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861B3DA" w14:textId="77777777" w:rsidTr="003F46E9">
        <w:trPr>
          <w:trHeight w:hRule="exact" w:val="1418"/>
        </w:trPr>
        <w:tc>
          <w:tcPr>
            <w:tcW w:w="7761" w:type="dxa"/>
            <w:vAlign w:val="center"/>
          </w:tcPr>
          <w:p w14:paraId="2511010A" w14:textId="4CF76CE4" w:rsidR="009B1003" w:rsidRPr="009B1003" w:rsidRDefault="000810B8" w:rsidP="009B1003">
            <w:pPr>
              <w:pStyle w:val="Title"/>
            </w:pPr>
            <w:r w:rsidRPr="00852982">
              <w:rPr>
                <w:sz w:val="35"/>
                <w:szCs w:val="35"/>
              </w:rPr>
              <w:t>Tour Operator and Activity Provider Licen</w:t>
            </w:r>
            <w:r>
              <w:rPr>
                <w:sz w:val="35"/>
                <w:szCs w:val="35"/>
              </w:rPr>
              <w:t>s</w:t>
            </w:r>
            <w:r w:rsidRPr="00852982">
              <w:rPr>
                <w:sz w:val="35"/>
                <w:szCs w:val="35"/>
              </w:rPr>
              <w:t>ing</w:t>
            </w:r>
            <w:r>
              <w:br/>
              <w:t xml:space="preserve">Compliance, </w:t>
            </w:r>
            <w:proofErr w:type="gramStart"/>
            <w:r>
              <w:t>offences</w:t>
            </w:r>
            <w:proofErr w:type="gramEnd"/>
            <w:r>
              <w:t xml:space="preserve"> and penalties </w:t>
            </w:r>
          </w:p>
        </w:tc>
      </w:tr>
      <w:tr w:rsidR="000810B8" w14:paraId="0BEAACB5" w14:textId="77777777" w:rsidTr="003F46E9">
        <w:trPr>
          <w:trHeight w:val="1247"/>
        </w:trPr>
        <w:tc>
          <w:tcPr>
            <w:tcW w:w="7761" w:type="dxa"/>
            <w:vAlign w:val="center"/>
          </w:tcPr>
          <w:p w14:paraId="0CAA0D9E" w14:textId="77777777" w:rsidR="000810B8" w:rsidRDefault="000810B8" w:rsidP="000810B8">
            <w:pPr>
              <w:pStyle w:val="Subtitle"/>
            </w:pPr>
            <w:r>
              <w:t>Fact Sheet</w:t>
            </w:r>
          </w:p>
          <w:p w14:paraId="773D7627" w14:textId="4CC3205F" w:rsidR="000810B8" w:rsidRPr="009B1003" w:rsidRDefault="00564B2B" w:rsidP="000810B8">
            <w:pPr>
              <w:pStyle w:val="Subtitle"/>
            </w:pPr>
            <w:r>
              <w:t>May</w:t>
            </w:r>
            <w:r w:rsidR="00D00F2B">
              <w:t xml:space="preserve"> </w:t>
            </w:r>
            <w:r w:rsidR="000810B8">
              <w:t>20</w:t>
            </w:r>
            <w:r w:rsidR="00AF4DE7">
              <w:t>2</w:t>
            </w:r>
            <w:r w:rsidR="00D00F2B">
              <w:t>1</w:t>
            </w:r>
            <w:r w:rsidR="000810B8">
              <w:t xml:space="preserve"> </w:t>
            </w:r>
          </w:p>
        </w:tc>
      </w:tr>
    </w:tbl>
    <w:p w14:paraId="44F05D04" w14:textId="7B285CA8" w:rsidR="00806AB6" w:rsidRDefault="00806AB6" w:rsidP="00307C36"/>
    <w:p w14:paraId="542D444F"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0024E84" w14:textId="77777777" w:rsidR="000810B8" w:rsidRPr="001F3F92" w:rsidRDefault="000810B8" w:rsidP="000810B8">
      <w:pPr>
        <w:pStyle w:val="Heading2"/>
      </w:pPr>
      <w:bookmarkStart w:id="0" w:name="Here"/>
      <w:bookmarkEnd w:id="0"/>
      <w:r w:rsidRPr="001F3F92">
        <w:t>What is the purpose of a licence?</w:t>
      </w:r>
    </w:p>
    <w:p w14:paraId="738AD5FF" w14:textId="77777777" w:rsidR="000810B8" w:rsidRPr="001F3F92" w:rsidRDefault="000810B8" w:rsidP="000810B8">
      <w:pPr>
        <w:pStyle w:val="BodyText"/>
      </w:pPr>
      <w:r w:rsidRPr="001F3F92">
        <w:t>The tour operator licensing system provides a consistent legislative framework for licensing commercial tourism and commercial recreation activity on public land and waters in Victoria.</w:t>
      </w:r>
    </w:p>
    <w:p w14:paraId="304092BF" w14:textId="77777777" w:rsidR="000810B8" w:rsidRPr="001F3F92" w:rsidDel="0076500F" w:rsidRDefault="000810B8" w:rsidP="000810B8">
      <w:pPr>
        <w:pStyle w:val="BodyText"/>
      </w:pPr>
      <w:r w:rsidRPr="001F3F92">
        <w:t xml:space="preserve">Licensing </w:t>
      </w:r>
      <w:r w:rsidRPr="001F3F92" w:rsidDel="0076500F">
        <w:t>provide</w:t>
      </w:r>
      <w:r w:rsidRPr="001F3F92">
        <w:t>s</w:t>
      </w:r>
      <w:r w:rsidRPr="001F3F92" w:rsidDel="0076500F">
        <w:t xml:space="preserve"> land managers and government with assurances that </w:t>
      </w:r>
      <w:r w:rsidRPr="001F3F92">
        <w:t xml:space="preserve">tour </w:t>
      </w:r>
      <w:r w:rsidRPr="001F3F92" w:rsidDel="0076500F">
        <w:t>operators</w:t>
      </w:r>
      <w:r w:rsidRPr="001F3F92">
        <w:t xml:space="preserve"> and activity providers</w:t>
      </w:r>
      <w:r w:rsidRPr="001F3F92" w:rsidDel="0076500F">
        <w:t xml:space="preserve"> are</w:t>
      </w:r>
      <w:r w:rsidRPr="001F3F92">
        <w:t>:</w:t>
      </w:r>
    </w:p>
    <w:p w14:paraId="384A7B6F" w14:textId="77777777" w:rsidR="000810B8" w:rsidRPr="001F3F92" w:rsidDel="0076500F" w:rsidRDefault="000810B8" w:rsidP="000810B8">
      <w:pPr>
        <w:pStyle w:val="ListBullet"/>
      </w:pPr>
      <w:r w:rsidRPr="001F3F92" w:rsidDel="0076500F">
        <w:t>implementing risk management measures</w:t>
      </w:r>
      <w:r w:rsidRPr="001F3F92">
        <w:t xml:space="preserve"> associated with a tour or activity</w:t>
      </w:r>
    </w:p>
    <w:p w14:paraId="1C6E2732" w14:textId="77777777" w:rsidR="000810B8" w:rsidRPr="001F3F92" w:rsidDel="0076500F" w:rsidRDefault="000810B8" w:rsidP="000810B8">
      <w:pPr>
        <w:pStyle w:val="ListBullet"/>
      </w:pPr>
      <w:r w:rsidRPr="001F3F92" w:rsidDel="0076500F">
        <w:t>meeting</w:t>
      </w:r>
      <w:r w:rsidRPr="001F3F92">
        <w:t xml:space="preserve"> relevant </w:t>
      </w:r>
      <w:r w:rsidRPr="001F3F92" w:rsidDel="0076500F">
        <w:t>safety standards</w:t>
      </w:r>
    </w:p>
    <w:p w14:paraId="48E262C9" w14:textId="77777777" w:rsidR="000810B8" w:rsidRPr="001F3F92" w:rsidRDefault="000810B8" w:rsidP="000810B8">
      <w:pPr>
        <w:pStyle w:val="ListBullet"/>
      </w:pPr>
      <w:r w:rsidRPr="001F3F92" w:rsidDel="0076500F">
        <w:t>complying with environment protection conditions.</w:t>
      </w:r>
    </w:p>
    <w:p w14:paraId="2FF486A6" w14:textId="77777777" w:rsidR="000810B8" w:rsidRPr="003B6942" w:rsidRDefault="000810B8" w:rsidP="000810B8">
      <w:pPr>
        <w:pStyle w:val="Heading2"/>
      </w:pPr>
      <w:r w:rsidRPr="003B6942">
        <w:t xml:space="preserve">Offences and penalties </w:t>
      </w:r>
    </w:p>
    <w:p w14:paraId="52DE48AC" w14:textId="77777777" w:rsidR="000810B8" w:rsidRPr="003A2987" w:rsidRDefault="000810B8" w:rsidP="000810B8">
      <w:pPr>
        <w:pStyle w:val="BodyText"/>
      </w:pPr>
      <w:r w:rsidRPr="003A2987">
        <w:t>As stated in the legislation, the following offences and penalties apply to tour operators:</w:t>
      </w:r>
    </w:p>
    <w:p w14:paraId="3496DB6E" w14:textId="77777777" w:rsidR="000810B8" w:rsidRPr="003B6942" w:rsidRDefault="000810B8" w:rsidP="000810B8">
      <w:pPr>
        <w:pStyle w:val="ListBullet"/>
      </w:pPr>
      <w:r>
        <w:t>a</w:t>
      </w:r>
      <w:r w:rsidRPr="003B6942">
        <w:t xml:space="preserve"> person must not conduct an organised tour or recreational activity for profit on relevant public lands unless that person holds a tour operator licence</w:t>
      </w:r>
    </w:p>
    <w:p w14:paraId="1A6CE8D9" w14:textId="77777777" w:rsidR="000810B8" w:rsidRPr="003B6942" w:rsidRDefault="000810B8" w:rsidP="000810B8">
      <w:pPr>
        <w:pStyle w:val="ListBullet"/>
      </w:pPr>
      <w:r>
        <w:t>a</w:t>
      </w:r>
      <w:r w:rsidRPr="003B6942">
        <w:t xml:space="preserve"> holder of a tour operator licence must not contravene the conditions of the licence</w:t>
      </w:r>
    </w:p>
    <w:p w14:paraId="5F2D9729" w14:textId="77777777" w:rsidR="000810B8" w:rsidRPr="003B6942" w:rsidRDefault="000810B8" w:rsidP="000810B8">
      <w:pPr>
        <w:pStyle w:val="ListBullet"/>
      </w:pPr>
      <w:r>
        <w:t>a</w:t>
      </w:r>
      <w:r w:rsidRPr="003B6942">
        <w:t xml:space="preserve"> public land manager may suspend or</w:t>
      </w:r>
      <w:r>
        <w:t xml:space="preserve"> cancel a tour operator licence</w:t>
      </w:r>
      <w:r w:rsidRPr="003B6942">
        <w:t xml:space="preserve"> </w:t>
      </w:r>
      <w:r>
        <w:t>if a condition of licence is breached</w:t>
      </w:r>
      <w:r w:rsidRPr="003B6942">
        <w:t>,</w:t>
      </w:r>
      <w:r>
        <w:t xml:space="preserve"> </w:t>
      </w:r>
      <w:r w:rsidRPr="003A2987">
        <w:rPr>
          <w:lang w:val="en-US"/>
        </w:rPr>
        <w:t>provided the processes set out in the legislation are followed</w:t>
      </w:r>
      <w:r w:rsidRPr="003B6942">
        <w:t xml:space="preserve">. </w:t>
      </w:r>
    </w:p>
    <w:p w14:paraId="730CE0ED" w14:textId="77777777" w:rsidR="000810B8" w:rsidRPr="003A2987" w:rsidRDefault="000810B8" w:rsidP="000810B8">
      <w:pPr>
        <w:pStyle w:val="BodyText"/>
      </w:pPr>
      <w:r w:rsidRPr="003A2987">
        <w:t xml:space="preserve">The penalties </w:t>
      </w:r>
      <w:r>
        <w:t>for these</w:t>
      </w:r>
      <w:r w:rsidRPr="003A2987">
        <w:t xml:space="preserve"> offences are 20 penalty units for a natural person and 100 penalty units for a body corporate. </w:t>
      </w:r>
    </w:p>
    <w:p w14:paraId="501DC68E" w14:textId="77777777" w:rsidR="000810B8" w:rsidRDefault="000810B8" w:rsidP="000810B8">
      <w:pPr>
        <w:pStyle w:val="BodyText"/>
      </w:pPr>
      <w:r w:rsidRPr="003A2987">
        <w:t xml:space="preserve">The Conservation, Forests and Lands (Infringement Notice) </w:t>
      </w:r>
      <w:r>
        <w:t>Regulations</w:t>
      </w:r>
      <w:r w:rsidRPr="003A2987">
        <w:t xml:space="preserve"> 2013 provides public land managers with powers to issue on-the-spot fines (Infringement Notices) for offences relating to tour operator licences. The penalties available for on-the-spot fines in relation to both offences are 3 penalty units for a natural person and 10 penalty units for a body corporate.</w:t>
      </w:r>
    </w:p>
    <w:p w14:paraId="21570324" w14:textId="77777777" w:rsidR="000810B8" w:rsidRDefault="000810B8" w:rsidP="000810B8">
      <w:pPr>
        <w:pStyle w:val="BodyText"/>
      </w:pPr>
    </w:p>
    <w:p w14:paraId="22202F7B" w14:textId="77777777" w:rsidR="000810B8" w:rsidRDefault="000810B8" w:rsidP="000810B8"/>
    <w:p w14:paraId="47CA4C63" w14:textId="77777777" w:rsidR="000810B8" w:rsidRDefault="000810B8" w:rsidP="000810B8"/>
    <w:p w14:paraId="36E14F7A" w14:textId="77777777" w:rsidR="000810B8" w:rsidRDefault="000810B8" w:rsidP="000810B8"/>
    <w:p w14:paraId="7CB2C92B" w14:textId="77777777" w:rsidR="000810B8" w:rsidRDefault="000810B8" w:rsidP="000810B8">
      <w:r w:rsidRPr="003A2987">
        <w:t xml:space="preserve">The Victorian Government has a policy of automatically indexing certain fees and fines each year for inflation, so that the value of those fees and fines is maintained. The value of a penalty unit for a financial year is fixed by the Treasurer under section 5(3) of the </w:t>
      </w:r>
      <w:r w:rsidRPr="00420157">
        <w:rPr>
          <w:i/>
        </w:rPr>
        <w:t>Monetary Units Act 2004</w:t>
      </w:r>
      <w:r w:rsidRPr="003A2987">
        <w:t>.</w:t>
      </w:r>
    </w:p>
    <w:p w14:paraId="71DC6C41" w14:textId="77777777" w:rsidR="000810B8" w:rsidRDefault="000810B8" w:rsidP="000810B8"/>
    <w:p w14:paraId="303200B6" w14:textId="01872625" w:rsidR="000810B8" w:rsidRDefault="000810B8" w:rsidP="000810B8">
      <w:r>
        <w:t>The value of a penalty unit for 1 July 20</w:t>
      </w:r>
      <w:r w:rsidR="000733A0">
        <w:t>2</w:t>
      </w:r>
      <w:r w:rsidR="0004427F">
        <w:t>1</w:t>
      </w:r>
      <w:r>
        <w:t xml:space="preserve"> to 30 June 202</w:t>
      </w:r>
      <w:r w:rsidR="0004427F">
        <w:t>2</w:t>
      </w:r>
      <w:r>
        <w:t xml:space="preserve"> is </w:t>
      </w:r>
      <w:r w:rsidRPr="00E14756">
        <w:t>$</w:t>
      </w:r>
      <w:r w:rsidR="7CBC9BC3" w:rsidRPr="00E14756">
        <w:t>181.70</w:t>
      </w:r>
      <w:r>
        <w:t>.</w:t>
      </w:r>
    </w:p>
    <w:p w14:paraId="09520CC7" w14:textId="77777777" w:rsidR="000810B8" w:rsidRPr="00701D30" w:rsidRDefault="000810B8" w:rsidP="000810B8">
      <w:pPr>
        <w:rPr>
          <w:rFonts w:cs="Times New Roman"/>
          <w:lang w:eastAsia="en-US"/>
        </w:rPr>
      </w:pPr>
    </w:p>
    <w:p w14:paraId="2BC0ECC9" w14:textId="77777777" w:rsidR="000810B8" w:rsidRPr="003A2987" w:rsidRDefault="000810B8" w:rsidP="000810B8">
      <w:pPr>
        <w:pStyle w:val="BodyText"/>
      </w:pPr>
      <w:r w:rsidRPr="003A2987">
        <w:t xml:space="preserve">Compliance and enforcement action must be carried out by an authorised officer appointed by the Secretary of </w:t>
      </w:r>
      <w:r>
        <w:t xml:space="preserve">the </w:t>
      </w:r>
      <w:r w:rsidRPr="003A2987">
        <w:t>D</w:t>
      </w:r>
      <w:r>
        <w:t xml:space="preserve">epartment of </w:t>
      </w:r>
      <w:r w:rsidRPr="003A2987">
        <w:t>E</w:t>
      </w:r>
      <w:r>
        <w:t xml:space="preserve">nvironment, </w:t>
      </w:r>
      <w:r w:rsidRPr="003A2987">
        <w:t>L</w:t>
      </w:r>
      <w:r>
        <w:t xml:space="preserve">and, </w:t>
      </w:r>
      <w:r w:rsidRPr="003A2987">
        <w:t>W</w:t>
      </w:r>
      <w:r>
        <w:t xml:space="preserve">ater and </w:t>
      </w:r>
      <w:r w:rsidRPr="003A2987">
        <w:t>P</w:t>
      </w:r>
      <w:r>
        <w:t>lanning (DELWP)</w:t>
      </w:r>
      <w:r w:rsidRPr="003A2987">
        <w:t xml:space="preserve"> under the </w:t>
      </w:r>
      <w:r w:rsidRPr="00420157">
        <w:rPr>
          <w:i/>
        </w:rPr>
        <w:t>Conservation, Forests and Lands Act 1987</w:t>
      </w:r>
      <w:r w:rsidRPr="003A2987">
        <w:t xml:space="preserve">. </w:t>
      </w:r>
    </w:p>
    <w:p w14:paraId="2348A13B" w14:textId="77777777" w:rsidR="000810B8" w:rsidRPr="003A2987" w:rsidRDefault="000810B8" w:rsidP="000810B8">
      <w:pPr>
        <w:pStyle w:val="BodyText"/>
      </w:pPr>
      <w:r w:rsidRPr="003A2987">
        <w:t>Public land managers who do not have authorised officers on staff should contact their local DELWP office for advice on taking enforcement action.</w:t>
      </w:r>
    </w:p>
    <w:p w14:paraId="345E0F7A" w14:textId="77777777" w:rsidR="000810B8" w:rsidRPr="007647D5" w:rsidRDefault="000810B8" w:rsidP="000810B8">
      <w:pPr>
        <w:pStyle w:val="Heading2"/>
      </w:pPr>
      <w:r w:rsidRPr="007647D5">
        <w:t xml:space="preserve">Suspension of a tour operator licence </w:t>
      </w:r>
    </w:p>
    <w:p w14:paraId="17849A42" w14:textId="77777777" w:rsidR="000810B8" w:rsidRDefault="000810B8" w:rsidP="000810B8">
      <w:pPr>
        <w:pStyle w:val="BodyText"/>
      </w:pPr>
      <w:r w:rsidRPr="003B6942">
        <w:t>The legislation states a public land manager may suspend a tour operator licence if they are satisfied that there ar</w:t>
      </w:r>
      <w:r>
        <w:t xml:space="preserve">e reasonable grounds to do so. </w:t>
      </w:r>
    </w:p>
    <w:p w14:paraId="551E8EC5" w14:textId="77777777" w:rsidR="000810B8" w:rsidRPr="003B6942" w:rsidRDefault="000810B8" w:rsidP="000810B8">
      <w:pPr>
        <w:pStyle w:val="BodyText"/>
      </w:pPr>
      <w:r>
        <w:t>If a licence is to be suspended, the following legislative requirements apply</w:t>
      </w:r>
      <w:r w:rsidRPr="003B6942">
        <w:t>:</w:t>
      </w:r>
    </w:p>
    <w:p w14:paraId="10580FA2" w14:textId="77777777" w:rsidR="000810B8" w:rsidRPr="003B6942" w:rsidRDefault="000810B8" w:rsidP="000810B8">
      <w:pPr>
        <w:pStyle w:val="ListBullet"/>
      </w:pPr>
      <w:r>
        <w:t>a</w:t>
      </w:r>
      <w:r w:rsidRPr="003B6942">
        <w:t xml:space="preserve"> notice in writing must be given to the holder of the licence</w:t>
      </w:r>
      <w:r>
        <w:t xml:space="preserve"> and specify the </w:t>
      </w:r>
      <w:r w:rsidRPr="003B6942">
        <w:t>time from which suspension takes effect</w:t>
      </w:r>
      <w:r>
        <w:t xml:space="preserve">. The </w:t>
      </w:r>
      <w:r w:rsidRPr="003B6942">
        <w:t>maximum period for a suspension is 90 days</w:t>
      </w:r>
    </w:p>
    <w:p w14:paraId="1D5C7B31" w14:textId="77777777" w:rsidR="000810B8" w:rsidRDefault="000810B8" w:rsidP="000810B8">
      <w:pPr>
        <w:pStyle w:val="ListBullet"/>
      </w:pPr>
      <w:r>
        <w:t>a</w:t>
      </w:r>
      <w:r w:rsidRPr="003B6942">
        <w:t xml:space="preserve"> notice of suspension to a licence holder </w:t>
      </w:r>
      <w:r>
        <w:t xml:space="preserve">must include </w:t>
      </w:r>
      <w:r w:rsidRPr="003B6942">
        <w:t>information</w:t>
      </w:r>
      <w:r>
        <w:t xml:space="preserve"> that a</w:t>
      </w:r>
      <w:r w:rsidRPr="003B6942">
        <w:t xml:space="preserve"> licence holder may make</w:t>
      </w:r>
      <w:r>
        <w:t xml:space="preserve"> a written</w:t>
      </w:r>
      <w:r w:rsidRPr="003B6942">
        <w:t xml:space="preserve"> submission </w:t>
      </w:r>
      <w:r>
        <w:t>asking for their</w:t>
      </w:r>
      <w:r w:rsidRPr="003B6942">
        <w:t xml:space="preserve"> suspension</w:t>
      </w:r>
      <w:r>
        <w:t xml:space="preserve"> to be reviewed</w:t>
      </w:r>
    </w:p>
    <w:p w14:paraId="7FEEC942" w14:textId="77777777" w:rsidR="000810B8" w:rsidRPr="003B6942" w:rsidRDefault="000810B8" w:rsidP="000810B8">
      <w:pPr>
        <w:pStyle w:val="ListBullet"/>
      </w:pPr>
      <w:r>
        <w:t>s</w:t>
      </w:r>
      <w:r w:rsidRPr="003B6942">
        <w:t>ubmissions must be made within the period specified in the notice</w:t>
      </w:r>
    </w:p>
    <w:p w14:paraId="06ABED9A" w14:textId="77777777" w:rsidR="000810B8" w:rsidRPr="003B6942" w:rsidRDefault="000810B8" w:rsidP="000810B8">
      <w:pPr>
        <w:pStyle w:val="ListBullet"/>
      </w:pPr>
      <w:r>
        <w:t>t</w:t>
      </w:r>
      <w:r w:rsidRPr="003B6942">
        <w:t xml:space="preserve">he land manager must review the decision to suspend the licence on receipt of any submission </w:t>
      </w:r>
    </w:p>
    <w:p w14:paraId="0CC6F3E8" w14:textId="77777777" w:rsidR="000810B8" w:rsidRDefault="000810B8" w:rsidP="000810B8">
      <w:pPr>
        <w:pStyle w:val="ListBullet"/>
      </w:pPr>
      <w:r>
        <w:t>t</w:t>
      </w:r>
      <w:r w:rsidRPr="003B6942">
        <w:t>he land manager must notify the person whose licence has been suspended of the outcome of the review.</w:t>
      </w:r>
      <w:r>
        <w:br w:type="page"/>
      </w:r>
    </w:p>
    <w:p w14:paraId="4787BF48" w14:textId="77777777" w:rsidR="000810B8" w:rsidRPr="003A2987" w:rsidRDefault="000810B8" w:rsidP="000810B8">
      <w:pPr>
        <w:pStyle w:val="Heading2"/>
      </w:pPr>
      <w:r w:rsidRPr="003A2987">
        <w:lastRenderedPageBreak/>
        <w:t xml:space="preserve">Cancellation of a tour operator licence </w:t>
      </w:r>
    </w:p>
    <w:p w14:paraId="3DC2093E" w14:textId="77777777" w:rsidR="000810B8" w:rsidRDefault="000810B8" w:rsidP="000810B8">
      <w:pPr>
        <w:pStyle w:val="BodyText"/>
      </w:pPr>
      <w:r w:rsidRPr="003A2987">
        <w:t>The legislation states a public land manager may cancel a tour operator licence if they are satisfied, on reasonable grounds, that the licence</w:t>
      </w:r>
      <w:r>
        <w:t>-holder</w:t>
      </w:r>
      <w:r w:rsidRPr="003A2987">
        <w:t xml:space="preserve"> has been found guilty of an offence against the relevant Act or has breached a condition of the licence.</w:t>
      </w:r>
    </w:p>
    <w:p w14:paraId="57E9726D" w14:textId="77777777" w:rsidR="000810B8" w:rsidRPr="003A2987" w:rsidRDefault="000810B8" w:rsidP="000810B8">
      <w:pPr>
        <w:pStyle w:val="BodyText"/>
      </w:pPr>
      <w:r w:rsidRPr="003A2987">
        <w:t>The legislation also specifies:</w:t>
      </w:r>
    </w:p>
    <w:p w14:paraId="31D7B6CF" w14:textId="77777777" w:rsidR="000810B8" w:rsidRPr="003B6942" w:rsidRDefault="000810B8" w:rsidP="000810B8">
      <w:pPr>
        <w:pStyle w:val="ListBullet"/>
      </w:pPr>
      <w:r>
        <w:t>b</w:t>
      </w:r>
      <w:r w:rsidRPr="003B6942">
        <w:t xml:space="preserve">efore cancelling a tour operator licence, the land manager must notify the </w:t>
      </w:r>
      <w:r>
        <w:t>licence-</w:t>
      </w:r>
      <w:r w:rsidRPr="003B6942">
        <w:t xml:space="preserve">holder that they propose to cancel the licence and allow the licence-holder an opportunity to make either </w:t>
      </w:r>
      <w:r>
        <w:t xml:space="preserve">an </w:t>
      </w:r>
      <w:r w:rsidRPr="003B6942">
        <w:t>oral or written submission</w:t>
      </w:r>
    </w:p>
    <w:p w14:paraId="3B8CFCAA" w14:textId="77777777" w:rsidR="000810B8" w:rsidRPr="003B6942" w:rsidRDefault="000810B8" w:rsidP="000810B8">
      <w:pPr>
        <w:pStyle w:val="ListBullet"/>
      </w:pPr>
      <w:r>
        <w:t>s</w:t>
      </w:r>
      <w:r w:rsidRPr="003B6942">
        <w:t>ubmissions must be made within the period specified in the notice</w:t>
      </w:r>
    </w:p>
    <w:p w14:paraId="2AC5DAF4" w14:textId="77777777" w:rsidR="000810B8" w:rsidRPr="003B6942" w:rsidRDefault="000810B8" w:rsidP="000810B8">
      <w:pPr>
        <w:pStyle w:val="ListBullet"/>
      </w:pPr>
      <w:r>
        <w:t>i</w:t>
      </w:r>
      <w:r w:rsidRPr="003B6942">
        <w:t xml:space="preserve">n </w:t>
      </w:r>
      <w:r>
        <w:t>deciding</w:t>
      </w:r>
      <w:r w:rsidRPr="003B6942">
        <w:t xml:space="preserve"> whether to cancel a tour operator licence, the land manager must have regard to any submissions made and must notify the holder of his or her decision.</w:t>
      </w:r>
    </w:p>
    <w:p w14:paraId="036D8A47" w14:textId="77777777" w:rsidR="000810B8" w:rsidRPr="003B6942" w:rsidRDefault="000810B8" w:rsidP="000810B8">
      <w:pPr>
        <w:pStyle w:val="Heading2"/>
      </w:pPr>
      <w:r w:rsidRPr="003B6942">
        <w:t xml:space="preserve">Reporting </w:t>
      </w:r>
      <w:r>
        <w:t>o</w:t>
      </w:r>
      <w:r w:rsidRPr="003B6942">
        <w:t>ffences</w:t>
      </w:r>
    </w:p>
    <w:p w14:paraId="1C5E6BC9" w14:textId="77777777" w:rsidR="000810B8" w:rsidRPr="003B6942" w:rsidRDefault="000810B8" w:rsidP="000810B8">
      <w:pPr>
        <w:pStyle w:val="BodyText"/>
      </w:pPr>
      <w:r w:rsidRPr="003B6942">
        <w:t xml:space="preserve">If you would like to report a suspected offence, please call the DELWP Customer </w:t>
      </w:r>
      <w:r>
        <w:t>Contact</w:t>
      </w:r>
      <w:r w:rsidRPr="003B6942">
        <w:t xml:space="preserve"> Centre on 136</w:t>
      </w:r>
      <w:r>
        <w:t> </w:t>
      </w:r>
      <w:r w:rsidRPr="003B6942">
        <w:t xml:space="preserve">186. Strict confidentiality will apply to the details of each report. </w:t>
      </w:r>
    </w:p>
    <w:p w14:paraId="6D59B504" w14:textId="77777777" w:rsidR="000810B8" w:rsidRPr="007647D5" w:rsidRDefault="000810B8" w:rsidP="000810B8">
      <w:pPr>
        <w:pStyle w:val="Heading2"/>
      </w:pPr>
      <w:r w:rsidRPr="007647D5">
        <w:t>Further assistance</w:t>
      </w:r>
    </w:p>
    <w:p w14:paraId="258240BB" w14:textId="77777777" w:rsidR="000810B8" w:rsidRPr="003A2987" w:rsidRDefault="000810B8" w:rsidP="000810B8">
      <w:pPr>
        <w:pStyle w:val="BodyText"/>
      </w:pPr>
      <w:r>
        <w:t xml:space="preserve">Public land managers should provide industry (and the community) with appropriate, timely advice and assistance to help them understand and help meet their compliance obligations. Land managers may seek advice on compliance and enforcement from DELWP. </w:t>
      </w:r>
    </w:p>
    <w:p w14:paraId="10FA1D87" w14:textId="77777777" w:rsidR="000810B8" w:rsidRDefault="000810B8" w:rsidP="000810B8">
      <w:pPr>
        <w:pStyle w:val="BodyText"/>
      </w:pPr>
    </w:p>
    <w:p w14:paraId="5A287CE0" w14:textId="088C307C" w:rsidR="00254A01" w:rsidRDefault="000810B8" w:rsidP="00254A01">
      <w:pPr>
        <w:pStyle w:val="BodyText"/>
      </w:pPr>
      <w:r>
        <w:br w:type="column"/>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10395799" w14:textId="77777777" w:rsidTr="66DC6097">
        <w:trPr>
          <w:trHeight w:val="2608"/>
        </w:trPr>
        <w:tc>
          <w:tcPr>
            <w:tcW w:w="5216" w:type="dxa"/>
            <w:shd w:val="clear" w:color="auto" w:fill="auto"/>
          </w:tcPr>
          <w:p w14:paraId="5E4B93AF" w14:textId="0E9920DA"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A041E">
              <w:rPr>
                <w:noProof/>
              </w:rPr>
              <w:t>2021</w:t>
            </w:r>
            <w:r>
              <w:fldChar w:fldCharType="end"/>
            </w:r>
          </w:p>
          <w:p w14:paraId="146D9983" w14:textId="77777777" w:rsidR="00254A01" w:rsidRDefault="00254A01" w:rsidP="00B40C2E">
            <w:pPr>
              <w:pStyle w:val="SmallBodyText"/>
            </w:pPr>
            <w:r>
              <w:rPr>
                <w:noProof/>
              </w:rPr>
              <w:drawing>
                <wp:anchor distT="0" distB="0" distL="114300" distR="36195" simplePos="0" relativeHeight="251658240" behindDoc="0" locked="1" layoutInCell="1" allowOverlap="1" wp14:anchorId="167808AC" wp14:editId="15F179B7">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E6594B9" w14:textId="6545EEB0" w:rsidR="00254A01" w:rsidRDefault="006C6808" w:rsidP="00B40C2E">
            <w:pPr>
              <w:pStyle w:val="SmallBodyText"/>
            </w:pPr>
            <w:r w:rsidRPr="66DC6097">
              <w:rPr>
                <w:b/>
                <w:bCs/>
              </w:rPr>
              <w:t>ISBN</w:t>
            </w:r>
            <w:r>
              <w:t xml:space="preserve"> </w:t>
            </w:r>
            <w:r w:rsidR="048BB5DB" w:rsidRPr="00042243">
              <w:rPr>
                <w:rFonts w:ascii="Arial" w:eastAsia="Arial" w:hAnsi="Arial"/>
                <w:color w:val="000000"/>
                <w:szCs w:val="12"/>
              </w:rPr>
              <w:t>978-1-76105-499-0</w:t>
            </w:r>
            <w:r w:rsidR="048BB5DB" w:rsidRPr="66DC6097">
              <w:rPr>
                <w:rFonts w:ascii="Arial" w:eastAsia="Arial" w:hAnsi="Arial"/>
                <w:b/>
                <w:bCs/>
                <w:color w:val="000000"/>
                <w:sz w:val="22"/>
                <w:szCs w:val="22"/>
              </w:rPr>
              <w:t xml:space="preserve"> </w:t>
            </w:r>
            <w:r w:rsidRPr="66DC6097">
              <w:rPr>
                <w:b/>
                <w:bCs/>
              </w:rPr>
              <w:t>(pdf/online/MS word)</w:t>
            </w:r>
            <w:r>
              <w:t xml:space="preserve"> </w:t>
            </w:r>
          </w:p>
          <w:p w14:paraId="7A0773D1" w14:textId="77777777" w:rsidR="00254A01" w:rsidRPr="008F559C" w:rsidRDefault="00254A01" w:rsidP="00B40C2E">
            <w:pPr>
              <w:pStyle w:val="SmallHeading"/>
            </w:pPr>
            <w:r w:rsidRPr="00C255C2">
              <w:t>Disclaimer</w:t>
            </w:r>
          </w:p>
          <w:p w14:paraId="0AF30760"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86E9776" w14:textId="77777777" w:rsidR="00254A01" w:rsidRPr="00E97294" w:rsidRDefault="00254A01" w:rsidP="00B40C2E">
            <w:pPr>
              <w:pStyle w:val="xAccessibilityHeading"/>
            </w:pPr>
            <w:bookmarkStart w:id="2" w:name="_Accessibility"/>
            <w:bookmarkEnd w:id="2"/>
            <w:r w:rsidRPr="00E97294">
              <w:t>Accessibility</w:t>
            </w:r>
          </w:p>
          <w:p w14:paraId="35B55C70" w14:textId="6AC3C4D7" w:rsidR="00254A01" w:rsidRDefault="00254A01" w:rsidP="00B40C2E">
            <w:pPr>
              <w:pStyle w:val="xAccessibilityText"/>
            </w:pPr>
            <w:r>
              <w:t>If you would like to receive this publication in an alternative format, please telephone the DELWP Customer Service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 xml:space="preserve">. </w:t>
            </w:r>
          </w:p>
          <w:p w14:paraId="09A814F9" w14:textId="77777777" w:rsidR="00254A01" w:rsidRDefault="00254A01" w:rsidP="00B40C2E">
            <w:pPr>
              <w:pStyle w:val="SmallBodyText"/>
            </w:pPr>
          </w:p>
        </w:tc>
      </w:tr>
    </w:tbl>
    <w:p w14:paraId="02E23279" w14:textId="4A1523DF" w:rsidR="00254A01" w:rsidRDefault="00254A01" w:rsidP="00254A01">
      <w:pPr>
        <w:pStyle w:val="SmallBodyText"/>
      </w:pPr>
    </w:p>
    <w:p w14:paraId="3AB6EDAD"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82464" w14:textId="77777777" w:rsidR="00602C56" w:rsidRDefault="00602C56">
      <w:r>
        <w:separator/>
      </w:r>
    </w:p>
    <w:p w14:paraId="10F8F110" w14:textId="77777777" w:rsidR="00602C56" w:rsidRDefault="00602C56"/>
    <w:p w14:paraId="3944B965" w14:textId="77777777" w:rsidR="00602C56" w:rsidRDefault="00602C56"/>
  </w:endnote>
  <w:endnote w:type="continuationSeparator" w:id="0">
    <w:p w14:paraId="56D93918" w14:textId="77777777" w:rsidR="00602C56" w:rsidRDefault="00602C56">
      <w:r>
        <w:continuationSeparator/>
      </w:r>
    </w:p>
    <w:p w14:paraId="66702EC0" w14:textId="77777777" w:rsidR="00602C56" w:rsidRDefault="00602C56"/>
    <w:p w14:paraId="78BE5E34" w14:textId="77777777" w:rsidR="00602C56" w:rsidRDefault="00602C56"/>
  </w:endnote>
  <w:endnote w:type="continuationNotice" w:id="1">
    <w:p w14:paraId="00C0CCF0" w14:textId="77777777" w:rsidR="00602C56" w:rsidRDefault="00602C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F9BB" w14:textId="55B77ED2" w:rsidR="00B40C2E" w:rsidRPr="00B5221E" w:rsidRDefault="004A5762" w:rsidP="00E97294">
    <w:pPr>
      <w:pStyle w:val="FooterEven"/>
    </w:pPr>
    <w:r>
      <w:rPr>
        <w:noProof/>
      </w:rPr>
      <mc:AlternateContent>
        <mc:Choice Requires="wps">
          <w:drawing>
            <wp:anchor distT="0" distB="0" distL="114300" distR="114300" simplePos="0" relativeHeight="251658260" behindDoc="0" locked="0" layoutInCell="0" allowOverlap="1" wp14:anchorId="7B891FFE" wp14:editId="08FAAEA6">
              <wp:simplePos x="0" y="0"/>
              <wp:positionH relativeFrom="page">
                <wp:posOffset>0</wp:posOffset>
              </wp:positionH>
              <wp:positionV relativeFrom="page">
                <wp:posOffset>10229215</wp:posOffset>
              </wp:positionV>
              <wp:extent cx="7560945" cy="273050"/>
              <wp:effectExtent l="0" t="0" r="0" b="12700"/>
              <wp:wrapNone/>
              <wp:docPr id="16" name="MSIPCMa17d467f88c0c4112c05b960"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3E718" w14:textId="56A0C4E9" w:rsidR="004A5762" w:rsidRPr="004A5762" w:rsidRDefault="004A5762" w:rsidP="004A5762">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891FFE" id="_x0000_t202" coordsize="21600,21600" o:spt="202" path="m,l,21600r21600,l21600,xe">
              <v:stroke joinstyle="miter"/>
              <v:path gradientshapeok="t" o:connecttype="rect"/>
            </v:shapetype>
            <v:shape id="MSIPCMa17d467f88c0c4112c05b960"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lnmVZrICAABLBQAA&#10;DgAAAAAAAAAAAAAAAAAuAgAAZHJzL2Uyb0RvYy54bWxQSwECLQAUAAYACAAAACEAEXKnft8AAAAL&#10;AQAADwAAAAAAAAAAAAAAAAAMBQAAZHJzL2Rvd25yZXYueG1sUEsFBgAAAAAEAAQA8wAAABgGAAAA&#10;AA==&#10;" o:allowincell="f" filled="f" stroked="f" strokeweight=".5pt">
              <v:textbox inset=",0,,0">
                <w:txbxContent>
                  <w:p w14:paraId="3C93E718" w14:textId="56A0C4E9" w:rsidR="004A5762" w:rsidRPr="004A5762" w:rsidRDefault="004A5762" w:rsidP="004A5762">
                    <w:pPr>
                      <w:jc w:val="center"/>
                      <w:rPr>
                        <w:rFonts w:ascii="Calibri" w:hAnsi="Calibri" w:cs="Calibri"/>
                        <w:color w:val="000000"/>
                        <w:sz w:val="24"/>
                      </w:rPr>
                    </w:pP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1A4A460A" wp14:editId="2E6DBEC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B60F" w14:textId="44A7CD7D"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2CDC87C">
            <v:shape id="Text Box 224"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w14:anchorId="1A4A460A">
              <v:textbox>
                <w:txbxContent>
                  <w:p w:rsidRPr="0001226A" w:rsidR="00B40C2E" w:rsidP="00DF21D2" w:rsidRDefault="00B40C2E" w14:paraId="4FC44872" w14:textId="44A7CD7D">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23248" w14:textId="0BA95D9D" w:rsidR="00B40C2E" w:rsidRDefault="004A5762" w:rsidP="00213C82">
    <w:pPr>
      <w:pStyle w:val="Footer"/>
    </w:pPr>
    <w:r>
      <w:rPr>
        <w:noProof/>
      </w:rPr>
      <mc:AlternateContent>
        <mc:Choice Requires="wps">
          <w:drawing>
            <wp:anchor distT="0" distB="0" distL="114300" distR="114300" simplePos="1" relativeHeight="251658258" behindDoc="0" locked="0" layoutInCell="0" allowOverlap="1" wp14:anchorId="7B78FDF7" wp14:editId="1A01B923">
              <wp:simplePos x="0" y="10229453"/>
              <wp:positionH relativeFrom="page">
                <wp:posOffset>0</wp:posOffset>
              </wp:positionH>
              <wp:positionV relativeFrom="page">
                <wp:posOffset>10229215</wp:posOffset>
              </wp:positionV>
              <wp:extent cx="7560945" cy="273050"/>
              <wp:effectExtent l="0" t="0" r="0" b="12700"/>
              <wp:wrapNone/>
              <wp:docPr id="14" name="MSIPCM668446649de61e1ea0b5d96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80F69" w14:textId="4E462666" w:rsidR="004A5762" w:rsidRPr="004A5762" w:rsidRDefault="004A5762" w:rsidP="004A5762">
                          <w:pPr>
                            <w:jc w:val="center"/>
                            <w:rPr>
                              <w:rFonts w:ascii="Calibri" w:hAnsi="Calibri" w:cs="Calibri"/>
                              <w:color w:val="000000"/>
                              <w:sz w:val="24"/>
                            </w:rPr>
                          </w:pPr>
                          <w:r w:rsidRPr="004A576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CE63A1D">
            <v:shapetype id="_x0000_t202" coordsize="21600,21600" o:spt="202" path="m,l,21600r21600,l21600,xe" w14:anchorId="7B78FDF7">
              <v:stroke joinstyle="miter"/>
              <v:path gradientshapeok="t" o:connecttype="rect"/>
            </v:shapetype>
            <v:shape id="MSIPCM668446649de61e1ea0b5d964"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KOUgwSzAgAATwUA&#10;AA4AAAAAAAAAAAAAAAAALgIAAGRycy9lMm9Eb2MueG1sUEsBAi0AFAAGAAgAAAAhABFyp37fAAAA&#10;CwEAAA8AAAAAAAAAAAAAAAAADQUAAGRycy9kb3ducmV2LnhtbFBLBQYAAAAABAAEAPMAAAAZBgAA&#10;AAA=&#10;">
              <v:fill o:detectmouseclick="t"/>
              <v:textbox inset=",0,,0">
                <w:txbxContent>
                  <w:p w:rsidRPr="004A5762" w:rsidR="004A5762" w:rsidP="004A5762" w:rsidRDefault="004A5762" w14:paraId="08CE8BEA" w14:textId="4E462666">
                    <w:pPr>
                      <w:jc w:val="center"/>
                      <w:rPr>
                        <w:rFonts w:ascii="Calibri" w:hAnsi="Calibri" w:cs="Calibri"/>
                        <w:color w:val="000000"/>
                        <w:sz w:val="24"/>
                      </w:rPr>
                    </w:pPr>
                    <w:r w:rsidRPr="004A5762">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433CCDA1" wp14:editId="0EA9849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E8EE" w14:textId="6067FA35"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84CCA6">
            <v:shape id="_x0000_s1029"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w14:anchorId="433CCDA1">
              <v:textbox>
                <w:txbxContent>
                  <w:p w:rsidRPr="0001226A" w:rsidR="00B40C2E" w:rsidP="00DF21D2" w:rsidRDefault="00B40C2E" w14:paraId="270676B1" w14:textId="6067FA35">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87B3" w14:textId="5832C83F" w:rsidR="00B40C2E" w:rsidRDefault="004A5762" w:rsidP="00BF3066">
    <w:pPr>
      <w:pStyle w:val="Footer"/>
      <w:spacing w:before="1600"/>
    </w:pPr>
    <w:r>
      <w:rPr>
        <w:noProof/>
      </w:rPr>
      <mc:AlternateContent>
        <mc:Choice Requires="wps">
          <w:drawing>
            <wp:anchor distT="0" distB="0" distL="114300" distR="114300" simplePos="0" relativeHeight="251658259" behindDoc="0" locked="0" layoutInCell="0" allowOverlap="1" wp14:anchorId="2F38F892" wp14:editId="7F1B57DB">
              <wp:simplePos x="0" y="0"/>
              <wp:positionH relativeFrom="page">
                <wp:posOffset>0</wp:posOffset>
              </wp:positionH>
              <wp:positionV relativeFrom="page">
                <wp:posOffset>10229215</wp:posOffset>
              </wp:positionV>
              <wp:extent cx="7560945" cy="273050"/>
              <wp:effectExtent l="0" t="0" r="0" b="12700"/>
              <wp:wrapNone/>
              <wp:docPr id="15" name="MSIPCM585c4885909516fbdb211d3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A2CAA" w14:textId="6B7F82E0" w:rsidR="004A5762" w:rsidRPr="004A5762" w:rsidRDefault="004A5762" w:rsidP="004A5762">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38F892" id="_x0000_t202" coordsize="21600,21600" o:spt="202" path="m,l,21600r21600,l21600,xe">
              <v:stroke joinstyle="miter"/>
              <v:path gradientshapeok="t" o:connecttype="rect"/>
            </v:shapetype>
            <v:shape id="MSIPCM585c4885909516fbdb211d3e"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4IXqCtAIAAFEF&#10;AAAOAAAAAAAAAAAAAAAAAC4CAABkcnMvZTJvRG9jLnhtbFBLAQItABQABgAIAAAAIQARcqd+3wAA&#10;AAsBAAAPAAAAAAAAAAAAAAAAAA4FAABkcnMvZG93bnJldi54bWxQSwUGAAAAAAQABADzAAAAGgYA&#10;AAAA&#10;" o:allowincell="f" filled="f" stroked="f" strokeweight=".5pt">
              <v:textbox inset=",0,,0">
                <w:txbxContent>
                  <w:p w14:paraId="524A2CAA" w14:textId="6B7F82E0" w:rsidR="004A5762" w:rsidRPr="004A5762" w:rsidRDefault="004A5762" w:rsidP="004A5762">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4DEEECCA" wp14:editId="61FED381">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0804D8B4" wp14:editId="3CFA26E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63B2C6D4" wp14:editId="5C82903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6CDF3"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FA32EE8">
            <v:shape id="WebAddress"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w14:anchorId="63B2C6D4">
              <v:textbox inset="15mm">
                <w:txbxContent>
                  <w:p w:rsidRPr="009F69FA" w:rsidR="00B40C2E" w:rsidP="00213C82" w:rsidRDefault="00B40C2E" w14:paraId="0121BB91" w14:textId="77777777">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17E3D96A" wp14:editId="1B1870E8">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D1944" w14:textId="77777777" w:rsidR="00602C56" w:rsidRPr="008F5280" w:rsidRDefault="00602C56" w:rsidP="008F5280">
      <w:pPr>
        <w:pStyle w:val="FootnoteSeparator"/>
      </w:pPr>
    </w:p>
    <w:p w14:paraId="0AAF0373" w14:textId="77777777" w:rsidR="00602C56" w:rsidRDefault="00602C56"/>
  </w:footnote>
  <w:footnote w:type="continuationSeparator" w:id="0">
    <w:p w14:paraId="3A2DD303" w14:textId="77777777" w:rsidR="00602C56" w:rsidRDefault="00602C56" w:rsidP="008F5280">
      <w:pPr>
        <w:pStyle w:val="FootnoteSeparator"/>
      </w:pPr>
    </w:p>
    <w:p w14:paraId="0B04F56E" w14:textId="77777777" w:rsidR="00602C56" w:rsidRDefault="00602C56"/>
    <w:p w14:paraId="5848408C" w14:textId="77777777" w:rsidR="00602C56" w:rsidRDefault="00602C56"/>
  </w:footnote>
  <w:footnote w:type="continuationNotice" w:id="1">
    <w:p w14:paraId="62F8334D" w14:textId="77777777" w:rsidR="00602C56" w:rsidRDefault="00602C56" w:rsidP="00D55628"/>
    <w:p w14:paraId="66D50961" w14:textId="77777777" w:rsidR="00602C56" w:rsidRDefault="00602C56"/>
    <w:p w14:paraId="15D5CA79" w14:textId="77777777" w:rsidR="00602C56" w:rsidRDefault="0060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EB95BF1" w14:textId="77777777" w:rsidTr="00B40C2E">
      <w:trPr>
        <w:trHeight w:hRule="exact" w:val="1418"/>
      </w:trPr>
      <w:tc>
        <w:tcPr>
          <w:tcW w:w="7761" w:type="dxa"/>
          <w:vAlign w:val="center"/>
        </w:tcPr>
        <w:p w14:paraId="096DA757" w14:textId="48891F8A" w:rsidR="00B40C2E" w:rsidRPr="0036741E" w:rsidRDefault="005F5E45" w:rsidP="00B40C2E">
          <w:pPr>
            <w:pStyle w:val="Header"/>
            <w:rPr>
              <w:sz w:val="32"/>
              <w:szCs w:val="32"/>
            </w:rPr>
          </w:pPr>
          <w:r>
            <w:rPr>
              <w:noProof/>
            </w:rPr>
            <w:fldChar w:fldCharType="begin"/>
          </w:r>
          <w:r>
            <w:rPr>
              <w:noProof/>
            </w:rPr>
            <w:instrText xml:space="preserve"> STYLEREF  Title  \* MERGEFORMAT </w:instrText>
          </w:r>
          <w:r>
            <w:rPr>
              <w:noProof/>
            </w:rPr>
            <w:fldChar w:fldCharType="separate"/>
          </w:r>
          <w:r w:rsidR="0036741E" w:rsidRPr="0036741E">
            <w:rPr>
              <w:noProof/>
              <w:sz w:val="32"/>
              <w:szCs w:val="32"/>
            </w:rPr>
            <w:t>Tour Operator and Activity Provider Licensing</w:t>
          </w:r>
          <w:r w:rsidR="0036741E" w:rsidRPr="0036741E">
            <w:rPr>
              <w:noProof/>
              <w:sz w:val="32"/>
              <w:szCs w:val="32"/>
            </w:rPr>
            <w:br/>
            <w:t>Compliance, offences and penalties</w:t>
          </w:r>
          <w:r w:rsidRPr="0036741E">
            <w:rPr>
              <w:noProof/>
              <w:sz w:val="32"/>
              <w:szCs w:val="32"/>
            </w:rPr>
            <w:fldChar w:fldCharType="end"/>
          </w:r>
        </w:p>
      </w:tc>
    </w:tr>
  </w:tbl>
  <w:p w14:paraId="38091441"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2159D837" wp14:editId="0EC86F9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18E71D">
            <v:shape id="TriangleRight"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w14:anchorId="2A19E09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A6E3492" wp14:editId="30E3A5C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DD1074">
            <v:shape id="TriangleLeft"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w14:anchorId="3F700A82">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285B6384" wp14:editId="5505767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985E83">
            <v:rect id="Rectangle"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58FD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F5AC41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A00659B" w14:textId="77777777" w:rsidTr="00B40C2E">
      <w:trPr>
        <w:trHeight w:hRule="exact" w:val="1418"/>
      </w:trPr>
      <w:tc>
        <w:tcPr>
          <w:tcW w:w="7761" w:type="dxa"/>
          <w:vAlign w:val="center"/>
        </w:tcPr>
        <w:p w14:paraId="51EA7110" w14:textId="6695545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AF4DE7">
            <w:rPr>
              <w:noProof/>
            </w:rPr>
            <w:t>Tour Operator and Activity Provider Licensing</w:t>
          </w:r>
          <w:r w:rsidR="00AF4DE7">
            <w:rPr>
              <w:noProof/>
            </w:rPr>
            <w:br/>
            <w:t>Compliance, offences and penalties</w:t>
          </w:r>
          <w:r>
            <w:rPr>
              <w:noProof/>
            </w:rPr>
            <w:fldChar w:fldCharType="end"/>
          </w:r>
        </w:p>
      </w:tc>
    </w:tr>
  </w:tbl>
  <w:p w14:paraId="6C46A946"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4D9EF0A6" wp14:editId="6582F15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CB4FC6">
            <v:shape id="TriangleRight"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w14:anchorId="7455B6E4">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6B7152B2" wp14:editId="757E6A6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7C9A41">
            <v:shape id="TriangleLeft"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w14:anchorId="30ECDA9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DC5C9DE" wp14:editId="77DDFD4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A9F208">
            <v:rect id="Rectangle"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EEC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6DD8C495"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4064"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184F5172" wp14:editId="35F440AE">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6622AE0" wp14:editId="2F13C125">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3E58654" wp14:editId="375F0ED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CCCDC2">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w14:anchorId="34E14CC8">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54C95580" wp14:editId="4AE1F1F5">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AFF774">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99e0dd [3206]"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w14:anchorId="34C78050">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590C1167" wp14:editId="3F048E9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2DE319">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w14:anchorId="34306832">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2CDFC99E" wp14:editId="20468F2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9BC545">
            <v:rect id="Rectangle"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C24D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02DC2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0810B8"/>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243"/>
    <w:rsid w:val="0004263E"/>
    <w:rsid w:val="000430CC"/>
    <w:rsid w:val="000430E6"/>
    <w:rsid w:val="00043650"/>
    <w:rsid w:val="00043BC5"/>
    <w:rsid w:val="00043E65"/>
    <w:rsid w:val="000441FC"/>
    <w:rsid w:val="0004427F"/>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3A0"/>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0B8"/>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5C6"/>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35"/>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1E"/>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BC0"/>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76C"/>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099"/>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762"/>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B2B"/>
    <w:rsid w:val="00564CE1"/>
    <w:rsid w:val="00565127"/>
    <w:rsid w:val="00566671"/>
    <w:rsid w:val="00566DAC"/>
    <w:rsid w:val="00566FEA"/>
    <w:rsid w:val="005671F9"/>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2C56"/>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08"/>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C7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5C"/>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33B"/>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619"/>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A5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DE7"/>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1FED"/>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3"/>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F2B"/>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41E"/>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0EE3"/>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48BB5DB"/>
    <w:rsid w:val="48C77779"/>
    <w:rsid w:val="4C44BFF1"/>
    <w:rsid w:val="66DC6097"/>
    <w:rsid w:val="7CBC9B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69FD737"/>
  <w15:docId w15:val="{21DACD33-8F5B-4BBC-93B6-CD56EAD5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810B8"/>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6F06"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Value>
      <Value>9</Value>
      <Value>7</Value>
      <Value>6</Value>
      <Value>38</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14bdc13a-c0e4-4036-b168-55bca052e9b6</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Updated fact sheet with indexation of penalty unites for 2021-22</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DOCID149-46854458-1459</_dlc_DocId>
    <_dlc_DocIdUrl xmlns="a5f32de4-e402-4188-b034-e71ca7d22e54">
      <Url>https://delwpvicgovau.sharepoint.com/sites/ecm_149/_layouts/15/DocIdRedir.aspx?ID=DOCID149-46854458-1459</Url>
      <Description>DOCID149-46854458-1459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4E1F0-8CD5-45BA-B43B-7EA1E7B25589}">
  <ds:schemaRefs>
    <ds:schemaRef ds:uri="http://schemas.microsoft.com/office/2006/metadata/customXsn"/>
  </ds:schemaRefs>
</ds:datastoreItem>
</file>

<file path=customXml/itemProps2.xml><?xml version="1.0" encoding="utf-8"?>
<ds:datastoreItem xmlns:ds="http://schemas.openxmlformats.org/officeDocument/2006/customXml" ds:itemID="{82DE390D-EC88-42AA-A304-2CA69F7110AE}">
  <ds:schemaRefs>
    <ds:schemaRef ds:uri="Microsoft.SharePoint.Taxonomy.ContentTypeSync"/>
  </ds:schemaRefs>
</ds:datastoreItem>
</file>

<file path=customXml/itemProps3.xml><?xml version="1.0" encoding="utf-8"?>
<ds:datastoreItem xmlns:ds="http://schemas.openxmlformats.org/officeDocument/2006/customXml" ds:itemID="{8F2C877E-8E78-4291-90C1-5C05F774B6FB}">
  <ds:schemaRefs>
    <ds:schemaRef ds:uri="http://schemas.microsoft.com/sharepoint/events"/>
  </ds:schemaRefs>
</ds:datastoreItem>
</file>

<file path=customXml/itemProps4.xml><?xml version="1.0" encoding="utf-8"?>
<ds:datastoreItem xmlns:ds="http://schemas.openxmlformats.org/officeDocument/2006/customXml" ds:itemID="{FD63243A-B01A-4B3C-9225-041FD3759018}">
  <ds:schemaRefs>
    <ds:schemaRef ds:uri="http://schemas.microsoft.com/sharepoint/v3/contenttype/forms"/>
  </ds:schemaRefs>
</ds:datastoreItem>
</file>

<file path=customXml/itemProps5.xml><?xml version="1.0" encoding="utf-8"?>
<ds:datastoreItem xmlns:ds="http://schemas.openxmlformats.org/officeDocument/2006/customXml" ds:itemID="{61B54601-EFEC-4552-B64C-25476418B0AF}">
  <ds:schemaRefs>
    <ds:schemaRef ds:uri="http://schemas.openxmlformats.org/officeDocument/2006/bibliography"/>
  </ds:schemaRefs>
</ds:datastoreItem>
</file>

<file path=customXml/itemProps6.xml><?xml version="1.0" encoding="utf-8"?>
<ds:datastoreItem xmlns:ds="http://schemas.openxmlformats.org/officeDocument/2006/customXml" ds:itemID="{56293C7D-89D8-4405-BC55-CF0B974CC715}">
  <ds:schemaRefs>
    <ds:schemaRef ds:uri="http://schemas.microsoft.com/office/2006/metadata/properties"/>
    <ds:schemaRef ds:uri="http://schemas.microsoft.com/office/infopath/2007/PartnerControls"/>
    <ds:schemaRef ds:uri="http://schemas.microsoft.com/sharepoint/v3"/>
    <ds:schemaRef ds:uri="9fd47c19-1c4a-4d7d-b342-c10cef269344"/>
    <ds:schemaRef ds:uri="153f2783-1c70-4464-955e-85040a58200f"/>
    <ds:schemaRef ds:uri="a5f32de4-e402-4188-b034-e71ca7d22e54"/>
  </ds:schemaRefs>
</ds:datastoreItem>
</file>

<file path=customXml/itemProps7.xml><?xml version="1.0" encoding="utf-8"?>
<ds:datastoreItem xmlns:ds="http://schemas.openxmlformats.org/officeDocument/2006/customXml" ds:itemID="{2DEBF612-1CA8-4F07-BAAF-CF5F9A65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Compliance offences and penalties 2021</dc:title>
  <dc:subject/>
  <dc:creator>Victoria Betts</dc:creator>
  <cp:keywords/>
  <dc:description/>
  <cp:lastModifiedBy>Victoria J Betts (DELWP)</cp:lastModifiedBy>
  <cp:revision>20</cp:revision>
  <cp:lastPrinted>2020-06-09T03:47:00Z</cp:lastPrinted>
  <dcterms:created xsi:type="dcterms:W3CDTF">2021-03-25T22:34:00Z</dcterms:created>
  <dcterms:modified xsi:type="dcterms:W3CDTF">2021-05-31T05:11:00Z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0x0101002517F445A0F35E449C98AAD631F2B0386F06007B206F4FE03E5B4B97D955021921DDF7</vt:lpwstr>
  </property>
  <property fmtid="{D5CDD505-2E9C-101B-9397-08002B2CF9AE}" pid="19" name="Section">
    <vt:lpwstr>7;#Policy and Strategy|ebd2854a-80ec-40b6-97ec-fca5e6fcfed6</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6;#Land Policy|caa0f708-4aa5-42e5-b506-2fc9999e94f7</vt:lpwstr>
  </property>
  <property fmtid="{D5CDD505-2E9C-101B-9397-08002B2CF9AE}" pid="23" name="Division">
    <vt:lpwstr>4;#Land Management Policy|d36400fd-04a6-4fcb-8a4b-1ca5c16ad2a7</vt:lpwstr>
  </property>
  <property fmtid="{D5CDD505-2E9C-101B-9397-08002B2CF9AE}" pid="24" name="Document type">
    <vt:lpwstr>38;#Fact sheet|14bdc13a-c0e4-4036-b168-55bca052e9b6</vt:lpwstr>
  </property>
  <property fmtid="{D5CDD505-2E9C-101B-9397-08002B2CF9AE}" pid="25" name="Dissemination Limiting Marker">
    <vt:lpwstr>2;#FOUO|955eb6fc-b35a-4808-8aa5-31e514fa3f26</vt:lpwstr>
  </property>
  <property fmtid="{D5CDD505-2E9C-101B-9397-08002B2CF9AE}" pid="26" name="Group1">
    <vt:lpwstr>9;#Environment and Climate Change|b90772f5-2afa-408f-b8b8-93ad6baba774</vt:lpwstr>
  </property>
  <property fmtid="{D5CDD505-2E9C-101B-9397-08002B2CF9AE}" pid="27" name="Security Classification">
    <vt:lpwstr>3;#Unclassified|7fa379f4-4aba-4692-ab80-7d39d3a23cf4</vt:lpwstr>
  </property>
  <property fmtid="{D5CDD505-2E9C-101B-9397-08002B2CF9AE}" pid="28" name="_dlc_DocIdItemGuid">
    <vt:lpwstr>a5f531a8-575a-463c-a507-b66036dbb4e4</vt:lpwstr>
  </property>
  <property fmtid="{D5CDD505-2E9C-101B-9397-08002B2CF9AE}" pid="29" name="i01c9aa340d94510b0ea3a26f307dc0b">
    <vt:lpwstr/>
  </property>
  <property fmtid="{D5CDD505-2E9C-101B-9397-08002B2CF9AE}" pid="30" name="o85941e134754762b9719660a258a6e6">
    <vt:lpwstr/>
  </property>
  <property fmtid="{D5CDD505-2E9C-101B-9397-08002B2CF9AE}" pid="31" name="Copyright Licence Name">
    <vt:lpwstr/>
  </property>
  <property fmtid="{D5CDD505-2E9C-101B-9397-08002B2CF9AE}" pid="32" name="Project Phase">
    <vt:lpwstr/>
  </property>
  <property fmtid="{D5CDD505-2E9C-101B-9397-08002B2CF9AE}" pid="33" name="df723ab3fe1c4eb7a0b151674e7ac40d">
    <vt:lpwstr/>
  </property>
  <property fmtid="{D5CDD505-2E9C-101B-9397-08002B2CF9AE}" pid="34" name="Location Type">
    <vt:lpwstr/>
  </property>
  <property fmtid="{D5CDD505-2E9C-101B-9397-08002B2CF9AE}" pid="35" name="bc1b111f512b4e79837ed4ed9cfb7a1e">
    <vt:lpwstr/>
  </property>
  <property fmtid="{D5CDD505-2E9C-101B-9397-08002B2CF9AE}" pid="36" name="Project Name">
    <vt:lpwstr/>
  </property>
  <property fmtid="{D5CDD505-2E9C-101B-9397-08002B2CF9AE}" pid="37" name="n1e31175720c4e2ab9487fdb9839f7b2">
    <vt:lpwstr/>
  </property>
  <property fmtid="{D5CDD505-2E9C-101B-9397-08002B2CF9AE}" pid="38" name="o2e611f6ba3e4c8f9a895dfb7980639e">
    <vt:lpwstr/>
  </property>
  <property fmtid="{D5CDD505-2E9C-101B-9397-08002B2CF9AE}" pid="39" name="Policy Areas">
    <vt:lpwstr/>
  </property>
  <property fmtid="{D5CDD505-2E9C-101B-9397-08002B2CF9AE}" pid="40" name="Copyright License Type">
    <vt:lpwstr/>
  </property>
  <property fmtid="{D5CDD505-2E9C-101B-9397-08002B2CF9AE}" pid="41" name="MSIP_Label_4257e2ab-f512-40e2-9c9a-c64247360765_Enabled">
    <vt:lpwstr>true</vt:lpwstr>
  </property>
  <property fmtid="{D5CDD505-2E9C-101B-9397-08002B2CF9AE}" pid="42" name="MSIP_Label_4257e2ab-f512-40e2-9c9a-c64247360765_SetDate">
    <vt:lpwstr>2021-03-25T22:34:14Z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e7f88ded-38a9-489b-88e8-f0cdbdda4921</vt:lpwstr>
  </property>
  <property fmtid="{D5CDD505-2E9C-101B-9397-08002B2CF9AE}" pid="47" name="MSIP_Label_4257e2ab-f512-40e2-9c9a-c64247360765_ContentBits">
    <vt:lpwstr>2</vt:lpwstr>
  </property>
  <property fmtid="{D5CDD505-2E9C-101B-9397-08002B2CF9AE}" pid="48" name="SharedWithUsers">
    <vt:lpwstr>102;#Will J Guthrie (DELWP);#305;#Fiona J Harris (DELWP)</vt:lpwstr>
  </property>
</Properties>
</file>