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6.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4.xml" ContentType="application/vnd.openxmlformats-officedocument.wordprocessingml.header+xml"/>
  <Override PartName="/word/footer10.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6.xml" ContentType="application/vnd.openxmlformats-officedocument.customXmlProperties+xml"/>
  <Override PartName="/customXml/itemProps5.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7.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94146A" w14:textId="065E67DC" w:rsidR="00812ADC" w:rsidRPr="000E0CE8" w:rsidRDefault="005D327D" w:rsidP="00782DE6">
      <w:pPr>
        <w:spacing w:after="113" w:line="240" w:lineRule="atLeast"/>
        <w:ind w:right="283"/>
        <w:jc w:val="right"/>
      </w:pPr>
      <w:r w:rsidRPr="000E0CE8">
        <w:rPr>
          <w:noProof/>
        </w:rPr>
        <mc:AlternateContent>
          <mc:Choice Requires="wps">
            <w:drawing>
              <wp:anchor distT="0" distB="0" distL="114300" distR="114300" simplePos="0" relativeHeight="251658246" behindDoc="0" locked="0" layoutInCell="1" allowOverlap="1" wp14:anchorId="6EC31891" wp14:editId="789AAAAC">
                <wp:simplePos x="0" y="0"/>
                <wp:positionH relativeFrom="margin">
                  <wp:posOffset>1264920</wp:posOffset>
                </wp:positionH>
                <wp:positionV relativeFrom="paragraph">
                  <wp:posOffset>2442</wp:posOffset>
                </wp:positionV>
                <wp:extent cx="5381625" cy="2076450"/>
                <wp:effectExtent l="0" t="0" r="0" b="0"/>
                <wp:wrapNone/>
                <wp:docPr id="7" name="Text Box 7"/>
                <wp:cNvGraphicFramePr/>
                <a:graphic xmlns:a="http://schemas.openxmlformats.org/drawingml/2006/main">
                  <a:graphicData uri="http://schemas.microsoft.com/office/word/2010/wordprocessingShape">
                    <wps:wsp>
                      <wps:cNvSpPr txBox="1"/>
                      <wps:spPr>
                        <a:xfrm>
                          <a:off x="0" y="0"/>
                          <a:ext cx="5381625" cy="2076450"/>
                        </a:xfrm>
                        <a:prstGeom prst="rect">
                          <a:avLst/>
                        </a:prstGeom>
                        <a:noFill/>
                        <a:ln w="6350">
                          <a:noFill/>
                        </a:ln>
                      </wps:spPr>
                      <wps:txbx>
                        <w:txbxContent>
                          <w:p w14:paraId="31D39FB2" w14:textId="55501628" w:rsidR="006C3399" w:rsidRPr="00C61CD0" w:rsidRDefault="006C3399" w:rsidP="00A47778">
                            <w:pPr>
                              <w:jc w:val="right"/>
                              <w:rPr>
                                <w:rFonts w:asciiTheme="minorHAnsi" w:hAnsiTheme="minorHAnsi" w:cstheme="minorHAnsi"/>
                                <w:b/>
                                <w:color w:val="FFFFFF" w:themeColor="background1"/>
                                <w:sz w:val="36"/>
                                <w:szCs w:val="36"/>
                              </w:rPr>
                            </w:pPr>
                            <w:r w:rsidRPr="00C61CD0">
                              <w:rPr>
                                <w:rFonts w:asciiTheme="minorHAnsi" w:hAnsiTheme="minorHAnsi" w:cstheme="minorHAnsi"/>
                                <w:b/>
                                <w:color w:val="FFFFFF" w:themeColor="background1"/>
                                <w:sz w:val="36"/>
                                <w:szCs w:val="36"/>
                              </w:rPr>
                              <w:t>Code of Practice for Timber Production 2014 (</w:t>
                            </w:r>
                            <w:r w:rsidR="006E6550">
                              <w:rPr>
                                <w:rFonts w:asciiTheme="minorHAnsi" w:hAnsiTheme="minorHAnsi" w:cstheme="minorHAnsi"/>
                                <w:b/>
                                <w:color w:val="FFFFFF" w:themeColor="background1"/>
                                <w:sz w:val="36"/>
                                <w:szCs w:val="36"/>
                              </w:rPr>
                              <w:t xml:space="preserve">as </w:t>
                            </w:r>
                            <w:r w:rsidRPr="00C61CD0">
                              <w:rPr>
                                <w:rFonts w:asciiTheme="minorHAnsi" w:hAnsiTheme="minorHAnsi" w:cstheme="minorHAnsi"/>
                                <w:b/>
                                <w:color w:val="FFFFFF" w:themeColor="background1"/>
                                <w:sz w:val="36"/>
                                <w:szCs w:val="36"/>
                              </w:rPr>
                              <w:t>amended 2022)</w:t>
                            </w:r>
                          </w:p>
                          <w:p w14:paraId="07365159" w14:textId="36CD2814" w:rsidR="00AF3A7A" w:rsidRPr="000E0CE8" w:rsidRDefault="006C3399" w:rsidP="00A47778">
                            <w:pPr>
                              <w:jc w:val="right"/>
                              <w:rPr>
                                <w:rFonts w:asciiTheme="minorHAnsi" w:hAnsiTheme="minorHAnsi"/>
                                <w:b/>
                                <w:color w:val="FFFFFF" w:themeColor="background1"/>
                                <w:sz w:val="40"/>
                              </w:rPr>
                            </w:pPr>
                            <w:r w:rsidRPr="00C61CD0">
                              <w:rPr>
                                <w:rFonts w:asciiTheme="minorHAnsi" w:hAnsiTheme="minorHAnsi" w:cstheme="minorHAnsi"/>
                                <w:b/>
                                <w:color w:val="FFFFFF" w:themeColor="background1"/>
                                <w:sz w:val="28"/>
                                <w:szCs w:val="28"/>
                              </w:rPr>
                              <w:t xml:space="preserve">Schedule 1: </w:t>
                            </w:r>
                            <w:r w:rsidR="00AF3A7A" w:rsidRPr="000E0CE8">
                              <w:rPr>
                                <w:rFonts w:asciiTheme="minorHAnsi" w:hAnsiTheme="minorHAnsi"/>
                                <w:b/>
                                <w:color w:val="FFFFFF" w:themeColor="background1"/>
                                <w:sz w:val="28"/>
                              </w:rPr>
                              <w:t>Management Standards and Procedures for timber harvesting operations in Victoria’s State forests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C31891" id="_x0000_t202" coordsize="21600,21600" o:spt="202" path="m,l,21600r21600,l21600,xe">
                <v:stroke joinstyle="miter"/>
                <v:path gradientshapeok="t" o:connecttype="rect"/>
              </v:shapetype>
              <v:shape id="Text Box 7" o:spid="_x0000_s1026" type="#_x0000_t202" style="position:absolute;left:0;text-align:left;margin-left:99.6pt;margin-top:.2pt;width:423.75pt;height:163.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" filled="f" stroked="f" strokeweight=".5pt">
                <v:textbox>
                  <w:txbxContent>
                    <w:p w14:paraId="31D39FB2" w14:textId="55501628" w:rsidR="006C3399" w:rsidRPr="00C61CD0" w:rsidRDefault="006C3399" w:rsidP="00A47778">
                      <w:pPr>
                        <w:jc w:val="right"/>
                        <w:rPr>
                          <w:rFonts w:asciiTheme="minorHAnsi" w:hAnsiTheme="minorHAnsi" w:cstheme="minorHAnsi"/>
                          <w:b/>
                          <w:color w:val="FFFFFF" w:themeColor="background1"/>
                          <w:sz w:val="36"/>
                          <w:szCs w:val="36"/>
                        </w:rPr>
                      </w:pPr>
                      <w:r w:rsidRPr="00C61CD0">
                        <w:rPr>
                          <w:rFonts w:asciiTheme="minorHAnsi" w:hAnsiTheme="minorHAnsi" w:cstheme="minorHAnsi"/>
                          <w:b/>
                          <w:color w:val="FFFFFF" w:themeColor="background1"/>
                          <w:sz w:val="36"/>
                          <w:szCs w:val="36"/>
                        </w:rPr>
                        <w:t>Code of Practice for Timber Production 2014 (</w:t>
                      </w:r>
                      <w:r w:rsidR="006E6550">
                        <w:rPr>
                          <w:rFonts w:asciiTheme="minorHAnsi" w:hAnsiTheme="minorHAnsi" w:cstheme="minorHAnsi"/>
                          <w:b/>
                          <w:color w:val="FFFFFF" w:themeColor="background1"/>
                          <w:sz w:val="36"/>
                          <w:szCs w:val="36"/>
                        </w:rPr>
                        <w:t xml:space="preserve">as </w:t>
                      </w:r>
                      <w:r w:rsidRPr="00C61CD0">
                        <w:rPr>
                          <w:rFonts w:asciiTheme="minorHAnsi" w:hAnsiTheme="minorHAnsi" w:cstheme="minorHAnsi"/>
                          <w:b/>
                          <w:color w:val="FFFFFF" w:themeColor="background1"/>
                          <w:sz w:val="36"/>
                          <w:szCs w:val="36"/>
                        </w:rPr>
                        <w:t>amended 2022)</w:t>
                      </w:r>
                    </w:p>
                    <w:p w14:paraId="07365159" w14:textId="36CD2814" w:rsidR="00AF3A7A" w:rsidRPr="000E0CE8" w:rsidRDefault="006C3399" w:rsidP="00A47778">
                      <w:pPr>
                        <w:jc w:val="right"/>
                        <w:rPr>
                          <w:rFonts w:asciiTheme="minorHAnsi" w:hAnsiTheme="minorHAnsi"/>
                          <w:b/>
                          <w:color w:val="FFFFFF" w:themeColor="background1"/>
                          <w:sz w:val="40"/>
                        </w:rPr>
                      </w:pPr>
                      <w:r w:rsidRPr="00C61CD0">
                        <w:rPr>
                          <w:rFonts w:asciiTheme="minorHAnsi" w:hAnsiTheme="minorHAnsi" w:cstheme="minorHAnsi"/>
                          <w:b/>
                          <w:color w:val="FFFFFF" w:themeColor="background1"/>
                          <w:sz w:val="28"/>
                          <w:szCs w:val="28"/>
                        </w:rPr>
                        <w:t xml:space="preserve">Schedule 1: </w:t>
                      </w:r>
                      <w:r w:rsidR="00AF3A7A" w:rsidRPr="000E0CE8">
                        <w:rPr>
                          <w:rFonts w:asciiTheme="minorHAnsi" w:hAnsiTheme="minorHAnsi"/>
                          <w:b/>
                          <w:color w:val="FFFFFF" w:themeColor="background1"/>
                          <w:sz w:val="28"/>
                        </w:rPr>
                        <w:t>Management Standards and Procedures for timber harvesting operations in Victoria’s State forests</w:t>
                      </w:r>
                    </w:p>
                  </w:txbxContent>
                </v:textbox>
                <w10:wrap anchorx="margin"/>
              </v:shape>
            </w:pict>
          </mc:Fallback>
        </mc:AlternateContent>
      </w:r>
    </w:p>
    <w:p w14:paraId="091FEAF5" w14:textId="467B6C0A" w:rsidR="004941D2" w:rsidRPr="008E0ABA" w:rsidRDefault="004941D2" w:rsidP="00DD731B">
      <w:pPr>
        <w:spacing w:after="113" w:line="240" w:lineRule="atLeast"/>
        <w:ind w:right="283"/>
        <w:jc w:val="both"/>
        <w:rPr>
          <w:rFonts w:asciiTheme="minorHAnsi" w:hAnsiTheme="minorHAnsi" w:cstheme="minorHAnsi"/>
          <w:b/>
          <w:sz w:val="20"/>
          <w:szCs w:val="20"/>
        </w:rPr>
      </w:pPr>
      <w:bookmarkStart w:id="0" w:name="Here"/>
      <w:bookmarkEnd w:id="0"/>
    </w:p>
    <w:p w14:paraId="3B2E2D07" w14:textId="77777777" w:rsidR="004941D2" w:rsidRPr="008E0ABA" w:rsidRDefault="004941D2" w:rsidP="004941D2">
      <w:pPr>
        <w:rPr>
          <w:rFonts w:asciiTheme="minorHAnsi" w:hAnsiTheme="minorHAnsi" w:cstheme="minorHAnsi"/>
          <w:sz w:val="20"/>
          <w:szCs w:val="20"/>
        </w:rPr>
      </w:pPr>
    </w:p>
    <w:p w14:paraId="227870BF" w14:textId="77777777" w:rsidR="004941D2" w:rsidRPr="008E0ABA" w:rsidRDefault="004941D2" w:rsidP="004941D2">
      <w:pPr>
        <w:rPr>
          <w:rFonts w:asciiTheme="minorHAnsi" w:hAnsiTheme="minorHAnsi" w:cstheme="minorHAnsi"/>
          <w:sz w:val="20"/>
          <w:szCs w:val="20"/>
        </w:rPr>
      </w:pPr>
    </w:p>
    <w:p w14:paraId="2B093701" w14:textId="77777777" w:rsidR="004941D2" w:rsidRPr="008E0ABA" w:rsidRDefault="004941D2" w:rsidP="004941D2">
      <w:pPr>
        <w:rPr>
          <w:rFonts w:asciiTheme="minorHAnsi" w:hAnsiTheme="minorHAnsi" w:cstheme="minorHAnsi"/>
          <w:sz w:val="20"/>
          <w:szCs w:val="20"/>
        </w:rPr>
      </w:pPr>
    </w:p>
    <w:p w14:paraId="7BB66D4E" w14:textId="77777777" w:rsidR="004941D2" w:rsidRPr="008E0ABA" w:rsidRDefault="004941D2" w:rsidP="004941D2">
      <w:pPr>
        <w:rPr>
          <w:rFonts w:asciiTheme="minorHAnsi" w:hAnsiTheme="minorHAnsi" w:cstheme="minorHAnsi"/>
          <w:sz w:val="20"/>
          <w:szCs w:val="20"/>
        </w:rPr>
      </w:pPr>
    </w:p>
    <w:p w14:paraId="400C5F12" w14:textId="6C31C309" w:rsidR="004941D2" w:rsidRPr="008E0ABA" w:rsidRDefault="00337EEB" w:rsidP="004941D2">
      <w:pPr>
        <w:rPr>
          <w:rFonts w:asciiTheme="minorHAnsi" w:hAnsiTheme="minorHAnsi" w:cstheme="minorHAnsi"/>
          <w:sz w:val="20"/>
          <w:szCs w:val="20"/>
        </w:rPr>
      </w:pPr>
      <w:r w:rsidRPr="008E0ABA">
        <w:rPr>
          <w:noProof/>
          <w:lang w:eastAsia="en-AU"/>
        </w:rPr>
        <mc:AlternateContent>
          <mc:Choice Requires="wps">
            <w:drawing>
              <wp:anchor distT="0" distB="0" distL="114300" distR="114300" simplePos="0" relativeHeight="251658240" behindDoc="0" locked="1" layoutInCell="1" allowOverlap="1" wp14:anchorId="7AF59818" wp14:editId="68B5C9C1">
                <wp:simplePos x="0" y="0"/>
                <wp:positionH relativeFrom="margin">
                  <wp:align>center</wp:align>
                </wp:positionH>
                <wp:positionV relativeFrom="page">
                  <wp:posOffset>2468880</wp:posOffset>
                </wp:positionV>
                <wp:extent cx="6839585" cy="4762500"/>
                <wp:effectExtent l="0" t="0" r="0" b="0"/>
                <wp:wrapNone/>
                <wp:docPr id="56" name="PicSingle" descr="Cover Image" title="Cover Image"/>
                <wp:cNvGraphicFramePr/>
                <a:graphic xmlns:a="http://schemas.openxmlformats.org/drawingml/2006/main">
                  <a:graphicData uri="http://schemas.microsoft.com/office/word/2010/wordprocessingShape">
                    <wps:wsp>
                      <wps:cNvSpPr/>
                      <wps:spPr>
                        <a:xfrm>
                          <a:off x="0" y="0"/>
                          <a:ext cx="6839585" cy="4762500"/>
                        </a:xfrm>
                        <a:prstGeom prst="rect">
                          <a:avLst/>
                        </a:prstGeom>
                        <a:blipFill dpi="0" rotWithShape="1">
                          <a:blip r:embed="rId8" cstate="screen">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BE0C7C" w14:textId="07ECA36A" w:rsidR="00AF3A7A" w:rsidRDefault="00AF3A7A" w:rsidP="005E750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F59818" id="PicSingle" o:spid="_x0000_s1027" alt="Title: Cover Image - Description: Cover Image" style="position:absolute;margin-left:0;margin-top:194.4pt;width:538.55pt;height:37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" stroked="f" strokeweight="2pt">
                <v:fill r:id="rId15" o:title="Cover Image" recolor="t" rotate="t" type="frame"/>
                <v:textbox>
                  <w:txbxContent>
                    <w:p w14:paraId="13BE0C7C" w14:textId="07ECA36A" w:rsidR="00AF3A7A" w:rsidRDefault="00AF3A7A" w:rsidP="005E7506">
                      <w:pPr>
                        <w:jc w:val="center"/>
                      </w:pPr>
                    </w:p>
                  </w:txbxContent>
                </v:textbox>
                <w10:wrap anchorx="margin" anchory="page"/>
                <w10:anchorlock/>
              </v:rect>
            </w:pict>
          </mc:Fallback>
        </mc:AlternateContent>
      </w:r>
      <w:r w:rsidR="00E63D13" w:rsidRPr="008E0ABA">
        <w:rPr>
          <w:noProof/>
          <w:color w:val="00B2A9" w:themeColor="text2"/>
          <w:lang w:eastAsia="en-AU"/>
        </w:rPr>
        <mc:AlternateContent>
          <mc:Choice Requires="wps">
            <w:drawing>
              <wp:anchor distT="0" distB="0" distL="114300" distR="114300" simplePos="0" relativeHeight="251658245" behindDoc="0" locked="1" layoutInCell="1" allowOverlap="1" wp14:anchorId="0D7941DD" wp14:editId="5695AF52">
                <wp:simplePos x="0" y="0"/>
                <wp:positionH relativeFrom="page">
                  <wp:posOffset>3535680</wp:posOffset>
                </wp:positionH>
                <wp:positionV relativeFrom="page">
                  <wp:posOffset>2477770</wp:posOffset>
                </wp:positionV>
                <wp:extent cx="3657600" cy="4755515"/>
                <wp:effectExtent l="0" t="0" r="0" b="6985"/>
                <wp:wrapNone/>
                <wp:docPr id="55"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515"/>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29804"/>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95CD26" id="OverlayRight" o:spid="_x0000_s1026" style="position:absolute;margin-left:278.4pt;margin-top:195.1pt;width:4in;height:374.4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" path="m3536,l,7483r5762,l5762,,3536,xe" fillcolor="#00b2a9 [3202]" stroked="f">
                <v:fill opacity="19532f"/>
                <v:path arrowok="t" o:connecttype="custom" o:connectlocs="2244581,0;0,4755515;3657600,4755515;3657600,0;2244581,0" o:connectangles="0,0,0,0,0"/>
                <w10:wrap anchorx="page" anchory="page"/>
                <w10:anchorlock/>
              </v:shape>
            </w:pict>
          </mc:Fallback>
        </mc:AlternateContent>
      </w:r>
      <w:r w:rsidR="00E35B6E" w:rsidRPr="008E0ABA">
        <w:rPr>
          <w:noProof/>
          <w:lang w:eastAsia="en-AU"/>
        </w:rPr>
        <mc:AlternateContent>
          <mc:Choice Requires="wps">
            <w:drawing>
              <wp:anchor distT="0" distB="0" distL="114300" distR="114300" simplePos="0" relativeHeight="251658244" behindDoc="0" locked="1" layoutInCell="1" allowOverlap="1" wp14:anchorId="0EB5EBF3" wp14:editId="3C3ABC6F">
                <wp:simplePos x="0" y="0"/>
                <wp:positionH relativeFrom="page">
                  <wp:posOffset>361950</wp:posOffset>
                </wp:positionH>
                <wp:positionV relativeFrom="page">
                  <wp:posOffset>2447925</wp:posOffset>
                </wp:positionV>
                <wp:extent cx="3162300" cy="4784090"/>
                <wp:effectExtent l="0" t="0" r="0" b="0"/>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62300" cy="478409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8F946C" id="OverlayLeft" o:spid="_x0000_s1026" style="position:absolute;margin-left:28.5pt;margin-top:192.75pt;width:249pt;height:376.7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" path="m1747,l,,,8858r5941,l1747,xe" fillcolor="#201547" stroked="f">
                <v:fill opacity="39321f"/>
                <v:path arrowok="t" o:connecttype="custom" o:connectlocs="929900,0;0,0;0,4784090;3162300,4784090;929900,0" o:connectangles="0,0,0,0,0"/>
                <w10:wrap anchorx="page" anchory="page"/>
                <w10:anchorlock/>
              </v:shape>
            </w:pict>
          </mc:Fallback>
        </mc:AlternateContent>
      </w:r>
      <w:r w:rsidR="00A51FFA" w:rsidRPr="008E0ABA">
        <w:rPr>
          <w:noProof/>
          <w:lang w:eastAsia="en-AU"/>
        </w:rPr>
        <mc:AlternateContent>
          <mc:Choice Requires="wps">
            <w:drawing>
              <wp:anchor distT="0" distB="0" distL="114300" distR="114300" simplePos="0" relativeHeight="251658243" behindDoc="0" locked="1" layoutInCell="1" allowOverlap="1" wp14:anchorId="24A09445" wp14:editId="6127C630">
                <wp:simplePos x="0" y="0"/>
                <wp:positionH relativeFrom="page">
                  <wp:posOffset>3543935</wp:posOffset>
                </wp:positionH>
                <wp:positionV relativeFrom="page">
                  <wp:posOffset>7232015</wp:posOffset>
                </wp:positionV>
                <wp:extent cx="1889760" cy="1976120"/>
                <wp:effectExtent l="0" t="0" r="0" b="5080"/>
                <wp:wrapNone/>
                <wp:docPr id="39" name="TriangleBottom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9760" cy="197612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6"/>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052A35" id="TriangleBottomACI" o:spid="_x0000_s1026" style="position:absolute;margin-left:279.05pt;margin-top:569.45pt;width:148.8pt;height:155.6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AUcAAAAAUmdodGxvbmcAAAE2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IMWElDQ19QUk9GSUxFAAEBAAAMSExpbm8CEAAAbW50clJHQiBYWVogB84AAgAJ&#10;AAYAMQAAYWNzcE1TRlQAAAAASUVDIHNSR0IAAAAAAAAAAAAAAAE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" path="m1745,3697l,,3496,,1745,3697xe" stroked="f">
                <v:fill r:id="rId17" o:title="" recolor="t" rotate="t" type="frame"/>
                <v:path arrowok="t" o:connecttype="custom" o:connectlocs="943258,1976120;0,0;1889760,0;943258,1976120" o:connectangles="0,0,0,0"/>
                <w10:wrap anchorx="page" anchory="page"/>
                <w10:anchorlock/>
              </v:shape>
            </w:pict>
          </mc:Fallback>
        </mc:AlternateContent>
      </w:r>
      <w:r w:rsidR="003078A3" w:rsidRPr="008E0ABA">
        <w:rPr>
          <w:noProof/>
          <w:lang w:eastAsia="en-AU"/>
        </w:rPr>
        <mc:AlternateContent>
          <mc:Choice Requires="wps">
            <w:drawing>
              <wp:anchor distT="0" distB="0" distL="114300" distR="114300" simplePos="0" relativeHeight="251660296" behindDoc="1" locked="1" layoutInCell="1" allowOverlap="1" wp14:anchorId="6CA9DE4D" wp14:editId="0CDBAD69">
                <wp:simplePos x="0" y="0"/>
                <wp:positionH relativeFrom="margin">
                  <wp:posOffset>-95250</wp:posOffset>
                </wp:positionH>
                <wp:positionV relativeFrom="margin">
                  <wp:posOffset>-137795</wp:posOffset>
                </wp:positionV>
                <wp:extent cx="6839585" cy="8886190"/>
                <wp:effectExtent l="0" t="0" r="0" b="0"/>
                <wp:wrapNone/>
                <wp:docPr id="32" name="CoverRectangle"/>
                <wp:cNvGraphicFramePr/>
                <a:graphic xmlns:a="http://schemas.openxmlformats.org/drawingml/2006/main">
                  <a:graphicData uri="http://schemas.microsoft.com/office/word/2010/wordprocessingShape">
                    <wps:wsp>
                      <wps:cNvSpPr/>
                      <wps:spPr>
                        <a:xfrm>
                          <a:off x="0" y="0"/>
                          <a:ext cx="6839585" cy="888619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2EAA80" id="CoverRectangle" o:spid="_x0000_s1026" style="position:absolute;margin-left:-7.5pt;margin-top:-10.85pt;width:538.55pt;height:699.7pt;z-index:-2516561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" fillcolor="#00b2a9 [3204]" stroked="f" strokeweight="2pt">
                <w10:wrap anchorx="margin" anchory="margin"/>
                <w10:anchorlock/>
              </v:rect>
            </w:pict>
          </mc:Fallback>
        </mc:AlternateContent>
      </w:r>
      <w:r w:rsidR="00C126E5" w:rsidRPr="008E0ABA">
        <w:rPr>
          <w:noProof/>
          <w:lang w:eastAsia="en-AU"/>
        </w:rPr>
        <mc:AlternateContent>
          <mc:Choice Requires="wps">
            <w:drawing>
              <wp:anchor distT="0" distB="0" distL="114300" distR="114300" simplePos="0" relativeHeight="251658242" behindDoc="0" locked="1" layoutInCell="1" allowOverlap="1" wp14:anchorId="3A9D0881" wp14:editId="1A7C18DA">
                <wp:simplePos x="0" y="0"/>
                <wp:positionH relativeFrom="page">
                  <wp:posOffset>356235</wp:posOffset>
                </wp:positionH>
                <wp:positionV relativeFrom="page">
                  <wp:posOffset>320040</wp:posOffset>
                </wp:positionV>
                <wp:extent cx="1889760" cy="2139950"/>
                <wp:effectExtent l="0" t="0" r="0" b="0"/>
                <wp:wrapNone/>
                <wp:docPr id="54"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9760" cy="213995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8BC406" id="TriangleTop" o:spid="_x0000_s1026" style="position:absolute;margin-left:28.05pt;margin-top:25.2pt;width:148.8pt;height:168.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" path="m1745,3697l,,3496,,1745,3697xe" fillcolor="#201547 [3207]" stroked="f">
                <v:path arrowok="t" o:connecttype="custom" o:connectlocs="943258,2139950;0,0;1889760,0;943258,2139950" o:connectangles="0,0,0,0"/>
                <w10:wrap anchorx="page" anchory="page"/>
                <w10:anchorlock/>
              </v:shape>
            </w:pict>
          </mc:Fallback>
        </mc:AlternateContent>
      </w:r>
      <w:r w:rsidR="003078A3" w:rsidRPr="008E0ABA">
        <w:rPr>
          <w:noProof/>
          <w:lang w:eastAsia="en-AU"/>
        </w:rPr>
        <mc:AlternateContent>
          <mc:Choice Requires="wps">
            <w:drawing>
              <wp:anchor distT="0" distB="0" distL="114300" distR="114300" simplePos="0" relativeHeight="251658241" behindDoc="1" locked="1" layoutInCell="1" allowOverlap="1" wp14:anchorId="4421A933" wp14:editId="666856AD">
                <wp:simplePos x="0" y="0"/>
                <wp:positionH relativeFrom="margin">
                  <wp:posOffset>-97790</wp:posOffset>
                </wp:positionH>
                <wp:positionV relativeFrom="margin">
                  <wp:posOffset>2540</wp:posOffset>
                </wp:positionV>
                <wp:extent cx="6839585" cy="8748395"/>
                <wp:effectExtent l="0" t="0" r="0" b="0"/>
                <wp:wrapNone/>
                <wp:docPr id="52" name="CoverRectangle"/>
                <wp:cNvGraphicFramePr/>
                <a:graphic xmlns:a="http://schemas.openxmlformats.org/drawingml/2006/main">
                  <a:graphicData uri="http://schemas.microsoft.com/office/word/2010/wordprocessingShape">
                    <wps:wsp>
                      <wps:cNvSpPr/>
                      <wps:spPr>
                        <a:xfrm>
                          <a:off x="0" y="0"/>
                          <a:ext cx="6839585" cy="874839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7D4DB6" id="CoverRectangle" o:spid="_x0000_s1026" style="position:absolute;margin-left:-7.7pt;margin-top:.2pt;width:538.55pt;height:688.8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" fillcolor="#00b2a9 [3204]" stroked="f" strokeweight="2pt">
                <w10:wrap anchorx="margin" anchory="margin"/>
                <w10:anchorlock/>
              </v:rect>
            </w:pict>
          </mc:Fallback>
        </mc:AlternateContent>
      </w:r>
    </w:p>
    <w:p w14:paraId="099F8238" w14:textId="77777777" w:rsidR="004941D2" w:rsidRPr="008E0ABA" w:rsidRDefault="004941D2" w:rsidP="004941D2">
      <w:pPr>
        <w:rPr>
          <w:rFonts w:asciiTheme="minorHAnsi" w:hAnsiTheme="minorHAnsi" w:cstheme="minorHAnsi"/>
          <w:sz w:val="20"/>
          <w:szCs w:val="20"/>
        </w:rPr>
      </w:pPr>
    </w:p>
    <w:p w14:paraId="619F20A9" w14:textId="77777777" w:rsidR="004941D2" w:rsidRPr="008E0ABA" w:rsidRDefault="004941D2" w:rsidP="004941D2">
      <w:pPr>
        <w:rPr>
          <w:rFonts w:asciiTheme="minorHAnsi" w:hAnsiTheme="minorHAnsi" w:cstheme="minorHAnsi"/>
          <w:sz w:val="20"/>
          <w:szCs w:val="20"/>
        </w:rPr>
      </w:pPr>
    </w:p>
    <w:p w14:paraId="2374657F" w14:textId="77777777" w:rsidR="004941D2" w:rsidRPr="008E0ABA" w:rsidRDefault="004941D2" w:rsidP="004941D2">
      <w:pPr>
        <w:rPr>
          <w:rFonts w:asciiTheme="minorHAnsi" w:hAnsiTheme="minorHAnsi" w:cstheme="minorHAnsi"/>
          <w:sz w:val="20"/>
          <w:szCs w:val="20"/>
        </w:rPr>
      </w:pPr>
    </w:p>
    <w:p w14:paraId="4E5B526F" w14:textId="77777777" w:rsidR="004941D2" w:rsidRPr="008E0ABA" w:rsidRDefault="004941D2" w:rsidP="004941D2">
      <w:pPr>
        <w:rPr>
          <w:rFonts w:asciiTheme="minorHAnsi" w:hAnsiTheme="minorHAnsi" w:cstheme="minorHAnsi"/>
          <w:sz w:val="20"/>
          <w:szCs w:val="20"/>
        </w:rPr>
      </w:pPr>
    </w:p>
    <w:p w14:paraId="776E0866" w14:textId="77777777" w:rsidR="004941D2" w:rsidRPr="008E0ABA" w:rsidRDefault="004941D2" w:rsidP="004941D2">
      <w:pPr>
        <w:rPr>
          <w:rFonts w:asciiTheme="minorHAnsi" w:hAnsiTheme="minorHAnsi" w:cstheme="minorHAnsi"/>
          <w:sz w:val="20"/>
          <w:szCs w:val="20"/>
        </w:rPr>
      </w:pPr>
    </w:p>
    <w:p w14:paraId="1C831090" w14:textId="77777777" w:rsidR="004941D2" w:rsidRPr="008E0ABA" w:rsidRDefault="004941D2" w:rsidP="004941D2">
      <w:pPr>
        <w:rPr>
          <w:rFonts w:asciiTheme="minorHAnsi" w:hAnsiTheme="minorHAnsi" w:cstheme="minorHAnsi"/>
          <w:sz w:val="20"/>
          <w:szCs w:val="20"/>
        </w:rPr>
      </w:pPr>
    </w:p>
    <w:p w14:paraId="239589E9" w14:textId="77777777" w:rsidR="004941D2" w:rsidRPr="008E0ABA" w:rsidRDefault="004941D2" w:rsidP="004941D2">
      <w:pPr>
        <w:rPr>
          <w:rFonts w:asciiTheme="minorHAnsi" w:hAnsiTheme="minorHAnsi" w:cstheme="minorHAnsi"/>
          <w:sz w:val="20"/>
          <w:szCs w:val="20"/>
        </w:rPr>
      </w:pPr>
    </w:p>
    <w:p w14:paraId="1BA71F31" w14:textId="77777777" w:rsidR="004941D2" w:rsidRPr="008E0ABA" w:rsidRDefault="004941D2" w:rsidP="004941D2">
      <w:pPr>
        <w:rPr>
          <w:rFonts w:asciiTheme="minorHAnsi" w:hAnsiTheme="minorHAnsi" w:cstheme="minorHAnsi"/>
          <w:sz w:val="20"/>
          <w:szCs w:val="20"/>
        </w:rPr>
      </w:pPr>
    </w:p>
    <w:p w14:paraId="28601A53" w14:textId="77777777" w:rsidR="004941D2" w:rsidRPr="008E0ABA" w:rsidRDefault="004941D2" w:rsidP="004941D2">
      <w:pPr>
        <w:rPr>
          <w:rFonts w:asciiTheme="minorHAnsi" w:hAnsiTheme="minorHAnsi" w:cstheme="minorHAnsi"/>
          <w:sz w:val="20"/>
          <w:szCs w:val="20"/>
        </w:rPr>
      </w:pPr>
    </w:p>
    <w:p w14:paraId="3C1C07C8" w14:textId="77777777" w:rsidR="004941D2" w:rsidRPr="008E0ABA" w:rsidRDefault="004941D2" w:rsidP="004941D2">
      <w:pPr>
        <w:rPr>
          <w:rFonts w:asciiTheme="minorHAnsi" w:hAnsiTheme="minorHAnsi" w:cstheme="minorHAnsi"/>
          <w:sz w:val="20"/>
          <w:szCs w:val="20"/>
        </w:rPr>
      </w:pPr>
    </w:p>
    <w:p w14:paraId="6E5A8196" w14:textId="77777777" w:rsidR="004941D2" w:rsidRPr="008E0ABA" w:rsidRDefault="004941D2" w:rsidP="004941D2">
      <w:pPr>
        <w:rPr>
          <w:rFonts w:asciiTheme="minorHAnsi" w:hAnsiTheme="minorHAnsi" w:cstheme="minorHAnsi"/>
          <w:sz w:val="20"/>
          <w:szCs w:val="20"/>
        </w:rPr>
      </w:pPr>
    </w:p>
    <w:p w14:paraId="6DE3B6E5" w14:textId="77777777" w:rsidR="004941D2" w:rsidRPr="008E0ABA" w:rsidRDefault="004941D2" w:rsidP="004941D2">
      <w:pPr>
        <w:rPr>
          <w:rFonts w:asciiTheme="minorHAnsi" w:hAnsiTheme="minorHAnsi" w:cstheme="minorHAnsi"/>
          <w:sz w:val="20"/>
          <w:szCs w:val="20"/>
        </w:rPr>
      </w:pPr>
    </w:p>
    <w:p w14:paraId="2E88FDE3" w14:textId="77777777" w:rsidR="004941D2" w:rsidRPr="008E0ABA" w:rsidRDefault="004941D2" w:rsidP="004941D2">
      <w:pPr>
        <w:rPr>
          <w:rFonts w:asciiTheme="minorHAnsi" w:hAnsiTheme="minorHAnsi" w:cstheme="minorHAnsi"/>
          <w:sz w:val="20"/>
          <w:szCs w:val="20"/>
        </w:rPr>
      </w:pPr>
    </w:p>
    <w:p w14:paraId="5F0BF146" w14:textId="77777777" w:rsidR="004941D2" w:rsidRPr="008E0ABA" w:rsidRDefault="004941D2" w:rsidP="004941D2">
      <w:pPr>
        <w:rPr>
          <w:rFonts w:asciiTheme="minorHAnsi" w:hAnsiTheme="minorHAnsi" w:cstheme="minorHAnsi"/>
          <w:sz w:val="20"/>
          <w:szCs w:val="20"/>
        </w:rPr>
      </w:pPr>
    </w:p>
    <w:p w14:paraId="2CD9B96F" w14:textId="77777777" w:rsidR="004941D2" w:rsidRPr="008E0ABA" w:rsidRDefault="004941D2" w:rsidP="004941D2">
      <w:pPr>
        <w:rPr>
          <w:rFonts w:asciiTheme="minorHAnsi" w:hAnsiTheme="minorHAnsi" w:cstheme="minorHAnsi"/>
          <w:sz w:val="20"/>
          <w:szCs w:val="20"/>
        </w:rPr>
      </w:pPr>
    </w:p>
    <w:p w14:paraId="4EC7204D" w14:textId="77777777" w:rsidR="004941D2" w:rsidRPr="008E0ABA" w:rsidRDefault="004941D2" w:rsidP="004941D2">
      <w:pPr>
        <w:rPr>
          <w:rFonts w:asciiTheme="minorHAnsi" w:hAnsiTheme="minorHAnsi" w:cstheme="minorHAnsi"/>
          <w:sz w:val="20"/>
          <w:szCs w:val="20"/>
        </w:rPr>
      </w:pPr>
    </w:p>
    <w:p w14:paraId="51FC4E57" w14:textId="77777777" w:rsidR="004941D2" w:rsidRPr="008E0ABA" w:rsidRDefault="004941D2" w:rsidP="004941D2">
      <w:pPr>
        <w:rPr>
          <w:rFonts w:asciiTheme="minorHAnsi" w:hAnsiTheme="minorHAnsi" w:cstheme="minorHAnsi"/>
          <w:sz w:val="20"/>
          <w:szCs w:val="20"/>
        </w:rPr>
      </w:pPr>
    </w:p>
    <w:p w14:paraId="409E87CD" w14:textId="57564D26" w:rsidR="004941D2" w:rsidRPr="008E0ABA" w:rsidRDefault="004941D2" w:rsidP="004941D2">
      <w:pPr>
        <w:rPr>
          <w:rFonts w:asciiTheme="minorHAnsi" w:hAnsiTheme="minorHAnsi" w:cstheme="minorHAnsi"/>
          <w:sz w:val="20"/>
          <w:szCs w:val="20"/>
        </w:rPr>
      </w:pPr>
    </w:p>
    <w:p w14:paraId="7C19D027" w14:textId="77777777" w:rsidR="004941D2" w:rsidRPr="008E0ABA" w:rsidRDefault="004941D2" w:rsidP="004941D2">
      <w:pPr>
        <w:rPr>
          <w:rFonts w:asciiTheme="minorHAnsi" w:hAnsiTheme="minorHAnsi" w:cstheme="minorHAnsi"/>
          <w:sz w:val="20"/>
          <w:szCs w:val="20"/>
        </w:rPr>
      </w:pPr>
    </w:p>
    <w:p w14:paraId="68EC77E2" w14:textId="77777777" w:rsidR="004941D2" w:rsidRPr="008E0ABA" w:rsidRDefault="004941D2" w:rsidP="004941D2">
      <w:pPr>
        <w:rPr>
          <w:rFonts w:asciiTheme="minorHAnsi" w:hAnsiTheme="minorHAnsi" w:cstheme="minorHAnsi"/>
          <w:sz w:val="20"/>
          <w:szCs w:val="20"/>
        </w:rPr>
      </w:pPr>
    </w:p>
    <w:p w14:paraId="24DA9A13" w14:textId="1A903CA7" w:rsidR="004941D2" w:rsidRPr="008E0ABA" w:rsidRDefault="004941D2" w:rsidP="004941D2">
      <w:pPr>
        <w:tabs>
          <w:tab w:val="left" w:pos="972"/>
        </w:tabs>
        <w:rPr>
          <w:rFonts w:asciiTheme="minorHAnsi" w:hAnsiTheme="minorHAnsi" w:cstheme="minorHAnsi"/>
          <w:sz w:val="20"/>
          <w:szCs w:val="20"/>
        </w:rPr>
      </w:pPr>
      <w:r w:rsidRPr="008E0ABA">
        <w:rPr>
          <w:rFonts w:asciiTheme="minorHAnsi" w:hAnsiTheme="minorHAnsi" w:cstheme="minorHAnsi"/>
          <w:sz w:val="20"/>
          <w:szCs w:val="20"/>
        </w:rPr>
        <w:tab/>
      </w:r>
    </w:p>
    <w:p w14:paraId="2CA90E38" w14:textId="77777777" w:rsidR="004941D2" w:rsidRPr="008E0ABA" w:rsidRDefault="004941D2" w:rsidP="004941D2">
      <w:pPr>
        <w:tabs>
          <w:tab w:val="left" w:pos="972"/>
        </w:tabs>
        <w:rPr>
          <w:rFonts w:asciiTheme="minorHAnsi" w:hAnsiTheme="minorHAnsi" w:cstheme="minorHAnsi"/>
          <w:sz w:val="20"/>
          <w:szCs w:val="20"/>
        </w:rPr>
      </w:pPr>
    </w:p>
    <w:p w14:paraId="68933D74" w14:textId="77777777" w:rsidR="004941D2" w:rsidRPr="008E0ABA" w:rsidRDefault="004941D2" w:rsidP="004941D2">
      <w:pPr>
        <w:tabs>
          <w:tab w:val="left" w:pos="972"/>
        </w:tabs>
        <w:rPr>
          <w:rFonts w:asciiTheme="minorHAnsi" w:hAnsiTheme="minorHAnsi" w:cstheme="minorHAnsi"/>
          <w:sz w:val="20"/>
          <w:szCs w:val="20"/>
        </w:rPr>
      </w:pPr>
    </w:p>
    <w:p w14:paraId="71DD2306" w14:textId="61D4305B" w:rsidR="00DB4B45" w:rsidRPr="008E0ABA" w:rsidRDefault="00DB4B45" w:rsidP="004941D2">
      <w:pPr>
        <w:tabs>
          <w:tab w:val="left" w:pos="972"/>
        </w:tabs>
        <w:rPr>
          <w:rFonts w:asciiTheme="minorHAnsi" w:hAnsiTheme="minorHAnsi" w:cstheme="minorHAnsi"/>
          <w:sz w:val="20"/>
          <w:szCs w:val="20"/>
        </w:rPr>
      </w:pPr>
    </w:p>
    <w:p w14:paraId="185A3240" w14:textId="77777777" w:rsidR="00DB4B45" w:rsidRPr="008E0ABA" w:rsidRDefault="00DB4B45" w:rsidP="006A788A">
      <w:pPr>
        <w:rPr>
          <w:rFonts w:asciiTheme="minorHAnsi" w:hAnsiTheme="minorHAnsi" w:cstheme="minorHAnsi"/>
          <w:sz w:val="20"/>
          <w:szCs w:val="20"/>
        </w:rPr>
      </w:pPr>
    </w:p>
    <w:p w14:paraId="470F7D30" w14:textId="687F18F2" w:rsidR="00DB4B45" w:rsidRPr="008E0ABA" w:rsidRDefault="00DB4B45" w:rsidP="006A788A">
      <w:pPr>
        <w:tabs>
          <w:tab w:val="left" w:pos="8460"/>
        </w:tabs>
        <w:rPr>
          <w:rFonts w:asciiTheme="minorHAnsi" w:hAnsiTheme="minorHAnsi" w:cstheme="minorHAnsi"/>
          <w:sz w:val="20"/>
          <w:szCs w:val="20"/>
        </w:rPr>
      </w:pPr>
      <w:r w:rsidRPr="008E0ABA">
        <w:rPr>
          <w:rFonts w:asciiTheme="minorHAnsi" w:hAnsiTheme="minorHAnsi" w:cstheme="minorHAnsi"/>
          <w:sz w:val="20"/>
          <w:szCs w:val="20"/>
        </w:rPr>
        <w:tab/>
      </w:r>
    </w:p>
    <w:p w14:paraId="24500015" w14:textId="1D61C34E" w:rsidR="004941D2" w:rsidRPr="008E0ABA" w:rsidRDefault="004941D2" w:rsidP="006A788A">
      <w:pPr>
        <w:tabs>
          <w:tab w:val="left" w:pos="8460"/>
        </w:tabs>
        <w:rPr>
          <w:rFonts w:asciiTheme="minorHAnsi" w:hAnsiTheme="minorHAnsi" w:cstheme="minorHAnsi"/>
          <w:sz w:val="20"/>
          <w:szCs w:val="20"/>
        </w:rPr>
        <w:sectPr w:rsidR="004941D2" w:rsidRPr="008E0ABA" w:rsidSect="004941D2">
          <w:pgSz w:w="11907" w:h="16840" w:code="9"/>
          <w:pgMar w:top="720" w:right="720" w:bottom="720" w:left="720" w:header="709" w:footer="709" w:gutter="0"/>
          <w:cols w:space="708"/>
          <w:docGrid w:linePitch="360"/>
        </w:sectPr>
      </w:pPr>
    </w:p>
    <w:p w14:paraId="6F8D62E4" w14:textId="02AF47C3" w:rsidR="00422FFD" w:rsidRPr="008E0ABA" w:rsidRDefault="00422FFD" w:rsidP="00422FFD">
      <w:pPr>
        <w:autoSpaceDE w:val="0"/>
        <w:autoSpaceDN w:val="0"/>
        <w:adjustRightInd w:val="0"/>
        <w:spacing w:after="0" w:line="240" w:lineRule="auto"/>
        <w:rPr>
          <w:rFonts w:asciiTheme="minorHAnsi" w:hAnsiTheme="minorHAnsi" w:cstheme="minorHAnsi"/>
          <w:i/>
          <w:sz w:val="20"/>
          <w:szCs w:val="20"/>
        </w:rPr>
      </w:pPr>
    </w:p>
    <w:p w14:paraId="402F1602" w14:textId="77777777" w:rsidR="00FE3A96" w:rsidRPr="008E0ABA" w:rsidRDefault="00E10080" w:rsidP="00FE3A96">
      <w:pPr>
        <w:rPr>
          <w:sz w:val="12"/>
          <w:szCs w:val="12"/>
        </w:rPr>
      </w:pPr>
      <w:r w:rsidRPr="008E0ABA">
        <w:rPr>
          <w:sz w:val="12"/>
          <w:szCs w:val="12"/>
        </w:rPr>
        <w:t xml:space="preserve">  </w:t>
      </w:r>
      <w:r w:rsidR="00FE3A96" w:rsidRPr="008E0ABA">
        <w:rPr>
          <w:sz w:val="12"/>
          <w:szCs w:val="12"/>
        </w:rPr>
        <w:t xml:space="preserve">  </w:t>
      </w:r>
    </w:p>
    <w:p w14:paraId="696C22D7" w14:textId="77777777" w:rsidR="00FE3A96" w:rsidRPr="008E0ABA" w:rsidRDefault="00FE3A96" w:rsidP="00FE3A96">
      <w:pPr>
        <w:pStyle w:val="SmallHeading"/>
      </w:pPr>
      <w:r w:rsidRPr="008E0ABA">
        <w:t>Cover photo</w:t>
      </w:r>
    </w:p>
    <w:p w14:paraId="74818352" w14:textId="77777777" w:rsidR="00FE3A96" w:rsidRPr="008E0ABA" w:rsidRDefault="00FE3A96" w:rsidP="00FE3A96">
      <w:pPr>
        <w:pStyle w:val="SmallBodyText"/>
      </w:pPr>
      <w:r w:rsidRPr="008E0ABA">
        <w:t>Manna Gum (</w:t>
      </w:r>
      <w:r w:rsidRPr="008E0ABA">
        <w:rPr>
          <w:i/>
        </w:rPr>
        <w:t xml:space="preserve">Eucalyptus </w:t>
      </w:r>
      <w:proofErr w:type="spellStart"/>
      <w:r w:rsidRPr="008E0ABA">
        <w:rPr>
          <w:i/>
        </w:rPr>
        <w:t>viminalis</w:t>
      </w:r>
      <w:proofErr w:type="spellEnd"/>
      <w:r w:rsidRPr="008E0ABA">
        <w:t>) stand in wet eucalypt forest, Dandenong Ranges, Victoria</w:t>
      </w:r>
    </w:p>
    <w:p w14:paraId="632105A1" w14:textId="77777777" w:rsidR="00E10080" w:rsidRPr="008E0ABA" w:rsidRDefault="00E10080" w:rsidP="00E10080">
      <w:pPr>
        <w:rPr>
          <w:sz w:val="12"/>
          <w:szCs w:val="12"/>
        </w:rPr>
      </w:pPr>
    </w:p>
    <w:p w14:paraId="0FB543D4" w14:textId="77777777" w:rsidR="00422FFD" w:rsidRPr="008E0ABA" w:rsidRDefault="00422FFD" w:rsidP="00422FFD">
      <w:pPr>
        <w:autoSpaceDE w:val="0"/>
        <w:autoSpaceDN w:val="0"/>
        <w:adjustRightInd w:val="0"/>
        <w:spacing w:after="0" w:line="240" w:lineRule="auto"/>
        <w:rPr>
          <w:rFonts w:cstheme="minorHAnsi"/>
          <w:color w:val="000000"/>
        </w:rPr>
      </w:pPr>
      <w:bookmarkStart w:id="1" w:name="_AboriginalAcknowledgement"/>
      <w:bookmarkEnd w:id="1"/>
    </w:p>
    <w:p w14:paraId="39390270" w14:textId="77777777" w:rsidR="006C43D2" w:rsidRPr="008E0ABA" w:rsidRDefault="006C43D2" w:rsidP="006C43D2">
      <w:pPr>
        <w:autoSpaceDE w:val="0"/>
        <w:autoSpaceDN w:val="0"/>
        <w:adjustRightInd w:val="0"/>
        <w:spacing w:after="0" w:line="240" w:lineRule="auto"/>
        <w:rPr>
          <w:rFonts w:cstheme="minorHAnsi"/>
          <w:color w:val="000000"/>
        </w:rPr>
      </w:pPr>
    </w:p>
    <w:p w14:paraId="08DFA563" w14:textId="77777777" w:rsidR="00E10080" w:rsidRPr="008E0ABA" w:rsidRDefault="00E10080" w:rsidP="00422FFD">
      <w:pPr>
        <w:autoSpaceDE w:val="0"/>
        <w:autoSpaceDN w:val="0"/>
        <w:adjustRightInd w:val="0"/>
        <w:spacing w:after="0" w:line="240" w:lineRule="auto"/>
        <w:rPr>
          <w:rFonts w:cstheme="minorHAnsi"/>
          <w:color w:val="000000"/>
        </w:rPr>
      </w:pPr>
    </w:p>
    <w:p w14:paraId="3AAFE948" w14:textId="77777777" w:rsidR="00E10080" w:rsidRPr="008E0ABA" w:rsidRDefault="00E10080" w:rsidP="00422FFD">
      <w:pPr>
        <w:autoSpaceDE w:val="0"/>
        <w:autoSpaceDN w:val="0"/>
        <w:adjustRightInd w:val="0"/>
        <w:spacing w:after="0" w:line="240" w:lineRule="auto"/>
        <w:rPr>
          <w:rFonts w:cstheme="minorHAnsi"/>
          <w:color w:val="000000"/>
        </w:rPr>
      </w:pPr>
    </w:p>
    <w:p w14:paraId="3FF5C69C" w14:textId="77777777" w:rsidR="00E10080" w:rsidRPr="008E0ABA" w:rsidRDefault="00E10080" w:rsidP="00422FFD">
      <w:pPr>
        <w:autoSpaceDE w:val="0"/>
        <w:autoSpaceDN w:val="0"/>
        <w:adjustRightInd w:val="0"/>
        <w:spacing w:after="0" w:line="240" w:lineRule="auto"/>
        <w:rPr>
          <w:rFonts w:cstheme="minorHAnsi"/>
          <w:color w:val="000000"/>
        </w:rPr>
      </w:pPr>
    </w:p>
    <w:p w14:paraId="3CA75FCA" w14:textId="77777777" w:rsidR="00E10080" w:rsidRPr="008E0ABA" w:rsidRDefault="00E10080" w:rsidP="00422FFD">
      <w:pPr>
        <w:autoSpaceDE w:val="0"/>
        <w:autoSpaceDN w:val="0"/>
        <w:adjustRightInd w:val="0"/>
        <w:spacing w:after="0" w:line="240" w:lineRule="auto"/>
        <w:rPr>
          <w:rFonts w:cstheme="minorHAnsi"/>
          <w:color w:val="000000"/>
        </w:rPr>
      </w:pPr>
    </w:p>
    <w:tbl>
      <w:tblPr>
        <w:tblStyle w:val="TableAsPlaceholder"/>
        <w:tblpPr w:leftFromText="181" w:rightFromText="181" w:vertAnchor="page" w:horzAnchor="margin" w:tblpY="7156"/>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000B9A" w:rsidRPr="008E0ABA" w14:paraId="4325AD24" w14:textId="77777777" w:rsidTr="709F7099">
        <w:tc>
          <w:tcPr>
            <w:tcW w:w="5000" w:type="pct"/>
            <w:shd w:val="clear" w:color="auto" w:fill="E5F7F6" w:themeFill="background2"/>
            <w:tcMar>
              <w:right w:w="0" w:type="dxa"/>
            </w:tcMar>
          </w:tcPr>
          <w:p w14:paraId="6F4DB39C" w14:textId="77777777" w:rsidR="00000B9A" w:rsidRPr="008E0ABA" w:rsidRDefault="00000B9A" w:rsidP="00000B9A">
            <w:pPr>
              <w:pStyle w:val="xDisclaimertext6"/>
              <w:framePr w:hSpace="0" w:wrap="auto" w:hAnchor="text" w:yAlign="inline"/>
              <w:suppressOverlap w:val="0"/>
            </w:pPr>
            <w:r w:rsidRPr="008E0ABA">
              <w:rPr>
                <w:noProof/>
              </w:rPr>
              <w:drawing>
                <wp:anchor distT="0" distB="0" distL="114300" distR="114300" simplePos="0" relativeHeight="251658248" behindDoc="0" locked="1" layoutInCell="1" allowOverlap="1" wp14:anchorId="1770161F" wp14:editId="420D6726">
                  <wp:simplePos x="0" y="0"/>
                  <wp:positionH relativeFrom="margin">
                    <wp:align>right</wp:align>
                  </wp:positionH>
                  <wp:positionV relativeFrom="margin">
                    <wp:align>bottom</wp:align>
                  </wp:positionV>
                  <wp:extent cx="2408129" cy="1603387"/>
                  <wp:effectExtent l="0" t="0" r="0" b="0"/>
                  <wp:wrapNone/>
                  <wp:docPr id="6" name="AboriginalAcknowle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18">
                            <a:extLst>
                              <a:ext uri="{28A0092B-C50C-407E-A947-70E740481C1C}">
                                <a14:useLocalDpi xmlns:a14="http://schemas.microsoft.com/office/drawing/2010/main" val="0"/>
                              </a:ext>
                            </a:extLst>
                          </a:blip>
                          <a:stretch>
                            <a:fillRect/>
                          </a:stretch>
                        </pic:blipFill>
                        <pic:spPr>
                          <a:xfrm>
                            <a:off x="0" y="0"/>
                            <a:ext cx="2408400" cy="1602000"/>
                          </a:xfrm>
                          <a:prstGeom prst="rect">
                            <a:avLst/>
                          </a:prstGeom>
                        </pic:spPr>
                      </pic:pic>
                    </a:graphicData>
                  </a:graphic>
                  <wp14:sizeRelH relativeFrom="page">
                    <wp14:pctWidth>0</wp14:pctWidth>
                  </wp14:sizeRelH>
                  <wp14:sizeRelV relativeFrom="page">
                    <wp14:pctHeight>0</wp14:pctHeight>
                  </wp14:sizeRelV>
                </wp:anchor>
              </w:drawing>
            </w:r>
            <w:r w:rsidR="6BE246CF" w:rsidRPr="008E0ABA">
              <w:t>Acknowledgment</w:t>
            </w:r>
          </w:p>
          <w:p w14:paraId="12F053A6" w14:textId="77777777" w:rsidR="00000B9A" w:rsidRPr="008E0ABA" w:rsidRDefault="00000B9A" w:rsidP="00000B9A">
            <w:pPr>
              <w:pStyle w:val="xDisclaimertext4"/>
              <w:framePr w:hSpace="0" w:wrap="auto" w:hAnchor="text" w:yAlign="inline"/>
              <w:suppressOverlap w:val="0"/>
            </w:pPr>
            <w:r w:rsidRPr="008E0ABA">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28C5B10B" w14:textId="77777777" w:rsidR="00000B9A" w:rsidRPr="008E0ABA" w:rsidRDefault="00000B9A" w:rsidP="00000B9A">
            <w:pPr>
              <w:pStyle w:val="xDisclaimertext5"/>
              <w:framePr w:hSpace="0" w:wrap="auto" w:hAnchor="text" w:yAlign="inline"/>
              <w:suppressOverlap w:val="0"/>
            </w:pPr>
            <w:r w:rsidRPr="008E0ABA">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bl>
    <w:p w14:paraId="7073670F" w14:textId="77777777" w:rsidR="00E10080" w:rsidRPr="008E0ABA" w:rsidRDefault="00E10080" w:rsidP="00422FFD">
      <w:pPr>
        <w:autoSpaceDE w:val="0"/>
        <w:autoSpaceDN w:val="0"/>
        <w:adjustRightInd w:val="0"/>
        <w:spacing w:after="0" w:line="240" w:lineRule="auto"/>
        <w:rPr>
          <w:rFonts w:cstheme="minorHAnsi"/>
          <w:color w:val="000000"/>
        </w:rPr>
      </w:pPr>
    </w:p>
    <w:p w14:paraId="08D06481" w14:textId="77777777" w:rsidR="00E10080" w:rsidRPr="008E0ABA" w:rsidRDefault="00E10080" w:rsidP="00422FFD">
      <w:pPr>
        <w:autoSpaceDE w:val="0"/>
        <w:autoSpaceDN w:val="0"/>
        <w:adjustRightInd w:val="0"/>
        <w:spacing w:after="0" w:line="240" w:lineRule="auto"/>
        <w:rPr>
          <w:rFonts w:cstheme="minorHAnsi"/>
          <w:color w:val="000000"/>
        </w:rPr>
      </w:pPr>
    </w:p>
    <w:p w14:paraId="1B8702F0" w14:textId="77777777" w:rsidR="00E10080" w:rsidRPr="008E0ABA" w:rsidRDefault="00E10080" w:rsidP="00422FFD">
      <w:pPr>
        <w:autoSpaceDE w:val="0"/>
        <w:autoSpaceDN w:val="0"/>
        <w:adjustRightInd w:val="0"/>
        <w:spacing w:after="0" w:line="240" w:lineRule="auto"/>
        <w:rPr>
          <w:rFonts w:cstheme="minorHAnsi"/>
          <w:color w:val="000000"/>
        </w:rPr>
      </w:pPr>
    </w:p>
    <w:p w14:paraId="01280A48" w14:textId="77777777" w:rsidR="00E10080" w:rsidRPr="008E0ABA" w:rsidRDefault="00E10080" w:rsidP="00422FFD">
      <w:pPr>
        <w:autoSpaceDE w:val="0"/>
        <w:autoSpaceDN w:val="0"/>
        <w:adjustRightInd w:val="0"/>
        <w:spacing w:after="0" w:line="240" w:lineRule="auto"/>
        <w:rPr>
          <w:rFonts w:cstheme="minorHAnsi"/>
          <w:color w:val="000000"/>
        </w:rPr>
      </w:pPr>
    </w:p>
    <w:p w14:paraId="5C1EC642" w14:textId="77777777" w:rsidR="00E10080" w:rsidRPr="008E0ABA" w:rsidRDefault="00E10080" w:rsidP="00422FFD">
      <w:pPr>
        <w:autoSpaceDE w:val="0"/>
        <w:autoSpaceDN w:val="0"/>
        <w:adjustRightInd w:val="0"/>
        <w:spacing w:after="0" w:line="240" w:lineRule="auto"/>
        <w:rPr>
          <w:rFonts w:cstheme="minorHAnsi"/>
          <w:color w:val="000000"/>
        </w:rPr>
      </w:pPr>
    </w:p>
    <w:p w14:paraId="1A04F4E4" w14:textId="77777777" w:rsidR="00E10080" w:rsidRPr="008E0ABA" w:rsidRDefault="00E10080" w:rsidP="00422FFD">
      <w:pPr>
        <w:autoSpaceDE w:val="0"/>
        <w:autoSpaceDN w:val="0"/>
        <w:adjustRightInd w:val="0"/>
        <w:spacing w:after="0" w:line="240" w:lineRule="auto"/>
        <w:rPr>
          <w:rFonts w:cstheme="minorHAnsi"/>
          <w:color w:val="000000"/>
        </w:rPr>
      </w:pPr>
    </w:p>
    <w:p w14:paraId="1590142E" w14:textId="77777777" w:rsidR="00E10080" w:rsidRPr="008E0ABA" w:rsidRDefault="00E10080" w:rsidP="00422FFD">
      <w:pPr>
        <w:autoSpaceDE w:val="0"/>
        <w:autoSpaceDN w:val="0"/>
        <w:adjustRightInd w:val="0"/>
        <w:spacing w:after="0" w:line="240" w:lineRule="auto"/>
        <w:rPr>
          <w:rFonts w:cstheme="minorHAnsi"/>
          <w:color w:val="000000"/>
        </w:rPr>
      </w:pPr>
    </w:p>
    <w:p w14:paraId="12163594" w14:textId="77777777" w:rsidR="00E10080" w:rsidRPr="008E0ABA" w:rsidRDefault="00E10080" w:rsidP="00422FFD">
      <w:pPr>
        <w:autoSpaceDE w:val="0"/>
        <w:autoSpaceDN w:val="0"/>
        <w:adjustRightInd w:val="0"/>
        <w:spacing w:after="0" w:line="240" w:lineRule="auto"/>
        <w:rPr>
          <w:rFonts w:cstheme="minorHAnsi"/>
          <w:color w:val="000000"/>
        </w:rPr>
      </w:pPr>
    </w:p>
    <w:p w14:paraId="49C95E66" w14:textId="77777777" w:rsidR="00E10080" w:rsidRPr="008E0ABA" w:rsidRDefault="00E10080" w:rsidP="00422FFD">
      <w:pPr>
        <w:autoSpaceDE w:val="0"/>
        <w:autoSpaceDN w:val="0"/>
        <w:adjustRightInd w:val="0"/>
        <w:spacing w:after="0" w:line="240" w:lineRule="auto"/>
        <w:rPr>
          <w:rFonts w:cstheme="minorHAnsi"/>
          <w:color w:val="000000"/>
        </w:rPr>
      </w:pPr>
    </w:p>
    <w:p w14:paraId="5E41BBDC" w14:textId="77777777" w:rsidR="00E10080" w:rsidRPr="008E0ABA" w:rsidRDefault="00E10080" w:rsidP="00422FFD">
      <w:pPr>
        <w:autoSpaceDE w:val="0"/>
        <w:autoSpaceDN w:val="0"/>
        <w:adjustRightInd w:val="0"/>
        <w:spacing w:after="0" w:line="240" w:lineRule="auto"/>
        <w:rPr>
          <w:rFonts w:cstheme="minorHAnsi"/>
          <w:color w:val="000000"/>
        </w:rPr>
      </w:pPr>
    </w:p>
    <w:p w14:paraId="5887E798" w14:textId="77777777" w:rsidR="00E10080" w:rsidRPr="008E0ABA" w:rsidRDefault="00E10080" w:rsidP="00422FFD">
      <w:pPr>
        <w:autoSpaceDE w:val="0"/>
        <w:autoSpaceDN w:val="0"/>
        <w:adjustRightInd w:val="0"/>
        <w:spacing w:after="0" w:line="240" w:lineRule="auto"/>
        <w:rPr>
          <w:rFonts w:cstheme="minorHAnsi"/>
          <w:color w:val="000000"/>
        </w:rPr>
      </w:pPr>
    </w:p>
    <w:p w14:paraId="17D0D2D2" w14:textId="4F819CED" w:rsidR="002A5898" w:rsidRPr="008E0ABA" w:rsidRDefault="002A5898" w:rsidP="002A5898">
      <w:pPr>
        <w:autoSpaceDE w:val="0"/>
        <w:autoSpaceDN w:val="0"/>
        <w:adjustRightInd w:val="0"/>
        <w:spacing w:after="0" w:line="240" w:lineRule="auto"/>
        <w:rPr>
          <w:rFonts w:asciiTheme="minorHAnsi" w:hAnsiTheme="minorHAnsi" w:cstheme="minorHAnsi"/>
          <w:color w:val="000000"/>
          <w:sz w:val="20"/>
        </w:rPr>
      </w:pPr>
      <w:r w:rsidRPr="008E0ABA">
        <w:rPr>
          <w:rFonts w:asciiTheme="minorHAnsi" w:hAnsiTheme="minorHAnsi" w:cstheme="minorHAnsi"/>
          <w:color w:val="000000"/>
          <w:sz w:val="20"/>
        </w:rPr>
        <w:t xml:space="preserve">© The State of Victoria Department of Environment, Land, Water and Planning </w:t>
      </w:r>
      <w:r w:rsidR="00DC5551" w:rsidRPr="008E0ABA">
        <w:rPr>
          <w:rFonts w:asciiTheme="minorHAnsi" w:hAnsiTheme="minorHAnsi" w:cstheme="minorHAnsi"/>
          <w:color w:val="000000"/>
          <w:sz w:val="20"/>
        </w:rPr>
        <w:t>202</w:t>
      </w:r>
      <w:r w:rsidR="000D41A1">
        <w:rPr>
          <w:rFonts w:asciiTheme="minorHAnsi" w:hAnsiTheme="minorHAnsi" w:cstheme="minorHAnsi"/>
          <w:color w:val="000000"/>
          <w:sz w:val="20"/>
        </w:rPr>
        <w:t>2</w:t>
      </w:r>
    </w:p>
    <w:p w14:paraId="413488F2" w14:textId="77777777" w:rsidR="002A5898" w:rsidRPr="008E0ABA" w:rsidRDefault="002A5898" w:rsidP="002A5898">
      <w:pPr>
        <w:autoSpaceDE w:val="0"/>
        <w:autoSpaceDN w:val="0"/>
        <w:adjustRightInd w:val="0"/>
        <w:spacing w:after="0" w:line="240" w:lineRule="auto"/>
        <w:rPr>
          <w:rFonts w:asciiTheme="minorHAnsi" w:hAnsiTheme="minorHAnsi" w:cstheme="minorHAnsi"/>
          <w:color w:val="000000"/>
          <w:sz w:val="20"/>
        </w:rPr>
      </w:pPr>
    </w:p>
    <w:p w14:paraId="177690C5" w14:textId="77777777" w:rsidR="002A5898" w:rsidRPr="008E0ABA" w:rsidRDefault="002A5898" w:rsidP="002A5898">
      <w:pPr>
        <w:autoSpaceDE w:val="0"/>
        <w:autoSpaceDN w:val="0"/>
        <w:adjustRightInd w:val="0"/>
        <w:spacing w:after="0" w:line="240" w:lineRule="auto"/>
        <w:rPr>
          <w:rFonts w:asciiTheme="minorHAnsi" w:hAnsiTheme="minorHAnsi" w:cstheme="minorHAnsi"/>
          <w:color w:val="000000"/>
          <w:sz w:val="20"/>
        </w:rPr>
      </w:pPr>
      <w:r w:rsidRPr="008E0ABA">
        <w:rPr>
          <w:rFonts w:asciiTheme="minorHAnsi" w:hAnsiTheme="minorHAnsi" w:cstheme="minorHAnsi"/>
          <w:color w:val="000000"/>
          <w:sz w:val="20"/>
        </w:rPr>
        <w:t>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creativecommons.org/licenses/by/4.0/</w:t>
      </w:r>
    </w:p>
    <w:p w14:paraId="3A9C9BC6" w14:textId="77777777" w:rsidR="002A5898" w:rsidRPr="008E0ABA" w:rsidRDefault="002A5898" w:rsidP="002A5898">
      <w:pPr>
        <w:autoSpaceDE w:val="0"/>
        <w:autoSpaceDN w:val="0"/>
        <w:adjustRightInd w:val="0"/>
        <w:spacing w:after="0" w:line="240" w:lineRule="auto"/>
        <w:rPr>
          <w:rFonts w:asciiTheme="minorHAnsi" w:hAnsiTheme="minorHAnsi" w:cstheme="minorHAnsi"/>
          <w:color w:val="000000"/>
          <w:sz w:val="20"/>
        </w:rPr>
      </w:pPr>
    </w:p>
    <w:p w14:paraId="2510DC57" w14:textId="405294AC" w:rsidR="002A5898" w:rsidRPr="002D53E4" w:rsidRDefault="002D53E4" w:rsidP="002A5898">
      <w:pPr>
        <w:autoSpaceDE w:val="0"/>
        <w:autoSpaceDN w:val="0"/>
        <w:adjustRightInd w:val="0"/>
        <w:spacing w:after="0" w:line="240" w:lineRule="auto"/>
        <w:rPr>
          <w:rFonts w:asciiTheme="minorHAnsi" w:hAnsiTheme="minorHAnsi" w:cstheme="minorHAnsi"/>
          <w:sz w:val="18"/>
          <w:szCs w:val="20"/>
        </w:rPr>
      </w:pPr>
      <w:r w:rsidRPr="002D53E4">
        <w:rPr>
          <w:rFonts w:ascii="Arial" w:hAnsi="Arial" w:cs="Arial"/>
          <w:b/>
          <w:bCs/>
          <w:color w:val="000000"/>
          <w:sz w:val="20"/>
          <w:szCs w:val="20"/>
        </w:rPr>
        <w:t xml:space="preserve">ISBN </w:t>
      </w:r>
      <w:r w:rsidRPr="002D53E4">
        <w:rPr>
          <w:rFonts w:ascii="Arial" w:hAnsi="Arial" w:cs="Arial"/>
          <w:color w:val="000000"/>
          <w:sz w:val="20"/>
          <w:szCs w:val="20"/>
        </w:rPr>
        <w:t xml:space="preserve">978-1-76105-993-3 </w:t>
      </w:r>
      <w:r w:rsidRPr="002D53E4">
        <w:rPr>
          <w:rFonts w:ascii="Arial" w:hAnsi="Arial" w:cs="Arial"/>
          <w:b/>
          <w:bCs/>
          <w:color w:val="000000"/>
          <w:sz w:val="20"/>
          <w:szCs w:val="20"/>
        </w:rPr>
        <w:t>(pdf/online/MS word)</w:t>
      </w:r>
    </w:p>
    <w:p w14:paraId="12E1AE2E" w14:textId="77777777" w:rsidR="002A5898" w:rsidRPr="008E0ABA" w:rsidRDefault="002A5898" w:rsidP="002A5898">
      <w:pPr>
        <w:autoSpaceDE w:val="0"/>
        <w:autoSpaceDN w:val="0"/>
        <w:adjustRightInd w:val="0"/>
        <w:spacing w:after="0" w:line="240" w:lineRule="auto"/>
        <w:rPr>
          <w:rFonts w:cstheme="minorHAnsi"/>
          <w:color w:val="000000"/>
        </w:rPr>
      </w:pPr>
    </w:p>
    <w:p w14:paraId="76E3D381" w14:textId="77777777" w:rsidR="002A5898" w:rsidRPr="008E0ABA" w:rsidRDefault="002A5898" w:rsidP="002A5898">
      <w:pPr>
        <w:autoSpaceDE w:val="0"/>
        <w:autoSpaceDN w:val="0"/>
        <w:adjustRightInd w:val="0"/>
        <w:spacing w:after="0" w:line="240" w:lineRule="auto"/>
        <w:rPr>
          <w:rFonts w:cstheme="minorHAnsi"/>
          <w:b/>
          <w:bCs/>
          <w:color w:val="2F2F2F"/>
        </w:rPr>
      </w:pPr>
      <w:r w:rsidRPr="008E0ABA">
        <w:rPr>
          <w:rFonts w:cstheme="minorHAnsi"/>
          <w:b/>
          <w:bCs/>
          <w:color w:val="2F2F2F"/>
        </w:rPr>
        <w:t>Disclaimer</w:t>
      </w:r>
    </w:p>
    <w:p w14:paraId="1D35EFEE" w14:textId="77777777" w:rsidR="002A5898" w:rsidRPr="008E0ABA" w:rsidRDefault="002A5898" w:rsidP="002A5898">
      <w:pPr>
        <w:autoSpaceDE w:val="0"/>
        <w:autoSpaceDN w:val="0"/>
        <w:adjustRightInd w:val="0"/>
        <w:spacing w:after="0" w:line="240" w:lineRule="auto"/>
        <w:rPr>
          <w:rFonts w:asciiTheme="minorHAnsi" w:hAnsiTheme="minorHAnsi" w:cstheme="minorHAnsi"/>
          <w:color w:val="2F2F2F"/>
          <w:sz w:val="20"/>
        </w:rPr>
      </w:pPr>
      <w:r w:rsidRPr="008E0ABA">
        <w:rPr>
          <w:rFonts w:asciiTheme="minorHAnsi" w:hAnsiTheme="minorHAnsi" w:cstheme="minorHAnsi"/>
          <w:color w:val="2F2F2F"/>
          <w:sz w:val="20"/>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39423EE0" w14:textId="77777777" w:rsidR="002A5898" w:rsidRPr="008E0ABA" w:rsidRDefault="002A5898" w:rsidP="002A5898">
      <w:pPr>
        <w:autoSpaceDE w:val="0"/>
        <w:autoSpaceDN w:val="0"/>
        <w:adjustRightInd w:val="0"/>
        <w:spacing w:after="0" w:line="240" w:lineRule="auto"/>
        <w:rPr>
          <w:rFonts w:cstheme="minorHAnsi"/>
          <w:color w:val="2F2F2F"/>
        </w:rPr>
      </w:pPr>
    </w:p>
    <w:p w14:paraId="3D72E0CE" w14:textId="77777777" w:rsidR="002A5898" w:rsidRPr="008E0ABA" w:rsidRDefault="002A5898" w:rsidP="002A5898">
      <w:pPr>
        <w:autoSpaceDE w:val="0"/>
        <w:autoSpaceDN w:val="0"/>
        <w:adjustRightInd w:val="0"/>
        <w:spacing w:after="120" w:line="240" w:lineRule="auto"/>
        <w:rPr>
          <w:rFonts w:cstheme="minorHAnsi"/>
          <w:b/>
          <w:bCs/>
          <w:color w:val="2F2F2F"/>
          <w:sz w:val="24"/>
        </w:rPr>
      </w:pPr>
      <w:r w:rsidRPr="008E0ABA">
        <w:rPr>
          <w:rFonts w:cstheme="minorHAnsi"/>
          <w:b/>
          <w:bCs/>
          <w:color w:val="2F2F2F"/>
          <w:sz w:val="24"/>
        </w:rPr>
        <w:t>Accessibility</w:t>
      </w:r>
    </w:p>
    <w:p w14:paraId="7B2718F9" w14:textId="77777777" w:rsidR="002A5898" w:rsidRPr="008E0ABA" w:rsidRDefault="002A5898" w:rsidP="002A5898">
      <w:pPr>
        <w:tabs>
          <w:tab w:val="right" w:pos="8647"/>
        </w:tabs>
        <w:autoSpaceDE w:val="0"/>
        <w:autoSpaceDN w:val="0"/>
        <w:adjustRightInd w:val="0"/>
        <w:spacing w:after="0" w:line="240" w:lineRule="auto"/>
        <w:rPr>
          <w:rFonts w:asciiTheme="majorHAnsi" w:hAnsiTheme="majorHAnsi" w:cstheme="majorHAnsi"/>
          <w:color w:val="2F2F2F"/>
          <w:sz w:val="20"/>
        </w:rPr>
      </w:pPr>
      <w:r w:rsidRPr="008E0ABA">
        <w:rPr>
          <w:rFonts w:asciiTheme="majorHAnsi" w:hAnsiTheme="majorHAnsi" w:cstheme="majorHAnsi"/>
          <w:color w:val="2F2F2F"/>
          <w:sz w:val="20"/>
        </w:rPr>
        <w:t xml:space="preserve">If you would like to receive this publication in an alternative format, please telephone the DELWP Customer Service Centre on 136 186, or email customer.service@delwp.vic.gov.au or via the National Relay Service on 133 677, www.relayservice.com.au. This document is also available on the internet at </w:t>
      </w:r>
      <w:hyperlink r:id="rId19" w:history="1">
        <w:r w:rsidRPr="008E0ABA">
          <w:rPr>
            <w:rFonts w:asciiTheme="majorHAnsi" w:hAnsiTheme="majorHAnsi" w:cstheme="majorHAnsi"/>
            <w:color w:val="0000FF"/>
            <w:sz w:val="20"/>
            <w:u w:val="single"/>
          </w:rPr>
          <w:t>www.delwp.vic.gov.au</w:t>
        </w:r>
      </w:hyperlink>
    </w:p>
    <w:p w14:paraId="720EEE27" w14:textId="77777777" w:rsidR="00E10080" w:rsidRPr="008E0ABA" w:rsidRDefault="00E10080" w:rsidP="00422FFD">
      <w:pPr>
        <w:autoSpaceDE w:val="0"/>
        <w:autoSpaceDN w:val="0"/>
        <w:adjustRightInd w:val="0"/>
        <w:spacing w:after="0" w:line="240" w:lineRule="auto"/>
        <w:rPr>
          <w:rFonts w:cstheme="minorHAnsi"/>
          <w:color w:val="000000"/>
        </w:rPr>
      </w:pPr>
    </w:p>
    <w:p w14:paraId="6197EE16" w14:textId="77777777" w:rsidR="00E10080" w:rsidRPr="008E0ABA" w:rsidRDefault="00E10080" w:rsidP="00422FFD">
      <w:pPr>
        <w:autoSpaceDE w:val="0"/>
        <w:autoSpaceDN w:val="0"/>
        <w:adjustRightInd w:val="0"/>
        <w:spacing w:after="0" w:line="240" w:lineRule="auto"/>
        <w:rPr>
          <w:rFonts w:cstheme="minorHAnsi"/>
          <w:color w:val="000000"/>
        </w:rPr>
      </w:pPr>
    </w:p>
    <w:p w14:paraId="182AE685" w14:textId="77777777" w:rsidR="00484D67" w:rsidRPr="008E0ABA" w:rsidRDefault="00484D67" w:rsidP="00DD731B">
      <w:pPr>
        <w:spacing w:after="0" w:line="240" w:lineRule="auto"/>
        <w:ind w:right="283"/>
        <w:jc w:val="both"/>
        <w:rPr>
          <w:rFonts w:asciiTheme="minorHAnsi" w:eastAsia="Times New Roman" w:hAnsiTheme="minorHAnsi" w:cstheme="minorHAnsi"/>
          <w:b/>
          <w:bCs/>
          <w:color w:val="797391" w:themeColor="accent6"/>
          <w:kern w:val="32"/>
          <w:sz w:val="20"/>
          <w:szCs w:val="20"/>
        </w:rPr>
        <w:sectPr w:rsidR="00484D67" w:rsidRPr="008E0ABA" w:rsidSect="00FF6435">
          <w:headerReference w:type="default" r:id="rId20"/>
          <w:footerReference w:type="default" r:id="rId21"/>
          <w:pgSz w:w="11907" w:h="16840" w:code="9"/>
          <w:pgMar w:top="1304" w:right="1134" w:bottom="1304" w:left="1134" w:header="709" w:footer="709" w:gutter="0"/>
          <w:cols w:space="720"/>
          <w:docGrid w:linePitch="299"/>
        </w:sectPr>
      </w:pPr>
    </w:p>
    <w:p w14:paraId="40DA3F9A" w14:textId="77777777" w:rsidR="00C40112" w:rsidRPr="008E0ABA" w:rsidRDefault="00F11784" w:rsidP="00260625">
      <w:pPr>
        <w:pStyle w:val="Heading1"/>
        <w:pageBreakBefore w:val="0"/>
        <w:tabs>
          <w:tab w:val="clear" w:pos="850"/>
        </w:tabs>
        <w:spacing w:before="300" w:after="360" w:line="440" w:lineRule="exact"/>
        <w:rPr>
          <w:rFonts w:asciiTheme="minorHAnsi" w:hAnsiTheme="minorHAnsi" w:cstheme="minorHAnsi"/>
          <w:b/>
          <w:color w:val="00B2A9" w:themeColor="text2"/>
          <w:sz w:val="40"/>
          <w:lang w:eastAsia="en-AU"/>
        </w:rPr>
      </w:pPr>
      <w:bookmarkStart w:id="2" w:name="_Ref14173986"/>
      <w:bookmarkStart w:id="3" w:name="_Toc86996343"/>
      <w:bookmarkStart w:id="4" w:name="_Toc94612034"/>
      <w:r w:rsidRPr="008E0ABA">
        <w:rPr>
          <w:rFonts w:asciiTheme="minorHAnsi" w:hAnsiTheme="minorHAnsi" w:cstheme="minorHAnsi"/>
          <w:b/>
          <w:color w:val="00B2A9" w:themeColor="text2"/>
          <w:sz w:val="40"/>
          <w:lang w:eastAsia="en-AU"/>
        </w:rPr>
        <w:t>Contents</w:t>
      </w:r>
      <w:bookmarkEnd w:id="2"/>
      <w:bookmarkEnd w:id="3"/>
      <w:bookmarkEnd w:id="4"/>
    </w:p>
    <w:p w14:paraId="257F56F6" w14:textId="77777777" w:rsidR="00040ECC" w:rsidRDefault="00062DD6">
      <w:pPr>
        <w:pStyle w:val="TOC1"/>
        <w:rPr>
          <w:rFonts w:asciiTheme="minorHAnsi" w:eastAsiaTheme="minorEastAsia" w:hAnsiTheme="minorHAnsi" w:cstheme="minorBidi"/>
          <w:sz w:val="22"/>
          <w:szCs w:val="22"/>
          <w:lang w:eastAsia="en-AU"/>
        </w:rPr>
      </w:pPr>
      <w:r w:rsidRPr="006978DF">
        <w:rPr>
          <w:rFonts w:asciiTheme="minorHAnsi" w:hAnsiTheme="minorHAnsi" w:cstheme="minorHAnsi"/>
          <w:sz w:val="20"/>
        </w:rPr>
        <w:fldChar w:fldCharType="begin"/>
      </w:r>
      <w:r w:rsidRPr="006978DF">
        <w:rPr>
          <w:rFonts w:asciiTheme="minorHAnsi" w:hAnsiTheme="minorHAnsi" w:cstheme="minorHAnsi"/>
          <w:sz w:val="20"/>
        </w:rPr>
        <w:instrText xml:space="preserve"> TOC \o "1-2" \h \z \u </w:instrText>
      </w:r>
      <w:r w:rsidRPr="006978DF">
        <w:rPr>
          <w:rFonts w:asciiTheme="minorHAnsi" w:hAnsiTheme="minorHAnsi" w:cstheme="minorHAnsi"/>
          <w:sz w:val="20"/>
        </w:rPr>
        <w:fldChar w:fldCharType="separate"/>
      </w:r>
      <w:hyperlink w:anchor="_Toc94612034" w:history="1">
        <w:r w:rsidR="00040ECC" w:rsidRPr="00315DFE">
          <w:rPr>
            <w:rStyle w:val="Hyperlink"/>
            <w:rFonts w:cstheme="minorHAnsi"/>
            <w:b/>
            <w:lang w:eastAsia="en-AU"/>
          </w:rPr>
          <w:t>Contents</w:t>
        </w:r>
        <w:r w:rsidR="00040ECC">
          <w:rPr>
            <w:webHidden/>
          </w:rPr>
          <w:tab/>
        </w:r>
        <w:r w:rsidR="00040ECC">
          <w:rPr>
            <w:webHidden/>
          </w:rPr>
          <w:fldChar w:fldCharType="begin"/>
        </w:r>
        <w:r w:rsidR="00040ECC">
          <w:rPr>
            <w:webHidden/>
          </w:rPr>
          <w:instrText xml:space="preserve"> PAGEREF _Toc94612034 \h </w:instrText>
        </w:r>
        <w:r w:rsidR="00040ECC">
          <w:rPr>
            <w:webHidden/>
          </w:rPr>
        </w:r>
        <w:r w:rsidR="00040ECC">
          <w:rPr>
            <w:webHidden/>
          </w:rPr>
          <w:fldChar w:fldCharType="separate"/>
        </w:r>
        <w:r w:rsidR="00040ECC">
          <w:rPr>
            <w:webHidden/>
          </w:rPr>
          <w:t>3</w:t>
        </w:r>
        <w:r w:rsidR="00040ECC">
          <w:rPr>
            <w:webHidden/>
          </w:rPr>
          <w:fldChar w:fldCharType="end"/>
        </w:r>
      </w:hyperlink>
    </w:p>
    <w:p w14:paraId="2137E254" w14:textId="77777777" w:rsidR="00040ECC" w:rsidRDefault="00A67135">
      <w:pPr>
        <w:pStyle w:val="TOC1"/>
        <w:rPr>
          <w:rFonts w:asciiTheme="minorHAnsi" w:eastAsiaTheme="minorEastAsia" w:hAnsiTheme="minorHAnsi" w:cstheme="minorBidi"/>
          <w:sz w:val="22"/>
          <w:szCs w:val="22"/>
          <w:lang w:eastAsia="en-AU"/>
        </w:rPr>
      </w:pPr>
      <w:hyperlink w:anchor="_Toc94612035" w:history="1">
        <w:r w:rsidR="00040ECC" w:rsidRPr="00315DFE">
          <w:rPr>
            <w:rStyle w:val="Hyperlink"/>
            <w:b/>
            <w:lang w:eastAsia="en-AU"/>
          </w:rPr>
          <w:t>1.</w:t>
        </w:r>
        <w:r w:rsidR="00040ECC">
          <w:rPr>
            <w:rFonts w:asciiTheme="minorHAnsi" w:eastAsiaTheme="minorEastAsia" w:hAnsiTheme="minorHAnsi" w:cstheme="minorBidi"/>
            <w:sz w:val="22"/>
            <w:szCs w:val="22"/>
            <w:lang w:eastAsia="en-AU"/>
          </w:rPr>
          <w:tab/>
        </w:r>
        <w:r w:rsidR="00040ECC" w:rsidRPr="00315DFE">
          <w:rPr>
            <w:rStyle w:val="Hyperlink"/>
            <w:rFonts w:cstheme="minorHAnsi"/>
            <w:b/>
            <w:lang w:eastAsia="en-AU"/>
          </w:rPr>
          <w:t>Introduction</w:t>
        </w:r>
        <w:r w:rsidR="00040ECC">
          <w:rPr>
            <w:webHidden/>
          </w:rPr>
          <w:tab/>
        </w:r>
        <w:r w:rsidR="00040ECC">
          <w:rPr>
            <w:webHidden/>
          </w:rPr>
          <w:fldChar w:fldCharType="begin"/>
        </w:r>
        <w:r w:rsidR="00040ECC">
          <w:rPr>
            <w:webHidden/>
          </w:rPr>
          <w:instrText xml:space="preserve"> PAGEREF _Toc94612035 \h </w:instrText>
        </w:r>
        <w:r w:rsidR="00040ECC">
          <w:rPr>
            <w:webHidden/>
          </w:rPr>
        </w:r>
        <w:r w:rsidR="00040ECC">
          <w:rPr>
            <w:webHidden/>
          </w:rPr>
          <w:fldChar w:fldCharType="separate"/>
        </w:r>
        <w:r w:rsidR="00040ECC">
          <w:rPr>
            <w:webHidden/>
          </w:rPr>
          <w:t>6</w:t>
        </w:r>
        <w:r w:rsidR="00040ECC">
          <w:rPr>
            <w:webHidden/>
          </w:rPr>
          <w:fldChar w:fldCharType="end"/>
        </w:r>
      </w:hyperlink>
    </w:p>
    <w:p w14:paraId="77F26483" w14:textId="77777777" w:rsidR="00040ECC" w:rsidRDefault="00A67135">
      <w:pPr>
        <w:pStyle w:val="TOC2"/>
        <w:rPr>
          <w:rFonts w:asciiTheme="minorHAnsi" w:eastAsiaTheme="minorEastAsia" w:hAnsiTheme="minorHAnsi" w:cstheme="minorBidi"/>
          <w:sz w:val="22"/>
          <w:szCs w:val="22"/>
          <w:lang w:eastAsia="en-AU"/>
        </w:rPr>
      </w:pPr>
      <w:hyperlink w:anchor="_Toc94612036" w:history="1">
        <w:r w:rsidR="00040ECC" w:rsidRPr="00315DFE">
          <w:rPr>
            <w:rStyle w:val="Hyperlink"/>
            <w:kern w:val="20"/>
            <w:lang w:eastAsia="en-AU"/>
          </w:rPr>
          <w:t>1.1</w:t>
        </w:r>
        <w:r w:rsidR="00040ECC">
          <w:rPr>
            <w:rFonts w:asciiTheme="minorHAnsi" w:eastAsiaTheme="minorEastAsia" w:hAnsiTheme="minorHAnsi" w:cstheme="minorBidi"/>
            <w:sz w:val="22"/>
            <w:szCs w:val="22"/>
            <w:lang w:eastAsia="en-AU"/>
          </w:rPr>
          <w:tab/>
        </w:r>
        <w:r w:rsidR="00040ECC" w:rsidRPr="00315DFE">
          <w:rPr>
            <w:rStyle w:val="Hyperlink"/>
            <w:rFonts w:cstheme="minorHAnsi"/>
            <w:kern w:val="20"/>
            <w:lang w:eastAsia="en-AU"/>
          </w:rPr>
          <w:t>Scope</w:t>
        </w:r>
        <w:r w:rsidR="00040ECC">
          <w:rPr>
            <w:webHidden/>
          </w:rPr>
          <w:tab/>
        </w:r>
        <w:r w:rsidR="00040ECC">
          <w:rPr>
            <w:webHidden/>
          </w:rPr>
          <w:fldChar w:fldCharType="begin"/>
        </w:r>
        <w:r w:rsidR="00040ECC">
          <w:rPr>
            <w:webHidden/>
          </w:rPr>
          <w:instrText xml:space="preserve"> PAGEREF _Toc94612036 \h </w:instrText>
        </w:r>
        <w:r w:rsidR="00040ECC">
          <w:rPr>
            <w:webHidden/>
          </w:rPr>
        </w:r>
        <w:r w:rsidR="00040ECC">
          <w:rPr>
            <w:webHidden/>
          </w:rPr>
          <w:fldChar w:fldCharType="separate"/>
        </w:r>
        <w:r w:rsidR="00040ECC">
          <w:rPr>
            <w:webHidden/>
          </w:rPr>
          <w:t>6</w:t>
        </w:r>
        <w:r w:rsidR="00040ECC">
          <w:rPr>
            <w:webHidden/>
          </w:rPr>
          <w:fldChar w:fldCharType="end"/>
        </w:r>
      </w:hyperlink>
    </w:p>
    <w:p w14:paraId="2906F80B" w14:textId="77777777" w:rsidR="00040ECC" w:rsidRDefault="00A67135">
      <w:pPr>
        <w:pStyle w:val="TOC2"/>
        <w:rPr>
          <w:rFonts w:asciiTheme="minorHAnsi" w:eastAsiaTheme="minorEastAsia" w:hAnsiTheme="minorHAnsi" w:cstheme="minorBidi"/>
          <w:sz w:val="22"/>
          <w:szCs w:val="22"/>
          <w:lang w:eastAsia="en-AU"/>
        </w:rPr>
      </w:pPr>
      <w:hyperlink w:anchor="_Toc94612037" w:history="1">
        <w:r w:rsidR="00040ECC" w:rsidRPr="00315DFE">
          <w:rPr>
            <w:rStyle w:val="Hyperlink"/>
            <w:kern w:val="20"/>
            <w:lang w:eastAsia="en-AU"/>
          </w:rPr>
          <w:t>1.2</w:t>
        </w:r>
        <w:r w:rsidR="00040ECC">
          <w:rPr>
            <w:rFonts w:asciiTheme="minorHAnsi" w:eastAsiaTheme="minorEastAsia" w:hAnsiTheme="minorHAnsi" w:cstheme="minorBidi"/>
            <w:sz w:val="22"/>
            <w:szCs w:val="22"/>
            <w:lang w:eastAsia="en-AU"/>
          </w:rPr>
          <w:tab/>
        </w:r>
        <w:r w:rsidR="00040ECC" w:rsidRPr="00315DFE">
          <w:rPr>
            <w:rStyle w:val="Hyperlink"/>
            <w:rFonts w:cstheme="minorHAnsi"/>
            <w:kern w:val="20"/>
            <w:lang w:eastAsia="en-AU"/>
          </w:rPr>
          <w:t>Role</w:t>
        </w:r>
        <w:r w:rsidR="00040ECC">
          <w:rPr>
            <w:webHidden/>
          </w:rPr>
          <w:tab/>
        </w:r>
        <w:r w:rsidR="00040ECC">
          <w:rPr>
            <w:webHidden/>
          </w:rPr>
          <w:fldChar w:fldCharType="begin"/>
        </w:r>
        <w:r w:rsidR="00040ECC">
          <w:rPr>
            <w:webHidden/>
          </w:rPr>
          <w:instrText xml:space="preserve"> PAGEREF _Toc94612037 \h </w:instrText>
        </w:r>
        <w:r w:rsidR="00040ECC">
          <w:rPr>
            <w:webHidden/>
          </w:rPr>
        </w:r>
        <w:r w:rsidR="00040ECC">
          <w:rPr>
            <w:webHidden/>
          </w:rPr>
          <w:fldChar w:fldCharType="separate"/>
        </w:r>
        <w:r w:rsidR="00040ECC">
          <w:rPr>
            <w:webHidden/>
          </w:rPr>
          <w:t>6</w:t>
        </w:r>
        <w:r w:rsidR="00040ECC">
          <w:rPr>
            <w:webHidden/>
          </w:rPr>
          <w:fldChar w:fldCharType="end"/>
        </w:r>
      </w:hyperlink>
    </w:p>
    <w:p w14:paraId="0B667A9E" w14:textId="77777777" w:rsidR="00040ECC" w:rsidRDefault="00A67135">
      <w:pPr>
        <w:pStyle w:val="TOC2"/>
        <w:rPr>
          <w:rFonts w:asciiTheme="minorHAnsi" w:eastAsiaTheme="minorEastAsia" w:hAnsiTheme="minorHAnsi" w:cstheme="minorBidi"/>
          <w:sz w:val="22"/>
          <w:szCs w:val="22"/>
          <w:lang w:eastAsia="en-AU"/>
        </w:rPr>
      </w:pPr>
      <w:hyperlink w:anchor="_Toc94612038" w:history="1">
        <w:r w:rsidR="00040ECC" w:rsidRPr="00315DFE">
          <w:rPr>
            <w:rStyle w:val="Hyperlink"/>
            <w:kern w:val="20"/>
            <w:lang w:eastAsia="en-AU"/>
          </w:rPr>
          <w:t>1.3</w:t>
        </w:r>
        <w:r w:rsidR="00040ECC">
          <w:rPr>
            <w:rFonts w:asciiTheme="minorHAnsi" w:eastAsiaTheme="minorEastAsia" w:hAnsiTheme="minorHAnsi" w:cstheme="minorBidi"/>
            <w:sz w:val="22"/>
            <w:szCs w:val="22"/>
            <w:lang w:eastAsia="en-AU"/>
          </w:rPr>
          <w:tab/>
        </w:r>
        <w:r w:rsidR="00040ECC" w:rsidRPr="00315DFE">
          <w:rPr>
            <w:rStyle w:val="Hyperlink"/>
            <w:rFonts w:cstheme="minorHAnsi"/>
            <w:kern w:val="20"/>
            <w:lang w:eastAsia="en-AU"/>
          </w:rPr>
          <w:t>Application</w:t>
        </w:r>
        <w:r w:rsidR="00040ECC">
          <w:rPr>
            <w:webHidden/>
          </w:rPr>
          <w:tab/>
        </w:r>
        <w:r w:rsidR="00040ECC">
          <w:rPr>
            <w:webHidden/>
          </w:rPr>
          <w:fldChar w:fldCharType="begin"/>
        </w:r>
        <w:r w:rsidR="00040ECC">
          <w:rPr>
            <w:webHidden/>
          </w:rPr>
          <w:instrText xml:space="preserve"> PAGEREF _Toc94612038 \h </w:instrText>
        </w:r>
        <w:r w:rsidR="00040ECC">
          <w:rPr>
            <w:webHidden/>
          </w:rPr>
        </w:r>
        <w:r w:rsidR="00040ECC">
          <w:rPr>
            <w:webHidden/>
          </w:rPr>
          <w:fldChar w:fldCharType="separate"/>
        </w:r>
        <w:r w:rsidR="00040ECC">
          <w:rPr>
            <w:webHidden/>
          </w:rPr>
          <w:t>6</w:t>
        </w:r>
        <w:r w:rsidR="00040ECC">
          <w:rPr>
            <w:webHidden/>
          </w:rPr>
          <w:fldChar w:fldCharType="end"/>
        </w:r>
      </w:hyperlink>
    </w:p>
    <w:p w14:paraId="757AB0D9" w14:textId="77777777" w:rsidR="00040ECC" w:rsidRDefault="00A67135">
      <w:pPr>
        <w:pStyle w:val="TOC2"/>
        <w:rPr>
          <w:rFonts w:asciiTheme="minorHAnsi" w:eastAsiaTheme="minorEastAsia" w:hAnsiTheme="minorHAnsi" w:cstheme="minorBidi"/>
          <w:sz w:val="22"/>
          <w:szCs w:val="22"/>
          <w:lang w:eastAsia="en-AU"/>
        </w:rPr>
      </w:pPr>
      <w:hyperlink w:anchor="_Toc94612039" w:history="1">
        <w:r w:rsidR="00040ECC" w:rsidRPr="00315DFE">
          <w:rPr>
            <w:rStyle w:val="Hyperlink"/>
            <w:kern w:val="20"/>
            <w:lang w:eastAsia="en-AU"/>
          </w:rPr>
          <w:t>1.4</w:t>
        </w:r>
        <w:r w:rsidR="00040ECC">
          <w:rPr>
            <w:rFonts w:asciiTheme="minorHAnsi" w:eastAsiaTheme="minorEastAsia" w:hAnsiTheme="minorHAnsi" w:cstheme="minorBidi"/>
            <w:sz w:val="22"/>
            <w:szCs w:val="22"/>
            <w:lang w:eastAsia="en-AU"/>
          </w:rPr>
          <w:tab/>
        </w:r>
        <w:r w:rsidR="00040ECC" w:rsidRPr="00315DFE">
          <w:rPr>
            <w:rStyle w:val="Hyperlink"/>
            <w:rFonts w:cstheme="minorHAnsi"/>
            <w:kern w:val="20"/>
            <w:lang w:eastAsia="en-AU"/>
          </w:rPr>
          <w:t>Procedure for seeking exemptions or temporary variations</w:t>
        </w:r>
        <w:r w:rsidR="00040ECC">
          <w:rPr>
            <w:webHidden/>
          </w:rPr>
          <w:tab/>
        </w:r>
        <w:r w:rsidR="00040ECC">
          <w:rPr>
            <w:webHidden/>
          </w:rPr>
          <w:fldChar w:fldCharType="begin"/>
        </w:r>
        <w:r w:rsidR="00040ECC">
          <w:rPr>
            <w:webHidden/>
          </w:rPr>
          <w:instrText xml:space="preserve"> PAGEREF _Toc94612039 \h </w:instrText>
        </w:r>
        <w:r w:rsidR="00040ECC">
          <w:rPr>
            <w:webHidden/>
          </w:rPr>
        </w:r>
        <w:r w:rsidR="00040ECC">
          <w:rPr>
            <w:webHidden/>
          </w:rPr>
          <w:fldChar w:fldCharType="separate"/>
        </w:r>
        <w:r w:rsidR="00040ECC">
          <w:rPr>
            <w:webHidden/>
          </w:rPr>
          <w:t>6</w:t>
        </w:r>
        <w:r w:rsidR="00040ECC">
          <w:rPr>
            <w:webHidden/>
          </w:rPr>
          <w:fldChar w:fldCharType="end"/>
        </w:r>
      </w:hyperlink>
    </w:p>
    <w:p w14:paraId="7EDF7089" w14:textId="77777777" w:rsidR="00040ECC" w:rsidRDefault="00A67135">
      <w:pPr>
        <w:pStyle w:val="TOC1"/>
        <w:rPr>
          <w:rFonts w:asciiTheme="minorHAnsi" w:eastAsiaTheme="minorEastAsia" w:hAnsiTheme="minorHAnsi" w:cstheme="minorBidi"/>
          <w:sz w:val="22"/>
          <w:szCs w:val="22"/>
          <w:lang w:eastAsia="en-AU"/>
        </w:rPr>
      </w:pPr>
      <w:hyperlink w:anchor="_Toc94612040" w:history="1">
        <w:r w:rsidR="00040ECC" w:rsidRPr="00315DFE">
          <w:rPr>
            <w:rStyle w:val="Hyperlink"/>
            <w:b/>
            <w:lang w:eastAsia="en-AU"/>
          </w:rPr>
          <w:t>2.</w:t>
        </w:r>
        <w:r w:rsidR="00040ECC">
          <w:rPr>
            <w:rFonts w:asciiTheme="minorHAnsi" w:eastAsiaTheme="minorEastAsia" w:hAnsiTheme="minorHAnsi" w:cstheme="minorBidi"/>
            <w:sz w:val="22"/>
            <w:szCs w:val="22"/>
            <w:lang w:eastAsia="en-AU"/>
          </w:rPr>
          <w:tab/>
        </w:r>
        <w:r w:rsidR="00040ECC" w:rsidRPr="00315DFE">
          <w:rPr>
            <w:rStyle w:val="Hyperlink"/>
            <w:rFonts w:cstheme="minorHAnsi"/>
            <w:b/>
            <w:lang w:eastAsia="en-AU"/>
          </w:rPr>
          <w:t>Planning and Record Keeping</w:t>
        </w:r>
        <w:r w:rsidR="00040ECC">
          <w:rPr>
            <w:webHidden/>
          </w:rPr>
          <w:tab/>
        </w:r>
        <w:r w:rsidR="00040ECC">
          <w:rPr>
            <w:webHidden/>
          </w:rPr>
          <w:fldChar w:fldCharType="begin"/>
        </w:r>
        <w:r w:rsidR="00040ECC">
          <w:rPr>
            <w:webHidden/>
          </w:rPr>
          <w:instrText xml:space="preserve"> PAGEREF _Toc94612040 \h </w:instrText>
        </w:r>
        <w:r w:rsidR="00040ECC">
          <w:rPr>
            <w:webHidden/>
          </w:rPr>
        </w:r>
        <w:r w:rsidR="00040ECC">
          <w:rPr>
            <w:webHidden/>
          </w:rPr>
          <w:fldChar w:fldCharType="separate"/>
        </w:r>
        <w:r w:rsidR="00040ECC">
          <w:rPr>
            <w:webHidden/>
          </w:rPr>
          <w:t>7</w:t>
        </w:r>
        <w:r w:rsidR="00040ECC">
          <w:rPr>
            <w:webHidden/>
          </w:rPr>
          <w:fldChar w:fldCharType="end"/>
        </w:r>
      </w:hyperlink>
    </w:p>
    <w:p w14:paraId="5CED33C6" w14:textId="77777777" w:rsidR="00040ECC" w:rsidRDefault="00A67135">
      <w:pPr>
        <w:pStyle w:val="TOC2"/>
        <w:rPr>
          <w:rFonts w:asciiTheme="minorHAnsi" w:eastAsiaTheme="minorEastAsia" w:hAnsiTheme="minorHAnsi" w:cstheme="minorBidi"/>
          <w:sz w:val="22"/>
          <w:szCs w:val="22"/>
          <w:lang w:eastAsia="en-AU"/>
        </w:rPr>
      </w:pPr>
      <w:hyperlink w:anchor="_Toc94612041" w:history="1">
        <w:r w:rsidR="00040ECC" w:rsidRPr="00315DFE">
          <w:rPr>
            <w:rStyle w:val="Hyperlink"/>
            <w:kern w:val="20"/>
            <w:lang w:eastAsia="en-AU"/>
          </w:rPr>
          <w:t>2.1</w:t>
        </w:r>
        <w:r w:rsidR="00040ECC">
          <w:rPr>
            <w:rFonts w:asciiTheme="minorHAnsi" w:eastAsiaTheme="minorEastAsia" w:hAnsiTheme="minorHAnsi" w:cstheme="minorBidi"/>
            <w:sz w:val="22"/>
            <w:szCs w:val="22"/>
            <w:lang w:eastAsia="en-AU"/>
          </w:rPr>
          <w:tab/>
        </w:r>
        <w:r w:rsidR="00040ECC" w:rsidRPr="00315DFE">
          <w:rPr>
            <w:rStyle w:val="Hyperlink"/>
            <w:rFonts w:cstheme="minorHAnsi"/>
            <w:kern w:val="20"/>
            <w:lang w:eastAsia="en-AU"/>
          </w:rPr>
          <w:t>FMZ and Planning Information</w:t>
        </w:r>
        <w:r w:rsidR="00040ECC">
          <w:rPr>
            <w:webHidden/>
          </w:rPr>
          <w:tab/>
        </w:r>
        <w:r w:rsidR="00040ECC">
          <w:rPr>
            <w:webHidden/>
          </w:rPr>
          <w:fldChar w:fldCharType="begin"/>
        </w:r>
        <w:r w:rsidR="00040ECC">
          <w:rPr>
            <w:webHidden/>
          </w:rPr>
          <w:instrText xml:space="preserve"> PAGEREF _Toc94612041 \h </w:instrText>
        </w:r>
        <w:r w:rsidR="00040ECC">
          <w:rPr>
            <w:webHidden/>
          </w:rPr>
        </w:r>
        <w:r w:rsidR="00040ECC">
          <w:rPr>
            <w:webHidden/>
          </w:rPr>
          <w:fldChar w:fldCharType="separate"/>
        </w:r>
        <w:r w:rsidR="00040ECC">
          <w:rPr>
            <w:webHidden/>
          </w:rPr>
          <w:t>7</w:t>
        </w:r>
        <w:r w:rsidR="00040ECC">
          <w:rPr>
            <w:webHidden/>
          </w:rPr>
          <w:fldChar w:fldCharType="end"/>
        </w:r>
      </w:hyperlink>
    </w:p>
    <w:p w14:paraId="12E82473" w14:textId="77777777" w:rsidR="00040ECC" w:rsidRDefault="00A67135">
      <w:pPr>
        <w:pStyle w:val="TOC2"/>
        <w:rPr>
          <w:rFonts w:asciiTheme="minorHAnsi" w:eastAsiaTheme="minorEastAsia" w:hAnsiTheme="minorHAnsi" w:cstheme="minorBidi"/>
          <w:sz w:val="22"/>
          <w:szCs w:val="22"/>
          <w:lang w:eastAsia="en-AU"/>
        </w:rPr>
      </w:pPr>
      <w:hyperlink w:anchor="_Toc94612042" w:history="1">
        <w:r w:rsidR="00040ECC" w:rsidRPr="00315DFE">
          <w:rPr>
            <w:rStyle w:val="Hyperlink"/>
            <w:kern w:val="20"/>
            <w:lang w:eastAsia="en-AU"/>
          </w:rPr>
          <w:t>2.2</w:t>
        </w:r>
        <w:r w:rsidR="00040ECC">
          <w:rPr>
            <w:rFonts w:asciiTheme="minorHAnsi" w:eastAsiaTheme="minorEastAsia" w:hAnsiTheme="minorHAnsi" w:cstheme="minorBidi"/>
            <w:sz w:val="22"/>
            <w:szCs w:val="22"/>
            <w:lang w:eastAsia="en-AU"/>
          </w:rPr>
          <w:tab/>
        </w:r>
        <w:r w:rsidR="00040ECC" w:rsidRPr="00315DFE">
          <w:rPr>
            <w:rStyle w:val="Hyperlink"/>
            <w:rFonts w:cstheme="minorHAnsi"/>
            <w:kern w:val="20"/>
            <w:lang w:eastAsia="en-AU"/>
          </w:rPr>
          <w:t>Communication and engagement</w:t>
        </w:r>
        <w:r w:rsidR="00040ECC">
          <w:rPr>
            <w:webHidden/>
          </w:rPr>
          <w:tab/>
        </w:r>
        <w:r w:rsidR="00040ECC">
          <w:rPr>
            <w:webHidden/>
          </w:rPr>
          <w:fldChar w:fldCharType="begin"/>
        </w:r>
        <w:r w:rsidR="00040ECC">
          <w:rPr>
            <w:webHidden/>
          </w:rPr>
          <w:instrText xml:space="preserve"> PAGEREF _Toc94612042 \h </w:instrText>
        </w:r>
        <w:r w:rsidR="00040ECC">
          <w:rPr>
            <w:webHidden/>
          </w:rPr>
        </w:r>
        <w:r w:rsidR="00040ECC">
          <w:rPr>
            <w:webHidden/>
          </w:rPr>
          <w:fldChar w:fldCharType="separate"/>
        </w:r>
        <w:r w:rsidR="00040ECC">
          <w:rPr>
            <w:webHidden/>
          </w:rPr>
          <w:t>7</w:t>
        </w:r>
        <w:r w:rsidR="00040ECC">
          <w:rPr>
            <w:webHidden/>
          </w:rPr>
          <w:fldChar w:fldCharType="end"/>
        </w:r>
      </w:hyperlink>
    </w:p>
    <w:p w14:paraId="6ECB0A5E" w14:textId="77777777" w:rsidR="00040ECC" w:rsidRDefault="00A67135">
      <w:pPr>
        <w:pStyle w:val="TOC2"/>
        <w:rPr>
          <w:rFonts w:asciiTheme="minorHAnsi" w:eastAsiaTheme="minorEastAsia" w:hAnsiTheme="minorHAnsi" w:cstheme="minorBidi"/>
          <w:sz w:val="22"/>
          <w:szCs w:val="22"/>
          <w:lang w:eastAsia="en-AU"/>
        </w:rPr>
      </w:pPr>
      <w:hyperlink w:anchor="_Toc94612043" w:history="1">
        <w:r w:rsidR="00040ECC" w:rsidRPr="00315DFE">
          <w:rPr>
            <w:rStyle w:val="Hyperlink"/>
            <w:kern w:val="20"/>
            <w:lang w:eastAsia="en-AU"/>
          </w:rPr>
          <w:t>2.3</w:t>
        </w:r>
        <w:r w:rsidR="00040ECC">
          <w:rPr>
            <w:rFonts w:asciiTheme="minorHAnsi" w:eastAsiaTheme="minorEastAsia" w:hAnsiTheme="minorHAnsi" w:cstheme="minorBidi"/>
            <w:sz w:val="22"/>
            <w:szCs w:val="22"/>
            <w:lang w:eastAsia="en-AU"/>
          </w:rPr>
          <w:tab/>
        </w:r>
        <w:r w:rsidR="00040ECC" w:rsidRPr="00315DFE">
          <w:rPr>
            <w:rStyle w:val="Hyperlink"/>
            <w:rFonts w:cstheme="minorHAnsi"/>
            <w:kern w:val="20"/>
            <w:lang w:eastAsia="en-AU"/>
          </w:rPr>
          <w:t>Traditional owner rights and interests</w:t>
        </w:r>
        <w:r w:rsidR="00040ECC">
          <w:rPr>
            <w:webHidden/>
          </w:rPr>
          <w:tab/>
        </w:r>
        <w:r w:rsidR="00040ECC">
          <w:rPr>
            <w:webHidden/>
          </w:rPr>
          <w:fldChar w:fldCharType="begin"/>
        </w:r>
        <w:r w:rsidR="00040ECC">
          <w:rPr>
            <w:webHidden/>
          </w:rPr>
          <w:instrText xml:space="preserve"> PAGEREF _Toc94612043 \h </w:instrText>
        </w:r>
        <w:r w:rsidR="00040ECC">
          <w:rPr>
            <w:webHidden/>
          </w:rPr>
        </w:r>
        <w:r w:rsidR="00040ECC">
          <w:rPr>
            <w:webHidden/>
          </w:rPr>
          <w:fldChar w:fldCharType="separate"/>
        </w:r>
        <w:r w:rsidR="00040ECC">
          <w:rPr>
            <w:webHidden/>
          </w:rPr>
          <w:t>8</w:t>
        </w:r>
        <w:r w:rsidR="00040ECC">
          <w:rPr>
            <w:webHidden/>
          </w:rPr>
          <w:fldChar w:fldCharType="end"/>
        </w:r>
      </w:hyperlink>
    </w:p>
    <w:p w14:paraId="7E59B9FF" w14:textId="77777777" w:rsidR="00040ECC" w:rsidRDefault="00A67135">
      <w:pPr>
        <w:pStyle w:val="TOC2"/>
        <w:rPr>
          <w:rFonts w:asciiTheme="minorHAnsi" w:eastAsiaTheme="minorEastAsia" w:hAnsiTheme="minorHAnsi" w:cstheme="minorBidi"/>
          <w:sz w:val="22"/>
          <w:szCs w:val="22"/>
          <w:lang w:eastAsia="en-AU"/>
        </w:rPr>
      </w:pPr>
      <w:hyperlink w:anchor="_Toc94612044" w:history="1">
        <w:r w:rsidR="00040ECC" w:rsidRPr="00315DFE">
          <w:rPr>
            <w:rStyle w:val="Hyperlink"/>
            <w:kern w:val="20"/>
            <w:lang w:eastAsia="en-AU"/>
          </w:rPr>
          <w:t>2.4</w:t>
        </w:r>
        <w:r w:rsidR="00040ECC">
          <w:rPr>
            <w:rFonts w:asciiTheme="minorHAnsi" w:eastAsiaTheme="minorEastAsia" w:hAnsiTheme="minorHAnsi" w:cstheme="minorBidi"/>
            <w:sz w:val="22"/>
            <w:szCs w:val="22"/>
            <w:lang w:eastAsia="en-AU"/>
          </w:rPr>
          <w:tab/>
        </w:r>
        <w:r w:rsidR="00040ECC" w:rsidRPr="00315DFE">
          <w:rPr>
            <w:rStyle w:val="Hyperlink"/>
            <w:rFonts w:cstheme="minorHAnsi"/>
            <w:kern w:val="20"/>
            <w:lang w:eastAsia="en-AU"/>
          </w:rPr>
          <w:t>Forest Coupe Plans</w:t>
        </w:r>
        <w:r w:rsidR="00040ECC">
          <w:rPr>
            <w:webHidden/>
          </w:rPr>
          <w:tab/>
        </w:r>
        <w:r w:rsidR="00040ECC">
          <w:rPr>
            <w:webHidden/>
          </w:rPr>
          <w:fldChar w:fldCharType="begin"/>
        </w:r>
        <w:r w:rsidR="00040ECC">
          <w:rPr>
            <w:webHidden/>
          </w:rPr>
          <w:instrText xml:space="preserve"> PAGEREF _Toc94612044 \h </w:instrText>
        </w:r>
        <w:r w:rsidR="00040ECC">
          <w:rPr>
            <w:webHidden/>
          </w:rPr>
        </w:r>
        <w:r w:rsidR="00040ECC">
          <w:rPr>
            <w:webHidden/>
          </w:rPr>
          <w:fldChar w:fldCharType="separate"/>
        </w:r>
        <w:r w:rsidR="00040ECC">
          <w:rPr>
            <w:webHidden/>
          </w:rPr>
          <w:t>8</w:t>
        </w:r>
        <w:r w:rsidR="00040ECC">
          <w:rPr>
            <w:webHidden/>
          </w:rPr>
          <w:fldChar w:fldCharType="end"/>
        </w:r>
      </w:hyperlink>
    </w:p>
    <w:p w14:paraId="53416399" w14:textId="77777777" w:rsidR="00040ECC" w:rsidRDefault="00A67135">
      <w:pPr>
        <w:pStyle w:val="TOC2"/>
        <w:rPr>
          <w:rFonts w:asciiTheme="minorHAnsi" w:eastAsiaTheme="minorEastAsia" w:hAnsiTheme="minorHAnsi" w:cstheme="minorBidi"/>
          <w:sz w:val="22"/>
          <w:szCs w:val="22"/>
          <w:lang w:eastAsia="en-AU"/>
        </w:rPr>
      </w:pPr>
      <w:hyperlink w:anchor="_Toc94612045" w:history="1">
        <w:r w:rsidR="00040ECC" w:rsidRPr="00315DFE">
          <w:rPr>
            <w:rStyle w:val="Hyperlink"/>
            <w:kern w:val="20"/>
            <w:lang w:eastAsia="en-AU"/>
          </w:rPr>
          <w:t>2.5</w:t>
        </w:r>
        <w:r w:rsidR="00040ECC">
          <w:rPr>
            <w:rFonts w:asciiTheme="minorHAnsi" w:eastAsiaTheme="minorEastAsia" w:hAnsiTheme="minorHAnsi" w:cstheme="minorBidi"/>
            <w:sz w:val="22"/>
            <w:szCs w:val="22"/>
            <w:lang w:eastAsia="en-AU"/>
          </w:rPr>
          <w:tab/>
        </w:r>
        <w:r w:rsidR="00040ECC" w:rsidRPr="00315DFE">
          <w:rPr>
            <w:rStyle w:val="Hyperlink"/>
            <w:rFonts w:cstheme="minorHAnsi"/>
            <w:kern w:val="20"/>
            <w:lang w:eastAsia="en-AU"/>
          </w:rPr>
          <w:t>Coupe Size and configuration</w:t>
        </w:r>
        <w:r w:rsidR="00040ECC">
          <w:rPr>
            <w:webHidden/>
          </w:rPr>
          <w:tab/>
        </w:r>
        <w:r w:rsidR="00040ECC">
          <w:rPr>
            <w:webHidden/>
          </w:rPr>
          <w:fldChar w:fldCharType="begin"/>
        </w:r>
        <w:r w:rsidR="00040ECC">
          <w:rPr>
            <w:webHidden/>
          </w:rPr>
          <w:instrText xml:space="preserve"> PAGEREF _Toc94612045 \h </w:instrText>
        </w:r>
        <w:r w:rsidR="00040ECC">
          <w:rPr>
            <w:webHidden/>
          </w:rPr>
        </w:r>
        <w:r w:rsidR="00040ECC">
          <w:rPr>
            <w:webHidden/>
          </w:rPr>
          <w:fldChar w:fldCharType="separate"/>
        </w:r>
        <w:r w:rsidR="00040ECC">
          <w:rPr>
            <w:webHidden/>
          </w:rPr>
          <w:t>10</w:t>
        </w:r>
        <w:r w:rsidR="00040ECC">
          <w:rPr>
            <w:webHidden/>
          </w:rPr>
          <w:fldChar w:fldCharType="end"/>
        </w:r>
      </w:hyperlink>
    </w:p>
    <w:p w14:paraId="0E96B715" w14:textId="77777777" w:rsidR="00040ECC" w:rsidRDefault="00A67135">
      <w:pPr>
        <w:pStyle w:val="TOC1"/>
        <w:rPr>
          <w:rFonts w:asciiTheme="minorHAnsi" w:eastAsiaTheme="minorEastAsia" w:hAnsiTheme="minorHAnsi" w:cstheme="minorBidi"/>
          <w:sz w:val="22"/>
          <w:szCs w:val="22"/>
          <w:lang w:eastAsia="en-AU"/>
        </w:rPr>
      </w:pPr>
      <w:hyperlink w:anchor="_Toc94612046" w:history="1">
        <w:r w:rsidR="00040ECC" w:rsidRPr="00315DFE">
          <w:rPr>
            <w:rStyle w:val="Hyperlink"/>
            <w:b/>
            <w:lang w:eastAsia="en-AU"/>
          </w:rPr>
          <w:t>3.</w:t>
        </w:r>
        <w:r w:rsidR="00040ECC">
          <w:rPr>
            <w:rFonts w:asciiTheme="minorHAnsi" w:eastAsiaTheme="minorEastAsia" w:hAnsiTheme="minorHAnsi" w:cstheme="minorBidi"/>
            <w:sz w:val="22"/>
            <w:szCs w:val="22"/>
            <w:lang w:eastAsia="en-AU"/>
          </w:rPr>
          <w:tab/>
        </w:r>
        <w:r w:rsidR="00040ECC" w:rsidRPr="00315DFE">
          <w:rPr>
            <w:rStyle w:val="Hyperlink"/>
            <w:rFonts w:cstheme="minorHAnsi"/>
            <w:b/>
            <w:lang w:eastAsia="en-AU"/>
          </w:rPr>
          <w:t>Water Quality, River Health and Soil Protection</w:t>
        </w:r>
        <w:r w:rsidR="00040ECC">
          <w:rPr>
            <w:webHidden/>
          </w:rPr>
          <w:tab/>
        </w:r>
        <w:r w:rsidR="00040ECC">
          <w:rPr>
            <w:webHidden/>
          </w:rPr>
          <w:fldChar w:fldCharType="begin"/>
        </w:r>
        <w:r w:rsidR="00040ECC">
          <w:rPr>
            <w:webHidden/>
          </w:rPr>
          <w:instrText xml:space="preserve"> PAGEREF _Toc94612046 \h </w:instrText>
        </w:r>
        <w:r w:rsidR="00040ECC">
          <w:rPr>
            <w:webHidden/>
          </w:rPr>
        </w:r>
        <w:r w:rsidR="00040ECC">
          <w:rPr>
            <w:webHidden/>
          </w:rPr>
          <w:fldChar w:fldCharType="separate"/>
        </w:r>
        <w:r w:rsidR="00040ECC">
          <w:rPr>
            <w:webHidden/>
          </w:rPr>
          <w:t>11</w:t>
        </w:r>
        <w:r w:rsidR="00040ECC">
          <w:rPr>
            <w:webHidden/>
          </w:rPr>
          <w:fldChar w:fldCharType="end"/>
        </w:r>
      </w:hyperlink>
    </w:p>
    <w:p w14:paraId="46FA5394" w14:textId="77777777" w:rsidR="00040ECC" w:rsidRDefault="00A67135">
      <w:pPr>
        <w:pStyle w:val="TOC2"/>
        <w:rPr>
          <w:rFonts w:asciiTheme="minorHAnsi" w:eastAsiaTheme="minorEastAsia" w:hAnsiTheme="minorHAnsi" w:cstheme="minorBidi"/>
          <w:sz w:val="22"/>
          <w:szCs w:val="22"/>
          <w:lang w:eastAsia="en-AU"/>
        </w:rPr>
      </w:pPr>
      <w:hyperlink w:anchor="_Toc94612047" w:history="1">
        <w:r w:rsidR="00040ECC" w:rsidRPr="00315DFE">
          <w:rPr>
            <w:rStyle w:val="Hyperlink"/>
            <w:kern w:val="20"/>
            <w:lang w:eastAsia="en-AU"/>
          </w:rPr>
          <w:t>3.1</w:t>
        </w:r>
        <w:r w:rsidR="00040ECC">
          <w:rPr>
            <w:rFonts w:asciiTheme="minorHAnsi" w:eastAsiaTheme="minorEastAsia" w:hAnsiTheme="minorHAnsi" w:cstheme="minorBidi"/>
            <w:sz w:val="22"/>
            <w:szCs w:val="22"/>
            <w:lang w:eastAsia="en-AU"/>
          </w:rPr>
          <w:tab/>
        </w:r>
        <w:r w:rsidR="00040ECC" w:rsidRPr="00315DFE">
          <w:rPr>
            <w:rStyle w:val="Hyperlink"/>
            <w:rFonts w:cstheme="minorHAnsi"/>
            <w:kern w:val="20"/>
            <w:lang w:eastAsia="en-AU"/>
          </w:rPr>
          <w:t>Waterway classification</w:t>
        </w:r>
        <w:r w:rsidR="00040ECC">
          <w:rPr>
            <w:webHidden/>
          </w:rPr>
          <w:tab/>
        </w:r>
        <w:r w:rsidR="00040ECC">
          <w:rPr>
            <w:webHidden/>
          </w:rPr>
          <w:fldChar w:fldCharType="begin"/>
        </w:r>
        <w:r w:rsidR="00040ECC">
          <w:rPr>
            <w:webHidden/>
          </w:rPr>
          <w:instrText xml:space="preserve"> PAGEREF _Toc94612047 \h </w:instrText>
        </w:r>
        <w:r w:rsidR="00040ECC">
          <w:rPr>
            <w:webHidden/>
          </w:rPr>
        </w:r>
        <w:r w:rsidR="00040ECC">
          <w:rPr>
            <w:webHidden/>
          </w:rPr>
          <w:fldChar w:fldCharType="separate"/>
        </w:r>
        <w:r w:rsidR="00040ECC">
          <w:rPr>
            <w:webHidden/>
          </w:rPr>
          <w:t>11</w:t>
        </w:r>
        <w:r w:rsidR="00040ECC">
          <w:rPr>
            <w:webHidden/>
          </w:rPr>
          <w:fldChar w:fldCharType="end"/>
        </w:r>
      </w:hyperlink>
    </w:p>
    <w:p w14:paraId="0C654264" w14:textId="77777777" w:rsidR="00040ECC" w:rsidRDefault="00A67135">
      <w:pPr>
        <w:pStyle w:val="TOC2"/>
        <w:rPr>
          <w:rFonts w:asciiTheme="minorHAnsi" w:eastAsiaTheme="minorEastAsia" w:hAnsiTheme="minorHAnsi" w:cstheme="minorBidi"/>
          <w:sz w:val="22"/>
          <w:szCs w:val="22"/>
          <w:lang w:eastAsia="en-AU"/>
        </w:rPr>
      </w:pPr>
      <w:hyperlink w:anchor="_Toc94612048" w:history="1">
        <w:r w:rsidR="00040ECC" w:rsidRPr="00315DFE">
          <w:rPr>
            <w:rStyle w:val="Hyperlink"/>
            <w:kern w:val="20"/>
            <w:lang w:eastAsia="en-AU"/>
          </w:rPr>
          <w:t>3.2</w:t>
        </w:r>
        <w:r w:rsidR="00040ECC">
          <w:rPr>
            <w:rFonts w:asciiTheme="minorHAnsi" w:eastAsiaTheme="minorEastAsia" w:hAnsiTheme="minorHAnsi" w:cstheme="minorBidi"/>
            <w:sz w:val="22"/>
            <w:szCs w:val="22"/>
            <w:lang w:eastAsia="en-AU"/>
          </w:rPr>
          <w:tab/>
        </w:r>
        <w:r w:rsidR="00040ECC" w:rsidRPr="00315DFE">
          <w:rPr>
            <w:rStyle w:val="Hyperlink"/>
            <w:rFonts w:cstheme="minorHAnsi"/>
            <w:kern w:val="20"/>
            <w:lang w:eastAsia="en-AU"/>
          </w:rPr>
          <w:t>Soil Erosion and Water Quality Risk Assessment</w:t>
        </w:r>
        <w:r w:rsidR="00040ECC">
          <w:rPr>
            <w:webHidden/>
          </w:rPr>
          <w:tab/>
        </w:r>
        <w:r w:rsidR="00040ECC">
          <w:rPr>
            <w:webHidden/>
          </w:rPr>
          <w:fldChar w:fldCharType="begin"/>
        </w:r>
        <w:r w:rsidR="00040ECC">
          <w:rPr>
            <w:webHidden/>
          </w:rPr>
          <w:instrText xml:space="preserve"> PAGEREF _Toc94612048 \h </w:instrText>
        </w:r>
        <w:r w:rsidR="00040ECC">
          <w:rPr>
            <w:webHidden/>
          </w:rPr>
        </w:r>
        <w:r w:rsidR="00040ECC">
          <w:rPr>
            <w:webHidden/>
          </w:rPr>
          <w:fldChar w:fldCharType="separate"/>
        </w:r>
        <w:r w:rsidR="00040ECC">
          <w:rPr>
            <w:webHidden/>
          </w:rPr>
          <w:t>11</w:t>
        </w:r>
        <w:r w:rsidR="00040ECC">
          <w:rPr>
            <w:webHidden/>
          </w:rPr>
          <w:fldChar w:fldCharType="end"/>
        </w:r>
      </w:hyperlink>
    </w:p>
    <w:p w14:paraId="23B09FD7" w14:textId="77777777" w:rsidR="00040ECC" w:rsidRDefault="00A67135">
      <w:pPr>
        <w:pStyle w:val="TOC2"/>
        <w:rPr>
          <w:rFonts w:asciiTheme="minorHAnsi" w:eastAsiaTheme="minorEastAsia" w:hAnsiTheme="minorHAnsi" w:cstheme="minorBidi"/>
          <w:sz w:val="22"/>
          <w:szCs w:val="22"/>
          <w:lang w:eastAsia="en-AU"/>
        </w:rPr>
      </w:pPr>
      <w:hyperlink w:anchor="_Toc94612049" w:history="1">
        <w:r w:rsidR="00040ECC" w:rsidRPr="00315DFE">
          <w:rPr>
            <w:rStyle w:val="Hyperlink"/>
            <w:kern w:val="20"/>
            <w:lang w:eastAsia="en-AU"/>
          </w:rPr>
          <w:t>3.3</w:t>
        </w:r>
        <w:r w:rsidR="00040ECC">
          <w:rPr>
            <w:rFonts w:asciiTheme="minorHAnsi" w:eastAsiaTheme="minorEastAsia" w:hAnsiTheme="minorHAnsi" w:cstheme="minorBidi"/>
            <w:sz w:val="22"/>
            <w:szCs w:val="22"/>
            <w:lang w:eastAsia="en-AU"/>
          </w:rPr>
          <w:tab/>
        </w:r>
        <w:r w:rsidR="00040ECC" w:rsidRPr="00315DFE">
          <w:rPr>
            <w:rStyle w:val="Hyperlink"/>
            <w:rFonts w:cstheme="minorHAnsi"/>
            <w:kern w:val="20"/>
            <w:lang w:eastAsia="en-AU"/>
          </w:rPr>
          <w:t>Waterway Protection</w:t>
        </w:r>
        <w:r w:rsidR="00040ECC">
          <w:rPr>
            <w:webHidden/>
          </w:rPr>
          <w:tab/>
        </w:r>
        <w:r w:rsidR="00040ECC">
          <w:rPr>
            <w:webHidden/>
          </w:rPr>
          <w:fldChar w:fldCharType="begin"/>
        </w:r>
        <w:r w:rsidR="00040ECC">
          <w:rPr>
            <w:webHidden/>
          </w:rPr>
          <w:instrText xml:space="preserve"> PAGEREF _Toc94612049 \h </w:instrText>
        </w:r>
        <w:r w:rsidR="00040ECC">
          <w:rPr>
            <w:webHidden/>
          </w:rPr>
        </w:r>
        <w:r w:rsidR="00040ECC">
          <w:rPr>
            <w:webHidden/>
          </w:rPr>
          <w:fldChar w:fldCharType="separate"/>
        </w:r>
        <w:r w:rsidR="00040ECC">
          <w:rPr>
            <w:webHidden/>
          </w:rPr>
          <w:t>12</w:t>
        </w:r>
        <w:r w:rsidR="00040ECC">
          <w:rPr>
            <w:webHidden/>
          </w:rPr>
          <w:fldChar w:fldCharType="end"/>
        </w:r>
      </w:hyperlink>
    </w:p>
    <w:p w14:paraId="49F0C6B5" w14:textId="77777777" w:rsidR="00040ECC" w:rsidRDefault="00A67135">
      <w:pPr>
        <w:pStyle w:val="TOC2"/>
        <w:rPr>
          <w:rFonts w:asciiTheme="minorHAnsi" w:eastAsiaTheme="minorEastAsia" w:hAnsiTheme="minorHAnsi" w:cstheme="minorBidi"/>
          <w:sz w:val="22"/>
          <w:szCs w:val="22"/>
          <w:lang w:eastAsia="en-AU"/>
        </w:rPr>
      </w:pPr>
      <w:hyperlink w:anchor="_Toc94612050" w:history="1">
        <w:r w:rsidR="00040ECC" w:rsidRPr="00315DFE">
          <w:rPr>
            <w:rStyle w:val="Hyperlink"/>
            <w:kern w:val="20"/>
            <w:lang w:eastAsia="en-AU"/>
          </w:rPr>
          <w:t>3.4</w:t>
        </w:r>
        <w:r w:rsidR="00040ECC">
          <w:rPr>
            <w:rFonts w:asciiTheme="minorHAnsi" w:eastAsiaTheme="minorEastAsia" w:hAnsiTheme="minorHAnsi" w:cstheme="minorBidi"/>
            <w:sz w:val="22"/>
            <w:szCs w:val="22"/>
            <w:lang w:eastAsia="en-AU"/>
          </w:rPr>
          <w:tab/>
        </w:r>
        <w:r w:rsidR="00040ECC" w:rsidRPr="00315DFE">
          <w:rPr>
            <w:rStyle w:val="Hyperlink"/>
            <w:rFonts w:cstheme="minorHAnsi"/>
            <w:kern w:val="20"/>
            <w:lang w:eastAsia="en-AU"/>
          </w:rPr>
          <w:t>Slope</w:t>
        </w:r>
        <w:r w:rsidR="00040ECC">
          <w:rPr>
            <w:webHidden/>
          </w:rPr>
          <w:tab/>
        </w:r>
        <w:r w:rsidR="00040ECC">
          <w:rPr>
            <w:webHidden/>
          </w:rPr>
          <w:fldChar w:fldCharType="begin"/>
        </w:r>
        <w:r w:rsidR="00040ECC">
          <w:rPr>
            <w:webHidden/>
          </w:rPr>
          <w:instrText xml:space="preserve"> PAGEREF _Toc94612050 \h </w:instrText>
        </w:r>
        <w:r w:rsidR="00040ECC">
          <w:rPr>
            <w:webHidden/>
          </w:rPr>
        </w:r>
        <w:r w:rsidR="00040ECC">
          <w:rPr>
            <w:webHidden/>
          </w:rPr>
          <w:fldChar w:fldCharType="separate"/>
        </w:r>
        <w:r w:rsidR="00040ECC">
          <w:rPr>
            <w:webHidden/>
          </w:rPr>
          <w:t>13</w:t>
        </w:r>
        <w:r w:rsidR="00040ECC">
          <w:rPr>
            <w:webHidden/>
          </w:rPr>
          <w:fldChar w:fldCharType="end"/>
        </w:r>
      </w:hyperlink>
    </w:p>
    <w:p w14:paraId="3503F229" w14:textId="77777777" w:rsidR="00040ECC" w:rsidRDefault="00A67135">
      <w:pPr>
        <w:pStyle w:val="TOC2"/>
        <w:rPr>
          <w:rFonts w:asciiTheme="minorHAnsi" w:eastAsiaTheme="minorEastAsia" w:hAnsiTheme="minorHAnsi" w:cstheme="minorBidi"/>
          <w:sz w:val="22"/>
          <w:szCs w:val="22"/>
          <w:lang w:eastAsia="en-AU"/>
        </w:rPr>
      </w:pPr>
      <w:hyperlink w:anchor="_Toc94612051" w:history="1">
        <w:r w:rsidR="00040ECC" w:rsidRPr="00315DFE">
          <w:rPr>
            <w:rStyle w:val="Hyperlink"/>
            <w:kern w:val="20"/>
            <w:lang w:eastAsia="en-AU"/>
          </w:rPr>
          <w:t>3.5</w:t>
        </w:r>
        <w:r w:rsidR="00040ECC">
          <w:rPr>
            <w:rFonts w:asciiTheme="minorHAnsi" w:eastAsiaTheme="minorEastAsia" w:hAnsiTheme="minorHAnsi" w:cstheme="minorBidi"/>
            <w:sz w:val="22"/>
            <w:szCs w:val="22"/>
            <w:lang w:eastAsia="en-AU"/>
          </w:rPr>
          <w:tab/>
        </w:r>
        <w:r w:rsidR="00040ECC" w:rsidRPr="00315DFE">
          <w:rPr>
            <w:rStyle w:val="Hyperlink"/>
            <w:rFonts w:cstheme="minorHAnsi"/>
            <w:kern w:val="20"/>
            <w:lang w:eastAsia="en-AU"/>
          </w:rPr>
          <w:t>Water supply protection areas</w:t>
        </w:r>
        <w:r w:rsidR="00040ECC">
          <w:rPr>
            <w:webHidden/>
          </w:rPr>
          <w:tab/>
        </w:r>
        <w:r w:rsidR="00040ECC">
          <w:rPr>
            <w:webHidden/>
          </w:rPr>
          <w:fldChar w:fldCharType="begin"/>
        </w:r>
        <w:r w:rsidR="00040ECC">
          <w:rPr>
            <w:webHidden/>
          </w:rPr>
          <w:instrText xml:space="preserve"> PAGEREF _Toc94612051 \h </w:instrText>
        </w:r>
        <w:r w:rsidR="00040ECC">
          <w:rPr>
            <w:webHidden/>
          </w:rPr>
        </w:r>
        <w:r w:rsidR="00040ECC">
          <w:rPr>
            <w:webHidden/>
          </w:rPr>
          <w:fldChar w:fldCharType="separate"/>
        </w:r>
        <w:r w:rsidR="00040ECC">
          <w:rPr>
            <w:webHidden/>
          </w:rPr>
          <w:t>13</w:t>
        </w:r>
        <w:r w:rsidR="00040ECC">
          <w:rPr>
            <w:webHidden/>
          </w:rPr>
          <w:fldChar w:fldCharType="end"/>
        </w:r>
      </w:hyperlink>
    </w:p>
    <w:p w14:paraId="736DD1A7" w14:textId="77777777" w:rsidR="00040ECC" w:rsidRDefault="00A67135">
      <w:pPr>
        <w:pStyle w:val="TOC1"/>
        <w:rPr>
          <w:rFonts w:asciiTheme="minorHAnsi" w:eastAsiaTheme="minorEastAsia" w:hAnsiTheme="minorHAnsi" w:cstheme="minorBidi"/>
          <w:sz w:val="22"/>
          <w:szCs w:val="22"/>
          <w:lang w:eastAsia="en-AU"/>
        </w:rPr>
      </w:pPr>
      <w:hyperlink w:anchor="_Toc94612052" w:history="1">
        <w:r w:rsidR="00040ECC" w:rsidRPr="00315DFE">
          <w:rPr>
            <w:rStyle w:val="Hyperlink"/>
            <w:b/>
            <w:lang w:eastAsia="en-AU"/>
          </w:rPr>
          <w:t>4.</w:t>
        </w:r>
        <w:r w:rsidR="00040ECC">
          <w:rPr>
            <w:rFonts w:asciiTheme="minorHAnsi" w:eastAsiaTheme="minorEastAsia" w:hAnsiTheme="minorHAnsi" w:cstheme="minorBidi"/>
            <w:sz w:val="22"/>
            <w:szCs w:val="22"/>
            <w:lang w:eastAsia="en-AU"/>
          </w:rPr>
          <w:tab/>
        </w:r>
        <w:r w:rsidR="00040ECC" w:rsidRPr="00315DFE">
          <w:rPr>
            <w:rStyle w:val="Hyperlink"/>
            <w:rFonts w:cstheme="minorHAnsi"/>
            <w:b/>
            <w:lang w:eastAsia="en-AU"/>
          </w:rPr>
          <w:t>Biodiversity</w:t>
        </w:r>
        <w:r w:rsidR="00040ECC">
          <w:rPr>
            <w:webHidden/>
          </w:rPr>
          <w:tab/>
        </w:r>
        <w:r w:rsidR="00040ECC">
          <w:rPr>
            <w:webHidden/>
          </w:rPr>
          <w:fldChar w:fldCharType="begin"/>
        </w:r>
        <w:r w:rsidR="00040ECC">
          <w:rPr>
            <w:webHidden/>
          </w:rPr>
          <w:instrText xml:space="preserve"> PAGEREF _Toc94612052 \h </w:instrText>
        </w:r>
        <w:r w:rsidR="00040ECC">
          <w:rPr>
            <w:webHidden/>
          </w:rPr>
        </w:r>
        <w:r w:rsidR="00040ECC">
          <w:rPr>
            <w:webHidden/>
          </w:rPr>
          <w:fldChar w:fldCharType="separate"/>
        </w:r>
        <w:r w:rsidR="00040ECC">
          <w:rPr>
            <w:webHidden/>
          </w:rPr>
          <w:t>14</w:t>
        </w:r>
        <w:r w:rsidR="00040ECC">
          <w:rPr>
            <w:webHidden/>
          </w:rPr>
          <w:fldChar w:fldCharType="end"/>
        </w:r>
      </w:hyperlink>
    </w:p>
    <w:p w14:paraId="5710EDCD" w14:textId="77777777" w:rsidR="00040ECC" w:rsidRDefault="00A67135">
      <w:pPr>
        <w:pStyle w:val="TOC2"/>
        <w:rPr>
          <w:rFonts w:asciiTheme="minorHAnsi" w:eastAsiaTheme="minorEastAsia" w:hAnsiTheme="minorHAnsi" w:cstheme="minorBidi"/>
          <w:sz w:val="22"/>
          <w:szCs w:val="22"/>
          <w:lang w:eastAsia="en-AU"/>
        </w:rPr>
      </w:pPr>
      <w:hyperlink w:anchor="_Toc94612053" w:history="1">
        <w:r w:rsidR="00040ECC" w:rsidRPr="00315DFE">
          <w:rPr>
            <w:rStyle w:val="Hyperlink"/>
            <w:kern w:val="20"/>
            <w:lang w:eastAsia="en-AU"/>
          </w:rPr>
          <w:t>4.1</w:t>
        </w:r>
        <w:r w:rsidR="00040ECC">
          <w:rPr>
            <w:rFonts w:asciiTheme="minorHAnsi" w:eastAsiaTheme="minorEastAsia" w:hAnsiTheme="minorHAnsi" w:cstheme="minorBidi"/>
            <w:sz w:val="22"/>
            <w:szCs w:val="22"/>
            <w:lang w:eastAsia="en-AU"/>
          </w:rPr>
          <w:tab/>
        </w:r>
        <w:r w:rsidR="00040ECC" w:rsidRPr="00315DFE">
          <w:rPr>
            <w:rStyle w:val="Hyperlink"/>
            <w:rFonts w:cstheme="minorHAnsi"/>
            <w:kern w:val="20"/>
            <w:lang w:eastAsia="en-AU"/>
          </w:rPr>
          <w:t>Habitat Retention</w:t>
        </w:r>
        <w:r w:rsidR="00040ECC">
          <w:rPr>
            <w:webHidden/>
          </w:rPr>
          <w:tab/>
        </w:r>
        <w:r w:rsidR="00040ECC">
          <w:rPr>
            <w:webHidden/>
          </w:rPr>
          <w:fldChar w:fldCharType="begin"/>
        </w:r>
        <w:r w:rsidR="00040ECC">
          <w:rPr>
            <w:webHidden/>
          </w:rPr>
          <w:instrText xml:space="preserve"> PAGEREF _Toc94612053 \h </w:instrText>
        </w:r>
        <w:r w:rsidR="00040ECC">
          <w:rPr>
            <w:webHidden/>
          </w:rPr>
        </w:r>
        <w:r w:rsidR="00040ECC">
          <w:rPr>
            <w:webHidden/>
          </w:rPr>
          <w:fldChar w:fldCharType="separate"/>
        </w:r>
        <w:r w:rsidR="00040ECC">
          <w:rPr>
            <w:webHidden/>
          </w:rPr>
          <w:t>14</w:t>
        </w:r>
        <w:r w:rsidR="00040ECC">
          <w:rPr>
            <w:webHidden/>
          </w:rPr>
          <w:fldChar w:fldCharType="end"/>
        </w:r>
      </w:hyperlink>
    </w:p>
    <w:p w14:paraId="3F7FAE4F" w14:textId="77777777" w:rsidR="00040ECC" w:rsidRDefault="00A67135">
      <w:pPr>
        <w:pStyle w:val="TOC2"/>
        <w:rPr>
          <w:rFonts w:asciiTheme="minorHAnsi" w:eastAsiaTheme="minorEastAsia" w:hAnsiTheme="minorHAnsi" w:cstheme="minorBidi"/>
          <w:sz w:val="22"/>
          <w:szCs w:val="22"/>
          <w:lang w:eastAsia="en-AU"/>
        </w:rPr>
      </w:pPr>
      <w:hyperlink w:anchor="_Toc94612054" w:history="1">
        <w:r w:rsidR="00040ECC" w:rsidRPr="00315DFE">
          <w:rPr>
            <w:rStyle w:val="Hyperlink"/>
            <w:kern w:val="20"/>
            <w:lang w:eastAsia="en-AU"/>
          </w:rPr>
          <w:t>4.2</w:t>
        </w:r>
        <w:r w:rsidR="00040ECC">
          <w:rPr>
            <w:rFonts w:asciiTheme="minorHAnsi" w:eastAsiaTheme="minorEastAsia" w:hAnsiTheme="minorHAnsi" w:cstheme="minorBidi"/>
            <w:sz w:val="22"/>
            <w:szCs w:val="22"/>
            <w:lang w:eastAsia="en-AU"/>
          </w:rPr>
          <w:tab/>
        </w:r>
        <w:r w:rsidR="00040ECC" w:rsidRPr="00315DFE">
          <w:rPr>
            <w:rStyle w:val="Hyperlink"/>
            <w:rFonts w:cstheme="minorHAnsi"/>
            <w:kern w:val="20"/>
            <w:lang w:eastAsia="en-AU"/>
          </w:rPr>
          <w:t>Fauna and Flora</w:t>
        </w:r>
        <w:r w:rsidR="00040ECC">
          <w:rPr>
            <w:webHidden/>
          </w:rPr>
          <w:tab/>
        </w:r>
        <w:r w:rsidR="00040ECC">
          <w:rPr>
            <w:webHidden/>
          </w:rPr>
          <w:fldChar w:fldCharType="begin"/>
        </w:r>
        <w:r w:rsidR="00040ECC">
          <w:rPr>
            <w:webHidden/>
          </w:rPr>
          <w:instrText xml:space="preserve"> PAGEREF _Toc94612054 \h </w:instrText>
        </w:r>
        <w:r w:rsidR="00040ECC">
          <w:rPr>
            <w:webHidden/>
          </w:rPr>
        </w:r>
        <w:r w:rsidR="00040ECC">
          <w:rPr>
            <w:webHidden/>
          </w:rPr>
          <w:fldChar w:fldCharType="separate"/>
        </w:r>
        <w:r w:rsidR="00040ECC">
          <w:rPr>
            <w:webHidden/>
          </w:rPr>
          <w:t>17</w:t>
        </w:r>
        <w:r w:rsidR="00040ECC">
          <w:rPr>
            <w:webHidden/>
          </w:rPr>
          <w:fldChar w:fldCharType="end"/>
        </w:r>
      </w:hyperlink>
    </w:p>
    <w:p w14:paraId="204EE890" w14:textId="77777777" w:rsidR="00040ECC" w:rsidRDefault="00A67135">
      <w:pPr>
        <w:pStyle w:val="TOC2"/>
        <w:rPr>
          <w:rFonts w:asciiTheme="minorHAnsi" w:eastAsiaTheme="minorEastAsia" w:hAnsiTheme="minorHAnsi" w:cstheme="minorBidi"/>
          <w:sz w:val="22"/>
          <w:szCs w:val="22"/>
          <w:lang w:eastAsia="en-AU"/>
        </w:rPr>
      </w:pPr>
      <w:hyperlink w:anchor="_Toc94612055" w:history="1">
        <w:r w:rsidR="00040ECC" w:rsidRPr="00315DFE">
          <w:rPr>
            <w:rStyle w:val="Hyperlink"/>
            <w:kern w:val="20"/>
            <w:lang w:eastAsia="en-AU"/>
          </w:rPr>
          <w:t>4.3</w:t>
        </w:r>
        <w:r w:rsidR="00040ECC">
          <w:rPr>
            <w:rFonts w:asciiTheme="minorHAnsi" w:eastAsiaTheme="minorEastAsia" w:hAnsiTheme="minorHAnsi" w:cstheme="minorBidi"/>
            <w:sz w:val="22"/>
            <w:szCs w:val="22"/>
            <w:lang w:eastAsia="en-AU"/>
          </w:rPr>
          <w:tab/>
        </w:r>
        <w:r w:rsidR="00040ECC" w:rsidRPr="00315DFE">
          <w:rPr>
            <w:rStyle w:val="Hyperlink"/>
            <w:rFonts w:cstheme="minorHAnsi"/>
            <w:kern w:val="20"/>
            <w:lang w:eastAsia="en-AU"/>
          </w:rPr>
          <w:t>Vegetation communities</w:t>
        </w:r>
        <w:r w:rsidR="00040ECC">
          <w:rPr>
            <w:webHidden/>
          </w:rPr>
          <w:tab/>
        </w:r>
        <w:r w:rsidR="00040ECC">
          <w:rPr>
            <w:webHidden/>
          </w:rPr>
          <w:fldChar w:fldCharType="begin"/>
        </w:r>
        <w:r w:rsidR="00040ECC">
          <w:rPr>
            <w:webHidden/>
          </w:rPr>
          <w:instrText xml:space="preserve"> PAGEREF _Toc94612055 \h </w:instrText>
        </w:r>
        <w:r w:rsidR="00040ECC">
          <w:rPr>
            <w:webHidden/>
          </w:rPr>
        </w:r>
        <w:r w:rsidR="00040ECC">
          <w:rPr>
            <w:webHidden/>
          </w:rPr>
          <w:fldChar w:fldCharType="separate"/>
        </w:r>
        <w:r w:rsidR="00040ECC">
          <w:rPr>
            <w:webHidden/>
          </w:rPr>
          <w:t>18</w:t>
        </w:r>
        <w:r w:rsidR="00040ECC">
          <w:rPr>
            <w:webHidden/>
          </w:rPr>
          <w:fldChar w:fldCharType="end"/>
        </w:r>
      </w:hyperlink>
    </w:p>
    <w:p w14:paraId="0E3CAA51" w14:textId="77777777" w:rsidR="00040ECC" w:rsidRDefault="00A67135">
      <w:pPr>
        <w:pStyle w:val="TOC2"/>
        <w:rPr>
          <w:rFonts w:asciiTheme="minorHAnsi" w:eastAsiaTheme="minorEastAsia" w:hAnsiTheme="minorHAnsi" w:cstheme="minorBidi"/>
          <w:sz w:val="22"/>
          <w:szCs w:val="22"/>
          <w:lang w:eastAsia="en-AU"/>
        </w:rPr>
      </w:pPr>
      <w:hyperlink w:anchor="_Toc94612056" w:history="1">
        <w:r w:rsidR="00040ECC" w:rsidRPr="00315DFE">
          <w:rPr>
            <w:rStyle w:val="Hyperlink"/>
            <w:kern w:val="20"/>
            <w:lang w:eastAsia="en-AU"/>
          </w:rPr>
          <w:t>4.4</w:t>
        </w:r>
        <w:r w:rsidR="00040ECC">
          <w:rPr>
            <w:rFonts w:asciiTheme="minorHAnsi" w:eastAsiaTheme="minorEastAsia" w:hAnsiTheme="minorHAnsi" w:cstheme="minorBidi"/>
            <w:sz w:val="22"/>
            <w:szCs w:val="22"/>
            <w:lang w:eastAsia="en-AU"/>
          </w:rPr>
          <w:tab/>
        </w:r>
        <w:r w:rsidR="00040ECC" w:rsidRPr="00315DFE">
          <w:rPr>
            <w:rStyle w:val="Hyperlink"/>
            <w:rFonts w:cstheme="minorHAnsi"/>
            <w:kern w:val="20"/>
            <w:lang w:eastAsia="en-AU"/>
          </w:rPr>
          <w:t>Pests, weeds and diseases</w:t>
        </w:r>
        <w:r w:rsidR="00040ECC">
          <w:rPr>
            <w:webHidden/>
          </w:rPr>
          <w:tab/>
        </w:r>
        <w:r w:rsidR="00040ECC">
          <w:rPr>
            <w:webHidden/>
          </w:rPr>
          <w:fldChar w:fldCharType="begin"/>
        </w:r>
        <w:r w:rsidR="00040ECC">
          <w:rPr>
            <w:webHidden/>
          </w:rPr>
          <w:instrText xml:space="preserve"> PAGEREF _Toc94612056 \h </w:instrText>
        </w:r>
        <w:r w:rsidR="00040ECC">
          <w:rPr>
            <w:webHidden/>
          </w:rPr>
        </w:r>
        <w:r w:rsidR="00040ECC">
          <w:rPr>
            <w:webHidden/>
          </w:rPr>
          <w:fldChar w:fldCharType="separate"/>
        </w:r>
        <w:r w:rsidR="00040ECC">
          <w:rPr>
            <w:webHidden/>
          </w:rPr>
          <w:t>22</w:t>
        </w:r>
        <w:r w:rsidR="00040ECC">
          <w:rPr>
            <w:webHidden/>
          </w:rPr>
          <w:fldChar w:fldCharType="end"/>
        </w:r>
      </w:hyperlink>
    </w:p>
    <w:p w14:paraId="485E9C46" w14:textId="77777777" w:rsidR="00040ECC" w:rsidRDefault="00A67135">
      <w:pPr>
        <w:pStyle w:val="TOC1"/>
        <w:rPr>
          <w:rFonts w:asciiTheme="minorHAnsi" w:eastAsiaTheme="minorEastAsia" w:hAnsiTheme="minorHAnsi" w:cstheme="minorBidi"/>
          <w:sz w:val="22"/>
          <w:szCs w:val="22"/>
          <w:lang w:eastAsia="en-AU"/>
        </w:rPr>
      </w:pPr>
      <w:hyperlink w:anchor="_Toc94612057" w:history="1">
        <w:r w:rsidR="00040ECC" w:rsidRPr="00315DFE">
          <w:rPr>
            <w:rStyle w:val="Hyperlink"/>
            <w:b/>
            <w:lang w:eastAsia="en-AU"/>
          </w:rPr>
          <w:t>5.</w:t>
        </w:r>
        <w:r w:rsidR="00040ECC">
          <w:rPr>
            <w:rFonts w:asciiTheme="minorHAnsi" w:eastAsiaTheme="minorEastAsia" w:hAnsiTheme="minorHAnsi" w:cstheme="minorBidi"/>
            <w:sz w:val="22"/>
            <w:szCs w:val="22"/>
            <w:lang w:eastAsia="en-AU"/>
          </w:rPr>
          <w:tab/>
        </w:r>
        <w:r w:rsidR="00040ECC" w:rsidRPr="00315DFE">
          <w:rPr>
            <w:rStyle w:val="Hyperlink"/>
            <w:rFonts w:cstheme="minorHAnsi"/>
            <w:b/>
            <w:lang w:eastAsia="en-AU"/>
          </w:rPr>
          <w:t>Important values</w:t>
        </w:r>
        <w:r w:rsidR="00040ECC">
          <w:rPr>
            <w:webHidden/>
          </w:rPr>
          <w:tab/>
        </w:r>
        <w:r w:rsidR="00040ECC">
          <w:rPr>
            <w:webHidden/>
          </w:rPr>
          <w:fldChar w:fldCharType="begin"/>
        </w:r>
        <w:r w:rsidR="00040ECC">
          <w:rPr>
            <w:webHidden/>
          </w:rPr>
          <w:instrText xml:space="preserve"> PAGEREF _Toc94612057 \h </w:instrText>
        </w:r>
        <w:r w:rsidR="00040ECC">
          <w:rPr>
            <w:webHidden/>
          </w:rPr>
        </w:r>
        <w:r w:rsidR="00040ECC">
          <w:rPr>
            <w:webHidden/>
          </w:rPr>
          <w:fldChar w:fldCharType="separate"/>
        </w:r>
        <w:r w:rsidR="00040ECC">
          <w:rPr>
            <w:webHidden/>
          </w:rPr>
          <w:t>23</w:t>
        </w:r>
        <w:r w:rsidR="00040ECC">
          <w:rPr>
            <w:webHidden/>
          </w:rPr>
          <w:fldChar w:fldCharType="end"/>
        </w:r>
      </w:hyperlink>
    </w:p>
    <w:p w14:paraId="709E01C4" w14:textId="77777777" w:rsidR="00040ECC" w:rsidRDefault="00A67135">
      <w:pPr>
        <w:pStyle w:val="TOC2"/>
        <w:rPr>
          <w:rFonts w:asciiTheme="minorHAnsi" w:eastAsiaTheme="minorEastAsia" w:hAnsiTheme="minorHAnsi" w:cstheme="minorBidi"/>
          <w:sz w:val="22"/>
          <w:szCs w:val="22"/>
          <w:lang w:eastAsia="en-AU"/>
        </w:rPr>
      </w:pPr>
      <w:hyperlink w:anchor="_Toc94612058" w:history="1">
        <w:r w:rsidR="00040ECC" w:rsidRPr="00315DFE">
          <w:rPr>
            <w:rStyle w:val="Hyperlink"/>
            <w:kern w:val="20"/>
            <w:lang w:eastAsia="en-AU"/>
          </w:rPr>
          <w:t>5.1</w:t>
        </w:r>
        <w:r w:rsidR="00040ECC">
          <w:rPr>
            <w:rFonts w:asciiTheme="minorHAnsi" w:eastAsiaTheme="minorEastAsia" w:hAnsiTheme="minorHAnsi" w:cstheme="minorBidi"/>
            <w:sz w:val="22"/>
            <w:szCs w:val="22"/>
            <w:lang w:eastAsia="en-AU"/>
          </w:rPr>
          <w:tab/>
        </w:r>
        <w:r w:rsidR="00040ECC" w:rsidRPr="00315DFE">
          <w:rPr>
            <w:rStyle w:val="Hyperlink"/>
            <w:rFonts w:cstheme="minorHAnsi"/>
            <w:kern w:val="20"/>
            <w:lang w:eastAsia="en-AU"/>
          </w:rPr>
          <w:t>Heritage, historic places and Aboriginal cultural heritage</w:t>
        </w:r>
        <w:r w:rsidR="00040ECC">
          <w:rPr>
            <w:webHidden/>
          </w:rPr>
          <w:tab/>
        </w:r>
        <w:r w:rsidR="00040ECC">
          <w:rPr>
            <w:webHidden/>
          </w:rPr>
          <w:fldChar w:fldCharType="begin"/>
        </w:r>
        <w:r w:rsidR="00040ECC">
          <w:rPr>
            <w:webHidden/>
          </w:rPr>
          <w:instrText xml:space="preserve"> PAGEREF _Toc94612058 \h </w:instrText>
        </w:r>
        <w:r w:rsidR="00040ECC">
          <w:rPr>
            <w:webHidden/>
          </w:rPr>
        </w:r>
        <w:r w:rsidR="00040ECC">
          <w:rPr>
            <w:webHidden/>
          </w:rPr>
          <w:fldChar w:fldCharType="separate"/>
        </w:r>
        <w:r w:rsidR="00040ECC">
          <w:rPr>
            <w:webHidden/>
          </w:rPr>
          <w:t>23</w:t>
        </w:r>
        <w:r w:rsidR="00040ECC">
          <w:rPr>
            <w:webHidden/>
          </w:rPr>
          <w:fldChar w:fldCharType="end"/>
        </w:r>
      </w:hyperlink>
    </w:p>
    <w:p w14:paraId="78B6C252" w14:textId="77777777" w:rsidR="00040ECC" w:rsidRDefault="00A67135">
      <w:pPr>
        <w:pStyle w:val="TOC2"/>
        <w:rPr>
          <w:rFonts w:asciiTheme="minorHAnsi" w:eastAsiaTheme="minorEastAsia" w:hAnsiTheme="minorHAnsi" w:cstheme="minorBidi"/>
          <w:sz w:val="22"/>
          <w:szCs w:val="22"/>
          <w:lang w:eastAsia="en-AU"/>
        </w:rPr>
      </w:pPr>
      <w:hyperlink w:anchor="_Toc94612059" w:history="1">
        <w:r w:rsidR="00040ECC" w:rsidRPr="00315DFE">
          <w:rPr>
            <w:rStyle w:val="Hyperlink"/>
            <w:kern w:val="20"/>
            <w:lang w:eastAsia="en-AU"/>
          </w:rPr>
          <w:t>5.2</w:t>
        </w:r>
        <w:r w:rsidR="00040ECC">
          <w:rPr>
            <w:rFonts w:asciiTheme="minorHAnsi" w:eastAsiaTheme="minorEastAsia" w:hAnsiTheme="minorHAnsi" w:cstheme="minorBidi"/>
            <w:sz w:val="22"/>
            <w:szCs w:val="22"/>
            <w:lang w:eastAsia="en-AU"/>
          </w:rPr>
          <w:tab/>
        </w:r>
        <w:r w:rsidR="00040ECC" w:rsidRPr="00315DFE">
          <w:rPr>
            <w:rStyle w:val="Hyperlink"/>
            <w:rFonts w:cstheme="minorHAnsi"/>
            <w:kern w:val="20"/>
            <w:lang w:eastAsia="en-AU"/>
          </w:rPr>
          <w:t>Landscape Sensitivity Areas</w:t>
        </w:r>
        <w:r w:rsidR="00040ECC">
          <w:rPr>
            <w:webHidden/>
          </w:rPr>
          <w:tab/>
        </w:r>
        <w:r w:rsidR="00040ECC">
          <w:rPr>
            <w:webHidden/>
          </w:rPr>
          <w:fldChar w:fldCharType="begin"/>
        </w:r>
        <w:r w:rsidR="00040ECC">
          <w:rPr>
            <w:webHidden/>
          </w:rPr>
          <w:instrText xml:space="preserve"> PAGEREF _Toc94612059 \h </w:instrText>
        </w:r>
        <w:r w:rsidR="00040ECC">
          <w:rPr>
            <w:webHidden/>
          </w:rPr>
        </w:r>
        <w:r w:rsidR="00040ECC">
          <w:rPr>
            <w:webHidden/>
          </w:rPr>
          <w:fldChar w:fldCharType="separate"/>
        </w:r>
        <w:r w:rsidR="00040ECC">
          <w:rPr>
            <w:webHidden/>
          </w:rPr>
          <w:t>23</w:t>
        </w:r>
        <w:r w:rsidR="00040ECC">
          <w:rPr>
            <w:webHidden/>
          </w:rPr>
          <w:fldChar w:fldCharType="end"/>
        </w:r>
      </w:hyperlink>
    </w:p>
    <w:p w14:paraId="1649C964" w14:textId="77777777" w:rsidR="00040ECC" w:rsidRDefault="00A67135">
      <w:pPr>
        <w:pStyle w:val="TOC2"/>
        <w:rPr>
          <w:rFonts w:asciiTheme="minorHAnsi" w:eastAsiaTheme="minorEastAsia" w:hAnsiTheme="minorHAnsi" w:cstheme="minorBidi"/>
          <w:sz w:val="22"/>
          <w:szCs w:val="22"/>
          <w:lang w:eastAsia="en-AU"/>
        </w:rPr>
      </w:pPr>
      <w:hyperlink w:anchor="_Toc94612060" w:history="1">
        <w:r w:rsidR="00040ECC" w:rsidRPr="00315DFE">
          <w:rPr>
            <w:rStyle w:val="Hyperlink"/>
            <w:kern w:val="20"/>
            <w:lang w:eastAsia="en-AU"/>
          </w:rPr>
          <w:t>5.3</w:t>
        </w:r>
        <w:r w:rsidR="00040ECC">
          <w:rPr>
            <w:rFonts w:asciiTheme="minorHAnsi" w:eastAsiaTheme="minorEastAsia" w:hAnsiTheme="minorHAnsi" w:cstheme="minorBidi"/>
            <w:sz w:val="22"/>
            <w:szCs w:val="22"/>
            <w:lang w:eastAsia="en-AU"/>
          </w:rPr>
          <w:tab/>
        </w:r>
        <w:r w:rsidR="00040ECC" w:rsidRPr="00315DFE">
          <w:rPr>
            <w:rStyle w:val="Hyperlink"/>
            <w:rFonts w:cstheme="minorHAnsi"/>
            <w:kern w:val="20"/>
            <w:lang w:eastAsia="en-AU"/>
          </w:rPr>
          <w:t>Apiary</w:t>
        </w:r>
        <w:r w:rsidR="00040ECC">
          <w:rPr>
            <w:webHidden/>
          </w:rPr>
          <w:tab/>
        </w:r>
        <w:r w:rsidR="00040ECC">
          <w:rPr>
            <w:webHidden/>
          </w:rPr>
          <w:fldChar w:fldCharType="begin"/>
        </w:r>
        <w:r w:rsidR="00040ECC">
          <w:rPr>
            <w:webHidden/>
          </w:rPr>
          <w:instrText xml:space="preserve"> PAGEREF _Toc94612060 \h </w:instrText>
        </w:r>
        <w:r w:rsidR="00040ECC">
          <w:rPr>
            <w:webHidden/>
          </w:rPr>
        </w:r>
        <w:r w:rsidR="00040ECC">
          <w:rPr>
            <w:webHidden/>
          </w:rPr>
          <w:fldChar w:fldCharType="separate"/>
        </w:r>
        <w:r w:rsidR="00040ECC">
          <w:rPr>
            <w:webHidden/>
          </w:rPr>
          <w:t>26</w:t>
        </w:r>
        <w:r w:rsidR="00040ECC">
          <w:rPr>
            <w:webHidden/>
          </w:rPr>
          <w:fldChar w:fldCharType="end"/>
        </w:r>
      </w:hyperlink>
    </w:p>
    <w:p w14:paraId="27BFAFB6" w14:textId="77777777" w:rsidR="00040ECC" w:rsidRDefault="00A67135">
      <w:pPr>
        <w:pStyle w:val="TOC2"/>
        <w:rPr>
          <w:rFonts w:asciiTheme="minorHAnsi" w:eastAsiaTheme="minorEastAsia" w:hAnsiTheme="minorHAnsi" w:cstheme="minorBidi"/>
          <w:sz w:val="22"/>
          <w:szCs w:val="22"/>
          <w:lang w:eastAsia="en-AU"/>
        </w:rPr>
      </w:pPr>
      <w:hyperlink w:anchor="_Toc94612061" w:history="1">
        <w:r w:rsidR="00040ECC" w:rsidRPr="00315DFE">
          <w:rPr>
            <w:rStyle w:val="Hyperlink"/>
            <w:kern w:val="20"/>
            <w:lang w:eastAsia="en-AU"/>
          </w:rPr>
          <w:t>5.4</w:t>
        </w:r>
        <w:r w:rsidR="00040ECC">
          <w:rPr>
            <w:rFonts w:asciiTheme="minorHAnsi" w:eastAsiaTheme="minorEastAsia" w:hAnsiTheme="minorHAnsi" w:cstheme="minorBidi"/>
            <w:sz w:val="22"/>
            <w:szCs w:val="22"/>
            <w:lang w:eastAsia="en-AU"/>
          </w:rPr>
          <w:tab/>
        </w:r>
        <w:r w:rsidR="00040ECC" w:rsidRPr="00315DFE">
          <w:rPr>
            <w:rStyle w:val="Hyperlink"/>
            <w:rFonts w:cstheme="minorHAnsi"/>
            <w:kern w:val="20"/>
            <w:lang w:eastAsia="en-AU"/>
          </w:rPr>
          <w:t>Recreation</w:t>
        </w:r>
        <w:r w:rsidR="00040ECC">
          <w:rPr>
            <w:webHidden/>
          </w:rPr>
          <w:tab/>
        </w:r>
        <w:r w:rsidR="00040ECC">
          <w:rPr>
            <w:webHidden/>
          </w:rPr>
          <w:fldChar w:fldCharType="begin"/>
        </w:r>
        <w:r w:rsidR="00040ECC">
          <w:rPr>
            <w:webHidden/>
          </w:rPr>
          <w:instrText xml:space="preserve"> PAGEREF _Toc94612061 \h </w:instrText>
        </w:r>
        <w:r w:rsidR="00040ECC">
          <w:rPr>
            <w:webHidden/>
          </w:rPr>
        </w:r>
        <w:r w:rsidR="00040ECC">
          <w:rPr>
            <w:webHidden/>
          </w:rPr>
          <w:fldChar w:fldCharType="separate"/>
        </w:r>
        <w:r w:rsidR="00040ECC">
          <w:rPr>
            <w:webHidden/>
          </w:rPr>
          <w:t>26</w:t>
        </w:r>
        <w:r w:rsidR="00040ECC">
          <w:rPr>
            <w:webHidden/>
          </w:rPr>
          <w:fldChar w:fldCharType="end"/>
        </w:r>
      </w:hyperlink>
    </w:p>
    <w:p w14:paraId="7FC49D4C" w14:textId="77777777" w:rsidR="00040ECC" w:rsidRDefault="00A67135">
      <w:pPr>
        <w:pStyle w:val="TOC2"/>
        <w:rPr>
          <w:rFonts w:asciiTheme="minorHAnsi" w:eastAsiaTheme="minorEastAsia" w:hAnsiTheme="minorHAnsi" w:cstheme="minorBidi"/>
          <w:sz w:val="22"/>
          <w:szCs w:val="22"/>
          <w:lang w:eastAsia="en-AU"/>
        </w:rPr>
      </w:pPr>
      <w:hyperlink w:anchor="_Toc94612062" w:history="1">
        <w:r w:rsidR="00040ECC" w:rsidRPr="00315DFE">
          <w:rPr>
            <w:rStyle w:val="Hyperlink"/>
            <w:kern w:val="20"/>
            <w:lang w:eastAsia="en-AU"/>
          </w:rPr>
          <w:t>5.5</w:t>
        </w:r>
        <w:r w:rsidR="00040ECC">
          <w:rPr>
            <w:rFonts w:asciiTheme="minorHAnsi" w:eastAsiaTheme="minorEastAsia" w:hAnsiTheme="minorHAnsi" w:cstheme="minorBidi"/>
            <w:sz w:val="22"/>
            <w:szCs w:val="22"/>
            <w:lang w:eastAsia="en-AU"/>
          </w:rPr>
          <w:tab/>
        </w:r>
        <w:r w:rsidR="00040ECC" w:rsidRPr="00315DFE">
          <w:rPr>
            <w:rStyle w:val="Hyperlink"/>
            <w:kern w:val="20"/>
            <w:lang w:eastAsia="en-AU"/>
          </w:rPr>
          <w:t>Research</w:t>
        </w:r>
        <w:r w:rsidR="00040ECC">
          <w:rPr>
            <w:webHidden/>
          </w:rPr>
          <w:tab/>
        </w:r>
        <w:r w:rsidR="00040ECC">
          <w:rPr>
            <w:webHidden/>
          </w:rPr>
          <w:fldChar w:fldCharType="begin"/>
        </w:r>
        <w:r w:rsidR="00040ECC">
          <w:rPr>
            <w:webHidden/>
          </w:rPr>
          <w:instrText xml:space="preserve"> PAGEREF _Toc94612062 \h </w:instrText>
        </w:r>
        <w:r w:rsidR="00040ECC">
          <w:rPr>
            <w:webHidden/>
          </w:rPr>
        </w:r>
        <w:r w:rsidR="00040ECC">
          <w:rPr>
            <w:webHidden/>
          </w:rPr>
          <w:fldChar w:fldCharType="separate"/>
        </w:r>
        <w:r w:rsidR="00040ECC">
          <w:rPr>
            <w:webHidden/>
          </w:rPr>
          <w:t>27</w:t>
        </w:r>
        <w:r w:rsidR="00040ECC">
          <w:rPr>
            <w:webHidden/>
          </w:rPr>
          <w:fldChar w:fldCharType="end"/>
        </w:r>
      </w:hyperlink>
    </w:p>
    <w:p w14:paraId="34D3780D" w14:textId="77777777" w:rsidR="00040ECC" w:rsidRDefault="00A67135">
      <w:pPr>
        <w:pStyle w:val="TOC2"/>
        <w:rPr>
          <w:rFonts w:asciiTheme="minorHAnsi" w:eastAsiaTheme="minorEastAsia" w:hAnsiTheme="minorHAnsi" w:cstheme="minorBidi"/>
          <w:sz w:val="22"/>
          <w:szCs w:val="22"/>
          <w:lang w:eastAsia="en-AU"/>
        </w:rPr>
      </w:pPr>
      <w:hyperlink w:anchor="_Toc94612063" w:history="1">
        <w:r w:rsidR="00040ECC" w:rsidRPr="00315DFE">
          <w:rPr>
            <w:rStyle w:val="Hyperlink"/>
            <w:kern w:val="20"/>
            <w:lang w:eastAsia="en-AU"/>
          </w:rPr>
          <w:t>5.6</w:t>
        </w:r>
        <w:r w:rsidR="00040ECC">
          <w:rPr>
            <w:rFonts w:asciiTheme="minorHAnsi" w:eastAsiaTheme="minorEastAsia" w:hAnsiTheme="minorHAnsi" w:cstheme="minorBidi"/>
            <w:sz w:val="22"/>
            <w:szCs w:val="22"/>
            <w:lang w:eastAsia="en-AU"/>
          </w:rPr>
          <w:tab/>
        </w:r>
        <w:r w:rsidR="00040ECC" w:rsidRPr="00315DFE">
          <w:rPr>
            <w:rStyle w:val="Hyperlink"/>
            <w:rFonts w:cstheme="minorHAnsi"/>
            <w:kern w:val="20"/>
            <w:lang w:eastAsia="en-AU"/>
          </w:rPr>
          <w:t>Fuel Hazard ratings in Fire Management Zones</w:t>
        </w:r>
        <w:r w:rsidR="00040ECC">
          <w:rPr>
            <w:webHidden/>
          </w:rPr>
          <w:tab/>
        </w:r>
        <w:r w:rsidR="00040ECC">
          <w:rPr>
            <w:webHidden/>
          </w:rPr>
          <w:fldChar w:fldCharType="begin"/>
        </w:r>
        <w:r w:rsidR="00040ECC">
          <w:rPr>
            <w:webHidden/>
          </w:rPr>
          <w:instrText xml:space="preserve"> PAGEREF _Toc94612063 \h </w:instrText>
        </w:r>
        <w:r w:rsidR="00040ECC">
          <w:rPr>
            <w:webHidden/>
          </w:rPr>
        </w:r>
        <w:r w:rsidR="00040ECC">
          <w:rPr>
            <w:webHidden/>
          </w:rPr>
          <w:fldChar w:fldCharType="separate"/>
        </w:r>
        <w:r w:rsidR="00040ECC">
          <w:rPr>
            <w:webHidden/>
          </w:rPr>
          <w:t>27</w:t>
        </w:r>
        <w:r w:rsidR="00040ECC">
          <w:rPr>
            <w:webHidden/>
          </w:rPr>
          <w:fldChar w:fldCharType="end"/>
        </w:r>
      </w:hyperlink>
    </w:p>
    <w:p w14:paraId="2FB165E9" w14:textId="77777777" w:rsidR="00040ECC" w:rsidRDefault="00A67135">
      <w:pPr>
        <w:pStyle w:val="TOC1"/>
        <w:rPr>
          <w:rFonts w:asciiTheme="minorHAnsi" w:eastAsiaTheme="minorEastAsia" w:hAnsiTheme="minorHAnsi" w:cstheme="minorBidi"/>
          <w:sz w:val="22"/>
          <w:szCs w:val="22"/>
          <w:lang w:eastAsia="en-AU"/>
        </w:rPr>
      </w:pPr>
      <w:hyperlink w:anchor="_Toc94612064" w:history="1">
        <w:r w:rsidR="00040ECC" w:rsidRPr="00315DFE">
          <w:rPr>
            <w:rStyle w:val="Hyperlink"/>
            <w:b/>
            <w:lang w:eastAsia="en-AU"/>
          </w:rPr>
          <w:t>6.</w:t>
        </w:r>
        <w:r w:rsidR="00040ECC">
          <w:rPr>
            <w:rFonts w:asciiTheme="minorHAnsi" w:eastAsiaTheme="minorEastAsia" w:hAnsiTheme="minorHAnsi" w:cstheme="minorBidi"/>
            <w:sz w:val="22"/>
            <w:szCs w:val="22"/>
            <w:lang w:eastAsia="en-AU"/>
          </w:rPr>
          <w:tab/>
        </w:r>
        <w:r w:rsidR="00040ECC" w:rsidRPr="00315DFE">
          <w:rPr>
            <w:rStyle w:val="Hyperlink"/>
            <w:rFonts w:cstheme="minorHAnsi"/>
            <w:b/>
            <w:lang w:eastAsia="en-AU"/>
          </w:rPr>
          <w:t>Roading</w:t>
        </w:r>
        <w:r w:rsidR="00040ECC">
          <w:rPr>
            <w:webHidden/>
          </w:rPr>
          <w:tab/>
        </w:r>
        <w:r w:rsidR="00040ECC">
          <w:rPr>
            <w:webHidden/>
          </w:rPr>
          <w:fldChar w:fldCharType="begin"/>
        </w:r>
        <w:r w:rsidR="00040ECC">
          <w:rPr>
            <w:webHidden/>
          </w:rPr>
          <w:instrText xml:space="preserve"> PAGEREF _Toc94612064 \h </w:instrText>
        </w:r>
        <w:r w:rsidR="00040ECC">
          <w:rPr>
            <w:webHidden/>
          </w:rPr>
        </w:r>
        <w:r w:rsidR="00040ECC">
          <w:rPr>
            <w:webHidden/>
          </w:rPr>
          <w:fldChar w:fldCharType="separate"/>
        </w:r>
        <w:r w:rsidR="00040ECC">
          <w:rPr>
            <w:webHidden/>
          </w:rPr>
          <w:t>31</w:t>
        </w:r>
        <w:r w:rsidR="00040ECC">
          <w:rPr>
            <w:webHidden/>
          </w:rPr>
          <w:fldChar w:fldCharType="end"/>
        </w:r>
      </w:hyperlink>
    </w:p>
    <w:p w14:paraId="439F77A8" w14:textId="77777777" w:rsidR="00040ECC" w:rsidRDefault="00A67135">
      <w:pPr>
        <w:pStyle w:val="TOC2"/>
        <w:rPr>
          <w:rFonts w:asciiTheme="minorHAnsi" w:eastAsiaTheme="minorEastAsia" w:hAnsiTheme="minorHAnsi" w:cstheme="minorBidi"/>
          <w:sz w:val="22"/>
          <w:szCs w:val="22"/>
          <w:lang w:eastAsia="en-AU"/>
        </w:rPr>
      </w:pPr>
      <w:hyperlink w:anchor="_Toc94612065" w:history="1">
        <w:r w:rsidR="00040ECC" w:rsidRPr="00315DFE">
          <w:rPr>
            <w:rStyle w:val="Hyperlink"/>
            <w:kern w:val="20"/>
            <w:lang w:eastAsia="en-AU"/>
          </w:rPr>
          <w:t>6.1</w:t>
        </w:r>
        <w:r w:rsidR="00040ECC">
          <w:rPr>
            <w:rFonts w:asciiTheme="minorHAnsi" w:eastAsiaTheme="minorEastAsia" w:hAnsiTheme="minorHAnsi" w:cstheme="minorBidi"/>
            <w:sz w:val="22"/>
            <w:szCs w:val="22"/>
            <w:lang w:eastAsia="en-AU"/>
          </w:rPr>
          <w:tab/>
        </w:r>
        <w:r w:rsidR="00040ECC" w:rsidRPr="00315DFE">
          <w:rPr>
            <w:rStyle w:val="Hyperlink"/>
            <w:rFonts w:cstheme="minorHAnsi"/>
            <w:kern w:val="20"/>
            <w:lang w:eastAsia="en-AU"/>
          </w:rPr>
          <w:t>Road planning</w:t>
        </w:r>
        <w:r w:rsidR="00040ECC">
          <w:rPr>
            <w:webHidden/>
          </w:rPr>
          <w:tab/>
        </w:r>
        <w:r w:rsidR="00040ECC">
          <w:rPr>
            <w:webHidden/>
          </w:rPr>
          <w:fldChar w:fldCharType="begin"/>
        </w:r>
        <w:r w:rsidR="00040ECC">
          <w:rPr>
            <w:webHidden/>
          </w:rPr>
          <w:instrText xml:space="preserve"> PAGEREF _Toc94612065 \h </w:instrText>
        </w:r>
        <w:r w:rsidR="00040ECC">
          <w:rPr>
            <w:webHidden/>
          </w:rPr>
        </w:r>
        <w:r w:rsidR="00040ECC">
          <w:rPr>
            <w:webHidden/>
          </w:rPr>
          <w:fldChar w:fldCharType="separate"/>
        </w:r>
        <w:r w:rsidR="00040ECC">
          <w:rPr>
            <w:webHidden/>
          </w:rPr>
          <w:t>31</w:t>
        </w:r>
        <w:r w:rsidR="00040ECC">
          <w:rPr>
            <w:webHidden/>
          </w:rPr>
          <w:fldChar w:fldCharType="end"/>
        </w:r>
      </w:hyperlink>
    </w:p>
    <w:p w14:paraId="57BE43F8" w14:textId="77777777" w:rsidR="00040ECC" w:rsidRDefault="00A67135">
      <w:pPr>
        <w:pStyle w:val="TOC2"/>
        <w:rPr>
          <w:rFonts w:asciiTheme="minorHAnsi" w:eastAsiaTheme="minorEastAsia" w:hAnsiTheme="minorHAnsi" w:cstheme="minorBidi"/>
          <w:sz w:val="22"/>
          <w:szCs w:val="22"/>
          <w:lang w:eastAsia="en-AU"/>
        </w:rPr>
      </w:pPr>
      <w:hyperlink w:anchor="_Toc94612066" w:history="1">
        <w:r w:rsidR="00040ECC" w:rsidRPr="00315DFE">
          <w:rPr>
            <w:rStyle w:val="Hyperlink"/>
            <w:kern w:val="20"/>
            <w:lang w:eastAsia="en-AU"/>
          </w:rPr>
          <w:t>6.2</w:t>
        </w:r>
        <w:r w:rsidR="00040ECC">
          <w:rPr>
            <w:rFonts w:asciiTheme="minorHAnsi" w:eastAsiaTheme="minorEastAsia" w:hAnsiTheme="minorHAnsi" w:cstheme="minorBidi"/>
            <w:sz w:val="22"/>
            <w:szCs w:val="22"/>
            <w:lang w:eastAsia="en-AU"/>
          </w:rPr>
          <w:tab/>
        </w:r>
        <w:r w:rsidR="00040ECC" w:rsidRPr="00315DFE">
          <w:rPr>
            <w:rStyle w:val="Hyperlink"/>
            <w:rFonts w:cstheme="minorHAnsi"/>
            <w:kern w:val="20"/>
            <w:lang w:eastAsia="en-AU"/>
          </w:rPr>
          <w:t>Road construction</w:t>
        </w:r>
        <w:r w:rsidR="00040ECC">
          <w:rPr>
            <w:webHidden/>
          </w:rPr>
          <w:tab/>
        </w:r>
        <w:r w:rsidR="00040ECC">
          <w:rPr>
            <w:webHidden/>
          </w:rPr>
          <w:fldChar w:fldCharType="begin"/>
        </w:r>
        <w:r w:rsidR="00040ECC">
          <w:rPr>
            <w:webHidden/>
          </w:rPr>
          <w:instrText xml:space="preserve"> PAGEREF _Toc94612066 \h </w:instrText>
        </w:r>
        <w:r w:rsidR="00040ECC">
          <w:rPr>
            <w:webHidden/>
          </w:rPr>
        </w:r>
        <w:r w:rsidR="00040ECC">
          <w:rPr>
            <w:webHidden/>
          </w:rPr>
          <w:fldChar w:fldCharType="separate"/>
        </w:r>
        <w:r w:rsidR="00040ECC">
          <w:rPr>
            <w:webHidden/>
          </w:rPr>
          <w:t>32</w:t>
        </w:r>
        <w:r w:rsidR="00040ECC">
          <w:rPr>
            <w:webHidden/>
          </w:rPr>
          <w:fldChar w:fldCharType="end"/>
        </w:r>
      </w:hyperlink>
    </w:p>
    <w:p w14:paraId="39425610" w14:textId="77777777" w:rsidR="00040ECC" w:rsidRDefault="00A67135">
      <w:pPr>
        <w:pStyle w:val="TOC2"/>
        <w:rPr>
          <w:rFonts w:asciiTheme="minorHAnsi" w:eastAsiaTheme="minorEastAsia" w:hAnsiTheme="minorHAnsi" w:cstheme="minorBidi"/>
          <w:sz w:val="22"/>
          <w:szCs w:val="22"/>
          <w:lang w:eastAsia="en-AU"/>
        </w:rPr>
      </w:pPr>
      <w:hyperlink w:anchor="_Toc94612067" w:history="1">
        <w:r w:rsidR="00040ECC" w:rsidRPr="00315DFE">
          <w:rPr>
            <w:rStyle w:val="Hyperlink"/>
            <w:kern w:val="20"/>
            <w:lang w:eastAsia="en-AU"/>
          </w:rPr>
          <w:t>6.3</w:t>
        </w:r>
        <w:r w:rsidR="00040ECC">
          <w:rPr>
            <w:rFonts w:asciiTheme="minorHAnsi" w:eastAsiaTheme="minorEastAsia" w:hAnsiTheme="minorHAnsi" w:cstheme="minorBidi"/>
            <w:sz w:val="22"/>
            <w:szCs w:val="22"/>
            <w:lang w:eastAsia="en-AU"/>
          </w:rPr>
          <w:tab/>
        </w:r>
        <w:r w:rsidR="00040ECC" w:rsidRPr="00315DFE">
          <w:rPr>
            <w:rStyle w:val="Hyperlink"/>
            <w:rFonts w:cstheme="minorHAnsi"/>
            <w:kern w:val="20"/>
            <w:lang w:eastAsia="en-AU"/>
          </w:rPr>
          <w:t>Road Maintenance</w:t>
        </w:r>
        <w:r w:rsidR="00040ECC">
          <w:rPr>
            <w:webHidden/>
          </w:rPr>
          <w:tab/>
        </w:r>
        <w:r w:rsidR="00040ECC">
          <w:rPr>
            <w:webHidden/>
          </w:rPr>
          <w:fldChar w:fldCharType="begin"/>
        </w:r>
        <w:r w:rsidR="00040ECC">
          <w:rPr>
            <w:webHidden/>
          </w:rPr>
          <w:instrText xml:space="preserve"> PAGEREF _Toc94612067 \h </w:instrText>
        </w:r>
        <w:r w:rsidR="00040ECC">
          <w:rPr>
            <w:webHidden/>
          </w:rPr>
        </w:r>
        <w:r w:rsidR="00040ECC">
          <w:rPr>
            <w:webHidden/>
          </w:rPr>
          <w:fldChar w:fldCharType="separate"/>
        </w:r>
        <w:r w:rsidR="00040ECC">
          <w:rPr>
            <w:webHidden/>
          </w:rPr>
          <w:t>34</w:t>
        </w:r>
        <w:r w:rsidR="00040ECC">
          <w:rPr>
            <w:webHidden/>
          </w:rPr>
          <w:fldChar w:fldCharType="end"/>
        </w:r>
      </w:hyperlink>
    </w:p>
    <w:p w14:paraId="40EC7CE7" w14:textId="77777777" w:rsidR="00040ECC" w:rsidRDefault="00A67135">
      <w:pPr>
        <w:pStyle w:val="TOC2"/>
        <w:rPr>
          <w:rFonts w:asciiTheme="minorHAnsi" w:eastAsiaTheme="minorEastAsia" w:hAnsiTheme="minorHAnsi" w:cstheme="minorBidi"/>
          <w:sz w:val="22"/>
          <w:szCs w:val="22"/>
          <w:lang w:eastAsia="en-AU"/>
        </w:rPr>
      </w:pPr>
      <w:hyperlink w:anchor="_Toc94612068" w:history="1">
        <w:r w:rsidR="00040ECC" w:rsidRPr="00315DFE">
          <w:rPr>
            <w:rStyle w:val="Hyperlink"/>
            <w:kern w:val="20"/>
            <w:lang w:eastAsia="en-AU"/>
          </w:rPr>
          <w:t>6.4</w:t>
        </w:r>
        <w:r w:rsidR="00040ECC">
          <w:rPr>
            <w:rFonts w:asciiTheme="minorHAnsi" w:eastAsiaTheme="minorEastAsia" w:hAnsiTheme="minorHAnsi" w:cstheme="minorBidi"/>
            <w:sz w:val="22"/>
            <w:szCs w:val="22"/>
            <w:lang w:eastAsia="en-AU"/>
          </w:rPr>
          <w:tab/>
        </w:r>
        <w:r w:rsidR="00040ECC" w:rsidRPr="00315DFE">
          <w:rPr>
            <w:rStyle w:val="Hyperlink"/>
            <w:rFonts w:cstheme="minorHAnsi"/>
            <w:kern w:val="20"/>
            <w:lang w:eastAsia="en-AU"/>
          </w:rPr>
          <w:t>Road Rehabilitation</w:t>
        </w:r>
        <w:r w:rsidR="00040ECC">
          <w:rPr>
            <w:webHidden/>
          </w:rPr>
          <w:tab/>
        </w:r>
        <w:r w:rsidR="00040ECC">
          <w:rPr>
            <w:webHidden/>
          </w:rPr>
          <w:fldChar w:fldCharType="begin"/>
        </w:r>
        <w:r w:rsidR="00040ECC">
          <w:rPr>
            <w:webHidden/>
          </w:rPr>
          <w:instrText xml:space="preserve"> PAGEREF _Toc94612068 \h </w:instrText>
        </w:r>
        <w:r w:rsidR="00040ECC">
          <w:rPr>
            <w:webHidden/>
          </w:rPr>
        </w:r>
        <w:r w:rsidR="00040ECC">
          <w:rPr>
            <w:webHidden/>
          </w:rPr>
          <w:fldChar w:fldCharType="separate"/>
        </w:r>
        <w:r w:rsidR="00040ECC">
          <w:rPr>
            <w:webHidden/>
          </w:rPr>
          <w:t>34</w:t>
        </w:r>
        <w:r w:rsidR="00040ECC">
          <w:rPr>
            <w:webHidden/>
          </w:rPr>
          <w:fldChar w:fldCharType="end"/>
        </w:r>
      </w:hyperlink>
    </w:p>
    <w:p w14:paraId="4B8082A2" w14:textId="77777777" w:rsidR="00040ECC" w:rsidRDefault="00A67135">
      <w:pPr>
        <w:pStyle w:val="TOC1"/>
        <w:rPr>
          <w:rFonts w:asciiTheme="minorHAnsi" w:eastAsiaTheme="minorEastAsia" w:hAnsiTheme="minorHAnsi" w:cstheme="minorBidi"/>
          <w:sz w:val="22"/>
          <w:szCs w:val="22"/>
          <w:lang w:eastAsia="en-AU"/>
        </w:rPr>
      </w:pPr>
      <w:hyperlink w:anchor="_Toc94612069" w:history="1">
        <w:r w:rsidR="00040ECC" w:rsidRPr="00315DFE">
          <w:rPr>
            <w:rStyle w:val="Hyperlink"/>
            <w:b/>
            <w:lang w:eastAsia="en-AU"/>
          </w:rPr>
          <w:t>7.</w:t>
        </w:r>
        <w:r w:rsidR="00040ECC">
          <w:rPr>
            <w:rFonts w:asciiTheme="minorHAnsi" w:eastAsiaTheme="minorEastAsia" w:hAnsiTheme="minorHAnsi" w:cstheme="minorBidi"/>
            <w:sz w:val="22"/>
            <w:szCs w:val="22"/>
            <w:lang w:eastAsia="en-AU"/>
          </w:rPr>
          <w:tab/>
        </w:r>
        <w:r w:rsidR="00040ECC" w:rsidRPr="00315DFE">
          <w:rPr>
            <w:rStyle w:val="Hyperlink"/>
            <w:rFonts w:cstheme="minorHAnsi"/>
            <w:b/>
            <w:lang w:eastAsia="en-AU"/>
          </w:rPr>
          <w:t>Timber Harvesting</w:t>
        </w:r>
        <w:r w:rsidR="00040ECC">
          <w:rPr>
            <w:webHidden/>
          </w:rPr>
          <w:tab/>
        </w:r>
        <w:r w:rsidR="00040ECC">
          <w:rPr>
            <w:webHidden/>
          </w:rPr>
          <w:fldChar w:fldCharType="begin"/>
        </w:r>
        <w:r w:rsidR="00040ECC">
          <w:rPr>
            <w:webHidden/>
          </w:rPr>
          <w:instrText xml:space="preserve"> PAGEREF _Toc94612069 \h </w:instrText>
        </w:r>
        <w:r w:rsidR="00040ECC">
          <w:rPr>
            <w:webHidden/>
          </w:rPr>
        </w:r>
        <w:r w:rsidR="00040ECC">
          <w:rPr>
            <w:webHidden/>
          </w:rPr>
          <w:fldChar w:fldCharType="separate"/>
        </w:r>
        <w:r w:rsidR="00040ECC">
          <w:rPr>
            <w:webHidden/>
          </w:rPr>
          <w:t>35</w:t>
        </w:r>
        <w:r w:rsidR="00040ECC">
          <w:rPr>
            <w:webHidden/>
          </w:rPr>
          <w:fldChar w:fldCharType="end"/>
        </w:r>
      </w:hyperlink>
    </w:p>
    <w:p w14:paraId="1C205D17" w14:textId="77777777" w:rsidR="00040ECC" w:rsidRDefault="00A67135">
      <w:pPr>
        <w:pStyle w:val="TOC2"/>
        <w:rPr>
          <w:rFonts w:asciiTheme="minorHAnsi" w:eastAsiaTheme="minorEastAsia" w:hAnsiTheme="minorHAnsi" w:cstheme="minorBidi"/>
          <w:sz w:val="22"/>
          <w:szCs w:val="22"/>
          <w:lang w:eastAsia="en-AU"/>
        </w:rPr>
      </w:pPr>
      <w:hyperlink w:anchor="_Toc94612070" w:history="1">
        <w:r w:rsidR="00040ECC" w:rsidRPr="00315DFE">
          <w:rPr>
            <w:rStyle w:val="Hyperlink"/>
            <w:kern w:val="20"/>
            <w:lang w:eastAsia="en-AU"/>
          </w:rPr>
          <w:t>7.1</w:t>
        </w:r>
        <w:r w:rsidR="00040ECC">
          <w:rPr>
            <w:rFonts w:asciiTheme="minorHAnsi" w:eastAsiaTheme="minorEastAsia" w:hAnsiTheme="minorHAnsi" w:cstheme="minorBidi"/>
            <w:sz w:val="22"/>
            <w:szCs w:val="22"/>
            <w:lang w:eastAsia="en-AU"/>
          </w:rPr>
          <w:tab/>
        </w:r>
        <w:r w:rsidR="00040ECC" w:rsidRPr="00315DFE">
          <w:rPr>
            <w:rStyle w:val="Hyperlink"/>
            <w:rFonts w:cstheme="minorHAnsi"/>
            <w:kern w:val="20"/>
            <w:lang w:eastAsia="en-AU"/>
          </w:rPr>
          <w:t>Coupe Management</w:t>
        </w:r>
        <w:r w:rsidR="00040ECC">
          <w:rPr>
            <w:webHidden/>
          </w:rPr>
          <w:tab/>
        </w:r>
        <w:r w:rsidR="00040ECC">
          <w:rPr>
            <w:webHidden/>
          </w:rPr>
          <w:fldChar w:fldCharType="begin"/>
        </w:r>
        <w:r w:rsidR="00040ECC">
          <w:rPr>
            <w:webHidden/>
          </w:rPr>
          <w:instrText xml:space="preserve"> PAGEREF _Toc94612070 \h </w:instrText>
        </w:r>
        <w:r w:rsidR="00040ECC">
          <w:rPr>
            <w:webHidden/>
          </w:rPr>
        </w:r>
        <w:r w:rsidR="00040ECC">
          <w:rPr>
            <w:webHidden/>
          </w:rPr>
          <w:fldChar w:fldCharType="separate"/>
        </w:r>
        <w:r w:rsidR="00040ECC">
          <w:rPr>
            <w:webHidden/>
          </w:rPr>
          <w:t>35</w:t>
        </w:r>
        <w:r w:rsidR="00040ECC">
          <w:rPr>
            <w:webHidden/>
          </w:rPr>
          <w:fldChar w:fldCharType="end"/>
        </w:r>
      </w:hyperlink>
    </w:p>
    <w:p w14:paraId="20A005D6" w14:textId="77777777" w:rsidR="00040ECC" w:rsidRDefault="00A67135">
      <w:pPr>
        <w:pStyle w:val="TOC2"/>
        <w:rPr>
          <w:rFonts w:asciiTheme="minorHAnsi" w:eastAsiaTheme="minorEastAsia" w:hAnsiTheme="minorHAnsi" w:cstheme="minorBidi"/>
          <w:sz w:val="22"/>
          <w:szCs w:val="22"/>
          <w:lang w:eastAsia="en-AU"/>
        </w:rPr>
      </w:pPr>
      <w:hyperlink w:anchor="_Toc94612071" w:history="1">
        <w:r w:rsidR="00040ECC" w:rsidRPr="00315DFE">
          <w:rPr>
            <w:rStyle w:val="Hyperlink"/>
            <w:kern w:val="20"/>
            <w:lang w:eastAsia="en-AU"/>
          </w:rPr>
          <w:t>7.2</w:t>
        </w:r>
        <w:r w:rsidR="00040ECC">
          <w:rPr>
            <w:rFonts w:asciiTheme="minorHAnsi" w:eastAsiaTheme="minorEastAsia" w:hAnsiTheme="minorHAnsi" w:cstheme="minorBidi"/>
            <w:sz w:val="22"/>
            <w:szCs w:val="22"/>
            <w:lang w:eastAsia="en-AU"/>
          </w:rPr>
          <w:tab/>
        </w:r>
        <w:r w:rsidR="00040ECC" w:rsidRPr="00315DFE">
          <w:rPr>
            <w:rStyle w:val="Hyperlink"/>
            <w:rFonts w:cstheme="minorHAnsi"/>
            <w:kern w:val="20"/>
            <w:lang w:eastAsia="en-AU"/>
          </w:rPr>
          <w:t>Coupe Infrastructure</w:t>
        </w:r>
        <w:r w:rsidR="00040ECC">
          <w:rPr>
            <w:webHidden/>
          </w:rPr>
          <w:tab/>
        </w:r>
        <w:r w:rsidR="00040ECC">
          <w:rPr>
            <w:webHidden/>
          </w:rPr>
          <w:fldChar w:fldCharType="begin"/>
        </w:r>
        <w:r w:rsidR="00040ECC">
          <w:rPr>
            <w:webHidden/>
          </w:rPr>
          <w:instrText xml:space="preserve"> PAGEREF _Toc94612071 \h </w:instrText>
        </w:r>
        <w:r w:rsidR="00040ECC">
          <w:rPr>
            <w:webHidden/>
          </w:rPr>
        </w:r>
        <w:r w:rsidR="00040ECC">
          <w:rPr>
            <w:webHidden/>
          </w:rPr>
          <w:fldChar w:fldCharType="separate"/>
        </w:r>
        <w:r w:rsidR="00040ECC">
          <w:rPr>
            <w:webHidden/>
          </w:rPr>
          <w:t>36</w:t>
        </w:r>
        <w:r w:rsidR="00040ECC">
          <w:rPr>
            <w:webHidden/>
          </w:rPr>
          <w:fldChar w:fldCharType="end"/>
        </w:r>
      </w:hyperlink>
    </w:p>
    <w:p w14:paraId="360CAB59" w14:textId="77777777" w:rsidR="00040ECC" w:rsidRDefault="00A67135">
      <w:pPr>
        <w:pStyle w:val="TOC2"/>
        <w:rPr>
          <w:rFonts w:asciiTheme="minorHAnsi" w:eastAsiaTheme="minorEastAsia" w:hAnsiTheme="minorHAnsi" w:cstheme="minorBidi"/>
          <w:sz w:val="22"/>
          <w:szCs w:val="22"/>
          <w:lang w:eastAsia="en-AU"/>
        </w:rPr>
      </w:pPr>
      <w:hyperlink w:anchor="_Toc94612072" w:history="1">
        <w:r w:rsidR="00040ECC" w:rsidRPr="00315DFE">
          <w:rPr>
            <w:rStyle w:val="Hyperlink"/>
            <w:kern w:val="20"/>
            <w:lang w:eastAsia="en-AU"/>
          </w:rPr>
          <w:t>7.3</w:t>
        </w:r>
        <w:r w:rsidR="00040ECC">
          <w:rPr>
            <w:rFonts w:asciiTheme="minorHAnsi" w:eastAsiaTheme="minorEastAsia" w:hAnsiTheme="minorHAnsi" w:cstheme="minorBidi"/>
            <w:sz w:val="22"/>
            <w:szCs w:val="22"/>
            <w:lang w:eastAsia="en-AU"/>
          </w:rPr>
          <w:tab/>
        </w:r>
        <w:r w:rsidR="00040ECC" w:rsidRPr="00315DFE">
          <w:rPr>
            <w:rStyle w:val="Hyperlink"/>
            <w:rFonts w:cstheme="minorHAnsi"/>
            <w:kern w:val="20"/>
            <w:lang w:eastAsia="en-AU"/>
          </w:rPr>
          <w:t>Operational restrictions</w:t>
        </w:r>
        <w:r w:rsidR="00040ECC">
          <w:rPr>
            <w:webHidden/>
          </w:rPr>
          <w:tab/>
        </w:r>
        <w:r w:rsidR="00040ECC">
          <w:rPr>
            <w:webHidden/>
          </w:rPr>
          <w:fldChar w:fldCharType="begin"/>
        </w:r>
        <w:r w:rsidR="00040ECC">
          <w:rPr>
            <w:webHidden/>
          </w:rPr>
          <w:instrText xml:space="preserve"> PAGEREF _Toc94612072 \h </w:instrText>
        </w:r>
        <w:r w:rsidR="00040ECC">
          <w:rPr>
            <w:webHidden/>
          </w:rPr>
        </w:r>
        <w:r w:rsidR="00040ECC">
          <w:rPr>
            <w:webHidden/>
          </w:rPr>
          <w:fldChar w:fldCharType="separate"/>
        </w:r>
        <w:r w:rsidR="00040ECC">
          <w:rPr>
            <w:webHidden/>
          </w:rPr>
          <w:t>38</w:t>
        </w:r>
        <w:r w:rsidR="00040ECC">
          <w:rPr>
            <w:webHidden/>
          </w:rPr>
          <w:fldChar w:fldCharType="end"/>
        </w:r>
      </w:hyperlink>
    </w:p>
    <w:p w14:paraId="1F164F8C" w14:textId="77777777" w:rsidR="00040ECC" w:rsidRDefault="00A67135">
      <w:pPr>
        <w:pStyle w:val="TOC1"/>
        <w:rPr>
          <w:rFonts w:asciiTheme="minorHAnsi" w:eastAsiaTheme="minorEastAsia" w:hAnsiTheme="minorHAnsi" w:cstheme="minorBidi"/>
          <w:sz w:val="22"/>
          <w:szCs w:val="22"/>
          <w:lang w:eastAsia="en-AU"/>
        </w:rPr>
      </w:pPr>
      <w:hyperlink w:anchor="_Toc94612073" w:history="1">
        <w:r w:rsidR="00040ECC" w:rsidRPr="00315DFE">
          <w:rPr>
            <w:rStyle w:val="Hyperlink"/>
            <w:b/>
            <w:lang w:eastAsia="en-AU"/>
          </w:rPr>
          <w:t>8.</w:t>
        </w:r>
        <w:r w:rsidR="00040ECC">
          <w:rPr>
            <w:rFonts w:asciiTheme="minorHAnsi" w:eastAsiaTheme="minorEastAsia" w:hAnsiTheme="minorHAnsi" w:cstheme="minorBidi"/>
            <w:sz w:val="22"/>
            <w:szCs w:val="22"/>
            <w:lang w:eastAsia="en-AU"/>
          </w:rPr>
          <w:tab/>
        </w:r>
        <w:r w:rsidR="00040ECC" w:rsidRPr="00315DFE">
          <w:rPr>
            <w:rStyle w:val="Hyperlink"/>
            <w:rFonts w:cstheme="minorHAnsi"/>
            <w:b/>
            <w:lang w:eastAsia="en-AU"/>
          </w:rPr>
          <w:t>Fire Salvage Harvesting</w:t>
        </w:r>
        <w:r w:rsidR="00040ECC">
          <w:rPr>
            <w:webHidden/>
          </w:rPr>
          <w:tab/>
        </w:r>
        <w:r w:rsidR="00040ECC">
          <w:rPr>
            <w:webHidden/>
          </w:rPr>
          <w:fldChar w:fldCharType="begin"/>
        </w:r>
        <w:r w:rsidR="00040ECC">
          <w:rPr>
            <w:webHidden/>
          </w:rPr>
          <w:instrText xml:space="preserve"> PAGEREF _Toc94612073 \h </w:instrText>
        </w:r>
        <w:r w:rsidR="00040ECC">
          <w:rPr>
            <w:webHidden/>
          </w:rPr>
        </w:r>
        <w:r w:rsidR="00040ECC">
          <w:rPr>
            <w:webHidden/>
          </w:rPr>
          <w:fldChar w:fldCharType="separate"/>
        </w:r>
        <w:r w:rsidR="00040ECC">
          <w:rPr>
            <w:webHidden/>
          </w:rPr>
          <w:t>39</w:t>
        </w:r>
        <w:r w:rsidR="00040ECC">
          <w:rPr>
            <w:webHidden/>
          </w:rPr>
          <w:fldChar w:fldCharType="end"/>
        </w:r>
      </w:hyperlink>
    </w:p>
    <w:p w14:paraId="35F67C03" w14:textId="77777777" w:rsidR="00040ECC" w:rsidRDefault="00A67135">
      <w:pPr>
        <w:pStyle w:val="TOC1"/>
        <w:rPr>
          <w:rFonts w:asciiTheme="minorHAnsi" w:eastAsiaTheme="minorEastAsia" w:hAnsiTheme="minorHAnsi" w:cstheme="minorBidi"/>
          <w:sz w:val="22"/>
          <w:szCs w:val="22"/>
          <w:lang w:eastAsia="en-AU"/>
        </w:rPr>
      </w:pPr>
      <w:hyperlink w:anchor="_Toc94612074" w:history="1">
        <w:r w:rsidR="00040ECC" w:rsidRPr="00315DFE">
          <w:rPr>
            <w:rStyle w:val="Hyperlink"/>
            <w:b/>
            <w:lang w:eastAsia="en-AU"/>
          </w:rPr>
          <w:t>9.</w:t>
        </w:r>
        <w:r w:rsidR="00040ECC">
          <w:rPr>
            <w:rFonts w:asciiTheme="minorHAnsi" w:eastAsiaTheme="minorEastAsia" w:hAnsiTheme="minorHAnsi" w:cstheme="minorBidi"/>
            <w:sz w:val="22"/>
            <w:szCs w:val="22"/>
            <w:lang w:eastAsia="en-AU"/>
          </w:rPr>
          <w:tab/>
        </w:r>
        <w:r w:rsidR="00040ECC" w:rsidRPr="00315DFE">
          <w:rPr>
            <w:rStyle w:val="Hyperlink"/>
            <w:rFonts w:cstheme="minorHAnsi"/>
            <w:b/>
            <w:lang w:eastAsia="en-AU"/>
          </w:rPr>
          <w:t>Forest Regeneration and Management</w:t>
        </w:r>
        <w:r w:rsidR="00040ECC">
          <w:rPr>
            <w:webHidden/>
          </w:rPr>
          <w:tab/>
        </w:r>
        <w:r w:rsidR="00040ECC">
          <w:rPr>
            <w:webHidden/>
          </w:rPr>
          <w:fldChar w:fldCharType="begin"/>
        </w:r>
        <w:r w:rsidR="00040ECC">
          <w:rPr>
            <w:webHidden/>
          </w:rPr>
          <w:instrText xml:space="preserve"> PAGEREF _Toc94612074 \h </w:instrText>
        </w:r>
        <w:r w:rsidR="00040ECC">
          <w:rPr>
            <w:webHidden/>
          </w:rPr>
        </w:r>
        <w:r w:rsidR="00040ECC">
          <w:rPr>
            <w:webHidden/>
          </w:rPr>
          <w:fldChar w:fldCharType="separate"/>
        </w:r>
        <w:r w:rsidR="00040ECC">
          <w:rPr>
            <w:webHidden/>
          </w:rPr>
          <w:t>42</w:t>
        </w:r>
        <w:r w:rsidR="00040ECC">
          <w:rPr>
            <w:webHidden/>
          </w:rPr>
          <w:fldChar w:fldCharType="end"/>
        </w:r>
      </w:hyperlink>
    </w:p>
    <w:p w14:paraId="4C0043E0" w14:textId="77777777" w:rsidR="00040ECC" w:rsidRDefault="00A67135">
      <w:pPr>
        <w:pStyle w:val="TOC2"/>
        <w:rPr>
          <w:rFonts w:asciiTheme="minorHAnsi" w:eastAsiaTheme="minorEastAsia" w:hAnsiTheme="minorHAnsi" w:cstheme="minorBidi"/>
          <w:sz w:val="22"/>
          <w:szCs w:val="22"/>
          <w:lang w:eastAsia="en-AU"/>
        </w:rPr>
      </w:pPr>
      <w:hyperlink w:anchor="_Toc94612075" w:history="1">
        <w:r w:rsidR="00040ECC" w:rsidRPr="00315DFE">
          <w:rPr>
            <w:rStyle w:val="Hyperlink"/>
            <w:kern w:val="20"/>
            <w:lang w:eastAsia="en-AU"/>
          </w:rPr>
          <w:t>9.1</w:t>
        </w:r>
        <w:r w:rsidR="00040ECC">
          <w:rPr>
            <w:rFonts w:asciiTheme="minorHAnsi" w:eastAsiaTheme="minorEastAsia" w:hAnsiTheme="minorHAnsi" w:cstheme="minorBidi"/>
            <w:sz w:val="22"/>
            <w:szCs w:val="22"/>
            <w:lang w:eastAsia="en-AU"/>
          </w:rPr>
          <w:tab/>
        </w:r>
        <w:r w:rsidR="00040ECC" w:rsidRPr="00315DFE">
          <w:rPr>
            <w:rStyle w:val="Hyperlink"/>
            <w:rFonts w:cstheme="minorHAnsi"/>
            <w:kern w:val="20"/>
            <w:lang w:eastAsia="en-AU"/>
          </w:rPr>
          <w:t>Regeneration</w:t>
        </w:r>
        <w:r w:rsidR="00040ECC">
          <w:rPr>
            <w:webHidden/>
          </w:rPr>
          <w:tab/>
        </w:r>
        <w:r w:rsidR="00040ECC">
          <w:rPr>
            <w:webHidden/>
          </w:rPr>
          <w:fldChar w:fldCharType="begin"/>
        </w:r>
        <w:r w:rsidR="00040ECC">
          <w:rPr>
            <w:webHidden/>
          </w:rPr>
          <w:instrText xml:space="preserve"> PAGEREF _Toc94612075 \h </w:instrText>
        </w:r>
        <w:r w:rsidR="00040ECC">
          <w:rPr>
            <w:webHidden/>
          </w:rPr>
        </w:r>
        <w:r w:rsidR="00040ECC">
          <w:rPr>
            <w:webHidden/>
          </w:rPr>
          <w:fldChar w:fldCharType="separate"/>
        </w:r>
        <w:r w:rsidR="00040ECC">
          <w:rPr>
            <w:webHidden/>
          </w:rPr>
          <w:t>42</w:t>
        </w:r>
        <w:r w:rsidR="00040ECC">
          <w:rPr>
            <w:webHidden/>
          </w:rPr>
          <w:fldChar w:fldCharType="end"/>
        </w:r>
      </w:hyperlink>
    </w:p>
    <w:p w14:paraId="4138B879" w14:textId="77777777" w:rsidR="00040ECC" w:rsidRDefault="00A67135">
      <w:pPr>
        <w:pStyle w:val="TOC2"/>
        <w:rPr>
          <w:rFonts w:asciiTheme="minorHAnsi" w:eastAsiaTheme="minorEastAsia" w:hAnsiTheme="minorHAnsi" w:cstheme="minorBidi"/>
          <w:sz w:val="22"/>
          <w:szCs w:val="22"/>
          <w:lang w:eastAsia="en-AU"/>
        </w:rPr>
      </w:pPr>
      <w:hyperlink w:anchor="_Toc94612076" w:history="1">
        <w:r w:rsidR="00040ECC" w:rsidRPr="00315DFE">
          <w:rPr>
            <w:rStyle w:val="Hyperlink"/>
            <w:kern w:val="20"/>
            <w:lang w:eastAsia="en-AU"/>
          </w:rPr>
          <w:t>9.2</w:t>
        </w:r>
        <w:r w:rsidR="00040ECC">
          <w:rPr>
            <w:rFonts w:asciiTheme="minorHAnsi" w:eastAsiaTheme="minorEastAsia" w:hAnsiTheme="minorHAnsi" w:cstheme="minorBidi"/>
            <w:sz w:val="22"/>
            <w:szCs w:val="22"/>
            <w:lang w:eastAsia="en-AU"/>
          </w:rPr>
          <w:tab/>
        </w:r>
        <w:r w:rsidR="00040ECC" w:rsidRPr="00315DFE">
          <w:rPr>
            <w:rStyle w:val="Hyperlink"/>
            <w:rFonts w:cstheme="minorHAnsi"/>
            <w:kern w:val="20"/>
            <w:lang w:eastAsia="en-AU"/>
          </w:rPr>
          <w:t>Thinning</w:t>
        </w:r>
        <w:r w:rsidR="00040ECC">
          <w:rPr>
            <w:webHidden/>
          </w:rPr>
          <w:tab/>
        </w:r>
        <w:r w:rsidR="00040ECC">
          <w:rPr>
            <w:webHidden/>
          </w:rPr>
          <w:fldChar w:fldCharType="begin"/>
        </w:r>
        <w:r w:rsidR="00040ECC">
          <w:rPr>
            <w:webHidden/>
          </w:rPr>
          <w:instrText xml:space="preserve"> PAGEREF _Toc94612076 \h </w:instrText>
        </w:r>
        <w:r w:rsidR="00040ECC">
          <w:rPr>
            <w:webHidden/>
          </w:rPr>
        </w:r>
        <w:r w:rsidR="00040ECC">
          <w:rPr>
            <w:webHidden/>
          </w:rPr>
          <w:fldChar w:fldCharType="separate"/>
        </w:r>
        <w:r w:rsidR="00040ECC">
          <w:rPr>
            <w:webHidden/>
          </w:rPr>
          <w:t>44</w:t>
        </w:r>
        <w:r w:rsidR="00040ECC">
          <w:rPr>
            <w:webHidden/>
          </w:rPr>
          <w:fldChar w:fldCharType="end"/>
        </w:r>
      </w:hyperlink>
    </w:p>
    <w:p w14:paraId="3809DA77" w14:textId="77777777" w:rsidR="00040ECC" w:rsidRDefault="00A67135">
      <w:pPr>
        <w:pStyle w:val="TOC1"/>
        <w:rPr>
          <w:rFonts w:asciiTheme="minorHAnsi" w:eastAsiaTheme="minorEastAsia" w:hAnsiTheme="minorHAnsi" w:cstheme="minorBidi"/>
          <w:sz w:val="22"/>
          <w:szCs w:val="22"/>
          <w:lang w:eastAsia="en-AU"/>
        </w:rPr>
      </w:pPr>
      <w:hyperlink w:anchor="_Toc94612077" w:history="1">
        <w:r w:rsidR="00040ECC" w:rsidRPr="00315DFE">
          <w:rPr>
            <w:rStyle w:val="Hyperlink"/>
            <w:rFonts w:cstheme="minorHAnsi"/>
            <w:b/>
          </w:rPr>
          <w:t>Appendix 1: Tables and Figures</w:t>
        </w:r>
        <w:r w:rsidR="00040ECC">
          <w:rPr>
            <w:webHidden/>
          </w:rPr>
          <w:tab/>
        </w:r>
        <w:r w:rsidR="00040ECC">
          <w:rPr>
            <w:webHidden/>
          </w:rPr>
          <w:fldChar w:fldCharType="begin"/>
        </w:r>
        <w:r w:rsidR="00040ECC">
          <w:rPr>
            <w:webHidden/>
          </w:rPr>
          <w:instrText xml:space="preserve"> PAGEREF _Toc94612077 \h </w:instrText>
        </w:r>
        <w:r w:rsidR="00040ECC">
          <w:rPr>
            <w:webHidden/>
          </w:rPr>
        </w:r>
        <w:r w:rsidR="00040ECC">
          <w:rPr>
            <w:webHidden/>
          </w:rPr>
          <w:fldChar w:fldCharType="separate"/>
        </w:r>
        <w:r w:rsidR="00040ECC">
          <w:rPr>
            <w:webHidden/>
          </w:rPr>
          <w:t>45</w:t>
        </w:r>
        <w:r w:rsidR="00040ECC">
          <w:rPr>
            <w:webHidden/>
          </w:rPr>
          <w:fldChar w:fldCharType="end"/>
        </w:r>
      </w:hyperlink>
    </w:p>
    <w:p w14:paraId="2CACE99E" w14:textId="5CB34948" w:rsidR="00B94B36" w:rsidRPr="008E0ABA" w:rsidRDefault="00062DD6" w:rsidP="00947583">
      <w:pPr>
        <w:pStyle w:val="TOC1"/>
        <w:tabs>
          <w:tab w:val="clear" w:pos="7371"/>
          <w:tab w:val="right" w:pos="8647"/>
          <w:tab w:val="right" w:pos="9072"/>
          <w:tab w:val="right" w:pos="9639"/>
        </w:tabs>
        <w:ind w:right="567"/>
        <w:jc w:val="both"/>
        <w:rPr>
          <w:rFonts w:asciiTheme="minorHAnsi" w:hAnsiTheme="minorHAnsi" w:cstheme="minorHAnsi"/>
          <w:b/>
          <w:sz w:val="20"/>
        </w:rPr>
      </w:pPr>
      <w:r w:rsidRPr="006978DF">
        <w:rPr>
          <w:rFonts w:asciiTheme="minorHAnsi" w:hAnsiTheme="minorHAnsi" w:cstheme="minorHAnsi"/>
          <w:sz w:val="20"/>
        </w:rPr>
        <w:fldChar w:fldCharType="end"/>
      </w:r>
      <w:r w:rsidR="008302D9" w:rsidRPr="008E0ABA">
        <w:rPr>
          <w:rFonts w:asciiTheme="minorHAnsi" w:hAnsiTheme="minorHAnsi" w:cstheme="minorHAnsi"/>
          <w:b/>
          <w:sz w:val="20"/>
        </w:rPr>
        <w:tab/>
      </w:r>
    </w:p>
    <w:p w14:paraId="737DF0BD" w14:textId="77777777" w:rsidR="00B94B36" w:rsidRPr="008E0ABA" w:rsidRDefault="00B94B36" w:rsidP="00B94B36">
      <w:pPr>
        <w:pStyle w:val="TOC1"/>
        <w:tabs>
          <w:tab w:val="clear" w:pos="7371"/>
          <w:tab w:val="right" w:pos="9072"/>
          <w:tab w:val="right" w:pos="9639"/>
        </w:tabs>
        <w:ind w:right="567"/>
        <w:jc w:val="both"/>
        <w:rPr>
          <w:rFonts w:asciiTheme="minorHAnsi" w:hAnsiTheme="minorHAnsi" w:cstheme="minorHAnsi"/>
          <w:b/>
          <w:sz w:val="20"/>
        </w:rPr>
      </w:pPr>
    </w:p>
    <w:p w14:paraId="517CEBDE" w14:textId="77777777" w:rsidR="00B94B36" w:rsidRPr="008E0ABA" w:rsidRDefault="00B94B36">
      <w:pPr>
        <w:spacing w:after="0" w:line="240" w:lineRule="auto"/>
        <w:rPr>
          <w:rFonts w:asciiTheme="minorHAnsi" w:eastAsia="Times New Roman" w:hAnsiTheme="minorHAnsi" w:cstheme="minorHAnsi"/>
          <w:b/>
          <w:noProof/>
          <w:sz w:val="20"/>
          <w:szCs w:val="20"/>
        </w:rPr>
      </w:pPr>
      <w:r w:rsidRPr="008E0ABA">
        <w:rPr>
          <w:rFonts w:asciiTheme="minorHAnsi" w:hAnsiTheme="minorHAnsi" w:cstheme="minorHAnsi"/>
          <w:b/>
          <w:sz w:val="20"/>
        </w:rPr>
        <w:br w:type="page"/>
      </w:r>
    </w:p>
    <w:p w14:paraId="20F5EE3A" w14:textId="71608CE3" w:rsidR="00A017E1" w:rsidRPr="008E0ABA" w:rsidRDefault="00A017E1" w:rsidP="00B94B36">
      <w:pPr>
        <w:pStyle w:val="TOC1"/>
        <w:tabs>
          <w:tab w:val="clear" w:pos="7371"/>
          <w:tab w:val="right" w:pos="9072"/>
          <w:tab w:val="right" w:pos="9639"/>
        </w:tabs>
        <w:ind w:right="567"/>
        <w:jc w:val="both"/>
        <w:rPr>
          <w:rFonts w:asciiTheme="minorHAnsi" w:hAnsiTheme="minorHAnsi" w:cstheme="minorHAnsi"/>
          <w:b/>
          <w:sz w:val="20"/>
        </w:rPr>
      </w:pPr>
    </w:p>
    <w:p w14:paraId="328BBE6C" w14:textId="493F1AA8" w:rsidR="00202A88" w:rsidRPr="008E0ABA" w:rsidRDefault="00202A88" w:rsidP="005E5FF3">
      <w:pPr>
        <w:pStyle w:val="TOC1"/>
        <w:tabs>
          <w:tab w:val="clear" w:pos="7371"/>
          <w:tab w:val="right" w:pos="9639"/>
        </w:tabs>
        <w:ind w:right="283"/>
        <w:jc w:val="both"/>
        <w:rPr>
          <w:rFonts w:asciiTheme="minorHAnsi" w:hAnsiTheme="minorHAnsi" w:cstheme="minorHAnsi"/>
          <w:b/>
          <w:bCs/>
          <w:noProof w:val="0"/>
          <w:color w:val="00B2A9" w:themeColor="text2"/>
          <w:kern w:val="32"/>
          <w:sz w:val="28"/>
          <w:szCs w:val="28"/>
          <w:lang w:eastAsia="en-AU"/>
        </w:rPr>
      </w:pPr>
      <w:r w:rsidRPr="008E0ABA">
        <w:rPr>
          <w:rFonts w:asciiTheme="minorHAnsi" w:hAnsiTheme="minorHAnsi" w:cstheme="minorHAnsi"/>
          <w:b/>
          <w:bCs/>
          <w:noProof w:val="0"/>
          <w:color w:val="00B2A9" w:themeColor="text2"/>
          <w:kern w:val="32"/>
          <w:sz w:val="28"/>
          <w:szCs w:val="28"/>
          <w:lang w:eastAsia="en-AU"/>
        </w:rPr>
        <w:t>Glossary</w:t>
      </w:r>
    </w:p>
    <w:p w14:paraId="1E7FB394" w14:textId="25EBFB35" w:rsidR="00202A88" w:rsidRPr="003D65AD" w:rsidRDefault="00202A88" w:rsidP="005838D4">
      <w:pPr>
        <w:pStyle w:val="Body"/>
        <w:rPr>
          <w:rFonts w:asciiTheme="minorHAnsi" w:hAnsiTheme="minorHAnsi" w:cstheme="minorHAnsi"/>
          <w:lang w:eastAsia="en-AU"/>
        </w:rPr>
      </w:pPr>
      <w:r w:rsidRPr="008E0ABA">
        <w:rPr>
          <w:rFonts w:asciiTheme="minorHAnsi" w:hAnsiTheme="minorHAnsi" w:cstheme="minorHAnsi"/>
          <w:lang w:eastAsia="en-AU"/>
        </w:rPr>
        <w:t xml:space="preserve">All </w:t>
      </w:r>
      <w:r w:rsidRPr="008E0ABA">
        <w:rPr>
          <w:rFonts w:asciiTheme="minorHAnsi" w:hAnsiTheme="minorHAnsi" w:cstheme="minorHAnsi"/>
          <w:b/>
          <w:lang w:eastAsia="en-AU"/>
        </w:rPr>
        <w:t>bold</w:t>
      </w:r>
      <w:r w:rsidR="001F447A" w:rsidRPr="008E0ABA">
        <w:rPr>
          <w:rFonts w:asciiTheme="minorHAnsi" w:hAnsiTheme="minorHAnsi" w:cstheme="minorHAnsi"/>
          <w:b/>
          <w:lang w:eastAsia="en-AU"/>
        </w:rPr>
        <w:t xml:space="preserve"> </w:t>
      </w:r>
      <w:r w:rsidR="001F447A" w:rsidRPr="008E0ABA">
        <w:rPr>
          <w:rFonts w:asciiTheme="minorHAnsi" w:hAnsiTheme="minorHAnsi" w:cstheme="minorHAnsi"/>
          <w:lang w:eastAsia="en-AU"/>
        </w:rPr>
        <w:t xml:space="preserve">terms included in </w:t>
      </w:r>
      <w:r w:rsidR="00526439" w:rsidRPr="003D65AD">
        <w:rPr>
          <w:rFonts w:asciiTheme="minorHAnsi" w:hAnsiTheme="minorHAnsi" w:cstheme="minorHAnsi"/>
          <w:lang w:eastAsia="en-AU"/>
        </w:rPr>
        <w:t>Schedule 1</w:t>
      </w:r>
      <w:r w:rsidR="001F447A" w:rsidRPr="003D65AD">
        <w:rPr>
          <w:rFonts w:asciiTheme="minorHAnsi" w:hAnsiTheme="minorHAnsi" w:cstheme="minorHAnsi"/>
          <w:lang w:eastAsia="en-AU"/>
        </w:rPr>
        <w:t xml:space="preserve"> </w:t>
      </w:r>
      <w:r w:rsidR="001F447A" w:rsidRPr="008E0ABA">
        <w:rPr>
          <w:rFonts w:asciiTheme="minorHAnsi" w:hAnsiTheme="minorHAnsi" w:cstheme="minorHAnsi"/>
          <w:lang w:eastAsia="en-AU"/>
        </w:rPr>
        <w:t xml:space="preserve">are defined within the </w:t>
      </w:r>
      <w:r w:rsidR="001F447A" w:rsidRPr="00782DE6">
        <w:rPr>
          <w:rFonts w:asciiTheme="minorHAnsi" w:hAnsiTheme="minorHAnsi" w:cstheme="minorHAnsi"/>
          <w:b/>
          <w:bCs/>
          <w:lang w:eastAsia="en-AU"/>
        </w:rPr>
        <w:t>Code</w:t>
      </w:r>
      <w:r w:rsidR="00E749D5" w:rsidRPr="008E0ABA">
        <w:rPr>
          <w:rFonts w:asciiTheme="minorHAnsi" w:hAnsiTheme="minorHAnsi" w:cstheme="minorHAnsi"/>
          <w:lang w:eastAsia="en-AU"/>
        </w:rPr>
        <w:t xml:space="preserve"> </w:t>
      </w:r>
      <w:r w:rsidR="001F447A" w:rsidRPr="008E0ABA">
        <w:rPr>
          <w:rFonts w:asciiTheme="minorHAnsi" w:hAnsiTheme="minorHAnsi" w:cstheme="minorHAnsi"/>
          <w:lang w:eastAsia="en-AU"/>
        </w:rPr>
        <w:t>Glossary</w:t>
      </w:r>
      <w:r w:rsidR="00B91ED7" w:rsidRPr="008E0ABA">
        <w:rPr>
          <w:rFonts w:asciiTheme="minorHAnsi" w:hAnsiTheme="minorHAnsi" w:cstheme="minorHAnsi"/>
          <w:lang w:eastAsia="en-AU"/>
        </w:rPr>
        <w:t>.</w:t>
      </w:r>
      <w:r w:rsidR="005838D4" w:rsidRPr="008E0ABA">
        <w:t xml:space="preserve"> </w:t>
      </w:r>
    </w:p>
    <w:p w14:paraId="1E0F4908" w14:textId="77777777" w:rsidR="00D02478" w:rsidRPr="008E0ABA" w:rsidRDefault="00D02478" w:rsidP="005E5FF3">
      <w:pPr>
        <w:pStyle w:val="TOC1"/>
        <w:tabs>
          <w:tab w:val="clear" w:pos="7371"/>
          <w:tab w:val="right" w:pos="9639"/>
        </w:tabs>
        <w:ind w:right="283"/>
        <w:jc w:val="both"/>
        <w:rPr>
          <w:rFonts w:asciiTheme="minorHAnsi" w:hAnsiTheme="minorHAnsi" w:cstheme="minorHAnsi"/>
          <w:b/>
          <w:bCs/>
          <w:noProof w:val="0"/>
          <w:color w:val="00B2A9" w:themeColor="text2"/>
          <w:kern w:val="32"/>
          <w:sz w:val="28"/>
          <w:szCs w:val="28"/>
          <w:lang w:eastAsia="en-AU"/>
        </w:rPr>
      </w:pPr>
      <w:r w:rsidRPr="008E0ABA">
        <w:rPr>
          <w:rFonts w:asciiTheme="minorHAnsi" w:hAnsiTheme="minorHAnsi" w:cstheme="minorHAnsi"/>
          <w:b/>
          <w:bCs/>
          <w:noProof w:val="0"/>
          <w:color w:val="00B2A9" w:themeColor="text2"/>
          <w:kern w:val="32"/>
          <w:sz w:val="28"/>
          <w:szCs w:val="28"/>
          <w:lang w:eastAsia="en-AU"/>
        </w:rPr>
        <w:t>Acronyms</w:t>
      </w:r>
    </w:p>
    <w:p w14:paraId="48A1508C" w14:textId="15AE05E6" w:rsidR="0033438A" w:rsidRDefault="0033438A" w:rsidP="00DD731B">
      <w:pPr>
        <w:pStyle w:val="BodyText"/>
        <w:spacing w:before="120"/>
        <w:ind w:right="283"/>
        <w:rPr>
          <w:rFonts w:asciiTheme="minorHAnsi" w:hAnsiTheme="minorHAnsi" w:cstheme="minorHAnsi"/>
        </w:rPr>
      </w:pPr>
      <w:bookmarkStart w:id="5" w:name="OLE_LINK1"/>
      <w:r>
        <w:rPr>
          <w:rFonts w:asciiTheme="minorHAnsi" w:hAnsiTheme="minorHAnsi" w:cstheme="minorHAnsi"/>
        </w:rPr>
        <w:t>ANU</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00F8293F">
        <w:rPr>
          <w:rFonts w:asciiTheme="minorHAnsi" w:hAnsiTheme="minorHAnsi" w:cstheme="minorHAnsi"/>
        </w:rPr>
        <w:t>The Australian National University</w:t>
      </w:r>
    </w:p>
    <w:p w14:paraId="4B7173D9" w14:textId="21FB816F" w:rsidR="00BE20BF" w:rsidRPr="008E0ABA" w:rsidRDefault="00E074EC" w:rsidP="00DD731B">
      <w:pPr>
        <w:pStyle w:val="BodyText"/>
        <w:spacing w:before="120"/>
        <w:ind w:right="283"/>
        <w:rPr>
          <w:rFonts w:asciiTheme="minorHAnsi" w:hAnsiTheme="minorHAnsi" w:cstheme="minorHAnsi"/>
        </w:rPr>
      </w:pPr>
      <w:r w:rsidRPr="008E0ABA">
        <w:rPr>
          <w:rFonts w:asciiTheme="minorHAnsi" w:hAnsiTheme="minorHAnsi" w:cstheme="minorHAnsi"/>
        </w:rPr>
        <w:t>ASL</w:t>
      </w:r>
      <w:r w:rsidRPr="008E0ABA">
        <w:rPr>
          <w:rFonts w:asciiTheme="minorHAnsi" w:hAnsiTheme="minorHAnsi" w:cstheme="minorHAnsi"/>
        </w:rPr>
        <w:tab/>
      </w:r>
      <w:r w:rsidRPr="008E0ABA">
        <w:rPr>
          <w:rFonts w:asciiTheme="minorHAnsi" w:hAnsiTheme="minorHAnsi" w:cstheme="minorHAnsi"/>
        </w:rPr>
        <w:tab/>
      </w:r>
      <w:r w:rsidRPr="008E0ABA">
        <w:rPr>
          <w:rFonts w:asciiTheme="minorHAnsi" w:hAnsiTheme="minorHAnsi" w:cstheme="minorHAnsi"/>
        </w:rPr>
        <w:tab/>
        <w:t>above sea l</w:t>
      </w:r>
      <w:r w:rsidR="00BE20BF" w:rsidRPr="008E0ABA">
        <w:rPr>
          <w:rFonts w:asciiTheme="minorHAnsi" w:hAnsiTheme="minorHAnsi" w:cstheme="minorHAnsi"/>
        </w:rPr>
        <w:t>evel</w:t>
      </w:r>
    </w:p>
    <w:p w14:paraId="5A7631A9" w14:textId="77777777" w:rsidR="00AC6D13" w:rsidRPr="008E0ABA" w:rsidRDefault="00AC6D13" w:rsidP="00DD731B">
      <w:pPr>
        <w:pStyle w:val="BodyText"/>
        <w:spacing w:before="120"/>
        <w:ind w:right="283"/>
        <w:rPr>
          <w:rFonts w:asciiTheme="minorHAnsi" w:hAnsiTheme="minorHAnsi" w:cstheme="minorHAnsi"/>
        </w:rPr>
      </w:pPr>
      <w:r w:rsidRPr="008E0ABA">
        <w:rPr>
          <w:rFonts w:asciiTheme="minorHAnsi" w:hAnsiTheme="minorHAnsi" w:cstheme="minorHAnsi"/>
        </w:rPr>
        <w:t>B</w:t>
      </w:r>
      <w:r w:rsidRPr="008E0ABA">
        <w:rPr>
          <w:rFonts w:asciiTheme="minorHAnsi" w:hAnsiTheme="minorHAnsi" w:cstheme="minorHAnsi"/>
        </w:rPr>
        <w:tab/>
      </w:r>
      <w:r w:rsidRPr="008E0ABA">
        <w:rPr>
          <w:rFonts w:asciiTheme="minorHAnsi" w:hAnsiTheme="minorHAnsi" w:cstheme="minorHAnsi"/>
        </w:rPr>
        <w:tab/>
      </w:r>
      <w:r w:rsidRPr="008E0ABA">
        <w:rPr>
          <w:rFonts w:asciiTheme="minorHAnsi" w:hAnsiTheme="minorHAnsi" w:cstheme="minorHAnsi"/>
        </w:rPr>
        <w:tab/>
      </w:r>
      <w:r w:rsidR="00222304" w:rsidRPr="008E0ABA">
        <w:rPr>
          <w:rFonts w:asciiTheme="minorHAnsi" w:hAnsiTheme="minorHAnsi" w:cstheme="minorHAnsi"/>
          <w:b/>
        </w:rPr>
        <w:t>b</w:t>
      </w:r>
      <w:r w:rsidRPr="008E0ABA">
        <w:rPr>
          <w:rFonts w:asciiTheme="minorHAnsi" w:hAnsiTheme="minorHAnsi" w:cstheme="minorHAnsi"/>
          <w:b/>
        </w:rPr>
        <w:t>uffer</w:t>
      </w:r>
    </w:p>
    <w:p w14:paraId="035BF478" w14:textId="77777777" w:rsidR="00B90D43" w:rsidRPr="008E0ABA" w:rsidRDefault="00E074EC" w:rsidP="00DD731B">
      <w:pPr>
        <w:pStyle w:val="BodyText"/>
        <w:spacing w:before="120"/>
        <w:ind w:right="283"/>
        <w:rPr>
          <w:rFonts w:asciiTheme="minorHAnsi" w:hAnsiTheme="minorHAnsi" w:cstheme="minorHAnsi"/>
        </w:rPr>
      </w:pPr>
      <w:r w:rsidRPr="008E0ABA">
        <w:rPr>
          <w:rFonts w:asciiTheme="minorHAnsi" w:hAnsiTheme="minorHAnsi" w:cstheme="minorHAnsi"/>
        </w:rPr>
        <w:t>CAR</w:t>
      </w:r>
      <w:r w:rsidRPr="008E0ABA">
        <w:rPr>
          <w:rFonts w:asciiTheme="minorHAnsi" w:hAnsiTheme="minorHAnsi" w:cstheme="minorHAnsi"/>
        </w:rPr>
        <w:tab/>
      </w:r>
      <w:r w:rsidRPr="008E0ABA">
        <w:rPr>
          <w:rFonts w:asciiTheme="minorHAnsi" w:hAnsiTheme="minorHAnsi" w:cstheme="minorHAnsi"/>
        </w:rPr>
        <w:tab/>
      </w:r>
      <w:r w:rsidRPr="008E0ABA">
        <w:rPr>
          <w:rFonts w:asciiTheme="minorHAnsi" w:hAnsiTheme="minorHAnsi" w:cstheme="minorHAnsi"/>
        </w:rPr>
        <w:tab/>
        <w:t>comprehensive, adequate and representative reserve s</w:t>
      </w:r>
      <w:r w:rsidR="00B90D43" w:rsidRPr="008E0ABA">
        <w:rPr>
          <w:rFonts w:asciiTheme="minorHAnsi" w:hAnsiTheme="minorHAnsi" w:cstheme="minorHAnsi"/>
        </w:rPr>
        <w:t>ystem</w:t>
      </w:r>
    </w:p>
    <w:p w14:paraId="79BE4B6C" w14:textId="77777777" w:rsidR="00B90D43" w:rsidRPr="008E0ABA" w:rsidRDefault="00B90D43" w:rsidP="00DD731B">
      <w:pPr>
        <w:pStyle w:val="BodyText"/>
        <w:spacing w:before="120"/>
        <w:ind w:right="283"/>
        <w:rPr>
          <w:rFonts w:asciiTheme="minorHAnsi" w:hAnsiTheme="minorHAnsi" w:cstheme="minorHAnsi"/>
        </w:rPr>
      </w:pPr>
      <w:r w:rsidRPr="008E0ABA">
        <w:rPr>
          <w:rFonts w:asciiTheme="minorHAnsi" w:hAnsiTheme="minorHAnsi" w:cstheme="minorHAnsi"/>
        </w:rPr>
        <w:t>cm</w:t>
      </w:r>
      <w:r w:rsidRPr="008E0ABA">
        <w:rPr>
          <w:rFonts w:asciiTheme="minorHAnsi" w:hAnsiTheme="minorHAnsi" w:cstheme="minorHAnsi"/>
        </w:rPr>
        <w:tab/>
      </w:r>
      <w:r w:rsidRPr="008E0ABA">
        <w:rPr>
          <w:rFonts w:asciiTheme="minorHAnsi" w:hAnsiTheme="minorHAnsi" w:cstheme="minorHAnsi"/>
        </w:rPr>
        <w:tab/>
      </w:r>
      <w:r w:rsidRPr="008E0ABA">
        <w:rPr>
          <w:rFonts w:asciiTheme="minorHAnsi" w:hAnsiTheme="minorHAnsi" w:cstheme="minorHAnsi"/>
        </w:rPr>
        <w:tab/>
        <w:t>centimetres</w:t>
      </w:r>
    </w:p>
    <w:p w14:paraId="14607868" w14:textId="77777777" w:rsidR="00B90D43" w:rsidRPr="008E0ABA" w:rsidRDefault="00B90D43" w:rsidP="00DD731B">
      <w:pPr>
        <w:pStyle w:val="BodyText"/>
        <w:spacing w:before="120"/>
        <w:ind w:right="283"/>
        <w:rPr>
          <w:rFonts w:asciiTheme="minorHAnsi" w:hAnsiTheme="minorHAnsi" w:cstheme="minorHAnsi"/>
        </w:rPr>
      </w:pPr>
      <w:r w:rsidRPr="008E0ABA">
        <w:rPr>
          <w:rFonts w:asciiTheme="minorHAnsi" w:hAnsiTheme="minorHAnsi" w:cstheme="minorHAnsi"/>
        </w:rPr>
        <w:t>DBHOB</w:t>
      </w:r>
      <w:r w:rsidRPr="008E0ABA">
        <w:rPr>
          <w:rFonts w:asciiTheme="minorHAnsi" w:hAnsiTheme="minorHAnsi" w:cstheme="minorHAnsi"/>
        </w:rPr>
        <w:tab/>
      </w:r>
      <w:r w:rsidRPr="008E0ABA">
        <w:rPr>
          <w:rFonts w:asciiTheme="minorHAnsi" w:hAnsiTheme="minorHAnsi" w:cstheme="minorHAnsi"/>
        </w:rPr>
        <w:tab/>
      </w:r>
      <w:r w:rsidR="00C52532" w:rsidRPr="008E0ABA">
        <w:rPr>
          <w:rFonts w:asciiTheme="minorHAnsi" w:hAnsiTheme="minorHAnsi" w:cstheme="minorHAnsi"/>
        </w:rPr>
        <w:tab/>
      </w:r>
      <w:r w:rsidR="00E074EC" w:rsidRPr="008E0ABA">
        <w:rPr>
          <w:rFonts w:asciiTheme="minorHAnsi" w:hAnsiTheme="minorHAnsi" w:cstheme="minorHAnsi"/>
          <w:b/>
        </w:rPr>
        <w:t>d</w:t>
      </w:r>
      <w:r w:rsidRPr="008E0ABA">
        <w:rPr>
          <w:rFonts w:asciiTheme="minorHAnsi" w:hAnsiTheme="minorHAnsi" w:cstheme="minorHAnsi"/>
          <w:b/>
        </w:rPr>
        <w:t>iameter</w:t>
      </w:r>
      <w:r w:rsidRPr="008E0ABA">
        <w:rPr>
          <w:rFonts w:asciiTheme="minorHAnsi" w:hAnsiTheme="minorHAnsi" w:cstheme="minorHAnsi"/>
        </w:rPr>
        <w:t xml:space="preserve"> at </w:t>
      </w:r>
      <w:r w:rsidR="00E074EC" w:rsidRPr="008E0ABA">
        <w:rPr>
          <w:rFonts w:asciiTheme="minorHAnsi" w:hAnsiTheme="minorHAnsi" w:cstheme="minorHAnsi"/>
        </w:rPr>
        <w:t>breast height (1.3m) over b</w:t>
      </w:r>
      <w:r w:rsidRPr="008E0ABA">
        <w:rPr>
          <w:rFonts w:asciiTheme="minorHAnsi" w:hAnsiTheme="minorHAnsi" w:cstheme="minorHAnsi"/>
        </w:rPr>
        <w:t>ark</w:t>
      </w:r>
    </w:p>
    <w:p w14:paraId="53F7DF28" w14:textId="77777777" w:rsidR="00A017E1" w:rsidRPr="008E0ABA" w:rsidRDefault="00C52532" w:rsidP="00DD731B">
      <w:pPr>
        <w:pStyle w:val="BodyText"/>
        <w:spacing w:before="120"/>
        <w:ind w:right="283"/>
        <w:rPr>
          <w:rFonts w:asciiTheme="minorHAnsi" w:hAnsiTheme="minorHAnsi" w:cstheme="minorHAnsi"/>
        </w:rPr>
      </w:pPr>
      <w:r w:rsidRPr="008E0ABA">
        <w:rPr>
          <w:rFonts w:asciiTheme="minorHAnsi" w:hAnsiTheme="minorHAnsi" w:cstheme="minorHAnsi"/>
        </w:rPr>
        <w:t>DC</w:t>
      </w:r>
      <w:r w:rsidRPr="008E0ABA">
        <w:rPr>
          <w:rFonts w:asciiTheme="minorHAnsi" w:hAnsiTheme="minorHAnsi" w:cstheme="minorHAnsi"/>
        </w:rPr>
        <w:tab/>
      </w:r>
      <w:r w:rsidRPr="008E0ABA">
        <w:rPr>
          <w:rFonts w:asciiTheme="minorHAnsi" w:hAnsiTheme="minorHAnsi" w:cstheme="minorHAnsi"/>
        </w:rPr>
        <w:tab/>
      </w:r>
      <w:r w:rsidRPr="008E0ABA">
        <w:rPr>
          <w:rFonts w:asciiTheme="minorHAnsi" w:hAnsiTheme="minorHAnsi" w:cstheme="minorHAnsi"/>
        </w:rPr>
        <w:tab/>
      </w:r>
      <w:r w:rsidR="00E074EC" w:rsidRPr="008E0ABA">
        <w:rPr>
          <w:rFonts w:asciiTheme="minorHAnsi" w:hAnsiTheme="minorHAnsi" w:cstheme="minorHAnsi"/>
        </w:rPr>
        <w:t>d</w:t>
      </w:r>
      <w:r w:rsidR="00E5207C" w:rsidRPr="008E0ABA">
        <w:rPr>
          <w:rFonts w:asciiTheme="minorHAnsi" w:hAnsiTheme="minorHAnsi" w:cstheme="minorHAnsi"/>
        </w:rPr>
        <w:t xml:space="preserve">esignated </w:t>
      </w:r>
      <w:r w:rsidR="00E074EC" w:rsidRPr="008E0ABA">
        <w:rPr>
          <w:rFonts w:asciiTheme="minorHAnsi" w:hAnsiTheme="minorHAnsi" w:cstheme="minorHAnsi"/>
        </w:rPr>
        <w:t>c</w:t>
      </w:r>
      <w:r w:rsidR="00E5207C" w:rsidRPr="008E0ABA">
        <w:rPr>
          <w:rFonts w:asciiTheme="minorHAnsi" w:hAnsiTheme="minorHAnsi" w:cstheme="minorHAnsi"/>
        </w:rPr>
        <w:t xml:space="preserve">atchment identified in </w:t>
      </w:r>
      <w:r w:rsidR="00542104" w:rsidRPr="008E0ABA">
        <w:rPr>
          <w:rFonts w:asciiTheme="minorHAnsi" w:hAnsiTheme="minorHAnsi" w:cstheme="minorHAnsi"/>
        </w:rPr>
        <w:t xml:space="preserve">a </w:t>
      </w:r>
      <w:r w:rsidR="00F464F9" w:rsidRPr="008E0ABA">
        <w:rPr>
          <w:rFonts w:asciiTheme="minorHAnsi" w:hAnsiTheme="minorHAnsi" w:cstheme="minorHAnsi"/>
          <w:b/>
        </w:rPr>
        <w:t>forest</w:t>
      </w:r>
      <w:r w:rsidR="00F464F9" w:rsidRPr="008E0ABA">
        <w:rPr>
          <w:rFonts w:asciiTheme="minorHAnsi" w:hAnsiTheme="minorHAnsi" w:cstheme="minorHAnsi"/>
        </w:rPr>
        <w:t xml:space="preserve"> management p</w:t>
      </w:r>
      <w:r w:rsidR="0029367A" w:rsidRPr="008E0ABA">
        <w:rPr>
          <w:rFonts w:asciiTheme="minorHAnsi" w:hAnsiTheme="minorHAnsi" w:cstheme="minorHAnsi"/>
        </w:rPr>
        <w:t>lan</w:t>
      </w:r>
    </w:p>
    <w:p w14:paraId="0F4C8EC2" w14:textId="00880C8A" w:rsidR="00B90D43" w:rsidRPr="008E0ABA" w:rsidRDefault="00E074EC" w:rsidP="00DD731B">
      <w:pPr>
        <w:pStyle w:val="BodyText"/>
        <w:spacing w:before="120"/>
        <w:ind w:right="283"/>
        <w:rPr>
          <w:rFonts w:asciiTheme="minorHAnsi" w:hAnsiTheme="minorHAnsi" w:cstheme="minorHAnsi"/>
        </w:rPr>
      </w:pPr>
      <w:r w:rsidRPr="008E0ABA">
        <w:rPr>
          <w:rFonts w:asciiTheme="minorHAnsi" w:hAnsiTheme="minorHAnsi" w:cstheme="minorHAnsi"/>
        </w:rPr>
        <w:t>EVC</w:t>
      </w:r>
      <w:r w:rsidRPr="008E0ABA">
        <w:rPr>
          <w:rFonts w:asciiTheme="minorHAnsi" w:hAnsiTheme="minorHAnsi" w:cstheme="minorHAnsi"/>
        </w:rPr>
        <w:tab/>
      </w:r>
      <w:r w:rsidRPr="008E0ABA">
        <w:rPr>
          <w:rFonts w:asciiTheme="minorHAnsi" w:hAnsiTheme="minorHAnsi" w:cstheme="minorHAnsi"/>
        </w:rPr>
        <w:tab/>
      </w:r>
      <w:r w:rsidRPr="008E0ABA">
        <w:rPr>
          <w:rFonts w:asciiTheme="minorHAnsi" w:hAnsiTheme="minorHAnsi" w:cstheme="minorHAnsi"/>
        </w:rPr>
        <w:tab/>
      </w:r>
      <w:r w:rsidRPr="008E0ABA">
        <w:rPr>
          <w:rFonts w:asciiTheme="minorHAnsi" w:hAnsiTheme="minorHAnsi" w:cstheme="minorHAnsi"/>
          <w:b/>
        </w:rPr>
        <w:t>ecological v</w:t>
      </w:r>
      <w:r w:rsidR="00B90D43" w:rsidRPr="008E0ABA">
        <w:rPr>
          <w:rFonts w:asciiTheme="minorHAnsi" w:hAnsiTheme="minorHAnsi" w:cstheme="minorHAnsi"/>
          <w:b/>
        </w:rPr>
        <w:t xml:space="preserve">egetation </w:t>
      </w:r>
      <w:r w:rsidRPr="008E0ABA">
        <w:rPr>
          <w:rFonts w:asciiTheme="minorHAnsi" w:hAnsiTheme="minorHAnsi" w:cstheme="minorHAnsi"/>
          <w:b/>
        </w:rPr>
        <w:t>c</w:t>
      </w:r>
      <w:r w:rsidR="00B90D43" w:rsidRPr="008E0ABA">
        <w:rPr>
          <w:rFonts w:asciiTheme="minorHAnsi" w:hAnsiTheme="minorHAnsi" w:cstheme="minorHAnsi"/>
          <w:b/>
        </w:rPr>
        <w:t>lass</w:t>
      </w:r>
    </w:p>
    <w:p w14:paraId="070D6C37" w14:textId="722F48C1" w:rsidR="00AC6D13" w:rsidRPr="008E0ABA" w:rsidRDefault="00AC6D13" w:rsidP="00DD731B">
      <w:pPr>
        <w:pStyle w:val="BodyText"/>
        <w:spacing w:before="120"/>
        <w:ind w:right="283"/>
        <w:rPr>
          <w:rFonts w:asciiTheme="minorHAnsi" w:hAnsiTheme="minorHAnsi" w:cstheme="minorHAnsi"/>
        </w:rPr>
      </w:pPr>
      <w:r w:rsidRPr="008E0ABA">
        <w:rPr>
          <w:rFonts w:asciiTheme="minorHAnsi" w:hAnsiTheme="minorHAnsi" w:cstheme="minorHAnsi"/>
        </w:rPr>
        <w:t>F</w:t>
      </w:r>
      <w:r w:rsidRPr="008E0ABA">
        <w:rPr>
          <w:rFonts w:asciiTheme="minorHAnsi" w:hAnsiTheme="minorHAnsi" w:cstheme="minorHAnsi"/>
        </w:rPr>
        <w:tab/>
      </w:r>
      <w:r w:rsidRPr="008E0ABA">
        <w:rPr>
          <w:rFonts w:asciiTheme="minorHAnsi" w:hAnsiTheme="minorHAnsi" w:cstheme="minorHAnsi"/>
        </w:rPr>
        <w:tab/>
      </w:r>
      <w:r w:rsidRPr="008E0ABA">
        <w:rPr>
          <w:rFonts w:asciiTheme="minorHAnsi" w:hAnsiTheme="minorHAnsi" w:cstheme="minorHAnsi"/>
        </w:rPr>
        <w:tab/>
      </w:r>
      <w:r w:rsidR="00222304" w:rsidRPr="008E0ABA">
        <w:rPr>
          <w:rFonts w:asciiTheme="minorHAnsi" w:hAnsiTheme="minorHAnsi" w:cstheme="minorHAnsi"/>
          <w:b/>
        </w:rPr>
        <w:t>f</w:t>
      </w:r>
      <w:r w:rsidRPr="008E0ABA">
        <w:rPr>
          <w:rFonts w:asciiTheme="minorHAnsi" w:hAnsiTheme="minorHAnsi" w:cstheme="minorHAnsi"/>
          <w:b/>
        </w:rPr>
        <w:t>ilter</w:t>
      </w:r>
      <w:r w:rsidR="004C6AB8" w:rsidRPr="008E0ABA">
        <w:rPr>
          <w:rFonts w:asciiTheme="minorHAnsi" w:hAnsiTheme="minorHAnsi" w:cstheme="minorHAnsi"/>
          <w:b/>
        </w:rPr>
        <w:t xml:space="preserve"> </w:t>
      </w:r>
      <w:r w:rsidR="004C6AB8" w:rsidRPr="008E0ABA">
        <w:rPr>
          <w:rFonts w:asciiTheme="minorHAnsi" w:hAnsiTheme="minorHAnsi" w:cstheme="minorHAnsi"/>
        </w:rPr>
        <w:t>or</w:t>
      </w:r>
      <w:r w:rsidR="004C6AB8" w:rsidRPr="008E0ABA">
        <w:rPr>
          <w:rFonts w:asciiTheme="minorHAnsi" w:hAnsiTheme="minorHAnsi" w:cstheme="minorHAnsi"/>
          <w:b/>
        </w:rPr>
        <w:t xml:space="preserve"> filter</w:t>
      </w:r>
      <w:r w:rsidRPr="008E0ABA">
        <w:rPr>
          <w:rFonts w:asciiTheme="minorHAnsi" w:hAnsiTheme="minorHAnsi" w:cstheme="minorHAnsi"/>
          <w:b/>
        </w:rPr>
        <w:t xml:space="preserve"> strip</w:t>
      </w:r>
      <w:r w:rsidR="004C6AB8" w:rsidRPr="008E0ABA">
        <w:rPr>
          <w:rFonts w:asciiTheme="minorHAnsi" w:hAnsiTheme="minorHAnsi" w:cstheme="minorHAnsi"/>
          <w:b/>
        </w:rPr>
        <w:t>s</w:t>
      </w:r>
    </w:p>
    <w:p w14:paraId="28FD3540" w14:textId="7E7B4DCB" w:rsidR="00B90D43" w:rsidRPr="008E0ABA" w:rsidRDefault="00610D76" w:rsidP="00DD731B">
      <w:pPr>
        <w:pStyle w:val="BodyText"/>
        <w:spacing w:before="120"/>
        <w:ind w:right="283"/>
        <w:rPr>
          <w:rFonts w:asciiTheme="minorHAnsi" w:hAnsiTheme="minorHAnsi" w:cstheme="minorHAnsi"/>
        </w:rPr>
      </w:pPr>
      <w:r w:rsidRPr="008E0ABA">
        <w:rPr>
          <w:rFonts w:asciiTheme="minorHAnsi" w:hAnsiTheme="minorHAnsi" w:cstheme="minorHAnsi"/>
        </w:rPr>
        <w:t>FMA</w:t>
      </w:r>
      <w:r w:rsidRPr="008E0ABA">
        <w:rPr>
          <w:rFonts w:asciiTheme="minorHAnsi" w:hAnsiTheme="minorHAnsi" w:cstheme="minorHAnsi"/>
        </w:rPr>
        <w:tab/>
      </w:r>
      <w:r w:rsidRPr="008E0ABA">
        <w:rPr>
          <w:rFonts w:asciiTheme="minorHAnsi" w:hAnsiTheme="minorHAnsi" w:cstheme="minorHAnsi"/>
        </w:rPr>
        <w:tab/>
      </w:r>
      <w:r w:rsidRPr="008E0ABA">
        <w:rPr>
          <w:rFonts w:asciiTheme="minorHAnsi" w:hAnsiTheme="minorHAnsi" w:cstheme="minorHAnsi"/>
        </w:rPr>
        <w:tab/>
      </w:r>
      <w:r w:rsidRPr="008E0ABA">
        <w:rPr>
          <w:rFonts w:asciiTheme="minorHAnsi" w:hAnsiTheme="minorHAnsi" w:cstheme="minorHAnsi"/>
          <w:b/>
        </w:rPr>
        <w:t>forest</w:t>
      </w:r>
      <w:r w:rsidRPr="008E0ABA">
        <w:rPr>
          <w:rFonts w:asciiTheme="minorHAnsi" w:hAnsiTheme="minorHAnsi" w:cstheme="minorHAnsi"/>
        </w:rPr>
        <w:t xml:space="preserve"> </w:t>
      </w:r>
      <w:r w:rsidR="0003613A" w:rsidRPr="008E0ABA">
        <w:rPr>
          <w:rFonts w:asciiTheme="minorHAnsi" w:hAnsiTheme="minorHAnsi" w:cstheme="minorHAnsi"/>
          <w:b/>
          <w:bCs/>
        </w:rPr>
        <w:t>management area</w:t>
      </w:r>
    </w:p>
    <w:p w14:paraId="6F12A35D" w14:textId="05FE762E" w:rsidR="00B90D43" w:rsidRPr="008E0ABA" w:rsidRDefault="00B90D43" w:rsidP="00DD731B">
      <w:pPr>
        <w:pStyle w:val="BodyText"/>
        <w:spacing w:before="120"/>
        <w:ind w:right="283"/>
        <w:rPr>
          <w:rFonts w:asciiTheme="minorHAnsi" w:hAnsiTheme="minorHAnsi" w:cstheme="minorHAnsi"/>
        </w:rPr>
      </w:pPr>
      <w:r w:rsidRPr="008E0ABA">
        <w:rPr>
          <w:rFonts w:asciiTheme="minorHAnsi" w:hAnsiTheme="minorHAnsi" w:cstheme="minorHAnsi"/>
        </w:rPr>
        <w:t>FMZ</w:t>
      </w:r>
      <w:r w:rsidRPr="008E0ABA">
        <w:rPr>
          <w:rFonts w:asciiTheme="minorHAnsi" w:hAnsiTheme="minorHAnsi" w:cstheme="minorHAnsi"/>
        </w:rPr>
        <w:tab/>
      </w:r>
      <w:r w:rsidRPr="008E0ABA">
        <w:rPr>
          <w:rFonts w:asciiTheme="minorHAnsi" w:hAnsiTheme="minorHAnsi" w:cstheme="minorHAnsi"/>
        </w:rPr>
        <w:tab/>
      </w:r>
      <w:r w:rsidRPr="008E0ABA">
        <w:rPr>
          <w:rFonts w:asciiTheme="minorHAnsi" w:hAnsiTheme="minorHAnsi" w:cstheme="minorHAnsi"/>
        </w:rPr>
        <w:tab/>
      </w:r>
      <w:r w:rsidR="00F630A5" w:rsidRPr="008E0ABA">
        <w:rPr>
          <w:rFonts w:asciiTheme="minorHAnsi" w:hAnsiTheme="minorHAnsi" w:cstheme="minorHAnsi"/>
        </w:rPr>
        <w:t>forest m</w:t>
      </w:r>
      <w:r w:rsidRPr="008E0ABA">
        <w:rPr>
          <w:rFonts w:asciiTheme="minorHAnsi" w:hAnsiTheme="minorHAnsi" w:cstheme="minorHAnsi"/>
        </w:rPr>
        <w:t xml:space="preserve">anagement </w:t>
      </w:r>
      <w:r w:rsidR="00F630A5" w:rsidRPr="008E0ABA">
        <w:rPr>
          <w:rFonts w:asciiTheme="minorHAnsi" w:hAnsiTheme="minorHAnsi" w:cstheme="minorHAnsi"/>
        </w:rPr>
        <w:t>z</w:t>
      </w:r>
      <w:r w:rsidRPr="008E0ABA">
        <w:rPr>
          <w:rFonts w:asciiTheme="minorHAnsi" w:hAnsiTheme="minorHAnsi" w:cstheme="minorHAnsi"/>
        </w:rPr>
        <w:t>one</w:t>
      </w:r>
    </w:p>
    <w:p w14:paraId="39121BF9" w14:textId="77777777" w:rsidR="00B90D43" w:rsidRPr="008E0ABA" w:rsidRDefault="00B90D43" w:rsidP="00DD731B">
      <w:pPr>
        <w:pStyle w:val="BodyText"/>
        <w:spacing w:before="120"/>
        <w:ind w:right="283"/>
        <w:rPr>
          <w:rFonts w:asciiTheme="minorHAnsi" w:hAnsiTheme="minorHAnsi" w:cstheme="minorHAnsi"/>
        </w:rPr>
      </w:pPr>
      <w:r w:rsidRPr="008E0ABA">
        <w:rPr>
          <w:rFonts w:asciiTheme="minorHAnsi" w:hAnsiTheme="minorHAnsi" w:cstheme="minorHAnsi"/>
        </w:rPr>
        <w:t>GMZ</w:t>
      </w:r>
      <w:r w:rsidRPr="008E0ABA">
        <w:rPr>
          <w:rFonts w:asciiTheme="minorHAnsi" w:hAnsiTheme="minorHAnsi" w:cstheme="minorHAnsi"/>
        </w:rPr>
        <w:tab/>
      </w:r>
      <w:r w:rsidRPr="008E0ABA">
        <w:rPr>
          <w:rFonts w:asciiTheme="minorHAnsi" w:hAnsiTheme="minorHAnsi" w:cstheme="minorHAnsi"/>
        </w:rPr>
        <w:tab/>
      </w:r>
      <w:r w:rsidR="00C52532" w:rsidRPr="008E0ABA">
        <w:rPr>
          <w:rFonts w:asciiTheme="minorHAnsi" w:hAnsiTheme="minorHAnsi" w:cstheme="minorHAnsi"/>
        </w:rPr>
        <w:tab/>
      </w:r>
      <w:r w:rsidR="00E074EC" w:rsidRPr="008E0ABA">
        <w:rPr>
          <w:rFonts w:asciiTheme="minorHAnsi" w:hAnsiTheme="minorHAnsi" w:cstheme="minorHAnsi"/>
          <w:b/>
        </w:rPr>
        <w:t>general management z</w:t>
      </w:r>
      <w:r w:rsidRPr="008E0ABA">
        <w:rPr>
          <w:rFonts w:asciiTheme="minorHAnsi" w:hAnsiTheme="minorHAnsi" w:cstheme="minorHAnsi"/>
          <w:b/>
        </w:rPr>
        <w:t>one</w:t>
      </w:r>
    </w:p>
    <w:p w14:paraId="06C7FC99" w14:textId="77777777" w:rsidR="00B90D43" w:rsidRPr="008E0ABA" w:rsidRDefault="00B90D43" w:rsidP="00DD731B">
      <w:pPr>
        <w:pStyle w:val="BodyText"/>
        <w:spacing w:before="120"/>
        <w:ind w:right="283"/>
        <w:rPr>
          <w:rFonts w:asciiTheme="minorHAnsi" w:hAnsiTheme="minorHAnsi" w:cstheme="minorHAnsi"/>
        </w:rPr>
      </w:pPr>
      <w:r w:rsidRPr="008E0ABA">
        <w:rPr>
          <w:rFonts w:asciiTheme="minorHAnsi" w:hAnsiTheme="minorHAnsi" w:cstheme="minorHAnsi"/>
        </w:rPr>
        <w:t>GRU</w:t>
      </w:r>
      <w:r w:rsidRPr="008E0ABA">
        <w:rPr>
          <w:rFonts w:asciiTheme="minorHAnsi" w:hAnsiTheme="minorHAnsi" w:cstheme="minorHAnsi"/>
        </w:rPr>
        <w:tab/>
      </w:r>
      <w:r w:rsidRPr="008E0ABA">
        <w:rPr>
          <w:rFonts w:asciiTheme="minorHAnsi" w:hAnsiTheme="minorHAnsi" w:cstheme="minorHAnsi"/>
        </w:rPr>
        <w:tab/>
      </w:r>
      <w:r w:rsidR="00C52532" w:rsidRPr="008E0ABA">
        <w:rPr>
          <w:rFonts w:asciiTheme="minorHAnsi" w:hAnsiTheme="minorHAnsi" w:cstheme="minorHAnsi"/>
        </w:rPr>
        <w:tab/>
      </w:r>
      <w:r w:rsidR="00E074EC" w:rsidRPr="008E0ABA">
        <w:rPr>
          <w:rFonts w:asciiTheme="minorHAnsi" w:hAnsiTheme="minorHAnsi" w:cstheme="minorHAnsi"/>
        </w:rPr>
        <w:t>g</w:t>
      </w:r>
      <w:r w:rsidRPr="008E0ABA">
        <w:rPr>
          <w:rFonts w:asciiTheme="minorHAnsi" w:hAnsiTheme="minorHAnsi" w:cstheme="minorHAnsi"/>
        </w:rPr>
        <w:t xml:space="preserve">eographic </w:t>
      </w:r>
      <w:r w:rsidR="00E074EC" w:rsidRPr="008E0ABA">
        <w:rPr>
          <w:rFonts w:asciiTheme="minorHAnsi" w:hAnsiTheme="minorHAnsi" w:cstheme="minorHAnsi"/>
        </w:rPr>
        <w:t>representation u</w:t>
      </w:r>
      <w:r w:rsidRPr="008E0ABA">
        <w:rPr>
          <w:rFonts w:asciiTheme="minorHAnsi" w:hAnsiTheme="minorHAnsi" w:cstheme="minorHAnsi"/>
        </w:rPr>
        <w:t>nit</w:t>
      </w:r>
    </w:p>
    <w:p w14:paraId="41322497" w14:textId="77777777" w:rsidR="00B90D43" w:rsidRPr="008E0ABA" w:rsidRDefault="00B90D43" w:rsidP="00DD731B">
      <w:pPr>
        <w:pStyle w:val="BodyText"/>
        <w:spacing w:before="120"/>
        <w:ind w:right="283"/>
        <w:rPr>
          <w:rFonts w:asciiTheme="minorHAnsi" w:hAnsiTheme="minorHAnsi" w:cstheme="minorHAnsi"/>
        </w:rPr>
      </w:pPr>
      <w:r w:rsidRPr="008E0ABA">
        <w:rPr>
          <w:rFonts w:asciiTheme="minorHAnsi" w:hAnsiTheme="minorHAnsi" w:cstheme="minorHAnsi"/>
        </w:rPr>
        <w:t>ha</w:t>
      </w:r>
      <w:r w:rsidRPr="008E0ABA">
        <w:rPr>
          <w:rFonts w:asciiTheme="minorHAnsi" w:hAnsiTheme="minorHAnsi" w:cstheme="minorHAnsi"/>
        </w:rPr>
        <w:tab/>
      </w:r>
      <w:r w:rsidRPr="008E0ABA">
        <w:rPr>
          <w:rFonts w:asciiTheme="minorHAnsi" w:hAnsiTheme="minorHAnsi" w:cstheme="minorHAnsi"/>
        </w:rPr>
        <w:tab/>
      </w:r>
      <w:r w:rsidRPr="008E0ABA">
        <w:rPr>
          <w:rFonts w:asciiTheme="minorHAnsi" w:hAnsiTheme="minorHAnsi" w:cstheme="minorHAnsi"/>
        </w:rPr>
        <w:tab/>
        <w:t>hectares</w:t>
      </w:r>
    </w:p>
    <w:p w14:paraId="3BB298BC" w14:textId="77777777" w:rsidR="00B90D43" w:rsidRPr="008E0ABA" w:rsidRDefault="00B90D43" w:rsidP="00DD731B">
      <w:pPr>
        <w:pStyle w:val="BodyText"/>
        <w:spacing w:before="120"/>
        <w:ind w:right="283"/>
        <w:rPr>
          <w:rFonts w:asciiTheme="minorHAnsi" w:hAnsiTheme="minorHAnsi" w:cstheme="minorHAnsi"/>
        </w:rPr>
      </w:pPr>
      <w:r w:rsidRPr="008E0ABA">
        <w:rPr>
          <w:rFonts w:asciiTheme="minorHAnsi" w:hAnsiTheme="minorHAnsi" w:cstheme="minorHAnsi"/>
        </w:rPr>
        <w:t>HEMS</w:t>
      </w:r>
      <w:r w:rsidRPr="008E0ABA">
        <w:rPr>
          <w:rFonts w:asciiTheme="minorHAnsi" w:hAnsiTheme="minorHAnsi" w:cstheme="minorHAnsi"/>
        </w:rPr>
        <w:tab/>
      </w:r>
      <w:r w:rsidRPr="008E0ABA">
        <w:rPr>
          <w:rFonts w:asciiTheme="minorHAnsi" w:hAnsiTheme="minorHAnsi" w:cstheme="minorHAnsi"/>
        </w:rPr>
        <w:tab/>
      </w:r>
      <w:r w:rsidR="00C52532" w:rsidRPr="008E0ABA">
        <w:rPr>
          <w:rFonts w:asciiTheme="minorHAnsi" w:hAnsiTheme="minorHAnsi" w:cstheme="minorHAnsi"/>
        </w:rPr>
        <w:tab/>
      </w:r>
      <w:r w:rsidR="00E074EC" w:rsidRPr="008E0ABA">
        <w:rPr>
          <w:rFonts w:asciiTheme="minorHAnsi" w:hAnsiTheme="minorHAnsi" w:cstheme="minorHAnsi"/>
        </w:rPr>
        <w:t xml:space="preserve">high elevation </w:t>
      </w:r>
      <w:r w:rsidR="00E074EC" w:rsidRPr="008E0ABA">
        <w:rPr>
          <w:rFonts w:asciiTheme="minorHAnsi" w:hAnsiTheme="minorHAnsi" w:cstheme="minorHAnsi"/>
          <w:b/>
        </w:rPr>
        <w:t>m</w:t>
      </w:r>
      <w:r w:rsidRPr="008E0ABA">
        <w:rPr>
          <w:rFonts w:asciiTheme="minorHAnsi" w:hAnsiTheme="minorHAnsi" w:cstheme="minorHAnsi"/>
          <w:b/>
        </w:rPr>
        <w:t xml:space="preserve">ixed </w:t>
      </w:r>
      <w:r w:rsidR="00E074EC" w:rsidRPr="008E0ABA">
        <w:rPr>
          <w:rFonts w:asciiTheme="minorHAnsi" w:hAnsiTheme="minorHAnsi" w:cstheme="minorHAnsi"/>
          <w:b/>
        </w:rPr>
        <w:t>s</w:t>
      </w:r>
      <w:r w:rsidRPr="008E0ABA">
        <w:rPr>
          <w:rFonts w:asciiTheme="minorHAnsi" w:hAnsiTheme="minorHAnsi" w:cstheme="minorHAnsi"/>
          <w:b/>
        </w:rPr>
        <w:t>pecies</w:t>
      </w:r>
      <w:r w:rsidRPr="008E0ABA">
        <w:rPr>
          <w:rFonts w:asciiTheme="minorHAnsi" w:hAnsiTheme="minorHAnsi" w:cstheme="minorHAnsi"/>
        </w:rPr>
        <w:t xml:space="preserve"> </w:t>
      </w:r>
      <w:r w:rsidRPr="008E0ABA">
        <w:rPr>
          <w:rFonts w:asciiTheme="minorHAnsi" w:hAnsiTheme="minorHAnsi" w:cstheme="minorHAnsi"/>
          <w:b/>
        </w:rPr>
        <w:t>forest</w:t>
      </w:r>
    </w:p>
    <w:p w14:paraId="4D9A4301" w14:textId="77777777" w:rsidR="00B90D43" w:rsidRPr="008E0ABA" w:rsidRDefault="00B90D43" w:rsidP="00DD731B">
      <w:pPr>
        <w:pStyle w:val="BodyText"/>
        <w:spacing w:before="120"/>
        <w:ind w:right="283"/>
        <w:rPr>
          <w:rFonts w:asciiTheme="minorHAnsi" w:hAnsiTheme="minorHAnsi" w:cstheme="minorHAnsi"/>
        </w:rPr>
      </w:pPr>
      <w:r w:rsidRPr="008E0ABA">
        <w:rPr>
          <w:rFonts w:asciiTheme="minorHAnsi" w:hAnsiTheme="minorHAnsi" w:cstheme="minorHAnsi"/>
        </w:rPr>
        <w:t>km</w:t>
      </w:r>
      <w:r w:rsidRPr="008E0ABA">
        <w:rPr>
          <w:rFonts w:asciiTheme="minorHAnsi" w:hAnsiTheme="minorHAnsi" w:cstheme="minorHAnsi"/>
        </w:rPr>
        <w:tab/>
      </w:r>
      <w:r w:rsidRPr="008E0ABA">
        <w:rPr>
          <w:rFonts w:asciiTheme="minorHAnsi" w:hAnsiTheme="minorHAnsi" w:cstheme="minorHAnsi"/>
        </w:rPr>
        <w:tab/>
      </w:r>
      <w:r w:rsidRPr="008E0ABA">
        <w:rPr>
          <w:rFonts w:asciiTheme="minorHAnsi" w:hAnsiTheme="minorHAnsi" w:cstheme="minorHAnsi"/>
        </w:rPr>
        <w:tab/>
        <w:t>kilometres</w:t>
      </w:r>
    </w:p>
    <w:p w14:paraId="32096DFB" w14:textId="77777777" w:rsidR="0029367A" w:rsidRPr="008E0ABA" w:rsidRDefault="0029367A" w:rsidP="00DD731B">
      <w:pPr>
        <w:pStyle w:val="BodyText"/>
        <w:spacing w:before="120"/>
        <w:ind w:right="283"/>
        <w:rPr>
          <w:rFonts w:asciiTheme="minorHAnsi" w:hAnsiTheme="minorHAnsi" w:cstheme="minorHAnsi"/>
        </w:rPr>
      </w:pPr>
      <w:r w:rsidRPr="008E0ABA">
        <w:rPr>
          <w:rFonts w:asciiTheme="minorHAnsi" w:hAnsiTheme="minorHAnsi" w:cstheme="minorHAnsi"/>
        </w:rPr>
        <w:t>LFP</w:t>
      </w:r>
      <w:r w:rsidRPr="008E0ABA">
        <w:rPr>
          <w:rFonts w:asciiTheme="minorHAnsi" w:hAnsiTheme="minorHAnsi" w:cstheme="minorHAnsi"/>
        </w:rPr>
        <w:tab/>
      </w:r>
      <w:r w:rsidRPr="008E0ABA">
        <w:rPr>
          <w:rFonts w:asciiTheme="minorHAnsi" w:hAnsiTheme="minorHAnsi" w:cstheme="minorHAnsi"/>
        </w:rPr>
        <w:tab/>
      </w:r>
      <w:r w:rsidRPr="008E0ABA">
        <w:rPr>
          <w:rFonts w:asciiTheme="minorHAnsi" w:hAnsiTheme="minorHAnsi" w:cstheme="minorHAnsi"/>
        </w:rPr>
        <w:tab/>
        <w:t>Long Footed Potoroo</w:t>
      </w:r>
    </w:p>
    <w:p w14:paraId="2ECD1040" w14:textId="77777777" w:rsidR="00B90D43" w:rsidRPr="008E0ABA" w:rsidRDefault="00B90D43" w:rsidP="00DD731B">
      <w:pPr>
        <w:pStyle w:val="BodyText"/>
        <w:spacing w:before="120"/>
        <w:ind w:right="283"/>
        <w:rPr>
          <w:rFonts w:asciiTheme="minorHAnsi" w:hAnsiTheme="minorHAnsi" w:cstheme="minorHAnsi"/>
        </w:rPr>
      </w:pPr>
      <w:r w:rsidRPr="008E0ABA">
        <w:rPr>
          <w:rFonts w:asciiTheme="minorHAnsi" w:hAnsiTheme="minorHAnsi" w:cstheme="minorHAnsi"/>
        </w:rPr>
        <w:t>m</w:t>
      </w:r>
      <w:r w:rsidRPr="008E0ABA">
        <w:rPr>
          <w:rFonts w:asciiTheme="minorHAnsi" w:hAnsiTheme="minorHAnsi" w:cstheme="minorHAnsi"/>
        </w:rPr>
        <w:tab/>
      </w:r>
      <w:r w:rsidRPr="008E0ABA">
        <w:rPr>
          <w:rFonts w:asciiTheme="minorHAnsi" w:hAnsiTheme="minorHAnsi" w:cstheme="minorHAnsi"/>
        </w:rPr>
        <w:tab/>
      </w:r>
      <w:r w:rsidRPr="008E0ABA">
        <w:rPr>
          <w:rFonts w:asciiTheme="minorHAnsi" w:hAnsiTheme="minorHAnsi" w:cstheme="minorHAnsi"/>
        </w:rPr>
        <w:tab/>
        <w:t>metres</w:t>
      </w:r>
    </w:p>
    <w:p w14:paraId="0BF52778" w14:textId="77777777" w:rsidR="00B90D43" w:rsidRPr="008E0ABA" w:rsidRDefault="00B90D43" w:rsidP="00DD731B">
      <w:pPr>
        <w:pStyle w:val="BodyText"/>
        <w:spacing w:before="120"/>
        <w:ind w:right="283"/>
        <w:rPr>
          <w:rFonts w:asciiTheme="minorHAnsi" w:hAnsiTheme="minorHAnsi" w:cstheme="minorHAnsi"/>
        </w:rPr>
      </w:pPr>
      <w:r w:rsidRPr="008E0ABA">
        <w:rPr>
          <w:rFonts w:asciiTheme="minorHAnsi" w:hAnsiTheme="minorHAnsi" w:cstheme="minorHAnsi"/>
        </w:rPr>
        <w:t>mm</w:t>
      </w:r>
      <w:r w:rsidRPr="008E0ABA">
        <w:rPr>
          <w:rFonts w:asciiTheme="minorHAnsi" w:hAnsiTheme="minorHAnsi" w:cstheme="minorHAnsi"/>
        </w:rPr>
        <w:tab/>
      </w:r>
      <w:r w:rsidRPr="008E0ABA">
        <w:rPr>
          <w:rFonts w:asciiTheme="minorHAnsi" w:hAnsiTheme="minorHAnsi" w:cstheme="minorHAnsi"/>
        </w:rPr>
        <w:tab/>
      </w:r>
      <w:r w:rsidRPr="008E0ABA">
        <w:rPr>
          <w:rFonts w:asciiTheme="minorHAnsi" w:hAnsiTheme="minorHAnsi" w:cstheme="minorHAnsi"/>
        </w:rPr>
        <w:tab/>
        <w:t>millimetres</w:t>
      </w:r>
    </w:p>
    <w:p w14:paraId="56F7CD41" w14:textId="77777777" w:rsidR="00B90D43" w:rsidRPr="008E0ABA" w:rsidRDefault="00F464F9" w:rsidP="00DD731B">
      <w:pPr>
        <w:pStyle w:val="BodyText"/>
        <w:spacing w:before="120"/>
        <w:ind w:right="283"/>
        <w:rPr>
          <w:rFonts w:asciiTheme="minorHAnsi" w:hAnsiTheme="minorHAnsi" w:cstheme="minorHAnsi"/>
        </w:rPr>
      </w:pPr>
      <w:r w:rsidRPr="008E0ABA">
        <w:rPr>
          <w:rFonts w:asciiTheme="minorHAnsi" w:hAnsiTheme="minorHAnsi" w:cstheme="minorHAnsi"/>
        </w:rPr>
        <w:t>RFA</w:t>
      </w:r>
      <w:r w:rsidRPr="008E0ABA">
        <w:rPr>
          <w:rFonts w:asciiTheme="minorHAnsi" w:hAnsiTheme="minorHAnsi" w:cstheme="minorHAnsi"/>
        </w:rPr>
        <w:tab/>
      </w:r>
      <w:r w:rsidRPr="008E0ABA">
        <w:rPr>
          <w:rFonts w:asciiTheme="minorHAnsi" w:hAnsiTheme="minorHAnsi" w:cstheme="minorHAnsi"/>
        </w:rPr>
        <w:tab/>
      </w:r>
      <w:r w:rsidRPr="008E0ABA">
        <w:rPr>
          <w:rFonts w:asciiTheme="minorHAnsi" w:hAnsiTheme="minorHAnsi" w:cstheme="minorHAnsi"/>
        </w:rPr>
        <w:tab/>
      </w:r>
      <w:r w:rsidRPr="008E0ABA">
        <w:rPr>
          <w:rFonts w:asciiTheme="minorHAnsi" w:hAnsiTheme="minorHAnsi" w:cstheme="minorHAnsi"/>
          <w:b/>
        </w:rPr>
        <w:t>regional forest a</w:t>
      </w:r>
      <w:r w:rsidR="00B90D43" w:rsidRPr="008E0ABA">
        <w:rPr>
          <w:rFonts w:asciiTheme="minorHAnsi" w:hAnsiTheme="minorHAnsi" w:cstheme="minorHAnsi"/>
          <w:b/>
        </w:rPr>
        <w:t>greement</w:t>
      </w:r>
    </w:p>
    <w:p w14:paraId="7B8A2C53" w14:textId="77777777" w:rsidR="00B90D43" w:rsidRPr="008E0ABA" w:rsidRDefault="00E074EC" w:rsidP="00DD731B">
      <w:pPr>
        <w:pStyle w:val="BodyText"/>
        <w:spacing w:before="120"/>
        <w:ind w:right="283"/>
        <w:rPr>
          <w:rFonts w:asciiTheme="minorHAnsi" w:hAnsiTheme="minorHAnsi" w:cstheme="minorHAnsi"/>
        </w:rPr>
      </w:pPr>
      <w:r w:rsidRPr="008E0ABA">
        <w:rPr>
          <w:rFonts w:asciiTheme="minorHAnsi" w:hAnsiTheme="minorHAnsi" w:cstheme="minorHAnsi"/>
        </w:rPr>
        <w:t>SAP</w:t>
      </w:r>
      <w:r w:rsidRPr="008E0ABA">
        <w:rPr>
          <w:rFonts w:asciiTheme="minorHAnsi" w:hAnsiTheme="minorHAnsi" w:cstheme="minorHAnsi"/>
        </w:rPr>
        <w:tab/>
      </w:r>
      <w:r w:rsidRPr="008E0ABA">
        <w:rPr>
          <w:rFonts w:asciiTheme="minorHAnsi" w:hAnsiTheme="minorHAnsi" w:cstheme="minorHAnsi"/>
        </w:rPr>
        <w:tab/>
      </w:r>
      <w:r w:rsidRPr="008E0ABA">
        <w:rPr>
          <w:rFonts w:asciiTheme="minorHAnsi" w:hAnsiTheme="minorHAnsi" w:cstheme="minorHAnsi"/>
        </w:rPr>
        <w:tab/>
        <w:t>special area p</w:t>
      </w:r>
      <w:r w:rsidR="00B90D43" w:rsidRPr="008E0ABA">
        <w:rPr>
          <w:rFonts w:asciiTheme="minorHAnsi" w:hAnsiTheme="minorHAnsi" w:cstheme="minorHAnsi"/>
        </w:rPr>
        <w:t>lan</w:t>
      </w:r>
    </w:p>
    <w:p w14:paraId="7ED353B3" w14:textId="77777777" w:rsidR="00B90D43" w:rsidRPr="008E0ABA" w:rsidRDefault="00E074EC" w:rsidP="00DD731B">
      <w:pPr>
        <w:pStyle w:val="BodyText"/>
        <w:spacing w:before="120"/>
        <w:ind w:right="283"/>
        <w:rPr>
          <w:rFonts w:asciiTheme="minorHAnsi" w:hAnsiTheme="minorHAnsi" w:cstheme="minorHAnsi"/>
        </w:rPr>
      </w:pPr>
      <w:r w:rsidRPr="008E0ABA">
        <w:rPr>
          <w:rFonts w:asciiTheme="minorHAnsi" w:hAnsiTheme="minorHAnsi" w:cstheme="minorHAnsi"/>
        </w:rPr>
        <w:t>SMZ</w:t>
      </w:r>
      <w:r w:rsidRPr="008E0ABA">
        <w:rPr>
          <w:rFonts w:asciiTheme="minorHAnsi" w:hAnsiTheme="minorHAnsi" w:cstheme="minorHAnsi"/>
        </w:rPr>
        <w:tab/>
      </w:r>
      <w:r w:rsidRPr="008E0ABA">
        <w:rPr>
          <w:rFonts w:asciiTheme="minorHAnsi" w:hAnsiTheme="minorHAnsi" w:cstheme="minorHAnsi"/>
        </w:rPr>
        <w:tab/>
      </w:r>
      <w:r w:rsidRPr="008E0ABA">
        <w:rPr>
          <w:rFonts w:asciiTheme="minorHAnsi" w:hAnsiTheme="minorHAnsi" w:cstheme="minorHAnsi"/>
        </w:rPr>
        <w:tab/>
      </w:r>
      <w:r w:rsidRPr="008E0ABA">
        <w:rPr>
          <w:rFonts w:asciiTheme="minorHAnsi" w:hAnsiTheme="minorHAnsi" w:cstheme="minorHAnsi"/>
          <w:b/>
        </w:rPr>
        <w:t>special management z</w:t>
      </w:r>
      <w:r w:rsidR="00B90D43" w:rsidRPr="008E0ABA">
        <w:rPr>
          <w:rFonts w:asciiTheme="minorHAnsi" w:hAnsiTheme="minorHAnsi" w:cstheme="minorHAnsi"/>
          <w:b/>
        </w:rPr>
        <w:t>one</w:t>
      </w:r>
    </w:p>
    <w:p w14:paraId="0C3EFB6F" w14:textId="77777777" w:rsidR="00B90D43" w:rsidRPr="008E0ABA" w:rsidRDefault="00E074EC" w:rsidP="00DD731B">
      <w:pPr>
        <w:pStyle w:val="BodyText"/>
        <w:spacing w:before="120"/>
        <w:ind w:right="283"/>
        <w:rPr>
          <w:rFonts w:asciiTheme="minorHAnsi" w:hAnsiTheme="minorHAnsi" w:cstheme="minorHAnsi"/>
        </w:rPr>
      </w:pPr>
      <w:r w:rsidRPr="00D4781E">
        <w:rPr>
          <w:rFonts w:asciiTheme="minorHAnsi" w:hAnsiTheme="minorHAnsi" w:cstheme="minorHAnsi"/>
        </w:rPr>
        <w:t>SPZ</w:t>
      </w:r>
      <w:r w:rsidRPr="008E0ABA">
        <w:rPr>
          <w:rFonts w:asciiTheme="minorHAnsi" w:hAnsiTheme="minorHAnsi" w:cstheme="minorHAnsi"/>
        </w:rPr>
        <w:tab/>
      </w:r>
      <w:r w:rsidRPr="008E0ABA">
        <w:rPr>
          <w:rFonts w:asciiTheme="minorHAnsi" w:hAnsiTheme="minorHAnsi" w:cstheme="minorHAnsi"/>
        </w:rPr>
        <w:tab/>
      </w:r>
      <w:r w:rsidRPr="008E0ABA">
        <w:rPr>
          <w:rFonts w:asciiTheme="minorHAnsi" w:hAnsiTheme="minorHAnsi" w:cstheme="minorHAnsi"/>
        </w:rPr>
        <w:tab/>
      </w:r>
      <w:r w:rsidRPr="008E0ABA">
        <w:rPr>
          <w:rFonts w:asciiTheme="minorHAnsi" w:hAnsiTheme="minorHAnsi" w:cstheme="minorHAnsi"/>
          <w:b/>
        </w:rPr>
        <w:t>special protection z</w:t>
      </w:r>
      <w:r w:rsidR="00B90D43" w:rsidRPr="008E0ABA">
        <w:rPr>
          <w:rFonts w:asciiTheme="minorHAnsi" w:hAnsiTheme="minorHAnsi" w:cstheme="minorHAnsi"/>
          <w:b/>
        </w:rPr>
        <w:t>one</w:t>
      </w:r>
    </w:p>
    <w:p w14:paraId="6740791C" w14:textId="68023EB1" w:rsidR="00B90D43" w:rsidRPr="008E0ABA" w:rsidRDefault="00B90D43" w:rsidP="00DD731B">
      <w:pPr>
        <w:pStyle w:val="BodyText"/>
        <w:spacing w:before="120"/>
        <w:ind w:right="283"/>
        <w:rPr>
          <w:rFonts w:asciiTheme="minorHAnsi" w:hAnsiTheme="minorHAnsi" w:cstheme="minorHAnsi"/>
        </w:rPr>
      </w:pPr>
      <w:r w:rsidRPr="008E0ABA">
        <w:rPr>
          <w:rFonts w:asciiTheme="minorHAnsi" w:hAnsiTheme="minorHAnsi" w:cstheme="minorHAnsi"/>
        </w:rPr>
        <w:t>SWSC</w:t>
      </w:r>
      <w:r w:rsidR="0030372B">
        <w:rPr>
          <w:rFonts w:asciiTheme="minorHAnsi" w:hAnsiTheme="minorHAnsi" w:cstheme="minorHAnsi"/>
        </w:rPr>
        <w:t>A</w:t>
      </w:r>
      <w:r w:rsidRPr="008E0ABA">
        <w:rPr>
          <w:rFonts w:asciiTheme="minorHAnsi" w:hAnsiTheme="minorHAnsi" w:cstheme="minorHAnsi"/>
        </w:rPr>
        <w:tab/>
      </w:r>
      <w:r w:rsidRPr="008E0ABA">
        <w:rPr>
          <w:rFonts w:asciiTheme="minorHAnsi" w:hAnsiTheme="minorHAnsi" w:cstheme="minorHAnsi"/>
        </w:rPr>
        <w:tab/>
      </w:r>
      <w:r w:rsidR="0029367A" w:rsidRPr="008E0ABA">
        <w:rPr>
          <w:rFonts w:asciiTheme="minorHAnsi" w:hAnsiTheme="minorHAnsi" w:cstheme="minorHAnsi"/>
        </w:rPr>
        <w:tab/>
      </w:r>
      <w:r w:rsidR="00E074EC" w:rsidRPr="008E0ABA">
        <w:rPr>
          <w:rFonts w:asciiTheme="minorHAnsi" w:hAnsiTheme="minorHAnsi" w:cstheme="minorHAnsi"/>
          <w:b/>
        </w:rPr>
        <w:t>special water s</w:t>
      </w:r>
      <w:r w:rsidRPr="008E0ABA">
        <w:rPr>
          <w:rFonts w:asciiTheme="minorHAnsi" w:hAnsiTheme="minorHAnsi" w:cstheme="minorHAnsi"/>
          <w:b/>
        </w:rPr>
        <w:t xml:space="preserve">upply </w:t>
      </w:r>
      <w:r w:rsidR="00E074EC" w:rsidRPr="00671983">
        <w:rPr>
          <w:rFonts w:asciiTheme="minorHAnsi" w:hAnsiTheme="minorHAnsi" w:cstheme="minorHAnsi"/>
          <w:b/>
        </w:rPr>
        <w:t>c</w:t>
      </w:r>
      <w:r w:rsidRPr="00671983">
        <w:rPr>
          <w:rFonts w:asciiTheme="minorHAnsi" w:hAnsiTheme="minorHAnsi" w:cstheme="minorHAnsi"/>
          <w:b/>
        </w:rPr>
        <w:t>atchment</w:t>
      </w:r>
      <w:r w:rsidRPr="00F65FBC">
        <w:rPr>
          <w:rFonts w:asciiTheme="minorHAnsi" w:hAnsiTheme="minorHAnsi" w:cstheme="minorHAnsi"/>
          <w:b/>
        </w:rPr>
        <w:t xml:space="preserve"> </w:t>
      </w:r>
      <w:r w:rsidR="0030372B" w:rsidRPr="00F65FBC">
        <w:rPr>
          <w:rFonts w:asciiTheme="minorHAnsi" w:hAnsiTheme="minorHAnsi" w:cstheme="minorHAnsi"/>
          <w:b/>
        </w:rPr>
        <w:t>area</w:t>
      </w:r>
    </w:p>
    <w:bookmarkEnd w:id="5"/>
    <w:p w14:paraId="2F731252" w14:textId="77777777" w:rsidR="00D02478" w:rsidRPr="008E0ABA" w:rsidRDefault="00D02478" w:rsidP="00DD731B">
      <w:pPr>
        <w:pStyle w:val="Body"/>
        <w:ind w:right="283"/>
        <w:jc w:val="both"/>
        <w:rPr>
          <w:rFonts w:asciiTheme="minorHAnsi" w:hAnsiTheme="minorHAnsi" w:cstheme="minorHAnsi"/>
        </w:rPr>
      </w:pPr>
    </w:p>
    <w:p w14:paraId="6C92A3E3" w14:textId="77777777" w:rsidR="00D02478" w:rsidRPr="008E0ABA" w:rsidRDefault="00D02478" w:rsidP="00F65FBC">
      <w:pPr>
        <w:pStyle w:val="Heading1"/>
        <w:numPr>
          <w:ilvl w:val="0"/>
          <w:numId w:val="2"/>
        </w:numPr>
        <w:tabs>
          <w:tab w:val="clear" w:pos="850"/>
          <w:tab w:val="clear" w:pos="992"/>
          <w:tab w:val="left" w:pos="1134"/>
        </w:tabs>
        <w:spacing w:line="360" w:lineRule="auto"/>
        <w:ind w:left="1134" w:right="283" w:hanging="1276"/>
        <w:jc w:val="both"/>
        <w:rPr>
          <w:rFonts w:asciiTheme="minorHAnsi" w:hAnsiTheme="minorHAnsi" w:cstheme="minorHAnsi"/>
          <w:b/>
          <w:color w:val="00B2A9" w:themeColor="text2"/>
          <w:sz w:val="40"/>
          <w:szCs w:val="20"/>
          <w:lang w:eastAsia="en-AU"/>
        </w:rPr>
      </w:pPr>
      <w:bookmarkStart w:id="6" w:name="_Toc86996344"/>
      <w:bookmarkStart w:id="7" w:name="_Toc94612035"/>
      <w:r w:rsidRPr="008E0ABA">
        <w:rPr>
          <w:rFonts w:asciiTheme="minorHAnsi" w:hAnsiTheme="minorHAnsi" w:cstheme="minorHAnsi"/>
          <w:b/>
          <w:color w:val="00B2A9" w:themeColor="text2"/>
          <w:sz w:val="40"/>
          <w:szCs w:val="20"/>
          <w:lang w:eastAsia="en-AU"/>
        </w:rPr>
        <w:lastRenderedPageBreak/>
        <w:t>Introduction</w:t>
      </w:r>
      <w:bookmarkEnd w:id="6"/>
      <w:bookmarkEnd w:id="7"/>
      <w:r w:rsidR="00AC4A48" w:rsidRPr="008E0ABA">
        <w:rPr>
          <w:rFonts w:asciiTheme="minorHAnsi" w:hAnsiTheme="minorHAnsi" w:cstheme="minorHAnsi"/>
          <w:b/>
          <w:color w:val="00B2A9" w:themeColor="text2"/>
          <w:sz w:val="40"/>
          <w:szCs w:val="20"/>
          <w:lang w:eastAsia="en-AU"/>
        </w:rPr>
        <w:t xml:space="preserve"> </w:t>
      </w:r>
    </w:p>
    <w:p w14:paraId="50A61BF9" w14:textId="77777777" w:rsidR="00D02478" w:rsidRPr="008E0ABA" w:rsidRDefault="00D02478" w:rsidP="00C0495A">
      <w:pPr>
        <w:pStyle w:val="Heading2"/>
        <w:numPr>
          <w:ilvl w:val="1"/>
          <w:numId w:val="2"/>
        </w:numPr>
        <w:tabs>
          <w:tab w:val="clear" w:pos="851"/>
        </w:tabs>
        <w:ind w:left="1134" w:right="283" w:hanging="1134"/>
        <w:jc w:val="both"/>
        <w:rPr>
          <w:rFonts w:asciiTheme="minorHAnsi" w:hAnsiTheme="minorHAnsi" w:cstheme="minorHAnsi"/>
          <w:color w:val="00B2A9" w:themeColor="accent1"/>
          <w:kern w:val="20"/>
          <w:sz w:val="24"/>
          <w:szCs w:val="20"/>
          <w:lang w:eastAsia="en-AU"/>
        </w:rPr>
      </w:pPr>
      <w:bookmarkStart w:id="8" w:name="_Toc86996345"/>
      <w:bookmarkStart w:id="9" w:name="_Toc94612036"/>
      <w:bookmarkStart w:id="10" w:name="_Hlk9973245"/>
      <w:r w:rsidRPr="008E0ABA">
        <w:rPr>
          <w:rFonts w:asciiTheme="minorHAnsi" w:hAnsiTheme="minorHAnsi" w:cstheme="minorHAnsi"/>
          <w:color w:val="00B2A9" w:themeColor="accent1"/>
          <w:kern w:val="20"/>
          <w:sz w:val="24"/>
          <w:szCs w:val="20"/>
          <w:lang w:eastAsia="en-AU"/>
        </w:rPr>
        <w:t>Scope</w:t>
      </w:r>
      <w:bookmarkEnd w:id="8"/>
      <w:bookmarkEnd w:id="9"/>
    </w:p>
    <w:p w14:paraId="0F8BF780" w14:textId="1E4B8794" w:rsidR="00341A83" w:rsidRPr="008E0ABA" w:rsidRDefault="00390F83" w:rsidP="008D164B">
      <w:pPr>
        <w:pStyle w:val="Heading3"/>
        <w:numPr>
          <w:ilvl w:val="3"/>
          <w:numId w:val="2"/>
        </w:numPr>
        <w:ind w:left="1134" w:hanging="1147"/>
        <w:rPr>
          <w:rFonts w:asciiTheme="minorHAnsi" w:hAnsiTheme="minorHAnsi" w:cstheme="minorHAnsi"/>
          <w:sz w:val="20"/>
          <w:szCs w:val="20"/>
        </w:rPr>
      </w:pPr>
      <w:bookmarkStart w:id="11" w:name="_Toc13486358"/>
      <w:r w:rsidRPr="003D65AD">
        <w:rPr>
          <w:rFonts w:asciiTheme="minorHAnsi" w:hAnsiTheme="minorHAnsi" w:cstheme="minorHAnsi"/>
          <w:sz w:val="20"/>
          <w:szCs w:val="20"/>
        </w:rPr>
        <w:t xml:space="preserve">As part of the </w:t>
      </w:r>
      <w:r w:rsidRPr="003D65AD">
        <w:rPr>
          <w:rFonts w:asciiTheme="minorHAnsi" w:hAnsiTheme="minorHAnsi" w:cstheme="minorHAnsi"/>
          <w:b/>
          <w:bCs w:val="0"/>
          <w:sz w:val="20"/>
          <w:szCs w:val="20"/>
        </w:rPr>
        <w:t>Code</w:t>
      </w:r>
      <w:r w:rsidRPr="003D65AD">
        <w:rPr>
          <w:rFonts w:asciiTheme="minorHAnsi" w:hAnsiTheme="minorHAnsi" w:cstheme="minorHAnsi"/>
          <w:sz w:val="20"/>
          <w:szCs w:val="20"/>
        </w:rPr>
        <w:t xml:space="preserve">, </w:t>
      </w:r>
      <w:r w:rsidR="00706ECD">
        <w:rPr>
          <w:rFonts w:asciiTheme="minorHAnsi" w:hAnsiTheme="minorHAnsi" w:cstheme="minorHAnsi"/>
          <w:sz w:val="20"/>
          <w:szCs w:val="20"/>
        </w:rPr>
        <w:t>T</w:t>
      </w:r>
      <w:r w:rsidR="00341A83" w:rsidRPr="003D65AD">
        <w:rPr>
          <w:rFonts w:asciiTheme="minorHAnsi" w:hAnsiTheme="minorHAnsi" w:cstheme="minorHAnsi"/>
          <w:sz w:val="20"/>
          <w:szCs w:val="20"/>
        </w:rPr>
        <w:t xml:space="preserve">he </w:t>
      </w:r>
      <w:r w:rsidR="00341A83" w:rsidRPr="008E0ABA">
        <w:rPr>
          <w:rFonts w:asciiTheme="minorHAnsi" w:hAnsiTheme="minorHAnsi" w:cstheme="minorHAnsi"/>
          <w:b/>
          <w:sz w:val="20"/>
          <w:szCs w:val="20"/>
        </w:rPr>
        <w:t>Management</w:t>
      </w:r>
      <w:r w:rsidR="007F1E82" w:rsidRPr="008E0ABA">
        <w:rPr>
          <w:rFonts w:asciiTheme="minorHAnsi" w:hAnsiTheme="minorHAnsi" w:cstheme="minorHAnsi"/>
          <w:b/>
          <w:sz w:val="20"/>
          <w:szCs w:val="20"/>
        </w:rPr>
        <w:t xml:space="preserve"> </w:t>
      </w:r>
      <w:r w:rsidR="00341A83" w:rsidRPr="008E0ABA">
        <w:rPr>
          <w:rFonts w:asciiTheme="minorHAnsi" w:hAnsiTheme="minorHAnsi" w:cstheme="minorHAnsi"/>
          <w:b/>
          <w:sz w:val="20"/>
          <w:szCs w:val="20"/>
        </w:rPr>
        <w:t>Standards and Procedures</w:t>
      </w:r>
      <w:r w:rsidR="00341A83" w:rsidRPr="008E0ABA">
        <w:rPr>
          <w:rFonts w:asciiTheme="minorHAnsi" w:hAnsiTheme="minorHAnsi" w:cstheme="minorHAnsi"/>
          <w:sz w:val="20"/>
          <w:szCs w:val="20"/>
        </w:rPr>
        <w:t xml:space="preserve"> apply to all commercial </w:t>
      </w:r>
      <w:r w:rsidR="00341A83" w:rsidRPr="008E0ABA">
        <w:rPr>
          <w:rFonts w:asciiTheme="minorHAnsi" w:hAnsiTheme="minorHAnsi" w:cstheme="minorHAnsi"/>
          <w:b/>
          <w:sz w:val="20"/>
          <w:szCs w:val="20"/>
        </w:rPr>
        <w:t xml:space="preserve">timber </w:t>
      </w:r>
      <w:r w:rsidR="007F1E82" w:rsidRPr="008E0ABA">
        <w:rPr>
          <w:rFonts w:asciiTheme="minorHAnsi" w:hAnsiTheme="minorHAnsi" w:cstheme="minorHAnsi"/>
          <w:b/>
          <w:sz w:val="20"/>
          <w:szCs w:val="20"/>
        </w:rPr>
        <w:t xml:space="preserve">harvesting </w:t>
      </w:r>
      <w:r w:rsidR="00341A83" w:rsidRPr="008E0ABA">
        <w:rPr>
          <w:rFonts w:asciiTheme="minorHAnsi" w:hAnsiTheme="minorHAnsi" w:cstheme="minorHAnsi"/>
          <w:b/>
          <w:sz w:val="20"/>
          <w:szCs w:val="20"/>
        </w:rPr>
        <w:t>operations</w:t>
      </w:r>
      <w:r w:rsidR="00072923" w:rsidRPr="008E0ABA">
        <w:rPr>
          <w:rFonts w:asciiTheme="minorHAnsi" w:hAnsiTheme="minorHAnsi" w:cstheme="minorHAnsi"/>
          <w:sz w:val="20"/>
          <w:szCs w:val="20"/>
        </w:rPr>
        <w:t xml:space="preserve"> conducted</w:t>
      </w:r>
      <w:r w:rsidR="00341A83" w:rsidRPr="008E0ABA">
        <w:rPr>
          <w:rFonts w:asciiTheme="minorHAnsi" w:hAnsiTheme="minorHAnsi" w:cstheme="minorHAnsi"/>
          <w:sz w:val="20"/>
          <w:szCs w:val="20"/>
        </w:rPr>
        <w:t xml:space="preserve"> </w:t>
      </w:r>
      <w:r w:rsidR="008A623D" w:rsidRPr="008E0ABA">
        <w:rPr>
          <w:rFonts w:asciiTheme="minorHAnsi" w:hAnsiTheme="minorHAnsi" w:cstheme="minorHAnsi"/>
          <w:sz w:val="20"/>
          <w:szCs w:val="20"/>
        </w:rPr>
        <w:t xml:space="preserve">in Victoria’s </w:t>
      </w:r>
      <w:r w:rsidR="008A623D" w:rsidRPr="008E0ABA">
        <w:rPr>
          <w:rFonts w:asciiTheme="minorHAnsi" w:hAnsiTheme="minorHAnsi" w:cstheme="minorHAnsi"/>
          <w:b/>
          <w:sz w:val="20"/>
          <w:szCs w:val="20"/>
        </w:rPr>
        <w:t>State forest</w:t>
      </w:r>
      <w:r w:rsidR="00BF6FF9" w:rsidRPr="008E0ABA">
        <w:rPr>
          <w:rFonts w:asciiTheme="minorHAnsi" w:hAnsiTheme="minorHAnsi" w:cstheme="minorHAnsi"/>
          <w:b/>
          <w:sz w:val="20"/>
          <w:szCs w:val="20"/>
        </w:rPr>
        <w:t>s</w:t>
      </w:r>
      <w:r w:rsidR="00341A83" w:rsidRPr="008E0ABA">
        <w:rPr>
          <w:rFonts w:asciiTheme="minorHAnsi" w:hAnsiTheme="minorHAnsi" w:cstheme="minorHAnsi"/>
          <w:sz w:val="20"/>
          <w:szCs w:val="20"/>
        </w:rPr>
        <w:t>.</w:t>
      </w:r>
      <w:bookmarkEnd w:id="11"/>
    </w:p>
    <w:p w14:paraId="07A2AD64" w14:textId="77777777" w:rsidR="00341A83" w:rsidRPr="008E0ABA" w:rsidRDefault="00B90D43" w:rsidP="00D42445">
      <w:pPr>
        <w:pStyle w:val="Heading2"/>
        <w:numPr>
          <w:ilvl w:val="1"/>
          <w:numId w:val="2"/>
        </w:numPr>
        <w:tabs>
          <w:tab w:val="clear" w:pos="851"/>
        </w:tabs>
        <w:ind w:left="1134" w:right="283" w:hanging="1134"/>
        <w:jc w:val="both"/>
        <w:rPr>
          <w:rFonts w:asciiTheme="minorHAnsi" w:hAnsiTheme="minorHAnsi" w:cstheme="minorHAnsi"/>
          <w:color w:val="00B2A9" w:themeColor="accent1"/>
          <w:kern w:val="20"/>
          <w:sz w:val="24"/>
          <w:szCs w:val="20"/>
          <w:lang w:eastAsia="en-AU"/>
        </w:rPr>
      </w:pPr>
      <w:bookmarkStart w:id="12" w:name="_Toc86996346"/>
      <w:bookmarkStart w:id="13" w:name="_Toc94612037"/>
      <w:bookmarkStart w:id="14" w:name="_Hlk9973178"/>
      <w:bookmarkStart w:id="15" w:name="_Hlk9973222"/>
      <w:bookmarkEnd w:id="10"/>
      <w:r w:rsidRPr="008E0ABA">
        <w:rPr>
          <w:rFonts w:asciiTheme="minorHAnsi" w:hAnsiTheme="minorHAnsi" w:cstheme="minorHAnsi"/>
          <w:color w:val="00B2A9" w:themeColor="accent1"/>
          <w:kern w:val="20"/>
          <w:sz w:val="24"/>
          <w:szCs w:val="20"/>
          <w:lang w:eastAsia="en-AU"/>
        </w:rPr>
        <w:t>Role</w:t>
      </w:r>
      <w:bookmarkEnd w:id="12"/>
      <w:bookmarkEnd w:id="13"/>
      <w:r w:rsidRPr="008E0ABA">
        <w:rPr>
          <w:rFonts w:asciiTheme="minorHAnsi" w:hAnsiTheme="minorHAnsi" w:cstheme="minorHAnsi"/>
          <w:color w:val="00B2A9" w:themeColor="accent1"/>
          <w:kern w:val="20"/>
          <w:sz w:val="24"/>
          <w:szCs w:val="20"/>
          <w:lang w:eastAsia="en-AU"/>
        </w:rPr>
        <w:t xml:space="preserve"> </w:t>
      </w:r>
    </w:p>
    <w:p w14:paraId="06E2782C" w14:textId="19FB3322" w:rsidR="00341A83" w:rsidRPr="008E0ABA" w:rsidRDefault="00B90D43" w:rsidP="00002DEF">
      <w:pPr>
        <w:pStyle w:val="Heading3"/>
        <w:numPr>
          <w:ilvl w:val="3"/>
          <w:numId w:val="2"/>
        </w:numPr>
        <w:tabs>
          <w:tab w:val="num" w:pos="1134"/>
        </w:tabs>
        <w:ind w:left="1134" w:hanging="1148"/>
        <w:rPr>
          <w:rFonts w:asciiTheme="minorHAnsi" w:hAnsiTheme="minorHAnsi" w:cstheme="minorHAnsi"/>
          <w:sz w:val="20"/>
          <w:szCs w:val="20"/>
        </w:rPr>
      </w:pPr>
      <w:bookmarkStart w:id="16" w:name="_Toc13486360"/>
      <w:r w:rsidRPr="008E0ABA">
        <w:rPr>
          <w:rFonts w:asciiTheme="minorHAnsi" w:hAnsiTheme="minorHAnsi" w:cstheme="minorHAnsi"/>
          <w:sz w:val="20"/>
          <w:szCs w:val="20"/>
        </w:rPr>
        <w:t xml:space="preserve">This </w:t>
      </w:r>
      <w:r w:rsidR="00D23A6D" w:rsidRPr="000C09B6">
        <w:rPr>
          <w:rFonts w:asciiTheme="minorHAnsi" w:hAnsiTheme="minorHAnsi" w:cstheme="minorHAnsi"/>
          <w:sz w:val="20"/>
          <w:szCs w:val="20"/>
        </w:rPr>
        <w:t>Schedule</w:t>
      </w:r>
      <w:r w:rsidR="00341A83" w:rsidRPr="000C09B6">
        <w:rPr>
          <w:rFonts w:asciiTheme="minorHAnsi" w:hAnsiTheme="minorHAnsi" w:cstheme="minorHAnsi"/>
          <w:sz w:val="20"/>
          <w:szCs w:val="20"/>
        </w:rPr>
        <w:t xml:space="preserve"> </w:t>
      </w:r>
      <w:r w:rsidR="00341A83" w:rsidRPr="008E0ABA">
        <w:rPr>
          <w:rFonts w:asciiTheme="minorHAnsi" w:hAnsiTheme="minorHAnsi" w:cstheme="minorHAnsi"/>
          <w:sz w:val="20"/>
          <w:szCs w:val="20"/>
        </w:rPr>
        <w:t>provide</w:t>
      </w:r>
      <w:r w:rsidRPr="008E0ABA">
        <w:rPr>
          <w:rFonts w:asciiTheme="minorHAnsi" w:hAnsiTheme="minorHAnsi" w:cstheme="minorHAnsi"/>
          <w:sz w:val="20"/>
          <w:szCs w:val="20"/>
        </w:rPr>
        <w:t>s</w:t>
      </w:r>
      <w:r w:rsidR="00341A83" w:rsidRPr="008E0ABA">
        <w:rPr>
          <w:rFonts w:asciiTheme="minorHAnsi" w:hAnsiTheme="minorHAnsi" w:cstheme="minorHAnsi"/>
          <w:sz w:val="20"/>
          <w:szCs w:val="20"/>
        </w:rPr>
        <w:t xml:space="preserve"> standards and procedures to </w:t>
      </w:r>
      <w:r w:rsidRPr="008E0ABA">
        <w:rPr>
          <w:rFonts w:asciiTheme="minorHAnsi" w:hAnsiTheme="minorHAnsi" w:cstheme="minorHAnsi"/>
          <w:sz w:val="20"/>
          <w:szCs w:val="20"/>
        </w:rPr>
        <w:t xml:space="preserve">instruct </w:t>
      </w:r>
      <w:r w:rsidR="00163C45" w:rsidRPr="008E0ABA">
        <w:rPr>
          <w:rFonts w:asciiTheme="minorHAnsi" w:hAnsiTheme="minorHAnsi" w:cstheme="minorHAnsi"/>
          <w:sz w:val="20"/>
          <w:szCs w:val="20"/>
        </w:rPr>
        <w:t xml:space="preserve">managing authorities, harvesting entities and </w:t>
      </w:r>
      <w:r w:rsidR="00163C45" w:rsidRPr="008E0ABA">
        <w:rPr>
          <w:rFonts w:asciiTheme="minorHAnsi" w:hAnsiTheme="minorHAnsi" w:cstheme="minorHAnsi"/>
          <w:b/>
          <w:sz w:val="20"/>
          <w:szCs w:val="20"/>
        </w:rPr>
        <w:t>operators</w:t>
      </w:r>
      <w:r w:rsidR="00163C45" w:rsidRPr="008E0ABA">
        <w:rPr>
          <w:rFonts w:asciiTheme="minorHAnsi" w:hAnsiTheme="minorHAnsi" w:cstheme="minorHAnsi"/>
          <w:sz w:val="20"/>
          <w:szCs w:val="20"/>
        </w:rPr>
        <w:t xml:space="preserve"> </w:t>
      </w:r>
      <w:r w:rsidRPr="008E0ABA">
        <w:rPr>
          <w:rFonts w:asciiTheme="minorHAnsi" w:hAnsiTheme="minorHAnsi" w:cstheme="minorHAnsi"/>
          <w:sz w:val="20"/>
          <w:szCs w:val="20"/>
        </w:rPr>
        <w:t>in</w:t>
      </w:r>
      <w:r w:rsidR="00341A83" w:rsidRPr="008E0ABA">
        <w:rPr>
          <w:rFonts w:asciiTheme="minorHAnsi" w:hAnsiTheme="minorHAnsi" w:cstheme="minorHAnsi"/>
          <w:sz w:val="20"/>
          <w:szCs w:val="20"/>
        </w:rPr>
        <w:t xml:space="preserve"> interpret</w:t>
      </w:r>
      <w:r w:rsidRPr="008E0ABA">
        <w:rPr>
          <w:rFonts w:asciiTheme="minorHAnsi" w:hAnsiTheme="minorHAnsi" w:cstheme="minorHAnsi"/>
          <w:sz w:val="20"/>
          <w:szCs w:val="20"/>
        </w:rPr>
        <w:t>ing</w:t>
      </w:r>
      <w:r w:rsidR="00341A83" w:rsidRPr="008E0ABA">
        <w:rPr>
          <w:rFonts w:asciiTheme="minorHAnsi" w:hAnsiTheme="minorHAnsi" w:cstheme="minorHAnsi"/>
          <w:sz w:val="20"/>
          <w:szCs w:val="20"/>
        </w:rPr>
        <w:t xml:space="preserve"> the</w:t>
      </w:r>
      <w:r w:rsidRPr="008E0ABA">
        <w:rPr>
          <w:rFonts w:asciiTheme="minorHAnsi" w:hAnsiTheme="minorHAnsi" w:cstheme="minorHAnsi"/>
          <w:sz w:val="20"/>
          <w:szCs w:val="20"/>
        </w:rPr>
        <w:t xml:space="preserve"> requirements </w:t>
      </w:r>
      <w:r w:rsidR="00D23A6D" w:rsidRPr="000C09B6">
        <w:rPr>
          <w:rFonts w:asciiTheme="minorHAnsi" w:hAnsiTheme="minorHAnsi" w:cstheme="minorHAnsi"/>
          <w:sz w:val="20"/>
          <w:szCs w:val="20"/>
        </w:rPr>
        <w:t xml:space="preserve">set out in </w:t>
      </w:r>
      <w:r w:rsidRPr="008E0ABA">
        <w:rPr>
          <w:rFonts w:asciiTheme="minorHAnsi" w:hAnsiTheme="minorHAnsi" w:cstheme="minorHAnsi"/>
          <w:sz w:val="20"/>
          <w:szCs w:val="20"/>
        </w:rPr>
        <w:t>the</w:t>
      </w:r>
      <w:r w:rsidR="00066D55">
        <w:rPr>
          <w:rFonts w:asciiTheme="minorHAnsi" w:hAnsiTheme="minorHAnsi" w:cstheme="minorHAnsi"/>
          <w:sz w:val="20"/>
          <w:szCs w:val="20"/>
        </w:rPr>
        <w:t xml:space="preserve"> </w:t>
      </w:r>
      <w:r w:rsidR="00066D55" w:rsidRPr="000C09B6">
        <w:rPr>
          <w:rFonts w:asciiTheme="minorHAnsi" w:hAnsiTheme="minorHAnsi" w:cstheme="minorHAnsi"/>
          <w:sz w:val="20"/>
          <w:szCs w:val="20"/>
        </w:rPr>
        <w:t xml:space="preserve">main body </w:t>
      </w:r>
      <w:r w:rsidRPr="000C09B6">
        <w:rPr>
          <w:rFonts w:asciiTheme="minorHAnsi" w:hAnsiTheme="minorHAnsi"/>
          <w:sz w:val="20"/>
        </w:rPr>
        <w:t>of the</w:t>
      </w:r>
      <w:r w:rsidR="00341A83" w:rsidRPr="000C09B6">
        <w:rPr>
          <w:rFonts w:asciiTheme="minorHAnsi" w:hAnsiTheme="minorHAnsi" w:cstheme="minorHAnsi"/>
          <w:sz w:val="20"/>
          <w:szCs w:val="20"/>
        </w:rPr>
        <w:t xml:space="preserve"> </w:t>
      </w:r>
      <w:r w:rsidR="00341A83" w:rsidRPr="008E0ABA">
        <w:rPr>
          <w:rFonts w:asciiTheme="minorHAnsi" w:hAnsiTheme="minorHAnsi" w:cstheme="minorHAnsi"/>
          <w:b/>
          <w:sz w:val="20"/>
          <w:szCs w:val="20"/>
        </w:rPr>
        <w:t>Code</w:t>
      </w:r>
      <w:r w:rsidR="00341A83" w:rsidRPr="008E0ABA">
        <w:rPr>
          <w:rFonts w:asciiTheme="minorHAnsi" w:hAnsiTheme="minorHAnsi" w:cstheme="minorHAnsi"/>
          <w:sz w:val="20"/>
          <w:szCs w:val="20"/>
        </w:rPr>
        <w:t>.</w:t>
      </w:r>
      <w:bookmarkEnd w:id="16"/>
      <w:r w:rsidR="00341A83" w:rsidRPr="008E0ABA">
        <w:rPr>
          <w:rFonts w:asciiTheme="minorHAnsi" w:hAnsiTheme="minorHAnsi" w:cstheme="minorHAnsi"/>
          <w:sz w:val="20"/>
          <w:szCs w:val="20"/>
        </w:rPr>
        <w:t xml:space="preserve"> </w:t>
      </w:r>
    </w:p>
    <w:p w14:paraId="735438E3" w14:textId="76E43239" w:rsidR="00B90D43" w:rsidRPr="000C09B6" w:rsidRDefault="00B90D43" w:rsidP="000C09B6">
      <w:pPr>
        <w:pStyle w:val="Heading3"/>
        <w:numPr>
          <w:ilvl w:val="3"/>
          <w:numId w:val="2"/>
        </w:numPr>
        <w:tabs>
          <w:tab w:val="num" w:pos="1134"/>
        </w:tabs>
        <w:ind w:left="1134" w:hanging="1148"/>
        <w:rPr>
          <w:rFonts w:asciiTheme="minorHAnsi" w:hAnsiTheme="minorHAnsi" w:cstheme="minorHAnsi"/>
          <w:sz w:val="20"/>
          <w:szCs w:val="20"/>
        </w:rPr>
      </w:pPr>
      <w:bookmarkStart w:id="17" w:name="_Toc13486361"/>
      <w:r w:rsidRPr="008E0ABA">
        <w:rPr>
          <w:rFonts w:asciiTheme="minorHAnsi" w:hAnsiTheme="minorHAnsi" w:cstheme="minorHAnsi"/>
          <w:sz w:val="20"/>
          <w:szCs w:val="20"/>
        </w:rPr>
        <w:t>T</w:t>
      </w:r>
      <w:r w:rsidR="00341A83" w:rsidRPr="008E0ABA">
        <w:rPr>
          <w:rFonts w:asciiTheme="minorHAnsi" w:hAnsiTheme="minorHAnsi" w:cstheme="minorHAnsi"/>
          <w:sz w:val="20"/>
          <w:szCs w:val="20"/>
        </w:rPr>
        <w:t>he</w:t>
      </w:r>
      <w:r w:rsidR="00F12F79" w:rsidRPr="008E0ABA">
        <w:rPr>
          <w:rFonts w:asciiTheme="minorHAnsi" w:hAnsiTheme="minorHAnsi" w:cstheme="minorHAnsi"/>
          <w:sz w:val="20"/>
          <w:szCs w:val="20"/>
        </w:rPr>
        <w:t>se</w:t>
      </w:r>
      <w:r w:rsidR="00EA5ED8" w:rsidRPr="008E0ABA">
        <w:rPr>
          <w:rFonts w:asciiTheme="minorHAnsi" w:hAnsiTheme="minorHAnsi" w:cstheme="minorHAnsi"/>
          <w:sz w:val="20"/>
          <w:szCs w:val="20"/>
        </w:rPr>
        <w:t xml:space="preserve"> </w:t>
      </w:r>
      <w:r w:rsidR="00EA5ED8" w:rsidRPr="008E0ABA">
        <w:rPr>
          <w:rFonts w:asciiTheme="minorHAnsi" w:hAnsiTheme="minorHAnsi" w:cstheme="minorHAnsi"/>
          <w:b/>
          <w:sz w:val="20"/>
          <w:szCs w:val="20"/>
        </w:rPr>
        <w:t>Management Standards and</w:t>
      </w:r>
      <w:r w:rsidR="00341A83" w:rsidRPr="008E0ABA">
        <w:rPr>
          <w:rFonts w:asciiTheme="minorHAnsi" w:hAnsiTheme="minorHAnsi" w:cstheme="minorHAnsi"/>
          <w:b/>
          <w:sz w:val="20"/>
          <w:szCs w:val="20"/>
        </w:rPr>
        <w:t xml:space="preserve"> Procedures</w:t>
      </w:r>
      <w:r w:rsidR="00341A83" w:rsidRPr="008E0ABA">
        <w:rPr>
          <w:rFonts w:asciiTheme="minorHAnsi" w:hAnsiTheme="minorHAnsi" w:cstheme="minorHAnsi"/>
          <w:sz w:val="20"/>
          <w:szCs w:val="20"/>
        </w:rPr>
        <w:t xml:space="preserve"> </w:t>
      </w:r>
      <w:r w:rsidR="00C27598" w:rsidRPr="000C09B6">
        <w:rPr>
          <w:rFonts w:asciiTheme="minorHAnsi" w:hAnsiTheme="minorHAnsi" w:cstheme="minorHAnsi"/>
          <w:sz w:val="20"/>
          <w:szCs w:val="20"/>
        </w:rPr>
        <w:t>are in addition to</w:t>
      </w:r>
      <w:r w:rsidR="00341A83" w:rsidRPr="000C09B6">
        <w:rPr>
          <w:rFonts w:asciiTheme="minorHAnsi" w:hAnsiTheme="minorHAnsi"/>
          <w:sz w:val="20"/>
        </w:rPr>
        <w:t xml:space="preserve"> </w:t>
      </w:r>
      <w:r w:rsidR="00341A83" w:rsidRPr="008E0ABA">
        <w:rPr>
          <w:rFonts w:asciiTheme="minorHAnsi" w:hAnsiTheme="minorHAnsi" w:cstheme="minorHAnsi"/>
          <w:sz w:val="20"/>
          <w:szCs w:val="20"/>
        </w:rPr>
        <w:t xml:space="preserve">the mandatory actions </w:t>
      </w:r>
      <w:r w:rsidR="00D96EB5">
        <w:rPr>
          <w:rFonts w:asciiTheme="minorHAnsi" w:hAnsiTheme="minorHAnsi" w:cstheme="minorHAnsi"/>
          <w:sz w:val="20"/>
          <w:szCs w:val="20"/>
        </w:rPr>
        <w:t xml:space="preserve">set out in the main body of the </w:t>
      </w:r>
      <w:r w:rsidR="00D96EB5" w:rsidRPr="000E0CE8">
        <w:rPr>
          <w:rFonts w:asciiTheme="minorHAnsi" w:hAnsiTheme="minorHAnsi" w:cstheme="minorHAnsi"/>
          <w:b/>
          <w:bCs w:val="0"/>
          <w:sz w:val="20"/>
          <w:szCs w:val="20"/>
        </w:rPr>
        <w:t>Code</w:t>
      </w:r>
      <w:r w:rsidRPr="008E0ABA">
        <w:rPr>
          <w:rFonts w:asciiTheme="minorHAnsi" w:hAnsiTheme="minorHAnsi" w:cstheme="minorHAnsi"/>
          <w:sz w:val="20"/>
          <w:szCs w:val="20"/>
        </w:rPr>
        <w:t>.</w:t>
      </w:r>
      <w:bookmarkEnd w:id="14"/>
      <w:bookmarkEnd w:id="17"/>
    </w:p>
    <w:p w14:paraId="01174A9D" w14:textId="1D24DA48" w:rsidR="00D02478" w:rsidRPr="008E0ABA" w:rsidRDefault="00B90D43" w:rsidP="005A0593">
      <w:pPr>
        <w:pStyle w:val="Heading2"/>
        <w:numPr>
          <w:ilvl w:val="1"/>
          <w:numId w:val="2"/>
        </w:numPr>
        <w:tabs>
          <w:tab w:val="clear" w:pos="851"/>
        </w:tabs>
        <w:ind w:left="1134" w:right="283" w:hanging="1134"/>
        <w:jc w:val="both"/>
        <w:rPr>
          <w:rFonts w:asciiTheme="minorHAnsi" w:hAnsiTheme="minorHAnsi" w:cstheme="minorHAnsi"/>
          <w:color w:val="00B2A9" w:themeColor="accent1"/>
          <w:kern w:val="20"/>
          <w:sz w:val="24"/>
          <w:szCs w:val="20"/>
          <w:lang w:eastAsia="en-AU"/>
        </w:rPr>
      </w:pPr>
      <w:bookmarkStart w:id="18" w:name="_Toc86996347"/>
      <w:bookmarkStart w:id="19" w:name="_Toc94612038"/>
      <w:bookmarkStart w:id="20" w:name="_Hlk9973098"/>
      <w:bookmarkEnd w:id="15"/>
      <w:r w:rsidRPr="008E0ABA">
        <w:rPr>
          <w:rFonts w:asciiTheme="minorHAnsi" w:hAnsiTheme="minorHAnsi" w:cstheme="minorHAnsi"/>
          <w:color w:val="00B2A9" w:themeColor="accent1"/>
          <w:kern w:val="20"/>
          <w:sz w:val="24"/>
          <w:szCs w:val="20"/>
          <w:lang w:eastAsia="en-AU"/>
        </w:rPr>
        <w:t>Application</w:t>
      </w:r>
      <w:bookmarkEnd w:id="18"/>
      <w:bookmarkEnd w:id="19"/>
    </w:p>
    <w:p w14:paraId="1AE79E3B" w14:textId="45A3A294" w:rsidR="00BF40A1" w:rsidRPr="008E0ABA" w:rsidRDefault="00D74BFD" w:rsidP="00BF40A1">
      <w:pPr>
        <w:pStyle w:val="Heading3"/>
        <w:numPr>
          <w:ilvl w:val="3"/>
          <w:numId w:val="2"/>
        </w:numPr>
        <w:tabs>
          <w:tab w:val="clear" w:pos="1432"/>
          <w:tab w:val="num" w:pos="1418"/>
        </w:tabs>
        <w:ind w:left="1134" w:hanging="1134"/>
        <w:rPr>
          <w:rFonts w:asciiTheme="minorHAnsi" w:hAnsiTheme="minorHAnsi" w:cstheme="minorHAnsi"/>
          <w:sz w:val="20"/>
          <w:szCs w:val="20"/>
        </w:rPr>
      </w:pPr>
      <w:bookmarkStart w:id="21" w:name="_Toc13486364"/>
      <w:bookmarkStart w:id="22" w:name="_Toc14076458"/>
      <w:bookmarkStart w:id="23" w:name="_Toc14201614"/>
      <w:bookmarkStart w:id="24" w:name="_Toc13486365"/>
      <w:bookmarkEnd w:id="21"/>
      <w:bookmarkEnd w:id="22"/>
      <w:bookmarkEnd w:id="23"/>
      <w:r w:rsidRPr="008E0ABA">
        <w:rPr>
          <w:rFonts w:asciiTheme="minorHAnsi" w:hAnsiTheme="minorHAnsi" w:cstheme="minorHAnsi"/>
          <w:sz w:val="20"/>
          <w:szCs w:val="20"/>
        </w:rPr>
        <w:t xml:space="preserve">Requests for exemptions or temporary variations to these </w:t>
      </w:r>
      <w:r w:rsidRPr="008E0ABA">
        <w:rPr>
          <w:rFonts w:asciiTheme="minorHAnsi" w:hAnsiTheme="minorHAnsi" w:cstheme="minorHAnsi"/>
          <w:b/>
          <w:sz w:val="20"/>
          <w:szCs w:val="20"/>
        </w:rPr>
        <w:t>Management Standards and Procedures</w:t>
      </w:r>
      <w:r w:rsidRPr="008E0ABA">
        <w:rPr>
          <w:rFonts w:asciiTheme="minorHAnsi" w:hAnsiTheme="minorHAnsi" w:cstheme="minorHAnsi"/>
          <w:sz w:val="20"/>
          <w:szCs w:val="20"/>
        </w:rPr>
        <w:t xml:space="preserve"> will demonstrate to the satisfaction of the </w:t>
      </w:r>
      <w:r w:rsidR="00AC09B8" w:rsidRPr="008E0ABA">
        <w:rPr>
          <w:rFonts w:asciiTheme="minorHAnsi" w:hAnsiTheme="minorHAnsi" w:cstheme="minorHAnsi"/>
          <w:b/>
          <w:sz w:val="20"/>
          <w:szCs w:val="20"/>
        </w:rPr>
        <w:t>Minister</w:t>
      </w:r>
      <w:r w:rsidRPr="008E0ABA">
        <w:rPr>
          <w:rFonts w:asciiTheme="minorHAnsi" w:hAnsiTheme="minorHAnsi" w:cstheme="minorHAnsi"/>
          <w:sz w:val="20"/>
          <w:szCs w:val="20"/>
        </w:rPr>
        <w:t xml:space="preserve"> or </w:t>
      </w:r>
      <w:r w:rsidRPr="008E0ABA">
        <w:rPr>
          <w:rFonts w:asciiTheme="minorHAnsi" w:hAnsiTheme="minorHAnsi" w:cstheme="minorHAnsi"/>
          <w:b/>
          <w:sz w:val="20"/>
          <w:szCs w:val="20"/>
        </w:rPr>
        <w:t>delegate</w:t>
      </w:r>
      <w:r w:rsidRPr="008E0ABA">
        <w:rPr>
          <w:rFonts w:asciiTheme="minorHAnsi" w:hAnsiTheme="minorHAnsi" w:cstheme="minorHAnsi"/>
          <w:sz w:val="20"/>
          <w:szCs w:val="20"/>
        </w:rPr>
        <w:t xml:space="preserve"> </w:t>
      </w:r>
      <w:r w:rsidR="00072923" w:rsidRPr="008E0ABA">
        <w:rPr>
          <w:rFonts w:asciiTheme="minorHAnsi" w:hAnsiTheme="minorHAnsi" w:cstheme="minorHAnsi"/>
          <w:sz w:val="20"/>
          <w:szCs w:val="20"/>
        </w:rPr>
        <w:t xml:space="preserve">that they are </w:t>
      </w:r>
      <w:r w:rsidRPr="008E0ABA">
        <w:rPr>
          <w:rFonts w:asciiTheme="minorHAnsi" w:hAnsiTheme="minorHAnsi" w:cstheme="minorHAnsi"/>
          <w:sz w:val="20"/>
          <w:szCs w:val="20"/>
        </w:rPr>
        <w:t>consisten</w:t>
      </w:r>
      <w:r w:rsidR="00072923" w:rsidRPr="008E0ABA">
        <w:rPr>
          <w:rFonts w:asciiTheme="minorHAnsi" w:hAnsiTheme="minorHAnsi" w:cstheme="minorHAnsi"/>
          <w:sz w:val="20"/>
          <w:szCs w:val="20"/>
        </w:rPr>
        <w:t>t</w:t>
      </w:r>
      <w:r w:rsidRPr="008E0ABA">
        <w:rPr>
          <w:rFonts w:asciiTheme="minorHAnsi" w:hAnsiTheme="minorHAnsi" w:cstheme="minorHAnsi"/>
          <w:sz w:val="20"/>
          <w:szCs w:val="20"/>
        </w:rPr>
        <w:t xml:space="preserve"> with the Operational Goals and Mandatory Actions of the </w:t>
      </w:r>
      <w:r w:rsidRPr="008E0ABA">
        <w:rPr>
          <w:rFonts w:asciiTheme="minorHAnsi" w:hAnsiTheme="minorHAnsi" w:cstheme="minorHAnsi"/>
          <w:b/>
          <w:sz w:val="20"/>
          <w:szCs w:val="20"/>
        </w:rPr>
        <w:t>Code</w:t>
      </w:r>
      <w:r w:rsidRPr="008E0ABA">
        <w:rPr>
          <w:rFonts w:asciiTheme="minorHAnsi" w:hAnsiTheme="minorHAnsi" w:cstheme="minorHAnsi"/>
          <w:sz w:val="20"/>
          <w:szCs w:val="20"/>
        </w:rPr>
        <w:t>.</w:t>
      </w:r>
      <w:bookmarkEnd w:id="24"/>
    </w:p>
    <w:p w14:paraId="42AE0165" w14:textId="53DAE7F1" w:rsidR="00D02478" w:rsidRPr="008E0ABA" w:rsidRDefault="009B379F" w:rsidP="005A0593">
      <w:pPr>
        <w:pStyle w:val="Heading2"/>
        <w:numPr>
          <w:ilvl w:val="1"/>
          <w:numId w:val="2"/>
        </w:numPr>
        <w:tabs>
          <w:tab w:val="clear" w:pos="851"/>
        </w:tabs>
        <w:ind w:left="1134" w:right="283" w:hanging="1134"/>
        <w:jc w:val="both"/>
        <w:rPr>
          <w:rFonts w:asciiTheme="minorHAnsi" w:hAnsiTheme="minorHAnsi" w:cstheme="minorHAnsi"/>
          <w:color w:val="00B2A9" w:themeColor="accent1"/>
          <w:kern w:val="20"/>
          <w:sz w:val="24"/>
          <w:szCs w:val="20"/>
          <w:lang w:eastAsia="en-AU"/>
        </w:rPr>
      </w:pPr>
      <w:bookmarkStart w:id="25" w:name="_Toc75358139"/>
      <w:bookmarkStart w:id="26" w:name="_Ref14167936"/>
      <w:bookmarkStart w:id="27" w:name="_Ref14171328"/>
      <w:bookmarkStart w:id="28" w:name="_Ref14172158"/>
      <w:bookmarkStart w:id="29" w:name="_Ref14172766"/>
      <w:bookmarkStart w:id="30" w:name="_Ref14173998"/>
      <w:bookmarkStart w:id="31" w:name="_Toc86996348"/>
      <w:bookmarkStart w:id="32" w:name="_Toc94612039"/>
      <w:bookmarkEnd w:id="20"/>
      <w:bookmarkEnd w:id="25"/>
      <w:r w:rsidRPr="008E0ABA">
        <w:rPr>
          <w:rFonts w:asciiTheme="minorHAnsi" w:hAnsiTheme="minorHAnsi" w:cstheme="minorHAnsi"/>
          <w:color w:val="00B2A9" w:themeColor="accent1"/>
          <w:kern w:val="20"/>
          <w:sz w:val="24"/>
          <w:szCs w:val="20"/>
          <w:lang w:eastAsia="en-AU"/>
        </w:rPr>
        <w:t>P</w:t>
      </w:r>
      <w:r w:rsidR="00B90D43" w:rsidRPr="008E0ABA">
        <w:rPr>
          <w:rFonts w:asciiTheme="minorHAnsi" w:hAnsiTheme="minorHAnsi" w:cstheme="minorHAnsi"/>
          <w:color w:val="00B2A9" w:themeColor="accent1"/>
          <w:kern w:val="20"/>
          <w:sz w:val="24"/>
          <w:szCs w:val="20"/>
          <w:lang w:eastAsia="en-AU"/>
        </w:rPr>
        <w:t>rocedure</w:t>
      </w:r>
      <w:r w:rsidR="00706F31" w:rsidRPr="008E0ABA">
        <w:rPr>
          <w:rFonts w:asciiTheme="minorHAnsi" w:hAnsiTheme="minorHAnsi" w:cstheme="minorHAnsi"/>
          <w:color w:val="00B2A9" w:themeColor="accent1"/>
          <w:kern w:val="20"/>
          <w:sz w:val="24"/>
          <w:szCs w:val="20"/>
          <w:lang w:eastAsia="en-AU"/>
        </w:rPr>
        <w:t xml:space="preserve"> for </w:t>
      </w:r>
      <w:r w:rsidRPr="008E0ABA">
        <w:rPr>
          <w:rFonts w:asciiTheme="minorHAnsi" w:hAnsiTheme="minorHAnsi" w:cstheme="minorHAnsi"/>
          <w:color w:val="00B2A9" w:themeColor="accent1"/>
          <w:kern w:val="20"/>
          <w:sz w:val="24"/>
          <w:szCs w:val="20"/>
          <w:lang w:eastAsia="en-AU"/>
        </w:rPr>
        <w:t xml:space="preserve">seeking </w:t>
      </w:r>
      <w:r w:rsidR="00706F31" w:rsidRPr="008E0ABA">
        <w:rPr>
          <w:rFonts w:asciiTheme="minorHAnsi" w:hAnsiTheme="minorHAnsi" w:cstheme="minorHAnsi"/>
          <w:color w:val="00B2A9" w:themeColor="accent1"/>
          <w:kern w:val="20"/>
          <w:sz w:val="24"/>
          <w:szCs w:val="20"/>
          <w:lang w:eastAsia="en-AU"/>
        </w:rPr>
        <w:t xml:space="preserve">exemptions or </w:t>
      </w:r>
      <w:r w:rsidR="00D01773" w:rsidRPr="008E0ABA">
        <w:rPr>
          <w:rFonts w:asciiTheme="minorHAnsi" w:hAnsiTheme="minorHAnsi" w:cstheme="minorHAnsi"/>
          <w:color w:val="00B2A9" w:themeColor="accent1"/>
          <w:kern w:val="20"/>
          <w:sz w:val="24"/>
          <w:szCs w:val="20"/>
          <w:lang w:eastAsia="en-AU"/>
        </w:rPr>
        <w:t xml:space="preserve">temporary </w:t>
      </w:r>
      <w:r w:rsidR="00706F31" w:rsidRPr="008E0ABA">
        <w:rPr>
          <w:rFonts w:asciiTheme="minorHAnsi" w:hAnsiTheme="minorHAnsi" w:cstheme="minorHAnsi"/>
          <w:color w:val="00B2A9" w:themeColor="accent1"/>
          <w:kern w:val="20"/>
          <w:sz w:val="24"/>
          <w:szCs w:val="20"/>
          <w:lang w:eastAsia="en-AU"/>
        </w:rPr>
        <w:t>variations</w:t>
      </w:r>
      <w:bookmarkEnd w:id="26"/>
      <w:bookmarkEnd w:id="27"/>
      <w:bookmarkEnd w:id="28"/>
      <w:bookmarkEnd w:id="29"/>
      <w:bookmarkEnd w:id="30"/>
      <w:bookmarkEnd w:id="31"/>
      <w:bookmarkEnd w:id="32"/>
      <w:r w:rsidR="00706F31" w:rsidRPr="008E0ABA">
        <w:rPr>
          <w:rFonts w:asciiTheme="minorHAnsi" w:hAnsiTheme="minorHAnsi" w:cstheme="minorHAnsi"/>
          <w:color w:val="00B2A9" w:themeColor="accent1"/>
          <w:kern w:val="20"/>
          <w:sz w:val="24"/>
          <w:szCs w:val="20"/>
          <w:lang w:eastAsia="en-AU"/>
        </w:rPr>
        <w:t xml:space="preserve"> </w:t>
      </w:r>
    </w:p>
    <w:p w14:paraId="28784FDE" w14:textId="2F5010CE" w:rsidR="00B90D43" w:rsidRPr="008E0ABA" w:rsidRDefault="00B66957" w:rsidP="00260B9D">
      <w:pPr>
        <w:pStyle w:val="Heading3"/>
        <w:numPr>
          <w:ilvl w:val="3"/>
          <w:numId w:val="2"/>
        </w:numPr>
        <w:tabs>
          <w:tab w:val="num" w:pos="1134"/>
        </w:tabs>
        <w:ind w:left="1134" w:hanging="1134"/>
        <w:rPr>
          <w:rFonts w:asciiTheme="minorHAnsi" w:hAnsiTheme="minorHAnsi" w:cstheme="minorHAnsi"/>
          <w:sz w:val="20"/>
          <w:szCs w:val="20"/>
        </w:rPr>
      </w:pPr>
      <w:bookmarkStart w:id="33" w:name="_Toc13486367"/>
      <w:r w:rsidRPr="00782DE6">
        <w:rPr>
          <w:rFonts w:asciiTheme="minorHAnsi" w:hAnsiTheme="minorHAnsi" w:cstheme="minorHAnsi"/>
          <w:sz w:val="20"/>
          <w:szCs w:val="20"/>
        </w:rPr>
        <w:t xml:space="preserve">If a provision in these </w:t>
      </w:r>
      <w:r w:rsidRPr="00782DE6">
        <w:rPr>
          <w:rFonts w:asciiTheme="minorHAnsi" w:hAnsiTheme="minorHAnsi" w:cstheme="minorHAnsi"/>
          <w:b/>
          <w:bCs w:val="0"/>
          <w:sz w:val="20"/>
          <w:szCs w:val="20"/>
        </w:rPr>
        <w:t>Management Standards and Procedures</w:t>
      </w:r>
      <w:r w:rsidRPr="00782DE6">
        <w:rPr>
          <w:rFonts w:asciiTheme="minorHAnsi" w:hAnsiTheme="minorHAnsi" w:cstheme="minorHAnsi"/>
          <w:sz w:val="20"/>
          <w:szCs w:val="20"/>
        </w:rPr>
        <w:t xml:space="preserve"> </w:t>
      </w:r>
      <w:r w:rsidRPr="000C09B6">
        <w:rPr>
          <w:rFonts w:asciiTheme="minorHAnsi" w:hAnsiTheme="minorHAnsi" w:cstheme="minorHAnsi"/>
          <w:sz w:val="20"/>
          <w:szCs w:val="20"/>
        </w:rPr>
        <w:t>provide</w:t>
      </w:r>
      <w:r w:rsidR="00F96E8C" w:rsidRPr="00A241BC">
        <w:rPr>
          <w:rFonts w:asciiTheme="minorHAnsi" w:hAnsiTheme="minorHAnsi" w:cstheme="minorHAnsi"/>
          <w:sz w:val="20"/>
          <w:szCs w:val="20"/>
        </w:rPr>
        <w:t>s</w:t>
      </w:r>
      <w:r w:rsidRPr="000C09B6">
        <w:rPr>
          <w:rFonts w:asciiTheme="minorHAnsi" w:hAnsiTheme="minorHAnsi" w:cstheme="minorHAnsi"/>
          <w:sz w:val="20"/>
          <w:szCs w:val="20"/>
        </w:rPr>
        <w:t xml:space="preserve"> </w:t>
      </w:r>
      <w:r w:rsidRPr="00782DE6">
        <w:rPr>
          <w:rFonts w:asciiTheme="minorHAnsi" w:hAnsiTheme="minorHAnsi" w:cstheme="minorHAnsi"/>
          <w:sz w:val="20"/>
          <w:szCs w:val="20"/>
        </w:rPr>
        <w:t>for an exemption</w:t>
      </w:r>
      <w:r w:rsidRPr="008E0ABA">
        <w:rPr>
          <w:rFonts w:asciiTheme="minorHAnsi" w:hAnsiTheme="minorHAnsi" w:cstheme="minorHAnsi"/>
          <w:sz w:val="20"/>
          <w:szCs w:val="20"/>
        </w:rPr>
        <w:t xml:space="preserve"> </w:t>
      </w:r>
      <w:r w:rsidR="008F11A6" w:rsidRPr="008E0ABA">
        <w:rPr>
          <w:rFonts w:asciiTheme="minorHAnsi" w:hAnsiTheme="minorHAnsi" w:cstheme="minorHAnsi"/>
          <w:sz w:val="20"/>
          <w:szCs w:val="20"/>
        </w:rPr>
        <w:t>or temp</w:t>
      </w:r>
      <w:r w:rsidR="00745C4F" w:rsidRPr="008E0ABA">
        <w:rPr>
          <w:rFonts w:asciiTheme="minorHAnsi" w:hAnsiTheme="minorHAnsi" w:cstheme="minorHAnsi"/>
          <w:sz w:val="20"/>
          <w:szCs w:val="20"/>
        </w:rPr>
        <w:t xml:space="preserve">orary variation, </w:t>
      </w:r>
      <w:r w:rsidRPr="00782DE6">
        <w:rPr>
          <w:rFonts w:asciiTheme="minorHAnsi" w:hAnsiTheme="minorHAnsi" w:cstheme="minorHAnsi"/>
          <w:sz w:val="20"/>
          <w:szCs w:val="20"/>
        </w:rPr>
        <w:t xml:space="preserve">the </w:t>
      </w:r>
      <w:r w:rsidRPr="00782DE6">
        <w:rPr>
          <w:rFonts w:asciiTheme="minorHAnsi" w:hAnsiTheme="minorHAnsi" w:cstheme="minorHAnsi"/>
          <w:b/>
          <w:bCs w:val="0"/>
          <w:sz w:val="20"/>
          <w:szCs w:val="20"/>
        </w:rPr>
        <w:t>managing authority</w:t>
      </w:r>
      <w:r w:rsidRPr="00782DE6">
        <w:rPr>
          <w:rFonts w:asciiTheme="minorHAnsi" w:hAnsiTheme="minorHAnsi" w:cstheme="minorHAnsi"/>
          <w:sz w:val="20"/>
          <w:szCs w:val="20"/>
        </w:rPr>
        <w:t xml:space="preserve"> may submit an application form and any other required or supporting information to the </w:t>
      </w:r>
      <w:r w:rsidRPr="00782DE6">
        <w:rPr>
          <w:rFonts w:asciiTheme="minorHAnsi" w:hAnsiTheme="minorHAnsi" w:cstheme="minorHAnsi"/>
          <w:b/>
          <w:bCs w:val="0"/>
          <w:sz w:val="20"/>
          <w:szCs w:val="20"/>
        </w:rPr>
        <w:t>Minister</w:t>
      </w:r>
      <w:r w:rsidRPr="008E0ABA">
        <w:rPr>
          <w:rFonts w:asciiTheme="minorHAnsi" w:hAnsiTheme="minorHAnsi" w:cstheme="minorHAnsi"/>
          <w:sz w:val="20"/>
          <w:szCs w:val="20"/>
        </w:rPr>
        <w:t>.</w:t>
      </w:r>
      <w:r w:rsidRPr="00782DE6">
        <w:rPr>
          <w:rFonts w:asciiTheme="minorHAnsi" w:hAnsiTheme="minorHAnsi" w:cstheme="minorHAnsi"/>
          <w:sz w:val="20"/>
          <w:szCs w:val="20"/>
        </w:rPr>
        <w:t xml:space="preserve"> </w:t>
      </w:r>
      <w:bookmarkEnd w:id="33"/>
    </w:p>
    <w:p w14:paraId="2A9CB8C3" w14:textId="13DECA40" w:rsidR="00B90D43" w:rsidRPr="008E0ABA" w:rsidRDefault="00B90D43" w:rsidP="00260B9D">
      <w:pPr>
        <w:pStyle w:val="Heading3"/>
        <w:numPr>
          <w:ilvl w:val="3"/>
          <w:numId w:val="2"/>
        </w:numPr>
        <w:tabs>
          <w:tab w:val="num" w:pos="1134"/>
        </w:tabs>
        <w:ind w:left="1134" w:hanging="1134"/>
        <w:rPr>
          <w:rFonts w:asciiTheme="minorHAnsi" w:hAnsiTheme="minorHAnsi" w:cstheme="minorHAnsi"/>
          <w:sz w:val="20"/>
          <w:szCs w:val="20"/>
        </w:rPr>
      </w:pPr>
      <w:bookmarkStart w:id="34" w:name="_Toc13486368"/>
      <w:r w:rsidRPr="008E0ABA">
        <w:rPr>
          <w:rFonts w:asciiTheme="minorHAnsi" w:hAnsiTheme="minorHAnsi" w:cstheme="minorHAnsi"/>
          <w:sz w:val="20"/>
          <w:szCs w:val="20"/>
        </w:rPr>
        <w:t xml:space="preserve">The </w:t>
      </w:r>
      <w:r w:rsidR="00AC09B8" w:rsidRPr="008E0ABA">
        <w:rPr>
          <w:rFonts w:asciiTheme="minorHAnsi" w:hAnsiTheme="minorHAnsi" w:cstheme="minorHAnsi"/>
          <w:b/>
          <w:sz w:val="20"/>
          <w:szCs w:val="20"/>
        </w:rPr>
        <w:t>Minister</w:t>
      </w:r>
      <w:r w:rsidR="002F032A" w:rsidRPr="008E0ABA">
        <w:rPr>
          <w:rFonts w:asciiTheme="minorHAnsi" w:hAnsiTheme="minorHAnsi" w:cstheme="minorHAnsi"/>
          <w:sz w:val="20"/>
          <w:szCs w:val="20"/>
        </w:rPr>
        <w:t xml:space="preserve"> or </w:t>
      </w:r>
      <w:r w:rsidR="002F032A" w:rsidRPr="008E0ABA">
        <w:rPr>
          <w:rFonts w:asciiTheme="minorHAnsi" w:hAnsiTheme="minorHAnsi" w:cstheme="minorHAnsi"/>
          <w:b/>
          <w:sz w:val="20"/>
          <w:szCs w:val="20"/>
        </w:rPr>
        <w:t>delegate</w:t>
      </w:r>
      <w:r w:rsidR="002F032A" w:rsidRPr="008E0ABA">
        <w:rPr>
          <w:rFonts w:asciiTheme="minorHAnsi" w:hAnsiTheme="minorHAnsi" w:cstheme="minorHAnsi"/>
          <w:sz w:val="20"/>
          <w:szCs w:val="20"/>
        </w:rPr>
        <w:t xml:space="preserve"> </w:t>
      </w:r>
      <w:r w:rsidRPr="008E0ABA">
        <w:rPr>
          <w:rFonts w:asciiTheme="minorHAnsi" w:hAnsiTheme="minorHAnsi" w:cstheme="minorHAnsi"/>
          <w:sz w:val="20"/>
          <w:szCs w:val="20"/>
        </w:rPr>
        <w:t>will consider the request, seeking additional information where required, and respond by providing a signed approval to the submitter.</w:t>
      </w:r>
      <w:bookmarkEnd w:id="34"/>
    </w:p>
    <w:p w14:paraId="5968E4C2" w14:textId="77777777" w:rsidR="00B90D43" w:rsidRPr="008E0ABA" w:rsidRDefault="00B90D43" w:rsidP="00260B9D">
      <w:pPr>
        <w:pStyle w:val="Heading3"/>
        <w:numPr>
          <w:ilvl w:val="3"/>
          <w:numId w:val="2"/>
        </w:numPr>
        <w:tabs>
          <w:tab w:val="num" w:pos="1134"/>
        </w:tabs>
        <w:ind w:left="1134" w:hanging="1134"/>
        <w:rPr>
          <w:rFonts w:asciiTheme="minorHAnsi" w:hAnsiTheme="minorHAnsi" w:cstheme="minorHAnsi"/>
          <w:sz w:val="20"/>
          <w:szCs w:val="20"/>
        </w:rPr>
      </w:pPr>
      <w:bookmarkStart w:id="35" w:name="_Toc13486369"/>
      <w:r w:rsidRPr="008E0ABA">
        <w:rPr>
          <w:rFonts w:asciiTheme="minorHAnsi" w:hAnsiTheme="minorHAnsi" w:cstheme="minorHAnsi"/>
          <w:sz w:val="20"/>
          <w:szCs w:val="20"/>
        </w:rPr>
        <w:t xml:space="preserve">Where the request is not </w:t>
      </w:r>
      <w:r w:rsidRPr="008E0ABA">
        <w:rPr>
          <w:rFonts w:asciiTheme="minorHAnsi" w:hAnsiTheme="minorHAnsi" w:cstheme="minorHAnsi"/>
          <w:b/>
          <w:sz w:val="20"/>
          <w:szCs w:val="20"/>
        </w:rPr>
        <w:t>approved</w:t>
      </w:r>
      <w:r w:rsidRPr="008E0ABA">
        <w:rPr>
          <w:rFonts w:asciiTheme="minorHAnsi" w:hAnsiTheme="minorHAnsi" w:cstheme="minorHAnsi"/>
          <w:sz w:val="20"/>
          <w:szCs w:val="20"/>
        </w:rPr>
        <w:t>, the response will include a justification of the decision.</w:t>
      </w:r>
      <w:bookmarkEnd w:id="35"/>
    </w:p>
    <w:p w14:paraId="748E9820" w14:textId="540C1FB1" w:rsidR="00610DD9" w:rsidRPr="008E0ABA" w:rsidRDefault="00B90D43">
      <w:pPr>
        <w:pStyle w:val="Heading3"/>
        <w:numPr>
          <w:ilvl w:val="3"/>
          <w:numId w:val="2"/>
        </w:numPr>
        <w:tabs>
          <w:tab w:val="num" w:pos="1134"/>
        </w:tabs>
        <w:spacing w:after="0"/>
        <w:ind w:left="1134" w:right="283" w:hanging="1134"/>
        <w:jc w:val="both"/>
        <w:rPr>
          <w:rFonts w:asciiTheme="minorHAnsi" w:hAnsiTheme="minorHAnsi" w:cstheme="minorHAnsi"/>
          <w:b/>
          <w:iCs/>
          <w:sz w:val="20"/>
          <w:szCs w:val="20"/>
        </w:rPr>
      </w:pPr>
      <w:bookmarkStart w:id="36" w:name="_Toc13486370"/>
      <w:r w:rsidRPr="008E0ABA">
        <w:rPr>
          <w:rFonts w:asciiTheme="minorHAnsi" w:hAnsiTheme="minorHAnsi" w:cstheme="minorHAnsi"/>
          <w:sz w:val="20"/>
          <w:szCs w:val="20"/>
        </w:rPr>
        <w:t xml:space="preserve">The </w:t>
      </w:r>
      <w:r w:rsidR="00AC09B8" w:rsidRPr="008E0ABA">
        <w:rPr>
          <w:rFonts w:asciiTheme="minorHAnsi" w:hAnsiTheme="minorHAnsi" w:cstheme="minorHAnsi"/>
          <w:b/>
          <w:sz w:val="20"/>
          <w:szCs w:val="20"/>
        </w:rPr>
        <w:t>Minister</w:t>
      </w:r>
      <w:r w:rsidR="002F032A" w:rsidRPr="008E0ABA">
        <w:rPr>
          <w:rFonts w:asciiTheme="minorHAnsi" w:hAnsiTheme="minorHAnsi" w:cstheme="minorHAnsi"/>
          <w:sz w:val="20"/>
          <w:szCs w:val="20"/>
        </w:rPr>
        <w:t xml:space="preserve"> or </w:t>
      </w:r>
      <w:r w:rsidR="002F032A" w:rsidRPr="008E0ABA">
        <w:rPr>
          <w:rFonts w:asciiTheme="minorHAnsi" w:hAnsiTheme="minorHAnsi" w:cstheme="minorHAnsi"/>
          <w:b/>
          <w:sz w:val="20"/>
          <w:szCs w:val="20"/>
        </w:rPr>
        <w:t>delegate</w:t>
      </w:r>
      <w:r w:rsidR="002F032A" w:rsidRPr="008E0ABA" w:rsidDel="002F032A">
        <w:rPr>
          <w:rFonts w:asciiTheme="minorHAnsi" w:hAnsiTheme="minorHAnsi" w:cstheme="minorHAnsi"/>
          <w:sz w:val="20"/>
          <w:szCs w:val="20"/>
        </w:rPr>
        <w:t xml:space="preserve"> </w:t>
      </w:r>
      <w:r w:rsidRPr="008E0ABA">
        <w:rPr>
          <w:rFonts w:asciiTheme="minorHAnsi" w:hAnsiTheme="minorHAnsi" w:cstheme="minorHAnsi"/>
          <w:sz w:val="20"/>
          <w:szCs w:val="20"/>
        </w:rPr>
        <w:t xml:space="preserve">will maintain a register of </w:t>
      </w:r>
      <w:r w:rsidR="00DE7A62" w:rsidRPr="008E0ABA">
        <w:rPr>
          <w:rFonts w:asciiTheme="minorHAnsi" w:hAnsiTheme="minorHAnsi" w:cstheme="minorHAnsi"/>
          <w:sz w:val="20"/>
          <w:szCs w:val="20"/>
        </w:rPr>
        <w:t xml:space="preserve">the </w:t>
      </w:r>
      <w:r w:rsidRPr="008E0ABA">
        <w:rPr>
          <w:rFonts w:asciiTheme="minorHAnsi" w:hAnsiTheme="minorHAnsi" w:cstheme="minorHAnsi"/>
          <w:sz w:val="20"/>
          <w:szCs w:val="20"/>
        </w:rPr>
        <w:t xml:space="preserve">outcomes </w:t>
      </w:r>
      <w:r w:rsidR="00DE7A62" w:rsidRPr="008E0ABA">
        <w:rPr>
          <w:rFonts w:asciiTheme="minorHAnsi" w:hAnsiTheme="minorHAnsi" w:cstheme="minorHAnsi"/>
          <w:sz w:val="20"/>
          <w:szCs w:val="20"/>
        </w:rPr>
        <w:t xml:space="preserve">for </w:t>
      </w:r>
      <w:r w:rsidRPr="008E0ABA">
        <w:rPr>
          <w:rFonts w:asciiTheme="minorHAnsi" w:hAnsiTheme="minorHAnsi" w:cstheme="minorHAnsi"/>
          <w:sz w:val="20"/>
          <w:szCs w:val="20"/>
        </w:rPr>
        <w:t xml:space="preserve">all </w:t>
      </w:r>
      <w:r w:rsidR="00DE7A62" w:rsidRPr="008E0ABA">
        <w:rPr>
          <w:rFonts w:asciiTheme="minorHAnsi" w:hAnsiTheme="minorHAnsi" w:cstheme="minorHAnsi"/>
          <w:sz w:val="20"/>
          <w:szCs w:val="20"/>
        </w:rPr>
        <w:t xml:space="preserve">exemption or temporary variation </w:t>
      </w:r>
      <w:r w:rsidRPr="008E0ABA">
        <w:rPr>
          <w:rFonts w:asciiTheme="minorHAnsi" w:hAnsiTheme="minorHAnsi" w:cstheme="minorHAnsi"/>
          <w:sz w:val="20"/>
          <w:szCs w:val="20"/>
        </w:rPr>
        <w:t>requests.</w:t>
      </w:r>
      <w:bookmarkEnd w:id="36"/>
    </w:p>
    <w:p w14:paraId="30FA1D75" w14:textId="064F9C36" w:rsidR="00D83C33" w:rsidRPr="008E0ABA" w:rsidRDefault="009B24AC" w:rsidP="00F65FBC">
      <w:pPr>
        <w:pStyle w:val="Heading1"/>
        <w:numPr>
          <w:ilvl w:val="0"/>
          <w:numId w:val="2"/>
        </w:numPr>
        <w:tabs>
          <w:tab w:val="clear" w:pos="850"/>
          <w:tab w:val="clear" w:pos="992"/>
          <w:tab w:val="left" w:pos="1134"/>
        </w:tabs>
        <w:spacing w:line="360" w:lineRule="auto"/>
        <w:ind w:left="1134" w:right="283" w:hanging="1276"/>
        <w:jc w:val="both"/>
        <w:rPr>
          <w:rFonts w:asciiTheme="minorHAnsi" w:hAnsiTheme="minorHAnsi" w:cstheme="minorHAnsi"/>
          <w:b/>
          <w:color w:val="00B2A9" w:themeColor="text2"/>
          <w:sz w:val="40"/>
          <w:szCs w:val="20"/>
          <w:lang w:eastAsia="en-AU"/>
        </w:rPr>
      </w:pPr>
      <w:bookmarkStart w:id="37" w:name="_Toc14076466"/>
      <w:bookmarkStart w:id="38" w:name="_Toc14201622"/>
      <w:bookmarkStart w:id="39" w:name="_Toc14201944"/>
      <w:bookmarkStart w:id="40" w:name="_Toc14202617"/>
      <w:bookmarkStart w:id="41" w:name="_Toc14202825"/>
      <w:bookmarkStart w:id="42" w:name="_Toc15290791"/>
      <w:bookmarkStart w:id="43" w:name="_Toc15312964"/>
      <w:bookmarkStart w:id="44" w:name="_Toc15313420"/>
      <w:bookmarkStart w:id="45" w:name="_Toc14076467"/>
      <w:bookmarkStart w:id="46" w:name="_Toc14201623"/>
      <w:bookmarkStart w:id="47" w:name="_Toc14201945"/>
      <w:bookmarkStart w:id="48" w:name="_Toc14202618"/>
      <w:bookmarkStart w:id="49" w:name="_Toc14202826"/>
      <w:bookmarkStart w:id="50" w:name="_Toc15290792"/>
      <w:bookmarkStart w:id="51" w:name="_Toc15312965"/>
      <w:bookmarkStart w:id="52" w:name="_Toc15313421"/>
      <w:bookmarkStart w:id="53" w:name="_Toc14076468"/>
      <w:bookmarkStart w:id="54" w:name="_Toc14201624"/>
      <w:bookmarkStart w:id="55" w:name="_Toc14201946"/>
      <w:bookmarkStart w:id="56" w:name="_Toc14202619"/>
      <w:bookmarkStart w:id="57" w:name="_Toc14202827"/>
      <w:bookmarkStart w:id="58" w:name="_Toc15290793"/>
      <w:bookmarkStart w:id="59" w:name="_Toc15312966"/>
      <w:bookmarkStart w:id="60" w:name="_Toc15313422"/>
      <w:bookmarkStart w:id="61" w:name="_Toc14076469"/>
      <w:bookmarkStart w:id="62" w:name="_Toc14201625"/>
      <w:bookmarkStart w:id="63" w:name="_Toc14201947"/>
      <w:bookmarkStart w:id="64" w:name="_Toc14202620"/>
      <w:bookmarkStart w:id="65" w:name="_Toc14202828"/>
      <w:bookmarkStart w:id="66" w:name="_Toc15290794"/>
      <w:bookmarkStart w:id="67" w:name="_Toc15312967"/>
      <w:bookmarkStart w:id="68" w:name="_Toc15313423"/>
      <w:bookmarkStart w:id="69" w:name="_Toc14076470"/>
      <w:bookmarkStart w:id="70" w:name="_Toc14201626"/>
      <w:bookmarkStart w:id="71" w:name="_Toc14201948"/>
      <w:bookmarkStart w:id="72" w:name="_Toc14202621"/>
      <w:bookmarkStart w:id="73" w:name="_Toc14202829"/>
      <w:bookmarkStart w:id="74" w:name="_Toc15290795"/>
      <w:bookmarkStart w:id="75" w:name="_Toc15312968"/>
      <w:bookmarkStart w:id="76" w:name="_Toc15313424"/>
      <w:bookmarkStart w:id="77" w:name="_Toc14076471"/>
      <w:bookmarkStart w:id="78" w:name="_Toc14201627"/>
      <w:bookmarkStart w:id="79" w:name="_Toc14201949"/>
      <w:bookmarkStart w:id="80" w:name="_Toc14202622"/>
      <w:bookmarkStart w:id="81" w:name="_Toc14202830"/>
      <w:bookmarkStart w:id="82" w:name="_Toc15290796"/>
      <w:bookmarkStart w:id="83" w:name="_Toc15312969"/>
      <w:bookmarkStart w:id="84" w:name="_Toc15313425"/>
      <w:bookmarkStart w:id="85" w:name="_Toc14076472"/>
      <w:bookmarkStart w:id="86" w:name="_Toc14201628"/>
      <w:bookmarkStart w:id="87" w:name="_Toc14201950"/>
      <w:bookmarkStart w:id="88" w:name="_Toc14202623"/>
      <w:bookmarkStart w:id="89" w:name="_Toc14202831"/>
      <w:bookmarkStart w:id="90" w:name="_Toc15290797"/>
      <w:bookmarkStart w:id="91" w:name="_Toc15312970"/>
      <w:bookmarkStart w:id="92" w:name="_Toc15313426"/>
      <w:bookmarkStart w:id="93" w:name="_Toc14076473"/>
      <w:bookmarkStart w:id="94" w:name="_Toc14201629"/>
      <w:bookmarkStart w:id="95" w:name="_Toc14201951"/>
      <w:bookmarkStart w:id="96" w:name="_Toc14202624"/>
      <w:bookmarkStart w:id="97" w:name="_Toc14202832"/>
      <w:bookmarkStart w:id="98" w:name="_Toc15290798"/>
      <w:bookmarkStart w:id="99" w:name="_Toc15312971"/>
      <w:bookmarkStart w:id="100" w:name="_Toc15313427"/>
      <w:bookmarkStart w:id="101" w:name="_Toc14076474"/>
      <w:bookmarkStart w:id="102" w:name="_Toc14201630"/>
      <w:bookmarkStart w:id="103" w:name="_Toc14201952"/>
      <w:bookmarkStart w:id="104" w:name="_Toc14202625"/>
      <w:bookmarkStart w:id="105" w:name="_Toc14202833"/>
      <w:bookmarkStart w:id="106" w:name="_Toc15290799"/>
      <w:bookmarkStart w:id="107" w:name="_Toc15312972"/>
      <w:bookmarkStart w:id="108" w:name="_Toc15313428"/>
      <w:bookmarkStart w:id="109" w:name="_Toc14076475"/>
      <w:bookmarkStart w:id="110" w:name="_Toc14201631"/>
      <w:bookmarkStart w:id="111" w:name="_Toc14201953"/>
      <w:bookmarkStart w:id="112" w:name="_Toc14202626"/>
      <w:bookmarkStart w:id="113" w:name="_Toc14202834"/>
      <w:bookmarkStart w:id="114" w:name="_Toc15290800"/>
      <w:bookmarkStart w:id="115" w:name="_Toc15312973"/>
      <w:bookmarkStart w:id="116" w:name="_Toc15313429"/>
      <w:bookmarkStart w:id="117" w:name="_Toc14076476"/>
      <w:bookmarkStart w:id="118" w:name="_Toc14201632"/>
      <w:bookmarkStart w:id="119" w:name="_Toc14201954"/>
      <w:bookmarkStart w:id="120" w:name="_Toc14202627"/>
      <w:bookmarkStart w:id="121" w:name="_Toc14202835"/>
      <w:bookmarkStart w:id="122" w:name="_Toc15290801"/>
      <w:bookmarkStart w:id="123" w:name="_Toc15312974"/>
      <w:bookmarkStart w:id="124" w:name="_Toc15313430"/>
      <w:bookmarkStart w:id="125" w:name="_Toc14076477"/>
      <w:bookmarkStart w:id="126" w:name="_Toc14201633"/>
      <w:bookmarkStart w:id="127" w:name="_Toc14201955"/>
      <w:bookmarkStart w:id="128" w:name="_Toc14202628"/>
      <w:bookmarkStart w:id="129" w:name="_Toc14202836"/>
      <w:bookmarkStart w:id="130" w:name="_Toc15290802"/>
      <w:bookmarkStart w:id="131" w:name="_Toc15312975"/>
      <w:bookmarkStart w:id="132" w:name="_Toc15313431"/>
      <w:bookmarkStart w:id="133" w:name="_Toc14076478"/>
      <w:bookmarkStart w:id="134" w:name="_Toc14201634"/>
      <w:bookmarkStart w:id="135" w:name="_Toc14201956"/>
      <w:bookmarkStart w:id="136" w:name="_Toc14202629"/>
      <w:bookmarkStart w:id="137" w:name="_Toc14202837"/>
      <w:bookmarkStart w:id="138" w:name="_Toc15290803"/>
      <w:bookmarkStart w:id="139" w:name="_Toc15312976"/>
      <w:bookmarkStart w:id="140" w:name="_Toc15313432"/>
      <w:bookmarkStart w:id="141" w:name="_Toc14076479"/>
      <w:bookmarkStart w:id="142" w:name="_Toc14201635"/>
      <w:bookmarkStart w:id="143" w:name="_Toc14201957"/>
      <w:bookmarkStart w:id="144" w:name="_Toc14202630"/>
      <w:bookmarkStart w:id="145" w:name="_Toc14202838"/>
      <w:bookmarkStart w:id="146" w:name="_Toc15290804"/>
      <w:bookmarkStart w:id="147" w:name="_Toc15312977"/>
      <w:bookmarkStart w:id="148" w:name="_Toc15313433"/>
      <w:bookmarkStart w:id="149" w:name="_Toc14076480"/>
      <w:bookmarkStart w:id="150" w:name="_Toc14201636"/>
      <w:bookmarkStart w:id="151" w:name="_Toc14201958"/>
      <w:bookmarkStart w:id="152" w:name="_Toc14202631"/>
      <w:bookmarkStart w:id="153" w:name="_Toc14202839"/>
      <w:bookmarkStart w:id="154" w:name="_Toc15290805"/>
      <w:bookmarkStart w:id="155" w:name="_Toc15312978"/>
      <w:bookmarkStart w:id="156" w:name="_Toc15313434"/>
      <w:bookmarkStart w:id="157" w:name="_Toc14076481"/>
      <w:bookmarkStart w:id="158" w:name="_Toc14201637"/>
      <w:bookmarkStart w:id="159" w:name="_Toc14201959"/>
      <w:bookmarkStart w:id="160" w:name="_Toc14202632"/>
      <w:bookmarkStart w:id="161" w:name="_Toc14202840"/>
      <w:bookmarkStart w:id="162" w:name="_Toc15290806"/>
      <w:bookmarkStart w:id="163" w:name="_Toc15312979"/>
      <w:bookmarkStart w:id="164" w:name="_Toc15313435"/>
      <w:bookmarkStart w:id="165" w:name="_Toc14076482"/>
      <w:bookmarkStart w:id="166" w:name="_Toc14201638"/>
      <w:bookmarkStart w:id="167" w:name="_Toc14201960"/>
      <w:bookmarkStart w:id="168" w:name="_Toc14202633"/>
      <w:bookmarkStart w:id="169" w:name="_Toc14202841"/>
      <w:bookmarkStart w:id="170" w:name="_Toc15290807"/>
      <w:bookmarkStart w:id="171" w:name="_Toc15312980"/>
      <w:bookmarkStart w:id="172" w:name="_Toc15313436"/>
      <w:bookmarkStart w:id="173" w:name="_Hlk9973740"/>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r w:rsidRPr="008E0ABA">
        <w:rPr>
          <w:rFonts w:asciiTheme="minorHAnsi" w:hAnsiTheme="minorHAnsi" w:cstheme="minorHAnsi"/>
          <w:b/>
          <w:color w:val="00B2A9" w:themeColor="text2"/>
          <w:sz w:val="40"/>
          <w:szCs w:val="20"/>
          <w:lang w:eastAsia="en-AU"/>
        </w:rPr>
        <w:lastRenderedPageBreak/>
        <w:t xml:space="preserve"> </w:t>
      </w:r>
      <w:bookmarkStart w:id="174" w:name="_Toc86996349"/>
      <w:bookmarkStart w:id="175" w:name="_Toc94612040"/>
      <w:r w:rsidR="00D83C33" w:rsidRPr="008E0ABA">
        <w:rPr>
          <w:rFonts w:asciiTheme="minorHAnsi" w:hAnsiTheme="minorHAnsi" w:cstheme="minorHAnsi"/>
          <w:b/>
          <w:color w:val="00B2A9" w:themeColor="text2"/>
          <w:sz w:val="40"/>
          <w:szCs w:val="20"/>
          <w:lang w:eastAsia="en-AU"/>
        </w:rPr>
        <w:t>Planning and Record Keeping</w:t>
      </w:r>
      <w:bookmarkEnd w:id="174"/>
      <w:bookmarkEnd w:id="175"/>
    </w:p>
    <w:p w14:paraId="0648CCED" w14:textId="0AF222C9" w:rsidR="00D83C33" w:rsidRPr="008E0ABA" w:rsidRDefault="00F45353" w:rsidP="005A0593">
      <w:pPr>
        <w:pStyle w:val="Heading2"/>
        <w:numPr>
          <w:ilvl w:val="1"/>
          <w:numId w:val="2"/>
        </w:numPr>
        <w:tabs>
          <w:tab w:val="clear" w:pos="851"/>
        </w:tabs>
        <w:ind w:left="1134" w:right="283" w:hanging="1134"/>
        <w:jc w:val="both"/>
        <w:rPr>
          <w:rFonts w:asciiTheme="minorHAnsi" w:hAnsiTheme="minorHAnsi" w:cstheme="minorHAnsi"/>
          <w:color w:val="00B2A9" w:themeColor="accent1"/>
          <w:kern w:val="20"/>
          <w:sz w:val="24"/>
          <w:szCs w:val="20"/>
          <w:lang w:eastAsia="en-AU"/>
        </w:rPr>
      </w:pPr>
      <w:bookmarkStart w:id="176" w:name="_Toc86996350"/>
      <w:bookmarkStart w:id="177" w:name="_Toc94612041"/>
      <w:r w:rsidRPr="008E0ABA">
        <w:rPr>
          <w:rFonts w:asciiTheme="minorHAnsi" w:hAnsiTheme="minorHAnsi" w:cstheme="minorHAnsi"/>
          <w:color w:val="00B2A9" w:themeColor="accent1"/>
          <w:kern w:val="20"/>
          <w:sz w:val="24"/>
          <w:szCs w:val="20"/>
          <w:lang w:eastAsia="en-AU"/>
        </w:rPr>
        <w:t xml:space="preserve">FMZ and </w:t>
      </w:r>
      <w:r w:rsidR="00C70EC6" w:rsidRPr="008E0ABA">
        <w:rPr>
          <w:rFonts w:asciiTheme="minorHAnsi" w:hAnsiTheme="minorHAnsi" w:cstheme="minorHAnsi"/>
          <w:color w:val="00B2A9" w:themeColor="accent1"/>
          <w:kern w:val="20"/>
          <w:sz w:val="24"/>
          <w:szCs w:val="20"/>
          <w:lang w:eastAsia="en-AU"/>
        </w:rPr>
        <w:t>Planning</w:t>
      </w:r>
      <w:r w:rsidR="00D83C33" w:rsidRPr="008E0ABA">
        <w:rPr>
          <w:rFonts w:asciiTheme="minorHAnsi" w:hAnsiTheme="minorHAnsi" w:cstheme="minorHAnsi"/>
          <w:color w:val="00B2A9" w:themeColor="accent1"/>
          <w:kern w:val="20"/>
          <w:sz w:val="24"/>
          <w:szCs w:val="20"/>
          <w:lang w:eastAsia="en-AU"/>
        </w:rPr>
        <w:t xml:space="preserve"> </w:t>
      </w:r>
      <w:r w:rsidR="00C70EC6" w:rsidRPr="008E0ABA">
        <w:rPr>
          <w:rFonts w:asciiTheme="minorHAnsi" w:hAnsiTheme="minorHAnsi" w:cstheme="minorHAnsi"/>
          <w:color w:val="00B2A9" w:themeColor="accent1"/>
          <w:kern w:val="20"/>
          <w:sz w:val="24"/>
          <w:szCs w:val="20"/>
          <w:lang w:eastAsia="en-AU"/>
        </w:rPr>
        <w:t>I</w:t>
      </w:r>
      <w:r w:rsidR="00D83C33" w:rsidRPr="008E0ABA">
        <w:rPr>
          <w:rFonts w:asciiTheme="minorHAnsi" w:hAnsiTheme="minorHAnsi" w:cstheme="minorHAnsi"/>
          <w:color w:val="00B2A9" w:themeColor="accent1"/>
          <w:kern w:val="20"/>
          <w:sz w:val="24"/>
          <w:szCs w:val="20"/>
          <w:lang w:eastAsia="en-AU"/>
        </w:rPr>
        <w:t>nformation</w:t>
      </w:r>
      <w:bookmarkEnd w:id="176"/>
      <w:bookmarkEnd w:id="177"/>
    </w:p>
    <w:p w14:paraId="31EA5526" w14:textId="54988A55" w:rsidR="00D83C33" w:rsidRPr="008E0ABA" w:rsidRDefault="0E9D2536" w:rsidP="709F7099">
      <w:pPr>
        <w:pStyle w:val="Heading3"/>
        <w:keepLines/>
        <w:numPr>
          <w:ilvl w:val="3"/>
          <w:numId w:val="2"/>
        </w:numPr>
        <w:tabs>
          <w:tab w:val="num" w:pos="1134"/>
        </w:tabs>
        <w:ind w:left="1134" w:hanging="1134"/>
        <w:rPr>
          <w:rFonts w:asciiTheme="minorHAnsi" w:hAnsiTheme="minorHAnsi" w:cstheme="minorBidi"/>
          <w:sz w:val="20"/>
          <w:szCs w:val="20"/>
        </w:rPr>
      </w:pPr>
      <w:bookmarkStart w:id="178" w:name="_Toc13486379"/>
      <w:r w:rsidRPr="008E0ABA">
        <w:rPr>
          <w:rFonts w:asciiTheme="minorHAnsi" w:hAnsiTheme="minorHAnsi" w:cstheme="minorBidi"/>
          <w:sz w:val="20"/>
          <w:szCs w:val="20"/>
        </w:rPr>
        <w:t xml:space="preserve">When planning </w:t>
      </w:r>
      <w:r w:rsidRPr="008E0ABA">
        <w:rPr>
          <w:rFonts w:asciiTheme="minorHAnsi" w:hAnsiTheme="minorHAnsi" w:cstheme="minorBidi"/>
          <w:b/>
          <w:sz w:val="20"/>
          <w:szCs w:val="20"/>
        </w:rPr>
        <w:t>timber harvesting operations</w:t>
      </w:r>
      <w:r w:rsidRPr="008E0ABA">
        <w:rPr>
          <w:rFonts w:asciiTheme="minorHAnsi" w:hAnsiTheme="minorHAnsi" w:cstheme="minorBidi"/>
          <w:sz w:val="20"/>
          <w:szCs w:val="20"/>
        </w:rPr>
        <w:t xml:space="preserve">, </w:t>
      </w:r>
      <w:r w:rsidR="5BB634A4" w:rsidRPr="008E0ABA">
        <w:rPr>
          <w:rFonts w:asciiTheme="minorHAnsi" w:hAnsiTheme="minorHAnsi" w:cstheme="minorBidi"/>
          <w:sz w:val="20"/>
          <w:szCs w:val="20"/>
        </w:rPr>
        <w:t xml:space="preserve">for information regarding the </w:t>
      </w:r>
      <w:r w:rsidR="5BB634A4" w:rsidRPr="002735BE">
        <w:rPr>
          <w:rFonts w:asciiTheme="minorHAnsi" w:hAnsiTheme="minorHAnsi" w:cstheme="minorBidi"/>
          <w:b/>
          <w:bCs w:val="0"/>
          <w:sz w:val="20"/>
          <w:szCs w:val="20"/>
        </w:rPr>
        <w:t>FMZ</w:t>
      </w:r>
      <w:r w:rsidR="004D682D" w:rsidRPr="002735BE">
        <w:rPr>
          <w:rFonts w:asciiTheme="minorHAnsi" w:hAnsiTheme="minorHAnsi" w:cstheme="minorBidi"/>
          <w:b/>
          <w:bCs w:val="0"/>
          <w:sz w:val="20"/>
          <w:szCs w:val="20"/>
        </w:rPr>
        <w:t>S</w:t>
      </w:r>
      <w:r w:rsidR="5BB634A4" w:rsidRPr="008E0ABA">
        <w:rPr>
          <w:rFonts w:asciiTheme="minorHAnsi" w:hAnsiTheme="minorHAnsi" w:cstheme="minorBidi"/>
          <w:sz w:val="20"/>
          <w:szCs w:val="20"/>
        </w:rPr>
        <w:t xml:space="preserve"> and locations of </w:t>
      </w:r>
      <w:r w:rsidR="5BB634A4" w:rsidRPr="00782DE6">
        <w:rPr>
          <w:rFonts w:asciiTheme="minorHAnsi" w:hAnsiTheme="minorHAnsi" w:cstheme="minorBidi"/>
          <w:b/>
          <w:bCs w:val="0"/>
          <w:sz w:val="20"/>
          <w:szCs w:val="20"/>
        </w:rPr>
        <w:t>Special Management Zones</w:t>
      </w:r>
      <w:r w:rsidR="5BB634A4" w:rsidRPr="008E0ABA">
        <w:rPr>
          <w:rFonts w:asciiTheme="minorHAnsi" w:hAnsiTheme="minorHAnsi" w:cstheme="minorBidi"/>
          <w:sz w:val="20"/>
          <w:szCs w:val="20"/>
        </w:rPr>
        <w:t xml:space="preserve"> (</w:t>
      </w:r>
      <w:r w:rsidR="5BB634A4" w:rsidRPr="00782DE6">
        <w:rPr>
          <w:rFonts w:asciiTheme="minorHAnsi" w:hAnsiTheme="minorHAnsi" w:cstheme="minorBidi"/>
          <w:b/>
          <w:bCs w:val="0"/>
          <w:sz w:val="20"/>
          <w:szCs w:val="20"/>
        </w:rPr>
        <w:t>SMZ</w:t>
      </w:r>
      <w:r w:rsidR="5BB634A4" w:rsidRPr="008E0ABA">
        <w:rPr>
          <w:rFonts w:asciiTheme="minorHAnsi" w:hAnsiTheme="minorHAnsi" w:cstheme="minorBidi"/>
          <w:sz w:val="20"/>
          <w:szCs w:val="20"/>
        </w:rPr>
        <w:t xml:space="preserve">) or </w:t>
      </w:r>
      <w:r w:rsidR="5BB634A4" w:rsidRPr="00782DE6">
        <w:rPr>
          <w:rFonts w:asciiTheme="minorHAnsi" w:hAnsiTheme="minorHAnsi" w:cstheme="minorBidi"/>
          <w:b/>
          <w:bCs w:val="0"/>
          <w:sz w:val="20"/>
          <w:szCs w:val="20"/>
        </w:rPr>
        <w:t xml:space="preserve">Special Protection Zones </w:t>
      </w:r>
      <w:r w:rsidR="5BB634A4" w:rsidRPr="008E0ABA">
        <w:rPr>
          <w:rFonts w:asciiTheme="minorHAnsi" w:hAnsiTheme="minorHAnsi" w:cstheme="minorBidi"/>
          <w:sz w:val="20"/>
          <w:szCs w:val="20"/>
        </w:rPr>
        <w:t>(</w:t>
      </w:r>
      <w:r w:rsidR="5BB634A4" w:rsidRPr="00782DE6">
        <w:rPr>
          <w:rFonts w:asciiTheme="minorHAnsi" w:hAnsiTheme="minorHAnsi" w:cstheme="minorBidi"/>
          <w:b/>
          <w:bCs w:val="0"/>
          <w:sz w:val="20"/>
          <w:szCs w:val="20"/>
        </w:rPr>
        <w:t>SPZ</w:t>
      </w:r>
      <w:r w:rsidR="5BB634A4" w:rsidRPr="008E0ABA">
        <w:rPr>
          <w:rFonts w:asciiTheme="minorHAnsi" w:hAnsiTheme="minorHAnsi" w:cstheme="minorBidi"/>
          <w:sz w:val="20"/>
          <w:szCs w:val="20"/>
        </w:rPr>
        <w:t xml:space="preserve">), </w:t>
      </w:r>
      <w:r w:rsidRPr="008E0ABA">
        <w:rPr>
          <w:rFonts w:asciiTheme="minorHAnsi" w:hAnsiTheme="minorHAnsi" w:cstheme="minorBidi"/>
          <w:sz w:val="20"/>
          <w:szCs w:val="20"/>
        </w:rPr>
        <w:t xml:space="preserve">the </w:t>
      </w:r>
      <w:r w:rsidRPr="008E0ABA">
        <w:rPr>
          <w:rFonts w:asciiTheme="minorHAnsi" w:hAnsiTheme="minorHAnsi" w:cstheme="minorBidi"/>
          <w:b/>
          <w:sz w:val="20"/>
          <w:szCs w:val="20"/>
        </w:rPr>
        <w:t>managing authority</w:t>
      </w:r>
      <w:r w:rsidRPr="008E0ABA">
        <w:rPr>
          <w:rFonts w:asciiTheme="minorHAnsi" w:hAnsiTheme="minorHAnsi" w:cstheme="minorBidi"/>
          <w:sz w:val="20"/>
          <w:szCs w:val="20"/>
        </w:rPr>
        <w:t xml:space="preserve"> will refer to</w:t>
      </w:r>
      <w:r w:rsidR="29317644" w:rsidRPr="008E0ABA">
        <w:rPr>
          <w:rFonts w:asciiTheme="minorHAnsi" w:hAnsiTheme="minorHAnsi" w:cstheme="minorBidi"/>
          <w:sz w:val="20"/>
          <w:szCs w:val="20"/>
        </w:rPr>
        <w:t xml:space="preserve"> </w:t>
      </w:r>
      <w:r w:rsidRPr="008E0ABA">
        <w:rPr>
          <w:rFonts w:asciiTheme="minorHAnsi" w:hAnsiTheme="minorHAnsi" w:cstheme="minorBidi"/>
          <w:sz w:val="20"/>
          <w:szCs w:val="20"/>
        </w:rPr>
        <w:t xml:space="preserve">the </w:t>
      </w:r>
      <w:r w:rsidRPr="002735BE">
        <w:rPr>
          <w:rFonts w:asciiTheme="minorHAnsi" w:hAnsiTheme="minorHAnsi" w:cstheme="minorBidi"/>
          <w:b/>
          <w:bCs w:val="0"/>
          <w:sz w:val="20"/>
          <w:szCs w:val="20"/>
        </w:rPr>
        <w:t>FMZ</w:t>
      </w:r>
      <w:r w:rsidRPr="008E0ABA">
        <w:rPr>
          <w:rFonts w:asciiTheme="minorHAnsi" w:hAnsiTheme="minorHAnsi" w:cstheme="minorBidi"/>
          <w:sz w:val="20"/>
          <w:szCs w:val="20"/>
        </w:rPr>
        <w:t xml:space="preserve">100 geospatial layer published on the </w:t>
      </w:r>
      <w:r w:rsidR="344B5864" w:rsidRPr="008E0ABA">
        <w:rPr>
          <w:rFonts w:asciiTheme="minorHAnsi" w:hAnsiTheme="minorHAnsi" w:cstheme="minorBidi"/>
          <w:sz w:val="20"/>
          <w:szCs w:val="20"/>
        </w:rPr>
        <w:t xml:space="preserve">Victorian </w:t>
      </w:r>
      <w:r w:rsidR="5BB634A4" w:rsidRPr="008E0ABA">
        <w:rPr>
          <w:rFonts w:asciiTheme="minorHAnsi" w:hAnsiTheme="minorHAnsi" w:cstheme="minorBidi"/>
          <w:sz w:val="20"/>
          <w:szCs w:val="20"/>
        </w:rPr>
        <w:t xml:space="preserve">Spatial </w:t>
      </w:r>
      <w:r w:rsidRPr="008E0ABA">
        <w:rPr>
          <w:rFonts w:asciiTheme="minorHAnsi" w:hAnsiTheme="minorHAnsi" w:cstheme="minorBidi"/>
          <w:sz w:val="20"/>
          <w:szCs w:val="20"/>
        </w:rPr>
        <w:t>Data Library</w:t>
      </w:r>
      <w:r w:rsidR="05F7AEC7" w:rsidRPr="008E0ABA">
        <w:rPr>
          <w:rFonts w:asciiTheme="minorHAnsi" w:hAnsiTheme="minorHAnsi" w:cstheme="minorBidi"/>
          <w:sz w:val="20"/>
          <w:szCs w:val="20"/>
        </w:rPr>
        <w:t>.</w:t>
      </w:r>
      <w:bookmarkEnd w:id="178"/>
    </w:p>
    <w:p w14:paraId="4BF761FF" w14:textId="72489F8C" w:rsidR="00D83C33" w:rsidRPr="008E0ABA" w:rsidRDefault="00D83C33" w:rsidP="006A788A">
      <w:pPr>
        <w:pStyle w:val="Heading3"/>
        <w:keepLines/>
        <w:numPr>
          <w:ilvl w:val="3"/>
          <w:numId w:val="2"/>
        </w:numPr>
        <w:tabs>
          <w:tab w:val="num" w:pos="1134"/>
        </w:tabs>
        <w:ind w:left="1134" w:hanging="1134"/>
        <w:rPr>
          <w:rFonts w:asciiTheme="minorHAnsi" w:hAnsiTheme="minorHAnsi" w:cstheme="minorHAnsi"/>
          <w:bCs w:val="0"/>
          <w:sz w:val="20"/>
          <w:szCs w:val="20"/>
        </w:rPr>
      </w:pPr>
      <w:bookmarkStart w:id="179" w:name="_Toc13486380"/>
      <w:r w:rsidRPr="008E0ABA">
        <w:rPr>
          <w:rFonts w:asciiTheme="minorHAnsi" w:hAnsiTheme="minorHAnsi" w:cstheme="minorHAnsi"/>
          <w:sz w:val="20"/>
          <w:szCs w:val="20"/>
        </w:rPr>
        <w:t xml:space="preserve">Where an </w:t>
      </w:r>
      <w:r w:rsidRPr="00782DE6">
        <w:rPr>
          <w:rFonts w:asciiTheme="minorHAnsi" w:hAnsiTheme="minorHAnsi" w:cstheme="minorHAnsi"/>
          <w:b/>
          <w:bCs w:val="0"/>
          <w:sz w:val="20"/>
          <w:szCs w:val="20"/>
        </w:rPr>
        <w:t>SPZ</w:t>
      </w:r>
      <w:r w:rsidR="00E01A0D">
        <w:rPr>
          <w:rFonts w:asciiTheme="minorHAnsi" w:hAnsiTheme="minorHAnsi" w:cstheme="minorHAnsi"/>
          <w:b/>
          <w:bCs w:val="0"/>
          <w:sz w:val="20"/>
          <w:szCs w:val="20"/>
        </w:rPr>
        <w:t>,</w:t>
      </w:r>
      <w:r w:rsidRPr="008E0ABA">
        <w:rPr>
          <w:rFonts w:asciiTheme="minorHAnsi" w:hAnsiTheme="minorHAnsi" w:cstheme="minorHAnsi"/>
          <w:sz w:val="20"/>
          <w:szCs w:val="20"/>
        </w:rPr>
        <w:t xml:space="preserve"> a </w:t>
      </w:r>
      <w:r w:rsidR="00FE6063">
        <w:rPr>
          <w:rFonts w:ascii="Arial" w:hAnsi="Arial"/>
          <w:b/>
          <w:bCs w:val="0"/>
          <w:color w:val="363534" w:themeColor="text1"/>
          <w:sz w:val="18"/>
          <w:szCs w:val="18"/>
          <w:lang w:eastAsia="en-AU"/>
        </w:rPr>
        <w:t>protection</w:t>
      </w:r>
      <w:r w:rsidR="00DE4680">
        <w:rPr>
          <w:rFonts w:ascii="Arial" w:hAnsi="Arial"/>
          <w:b/>
          <w:bCs w:val="0"/>
          <w:color w:val="363534" w:themeColor="text1"/>
          <w:sz w:val="18"/>
          <w:szCs w:val="18"/>
          <w:lang w:eastAsia="en-AU"/>
        </w:rPr>
        <w:t xml:space="preserve"> area</w:t>
      </w:r>
      <w:r w:rsidR="00ED2176">
        <w:rPr>
          <w:rFonts w:ascii="Arial" w:hAnsi="Arial"/>
          <w:color w:val="363534" w:themeColor="text1"/>
          <w:sz w:val="18"/>
          <w:szCs w:val="18"/>
          <w:lang w:eastAsia="en-AU"/>
        </w:rPr>
        <w:t xml:space="preserve"> or an</w:t>
      </w:r>
      <w:r w:rsidR="00FE6063" w:rsidRPr="008E0ABA" w:rsidDel="00FE6063">
        <w:rPr>
          <w:rFonts w:asciiTheme="minorHAnsi" w:hAnsiTheme="minorHAnsi" w:cstheme="minorHAnsi"/>
          <w:b/>
          <w:sz w:val="20"/>
          <w:szCs w:val="20"/>
        </w:rPr>
        <w:t xml:space="preserve"> </w:t>
      </w:r>
      <w:r w:rsidR="00586379" w:rsidRPr="008E0ABA">
        <w:rPr>
          <w:rFonts w:asciiTheme="minorHAnsi" w:hAnsiTheme="minorHAnsi" w:cstheme="minorHAnsi"/>
          <w:b/>
          <w:sz w:val="20"/>
          <w:szCs w:val="20"/>
        </w:rPr>
        <w:t>exclusion area</w:t>
      </w:r>
      <w:r w:rsidRPr="008E0ABA">
        <w:rPr>
          <w:rFonts w:asciiTheme="minorHAnsi" w:hAnsiTheme="minorHAnsi" w:cstheme="minorHAnsi"/>
          <w:sz w:val="20"/>
          <w:szCs w:val="20"/>
        </w:rPr>
        <w:t xml:space="preserve"> </w:t>
      </w:r>
      <w:r w:rsidR="00D62E4D" w:rsidRPr="008E0ABA">
        <w:rPr>
          <w:rFonts w:asciiTheme="minorHAnsi" w:hAnsiTheme="minorHAnsi" w:cstheme="minorHAnsi"/>
          <w:sz w:val="20"/>
          <w:szCs w:val="20"/>
        </w:rPr>
        <w:t xml:space="preserve">located </w:t>
      </w:r>
      <w:r w:rsidRPr="008E0ABA">
        <w:rPr>
          <w:rFonts w:asciiTheme="minorHAnsi" w:hAnsiTheme="minorHAnsi" w:cstheme="minorHAnsi"/>
          <w:sz w:val="20"/>
          <w:szCs w:val="20"/>
        </w:rPr>
        <w:t xml:space="preserve">within an </w:t>
      </w:r>
      <w:r w:rsidRPr="00782DE6">
        <w:rPr>
          <w:rFonts w:asciiTheme="minorHAnsi" w:hAnsiTheme="minorHAnsi" w:cstheme="minorHAnsi"/>
          <w:b/>
          <w:bCs w:val="0"/>
          <w:sz w:val="20"/>
          <w:szCs w:val="20"/>
        </w:rPr>
        <w:t>SMZ</w:t>
      </w:r>
      <w:r w:rsidRPr="008E0ABA">
        <w:rPr>
          <w:rFonts w:asciiTheme="minorHAnsi" w:hAnsiTheme="minorHAnsi" w:cstheme="minorHAnsi"/>
          <w:sz w:val="20"/>
          <w:szCs w:val="20"/>
        </w:rPr>
        <w:t xml:space="preserve"> is based on a modelled value </w:t>
      </w:r>
      <w:r w:rsidR="00904333" w:rsidRPr="008E0ABA">
        <w:rPr>
          <w:rFonts w:asciiTheme="minorHAnsi" w:hAnsiTheme="minorHAnsi" w:cstheme="minorHAnsi"/>
          <w:sz w:val="20"/>
          <w:szCs w:val="20"/>
        </w:rPr>
        <w:t xml:space="preserve">or incorrectly mapped geographic feature </w:t>
      </w:r>
      <w:r w:rsidRPr="008E0ABA">
        <w:rPr>
          <w:rFonts w:asciiTheme="minorHAnsi" w:hAnsiTheme="minorHAnsi" w:cstheme="minorHAnsi"/>
          <w:sz w:val="20"/>
          <w:szCs w:val="20"/>
        </w:rPr>
        <w:t>and is determined not to exist in the field</w:t>
      </w:r>
      <w:r w:rsidR="00904333" w:rsidRPr="008E0ABA">
        <w:rPr>
          <w:rFonts w:asciiTheme="minorHAnsi" w:hAnsiTheme="minorHAnsi" w:cstheme="minorHAnsi"/>
          <w:sz w:val="20"/>
          <w:szCs w:val="20"/>
        </w:rPr>
        <w:t xml:space="preserve"> or is incorrectly located</w:t>
      </w:r>
      <w:r w:rsidRPr="008E0ABA">
        <w:rPr>
          <w:rFonts w:asciiTheme="minorHAnsi" w:hAnsiTheme="minorHAnsi" w:cstheme="minorHAnsi"/>
          <w:sz w:val="20"/>
          <w:szCs w:val="20"/>
        </w:rPr>
        <w:t xml:space="preserve">, </w:t>
      </w:r>
      <w:r w:rsidR="00284EDA" w:rsidRPr="008E0ABA">
        <w:rPr>
          <w:rFonts w:asciiTheme="minorHAnsi" w:hAnsiTheme="minorHAnsi" w:cstheme="minorHAnsi"/>
          <w:sz w:val="20"/>
          <w:szCs w:val="20"/>
        </w:rPr>
        <w:t xml:space="preserve">the </w:t>
      </w:r>
      <w:r w:rsidR="00284EDA" w:rsidRPr="008E0ABA">
        <w:rPr>
          <w:rFonts w:asciiTheme="minorHAnsi" w:hAnsiTheme="minorHAnsi" w:cstheme="minorHAnsi"/>
          <w:b/>
          <w:bCs w:val="0"/>
          <w:sz w:val="20"/>
          <w:szCs w:val="20"/>
        </w:rPr>
        <w:t>managing authority</w:t>
      </w:r>
      <w:r w:rsidR="00284EDA" w:rsidRPr="008E0ABA">
        <w:rPr>
          <w:rFonts w:asciiTheme="minorHAnsi" w:hAnsiTheme="minorHAnsi" w:cstheme="minorHAnsi"/>
          <w:sz w:val="20"/>
          <w:szCs w:val="20"/>
        </w:rPr>
        <w:t xml:space="preserve"> may notify </w:t>
      </w:r>
      <w:r w:rsidRPr="008E0ABA">
        <w:rPr>
          <w:rFonts w:asciiTheme="minorHAnsi" w:hAnsiTheme="minorHAnsi" w:cstheme="minorHAnsi"/>
          <w:sz w:val="20"/>
          <w:szCs w:val="20"/>
        </w:rPr>
        <w:t xml:space="preserve">the </w:t>
      </w:r>
      <w:r w:rsidRPr="004E28F7">
        <w:rPr>
          <w:rFonts w:asciiTheme="minorHAnsi" w:hAnsiTheme="minorHAnsi" w:cstheme="minorHAnsi"/>
          <w:b/>
          <w:sz w:val="20"/>
          <w:szCs w:val="20"/>
        </w:rPr>
        <w:t>Secretary</w:t>
      </w:r>
      <w:r w:rsidRPr="008E0ABA">
        <w:rPr>
          <w:rFonts w:asciiTheme="minorHAnsi" w:hAnsiTheme="minorHAnsi" w:cstheme="minorHAnsi"/>
          <w:sz w:val="20"/>
          <w:szCs w:val="20"/>
        </w:rPr>
        <w:t xml:space="preserve"> (or </w:t>
      </w:r>
      <w:r w:rsidRPr="008E0ABA">
        <w:rPr>
          <w:rFonts w:asciiTheme="minorHAnsi" w:hAnsiTheme="minorHAnsi" w:cstheme="minorHAnsi"/>
          <w:b/>
          <w:sz w:val="20"/>
          <w:szCs w:val="20"/>
        </w:rPr>
        <w:t>delegate</w:t>
      </w:r>
      <w:r w:rsidRPr="008E0ABA">
        <w:rPr>
          <w:rFonts w:asciiTheme="minorHAnsi" w:hAnsiTheme="minorHAnsi" w:cstheme="minorHAnsi"/>
          <w:sz w:val="20"/>
          <w:szCs w:val="20"/>
        </w:rPr>
        <w:t xml:space="preserve">) prior to commencement of the </w:t>
      </w:r>
      <w:r w:rsidRPr="008E0ABA">
        <w:rPr>
          <w:rFonts w:asciiTheme="minorHAnsi" w:hAnsiTheme="minorHAnsi" w:cstheme="minorHAnsi"/>
          <w:b/>
          <w:sz w:val="20"/>
          <w:szCs w:val="20"/>
        </w:rPr>
        <w:t>timber harvesting operation</w:t>
      </w:r>
      <w:r w:rsidRPr="008E0ABA">
        <w:rPr>
          <w:rFonts w:asciiTheme="minorHAnsi" w:hAnsiTheme="minorHAnsi" w:cstheme="minorHAnsi"/>
          <w:sz w:val="20"/>
          <w:szCs w:val="20"/>
        </w:rPr>
        <w:t xml:space="preserve"> </w:t>
      </w:r>
      <w:r w:rsidR="00C16A57" w:rsidRPr="008E0ABA">
        <w:rPr>
          <w:rFonts w:asciiTheme="minorHAnsi" w:hAnsiTheme="minorHAnsi" w:cstheme="minorHAnsi"/>
          <w:sz w:val="20"/>
          <w:szCs w:val="20"/>
        </w:rPr>
        <w:t>requesting an amendment</w:t>
      </w:r>
      <w:r w:rsidRPr="008E0ABA">
        <w:rPr>
          <w:rFonts w:asciiTheme="minorHAnsi" w:hAnsiTheme="minorHAnsi" w:cstheme="minorHAnsi"/>
          <w:sz w:val="20"/>
          <w:szCs w:val="20"/>
        </w:rPr>
        <w:t xml:space="preserve"> </w:t>
      </w:r>
      <w:r w:rsidR="003D07AB" w:rsidRPr="008E0ABA">
        <w:rPr>
          <w:rFonts w:asciiTheme="minorHAnsi" w:hAnsiTheme="minorHAnsi" w:cstheme="minorHAnsi"/>
          <w:sz w:val="20"/>
          <w:szCs w:val="20"/>
        </w:rPr>
        <w:t xml:space="preserve">to the boundary of </w:t>
      </w:r>
      <w:r w:rsidR="00CD5CC9" w:rsidRPr="008E0ABA">
        <w:rPr>
          <w:rFonts w:asciiTheme="minorHAnsi" w:hAnsiTheme="minorHAnsi" w:cstheme="minorHAnsi"/>
          <w:sz w:val="20"/>
          <w:szCs w:val="20"/>
        </w:rPr>
        <w:t xml:space="preserve">the </w:t>
      </w:r>
      <w:r w:rsidR="00CD5CC9" w:rsidRPr="00782DE6">
        <w:rPr>
          <w:rFonts w:asciiTheme="minorHAnsi" w:hAnsiTheme="minorHAnsi" w:cstheme="minorHAnsi"/>
          <w:b/>
          <w:bCs w:val="0"/>
          <w:sz w:val="20"/>
          <w:szCs w:val="20"/>
        </w:rPr>
        <w:t>SPZ</w:t>
      </w:r>
      <w:r w:rsidR="00F8244E">
        <w:rPr>
          <w:rFonts w:asciiTheme="minorHAnsi" w:hAnsiTheme="minorHAnsi" w:cstheme="minorHAnsi"/>
          <w:b/>
          <w:bCs w:val="0"/>
          <w:sz w:val="20"/>
          <w:szCs w:val="20"/>
        </w:rPr>
        <w:t>,</w:t>
      </w:r>
      <w:r w:rsidR="00CD5CC9" w:rsidRPr="008E0ABA">
        <w:rPr>
          <w:rFonts w:asciiTheme="minorHAnsi" w:hAnsiTheme="minorHAnsi" w:cstheme="minorHAnsi"/>
          <w:sz w:val="20"/>
          <w:szCs w:val="20"/>
        </w:rPr>
        <w:t xml:space="preserve"> </w:t>
      </w:r>
      <w:r w:rsidR="00FE6063">
        <w:rPr>
          <w:rFonts w:ascii="Arial" w:hAnsi="Arial"/>
          <w:b/>
          <w:bCs w:val="0"/>
          <w:color w:val="363534" w:themeColor="text1"/>
          <w:sz w:val="18"/>
          <w:szCs w:val="18"/>
          <w:lang w:eastAsia="en-AU"/>
        </w:rPr>
        <w:t>protection</w:t>
      </w:r>
      <w:r w:rsidR="00FE6063" w:rsidRPr="008E0ABA" w:rsidDel="00FE6063">
        <w:rPr>
          <w:rFonts w:asciiTheme="minorHAnsi" w:hAnsiTheme="minorHAnsi" w:cstheme="minorHAnsi"/>
          <w:b/>
          <w:sz w:val="20"/>
          <w:szCs w:val="20"/>
        </w:rPr>
        <w:t xml:space="preserve"> </w:t>
      </w:r>
      <w:r w:rsidR="00586379" w:rsidRPr="008E0ABA">
        <w:rPr>
          <w:rFonts w:asciiTheme="minorHAnsi" w:hAnsiTheme="minorHAnsi" w:cstheme="minorHAnsi"/>
          <w:b/>
          <w:sz w:val="20"/>
          <w:szCs w:val="20"/>
        </w:rPr>
        <w:t>area</w:t>
      </w:r>
      <w:r w:rsidR="00CD5CC9">
        <w:rPr>
          <w:rFonts w:asciiTheme="minorHAnsi" w:hAnsiTheme="minorHAnsi" w:cstheme="minorHAnsi"/>
          <w:b/>
          <w:sz w:val="20"/>
          <w:szCs w:val="20"/>
        </w:rPr>
        <w:t xml:space="preserve"> </w:t>
      </w:r>
      <w:r w:rsidR="00CD5CC9" w:rsidRPr="00D21B14">
        <w:rPr>
          <w:rFonts w:asciiTheme="minorHAnsi" w:hAnsiTheme="minorHAnsi" w:cstheme="minorHAnsi"/>
          <w:sz w:val="20"/>
          <w:szCs w:val="20"/>
        </w:rPr>
        <w:t>or</w:t>
      </w:r>
      <w:r w:rsidRPr="001041A6">
        <w:rPr>
          <w:rFonts w:asciiTheme="minorHAnsi" w:hAnsiTheme="minorHAnsi" w:cstheme="minorHAnsi"/>
          <w:sz w:val="20"/>
          <w:szCs w:val="20"/>
        </w:rPr>
        <w:t xml:space="preserve"> </w:t>
      </w:r>
      <w:r w:rsidR="00586379" w:rsidRPr="0086361C">
        <w:rPr>
          <w:rFonts w:asciiTheme="minorHAnsi" w:hAnsiTheme="minorHAnsi" w:cstheme="minorHAnsi"/>
          <w:b/>
          <w:bCs w:val="0"/>
          <w:sz w:val="20"/>
          <w:szCs w:val="20"/>
        </w:rPr>
        <w:t>exclusion area</w:t>
      </w:r>
      <w:r w:rsidRPr="008E0ABA">
        <w:rPr>
          <w:rFonts w:asciiTheme="minorHAnsi" w:hAnsiTheme="minorHAnsi" w:cstheme="minorHAnsi"/>
          <w:sz w:val="20"/>
          <w:szCs w:val="20"/>
        </w:rPr>
        <w:t>.</w:t>
      </w:r>
      <w:bookmarkStart w:id="180" w:name="_Toc13486381"/>
      <w:bookmarkEnd w:id="179"/>
      <w:r w:rsidR="00CA131C" w:rsidRPr="008E0ABA">
        <w:rPr>
          <w:rFonts w:asciiTheme="minorHAnsi" w:hAnsiTheme="minorHAnsi" w:cstheme="minorHAnsi"/>
          <w:sz w:val="20"/>
          <w:szCs w:val="20"/>
        </w:rPr>
        <w:t xml:space="preserve"> </w:t>
      </w:r>
      <w:bookmarkEnd w:id="180"/>
      <w:r w:rsidR="00AF18F8" w:rsidRPr="008E0ABA">
        <w:rPr>
          <w:rFonts w:asciiTheme="minorHAnsi" w:hAnsiTheme="minorHAnsi" w:cstheme="minorHAnsi"/>
          <w:sz w:val="20"/>
          <w:szCs w:val="20"/>
        </w:rPr>
        <w:t xml:space="preserve"> </w:t>
      </w:r>
    </w:p>
    <w:p w14:paraId="6C7749BA" w14:textId="3ED43059" w:rsidR="00275558" w:rsidRPr="008E0ABA" w:rsidRDefault="00275558" w:rsidP="005A0593">
      <w:pPr>
        <w:pStyle w:val="Heading2"/>
        <w:numPr>
          <w:ilvl w:val="1"/>
          <w:numId w:val="2"/>
        </w:numPr>
        <w:tabs>
          <w:tab w:val="clear" w:pos="851"/>
        </w:tabs>
        <w:ind w:left="1134" w:right="283" w:hanging="1134"/>
        <w:jc w:val="both"/>
        <w:rPr>
          <w:rFonts w:asciiTheme="minorHAnsi" w:hAnsiTheme="minorHAnsi" w:cstheme="minorHAnsi"/>
          <w:color w:val="00B2A9" w:themeColor="accent1"/>
          <w:kern w:val="20"/>
          <w:sz w:val="24"/>
          <w:szCs w:val="20"/>
          <w:lang w:eastAsia="en-AU"/>
        </w:rPr>
      </w:pPr>
      <w:bookmarkStart w:id="181" w:name="_Toc86996351"/>
      <w:bookmarkStart w:id="182" w:name="_Toc94612042"/>
      <w:bookmarkEnd w:id="173"/>
      <w:r w:rsidRPr="008E0ABA">
        <w:rPr>
          <w:rFonts w:asciiTheme="minorHAnsi" w:hAnsiTheme="minorHAnsi" w:cstheme="minorHAnsi"/>
          <w:color w:val="00B2A9" w:themeColor="accent1"/>
          <w:kern w:val="20"/>
          <w:sz w:val="24"/>
          <w:szCs w:val="20"/>
          <w:lang w:eastAsia="en-AU"/>
        </w:rPr>
        <w:t>Communication and engagement</w:t>
      </w:r>
      <w:bookmarkEnd w:id="181"/>
      <w:bookmarkEnd w:id="182"/>
    </w:p>
    <w:p w14:paraId="37545976" w14:textId="05470497" w:rsidR="00275558" w:rsidRPr="008E0ABA" w:rsidRDefault="00275558" w:rsidP="00FE518F">
      <w:pPr>
        <w:pStyle w:val="Heading3"/>
        <w:keepLines/>
        <w:numPr>
          <w:ilvl w:val="3"/>
          <w:numId w:val="2"/>
        </w:numPr>
        <w:tabs>
          <w:tab w:val="num" w:pos="1134"/>
        </w:tabs>
        <w:ind w:left="1134" w:hanging="1134"/>
        <w:rPr>
          <w:rFonts w:asciiTheme="minorHAnsi" w:hAnsiTheme="minorHAnsi" w:cstheme="minorHAnsi"/>
          <w:sz w:val="20"/>
          <w:szCs w:val="20"/>
        </w:rPr>
      </w:pPr>
      <w:bookmarkStart w:id="183" w:name="_Toc13486383"/>
      <w:r w:rsidRPr="008E0ABA">
        <w:rPr>
          <w:rFonts w:asciiTheme="minorHAnsi" w:hAnsiTheme="minorHAnsi" w:cstheme="minorHAnsi"/>
          <w:sz w:val="20"/>
          <w:szCs w:val="20"/>
        </w:rPr>
        <w:t xml:space="preserve">The </w:t>
      </w:r>
      <w:r w:rsidRPr="008E0ABA">
        <w:rPr>
          <w:rFonts w:asciiTheme="minorHAnsi" w:hAnsiTheme="minorHAnsi" w:cstheme="minorHAnsi"/>
          <w:b/>
          <w:sz w:val="20"/>
          <w:szCs w:val="20"/>
        </w:rPr>
        <w:t>managing authority</w:t>
      </w:r>
      <w:r w:rsidRPr="008E0ABA">
        <w:rPr>
          <w:rFonts w:asciiTheme="minorHAnsi" w:hAnsiTheme="minorHAnsi" w:cstheme="minorHAnsi"/>
          <w:sz w:val="20"/>
          <w:szCs w:val="20"/>
        </w:rPr>
        <w:t xml:space="preserve"> must </w:t>
      </w:r>
      <w:r w:rsidRPr="00087F3E">
        <w:rPr>
          <w:rFonts w:asciiTheme="minorHAnsi" w:hAnsiTheme="minorHAnsi" w:cstheme="minorHAnsi"/>
          <w:sz w:val="20"/>
          <w:szCs w:val="20"/>
        </w:rPr>
        <w:t xml:space="preserve">make maps and schedules of </w:t>
      </w:r>
      <w:r w:rsidR="00FE5D1D" w:rsidRPr="00087F3E">
        <w:rPr>
          <w:rFonts w:ascii="Arial" w:hAnsi="Arial" w:cstheme="minorHAnsi"/>
          <w:b/>
          <w:sz w:val="20"/>
          <w:szCs w:val="20"/>
        </w:rPr>
        <w:t>coupes</w:t>
      </w:r>
      <w:r w:rsidRPr="00087F3E">
        <w:rPr>
          <w:rFonts w:asciiTheme="minorHAnsi" w:hAnsiTheme="minorHAnsi" w:cstheme="minorHAnsi"/>
          <w:sz w:val="20"/>
          <w:szCs w:val="20"/>
        </w:rPr>
        <w:t xml:space="preserve"> that have</w:t>
      </w:r>
      <w:r w:rsidRPr="008E0ABA">
        <w:rPr>
          <w:rFonts w:asciiTheme="minorHAnsi" w:hAnsiTheme="minorHAnsi" w:cstheme="minorHAnsi"/>
          <w:sz w:val="20"/>
          <w:szCs w:val="20"/>
        </w:rPr>
        <w:t xml:space="preserve"> been selected for </w:t>
      </w:r>
      <w:r w:rsidRPr="008E0ABA">
        <w:rPr>
          <w:rFonts w:asciiTheme="minorHAnsi" w:hAnsiTheme="minorHAnsi" w:cstheme="minorHAnsi"/>
          <w:b/>
          <w:sz w:val="20"/>
          <w:szCs w:val="20"/>
        </w:rPr>
        <w:t>timber harvesting operations</w:t>
      </w:r>
      <w:r w:rsidRPr="008E0ABA">
        <w:rPr>
          <w:rFonts w:asciiTheme="minorHAnsi" w:hAnsiTheme="minorHAnsi" w:cstheme="minorHAnsi"/>
          <w:sz w:val="20"/>
          <w:szCs w:val="20"/>
        </w:rPr>
        <w:t xml:space="preserve"> and associated access roading available for public scrutiny prior to commencement of the operations. This information must provide:</w:t>
      </w:r>
      <w:bookmarkEnd w:id="183"/>
    </w:p>
    <w:p w14:paraId="39F8C521" w14:textId="07648814" w:rsidR="00275558" w:rsidRPr="008E0ABA" w:rsidRDefault="00275558" w:rsidP="00FE518F">
      <w:pPr>
        <w:pStyle w:val="Heading5"/>
        <w:keepLines/>
        <w:numPr>
          <w:ilvl w:val="0"/>
          <w:numId w:val="97"/>
        </w:numPr>
        <w:ind w:left="1418" w:hanging="284"/>
        <w:rPr>
          <w:rFonts w:asciiTheme="minorHAnsi" w:hAnsiTheme="minorHAnsi" w:cstheme="minorHAnsi"/>
          <w:sz w:val="20"/>
          <w:szCs w:val="20"/>
        </w:rPr>
      </w:pPr>
      <w:r w:rsidRPr="008E0ABA">
        <w:rPr>
          <w:rFonts w:asciiTheme="minorHAnsi" w:hAnsiTheme="minorHAnsi" w:cstheme="minorHAnsi"/>
          <w:sz w:val="20"/>
          <w:szCs w:val="20"/>
        </w:rPr>
        <w:t xml:space="preserve">clear maps showing the location of </w:t>
      </w:r>
      <w:r w:rsidR="00FE5D1D" w:rsidRPr="00FE5D1D">
        <w:rPr>
          <w:rFonts w:ascii="Arial" w:hAnsi="Arial" w:cstheme="minorHAnsi"/>
          <w:b/>
          <w:sz w:val="18"/>
          <w:szCs w:val="20"/>
        </w:rPr>
        <w:t>coupes</w:t>
      </w:r>
      <w:r w:rsidRPr="008E0ABA">
        <w:rPr>
          <w:rFonts w:asciiTheme="minorHAnsi" w:hAnsiTheme="minorHAnsi" w:cstheme="minorHAnsi"/>
          <w:sz w:val="20"/>
          <w:szCs w:val="20"/>
        </w:rPr>
        <w:t xml:space="preserve"> and major access roading (including extensions or upgrading of the permanent road network); and</w:t>
      </w:r>
    </w:p>
    <w:p w14:paraId="17AF64D9" w14:textId="77777777" w:rsidR="00275558" w:rsidRPr="008E0ABA" w:rsidRDefault="00275558" w:rsidP="00FE518F">
      <w:pPr>
        <w:pStyle w:val="Heading5"/>
        <w:keepLines/>
        <w:numPr>
          <w:ilvl w:val="0"/>
          <w:numId w:val="97"/>
        </w:numPr>
        <w:ind w:left="1418" w:hanging="284"/>
        <w:rPr>
          <w:rFonts w:asciiTheme="minorHAnsi" w:hAnsiTheme="minorHAnsi" w:cstheme="minorHAnsi"/>
          <w:sz w:val="20"/>
          <w:szCs w:val="20"/>
        </w:rPr>
      </w:pPr>
      <w:r w:rsidRPr="008E0ABA">
        <w:rPr>
          <w:rFonts w:asciiTheme="minorHAnsi" w:hAnsiTheme="minorHAnsi" w:cstheme="minorHAnsi"/>
          <w:sz w:val="20"/>
          <w:szCs w:val="20"/>
        </w:rPr>
        <w:t xml:space="preserve">approximate timing and duration of </w:t>
      </w:r>
      <w:r w:rsidRPr="002735BE">
        <w:rPr>
          <w:rFonts w:asciiTheme="minorHAnsi" w:hAnsiTheme="minorHAnsi" w:cstheme="minorHAnsi"/>
          <w:b/>
          <w:bCs w:val="0"/>
          <w:sz w:val="20"/>
          <w:szCs w:val="20"/>
        </w:rPr>
        <w:t>timber harvesting operation</w:t>
      </w:r>
      <w:r w:rsidRPr="008E0ABA">
        <w:rPr>
          <w:rFonts w:asciiTheme="minorHAnsi" w:hAnsiTheme="minorHAnsi" w:cstheme="minorHAnsi"/>
          <w:sz w:val="20"/>
          <w:szCs w:val="20"/>
        </w:rPr>
        <w:t xml:space="preserve"> schedules.</w:t>
      </w:r>
    </w:p>
    <w:p w14:paraId="63A735A0" w14:textId="722479F9" w:rsidR="00D83C33" w:rsidRPr="008E0ABA" w:rsidRDefault="00D83C33" w:rsidP="00FE518F">
      <w:pPr>
        <w:pStyle w:val="Heading3"/>
        <w:keepLines/>
        <w:numPr>
          <w:ilvl w:val="3"/>
          <w:numId w:val="2"/>
        </w:numPr>
        <w:tabs>
          <w:tab w:val="num" w:pos="1134"/>
        </w:tabs>
        <w:ind w:left="1134" w:hanging="1134"/>
        <w:rPr>
          <w:rFonts w:asciiTheme="minorHAnsi" w:hAnsiTheme="minorHAnsi" w:cstheme="minorHAnsi"/>
          <w:sz w:val="20"/>
          <w:szCs w:val="20"/>
        </w:rPr>
      </w:pPr>
      <w:bookmarkStart w:id="184" w:name="_Toc13486384"/>
      <w:r w:rsidRPr="008E0ABA">
        <w:rPr>
          <w:rFonts w:asciiTheme="minorHAnsi" w:hAnsiTheme="minorHAnsi" w:cstheme="minorHAnsi"/>
          <w:sz w:val="20"/>
          <w:szCs w:val="20"/>
        </w:rPr>
        <w:t>Consult the following parties during the establishment or amendment of plans, allowing adequate time to ensure interests are considered and operational arrangements are resolved prior to commencement of operations:</w:t>
      </w:r>
      <w:bookmarkEnd w:id="184"/>
    </w:p>
    <w:p w14:paraId="20C13170" w14:textId="77777777" w:rsidR="00D83C33" w:rsidRPr="008E0ABA" w:rsidRDefault="00D83C33" w:rsidP="00FE518F">
      <w:pPr>
        <w:pStyle w:val="Heading5"/>
        <w:keepLines/>
        <w:numPr>
          <w:ilvl w:val="0"/>
          <w:numId w:val="107"/>
        </w:numPr>
        <w:ind w:left="1418" w:hanging="284"/>
        <w:rPr>
          <w:rFonts w:asciiTheme="minorHAnsi" w:hAnsiTheme="minorHAnsi" w:cstheme="minorHAnsi"/>
          <w:sz w:val="20"/>
          <w:szCs w:val="20"/>
        </w:rPr>
      </w:pPr>
      <w:r w:rsidRPr="008E0ABA">
        <w:rPr>
          <w:rFonts w:asciiTheme="minorHAnsi" w:hAnsiTheme="minorHAnsi" w:cstheme="minorHAnsi"/>
          <w:sz w:val="20"/>
          <w:szCs w:val="20"/>
        </w:rPr>
        <w:t>relevant bee keepers or bee keeping associations;</w:t>
      </w:r>
    </w:p>
    <w:p w14:paraId="2E926843" w14:textId="14AC059C" w:rsidR="00D83C33" w:rsidRPr="008E0ABA" w:rsidRDefault="00D83C33" w:rsidP="00FE518F">
      <w:pPr>
        <w:pStyle w:val="Heading5"/>
        <w:keepLines/>
        <w:numPr>
          <w:ilvl w:val="0"/>
          <w:numId w:val="107"/>
        </w:numPr>
        <w:ind w:left="1418" w:hanging="284"/>
        <w:rPr>
          <w:rFonts w:asciiTheme="minorHAnsi" w:hAnsiTheme="minorHAnsi" w:cstheme="minorHAnsi"/>
          <w:sz w:val="20"/>
          <w:szCs w:val="20"/>
        </w:rPr>
      </w:pPr>
      <w:r w:rsidRPr="008E0ABA">
        <w:rPr>
          <w:rFonts w:asciiTheme="minorHAnsi" w:hAnsiTheme="minorHAnsi" w:cstheme="minorHAnsi"/>
          <w:sz w:val="20"/>
          <w:szCs w:val="20"/>
        </w:rPr>
        <w:t xml:space="preserve">relevant </w:t>
      </w:r>
      <w:r w:rsidR="00D3027B" w:rsidRPr="002735BE">
        <w:rPr>
          <w:rFonts w:asciiTheme="minorHAnsi" w:hAnsiTheme="minorHAnsi" w:cstheme="minorHAnsi"/>
          <w:b/>
          <w:bCs w:val="0"/>
          <w:sz w:val="20"/>
          <w:szCs w:val="20"/>
        </w:rPr>
        <w:t>Department</w:t>
      </w:r>
      <w:r w:rsidR="00D3027B" w:rsidRPr="008E0ABA">
        <w:rPr>
          <w:rFonts w:asciiTheme="minorHAnsi" w:hAnsiTheme="minorHAnsi" w:cstheme="minorHAnsi"/>
          <w:sz w:val="20"/>
          <w:szCs w:val="20"/>
        </w:rPr>
        <w:t xml:space="preserve"> </w:t>
      </w:r>
      <w:r w:rsidRPr="008E0ABA">
        <w:rPr>
          <w:rFonts w:asciiTheme="minorHAnsi" w:hAnsiTheme="minorHAnsi" w:cstheme="minorHAnsi"/>
          <w:sz w:val="20"/>
          <w:szCs w:val="20"/>
        </w:rPr>
        <w:t>regions regarding roading, burning and other relevant land management activities;</w:t>
      </w:r>
    </w:p>
    <w:p w14:paraId="41B68C42" w14:textId="18F8353B" w:rsidR="00D83C33" w:rsidRPr="008E0ABA" w:rsidRDefault="00D83C33" w:rsidP="00FE518F">
      <w:pPr>
        <w:pStyle w:val="Heading5"/>
        <w:keepLines/>
        <w:numPr>
          <w:ilvl w:val="0"/>
          <w:numId w:val="107"/>
        </w:numPr>
        <w:ind w:left="1418" w:hanging="284"/>
        <w:rPr>
          <w:rFonts w:asciiTheme="minorHAnsi" w:hAnsiTheme="minorHAnsi" w:cstheme="minorHAnsi"/>
          <w:sz w:val="20"/>
          <w:szCs w:val="20"/>
        </w:rPr>
      </w:pPr>
      <w:r w:rsidRPr="008E0ABA">
        <w:rPr>
          <w:rFonts w:asciiTheme="minorHAnsi" w:hAnsiTheme="minorHAnsi" w:cstheme="minorHAnsi"/>
          <w:sz w:val="20"/>
          <w:szCs w:val="20"/>
        </w:rPr>
        <w:t xml:space="preserve">relevant water authorities when applying chemicals in a </w:t>
      </w:r>
      <w:r w:rsidR="00D61EA9" w:rsidRPr="008E0ABA">
        <w:rPr>
          <w:rFonts w:asciiTheme="minorHAnsi" w:hAnsiTheme="minorHAnsi" w:cstheme="minorHAnsi"/>
          <w:b/>
          <w:sz w:val="20"/>
          <w:szCs w:val="20"/>
        </w:rPr>
        <w:t>special water supply c</w:t>
      </w:r>
      <w:r w:rsidRPr="008E0ABA">
        <w:rPr>
          <w:rFonts w:asciiTheme="minorHAnsi" w:hAnsiTheme="minorHAnsi" w:cstheme="minorHAnsi"/>
          <w:b/>
          <w:sz w:val="20"/>
          <w:szCs w:val="20"/>
        </w:rPr>
        <w:t>atchment</w:t>
      </w:r>
      <w:r w:rsidR="009D5417">
        <w:rPr>
          <w:rFonts w:asciiTheme="minorHAnsi" w:hAnsiTheme="minorHAnsi" w:cstheme="minorHAnsi"/>
          <w:b/>
          <w:sz w:val="20"/>
          <w:szCs w:val="20"/>
        </w:rPr>
        <w:t xml:space="preserve"> area</w:t>
      </w:r>
      <w:r w:rsidRPr="008E0ABA">
        <w:rPr>
          <w:rFonts w:asciiTheme="minorHAnsi" w:hAnsiTheme="minorHAnsi" w:cstheme="minorHAnsi"/>
          <w:sz w:val="20"/>
          <w:szCs w:val="20"/>
        </w:rPr>
        <w:t>; and</w:t>
      </w:r>
    </w:p>
    <w:p w14:paraId="132FA97B" w14:textId="046E4E9F" w:rsidR="00D83C33" w:rsidRPr="008E0ABA" w:rsidRDefault="00D83C33" w:rsidP="00FE518F">
      <w:pPr>
        <w:pStyle w:val="Heading5"/>
        <w:keepLines/>
        <w:numPr>
          <w:ilvl w:val="0"/>
          <w:numId w:val="107"/>
        </w:numPr>
        <w:ind w:left="1418" w:hanging="284"/>
        <w:rPr>
          <w:rFonts w:asciiTheme="minorHAnsi" w:hAnsiTheme="minorHAnsi" w:cstheme="minorHAnsi"/>
          <w:sz w:val="20"/>
          <w:szCs w:val="20"/>
        </w:rPr>
      </w:pPr>
      <w:r w:rsidRPr="008E0ABA">
        <w:rPr>
          <w:rFonts w:asciiTheme="minorHAnsi" w:hAnsiTheme="minorHAnsi" w:cstheme="minorHAnsi"/>
          <w:sz w:val="20"/>
          <w:szCs w:val="20"/>
        </w:rPr>
        <w:t xml:space="preserve">relevant water supply authorities when </w:t>
      </w:r>
      <w:r w:rsidR="00FE5D1D" w:rsidRPr="00FE5D1D">
        <w:rPr>
          <w:rFonts w:ascii="Arial" w:hAnsi="Arial" w:cstheme="minorHAnsi"/>
          <w:b/>
          <w:sz w:val="18"/>
          <w:szCs w:val="20"/>
        </w:rPr>
        <w:t>coupes</w:t>
      </w:r>
      <w:r w:rsidRPr="008E0ABA">
        <w:rPr>
          <w:rFonts w:asciiTheme="minorHAnsi" w:hAnsiTheme="minorHAnsi" w:cstheme="minorHAnsi"/>
          <w:sz w:val="20"/>
          <w:szCs w:val="20"/>
        </w:rPr>
        <w:t xml:space="preserve"> are proposed to occur within </w:t>
      </w:r>
      <w:r w:rsidR="00D61EA9" w:rsidRPr="00F65FBC">
        <w:rPr>
          <w:rFonts w:asciiTheme="minorHAnsi" w:hAnsiTheme="minorHAnsi" w:cstheme="minorHAnsi"/>
          <w:b/>
          <w:bCs w:val="0"/>
          <w:sz w:val="20"/>
          <w:szCs w:val="20"/>
        </w:rPr>
        <w:t>special water supply c</w:t>
      </w:r>
      <w:r w:rsidRPr="00F65FBC">
        <w:rPr>
          <w:rFonts w:asciiTheme="minorHAnsi" w:hAnsiTheme="minorHAnsi" w:cstheme="minorHAnsi"/>
          <w:b/>
          <w:bCs w:val="0"/>
          <w:sz w:val="20"/>
          <w:szCs w:val="20"/>
        </w:rPr>
        <w:t>atchment</w:t>
      </w:r>
      <w:r w:rsidR="00E30E4A" w:rsidRPr="00F65FBC">
        <w:rPr>
          <w:rFonts w:asciiTheme="minorHAnsi" w:hAnsiTheme="minorHAnsi" w:cstheme="minorHAnsi"/>
          <w:b/>
          <w:bCs w:val="0"/>
          <w:sz w:val="20"/>
          <w:szCs w:val="20"/>
        </w:rPr>
        <w:t xml:space="preserve"> area</w:t>
      </w:r>
      <w:r w:rsidRPr="00F65FBC">
        <w:rPr>
          <w:rFonts w:asciiTheme="minorHAnsi" w:hAnsiTheme="minorHAnsi" w:cstheme="minorHAnsi"/>
          <w:b/>
          <w:bCs w:val="0"/>
          <w:sz w:val="20"/>
          <w:szCs w:val="20"/>
        </w:rPr>
        <w:t xml:space="preserve">s </w:t>
      </w:r>
      <w:r w:rsidRPr="008E0ABA">
        <w:rPr>
          <w:rFonts w:asciiTheme="minorHAnsi" w:hAnsiTheme="minorHAnsi" w:cstheme="minorHAnsi"/>
          <w:sz w:val="20"/>
          <w:szCs w:val="20"/>
        </w:rPr>
        <w:t xml:space="preserve">in the Benalla-Mansfield </w:t>
      </w:r>
      <w:r w:rsidR="00492383" w:rsidRPr="002735BE">
        <w:rPr>
          <w:rFonts w:asciiTheme="minorHAnsi" w:hAnsiTheme="minorHAnsi" w:cstheme="minorHAnsi"/>
          <w:b/>
          <w:bCs w:val="0"/>
          <w:sz w:val="20"/>
          <w:szCs w:val="20"/>
        </w:rPr>
        <w:t>FMA</w:t>
      </w:r>
      <w:r w:rsidR="00492383" w:rsidRPr="008E0ABA">
        <w:rPr>
          <w:rFonts w:asciiTheme="minorHAnsi" w:hAnsiTheme="minorHAnsi" w:cstheme="minorHAnsi"/>
          <w:sz w:val="20"/>
          <w:szCs w:val="20"/>
        </w:rPr>
        <w:t xml:space="preserve"> </w:t>
      </w:r>
      <w:r w:rsidRPr="008E0ABA">
        <w:rPr>
          <w:rFonts w:asciiTheme="minorHAnsi" w:hAnsiTheme="minorHAnsi" w:cstheme="minorHAnsi"/>
          <w:sz w:val="20"/>
          <w:szCs w:val="20"/>
        </w:rPr>
        <w:t xml:space="preserve">and North East </w:t>
      </w:r>
      <w:r w:rsidRPr="002735BE">
        <w:rPr>
          <w:rFonts w:asciiTheme="minorHAnsi" w:hAnsiTheme="minorHAnsi" w:cstheme="minorHAnsi"/>
          <w:b/>
          <w:bCs w:val="0"/>
          <w:sz w:val="20"/>
          <w:szCs w:val="20"/>
        </w:rPr>
        <w:t>FMAs</w:t>
      </w:r>
      <w:r w:rsidRPr="008E0ABA">
        <w:rPr>
          <w:rFonts w:asciiTheme="minorHAnsi" w:hAnsiTheme="minorHAnsi" w:cstheme="minorHAnsi"/>
          <w:sz w:val="20"/>
          <w:szCs w:val="20"/>
        </w:rPr>
        <w:t>; and</w:t>
      </w:r>
    </w:p>
    <w:p w14:paraId="26857D92" w14:textId="1B1C12C0" w:rsidR="00D83C33" w:rsidRPr="008E0ABA" w:rsidRDefault="00D83C33" w:rsidP="00FE518F">
      <w:pPr>
        <w:pStyle w:val="Heading5"/>
        <w:keepLines/>
        <w:numPr>
          <w:ilvl w:val="0"/>
          <w:numId w:val="107"/>
        </w:numPr>
        <w:ind w:left="1418" w:hanging="284"/>
        <w:rPr>
          <w:rFonts w:asciiTheme="minorHAnsi" w:hAnsiTheme="minorHAnsi" w:cstheme="minorHAnsi"/>
          <w:sz w:val="20"/>
          <w:szCs w:val="20"/>
        </w:rPr>
      </w:pPr>
      <w:r w:rsidRPr="008E0ABA">
        <w:rPr>
          <w:rFonts w:asciiTheme="minorHAnsi" w:hAnsiTheme="minorHAnsi" w:cstheme="minorHAnsi"/>
          <w:sz w:val="20"/>
          <w:szCs w:val="20"/>
        </w:rPr>
        <w:t xml:space="preserve">Melbourne Water regarding any </w:t>
      </w:r>
      <w:r w:rsidR="006E4356" w:rsidRPr="008E0ABA">
        <w:rPr>
          <w:rFonts w:asciiTheme="minorHAnsi" w:hAnsiTheme="minorHAnsi" w:cstheme="minorHAnsi"/>
          <w:b/>
          <w:bCs w:val="0"/>
          <w:sz w:val="20"/>
          <w:szCs w:val="20"/>
        </w:rPr>
        <w:t>timber harvesting operations</w:t>
      </w:r>
      <w:r w:rsidR="006E4356" w:rsidRPr="008E0ABA">
        <w:rPr>
          <w:rFonts w:asciiTheme="minorHAnsi" w:hAnsiTheme="minorHAnsi" w:cstheme="minorHAnsi"/>
          <w:sz w:val="20"/>
          <w:szCs w:val="20"/>
        </w:rPr>
        <w:t xml:space="preserve"> </w:t>
      </w:r>
      <w:r w:rsidRPr="008E0ABA">
        <w:rPr>
          <w:rFonts w:asciiTheme="minorHAnsi" w:hAnsiTheme="minorHAnsi" w:cstheme="minorHAnsi"/>
          <w:sz w:val="20"/>
          <w:szCs w:val="20"/>
        </w:rPr>
        <w:t xml:space="preserve">which have potential to impact on the Water Resource Values within the Bunyip River, Tarago River, Thomson River and Yarra Tributaries </w:t>
      </w:r>
      <w:r w:rsidRPr="002735BE">
        <w:rPr>
          <w:rFonts w:asciiTheme="minorHAnsi" w:hAnsiTheme="minorHAnsi" w:cstheme="minorHAnsi"/>
          <w:b/>
          <w:bCs w:val="0"/>
          <w:sz w:val="20"/>
          <w:szCs w:val="20"/>
        </w:rPr>
        <w:t>State forests</w:t>
      </w:r>
      <w:r w:rsidRPr="008E0ABA">
        <w:rPr>
          <w:rFonts w:asciiTheme="minorHAnsi" w:hAnsiTheme="minorHAnsi" w:cstheme="minorHAnsi"/>
          <w:sz w:val="20"/>
          <w:szCs w:val="20"/>
        </w:rPr>
        <w:t>.</w:t>
      </w:r>
    </w:p>
    <w:p w14:paraId="42DD82EA" w14:textId="77777777" w:rsidR="00434B2A" w:rsidRDefault="00434B2A" w:rsidP="00C91301">
      <w:pPr>
        <w:sectPr w:rsidR="00434B2A" w:rsidSect="005B1C5B">
          <w:footerReference w:type="default" r:id="rId22"/>
          <w:type w:val="continuous"/>
          <w:pgSz w:w="11907" w:h="16840" w:code="9"/>
          <w:pgMar w:top="1304" w:right="1134" w:bottom="851" w:left="1134" w:header="709" w:footer="709" w:gutter="0"/>
          <w:cols w:space="720"/>
          <w:docGrid w:linePitch="299"/>
        </w:sectPr>
      </w:pPr>
    </w:p>
    <w:p w14:paraId="66FA4170" w14:textId="3EC5DA0C" w:rsidR="002C1C9A" w:rsidRPr="00F65FBC" w:rsidRDefault="002C1C9A" w:rsidP="00F65FBC">
      <w:pPr>
        <w:pStyle w:val="Heading2"/>
        <w:numPr>
          <w:ilvl w:val="1"/>
          <w:numId w:val="2"/>
        </w:numPr>
        <w:tabs>
          <w:tab w:val="clear" w:pos="851"/>
        </w:tabs>
        <w:ind w:left="1134" w:right="283" w:hanging="1134"/>
        <w:jc w:val="both"/>
        <w:rPr>
          <w:rFonts w:asciiTheme="minorHAnsi" w:hAnsiTheme="minorHAnsi" w:cstheme="minorHAnsi"/>
          <w:color w:val="00B2A9" w:themeColor="accent1"/>
          <w:kern w:val="20"/>
          <w:sz w:val="24"/>
          <w:szCs w:val="20"/>
          <w:lang w:eastAsia="en-AU"/>
        </w:rPr>
      </w:pPr>
      <w:bookmarkStart w:id="185" w:name="_Toc86996352"/>
      <w:bookmarkStart w:id="186" w:name="_Toc94612043"/>
      <w:r w:rsidRPr="00F65FBC">
        <w:rPr>
          <w:rFonts w:asciiTheme="minorHAnsi" w:hAnsiTheme="minorHAnsi" w:cstheme="minorHAnsi"/>
          <w:color w:val="00B2A9" w:themeColor="accent1"/>
          <w:kern w:val="20"/>
          <w:sz w:val="24"/>
          <w:szCs w:val="20"/>
          <w:lang w:eastAsia="en-AU"/>
        </w:rPr>
        <w:lastRenderedPageBreak/>
        <w:t>Traditional owner rights and interests</w:t>
      </w:r>
      <w:bookmarkEnd w:id="185"/>
      <w:bookmarkEnd w:id="186"/>
    </w:p>
    <w:p w14:paraId="418F5427" w14:textId="06667AB3" w:rsidR="002C1C9A" w:rsidRPr="00F65FBC" w:rsidRDefault="002C1C9A" w:rsidP="00F65FBC">
      <w:pPr>
        <w:pStyle w:val="Heading3"/>
        <w:keepLines/>
        <w:numPr>
          <w:ilvl w:val="3"/>
          <w:numId w:val="2"/>
        </w:numPr>
        <w:tabs>
          <w:tab w:val="num" w:pos="1134"/>
        </w:tabs>
        <w:ind w:left="1134" w:hanging="1134"/>
        <w:rPr>
          <w:rFonts w:asciiTheme="minorHAnsi" w:hAnsiTheme="minorHAnsi" w:cstheme="minorHAnsi"/>
          <w:sz w:val="20"/>
          <w:szCs w:val="20"/>
        </w:rPr>
      </w:pPr>
      <w:r w:rsidRPr="00F65FBC">
        <w:rPr>
          <w:rFonts w:asciiTheme="minorHAnsi" w:hAnsiTheme="minorHAnsi" w:cstheme="minorHAnsi"/>
          <w:sz w:val="20"/>
          <w:szCs w:val="20"/>
        </w:rPr>
        <w:t xml:space="preserve">During planning for </w:t>
      </w:r>
      <w:r w:rsidRPr="00F65FBC">
        <w:rPr>
          <w:rFonts w:asciiTheme="minorHAnsi" w:hAnsiTheme="minorHAnsi" w:cstheme="minorHAnsi"/>
          <w:b/>
          <w:bCs w:val="0"/>
          <w:sz w:val="20"/>
          <w:szCs w:val="20"/>
        </w:rPr>
        <w:t>timber harvesting operations</w:t>
      </w:r>
      <w:r w:rsidRPr="00F65FBC">
        <w:rPr>
          <w:rFonts w:asciiTheme="minorHAnsi" w:hAnsiTheme="minorHAnsi" w:cstheme="minorHAnsi"/>
          <w:sz w:val="20"/>
          <w:szCs w:val="20"/>
        </w:rPr>
        <w:t>, have regard to</w:t>
      </w:r>
      <w:r w:rsidR="006B783E">
        <w:rPr>
          <w:rFonts w:asciiTheme="minorHAnsi" w:hAnsiTheme="minorHAnsi" w:cstheme="minorHAnsi"/>
          <w:sz w:val="20"/>
          <w:szCs w:val="20"/>
        </w:rPr>
        <w:t xml:space="preserve"> o</w:t>
      </w:r>
      <w:r w:rsidR="00963D3D">
        <w:rPr>
          <w:rFonts w:asciiTheme="minorHAnsi" w:hAnsiTheme="minorHAnsi" w:cstheme="minorHAnsi"/>
          <w:sz w:val="20"/>
          <w:szCs w:val="20"/>
        </w:rPr>
        <w:t xml:space="preserve">bligations under </w:t>
      </w:r>
      <w:r w:rsidRPr="00F65FBC">
        <w:rPr>
          <w:rFonts w:asciiTheme="minorHAnsi" w:hAnsiTheme="minorHAnsi" w:cstheme="minorHAnsi"/>
          <w:sz w:val="20"/>
          <w:szCs w:val="20"/>
        </w:rPr>
        <w:t>the following:</w:t>
      </w:r>
    </w:p>
    <w:p w14:paraId="2AF97D1F" w14:textId="247DE671" w:rsidR="002C1C9A" w:rsidRPr="00F65FBC" w:rsidRDefault="002C1C9A" w:rsidP="00F65FBC">
      <w:pPr>
        <w:pStyle w:val="Heading4"/>
        <w:keepLines/>
        <w:numPr>
          <w:ilvl w:val="2"/>
          <w:numId w:val="37"/>
        </w:numPr>
        <w:ind w:left="2268" w:hanging="283"/>
        <w:rPr>
          <w:rFonts w:asciiTheme="minorHAnsi" w:hAnsiTheme="minorHAnsi" w:cstheme="minorHAnsi"/>
          <w:bCs w:val="0"/>
          <w:sz w:val="20"/>
          <w:szCs w:val="20"/>
        </w:rPr>
      </w:pPr>
      <w:r w:rsidRPr="00F65FBC">
        <w:rPr>
          <w:rFonts w:asciiTheme="minorHAnsi" w:hAnsiTheme="minorHAnsi" w:cstheme="minorHAnsi"/>
          <w:bCs w:val="0"/>
          <w:sz w:val="20"/>
          <w:szCs w:val="20"/>
        </w:rPr>
        <w:t xml:space="preserve">the </w:t>
      </w:r>
      <w:r w:rsidRPr="00F65FBC">
        <w:rPr>
          <w:rFonts w:asciiTheme="minorHAnsi" w:hAnsiTheme="minorHAnsi" w:cstheme="minorHAnsi"/>
          <w:bCs w:val="0"/>
          <w:i/>
          <w:iCs/>
          <w:sz w:val="20"/>
          <w:szCs w:val="20"/>
        </w:rPr>
        <w:t>Native Title Act 1993</w:t>
      </w:r>
      <w:r w:rsidRPr="00F65FBC">
        <w:rPr>
          <w:rFonts w:asciiTheme="minorHAnsi" w:hAnsiTheme="minorHAnsi" w:cstheme="minorHAnsi"/>
          <w:bCs w:val="0"/>
          <w:sz w:val="20"/>
          <w:szCs w:val="20"/>
        </w:rPr>
        <w:t xml:space="preserve">, including any </w:t>
      </w:r>
      <w:r w:rsidRPr="00F65FBC">
        <w:rPr>
          <w:rFonts w:asciiTheme="minorHAnsi" w:hAnsiTheme="minorHAnsi" w:cstheme="minorHAnsi"/>
          <w:b/>
          <w:sz w:val="20"/>
          <w:szCs w:val="20"/>
        </w:rPr>
        <w:t>Indigenous Land Use Agreement</w:t>
      </w:r>
      <w:r w:rsidR="006B783E">
        <w:rPr>
          <w:rFonts w:asciiTheme="minorHAnsi" w:hAnsiTheme="minorHAnsi" w:cstheme="minorHAnsi"/>
          <w:b/>
          <w:sz w:val="20"/>
          <w:szCs w:val="20"/>
        </w:rPr>
        <w:t xml:space="preserve"> </w:t>
      </w:r>
      <w:r w:rsidRPr="00F65FBC">
        <w:rPr>
          <w:rFonts w:asciiTheme="minorHAnsi" w:hAnsiTheme="minorHAnsi" w:cstheme="minorHAnsi"/>
          <w:bCs w:val="0"/>
          <w:sz w:val="20"/>
          <w:szCs w:val="20"/>
        </w:rPr>
        <w:t>made under that Act;</w:t>
      </w:r>
    </w:p>
    <w:p w14:paraId="2FE25BFA" w14:textId="2BB480A8" w:rsidR="002C1C9A" w:rsidRPr="00F65FBC" w:rsidRDefault="002C1C9A" w:rsidP="00F65FBC">
      <w:pPr>
        <w:pStyle w:val="Heading4"/>
        <w:keepLines/>
        <w:numPr>
          <w:ilvl w:val="2"/>
          <w:numId w:val="37"/>
        </w:numPr>
        <w:ind w:left="2268" w:hanging="283"/>
        <w:rPr>
          <w:rFonts w:asciiTheme="minorHAnsi" w:hAnsiTheme="minorHAnsi" w:cstheme="minorHAnsi"/>
          <w:bCs w:val="0"/>
          <w:sz w:val="20"/>
          <w:szCs w:val="20"/>
        </w:rPr>
      </w:pPr>
      <w:r w:rsidRPr="00F65FBC">
        <w:rPr>
          <w:rFonts w:asciiTheme="minorHAnsi" w:hAnsiTheme="minorHAnsi" w:cstheme="minorHAnsi"/>
          <w:bCs w:val="0"/>
          <w:sz w:val="20"/>
          <w:szCs w:val="20"/>
        </w:rPr>
        <w:t xml:space="preserve">the </w:t>
      </w:r>
      <w:r w:rsidRPr="00F65FBC">
        <w:rPr>
          <w:rFonts w:asciiTheme="minorHAnsi" w:hAnsiTheme="minorHAnsi" w:cstheme="minorHAnsi"/>
          <w:bCs w:val="0"/>
          <w:i/>
          <w:iCs/>
          <w:sz w:val="20"/>
          <w:szCs w:val="20"/>
        </w:rPr>
        <w:t>Traditional Owner Settlement Act 2010</w:t>
      </w:r>
      <w:r w:rsidRPr="00F65FBC">
        <w:rPr>
          <w:rFonts w:asciiTheme="minorHAnsi" w:hAnsiTheme="minorHAnsi" w:cstheme="minorHAnsi"/>
          <w:bCs w:val="0"/>
          <w:sz w:val="20"/>
          <w:szCs w:val="20"/>
        </w:rPr>
        <w:t xml:space="preserve">, including any </w:t>
      </w:r>
      <w:r w:rsidRPr="00F65FBC">
        <w:rPr>
          <w:rFonts w:asciiTheme="minorHAnsi" w:hAnsiTheme="minorHAnsi" w:cstheme="minorHAnsi"/>
          <w:b/>
          <w:sz w:val="20"/>
          <w:szCs w:val="20"/>
        </w:rPr>
        <w:t>Recognition and Settlement Agreements, Land Use Activity Agreements</w:t>
      </w:r>
      <w:r w:rsidRPr="00F65FBC">
        <w:rPr>
          <w:rFonts w:asciiTheme="minorHAnsi" w:hAnsiTheme="minorHAnsi" w:cstheme="minorHAnsi"/>
          <w:bCs w:val="0"/>
          <w:sz w:val="20"/>
          <w:szCs w:val="20"/>
        </w:rPr>
        <w:t xml:space="preserve"> and </w:t>
      </w:r>
      <w:r w:rsidRPr="00F65FBC">
        <w:rPr>
          <w:rFonts w:asciiTheme="minorHAnsi" w:hAnsiTheme="minorHAnsi" w:cstheme="minorHAnsi"/>
          <w:b/>
          <w:sz w:val="20"/>
          <w:szCs w:val="20"/>
        </w:rPr>
        <w:t>Natural Resource Agreements</w:t>
      </w:r>
      <w:r w:rsidRPr="00F65FBC">
        <w:rPr>
          <w:rFonts w:asciiTheme="minorHAnsi" w:hAnsiTheme="minorHAnsi" w:cstheme="minorHAnsi"/>
          <w:bCs w:val="0"/>
          <w:sz w:val="20"/>
          <w:szCs w:val="20"/>
        </w:rPr>
        <w:t>;</w:t>
      </w:r>
    </w:p>
    <w:p w14:paraId="1DE34676" w14:textId="46B87D81" w:rsidR="002C1C9A" w:rsidRPr="00F65FBC" w:rsidRDefault="002C1C9A" w:rsidP="00F65FBC">
      <w:pPr>
        <w:pStyle w:val="Heading4"/>
        <w:keepLines/>
        <w:numPr>
          <w:ilvl w:val="2"/>
          <w:numId w:val="37"/>
        </w:numPr>
        <w:ind w:left="2268" w:hanging="283"/>
        <w:rPr>
          <w:rFonts w:asciiTheme="minorHAnsi" w:hAnsiTheme="minorHAnsi" w:cstheme="minorHAnsi"/>
          <w:bCs w:val="0"/>
          <w:sz w:val="20"/>
          <w:szCs w:val="20"/>
        </w:rPr>
      </w:pPr>
      <w:r w:rsidRPr="002735BE">
        <w:rPr>
          <w:rFonts w:asciiTheme="minorHAnsi" w:hAnsiTheme="minorHAnsi" w:cstheme="minorHAnsi"/>
          <w:b/>
          <w:sz w:val="20"/>
          <w:szCs w:val="20"/>
        </w:rPr>
        <w:t>Aboriginal cultural rights</w:t>
      </w:r>
      <w:r w:rsidRPr="00F65FBC">
        <w:rPr>
          <w:rFonts w:asciiTheme="minorHAnsi" w:hAnsiTheme="minorHAnsi" w:cstheme="minorHAnsi"/>
          <w:bCs w:val="0"/>
          <w:sz w:val="20"/>
          <w:szCs w:val="20"/>
        </w:rPr>
        <w:t xml:space="preserve"> under the </w:t>
      </w:r>
      <w:r w:rsidRPr="00F65FBC">
        <w:rPr>
          <w:rFonts w:asciiTheme="minorHAnsi" w:hAnsiTheme="minorHAnsi" w:cstheme="minorHAnsi"/>
          <w:bCs w:val="0"/>
          <w:i/>
          <w:iCs/>
          <w:sz w:val="20"/>
          <w:szCs w:val="20"/>
        </w:rPr>
        <w:t>Charter of Human Rights and Responsibilities Act 2006</w:t>
      </w:r>
      <w:r w:rsidRPr="00F65FBC">
        <w:rPr>
          <w:rFonts w:asciiTheme="minorHAnsi" w:hAnsiTheme="minorHAnsi" w:cstheme="minorHAnsi"/>
          <w:bCs w:val="0"/>
          <w:sz w:val="20"/>
          <w:szCs w:val="20"/>
        </w:rPr>
        <w:t>.</w:t>
      </w:r>
    </w:p>
    <w:p w14:paraId="6A2F121E" w14:textId="77777777" w:rsidR="00D83C33" w:rsidRPr="008E0ABA" w:rsidRDefault="00D83C33" w:rsidP="00F65FBC">
      <w:pPr>
        <w:pStyle w:val="Heading2"/>
        <w:keepNext w:val="0"/>
        <w:keepLines w:val="0"/>
        <w:numPr>
          <w:ilvl w:val="1"/>
          <w:numId w:val="2"/>
        </w:numPr>
        <w:tabs>
          <w:tab w:val="clear" w:pos="851"/>
        </w:tabs>
        <w:ind w:left="1134" w:right="283" w:hanging="1134"/>
        <w:jc w:val="both"/>
        <w:rPr>
          <w:rFonts w:asciiTheme="minorHAnsi" w:hAnsiTheme="minorHAnsi" w:cstheme="minorHAnsi"/>
          <w:color w:val="00B2A9" w:themeColor="accent1"/>
          <w:kern w:val="20"/>
          <w:sz w:val="24"/>
          <w:szCs w:val="20"/>
          <w:lang w:eastAsia="en-AU"/>
        </w:rPr>
      </w:pPr>
      <w:bookmarkStart w:id="187" w:name="_Toc86996353"/>
      <w:bookmarkStart w:id="188" w:name="_Toc94612044"/>
      <w:r w:rsidRPr="008E0ABA">
        <w:rPr>
          <w:rFonts w:asciiTheme="minorHAnsi" w:hAnsiTheme="minorHAnsi" w:cstheme="minorHAnsi"/>
          <w:color w:val="00B2A9" w:themeColor="accent1"/>
          <w:kern w:val="20"/>
          <w:sz w:val="24"/>
          <w:szCs w:val="20"/>
          <w:lang w:eastAsia="en-AU"/>
        </w:rPr>
        <w:t>Forest Coupe Plans</w:t>
      </w:r>
      <w:bookmarkEnd w:id="187"/>
      <w:bookmarkEnd w:id="188"/>
    </w:p>
    <w:p w14:paraId="2AD6FF10" w14:textId="74BEA79F" w:rsidR="00D83C33" w:rsidRPr="008E0ABA" w:rsidRDefault="00D83C33" w:rsidP="00F65FBC">
      <w:pPr>
        <w:pStyle w:val="Heading3"/>
        <w:keepNext w:val="0"/>
        <w:numPr>
          <w:ilvl w:val="3"/>
          <w:numId w:val="2"/>
        </w:numPr>
        <w:tabs>
          <w:tab w:val="num" w:pos="1134"/>
        </w:tabs>
        <w:ind w:left="1134" w:hanging="1134"/>
        <w:rPr>
          <w:rFonts w:asciiTheme="minorHAnsi" w:hAnsiTheme="minorHAnsi" w:cstheme="minorHAnsi"/>
          <w:sz w:val="20"/>
          <w:szCs w:val="20"/>
        </w:rPr>
      </w:pPr>
      <w:bookmarkStart w:id="189" w:name="_Toc13486386"/>
      <w:r w:rsidRPr="008E0ABA">
        <w:rPr>
          <w:rFonts w:asciiTheme="minorHAnsi" w:hAnsiTheme="minorHAnsi" w:cstheme="minorHAnsi"/>
          <w:b/>
          <w:sz w:val="20"/>
          <w:szCs w:val="20"/>
        </w:rPr>
        <w:t>Forest Coupe Plans</w:t>
      </w:r>
      <w:r w:rsidRPr="008E0ABA">
        <w:rPr>
          <w:rFonts w:asciiTheme="minorHAnsi" w:hAnsiTheme="minorHAnsi" w:cstheme="minorHAnsi"/>
          <w:sz w:val="20"/>
          <w:szCs w:val="20"/>
        </w:rPr>
        <w:t xml:space="preserve"> prepared for </w:t>
      </w:r>
      <w:r w:rsidRPr="008E0ABA">
        <w:rPr>
          <w:rFonts w:asciiTheme="minorHAnsi" w:hAnsiTheme="minorHAnsi" w:cstheme="minorHAnsi"/>
          <w:b/>
          <w:bCs w:val="0"/>
          <w:sz w:val="20"/>
          <w:szCs w:val="20"/>
        </w:rPr>
        <w:t>timber harvesting operations</w:t>
      </w:r>
      <w:r w:rsidRPr="008E0ABA">
        <w:rPr>
          <w:rFonts w:asciiTheme="minorHAnsi" w:hAnsiTheme="minorHAnsi" w:cstheme="minorHAnsi"/>
          <w:sz w:val="20"/>
          <w:szCs w:val="20"/>
        </w:rPr>
        <w:t xml:space="preserve"> must:</w:t>
      </w:r>
      <w:bookmarkEnd w:id="189"/>
    </w:p>
    <w:p w14:paraId="1503CD73" w14:textId="3E12ABD3" w:rsidR="00D83C33" w:rsidRPr="008E0ABA" w:rsidRDefault="00D83C33" w:rsidP="00F65FBC">
      <w:pPr>
        <w:pStyle w:val="Heading4"/>
        <w:keepNext w:val="0"/>
        <w:numPr>
          <w:ilvl w:val="0"/>
          <w:numId w:val="106"/>
        </w:numPr>
        <w:ind w:left="1418" w:hanging="284"/>
        <w:rPr>
          <w:rFonts w:asciiTheme="minorHAnsi" w:hAnsiTheme="minorHAnsi" w:cstheme="minorHAnsi"/>
          <w:sz w:val="20"/>
          <w:szCs w:val="20"/>
        </w:rPr>
      </w:pPr>
      <w:r w:rsidRPr="008E0ABA">
        <w:rPr>
          <w:rFonts w:asciiTheme="minorHAnsi" w:hAnsiTheme="minorHAnsi" w:cstheme="minorHAnsi"/>
          <w:sz w:val="20"/>
          <w:szCs w:val="20"/>
        </w:rPr>
        <w:t xml:space="preserve">state the </w:t>
      </w:r>
      <w:r w:rsidRPr="002735BE">
        <w:rPr>
          <w:rFonts w:asciiTheme="minorHAnsi" w:hAnsiTheme="minorHAnsi" w:cstheme="minorHAnsi"/>
          <w:b/>
          <w:bCs w:val="0"/>
          <w:sz w:val="20"/>
          <w:szCs w:val="20"/>
        </w:rPr>
        <w:t xml:space="preserve">net </w:t>
      </w:r>
      <w:r w:rsidR="00AA3FD9" w:rsidRPr="002735BE">
        <w:rPr>
          <w:rFonts w:asciiTheme="minorHAnsi" w:hAnsiTheme="minorHAnsi" w:cstheme="minorHAnsi"/>
          <w:b/>
          <w:bCs w:val="0"/>
          <w:sz w:val="20"/>
          <w:szCs w:val="20"/>
        </w:rPr>
        <w:t xml:space="preserve">coupe </w:t>
      </w:r>
      <w:r w:rsidRPr="002735BE">
        <w:rPr>
          <w:rFonts w:asciiTheme="minorHAnsi" w:hAnsiTheme="minorHAnsi" w:cstheme="minorHAnsi"/>
          <w:b/>
          <w:bCs w:val="0"/>
          <w:sz w:val="20"/>
          <w:szCs w:val="20"/>
        </w:rPr>
        <w:t>area</w:t>
      </w:r>
      <w:r w:rsidRPr="008E0ABA">
        <w:rPr>
          <w:rFonts w:asciiTheme="minorHAnsi" w:hAnsiTheme="minorHAnsi" w:cstheme="minorHAnsi"/>
          <w:sz w:val="20"/>
          <w:szCs w:val="20"/>
        </w:rPr>
        <w:t xml:space="preserve"> that is planned to be harvested or tended;</w:t>
      </w:r>
    </w:p>
    <w:p w14:paraId="4DED76F0" w14:textId="77777777" w:rsidR="00D83C33" w:rsidRPr="008E0ABA" w:rsidRDefault="00D83C33" w:rsidP="00F65FBC">
      <w:pPr>
        <w:pStyle w:val="Heading4"/>
        <w:keepNext w:val="0"/>
        <w:numPr>
          <w:ilvl w:val="0"/>
          <w:numId w:val="106"/>
        </w:numPr>
        <w:ind w:left="1418" w:hanging="284"/>
        <w:rPr>
          <w:rFonts w:asciiTheme="minorHAnsi" w:hAnsiTheme="minorHAnsi" w:cstheme="minorHAnsi"/>
          <w:sz w:val="20"/>
          <w:szCs w:val="20"/>
        </w:rPr>
      </w:pPr>
      <w:r w:rsidRPr="008E0ABA">
        <w:rPr>
          <w:rFonts w:asciiTheme="minorHAnsi" w:hAnsiTheme="minorHAnsi" w:cstheme="minorHAnsi"/>
          <w:sz w:val="20"/>
          <w:szCs w:val="20"/>
        </w:rPr>
        <w:t>state the start date and season during which operations are scheduled to occur;</w:t>
      </w:r>
    </w:p>
    <w:p w14:paraId="29F8BDF0" w14:textId="77777777" w:rsidR="00D83C33" w:rsidRPr="008E0ABA" w:rsidRDefault="00D83C33" w:rsidP="00F65FBC">
      <w:pPr>
        <w:pStyle w:val="Heading4"/>
        <w:keepNext w:val="0"/>
        <w:numPr>
          <w:ilvl w:val="0"/>
          <w:numId w:val="106"/>
        </w:numPr>
        <w:ind w:left="1418" w:hanging="284"/>
        <w:rPr>
          <w:rFonts w:asciiTheme="minorHAnsi" w:hAnsiTheme="minorHAnsi" w:cstheme="minorHAnsi"/>
          <w:sz w:val="20"/>
          <w:szCs w:val="20"/>
        </w:rPr>
      </w:pPr>
      <w:r w:rsidRPr="008E0ABA">
        <w:rPr>
          <w:rFonts w:asciiTheme="minorHAnsi" w:hAnsiTheme="minorHAnsi" w:cstheme="minorHAnsi"/>
          <w:sz w:val="20"/>
          <w:szCs w:val="20"/>
        </w:rPr>
        <w:t xml:space="preserve">identify the silvicultural systems or </w:t>
      </w:r>
      <w:r w:rsidRPr="008E0ABA">
        <w:rPr>
          <w:rFonts w:asciiTheme="minorHAnsi" w:hAnsiTheme="minorHAnsi" w:cstheme="minorHAnsi"/>
          <w:b/>
          <w:sz w:val="20"/>
          <w:szCs w:val="20"/>
        </w:rPr>
        <w:t>tending</w:t>
      </w:r>
      <w:r w:rsidRPr="008E0ABA">
        <w:rPr>
          <w:rFonts w:asciiTheme="minorHAnsi" w:hAnsiTheme="minorHAnsi" w:cstheme="minorHAnsi"/>
          <w:sz w:val="20"/>
          <w:szCs w:val="20"/>
        </w:rPr>
        <w:t xml:space="preserve"> methods to be employed;</w:t>
      </w:r>
    </w:p>
    <w:p w14:paraId="469B777B" w14:textId="77777777" w:rsidR="00D83C33" w:rsidRPr="008E0ABA" w:rsidRDefault="00D83C33" w:rsidP="00F65FBC">
      <w:pPr>
        <w:pStyle w:val="Heading4"/>
        <w:keepNext w:val="0"/>
        <w:numPr>
          <w:ilvl w:val="0"/>
          <w:numId w:val="106"/>
        </w:numPr>
        <w:ind w:left="1418" w:hanging="284"/>
        <w:rPr>
          <w:rFonts w:asciiTheme="minorHAnsi" w:hAnsiTheme="minorHAnsi" w:cstheme="minorHAnsi"/>
          <w:sz w:val="20"/>
          <w:szCs w:val="20"/>
        </w:rPr>
      </w:pPr>
      <w:r w:rsidRPr="008E0ABA">
        <w:rPr>
          <w:rFonts w:asciiTheme="minorHAnsi" w:hAnsiTheme="minorHAnsi" w:cstheme="minorHAnsi"/>
          <w:sz w:val="20"/>
          <w:szCs w:val="20"/>
        </w:rPr>
        <w:t>identify requirements for the location</w:t>
      </w:r>
      <w:r w:rsidRPr="008E0ABA">
        <w:rPr>
          <w:rFonts w:asciiTheme="minorHAnsi" w:hAnsiTheme="minorHAnsi" w:cstheme="minorHAnsi"/>
          <w:sz w:val="20"/>
          <w:szCs w:val="20"/>
        </w:rPr>
        <w:footnoteReference w:customMarkFollows="1" w:id="2"/>
        <w:t xml:space="preserve">*, design, construction, maintenance and use of </w:t>
      </w:r>
      <w:r w:rsidRPr="002735BE">
        <w:rPr>
          <w:rFonts w:asciiTheme="minorHAnsi" w:hAnsiTheme="minorHAnsi" w:cstheme="minorHAnsi"/>
          <w:b/>
          <w:bCs w:val="0"/>
          <w:sz w:val="20"/>
          <w:szCs w:val="20"/>
        </w:rPr>
        <w:t>roads</w:t>
      </w:r>
      <w:r w:rsidRPr="008E0ABA">
        <w:rPr>
          <w:rFonts w:asciiTheme="minorHAnsi" w:hAnsiTheme="minorHAnsi" w:cstheme="minorHAnsi"/>
          <w:sz w:val="20"/>
          <w:szCs w:val="20"/>
        </w:rPr>
        <w:t xml:space="preserve">, and closure of </w:t>
      </w:r>
      <w:r w:rsidRPr="008E0ABA">
        <w:rPr>
          <w:rFonts w:asciiTheme="minorHAnsi" w:hAnsiTheme="minorHAnsi" w:cstheme="minorHAnsi"/>
          <w:b/>
          <w:sz w:val="20"/>
          <w:szCs w:val="20"/>
        </w:rPr>
        <w:t>temporary roads</w:t>
      </w:r>
      <w:r w:rsidRPr="008E0ABA">
        <w:rPr>
          <w:rFonts w:asciiTheme="minorHAnsi" w:hAnsiTheme="minorHAnsi" w:cstheme="minorHAnsi"/>
          <w:sz w:val="20"/>
          <w:szCs w:val="20"/>
        </w:rPr>
        <w:t>;</w:t>
      </w:r>
    </w:p>
    <w:p w14:paraId="5543749C" w14:textId="77777777" w:rsidR="00D83C33" w:rsidRPr="008E0ABA" w:rsidRDefault="00D83C33" w:rsidP="00F65FBC">
      <w:pPr>
        <w:pStyle w:val="Heading4"/>
        <w:keepNext w:val="0"/>
        <w:numPr>
          <w:ilvl w:val="0"/>
          <w:numId w:val="106"/>
        </w:numPr>
        <w:ind w:left="1418" w:hanging="284"/>
        <w:rPr>
          <w:rFonts w:asciiTheme="minorHAnsi" w:hAnsiTheme="minorHAnsi" w:cstheme="minorHAnsi"/>
          <w:sz w:val="20"/>
          <w:szCs w:val="20"/>
        </w:rPr>
      </w:pPr>
      <w:r w:rsidRPr="008E0ABA">
        <w:rPr>
          <w:rFonts w:asciiTheme="minorHAnsi" w:hAnsiTheme="minorHAnsi" w:cstheme="minorHAnsi"/>
          <w:sz w:val="20"/>
          <w:szCs w:val="20"/>
        </w:rPr>
        <w:t xml:space="preserve">identify requirements for the design, siting*, construction, use, and </w:t>
      </w:r>
      <w:r w:rsidRPr="008E0ABA">
        <w:rPr>
          <w:rFonts w:asciiTheme="minorHAnsi" w:hAnsiTheme="minorHAnsi" w:cstheme="minorHAnsi"/>
          <w:b/>
          <w:sz w:val="20"/>
          <w:szCs w:val="20"/>
        </w:rPr>
        <w:t>rehabilitation</w:t>
      </w:r>
      <w:r w:rsidRPr="008E0ABA">
        <w:rPr>
          <w:rFonts w:asciiTheme="minorHAnsi" w:hAnsiTheme="minorHAnsi" w:cstheme="minorHAnsi"/>
          <w:sz w:val="20"/>
          <w:szCs w:val="20"/>
        </w:rPr>
        <w:t xml:space="preserve"> of log </w:t>
      </w:r>
      <w:r w:rsidRPr="008E0ABA">
        <w:rPr>
          <w:rFonts w:asciiTheme="minorHAnsi" w:hAnsiTheme="minorHAnsi" w:cstheme="minorHAnsi"/>
          <w:b/>
          <w:sz w:val="20"/>
          <w:szCs w:val="20"/>
        </w:rPr>
        <w:t>landings</w:t>
      </w:r>
      <w:r w:rsidRPr="008E0ABA">
        <w:rPr>
          <w:rFonts w:asciiTheme="minorHAnsi" w:hAnsiTheme="minorHAnsi" w:cstheme="minorHAnsi"/>
          <w:sz w:val="20"/>
          <w:szCs w:val="20"/>
        </w:rPr>
        <w:t xml:space="preserve"> and dumps and, where necessary, siting and rehabilitation measures for major </w:t>
      </w:r>
      <w:r w:rsidRPr="008E0ABA">
        <w:rPr>
          <w:rFonts w:asciiTheme="minorHAnsi" w:hAnsiTheme="minorHAnsi" w:cstheme="minorHAnsi"/>
          <w:b/>
          <w:sz w:val="20"/>
          <w:szCs w:val="20"/>
        </w:rPr>
        <w:t>snig tracks</w:t>
      </w:r>
      <w:r w:rsidRPr="008E0ABA">
        <w:rPr>
          <w:rFonts w:asciiTheme="minorHAnsi" w:hAnsiTheme="minorHAnsi" w:cstheme="minorHAnsi"/>
          <w:sz w:val="20"/>
          <w:szCs w:val="20"/>
        </w:rPr>
        <w:t>;</w:t>
      </w:r>
    </w:p>
    <w:p w14:paraId="17DD7717" w14:textId="77777777" w:rsidR="00D83C33" w:rsidRPr="008E0ABA" w:rsidRDefault="00D83C33" w:rsidP="00F65FBC">
      <w:pPr>
        <w:pStyle w:val="Heading4"/>
        <w:keepNext w:val="0"/>
        <w:numPr>
          <w:ilvl w:val="0"/>
          <w:numId w:val="106"/>
        </w:numPr>
        <w:ind w:left="1418" w:hanging="284"/>
        <w:rPr>
          <w:rFonts w:asciiTheme="minorHAnsi" w:hAnsiTheme="minorHAnsi" w:cstheme="minorHAnsi"/>
          <w:sz w:val="20"/>
          <w:szCs w:val="20"/>
        </w:rPr>
      </w:pPr>
      <w:r w:rsidRPr="008E0ABA">
        <w:rPr>
          <w:rFonts w:asciiTheme="minorHAnsi" w:hAnsiTheme="minorHAnsi" w:cstheme="minorHAnsi"/>
          <w:sz w:val="20"/>
          <w:szCs w:val="20"/>
        </w:rPr>
        <w:t xml:space="preserve">describe </w:t>
      </w:r>
      <w:r w:rsidRPr="008E0ABA">
        <w:rPr>
          <w:rFonts w:asciiTheme="minorHAnsi" w:hAnsiTheme="minorHAnsi" w:cstheme="minorHAnsi"/>
          <w:b/>
          <w:sz w:val="20"/>
          <w:szCs w:val="20"/>
        </w:rPr>
        <w:t>regeneration</w:t>
      </w:r>
      <w:r w:rsidRPr="008E0ABA">
        <w:rPr>
          <w:rFonts w:asciiTheme="minorHAnsi" w:hAnsiTheme="minorHAnsi" w:cstheme="minorHAnsi"/>
          <w:sz w:val="20"/>
          <w:szCs w:val="20"/>
        </w:rPr>
        <w:t xml:space="preserve"> procedures to be applied;</w:t>
      </w:r>
    </w:p>
    <w:p w14:paraId="262E6ED8" w14:textId="6E0FF6A3" w:rsidR="00D83C33" w:rsidRPr="008E0ABA" w:rsidRDefault="00D83C33" w:rsidP="00F65FBC">
      <w:pPr>
        <w:pStyle w:val="Heading4"/>
        <w:keepNext w:val="0"/>
        <w:numPr>
          <w:ilvl w:val="0"/>
          <w:numId w:val="106"/>
        </w:numPr>
        <w:ind w:left="1418" w:hanging="284"/>
        <w:rPr>
          <w:rFonts w:asciiTheme="minorHAnsi" w:hAnsiTheme="minorHAnsi" w:cstheme="minorHAnsi"/>
          <w:sz w:val="20"/>
          <w:szCs w:val="20"/>
        </w:rPr>
      </w:pPr>
      <w:r w:rsidRPr="008E0ABA">
        <w:rPr>
          <w:rFonts w:asciiTheme="minorHAnsi" w:hAnsiTheme="minorHAnsi" w:cstheme="minorHAnsi"/>
          <w:sz w:val="20"/>
          <w:szCs w:val="20"/>
        </w:rPr>
        <w:t xml:space="preserve">identify and describe management actions for all relevant </w:t>
      </w:r>
      <w:r w:rsidRPr="008E0ABA">
        <w:rPr>
          <w:rFonts w:asciiTheme="minorHAnsi" w:hAnsiTheme="minorHAnsi" w:cstheme="minorHAnsi"/>
          <w:b/>
          <w:sz w:val="20"/>
          <w:szCs w:val="20"/>
        </w:rPr>
        <w:t>coupe</w:t>
      </w:r>
      <w:r w:rsidRPr="008E0ABA">
        <w:rPr>
          <w:rFonts w:asciiTheme="minorHAnsi" w:hAnsiTheme="minorHAnsi" w:cstheme="minorHAnsi"/>
          <w:sz w:val="20"/>
          <w:szCs w:val="20"/>
        </w:rPr>
        <w:t xml:space="preserve"> values specified within the </w:t>
      </w:r>
      <w:r w:rsidRPr="008E0ABA">
        <w:rPr>
          <w:rFonts w:asciiTheme="minorHAnsi" w:hAnsiTheme="minorHAnsi" w:cstheme="minorHAnsi"/>
          <w:b/>
          <w:sz w:val="20"/>
          <w:szCs w:val="20"/>
        </w:rPr>
        <w:t>Code</w:t>
      </w:r>
      <w:r w:rsidRPr="00D01A8C">
        <w:rPr>
          <w:rFonts w:asciiTheme="minorHAnsi" w:hAnsiTheme="minorHAnsi" w:cstheme="minorHAnsi"/>
          <w:sz w:val="20"/>
          <w:szCs w:val="20"/>
        </w:rPr>
        <w:t xml:space="preserve"> </w:t>
      </w:r>
      <w:r w:rsidRPr="008E0ABA">
        <w:rPr>
          <w:rFonts w:asciiTheme="minorHAnsi" w:hAnsiTheme="minorHAnsi" w:cstheme="minorHAnsi"/>
          <w:sz w:val="20"/>
          <w:szCs w:val="20"/>
        </w:rPr>
        <w:t xml:space="preserve">and the </w:t>
      </w:r>
      <w:r w:rsidR="00CA131C" w:rsidRPr="008E0ABA">
        <w:rPr>
          <w:rFonts w:asciiTheme="minorHAnsi" w:hAnsiTheme="minorHAnsi" w:cstheme="minorHAnsi"/>
          <w:b/>
          <w:sz w:val="20"/>
          <w:szCs w:val="20"/>
        </w:rPr>
        <w:t>FMZS</w:t>
      </w:r>
      <w:r w:rsidRPr="008E0ABA">
        <w:rPr>
          <w:rFonts w:asciiTheme="minorHAnsi" w:hAnsiTheme="minorHAnsi" w:cstheme="minorHAnsi"/>
          <w:sz w:val="20"/>
          <w:szCs w:val="20"/>
        </w:rPr>
        <w:t>;</w:t>
      </w:r>
    </w:p>
    <w:p w14:paraId="5E5F24DE" w14:textId="4895F26F" w:rsidR="00D83C33" w:rsidRPr="008E0ABA" w:rsidRDefault="00D83C33" w:rsidP="00F65FBC">
      <w:pPr>
        <w:pStyle w:val="Heading4"/>
        <w:keepNext w:val="0"/>
        <w:numPr>
          <w:ilvl w:val="0"/>
          <w:numId w:val="106"/>
        </w:numPr>
        <w:ind w:left="1418" w:hanging="284"/>
        <w:rPr>
          <w:rFonts w:asciiTheme="minorHAnsi" w:hAnsiTheme="minorHAnsi" w:cstheme="minorHAnsi"/>
          <w:sz w:val="20"/>
          <w:szCs w:val="20"/>
        </w:rPr>
      </w:pPr>
      <w:r w:rsidRPr="008E0ABA">
        <w:rPr>
          <w:rFonts w:asciiTheme="minorHAnsi" w:hAnsiTheme="minorHAnsi" w:cstheme="minorHAnsi"/>
          <w:sz w:val="20"/>
          <w:szCs w:val="20"/>
        </w:rPr>
        <w:t xml:space="preserve">describe measures employed to protect </w:t>
      </w:r>
      <w:r w:rsidR="00D30F32" w:rsidRPr="008E0ABA">
        <w:rPr>
          <w:rFonts w:asciiTheme="minorHAnsi" w:hAnsiTheme="minorHAnsi" w:cstheme="minorHAnsi"/>
          <w:b/>
          <w:sz w:val="20"/>
          <w:szCs w:val="20"/>
        </w:rPr>
        <w:t>biodiversity</w:t>
      </w:r>
      <w:r w:rsidRPr="008E0ABA">
        <w:rPr>
          <w:rFonts w:asciiTheme="minorHAnsi" w:hAnsiTheme="minorHAnsi" w:cstheme="minorHAnsi"/>
          <w:sz w:val="20"/>
          <w:szCs w:val="20"/>
        </w:rPr>
        <w:t xml:space="preserve"> such as:</w:t>
      </w:r>
    </w:p>
    <w:p w14:paraId="03162EAC" w14:textId="77777777" w:rsidR="00D83C33" w:rsidRPr="008E0ABA" w:rsidRDefault="00D83C33" w:rsidP="00F65FBC">
      <w:pPr>
        <w:pStyle w:val="Heading4"/>
        <w:keepNext w:val="0"/>
        <w:numPr>
          <w:ilvl w:val="2"/>
          <w:numId w:val="37"/>
        </w:numPr>
        <w:ind w:left="2268" w:hanging="283"/>
        <w:rPr>
          <w:rFonts w:asciiTheme="minorHAnsi" w:hAnsiTheme="minorHAnsi" w:cstheme="minorHAnsi"/>
          <w:sz w:val="20"/>
          <w:szCs w:val="20"/>
        </w:rPr>
      </w:pPr>
      <w:r w:rsidRPr="008E0ABA">
        <w:rPr>
          <w:rFonts w:asciiTheme="minorHAnsi" w:hAnsiTheme="minorHAnsi" w:cstheme="minorHAnsi"/>
          <w:b/>
          <w:sz w:val="20"/>
          <w:szCs w:val="20"/>
        </w:rPr>
        <w:t>habitat tree</w:t>
      </w:r>
      <w:r w:rsidRPr="008E0ABA">
        <w:rPr>
          <w:rFonts w:asciiTheme="minorHAnsi" w:hAnsiTheme="minorHAnsi" w:cstheme="minorHAnsi"/>
          <w:sz w:val="20"/>
          <w:szCs w:val="20"/>
        </w:rPr>
        <w:t xml:space="preserve"> retention;</w:t>
      </w:r>
    </w:p>
    <w:p w14:paraId="05091DAE" w14:textId="0E3ADF57" w:rsidR="00D83C33" w:rsidRPr="008E0ABA" w:rsidRDefault="00D83C33" w:rsidP="00F65FBC">
      <w:pPr>
        <w:pStyle w:val="Heading4"/>
        <w:keepNext w:val="0"/>
        <w:numPr>
          <w:ilvl w:val="2"/>
          <w:numId w:val="37"/>
        </w:numPr>
        <w:ind w:left="2268" w:hanging="283"/>
        <w:rPr>
          <w:rFonts w:asciiTheme="minorHAnsi" w:hAnsiTheme="minorHAnsi" w:cstheme="minorHAnsi"/>
          <w:sz w:val="20"/>
          <w:szCs w:val="20"/>
        </w:rPr>
      </w:pPr>
      <w:r w:rsidRPr="008E0ABA">
        <w:rPr>
          <w:rFonts w:asciiTheme="minorHAnsi" w:hAnsiTheme="minorHAnsi" w:cstheme="minorHAnsi"/>
          <w:sz w:val="20"/>
          <w:szCs w:val="20"/>
        </w:rPr>
        <w:t xml:space="preserve">provision for the continuity and replacement of old </w:t>
      </w:r>
      <w:r w:rsidRPr="008E0ABA">
        <w:rPr>
          <w:rFonts w:asciiTheme="minorHAnsi" w:hAnsiTheme="minorHAnsi" w:cstheme="minorHAnsi"/>
          <w:b/>
          <w:sz w:val="20"/>
          <w:szCs w:val="20"/>
        </w:rPr>
        <w:t>hollow</w:t>
      </w:r>
      <w:r w:rsidR="00A8268E">
        <w:rPr>
          <w:rFonts w:asciiTheme="minorHAnsi" w:hAnsiTheme="minorHAnsi" w:cstheme="minorHAnsi"/>
          <w:sz w:val="20"/>
          <w:szCs w:val="20"/>
        </w:rPr>
        <w:t xml:space="preserve"> </w:t>
      </w:r>
      <w:r w:rsidRPr="002735BE">
        <w:rPr>
          <w:rFonts w:asciiTheme="minorHAnsi" w:hAnsiTheme="minorHAnsi" w:cstheme="minorHAnsi"/>
          <w:b/>
          <w:bCs w:val="0"/>
          <w:sz w:val="20"/>
          <w:szCs w:val="20"/>
        </w:rPr>
        <w:t>bearing trees</w:t>
      </w:r>
      <w:r w:rsidRPr="008E0ABA">
        <w:rPr>
          <w:rFonts w:asciiTheme="minorHAnsi" w:hAnsiTheme="minorHAnsi" w:cstheme="minorHAnsi"/>
          <w:sz w:val="20"/>
          <w:szCs w:val="20"/>
        </w:rPr>
        <w:t xml:space="preserve"> within the harvestable area; and </w:t>
      </w:r>
    </w:p>
    <w:p w14:paraId="49C46199" w14:textId="77777777" w:rsidR="00D83C33" w:rsidRPr="008E0ABA" w:rsidRDefault="00D83C33" w:rsidP="00F65FBC">
      <w:pPr>
        <w:pStyle w:val="Heading4"/>
        <w:keepNext w:val="0"/>
        <w:numPr>
          <w:ilvl w:val="2"/>
          <w:numId w:val="37"/>
        </w:numPr>
        <w:ind w:left="2268" w:hanging="283"/>
        <w:rPr>
          <w:rFonts w:asciiTheme="minorHAnsi" w:hAnsiTheme="minorHAnsi" w:cstheme="minorHAnsi"/>
          <w:sz w:val="20"/>
          <w:szCs w:val="20"/>
        </w:rPr>
      </w:pPr>
      <w:r w:rsidRPr="008E0ABA">
        <w:rPr>
          <w:rFonts w:asciiTheme="minorHAnsi" w:hAnsiTheme="minorHAnsi" w:cstheme="minorHAnsi"/>
          <w:sz w:val="20"/>
          <w:szCs w:val="20"/>
        </w:rPr>
        <w:t xml:space="preserve">retention of long-lived </w:t>
      </w:r>
      <w:r w:rsidRPr="008E0ABA">
        <w:rPr>
          <w:rFonts w:asciiTheme="minorHAnsi" w:hAnsiTheme="minorHAnsi" w:cstheme="minorHAnsi"/>
          <w:b/>
          <w:sz w:val="20"/>
          <w:szCs w:val="20"/>
        </w:rPr>
        <w:t>understorey</w:t>
      </w:r>
      <w:r w:rsidRPr="008E0ABA">
        <w:rPr>
          <w:rFonts w:asciiTheme="minorHAnsi" w:hAnsiTheme="minorHAnsi" w:cstheme="minorHAnsi"/>
          <w:sz w:val="20"/>
          <w:szCs w:val="20"/>
        </w:rPr>
        <w:t xml:space="preserve"> species in appropriate numbers and configurations to allow for the </w:t>
      </w:r>
      <w:r w:rsidRPr="00782DE6">
        <w:rPr>
          <w:rFonts w:asciiTheme="minorHAnsi" w:hAnsiTheme="minorHAnsi" w:cstheme="minorHAnsi"/>
          <w:b/>
          <w:bCs w:val="0"/>
          <w:sz w:val="20"/>
          <w:szCs w:val="20"/>
        </w:rPr>
        <w:t>regeneration</w:t>
      </w:r>
      <w:r w:rsidRPr="008E0ABA">
        <w:rPr>
          <w:rFonts w:asciiTheme="minorHAnsi" w:hAnsiTheme="minorHAnsi" w:cstheme="minorHAnsi"/>
          <w:sz w:val="20"/>
          <w:szCs w:val="20"/>
        </w:rPr>
        <w:t xml:space="preserve"> of the vegetation types that existed within the </w:t>
      </w:r>
      <w:r w:rsidRPr="008E0ABA">
        <w:rPr>
          <w:rFonts w:asciiTheme="minorHAnsi" w:hAnsiTheme="minorHAnsi" w:cstheme="minorHAnsi"/>
          <w:b/>
          <w:sz w:val="20"/>
          <w:szCs w:val="20"/>
        </w:rPr>
        <w:t>coupe</w:t>
      </w:r>
      <w:r w:rsidRPr="008E0ABA" w:rsidDel="00270CD9">
        <w:rPr>
          <w:rFonts w:asciiTheme="minorHAnsi" w:hAnsiTheme="minorHAnsi" w:cstheme="minorHAnsi"/>
          <w:sz w:val="20"/>
          <w:szCs w:val="20"/>
        </w:rPr>
        <w:t xml:space="preserve"> </w:t>
      </w:r>
      <w:r w:rsidRPr="008E0ABA">
        <w:rPr>
          <w:rFonts w:asciiTheme="minorHAnsi" w:hAnsiTheme="minorHAnsi" w:cstheme="minorHAnsi"/>
          <w:sz w:val="20"/>
          <w:szCs w:val="20"/>
        </w:rPr>
        <w:t xml:space="preserve">before the </w:t>
      </w:r>
      <w:r w:rsidRPr="002735BE">
        <w:rPr>
          <w:rFonts w:asciiTheme="minorHAnsi" w:hAnsiTheme="minorHAnsi" w:cstheme="minorHAnsi"/>
          <w:b/>
          <w:bCs w:val="0"/>
          <w:sz w:val="20"/>
          <w:szCs w:val="20"/>
        </w:rPr>
        <w:t>timber harvesting operation</w:t>
      </w:r>
      <w:r w:rsidRPr="008E0ABA">
        <w:rPr>
          <w:rFonts w:asciiTheme="minorHAnsi" w:hAnsiTheme="minorHAnsi" w:cstheme="minorHAnsi"/>
          <w:sz w:val="20"/>
          <w:szCs w:val="20"/>
        </w:rPr>
        <w:t xml:space="preserve"> commenced.</w:t>
      </w:r>
    </w:p>
    <w:p w14:paraId="0DE0FCB3" w14:textId="77777777" w:rsidR="00D83C33" w:rsidRPr="008E0ABA" w:rsidRDefault="00D83C33" w:rsidP="00F65FBC">
      <w:pPr>
        <w:pStyle w:val="Heading4"/>
        <w:keepNext w:val="0"/>
        <w:numPr>
          <w:ilvl w:val="0"/>
          <w:numId w:val="106"/>
        </w:numPr>
        <w:ind w:left="1418" w:hanging="284"/>
        <w:rPr>
          <w:rFonts w:asciiTheme="minorHAnsi" w:hAnsiTheme="minorHAnsi" w:cstheme="minorHAnsi"/>
          <w:sz w:val="20"/>
          <w:szCs w:val="20"/>
        </w:rPr>
      </w:pPr>
      <w:r w:rsidRPr="008E0ABA">
        <w:rPr>
          <w:rFonts w:asciiTheme="minorHAnsi" w:hAnsiTheme="minorHAnsi" w:cstheme="minorHAnsi"/>
          <w:sz w:val="20"/>
          <w:szCs w:val="20"/>
        </w:rPr>
        <w:t xml:space="preserve">describe soil erosion hazard classes present within the </w:t>
      </w:r>
      <w:r w:rsidRPr="008E0ABA">
        <w:rPr>
          <w:rFonts w:asciiTheme="minorHAnsi" w:hAnsiTheme="minorHAnsi" w:cstheme="minorHAnsi"/>
          <w:b/>
          <w:sz w:val="20"/>
          <w:szCs w:val="20"/>
        </w:rPr>
        <w:t>coupe</w:t>
      </w:r>
      <w:r w:rsidRPr="008E0ABA">
        <w:rPr>
          <w:rFonts w:asciiTheme="minorHAnsi" w:hAnsiTheme="minorHAnsi" w:cstheme="minorHAnsi"/>
          <w:sz w:val="20"/>
          <w:szCs w:val="20"/>
        </w:rPr>
        <w:t xml:space="preserve"> and measures employed to protect and rehabilitate soils and to maintain water quality and </w:t>
      </w:r>
      <w:r w:rsidRPr="008E0ABA">
        <w:rPr>
          <w:rFonts w:asciiTheme="minorHAnsi" w:hAnsiTheme="minorHAnsi" w:cstheme="minorHAnsi"/>
          <w:b/>
          <w:sz w:val="20"/>
          <w:szCs w:val="20"/>
        </w:rPr>
        <w:t>river health</w:t>
      </w:r>
      <w:r w:rsidRPr="008E0ABA">
        <w:rPr>
          <w:rFonts w:asciiTheme="minorHAnsi" w:hAnsiTheme="minorHAnsi" w:cstheme="minorHAnsi"/>
          <w:sz w:val="20"/>
          <w:szCs w:val="20"/>
        </w:rPr>
        <w:t>.</w:t>
      </w:r>
    </w:p>
    <w:p w14:paraId="0B4B0638" w14:textId="77777777" w:rsidR="00D83C33" w:rsidRPr="008E0ABA" w:rsidRDefault="00D83C33" w:rsidP="00FE518F">
      <w:pPr>
        <w:pStyle w:val="Heading3"/>
        <w:keepLines/>
        <w:numPr>
          <w:ilvl w:val="3"/>
          <w:numId w:val="2"/>
        </w:numPr>
        <w:tabs>
          <w:tab w:val="num" w:pos="1134"/>
        </w:tabs>
        <w:ind w:left="1134" w:hanging="1134"/>
        <w:rPr>
          <w:rFonts w:asciiTheme="minorHAnsi" w:hAnsiTheme="minorHAnsi" w:cstheme="minorHAnsi"/>
          <w:sz w:val="20"/>
          <w:szCs w:val="20"/>
        </w:rPr>
      </w:pPr>
      <w:bookmarkStart w:id="190" w:name="_Toc13486387"/>
      <w:r w:rsidRPr="008E0ABA">
        <w:rPr>
          <w:rFonts w:asciiTheme="minorHAnsi" w:hAnsiTheme="minorHAnsi" w:cstheme="minorHAnsi"/>
          <w:b/>
          <w:sz w:val="20"/>
          <w:szCs w:val="20"/>
        </w:rPr>
        <w:lastRenderedPageBreak/>
        <w:t>Forest Coupe Plans</w:t>
      </w:r>
      <w:r w:rsidRPr="008E0ABA">
        <w:rPr>
          <w:rFonts w:asciiTheme="minorHAnsi" w:hAnsiTheme="minorHAnsi" w:cstheme="minorHAnsi"/>
          <w:sz w:val="20"/>
          <w:szCs w:val="20"/>
        </w:rPr>
        <w:t xml:space="preserve"> must include a map which clearly and accurately identifies:</w:t>
      </w:r>
      <w:bookmarkEnd w:id="190"/>
    </w:p>
    <w:p w14:paraId="583A45BE" w14:textId="17AA30B6" w:rsidR="00D83C33" w:rsidRPr="008E0ABA" w:rsidRDefault="00D83C33" w:rsidP="00FE518F">
      <w:pPr>
        <w:pStyle w:val="Heading4"/>
        <w:keepLines/>
        <w:numPr>
          <w:ilvl w:val="0"/>
          <w:numId w:val="105"/>
        </w:numPr>
        <w:ind w:left="1418" w:hanging="284"/>
        <w:rPr>
          <w:rFonts w:asciiTheme="minorHAnsi" w:hAnsiTheme="minorHAnsi" w:cstheme="minorHAnsi"/>
          <w:sz w:val="20"/>
          <w:szCs w:val="20"/>
        </w:rPr>
      </w:pPr>
      <w:r w:rsidRPr="008E0ABA">
        <w:rPr>
          <w:rFonts w:asciiTheme="minorHAnsi" w:hAnsiTheme="minorHAnsi" w:cstheme="minorHAnsi"/>
          <w:sz w:val="20"/>
          <w:szCs w:val="20"/>
        </w:rPr>
        <w:t xml:space="preserve">the </w:t>
      </w:r>
      <w:r w:rsidRPr="00F65FBC">
        <w:rPr>
          <w:rFonts w:asciiTheme="minorHAnsi" w:hAnsiTheme="minorHAnsi" w:cstheme="minorHAnsi"/>
          <w:b/>
          <w:bCs w:val="0"/>
          <w:sz w:val="20"/>
          <w:szCs w:val="20"/>
        </w:rPr>
        <w:t xml:space="preserve">net </w:t>
      </w:r>
      <w:r w:rsidR="00B905BF" w:rsidRPr="00F65FBC">
        <w:rPr>
          <w:rFonts w:asciiTheme="minorHAnsi" w:hAnsiTheme="minorHAnsi" w:cstheme="minorHAnsi"/>
          <w:b/>
          <w:bCs w:val="0"/>
          <w:sz w:val="20"/>
          <w:szCs w:val="20"/>
        </w:rPr>
        <w:t xml:space="preserve">coupe </w:t>
      </w:r>
      <w:r w:rsidRPr="00F65FBC">
        <w:rPr>
          <w:rFonts w:asciiTheme="minorHAnsi" w:hAnsiTheme="minorHAnsi" w:cstheme="minorHAnsi"/>
          <w:b/>
          <w:bCs w:val="0"/>
          <w:sz w:val="20"/>
          <w:szCs w:val="20"/>
        </w:rPr>
        <w:t>area</w:t>
      </w:r>
      <w:r w:rsidRPr="008E0ABA">
        <w:rPr>
          <w:rFonts w:asciiTheme="minorHAnsi" w:hAnsiTheme="minorHAnsi" w:cstheme="minorHAnsi"/>
          <w:sz w:val="20"/>
          <w:szCs w:val="20"/>
        </w:rPr>
        <w:t xml:space="preserve"> that is planned to be harvested;</w:t>
      </w:r>
    </w:p>
    <w:p w14:paraId="4E927B17" w14:textId="0396D849" w:rsidR="00D83C33" w:rsidRPr="008E0ABA" w:rsidRDefault="00D83C33" w:rsidP="00FE518F">
      <w:pPr>
        <w:pStyle w:val="Heading4"/>
        <w:keepLines/>
        <w:numPr>
          <w:ilvl w:val="0"/>
          <w:numId w:val="105"/>
        </w:numPr>
        <w:ind w:left="1418" w:hanging="284"/>
        <w:rPr>
          <w:rFonts w:asciiTheme="minorHAnsi" w:hAnsiTheme="minorHAnsi" w:cstheme="minorHAnsi"/>
          <w:sz w:val="20"/>
          <w:szCs w:val="20"/>
        </w:rPr>
      </w:pPr>
      <w:r w:rsidRPr="008E0ABA">
        <w:rPr>
          <w:rFonts w:asciiTheme="minorHAnsi" w:hAnsiTheme="minorHAnsi" w:cstheme="minorHAnsi"/>
          <w:sz w:val="20"/>
          <w:szCs w:val="20"/>
        </w:rPr>
        <w:t xml:space="preserve">areas within and adjacent to a </w:t>
      </w:r>
      <w:r w:rsidRPr="008E0ABA">
        <w:rPr>
          <w:rFonts w:asciiTheme="minorHAnsi" w:hAnsiTheme="minorHAnsi" w:cstheme="minorHAnsi"/>
          <w:b/>
          <w:sz w:val="20"/>
          <w:szCs w:val="20"/>
        </w:rPr>
        <w:t>coupe</w:t>
      </w:r>
      <w:r w:rsidRPr="008E0ABA">
        <w:rPr>
          <w:rFonts w:asciiTheme="minorHAnsi" w:hAnsiTheme="minorHAnsi" w:cstheme="minorHAnsi"/>
          <w:sz w:val="20"/>
          <w:szCs w:val="20"/>
        </w:rPr>
        <w:t xml:space="preserve"> that are to be excluded from </w:t>
      </w:r>
      <w:r w:rsidR="007E4841" w:rsidRPr="008E0ABA">
        <w:rPr>
          <w:rFonts w:asciiTheme="minorHAnsi" w:hAnsiTheme="minorHAnsi" w:cstheme="minorHAnsi"/>
          <w:b/>
          <w:bCs w:val="0"/>
          <w:sz w:val="20"/>
          <w:szCs w:val="20"/>
        </w:rPr>
        <w:t xml:space="preserve">timber </w:t>
      </w:r>
      <w:r w:rsidRPr="008E0ABA">
        <w:rPr>
          <w:rFonts w:asciiTheme="minorHAnsi" w:hAnsiTheme="minorHAnsi" w:cstheme="minorHAnsi"/>
          <w:b/>
          <w:bCs w:val="0"/>
          <w:sz w:val="20"/>
          <w:szCs w:val="20"/>
        </w:rPr>
        <w:t xml:space="preserve">harvesting </w:t>
      </w:r>
      <w:r w:rsidR="007E4841" w:rsidRPr="008E0ABA">
        <w:rPr>
          <w:rFonts w:asciiTheme="minorHAnsi" w:hAnsiTheme="minorHAnsi" w:cstheme="minorHAnsi"/>
          <w:b/>
          <w:bCs w:val="0"/>
          <w:sz w:val="20"/>
          <w:szCs w:val="20"/>
        </w:rPr>
        <w:t xml:space="preserve">operations </w:t>
      </w:r>
      <w:r w:rsidRPr="008E0ABA">
        <w:rPr>
          <w:rFonts w:asciiTheme="minorHAnsi" w:hAnsiTheme="minorHAnsi" w:cstheme="minorHAnsi"/>
          <w:sz w:val="20"/>
          <w:szCs w:val="20"/>
        </w:rPr>
        <w:t xml:space="preserve">and associated activities, or to which </w:t>
      </w:r>
      <w:r w:rsidR="00CA10BE">
        <w:rPr>
          <w:rFonts w:asciiTheme="minorHAnsi" w:hAnsiTheme="minorHAnsi" w:cstheme="minorHAnsi"/>
          <w:sz w:val="20"/>
          <w:szCs w:val="20"/>
        </w:rPr>
        <w:t xml:space="preserve">special </w:t>
      </w:r>
      <w:r w:rsidRPr="008E0ABA">
        <w:rPr>
          <w:rFonts w:asciiTheme="minorHAnsi" w:hAnsiTheme="minorHAnsi" w:cstheme="minorHAnsi"/>
          <w:sz w:val="20"/>
          <w:szCs w:val="20"/>
        </w:rPr>
        <w:t xml:space="preserve">prescriptions apply (including </w:t>
      </w:r>
      <w:r w:rsidR="00D30F32" w:rsidRPr="008E0ABA">
        <w:rPr>
          <w:rFonts w:asciiTheme="minorHAnsi" w:hAnsiTheme="minorHAnsi" w:cstheme="minorHAnsi"/>
          <w:b/>
          <w:sz w:val="20"/>
          <w:szCs w:val="20"/>
        </w:rPr>
        <w:t>biodiversity</w:t>
      </w:r>
      <w:r w:rsidRPr="008E0ABA">
        <w:rPr>
          <w:rFonts w:asciiTheme="minorHAnsi" w:hAnsiTheme="minorHAnsi" w:cstheme="minorHAnsi"/>
          <w:sz w:val="20"/>
          <w:szCs w:val="20"/>
        </w:rPr>
        <w:t xml:space="preserve"> protection or habitat enhancement, water quality and aquatic habitat protection, landscape protection, </w:t>
      </w:r>
      <w:r w:rsidR="007016DE" w:rsidRPr="00F65FBC">
        <w:rPr>
          <w:rFonts w:asciiTheme="minorHAnsi" w:hAnsiTheme="minorHAnsi" w:cstheme="minorHAnsi"/>
          <w:b/>
          <w:bCs w:val="0"/>
          <w:sz w:val="20"/>
          <w:szCs w:val="20"/>
        </w:rPr>
        <w:t>histo</w:t>
      </w:r>
      <w:r w:rsidR="00B947E4">
        <w:rPr>
          <w:rFonts w:asciiTheme="minorHAnsi" w:hAnsiTheme="minorHAnsi" w:cstheme="minorHAnsi"/>
          <w:b/>
          <w:bCs w:val="0"/>
          <w:sz w:val="20"/>
          <w:szCs w:val="20"/>
        </w:rPr>
        <w:t>r</w:t>
      </w:r>
      <w:r w:rsidR="007016DE" w:rsidRPr="00F65FBC">
        <w:rPr>
          <w:rFonts w:asciiTheme="minorHAnsi" w:hAnsiTheme="minorHAnsi" w:cstheme="minorHAnsi"/>
          <w:b/>
          <w:bCs w:val="0"/>
          <w:sz w:val="20"/>
          <w:szCs w:val="20"/>
        </w:rPr>
        <w:t xml:space="preserve">ic places </w:t>
      </w:r>
      <w:r w:rsidR="007016DE">
        <w:rPr>
          <w:rFonts w:asciiTheme="minorHAnsi" w:hAnsiTheme="minorHAnsi" w:cstheme="minorHAnsi"/>
          <w:sz w:val="20"/>
          <w:szCs w:val="20"/>
        </w:rPr>
        <w:t xml:space="preserve">and </w:t>
      </w:r>
      <w:r w:rsidR="007016DE" w:rsidRPr="00F65FBC">
        <w:rPr>
          <w:rFonts w:asciiTheme="minorHAnsi" w:hAnsiTheme="minorHAnsi" w:cstheme="minorHAnsi"/>
          <w:b/>
          <w:bCs w:val="0"/>
          <w:sz w:val="20"/>
          <w:szCs w:val="20"/>
        </w:rPr>
        <w:t>Aboriginal cultural heritage</w:t>
      </w:r>
      <w:r w:rsidRPr="008E0ABA">
        <w:rPr>
          <w:rFonts w:asciiTheme="minorHAnsi" w:hAnsiTheme="minorHAnsi" w:cstheme="minorHAnsi"/>
          <w:sz w:val="20"/>
          <w:szCs w:val="20"/>
        </w:rPr>
        <w:t>); and</w:t>
      </w:r>
    </w:p>
    <w:p w14:paraId="6488FEDD" w14:textId="77777777" w:rsidR="00D83C33" w:rsidRPr="008E0ABA" w:rsidRDefault="00D83C33" w:rsidP="00951D36">
      <w:pPr>
        <w:pStyle w:val="Heading4"/>
        <w:keepNext w:val="0"/>
        <w:numPr>
          <w:ilvl w:val="0"/>
          <w:numId w:val="105"/>
        </w:numPr>
        <w:ind w:left="1418" w:hanging="284"/>
        <w:rPr>
          <w:rFonts w:asciiTheme="minorHAnsi" w:hAnsiTheme="minorHAnsi" w:cstheme="minorHAnsi"/>
          <w:sz w:val="20"/>
          <w:szCs w:val="20"/>
        </w:rPr>
      </w:pPr>
      <w:r w:rsidRPr="008E0ABA">
        <w:rPr>
          <w:rFonts w:asciiTheme="minorHAnsi" w:hAnsiTheme="minorHAnsi" w:cstheme="minorHAnsi"/>
          <w:b/>
          <w:sz w:val="20"/>
          <w:szCs w:val="20"/>
        </w:rPr>
        <w:t>waterway</w:t>
      </w:r>
      <w:r w:rsidRPr="008E0ABA">
        <w:rPr>
          <w:rFonts w:asciiTheme="minorHAnsi" w:hAnsiTheme="minorHAnsi" w:cstheme="minorHAnsi"/>
          <w:sz w:val="20"/>
          <w:szCs w:val="20"/>
        </w:rPr>
        <w:t>, historic tramway and water race crossing locations.</w:t>
      </w:r>
    </w:p>
    <w:p w14:paraId="76A6587F" w14:textId="77777777" w:rsidR="00D83C33" w:rsidRPr="008E0ABA" w:rsidRDefault="00D83C33" w:rsidP="00951D36">
      <w:pPr>
        <w:pStyle w:val="Heading3"/>
        <w:keepNext w:val="0"/>
        <w:numPr>
          <w:ilvl w:val="3"/>
          <w:numId w:val="2"/>
        </w:numPr>
        <w:tabs>
          <w:tab w:val="num" w:pos="1134"/>
        </w:tabs>
        <w:ind w:left="1134" w:hanging="1134"/>
        <w:rPr>
          <w:rFonts w:asciiTheme="minorHAnsi" w:hAnsiTheme="minorHAnsi" w:cstheme="minorHAnsi"/>
          <w:sz w:val="20"/>
          <w:szCs w:val="20"/>
        </w:rPr>
      </w:pPr>
      <w:bookmarkStart w:id="191" w:name="_Toc13486388"/>
      <w:r w:rsidRPr="008E0ABA">
        <w:rPr>
          <w:rFonts w:asciiTheme="minorHAnsi" w:hAnsiTheme="minorHAnsi" w:cstheme="minorHAnsi"/>
          <w:b/>
          <w:sz w:val="20"/>
          <w:szCs w:val="20"/>
        </w:rPr>
        <w:t>Forest</w:t>
      </w:r>
      <w:r w:rsidRPr="008E0ABA">
        <w:rPr>
          <w:rFonts w:asciiTheme="minorHAnsi" w:hAnsiTheme="minorHAnsi" w:cstheme="minorHAnsi"/>
          <w:sz w:val="20"/>
          <w:szCs w:val="20"/>
        </w:rPr>
        <w:t xml:space="preserve"> </w:t>
      </w:r>
      <w:r w:rsidRPr="008E0ABA">
        <w:rPr>
          <w:rFonts w:asciiTheme="minorHAnsi" w:hAnsiTheme="minorHAnsi" w:cstheme="minorHAnsi"/>
          <w:b/>
          <w:sz w:val="20"/>
          <w:szCs w:val="20"/>
        </w:rPr>
        <w:t>Coupe</w:t>
      </w:r>
      <w:r w:rsidRPr="008E0ABA">
        <w:rPr>
          <w:rFonts w:asciiTheme="minorHAnsi" w:hAnsiTheme="minorHAnsi" w:cstheme="minorHAnsi"/>
          <w:sz w:val="20"/>
          <w:szCs w:val="20"/>
        </w:rPr>
        <w:t xml:space="preserve"> </w:t>
      </w:r>
      <w:r w:rsidRPr="008E0ABA">
        <w:rPr>
          <w:rFonts w:asciiTheme="minorHAnsi" w:hAnsiTheme="minorHAnsi" w:cstheme="minorHAnsi"/>
          <w:b/>
          <w:sz w:val="20"/>
          <w:szCs w:val="20"/>
        </w:rPr>
        <w:t>Plans</w:t>
      </w:r>
      <w:r w:rsidRPr="008E0ABA">
        <w:rPr>
          <w:rFonts w:asciiTheme="minorHAnsi" w:hAnsiTheme="minorHAnsi" w:cstheme="minorHAnsi"/>
          <w:sz w:val="20"/>
          <w:szCs w:val="20"/>
        </w:rPr>
        <w:t xml:space="preserve"> prepared for </w:t>
      </w:r>
      <w:r w:rsidRPr="008E0ABA">
        <w:rPr>
          <w:rFonts w:asciiTheme="minorHAnsi" w:hAnsiTheme="minorHAnsi" w:cstheme="minorHAnsi"/>
          <w:b/>
          <w:sz w:val="20"/>
          <w:szCs w:val="20"/>
        </w:rPr>
        <w:t>road construction</w:t>
      </w:r>
      <w:r w:rsidRPr="008E0ABA">
        <w:rPr>
          <w:rFonts w:asciiTheme="minorHAnsi" w:hAnsiTheme="minorHAnsi" w:cstheme="minorHAnsi"/>
          <w:sz w:val="20"/>
          <w:szCs w:val="20"/>
        </w:rPr>
        <w:t xml:space="preserve"> or </w:t>
      </w:r>
      <w:r w:rsidRPr="008E0ABA">
        <w:rPr>
          <w:rFonts w:asciiTheme="minorHAnsi" w:hAnsiTheme="minorHAnsi" w:cstheme="minorHAnsi"/>
          <w:b/>
          <w:sz w:val="20"/>
          <w:szCs w:val="20"/>
        </w:rPr>
        <w:t xml:space="preserve">significant road improvement operations </w:t>
      </w:r>
      <w:r w:rsidRPr="008E0ABA">
        <w:rPr>
          <w:rFonts w:asciiTheme="minorHAnsi" w:hAnsiTheme="minorHAnsi" w:cstheme="minorHAnsi"/>
          <w:sz w:val="20"/>
          <w:szCs w:val="20"/>
        </w:rPr>
        <w:t>also identify:</w:t>
      </w:r>
      <w:bookmarkEnd w:id="191"/>
    </w:p>
    <w:p w14:paraId="669DF5C6" w14:textId="77777777" w:rsidR="00D83C33" w:rsidRPr="008E0ABA" w:rsidRDefault="00D83C33" w:rsidP="00951D36">
      <w:pPr>
        <w:pStyle w:val="Heading5"/>
        <w:keepNext w:val="0"/>
        <w:numPr>
          <w:ilvl w:val="0"/>
          <w:numId w:val="104"/>
        </w:numPr>
        <w:ind w:left="1418" w:right="283" w:hanging="284"/>
        <w:jc w:val="both"/>
        <w:rPr>
          <w:rFonts w:asciiTheme="minorHAnsi" w:hAnsiTheme="minorHAnsi" w:cstheme="minorHAnsi"/>
          <w:sz w:val="20"/>
          <w:szCs w:val="20"/>
        </w:rPr>
      </w:pPr>
      <w:r w:rsidRPr="008E0ABA">
        <w:rPr>
          <w:rFonts w:asciiTheme="minorHAnsi" w:hAnsiTheme="minorHAnsi" w:cstheme="minorHAnsi"/>
          <w:sz w:val="20"/>
          <w:szCs w:val="20"/>
        </w:rPr>
        <w:t xml:space="preserve">the class of </w:t>
      </w:r>
      <w:r w:rsidRPr="002735BE">
        <w:rPr>
          <w:rFonts w:asciiTheme="minorHAnsi" w:hAnsiTheme="minorHAnsi" w:cstheme="minorHAnsi"/>
          <w:b/>
          <w:bCs w:val="0"/>
          <w:sz w:val="20"/>
          <w:szCs w:val="20"/>
        </w:rPr>
        <w:t>road</w:t>
      </w:r>
      <w:r w:rsidRPr="008E0ABA">
        <w:rPr>
          <w:rFonts w:asciiTheme="minorHAnsi" w:hAnsiTheme="minorHAnsi" w:cstheme="minorHAnsi"/>
          <w:sz w:val="20"/>
          <w:szCs w:val="20"/>
        </w:rPr>
        <w:t xml:space="preserve"> to be constructed / improved;</w:t>
      </w:r>
    </w:p>
    <w:p w14:paraId="54EA8DA9" w14:textId="77777777" w:rsidR="00D83C33" w:rsidRPr="008E0ABA" w:rsidRDefault="00D83C33" w:rsidP="00951D36">
      <w:pPr>
        <w:pStyle w:val="Heading5"/>
        <w:keepNext w:val="0"/>
        <w:numPr>
          <w:ilvl w:val="0"/>
          <w:numId w:val="104"/>
        </w:numPr>
        <w:ind w:left="1418" w:right="283" w:hanging="284"/>
        <w:jc w:val="both"/>
        <w:rPr>
          <w:rFonts w:asciiTheme="minorHAnsi" w:hAnsiTheme="minorHAnsi" w:cstheme="minorHAnsi"/>
          <w:sz w:val="20"/>
          <w:szCs w:val="20"/>
        </w:rPr>
      </w:pPr>
      <w:r w:rsidRPr="008E0ABA">
        <w:rPr>
          <w:rFonts w:asciiTheme="minorHAnsi" w:hAnsiTheme="minorHAnsi" w:cstheme="minorHAnsi"/>
          <w:sz w:val="20"/>
          <w:szCs w:val="20"/>
        </w:rPr>
        <w:t>maximum clearing width;</w:t>
      </w:r>
    </w:p>
    <w:p w14:paraId="45497957" w14:textId="77777777" w:rsidR="00D83C33" w:rsidRPr="008E0ABA" w:rsidRDefault="00D83C33" w:rsidP="00951D36">
      <w:pPr>
        <w:pStyle w:val="Heading5"/>
        <w:keepNext w:val="0"/>
        <w:numPr>
          <w:ilvl w:val="0"/>
          <w:numId w:val="104"/>
        </w:numPr>
        <w:ind w:left="1418" w:right="283" w:hanging="284"/>
        <w:jc w:val="both"/>
        <w:rPr>
          <w:rFonts w:asciiTheme="minorHAnsi" w:hAnsiTheme="minorHAnsi" w:cstheme="minorHAnsi"/>
          <w:sz w:val="20"/>
          <w:szCs w:val="20"/>
        </w:rPr>
      </w:pPr>
      <w:r w:rsidRPr="008E0ABA">
        <w:rPr>
          <w:rFonts w:asciiTheme="minorHAnsi" w:hAnsiTheme="minorHAnsi" w:cstheme="minorHAnsi"/>
          <w:sz w:val="20"/>
          <w:szCs w:val="20"/>
        </w:rPr>
        <w:t xml:space="preserve">sections of the </w:t>
      </w:r>
      <w:r w:rsidRPr="002735BE">
        <w:rPr>
          <w:rFonts w:asciiTheme="minorHAnsi" w:hAnsiTheme="minorHAnsi" w:cstheme="minorHAnsi"/>
          <w:b/>
          <w:bCs w:val="0"/>
          <w:sz w:val="20"/>
          <w:szCs w:val="20"/>
        </w:rPr>
        <w:t>road</w:t>
      </w:r>
      <w:r w:rsidRPr="008E0ABA">
        <w:rPr>
          <w:rFonts w:asciiTheme="minorHAnsi" w:hAnsiTheme="minorHAnsi" w:cstheme="minorHAnsi"/>
          <w:sz w:val="20"/>
          <w:szCs w:val="20"/>
        </w:rPr>
        <w:t xml:space="preserve"> subject to narrowed or increased easements;</w:t>
      </w:r>
    </w:p>
    <w:p w14:paraId="2EC0DC7E" w14:textId="5E218084" w:rsidR="00D83C33" w:rsidRPr="008E0ABA" w:rsidRDefault="00D83C33" w:rsidP="00951D36">
      <w:pPr>
        <w:pStyle w:val="Heading5"/>
        <w:keepNext w:val="0"/>
        <w:numPr>
          <w:ilvl w:val="0"/>
          <w:numId w:val="104"/>
        </w:numPr>
        <w:ind w:left="1418" w:right="283" w:hanging="284"/>
        <w:jc w:val="both"/>
        <w:rPr>
          <w:rFonts w:asciiTheme="minorHAnsi" w:hAnsiTheme="minorHAnsi" w:cstheme="minorHAnsi"/>
          <w:sz w:val="20"/>
          <w:szCs w:val="20"/>
        </w:rPr>
      </w:pPr>
      <w:r w:rsidRPr="008E0ABA">
        <w:rPr>
          <w:rFonts w:asciiTheme="minorHAnsi" w:hAnsiTheme="minorHAnsi" w:cstheme="minorHAnsi"/>
          <w:sz w:val="20"/>
          <w:szCs w:val="20"/>
        </w:rPr>
        <w:t>methods and location of proposed crossings and drainage structures; and</w:t>
      </w:r>
    </w:p>
    <w:p w14:paraId="7998FA24" w14:textId="4CF42D87" w:rsidR="006D2C42" w:rsidRPr="006D2C42" w:rsidRDefault="008D5712" w:rsidP="006D2C42">
      <w:pPr>
        <w:pStyle w:val="Heading5"/>
        <w:keepNext w:val="0"/>
        <w:numPr>
          <w:ilvl w:val="0"/>
          <w:numId w:val="104"/>
        </w:numPr>
        <w:ind w:left="1418" w:right="283" w:hanging="284"/>
        <w:jc w:val="both"/>
        <w:rPr>
          <w:rFonts w:asciiTheme="minorHAnsi" w:hAnsiTheme="minorHAnsi" w:cstheme="minorHAnsi"/>
          <w:sz w:val="20"/>
          <w:szCs w:val="20"/>
        </w:rPr>
      </w:pPr>
      <w:r w:rsidRPr="008E0ABA">
        <w:rPr>
          <w:rFonts w:asciiTheme="minorHAnsi" w:hAnsiTheme="minorHAnsi" w:cstheme="minorHAnsi"/>
          <w:sz w:val="20"/>
          <w:szCs w:val="20"/>
        </w:rPr>
        <w:t xml:space="preserve">the </w:t>
      </w:r>
      <w:r w:rsidRPr="002735BE">
        <w:rPr>
          <w:rFonts w:asciiTheme="minorHAnsi" w:hAnsiTheme="minorHAnsi" w:cstheme="minorHAnsi"/>
          <w:b/>
          <w:bCs w:val="0"/>
          <w:sz w:val="20"/>
          <w:szCs w:val="20"/>
        </w:rPr>
        <w:t>FMZs</w:t>
      </w:r>
      <w:r w:rsidRPr="008E0ABA">
        <w:rPr>
          <w:rFonts w:asciiTheme="minorHAnsi" w:hAnsiTheme="minorHAnsi" w:cstheme="minorHAnsi"/>
          <w:sz w:val="20"/>
          <w:szCs w:val="20"/>
        </w:rPr>
        <w:t xml:space="preserve"> impacted upon and any requirements relevant to approvals associated with roading operations within </w:t>
      </w:r>
      <w:r w:rsidRPr="00782DE6">
        <w:rPr>
          <w:rFonts w:asciiTheme="minorHAnsi" w:hAnsiTheme="minorHAnsi" w:cstheme="minorHAnsi"/>
          <w:b/>
          <w:bCs w:val="0"/>
          <w:sz w:val="20"/>
          <w:szCs w:val="20"/>
        </w:rPr>
        <w:t>SMZ</w:t>
      </w:r>
      <w:r w:rsidRPr="008E0ABA">
        <w:rPr>
          <w:rFonts w:asciiTheme="minorHAnsi" w:hAnsiTheme="minorHAnsi" w:cstheme="minorHAnsi"/>
          <w:sz w:val="20"/>
          <w:szCs w:val="20"/>
        </w:rPr>
        <w:t xml:space="preserve"> </w:t>
      </w:r>
      <w:r w:rsidR="005A7D4B" w:rsidRPr="008E0ABA">
        <w:rPr>
          <w:rFonts w:asciiTheme="minorHAnsi" w:hAnsiTheme="minorHAnsi" w:cstheme="minorHAnsi"/>
          <w:sz w:val="20"/>
          <w:szCs w:val="20"/>
        </w:rPr>
        <w:t xml:space="preserve">or </w:t>
      </w:r>
      <w:r w:rsidR="005A7D4B" w:rsidRPr="008E0ABA">
        <w:rPr>
          <w:rFonts w:asciiTheme="minorHAnsi" w:hAnsiTheme="minorHAnsi" w:cstheme="minorHAnsi"/>
          <w:b/>
          <w:bCs w:val="0"/>
          <w:sz w:val="20"/>
          <w:szCs w:val="20"/>
        </w:rPr>
        <w:t>management areas</w:t>
      </w:r>
      <w:r w:rsidR="005A7D4B" w:rsidRPr="008E0ABA">
        <w:rPr>
          <w:rFonts w:asciiTheme="minorHAnsi" w:hAnsiTheme="minorHAnsi" w:cstheme="minorHAnsi"/>
          <w:sz w:val="20"/>
          <w:szCs w:val="20"/>
        </w:rPr>
        <w:t xml:space="preserve"> as well as</w:t>
      </w:r>
      <w:r w:rsidRPr="008E0ABA">
        <w:rPr>
          <w:rFonts w:asciiTheme="minorHAnsi" w:hAnsiTheme="minorHAnsi" w:cstheme="minorHAnsi"/>
          <w:sz w:val="20"/>
          <w:szCs w:val="20"/>
        </w:rPr>
        <w:t xml:space="preserve"> </w:t>
      </w:r>
      <w:r w:rsidRPr="00782DE6">
        <w:rPr>
          <w:rFonts w:asciiTheme="minorHAnsi" w:hAnsiTheme="minorHAnsi" w:cstheme="minorHAnsi"/>
          <w:b/>
          <w:bCs w:val="0"/>
          <w:sz w:val="20"/>
          <w:szCs w:val="20"/>
        </w:rPr>
        <w:t>SPZ</w:t>
      </w:r>
      <w:r w:rsidR="006B502D" w:rsidRPr="008E0ABA">
        <w:rPr>
          <w:rFonts w:asciiTheme="minorHAnsi" w:hAnsiTheme="minorHAnsi" w:cstheme="minorHAnsi"/>
          <w:sz w:val="20"/>
          <w:szCs w:val="20"/>
        </w:rPr>
        <w:t xml:space="preserve"> or </w:t>
      </w:r>
      <w:r w:rsidR="00A94E2A">
        <w:rPr>
          <w:rFonts w:asciiTheme="minorHAnsi" w:hAnsiTheme="minorHAnsi" w:cstheme="minorHAnsi"/>
          <w:b/>
          <w:bCs w:val="0"/>
          <w:sz w:val="20"/>
          <w:szCs w:val="20"/>
        </w:rPr>
        <w:t>protection</w:t>
      </w:r>
      <w:r w:rsidR="00A94E2A" w:rsidRPr="008E0ABA">
        <w:rPr>
          <w:rFonts w:asciiTheme="minorHAnsi" w:hAnsiTheme="minorHAnsi" w:cstheme="minorHAnsi"/>
          <w:b/>
          <w:bCs w:val="0"/>
          <w:sz w:val="20"/>
          <w:szCs w:val="20"/>
        </w:rPr>
        <w:t xml:space="preserve"> </w:t>
      </w:r>
      <w:r w:rsidR="006B502D" w:rsidRPr="008E0ABA">
        <w:rPr>
          <w:rFonts w:asciiTheme="minorHAnsi" w:hAnsiTheme="minorHAnsi" w:cstheme="minorHAnsi"/>
          <w:b/>
          <w:bCs w:val="0"/>
          <w:sz w:val="20"/>
          <w:szCs w:val="20"/>
        </w:rPr>
        <w:t>areas</w:t>
      </w:r>
      <w:r w:rsidR="00E1355B" w:rsidRPr="008E0ABA">
        <w:rPr>
          <w:rFonts w:asciiTheme="minorHAnsi" w:hAnsiTheme="minorHAnsi" w:cstheme="minorHAnsi"/>
          <w:sz w:val="20"/>
          <w:szCs w:val="20"/>
        </w:rPr>
        <w:t>.</w:t>
      </w:r>
    </w:p>
    <w:p w14:paraId="64F2FE7A" w14:textId="77777777" w:rsidR="00D83C33" w:rsidRPr="008E0ABA" w:rsidRDefault="00D83C33" w:rsidP="00DF0368">
      <w:pPr>
        <w:pStyle w:val="Heading2"/>
        <w:numPr>
          <w:ilvl w:val="1"/>
          <w:numId w:val="2"/>
        </w:numPr>
        <w:tabs>
          <w:tab w:val="clear" w:pos="851"/>
        </w:tabs>
        <w:ind w:left="1134" w:right="283" w:hanging="1134"/>
        <w:jc w:val="both"/>
        <w:rPr>
          <w:rFonts w:asciiTheme="minorHAnsi" w:hAnsiTheme="minorHAnsi" w:cstheme="minorHAnsi"/>
          <w:color w:val="00B2A9" w:themeColor="accent1"/>
          <w:kern w:val="20"/>
          <w:sz w:val="24"/>
          <w:szCs w:val="20"/>
          <w:lang w:eastAsia="en-AU"/>
        </w:rPr>
      </w:pPr>
      <w:bookmarkStart w:id="192" w:name="_Toc363640693"/>
      <w:bookmarkStart w:id="193" w:name="_Toc363640694"/>
      <w:bookmarkStart w:id="194" w:name="_Toc363640695"/>
      <w:bookmarkStart w:id="195" w:name="_Toc363640696"/>
      <w:bookmarkStart w:id="196" w:name="_Toc363640697"/>
      <w:bookmarkStart w:id="197" w:name="_Toc86996354"/>
      <w:bookmarkStart w:id="198" w:name="_Toc94612045"/>
      <w:bookmarkEnd w:id="192"/>
      <w:bookmarkEnd w:id="193"/>
      <w:bookmarkEnd w:id="194"/>
      <w:bookmarkEnd w:id="195"/>
      <w:bookmarkEnd w:id="196"/>
      <w:r w:rsidRPr="008E0ABA">
        <w:rPr>
          <w:rFonts w:asciiTheme="minorHAnsi" w:hAnsiTheme="minorHAnsi" w:cstheme="minorHAnsi"/>
          <w:color w:val="00B2A9" w:themeColor="accent1"/>
          <w:kern w:val="20"/>
          <w:sz w:val="24"/>
          <w:szCs w:val="20"/>
          <w:lang w:eastAsia="en-AU"/>
        </w:rPr>
        <w:lastRenderedPageBreak/>
        <w:t>Coupe Size and configuration</w:t>
      </w:r>
      <w:bookmarkEnd w:id="197"/>
      <w:bookmarkEnd w:id="198"/>
    </w:p>
    <w:p w14:paraId="6D890D10" w14:textId="412040C8" w:rsidR="00246A16" w:rsidRPr="008E0ABA" w:rsidRDefault="00D30F32" w:rsidP="00F65FBC">
      <w:pPr>
        <w:pStyle w:val="Heading3"/>
        <w:keepLines/>
        <w:numPr>
          <w:ilvl w:val="2"/>
          <w:numId w:val="2"/>
        </w:numPr>
        <w:tabs>
          <w:tab w:val="clear" w:pos="1277"/>
        </w:tabs>
        <w:ind w:left="0" w:firstLine="0"/>
        <w:jc w:val="both"/>
        <w:rPr>
          <w:rFonts w:ascii="Arial" w:hAnsi="Arial"/>
          <w:b/>
          <w:bCs w:val="0"/>
          <w:color w:val="797391" w:themeColor="accent6"/>
          <w:sz w:val="20"/>
          <w:szCs w:val="20"/>
          <w:lang w:eastAsia="en-AU"/>
        </w:rPr>
      </w:pPr>
      <w:proofErr w:type="spellStart"/>
      <w:r w:rsidRPr="008E0ABA">
        <w:rPr>
          <w:rFonts w:ascii="Arial" w:hAnsi="Arial"/>
          <w:b/>
          <w:bCs w:val="0"/>
          <w:color w:val="797391" w:themeColor="accent6"/>
          <w:sz w:val="20"/>
          <w:szCs w:val="20"/>
          <w:lang w:eastAsia="en-AU"/>
        </w:rPr>
        <w:t>Clearfall</w:t>
      </w:r>
      <w:proofErr w:type="spellEnd"/>
      <w:r w:rsidR="00D83C33" w:rsidRPr="008E0ABA">
        <w:rPr>
          <w:rFonts w:ascii="Arial" w:hAnsi="Arial"/>
          <w:b/>
          <w:bCs w:val="0"/>
          <w:color w:val="797391" w:themeColor="accent6"/>
          <w:sz w:val="20"/>
          <w:szCs w:val="20"/>
          <w:lang w:eastAsia="en-AU"/>
        </w:rPr>
        <w:t xml:space="preserve">, seed tree or shelterwood 1 </w:t>
      </w:r>
      <w:r w:rsidR="00FE5D1D" w:rsidRPr="00FE5D1D">
        <w:rPr>
          <w:rFonts w:ascii="Arial" w:hAnsi="Arial"/>
          <w:b/>
          <w:bCs w:val="0"/>
          <w:color w:val="797391" w:themeColor="accent6"/>
          <w:sz w:val="18"/>
          <w:szCs w:val="20"/>
          <w:lang w:eastAsia="en-AU"/>
        </w:rPr>
        <w:t>coupes</w:t>
      </w:r>
    </w:p>
    <w:p w14:paraId="40084FB2" w14:textId="0D6200AA" w:rsidR="00D83C33" w:rsidRPr="008E0ABA" w:rsidRDefault="00D83C33" w:rsidP="007F574E">
      <w:pPr>
        <w:pStyle w:val="Heading3"/>
        <w:keepLines/>
        <w:numPr>
          <w:ilvl w:val="3"/>
          <w:numId w:val="2"/>
        </w:numPr>
        <w:tabs>
          <w:tab w:val="num" w:pos="1134"/>
        </w:tabs>
        <w:ind w:left="1134" w:hanging="1134"/>
        <w:jc w:val="both"/>
        <w:rPr>
          <w:rFonts w:asciiTheme="minorHAnsi" w:hAnsiTheme="minorHAnsi" w:cstheme="minorHAnsi"/>
          <w:sz w:val="20"/>
          <w:szCs w:val="20"/>
        </w:rPr>
      </w:pPr>
      <w:r w:rsidRPr="008E0ABA">
        <w:rPr>
          <w:rFonts w:asciiTheme="minorHAnsi" w:hAnsiTheme="minorHAnsi" w:cstheme="minorHAnsi"/>
          <w:sz w:val="20"/>
          <w:szCs w:val="20"/>
        </w:rPr>
        <w:t>The</w:t>
      </w:r>
      <w:bookmarkStart w:id="199" w:name="_Toc13486391"/>
      <w:r w:rsidRPr="008E0ABA">
        <w:rPr>
          <w:rFonts w:asciiTheme="minorHAnsi" w:hAnsiTheme="minorHAnsi" w:cstheme="minorHAnsi"/>
          <w:sz w:val="20"/>
          <w:szCs w:val="20"/>
        </w:rPr>
        <w:t xml:space="preserve"> maximum size of </w:t>
      </w:r>
      <w:proofErr w:type="spellStart"/>
      <w:r w:rsidRPr="008E0ABA">
        <w:rPr>
          <w:rFonts w:asciiTheme="minorHAnsi" w:hAnsiTheme="minorHAnsi" w:cstheme="minorHAnsi"/>
          <w:b/>
          <w:sz w:val="20"/>
          <w:szCs w:val="20"/>
        </w:rPr>
        <w:t>clearfall</w:t>
      </w:r>
      <w:proofErr w:type="spellEnd"/>
      <w:r w:rsidRPr="008E0ABA">
        <w:rPr>
          <w:rFonts w:asciiTheme="minorHAnsi" w:hAnsiTheme="minorHAnsi" w:cstheme="minorHAnsi"/>
          <w:sz w:val="20"/>
          <w:szCs w:val="20"/>
        </w:rPr>
        <w:t xml:space="preserve">, </w:t>
      </w:r>
      <w:r w:rsidRPr="008E0ABA">
        <w:rPr>
          <w:rFonts w:asciiTheme="minorHAnsi" w:hAnsiTheme="minorHAnsi" w:cstheme="minorHAnsi"/>
          <w:b/>
          <w:sz w:val="20"/>
          <w:szCs w:val="20"/>
        </w:rPr>
        <w:t>seed tree</w:t>
      </w:r>
      <w:r w:rsidRPr="008E0ABA">
        <w:rPr>
          <w:rFonts w:asciiTheme="minorHAnsi" w:hAnsiTheme="minorHAnsi" w:cstheme="minorHAnsi"/>
          <w:sz w:val="20"/>
          <w:szCs w:val="20"/>
        </w:rPr>
        <w:t xml:space="preserve"> or </w:t>
      </w:r>
      <w:r w:rsidRPr="00782DE6">
        <w:rPr>
          <w:rFonts w:asciiTheme="minorHAnsi" w:hAnsiTheme="minorHAnsi" w:cstheme="minorHAnsi"/>
          <w:bCs w:val="0"/>
          <w:sz w:val="20"/>
          <w:szCs w:val="20"/>
        </w:rPr>
        <w:t xml:space="preserve">shelterwood </w:t>
      </w:r>
      <w:r w:rsidRPr="008E0ABA">
        <w:rPr>
          <w:rFonts w:asciiTheme="minorHAnsi" w:hAnsiTheme="minorHAnsi" w:cstheme="minorHAnsi"/>
          <w:b/>
          <w:sz w:val="20"/>
          <w:szCs w:val="20"/>
        </w:rPr>
        <w:t xml:space="preserve">1 </w:t>
      </w:r>
      <w:r w:rsidR="00FE5D1D" w:rsidRPr="00782DE6">
        <w:rPr>
          <w:rFonts w:ascii="Arial" w:hAnsi="Arial" w:cstheme="minorHAnsi"/>
          <w:b/>
          <w:sz w:val="20"/>
          <w:szCs w:val="20"/>
        </w:rPr>
        <w:t>coupes</w:t>
      </w:r>
      <w:r w:rsidRPr="008E0ABA">
        <w:rPr>
          <w:rFonts w:asciiTheme="minorHAnsi" w:hAnsiTheme="minorHAnsi" w:cstheme="minorHAnsi"/>
          <w:sz w:val="20"/>
          <w:szCs w:val="20"/>
        </w:rPr>
        <w:t xml:space="preserve"> is 40 ha </w:t>
      </w:r>
      <w:r w:rsidRPr="008E0ABA">
        <w:rPr>
          <w:rFonts w:asciiTheme="minorHAnsi" w:hAnsiTheme="minorHAnsi" w:cstheme="minorHAnsi"/>
          <w:b/>
          <w:sz w:val="20"/>
          <w:szCs w:val="20"/>
        </w:rPr>
        <w:t>net harvested area</w:t>
      </w:r>
      <w:r w:rsidRPr="008E0ABA">
        <w:rPr>
          <w:rFonts w:asciiTheme="minorHAnsi" w:hAnsiTheme="minorHAnsi" w:cstheme="minorHAnsi"/>
          <w:sz w:val="20"/>
          <w:szCs w:val="20"/>
        </w:rPr>
        <w:t>.</w:t>
      </w:r>
      <w:bookmarkEnd w:id="199"/>
    </w:p>
    <w:p w14:paraId="2E1F53B8" w14:textId="22690760" w:rsidR="00163A4D" w:rsidRPr="008E0ABA" w:rsidRDefault="00D83C33" w:rsidP="00FE518F">
      <w:pPr>
        <w:pStyle w:val="Heading3"/>
        <w:keepLines/>
        <w:numPr>
          <w:ilvl w:val="3"/>
          <w:numId w:val="2"/>
        </w:numPr>
        <w:tabs>
          <w:tab w:val="num" w:pos="1134"/>
        </w:tabs>
        <w:ind w:left="1134" w:hanging="1134"/>
        <w:rPr>
          <w:rFonts w:asciiTheme="minorHAnsi" w:hAnsiTheme="minorHAnsi" w:cstheme="minorHAnsi"/>
          <w:sz w:val="20"/>
          <w:szCs w:val="20"/>
        </w:rPr>
      </w:pPr>
      <w:bookmarkStart w:id="200" w:name="_Toc13486392"/>
      <w:r w:rsidRPr="008E0ABA">
        <w:rPr>
          <w:rFonts w:asciiTheme="minorHAnsi" w:hAnsiTheme="minorHAnsi" w:cstheme="minorHAnsi"/>
          <w:sz w:val="20"/>
          <w:szCs w:val="20"/>
        </w:rPr>
        <w:t xml:space="preserve">The maximum aggregated size of </w:t>
      </w:r>
      <w:r w:rsidR="00FE5D1D" w:rsidRPr="00782DE6">
        <w:rPr>
          <w:rFonts w:ascii="Arial" w:hAnsi="Arial" w:cstheme="minorHAnsi"/>
          <w:b/>
          <w:sz w:val="20"/>
          <w:szCs w:val="20"/>
        </w:rPr>
        <w:t>coupes</w:t>
      </w:r>
      <w:r w:rsidRPr="00F70865">
        <w:rPr>
          <w:rFonts w:asciiTheme="minorHAnsi" w:hAnsiTheme="minorHAnsi" w:cstheme="minorHAnsi"/>
          <w:sz w:val="20"/>
          <w:szCs w:val="20"/>
        </w:rPr>
        <w:t xml:space="preserve"> that</w:t>
      </w:r>
      <w:r w:rsidRPr="008E0ABA">
        <w:rPr>
          <w:rFonts w:asciiTheme="minorHAnsi" w:hAnsiTheme="minorHAnsi" w:cstheme="minorHAnsi"/>
          <w:sz w:val="20"/>
          <w:szCs w:val="20"/>
        </w:rPr>
        <w:t xml:space="preserve"> contain </w:t>
      </w:r>
      <w:proofErr w:type="spellStart"/>
      <w:r w:rsidR="00D30F32" w:rsidRPr="008E0ABA">
        <w:rPr>
          <w:rFonts w:asciiTheme="minorHAnsi" w:hAnsiTheme="minorHAnsi" w:cstheme="minorHAnsi"/>
          <w:b/>
          <w:sz w:val="20"/>
          <w:szCs w:val="20"/>
        </w:rPr>
        <w:t>clearfall</w:t>
      </w:r>
      <w:proofErr w:type="spellEnd"/>
      <w:r w:rsidRPr="008E0ABA">
        <w:rPr>
          <w:rFonts w:asciiTheme="minorHAnsi" w:hAnsiTheme="minorHAnsi" w:cstheme="minorHAnsi"/>
          <w:sz w:val="20"/>
          <w:szCs w:val="20"/>
        </w:rPr>
        <w:t xml:space="preserve">, </w:t>
      </w:r>
      <w:r w:rsidRPr="00782DE6">
        <w:rPr>
          <w:rFonts w:asciiTheme="minorHAnsi" w:hAnsiTheme="minorHAnsi" w:cstheme="minorHAnsi"/>
          <w:b/>
          <w:bCs w:val="0"/>
          <w:sz w:val="20"/>
          <w:szCs w:val="20"/>
        </w:rPr>
        <w:t>seed tree</w:t>
      </w:r>
      <w:r w:rsidRPr="008E0ABA">
        <w:rPr>
          <w:rFonts w:asciiTheme="minorHAnsi" w:hAnsiTheme="minorHAnsi" w:cstheme="minorHAnsi"/>
          <w:sz w:val="20"/>
          <w:szCs w:val="20"/>
        </w:rPr>
        <w:t xml:space="preserve"> or </w:t>
      </w:r>
      <w:r w:rsidRPr="004E4FAC">
        <w:rPr>
          <w:rFonts w:asciiTheme="minorHAnsi" w:hAnsiTheme="minorHAnsi" w:cstheme="minorHAnsi"/>
          <w:b/>
          <w:bCs w:val="0"/>
          <w:sz w:val="20"/>
          <w:szCs w:val="20"/>
        </w:rPr>
        <w:t>shelterwood 1</w:t>
      </w:r>
      <w:r w:rsidRPr="008E0ABA">
        <w:rPr>
          <w:rFonts w:asciiTheme="minorHAnsi" w:hAnsiTheme="minorHAnsi" w:cstheme="minorHAnsi"/>
          <w:sz w:val="20"/>
          <w:szCs w:val="20"/>
        </w:rPr>
        <w:t xml:space="preserve"> is 120 ha </w:t>
      </w:r>
      <w:r w:rsidRPr="008E0ABA">
        <w:rPr>
          <w:rFonts w:asciiTheme="minorHAnsi" w:hAnsiTheme="minorHAnsi" w:cstheme="minorHAnsi"/>
          <w:b/>
          <w:sz w:val="20"/>
          <w:szCs w:val="20"/>
        </w:rPr>
        <w:t>net harvested area</w:t>
      </w:r>
      <w:r w:rsidRPr="008E0ABA">
        <w:rPr>
          <w:rFonts w:asciiTheme="minorHAnsi" w:hAnsiTheme="minorHAnsi" w:cstheme="minorHAnsi"/>
          <w:sz w:val="20"/>
          <w:szCs w:val="20"/>
        </w:rPr>
        <w:t xml:space="preserve"> within a 5 year period.</w:t>
      </w:r>
      <w:bookmarkEnd w:id="200"/>
    </w:p>
    <w:p w14:paraId="02DB969C" w14:textId="7CBDCC00" w:rsidR="00D83C33" w:rsidRPr="008E0ABA" w:rsidRDefault="00D83C33" w:rsidP="00F65FBC">
      <w:pPr>
        <w:pStyle w:val="Heading3"/>
        <w:keepLines/>
        <w:numPr>
          <w:ilvl w:val="2"/>
          <w:numId w:val="2"/>
        </w:numPr>
        <w:tabs>
          <w:tab w:val="clear" w:pos="1277"/>
        </w:tabs>
        <w:ind w:left="1134" w:hanging="1134"/>
        <w:jc w:val="both"/>
        <w:rPr>
          <w:rFonts w:ascii="Arial" w:hAnsi="Arial"/>
          <w:b/>
          <w:bCs w:val="0"/>
          <w:color w:val="797391" w:themeColor="accent6"/>
          <w:sz w:val="20"/>
          <w:szCs w:val="20"/>
          <w:lang w:eastAsia="en-AU"/>
        </w:rPr>
      </w:pPr>
      <w:r w:rsidRPr="008E0ABA">
        <w:rPr>
          <w:rFonts w:ascii="Arial" w:hAnsi="Arial"/>
          <w:b/>
          <w:bCs w:val="0"/>
          <w:color w:val="797391" w:themeColor="accent6"/>
          <w:sz w:val="20"/>
          <w:szCs w:val="20"/>
          <w:lang w:eastAsia="en-AU"/>
        </w:rPr>
        <w:t xml:space="preserve">Shelterwood 2 </w:t>
      </w:r>
      <w:r w:rsidR="00FE5D1D" w:rsidRPr="00F65FBC">
        <w:rPr>
          <w:rFonts w:ascii="Arial" w:hAnsi="Arial"/>
          <w:b/>
          <w:bCs w:val="0"/>
          <w:color w:val="797391" w:themeColor="accent6"/>
          <w:sz w:val="20"/>
          <w:szCs w:val="20"/>
          <w:lang w:eastAsia="en-AU"/>
        </w:rPr>
        <w:t>coupes</w:t>
      </w:r>
    </w:p>
    <w:p w14:paraId="3D2D8D34" w14:textId="184825B9" w:rsidR="00D83C33" w:rsidRPr="008E0ABA" w:rsidRDefault="00D83C33" w:rsidP="000126CE">
      <w:pPr>
        <w:pStyle w:val="Heading3"/>
        <w:keepLines/>
        <w:numPr>
          <w:ilvl w:val="3"/>
          <w:numId w:val="2"/>
        </w:numPr>
        <w:tabs>
          <w:tab w:val="num" w:pos="1134"/>
        </w:tabs>
        <w:ind w:left="1134" w:hanging="1134"/>
        <w:rPr>
          <w:rFonts w:asciiTheme="minorHAnsi" w:hAnsiTheme="minorHAnsi" w:cstheme="minorHAnsi"/>
          <w:sz w:val="20"/>
          <w:szCs w:val="20"/>
        </w:rPr>
      </w:pPr>
      <w:bookmarkStart w:id="201" w:name="_Toc13486394"/>
      <w:r w:rsidRPr="008E0ABA">
        <w:rPr>
          <w:rFonts w:asciiTheme="minorHAnsi" w:hAnsiTheme="minorHAnsi" w:cstheme="minorHAnsi"/>
          <w:b/>
          <w:sz w:val="20"/>
          <w:szCs w:val="20"/>
        </w:rPr>
        <w:t>Shelterwood 2</w:t>
      </w:r>
      <w:r w:rsidRPr="008E0ABA">
        <w:rPr>
          <w:rFonts w:asciiTheme="minorHAnsi" w:hAnsiTheme="minorHAnsi" w:cstheme="minorHAnsi"/>
          <w:sz w:val="20"/>
          <w:szCs w:val="20"/>
        </w:rPr>
        <w:t xml:space="preserve"> </w:t>
      </w:r>
      <w:r w:rsidR="00FE5D1D" w:rsidRPr="00FE5D1D">
        <w:rPr>
          <w:rFonts w:ascii="Arial" w:hAnsi="Arial" w:cstheme="minorHAnsi"/>
          <w:b/>
          <w:sz w:val="18"/>
          <w:szCs w:val="20"/>
        </w:rPr>
        <w:t>coupes</w:t>
      </w:r>
      <w:r w:rsidRPr="008E0ABA">
        <w:rPr>
          <w:rFonts w:asciiTheme="minorHAnsi" w:hAnsiTheme="minorHAnsi" w:cstheme="minorHAnsi"/>
          <w:sz w:val="20"/>
          <w:szCs w:val="20"/>
        </w:rPr>
        <w:t xml:space="preserve"> may exceed 40 ha </w:t>
      </w:r>
      <w:r w:rsidRPr="008E0ABA">
        <w:rPr>
          <w:rFonts w:asciiTheme="minorHAnsi" w:hAnsiTheme="minorHAnsi" w:cstheme="minorHAnsi"/>
          <w:b/>
          <w:sz w:val="20"/>
          <w:szCs w:val="20"/>
        </w:rPr>
        <w:t>net harvested area</w:t>
      </w:r>
      <w:r w:rsidRPr="008E0ABA">
        <w:rPr>
          <w:rFonts w:asciiTheme="minorHAnsi" w:hAnsiTheme="minorHAnsi" w:cstheme="minorHAnsi"/>
          <w:sz w:val="20"/>
          <w:szCs w:val="20"/>
        </w:rPr>
        <w:t xml:space="preserve"> if adequately stocked with eucalypts that are 5 or more years old.</w:t>
      </w:r>
      <w:bookmarkEnd w:id="201"/>
    </w:p>
    <w:p w14:paraId="178ED604" w14:textId="50529F6B" w:rsidR="00D83C33" w:rsidRPr="008E0ABA" w:rsidRDefault="00D83C33" w:rsidP="00F65FBC">
      <w:pPr>
        <w:pStyle w:val="Heading3"/>
        <w:keepLines/>
        <w:numPr>
          <w:ilvl w:val="2"/>
          <w:numId w:val="2"/>
        </w:numPr>
        <w:tabs>
          <w:tab w:val="clear" w:pos="1277"/>
        </w:tabs>
        <w:ind w:left="1134" w:hanging="1134"/>
        <w:jc w:val="both"/>
        <w:rPr>
          <w:rFonts w:ascii="Arial" w:hAnsi="Arial"/>
          <w:b/>
          <w:bCs w:val="0"/>
          <w:color w:val="797391" w:themeColor="accent6"/>
          <w:sz w:val="20"/>
          <w:szCs w:val="20"/>
          <w:lang w:eastAsia="en-AU"/>
        </w:rPr>
      </w:pPr>
      <w:r w:rsidRPr="008E0ABA">
        <w:rPr>
          <w:rFonts w:ascii="Arial" w:hAnsi="Arial"/>
          <w:b/>
          <w:bCs w:val="0"/>
          <w:color w:val="797391" w:themeColor="accent6"/>
          <w:sz w:val="20"/>
          <w:szCs w:val="20"/>
          <w:lang w:eastAsia="en-AU"/>
        </w:rPr>
        <w:t xml:space="preserve">Thinning </w:t>
      </w:r>
      <w:r w:rsidR="00FE5D1D" w:rsidRPr="00F65FBC">
        <w:rPr>
          <w:rFonts w:ascii="Arial" w:hAnsi="Arial"/>
          <w:b/>
          <w:bCs w:val="0"/>
          <w:color w:val="797391" w:themeColor="accent6"/>
          <w:sz w:val="20"/>
          <w:szCs w:val="20"/>
          <w:lang w:eastAsia="en-AU"/>
        </w:rPr>
        <w:t>coupes</w:t>
      </w:r>
    </w:p>
    <w:p w14:paraId="5DB524ED" w14:textId="77777777" w:rsidR="00D83C33" w:rsidRPr="008E0ABA" w:rsidRDefault="00D83C33" w:rsidP="000126CE">
      <w:pPr>
        <w:pStyle w:val="Heading3"/>
        <w:keepLines/>
        <w:numPr>
          <w:ilvl w:val="3"/>
          <w:numId w:val="2"/>
        </w:numPr>
        <w:ind w:left="1134" w:hanging="1134"/>
        <w:rPr>
          <w:rFonts w:asciiTheme="minorHAnsi" w:hAnsiTheme="minorHAnsi" w:cstheme="minorHAnsi"/>
          <w:sz w:val="20"/>
          <w:szCs w:val="20"/>
        </w:rPr>
      </w:pPr>
      <w:bookmarkStart w:id="202" w:name="_Toc13486396"/>
      <w:r w:rsidRPr="008E0ABA">
        <w:rPr>
          <w:rFonts w:asciiTheme="minorHAnsi" w:hAnsiTheme="minorHAnsi" w:cstheme="minorHAnsi"/>
          <w:sz w:val="20"/>
          <w:szCs w:val="20"/>
        </w:rPr>
        <w:t xml:space="preserve">The maximum size of a </w:t>
      </w:r>
      <w:r w:rsidRPr="008E0ABA">
        <w:rPr>
          <w:rFonts w:asciiTheme="minorHAnsi" w:hAnsiTheme="minorHAnsi" w:cstheme="minorHAnsi"/>
          <w:b/>
          <w:sz w:val="20"/>
          <w:szCs w:val="20"/>
        </w:rPr>
        <w:t>thinning</w:t>
      </w:r>
      <w:r w:rsidRPr="008E0ABA">
        <w:rPr>
          <w:rFonts w:asciiTheme="minorHAnsi" w:hAnsiTheme="minorHAnsi" w:cstheme="minorHAnsi"/>
          <w:sz w:val="20"/>
          <w:szCs w:val="20"/>
        </w:rPr>
        <w:t xml:space="preserve"> </w:t>
      </w:r>
      <w:r w:rsidRPr="008E0ABA">
        <w:rPr>
          <w:rFonts w:asciiTheme="minorHAnsi" w:hAnsiTheme="minorHAnsi" w:cstheme="minorHAnsi"/>
          <w:b/>
          <w:sz w:val="20"/>
          <w:szCs w:val="20"/>
        </w:rPr>
        <w:t>coupe</w:t>
      </w:r>
      <w:r w:rsidRPr="008E0ABA">
        <w:rPr>
          <w:rFonts w:asciiTheme="minorHAnsi" w:hAnsiTheme="minorHAnsi" w:cstheme="minorHAnsi"/>
          <w:sz w:val="20"/>
          <w:szCs w:val="20"/>
        </w:rPr>
        <w:t xml:space="preserve"> is 120 ha </w:t>
      </w:r>
      <w:r w:rsidRPr="008E0ABA">
        <w:rPr>
          <w:rFonts w:asciiTheme="minorHAnsi" w:hAnsiTheme="minorHAnsi" w:cstheme="minorHAnsi"/>
          <w:b/>
          <w:sz w:val="20"/>
          <w:szCs w:val="20"/>
        </w:rPr>
        <w:t>net harvested area</w:t>
      </w:r>
      <w:r w:rsidRPr="008E0ABA">
        <w:rPr>
          <w:rFonts w:asciiTheme="minorHAnsi" w:hAnsiTheme="minorHAnsi" w:cstheme="minorHAnsi"/>
          <w:sz w:val="20"/>
          <w:szCs w:val="20"/>
        </w:rPr>
        <w:t>.</w:t>
      </w:r>
      <w:bookmarkEnd w:id="202"/>
    </w:p>
    <w:p w14:paraId="09569143" w14:textId="0CBABDB1" w:rsidR="00D83C33" w:rsidRPr="008E0ABA" w:rsidRDefault="00D83C33" w:rsidP="00F65FBC">
      <w:pPr>
        <w:pStyle w:val="Heading3"/>
        <w:keepLines/>
        <w:numPr>
          <w:ilvl w:val="2"/>
          <w:numId w:val="2"/>
        </w:numPr>
        <w:tabs>
          <w:tab w:val="clear" w:pos="1277"/>
        </w:tabs>
        <w:ind w:left="1134" w:hanging="1134"/>
        <w:jc w:val="both"/>
        <w:rPr>
          <w:rFonts w:ascii="Arial" w:hAnsi="Arial"/>
          <w:b/>
          <w:bCs w:val="0"/>
          <w:color w:val="797391" w:themeColor="accent6"/>
          <w:sz w:val="20"/>
          <w:szCs w:val="20"/>
          <w:lang w:eastAsia="en-AU"/>
        </w:rPr>
      </w:pPr>
      <w:r w:rsidRPr="008E0ABA">
        <w:rPr>
          <w:rFonts w:ascii="Arial" w:hAnsi="Arial"/>
          <w:b/>
          <w:bCs w:val="0"/>
          <w:color w:val="797391" w:themeColor="accent6"/>
          <w:sz w:val="20"/>
          <w:szCs w:val="20"/>
          <w:lang w:eastAsia="en-AU"/>
        </w:rPr>
        <w:t xml:space="preserve">Single tree selection </w:t>
      </w:r>
      <w:r w:rsidR="00FE5D1D" w:rsidRPr="00F65FBC">
        <w:rPr>
          <w:rFonts w:ascii="Arial" w:hAnsi="Arial"/>
          <w:b/>
          <w:bCs w:val="0"/>
          <w:color w:val="797391" w:themeColor="accent6"/>
          <w:sz w:val="20"/>
          <w:szCs w:val="20"/>
          <w:lang w:eastAsia="en-AU"/>
        </w:rPr>
        <w:t>coupes</w:t>
      </w:r>
    </w:p>
    <w:p w14:paraId="590F5FCD" w14:textId="730BDF67" w:rsidR="00D83C33" w:rsidRPr="008E0ABA" w:rsidRDefault="00D83C33" w:rsidP="00A14DE1">
      <w:pPr>
        <w:pStyle w:val="Heading3"/>
        <w:keepLines/>
        <w:numPr>
          <w:ilvl w:val="3"/>
          <w:numId w:val="2"/>
        </w:numPr>
        <w:ind w:left="1134" w:hanging="1134"/>
        <w:rPr>
          <w:rFonts w:asciiTheme="minorHAnsi" w:hAnsiTheme="minorHAnsi" w:cstheme="minorHAnsi"/>
          <w:sz w:val="20"/>
          <w:szCs w:val="20"/>
        </w:rPr>
      </w:pPr>
      <w:bookmarkStart w:id="203" w:name="_Toc13486398"/>
      <w:r w:rsidRPr="008E0ABA">
        <w:rPr>
          <w:rFonts w:asciiTheme="minorHAnsi" w:hAnsiTheme="minorHAnsi" w:cstheme="minorHAnsi"/>
          <w:sz w:val="20"/>
          <w:szCs w:val="20"/>
        </w:rPr>
        <w:t xml:space="preserve">Single tree </w:t>
      </w:r>
      <w:r w:rsidRPr="00087F3E">
        <w:rPr>
          <w:rFonts w:asciiTheme="minorHAnsi" w:hAnsiTheme="minorHAnsi" w:cstheme="minorHAnsi"/>
          <w:sz w:val="20"/>
          <w:szCs w:val="20"/>
        </w:rPr>
        <w:t xml:space="preserve">selection </w:t>
      </w:r>
      <w:r w:rsidR="00FE5D1D" w:rsidRPr="00087F3E">
        <w:rPr>
          <w:rFonts w:ascii="Arial" w:hAnsi="Arial" w:cstheme="minorHAnsi"/>
          <w:b/>
          <w:sz w:val="20"/>
          <w:szCs w:val="20"/>
        </w:rPr>
        <w:t>coupes</w:t>
      </w:r>
      <w:r w:rsidRPr="00087F3E">
        <w:rPr>
          <w:rFonts w:asciiTheme="minorHAnsi" w:hAnsiTheme="minorHAnsi" w:cstheme="minorHAnsi"/>
          <w:sz w:val="20"/>
          <w:szCs w:val="20"/>
        </w:rPr>
        <w:t xml:space="preserve"> may</w:t>
      </w:r>
      <w:r w:rsidRPr="008E0ABA">
        <w:rPr>
          <w:rFonts w:asciiTheme="minorHAnsi" w:hAnsiTheme="minorHAnsi" w:cstheme="minorHAnsi"/>
          <w:sz w:val="20"/>
          <w:szCs w:val="20"/>
        </w:rPr>
        <w:t xml:space="preserve"> be of any size.</w:t>
      </w:r>
      <w:bookmarkEnd w:id="203"/>
    </w:p>
    <w:p w14:paraId="3DDB189C" w14:textId="303FA0DF" w:rsidR="00D83C33" w:rsidRPr="008E0ABA" w:rsidRDefault="00D83C33" w:rsidP="00F65FBC">
      <w:pPr>
        <w:pStyle w:val="Heading3"/>
        <w:keepLines/>
        <w:numPr>
          <w:ilvl w:val="2"/>
          <w:numId w:val="2"/>
        </w:numPr>
        <w:tabs>
          <w:tab w:val="clear" w:pos="1277"/>
        </w:tabs>
        <w:ind w:left="1134" w:hanging="1134"/>
        <w:jc w:val="both"/>
        <w:rPr>
          <w:rFonts w:ascii="Arial" w:hAnsi="Arial"/>
          <w:b/>
          <w:bCs w:val="0"/>
          <w:color w:val="797391" w:themeColor="accent6"/>
          <w:sz w:val="20"/>
          <w:szCs w:val="20"/>
          <w:lang w:eastAsia="en-AU"/>
        </w:rPr>
      </w:pPr>
      <w:r w:rsidRPr="008E0ABA">
        <w:rPr>
          <w:rFonts w:ascii="Arial" w:hAnsi="Arial"/>
          <w:b/>
          <w:bCs w:val="0"/>
          <w:color w:val="797391" w:themeColor="accent6"/>
          <w:sz w:val="20"/>
          <w:szCs w:val="20"/>
          <w:lang w:eastAsia="en-AU"/>
        </w:rPr>
        <w:t xml:space="preserve">Uneven-aged </w:t>
      </w:r>
      <w:r w:rsidR="00FE5D1D" w:rsidRPr="00F65FBC">
        <w:rPr>
          <w:rFonts w:ascii="Arial" w:hAnsi="Arial"/>
          <w:b/>
          <w:bCs w:val="0"/>
          <w:color w:val="797391" w:themeColor="accent6"/>
          <w:sz w:val="20"/>
          <w:szCs w:val="20"/>
          <w:lang w:eastAsia="en-AU"/>
        </w:rPr>
        <w:t>coupes</w:t>
      </w:r>
    </w:p>
    <w:p w14:paraId="194BEA0C" w14:textId="77777777" w:rsidR="00D83C33" w:rsidRPr="008E0ABA" w:rsidRDefault="00D83C33" w:rsidP="00FE518F">
      <w:pPr>
        <w:pStyle w:val="Heading3"/>
        <w:keepLines/>
        <w:numPr>
          <w:ilvl w:val="3"/>
          <w:numId w:val="2"/>
        </w:numPr>
        <w:ind w:left="1134" w:hanging="1134"/>
        <w:rPr>
          <w:rFonts w:asciiTheme="minorHAnsi" w:hAnsiTheme="minorHAnsi" w:cstheme="minorHAnsi"/>
          <w:sz w:val="20"/>
          <w:szCs w:val="20"/>
        </w:rPr>
      </w:pPr>
      <w:bookmarkStart w:id="204" w:name="_Toc13486400"/>
      <w:r w:rsidRPr="008E0ABA">
        <w:rPr>
          <w:rFonts w:asciiTheme="minorHAnsi" w:hAnsiTheme="minorHAnsi" w:cstheme="minorHAnsi"/>
          <w:sz w:val="20"/>
          <w:szCs w:val="20"/>
        </w:rPr>
        <w:t xml:space="preserve">The maximum size of an </w:t>
      </w:r>
      <w:r w:rsidRPr="008E0ABA">
        <w:rPr>
          <w:rFonts w:asciiTheme="minorHAnsi" w:hAnsiTheme="minorHAnsi" w:cstheme="minorHAnsi"/>
          <w:b/>
          <w:sz w:val="20"/>
          <w:szCs w:val="20"/>
        </w:rPr>
        <w:t>uneven-aged coupe</w:t>
      </w:r>
      <w:r w:rsidRPr="008E0ABA">
        <w:rPr>
          <w:rFonts w:asciiTheme="minorHAnsi" w:hAnsiTheme="minorHAnsi" w:cstheme="minorHAnsi"/>
          <w:sz w:val="20"/>
          <w:szCs w:val="20"/>
        </w:rPr>
        <w:t xml:space="preserve"> is 120 ha </w:t>
      </w:r>
      <w:r w:rsidRPr="008E0ABA">
        <w:rPr>
          <w:rFonts w:asciiTheme="minorHAnsi" w:hAnsiTheme="minorHAnsi" w:cstheme="minorHAnsi"/>
          <w:b/>
          <w:sz w:val="20"/>
          <w:szCs w:val="20"/>
        </w:rPr>
        <w:t>net harvested area</w:t>
      </w:r>
      <w:r w:rsidRPr="008E0ABA">
        <w:rPr>
          <w:rFonts w:asciiTheme="minorHAnsi" w:hAnsiTheme="minorHAnsi" w:cstheme="minorHAnsi"/>
          <w:sz w:val="20"/>
          <w:szCs w:val="20"/>
        </w:rPr>
        <w:t>.</w:t>
      </w:r>
      <w:bookmarkEnd w:id="204"/>
    </w:p>
    <w:p w14:paraId="105E8BE1" w14:textId="7193697B" w:rsidR="00D83C33" w:rsidRPr="008E0ABA" w:rsidRDefault="00D83C33" w:rsidP="00FE518F">
      <w:pPr>
        <w:pStyle w:val="Heading3"/>
        <w:keepLines/>
        <w:numPr>
          <w:ilvl w:val="3"/>
          <w:numId w:val="2"/>
        </w:numPr>
        <w:ind w:left="1134" w:hanging="1134"/>
        <w:rPr>
          <w:rFonts w:asciiTheme="minorHAnsi" w:hAnsiTheme="minorHAnsi" w:cstheme="minorHAnsi"/>
          <w:sz w:val="20"/>
          <w:szCs w:val="20"/>
        </w:rPr>
      </w:pPr>
      <w:bookmarkStart w:id="205" w:name="_Toc13486401"/>
      <w:r w:rsidRPr="008E0ABA">
        <w:rPr>
          <w:rFonts w:asciiTheme="minorHAnsi" w:hAnsiTheme="minorHAnsi" w:cstheme="minorHAnsi"/>
          <w:sz w:val="20"/>
          <w:szCs w:val="20"/>
        </w:rPr>
        <w:t xml:space="preserve">No gaps or patches created by </w:t>
      </w:r>
      <w:r w:rsidRPr="00782DE6">
        <w:rPr>
          <w:rFonts w:asciiTheme="minorHAnsi" w:hAnsiTheme="minorHAnsi" w:cstheme="minorHAnsi"/>
          <w:b/>
          <w:bCs w:val="0"/>
          <w:sz w:val="20"/>
          <w:szCs w:val="20"/>
        </w:rPr>
        <w:t>seed tree</w:t>
      </w:r>
      <w:r w:rsidR="0034036F">
        <w:rPr>
          <w:rFonts w:asciiTheme="minorHAnsi" w:hAnsiTheme="minorHAnsi" w:cstheme="minorHAnsi"/>
          <w:b/>
          <w:bCs w:val="0"/>
          <w:sz w:val="20"/>
          <w:szCs w:val="20"/>
        </w:rPr>
        <w:t xml:space="preserve"> harvesting</w:t>
      </w:r>
      <w:r w:rsidRPr="008E0ABA">
        <w:rPr>
          <w:rFonts w:asciiTheme="minorHAnsi" w:hAnsiTheme="minorHAnsi" w:cstheme="minorHAnsi"/>
          <w:sz w:val="20"/>
          <w:szCs w:val="20"/>
        </w:rPr>
        <w:t xml:space="preserve"> operations are to be more than 20 ha in area.</w:t>
      </w:r>
      <w:bookmarkEnd w:id="205"/>
      <w:r w:rsidRPr="008E0ABA">
        <w:rPr>
          <w:rFonts w:asciiTheme="minorHAnsi" w:hAnsiTheme="minorHAnsi" w:cstheme="minorHAnsi"/>
          <w:sz w:val="20"/>
          <w:szCs w:val="20"/>
        </w:rPr>
        <w:t xml:space="preserve"> </w:t>
      </w:r>
    </w:p>
    <w:p w14:paraId="1628EF16" w14:textId="77777777" w:rsidR="00D83C33" w:rsidRPr="008E0ABA" w:rsidRDefault="00D83C33" w:rsidP="00FE518F">
      <w:pPr>
        <w:pStyle w:val="Heading3"/>
        <w:keepLines/>
        <w:numPr>
          <w:ilvl w:val="3"/>
          <w:numId w:val="2"/>
        </w:numPr>
        <w:ind w:left="1134" w:hanging="1134"/>
        <w:rPr>
          <w:rFonts w:asciiTheme="minorHAnsi" w:hAnsiTheme="minorHAnsi" w:cstheme="minorHAnsi"/>
          <w:sz w:val="20"/>
          <w:szCs w:val="20"/>
        </w:rPr>
      </w:pPr>
      <w:bookmarkStart w:id="206" w:name="_Toc13486402"/>
      <w:r w:rsidRPr="008E0ABA">
        <w:rPr>
          <w:rFonts w:asciiTheme="minorHAnsi" w:hAnsiTheme="minorHAnsi" w:cstheme="minorHAnsi"/>
          <w:sz w:val="20"/>
          <w:szCs w:val="20"/>
        </w:rPr>
        <w:t xml:space="preserve">The cumulative area of gaps between 1 and 20 ha must comprise no more than 33 % of the </w:t>
      </w:r>
      <w:r w:rsidRPr="008E0ABA">
        <w:rPr>
          <w:rFonts w:asciiTheme="minorHAnsi" w:hAnsiTheme="minorHAnsi" w:cstheme="minorHAnsi"/>
          <w:b/>
          <w:sz w:val="20"/>
          <w:szCs w:val="20"/>
        </w:rPr>
        <w:t>net harvested area</w:t>
      </w:r>
      <w:r w:rsidRPr="008E0ABA">
        <w:rPr>
          <w:rFonts w:asciiTheme="minorHAnsi" w:hAnsiTheme="minorHAnsi" w:cstheme="minorHAnsi"/>
          <w:sz w:val="20"/>
          <w:szCs w:val="20"/>
        </w:rPr>
        <w:t>.</w:t>
      </w:r>
      <w:bookmarkEnd w:id="206"/>
    </w:p>
    <w:p w14:paraId="3B68E93F" w14:textId="59291919" w:rsidR="00D83C33" w:rsidRPr="008E0ABA" w:rsidRDefault="00D83C33" w:rsidP="00FE518F">
      <w:pPr>
        <w:pStyle w:val="Heading3"/>
        <w:keepLines/>
        <w:numPr>
          <w:ilvl w:val="3"/>
          <w:numId w:val="2"/>
        </w:numPr>
        <w:ind w:left="1134" w:hanging="1134"/>
        <w:rPr>
          <w:rFonts w:asciiTheme="minorHAnsi" w:hAnsiTheme="minorHAnsi" w:cstheme="minorHAnsi"/>
          <w:sz w:val="20"/>
          <w:szCs w:val="20"/>
        </w:rPr>
      </w:pPr>
      <w:bookmarkStart w:id="207" w:name="_Toc13486403"/>
      <w:r w:rsidRPr="008E0ABA">
        <w:rPr>
          <w:rFonts w:asciiTheme="minorHAnsi" w:hAnsiTheme="minorHAnsi" w:cstheme="minorHAnsi"/>
          <w:sz w:val="20"/>
          <w:szCs w:val="20"/>
        </w:rPr>
        <w:t xml:space="preserve">More than 66 % of the </w:t>
      </w:r>
      <w:r w:rsidRPr="008E0ABA">
        <w:rPr>
          <w:rFonts w:asciiTheme="minorHAnsi" w:hAnsiTheme="minorHAnsi" w:cstheme="minorHAnsi"/>
          <w:b/>
          <w:sz w:val="20"/>
          <w:szCs w:val="20"/>
        </w:rPr>
        <w:t>net harvested area</w:t>
      </w:r>
      <w:r w:rsidRPr="008E0ABA">
        <w:rPr>
          <w:rFonts w:asciiTheme="minorHAnsi" w:hAnsiTheme="minorHAnsi" w:cstheme="minorHAnsi"/>
          <w:sz w:val="20"/>
          <w:szCs w:val="20"/>
        </w:rPr>
        <w:t xml:space="preserve"> must comprise areas stocked by </w:t>
      </w:r>
      <w:r w:rsidR="00D30F32" w:rsidRPr="008E0ABA">
        <w:rPr>
          <w:rFonts w:asciiTheme="minorHAnsi" w:hAnsiTheme="minorHAnsi" w:cstheme="minorHAnsi"/>
          <w:b/>
          <w:sz w:val="20"/>
          <w:szCs w:val="20"/>
        </w:rPr>
        <w:t>basal area</w:t>
      </w:r>
      <w:r w:rsidRPr="008E0ABA">
        <w:rPr>
          <w:rFonts w:asciiTheme="minorHAnsi" w:hAnsiTheme="minorHAnsi" w:cstheme="minorHAnsi"/>
          <w:sz w:val="20"/>
          <w:szCs w:val="20"/>
        </w:rPr>
        <w:t xml:space="preserve"> retention with the balance stocked with </w:t>
      </w:r>
      <w:r w:rsidRPr="00782DE6">
        <w:rPr>
          <w:rFonts w:asciiTheme="minorHAnsi" w:hAnsiTheme="minorHAnsi" w:cstheme="minorHAnsi"/>
          <w:b/>
          <w:bCs w:val="0"/>
          <w:sz w:val="20"/>
          <w:szCs w:val="20"/>
        </w:rPr>
        <w:t>regeneration</w:t>
      </w:r>
      <w:r w:rsidRPr="008E0ABA">
        <w:rPr>
          <w:rFonts w:asciiTheme="minorHAnsi" w:hAnsiTheme="minorHAnsi" w:cstheme="minorHAnsi"/>
          <w:sz w:val="20"/>
          <w:szCs w:val="20"/>
        </w:rPr>
        <w:t>.</w:t>
      </w:r>
      <w:bookmarkEnd w:id="207"/>
    </w:p>
    <w:p w14:paraId="42C8EFF3" w14:textId="194CDDFF" w:rsidR="00D83C33" w:rsidRPr="008E0ABA" w:rsidRDefault="00D83C33" w:rsidP="002735BE">
      <w:pPr>
        <w:pStyle w:val="Heading3"/>
        <w:keepLines/>
        <w:numPr>
          <w:ilvl w:val="2"/>
          <w:numId w:val="2"/>
        </w:numPr>
        <w:tabs>
          <w:tab w:val="clear" w:pos="1277"/>
        </w:tabs>
        <w:ind w:left="1134" w:hanging="1134"/>
        <w:jc w:val="both"/>
        <w:rPr>
          <w:rFonts w:ascii="Arial" w:hAnsi="Arial"/>
          <w:b/>
          <w:bCs w:val="0"/>
          <w:color w:val="797391" w:themeColor="accent6"/>
          <w:sz w:val="20"/>
          <w:szCs w:val="20"/>
          <w:lang w:eastAsia="en-AU"/>
        </w:rPr>
      </w:pPr>
      <w:r w:rsidRPr="008E0ABA">
        <w:rPr>
          <w:rFonts w:ascii="Arial" w:hAnsi="Arial"/>
          <w:b/>
          <w:bCs w:val="0"/>
          <w:color w:val="797391" w:themeColor="accent6"/>
          <w:sz w:val="20"/>
          <w:szCs w:val="20"/>
          <w:lang w:eastAsia="en-AU"/>
        </w:rPr>
        <w:t>Salvage</w:t>
      </w:r>
      <w:r w:rsidRPr="000A545F">
        <w:rPr>
          <w:rFonts w:ascii="Arial" w:hAnsi="Arial"/>
          <w:b/>
          <w:bCs w:val="0"/>
          <w:color w:val="797391" w:themeColor="accent6"/>
          <w:sz w:val="20"/>
          <w:szCs w:val="20"/>
          <w:lang w:eastAsia="en-AU"/>
        </w:rPr>
        <w:t xml:space="preserve"> </w:t>
      </w:r>
      <w:r w:rsidR="00FE5D1D" w:rsidRPr="002735BE">
        <w:rPr>
          <w:rFonts w:ascii="Arial" w:hAnsi="Arial"/>
          <w:b/>
          <w:bCs w:val="0"/>
          <w:color w:val="797391" w:themeColor="accent6"/>
          <w:sz w:val="20"/>
          <w:szCs w:val="20"/>
          <w:lang w:eastAsia="en-AU"/>
        </w:rPr>
        <w:t>coupes</w:t>
      </w:r>
    </w:p>
    <w:p w14:paraId="31AA23DB" w14:textId="021F6049" w:rsidR="00D83C33" w:rsidRPr="008E0ABA" w:rsidRDefault="00D83C33" w:rsidP="00FE518F">
      <w:pPr>
        <w:pStyle w:val="Heading3"/>
        <w:keepLines/>
        <w:numPr>
          <w:ilvl w:val="3"/>
          <w:numId w:val="2"/>
        </w:numPr>
        <w:tabs>
          <w:tab w:val="num" w:pos="1134"/>
        </w:tabs>
        <w:ind w:left="1134" w:hanging="1134"/>
        <w:rPr>
          <w:rFonts w:asciiTheme="minorHAnsi" w:hAnsiTheme="minorHAnsi" w:cstheme="minorHAnsi"/>
          <w:sz w:val="20"/>
          <w:szCs w:val="20"/>
        </w:rPr>
      </w:pPr>
      <w:bookmarkStart w:id="208" w:name="_Toc13486405"/>
      <w:r w:rsidRPr="000A545F">
        <w:rPr>
          <w:rFonts w:asciiTheme="minorHAnsi" w:hAnsiTheme="minorHAnsi" w:cstheme="minorHAnsi"/>
          <w:sz w:val="20"/>
          <w:szCs w:val="20"/>
        </w:rPr>
        <w:t xml:space="preserve">Salvage </w:t>
      </w:r>
      <w:r w:rsidR="00FE5D1D" w:rsidRPr="002735BE">
        <w:rPr>
          <w:rFonts w:ascii="Arial" w:hAnsi="Arial" w:cstheme="minorHAnsi"/>
          <w:b/>
          <w:sz w:val="20"/>
          <w:szCs w:val="20"/>
        </w:rPr>
        <w:t>coupes</w:t>
      </w:r>
      <w:r w:rsidRPr="000A545F">
        <w:rPr>
          <w:rFonts w:asciiTheme="minorHAnsi" w:hAnsiTheme="minorHAnsi" w:cstheme="minorHAnsi"/>
          <w:sz w:val="20"/>
          <w:szCs w:val="20"/>
        </w:rPr>
        <w:t xml:space="preserve"> may</w:t>
      </w:r>
      <w:r w:rsidRPr="008E0ABA">
        <w:rPr>
          <w:rFonts w:asciiTheme="minorHAnsi" w:hAnsiTheme="minorHAnsi" w:cstheme="minorHAnsi"/>
          <w:sz w:val="20"/>
          <w:szCs w:val="20"/>
        </w:rPr>
        <w:t xml:space="preserve"> exceed standard area limits in accordance with</w:t>
      </w:r>
      <w:r w:rsidR="006E2451" w:rsidRPr="008E0ABA">
        <w:rPr>
          <w:rFonts w:asciiTheme="minorHAnsi" w:hAnsiTheme="minorHAnsi" w:cstheme="minorHAnsi"/>
          <w:sz w:val="20"/>
          <w:szCs w:val="20"/>
        </w:rPr>
        <w:t xml:space="preserve"> the fire salvage harvesting area limits of Clause </w:t>
      </w:r>
      <w:r w:rsidR="006E2451" w:rsidRPr="008E0ABA">
        <w:rPr>
          <w:rFonts w:asciiTheme="minorHAnsi" w:hAnsiTheme="minorHAnsi" w:cstheme="minorHAnsi"/>
          <w:sz w:val="20"/>
          <w:szCs w:val="20"/>
        </w:rPr>
        <w:fldChar w:fldCharType="begin"/>
      </w:r>
      <w:r w:rsidR="006E2451" w:rsidRPr="008E0ABA">
        <w:rPr>
          <w:rFonts w:asciiTheme="minorHAnsi" w:hAnsiTheme="minorHAnsi" w:cstheme="minorHAnsi"/>
          <w:sz w:val="20"/>
          <w:szCs w:val="20"/>
        </w:rPr>
        <w:instrText xml:space="preserve"> REF _Ref14175916 \r \h  \* MERGEFORMAT </w:instrText>
      </w:r>
      <w:r w:rsidR="006E2451" w:rsidRPr="008E0ABA">
        <w:rPr>
          <w:rFonts w:asciiTheme="minorHAnsi" w:hAnsiTheme="minorHAnsi" w:cstheme="minorHAnsi"/>
          <w:sz w:val="20"/>
          <w:szCs w:val="20"/>
        </w:rPr>
      </w:r>
      <w:r w:rsidR="006E2451" w:rsidRPr="008E0ABA">
        <w:rPr>
          <w:rFonts w:asciiTheme="minorHAnsi" w:hAnsiTheme="minorHAnsi" w:cstheme="minorHAnsi"/>
          <w:sz w:val="20"/>
          <w:szCs w:val="20"/>
        </w:rPr>
        <w:fldChar w:fldCharType="separate"/>
      </w:r>
      <w:r w:rsidR="004C3142">
        <w:rPr>
          <w:rFonts w:asciiTheme="minorHAnsi" w:hAnsiTheme="minorHAnsi" w:cstheme="minorHAnsi"/>
          <w:sz w:val="20"/>
          <w:szCs w:val="20"/>
        </w:rPr>
        <w:t>8.1.3.1</w:t>
      </w:r>
      <w:r w:rsidR="006E2451" w:rsidRPr="008E0ABA">
        <w:rPr>
          <w:rFonts w:asciiTheme="minorHAnsi" w:hAnsiTheme="minorHAnsi" w:cstheme="minorHAnsi"/>
          <w:sz w:val="20"/>
          <w:szCs w:val="20"/>
        </w:rPr>
        <w:fldChar w:fldCharType="end"/>
      </w:r>
      <w:r w:rsidR="006E2451" w:rsidRPr="008E0ABA">
        <w:rPr>
          <w:rFonts w:asciiTheme="minorHAnsi" w:hAnsiTheme="minorHAnsi" w:cstheme="minorHAnsi"/>
          <w:sz w:val="20"/>
          <w:szCs w:val="20"/>
        </w:rPr>
        <w:t>.</w:t>
      </w:r>
      <w:bookmarkEnd w:id="208"/>
    </w:p>
    <w:p w14:paraId="56F661A8" w14:textId="77777777" w:rsidR="00D83C33" w:rsidRPr="008E0ABA" w:rsidRDefault="00D83C33" w:rsidP="002735BE">
      <w:pPr>
        <w:pStyle w:val="Heading3"/>
        <w:keepLines/>
        <w:numPr>
          <w:ilvl w:val="2"/>
          <w:numId w:val="2"/>
        </w:numPr>
        <w:tabs>
          <w:tab w:val="clear" w:pos="1277"/>
        </w:tabs>
        <w:ind w:left="1134" w:hanging="1134"/>
        <w:jc w:val="both"/>
        <w:rPr>
          <w:rFonts w:ascii="Arial" w:hAnsi="Arial"/>
          <w:b/>
          <w:bCs w:val="0"/>
          <w:color w:val="797391" w:themeColor="accent6"/>
          <w:sz w:val="20"/>
          <w:szCs w:val="20"/>
          <w:lang w:eastAsia="en-AU"/>
        </w:rPr>
      </w:pPr>
      <w:r w:rsidRPr="008E0ABA">
        <w:rPr>
          <w:rFonts w:ascii="Arial" w:hAnsi="Arial"/>
          <w:b/>
          <w:bCs w:val="0"/>
          <w:color w:val="797391" w:themeColor="accent6"/>
          <w:sz w:val="20"/>
          <w:szCs w:val="20"/>
          <w:lang w:eastAsia="en-AU"/>
        </w:rPr>
        <w:t>All coupe types</w:t>
      </w:r>
    </w:p>
    <w:p w14:paraId="450D4512" w14:textId="3C7E419B" w:rsidR="00D83C33" w:rsidRPr="008E0ABA" w:rsidRDefault="00D83C33" w:rsidP="00FE518F">
      <w:pPr>
        <w:pStyle w:val="Heading4"/>
        <w:keepLines/>
        <w:numPr>
          <w:ilvl w:val="3"/>
          <w:numId w:val="2"/>
        </w:numPr>
        <w:ind w:left="1134" w:hanging="1134"/>
        <w:rPr>
          <w:rFonts w:asciiTheme="minorHAnsi" w:hAnsiTheme="minorHAnsi" w:cstheme="minorHAnsi"/>
          <w:sz w:val="20"/>
          <w:szCs w:val="20"/>
        </w:rPr>
      </w:pPr>
      <w:r w:rsidRPr="008E0ABA">
        <w:rPr>
          <w:rFonts w:asciiTheme="minorHAnsi" w:hAnsiTheme="minorHAnsi" w:cstheme="minorHAnsi"/>
          <w:sz w:val="20"/>
          <w:szCs w:val="20"/>
        </w:rPr>
        <w:t xml:space="preserve">20 m is the minimum width of vegetation to be retained between </w:t>
      </w:r>
      <w:r w:rsidRPr="008E0ABA">
        <w:rPr>
          <w:rFonts w:asciiTheme="minorHAnsi" w:hAnsiTheme="minorHAnsi" w:cstheme="minorHAnsi"/>
          <w:b/>
          <w:sz w:val="20"/>
          <w:szCs w:val="20"/>
        </w:rPr>
        <w:t>coupe</w:t>
      </w:r>
      <w:r w:rsidRPr="008E0ABA">
        <w:rPr>
          <w:rFonts w:asciiTheme="minorHAnsi" w:hAnsiTheme="minorHAnsi" w:cstheme="minorHAnsi"/>
          <w:sz w:val="20"/>
          <w:szCs w:val="20"/>
        </w:rPr>
        <w:t xml:space="preserve"> aggregates that have both been harvested within the last 5 years.</w:t>
      </w:r>
    </w:p>
    <w:p w14:paraId="3B221837" w14:textId="6FF02102" w:rsidR="00A017E1" w:rsidRPr="008E0ABA" w:rsidRDefault="00CD2C7E" w:rsidP="00FE518F">
      <w:pPr>
        <w:pStyle w:val="Heading4"/>
        <w:keepLines/>
        <w:numPr>
          <w:ilvl w:val="3"/>
          <w:numId w:val="2"/>
        </w:numPr>
        <w:ind w:left="1134" w:hanging="1134"/>
        <w:rPr>
          <w:rFonts w:asciiTheme="minorHAnsi" w:hAnsiTheme="minorHAnsi" w:cstheme="minorHAnsi"/>
          <w:sz w:val="20"/>
          <w:szCs w:val="20"/>
        </w:rPr>
      </w:pPr>
      <w:r w:rsidRPr="008E0ABA">
        <w:rPr>
          <w:rFonts w:asciiTheme="minorHAnsi" w:hAnsiTheme="minorHAnsi" w:cstheme="minorHAnsi"/>
          <w:sz w:val="20"/>
          <w:szCs w:val="20"/>
        </w:rPr>
        <w:t xml:space="preserve">Adjacent partially stocked or unstocked areas may be incorporated into </w:t>
      </w:r>
      <w:r w:rsidR="00D83C33" w:rsidRPr="008E0ABA">
        <w:rPr>
          <w:rFonts w:asciiTheme="minorHAnsi" w:hAnsiTheme="minorHAnsi" w:cstheme="minorHAnsi"/>
          <w:sz w:val="20"/>
          <w:szCs w:val="20"/>
        </w:rPr>
        <w:t xml:space="preserve">the </w:t>
      </w:r>
      <w:r w:rsidR="00D83C33" w:rsidRPr="008E0ABA">
        <w:rPr>
          <w:rFonts w:asciiTheme="minorHAnsi" w:hAnsiTheme="minorHAnsi" w:cstheme="minorHAnsi"/>
          <w:b/>
          <w:sz w:val="20"/>
          <w:szCs w:val="20"/>
        </w:rPr>
        <w:t>coupe</w:t>
      </w:r>
      <w:r w:rsidR="00D83C33" w:rsidRPr="008E0ABA">
        <w:rPr>
          <w:rFonts w:asciiTheme="minorHAnsi" w:hAnsiTheme="minorHAnsi" w:cstheme="minorHAnsi"/>
          <w:sz w:val="20"/>
          <w:szCs w:val="20"/>
        </w:rPr>
        <w:t xml:space="preserve"> for </w:t>
      </w:r>
      <w:r w:rsidR="00D83C33" w:rsidRPr="00292135">
        <w:rPr>
          <w:rFonts w:asciiTheme="minorHAnsi" w:hAnsiTheme="minorHAnsi" w:cstheme="minorHAnsi"/>
          <w:b/>
          <w:sz w:val="20"/>
          <w:szCs w:val="20"/>
        </w:rPr>
        <w:t>regeneration</w:t>
      </w:r>
      <w:r w:rsidR="00D83C33" w:rsidRPr="008E0ABA">
        <w:rPr>
          <w:rFonts w:asciiTheme="minorHAnsi" w:hAnsiTheme="minorHAnsi" w:cstheme="minorHAnsi"/>
          <w:sz w:val="20"/>
          <w:szCs w:val="20"/>
        </w:rPr>
        <w:t xml:space="preserve"> provided that the </w:t>
      </w:r>
      <w:r w:rsidR="00D83C33" w:rsidRPr="008E0ABA">
        <w:rPr>
          <w:rFonts w:asciiTheme="minorHAnsi" w:hAnsiTheme="minorHAnsi" w:cstheme="minorHAnsi"/>
          <w:b/>
          <w:sz w:val="20"/>
          <w:szCs w:val="20"/>
        </w:rPr>
        <w:t>coupe</w:t>
      </w:r>
      <w:r w:rsidR="00D83C33" w:rsidRPr="008E0ABA">
        <w:rPr>
          <w:rFonts w:asciiTheme="minorHAnsi" w:hAnsiTheme="minorHAnsi" w:cstheme="minorHAnsi"/>
          <w:sz w:val="20"/>
          <w:szCs w:val="20"/>
        </w:rPr>
        <w:t xml:space="preserve"> is within the </w:t>
      </w:r>
      <w:r w:rsidR="00D83C33" w:rsidRPr="008E0ABA">
        <w:rPr>
          <w:rFonts w:asciiTheme="minorHAnsi" w:hAnsiTheme="minorHAnsi" w:cstheme="minorHAnsi"/>
          <w:b/>
          <w:sz w:val="20"/>
          <w:szCs w:val="20"/>
        </w:rPr>
        <w:t>coupe</w:t>
      </w:r>
      <w:r w:rsidR="00D83C33" w:rsidRPr="008E0ABA">
        <w:rPr>
          <w:rFonts w:asciiTheme="minorHAnsi" w:hAnsiTheme="minorHAnsi" w:cstheme="minorHAnsi"/>
          <w:sz w:val="20"/>
          <w:szCs w:val="20"/>
        </w:rPr>
        <w:t xml:space="preserve"> size limit.</w:t>
      </w:r>
    </w:p>
    <w:p w14:paraId="2607CA34" w14:textId="5F3A72EC" w:rsidR="001F715D" w:rsidRPr="002735BE" w:rsidRDefault="006B4628" w:rsidP="002735BE">
      <w:pPr>
        <w:pStyle w:val="Heading1"/>
        <w:numPr>
          <w:ilvl w:val="0"/>
          <w:numId w:val="2"/>
        </w:numPr>
        <w:tabs>
          <w:tab w:val="clear" w:pos="850"/>
          <w:tab w:val="clear" w:pos="992"/>
          <w:tab w:val="left" w:pos="1134"/>
        </w:tabs>
        <w:spacing w:line="360" w:lineRule="auto"/>
        <w:ind w:left="1134" w:right="-426" w:hanging="1276"/>
        <w:jc w:val="both"/>
        <w:rPr>
          <w:rFonts w:asciiTheme="minorHAnsi" w:hAnsiTheme="minorHAnsi" w:cstheme="minorHAnsi"/>
          <w:b/>
          <w:color w:val="00B2A9" w:themeColor="text2"/>
          <w:sz w:val="38"/>
          <w:szCs w:val="38"/>
          <w:lang w:eastAsia="en-AU"/>
        </w:rPr>
      </w:pPr>
      <w:bookmarkStart w:id="209" w:name="_Toc356982061"/>
      <w:bookmarkStart w:id="210" w:name="_Toc356982062"/>
      <w:bookmarkStart w:id="211" w:name="_Toc356982063"/>
      <w:bookmarkStart w:id="212" w:name="_Toc356982064"/>
      <w:bookmarkStart w:id="213" w:name="_Toc356982065"/>
      <w:bookmarkStart w:id="214" w:name="_Toc356982066"/>
      <w:bookmarkStart w:id="215" w:name="_Toc356982067"/>
      <w:bookmarkStart w:id="216" w:name="_Toc356982068"/>
      <w:bookmarkStart w:id="217" w:name="_Toc356982069"/>
      <w:bookmarkStart w:id="218" w:name="_Toc356982070"/>
      <w:bookmarkStart w:id="219" w:name="_Toc356982071"/>
      <w:bookmarkStart w:id="220" w:name="_Toc356982072"/>
      <w:bookmarkStart w:id="221" w:name="_Toc356982081"/>
      <w:bookmarkStart w:id="222" w:name="_Toc356982082"/>
      <w:bookmarkStart w:id="223" w:name="_Toc356982083"/>
      <w:bookmarkStart w:id="224" w:name="_Toc356982084"/>
      <w:bookmarkStart w:id="225" w:name="_Toc356982085"/>
      <w:bookmarkStart w:id="226" w:name="_Toc356982086"/>
      <w:bookmarkStart w:id="227" w:name="_Toc356982087"/>
      <w:bookmarkStart w:id="228" w:name="_Toc356982088"/>
      <w:bookmarkStart w:id="229" w:name="_Toc356982091"/>
      <w:bookmarkStart w:id="230" w:name="_Toc356982092"/>
      <w:bookmarkStart w:id="231" w:name="_Toc356982093"/>
      <w:bookmarkStart w:id="232" w:name="_Toc356982094"/>
      <w:bookmarkStart w:id="233" w:name="_Toc356982095"/>
      <w:bookmarkStart w:id="234" w:name="_Toc356982096"/>
      <w:bookmarkStart w:id="235" w:name="_Toc356982097"/>
      <w:bookmarkStart w:id="236" w:name="_Toc356982098"/>
      <w:bookmarkStart w:id="237" w:name="_Toc86996355"/>
      <w:bookmarkStart w:id="238" w:name="_Toc94612046"/>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r w:rsidRPr="002735BE">
        <w:rPr>
          <w:rFonts w:asciiTheme="minorHAnsi" w:hAnsiTheme="minorHAnsi" w:cstheme="minorHAnsi"/>
          <w:b/>
          <w:color w:val="00B2A9" w:themeColor="text2"/>
          <w:sz w:val="38"/>
          <w:szCs w:val="38"/>
          <w:lang w:eastAsia="en-AU"/>
        </w:rPr>
        <w:lastRenderedPageBreak/>
        <w:t>Water Quality,</w:t>
      </w:r>
      <w:r w:rsidR="00945DC3" w:rsidRPr="002735BE">
        <w:rPr>
          <w:rFonts w:asciiTheme="minorHAnsi" w:hAnsiTheme="minorHAnsi" w:cstheme="minorHAnsi"/>
          <w:b/>
          <w:color w:val="00B2A9" w:themeColor="text2"/>
          <w:sz w:val="38"/>
          <w:szCs w:val="38"/>
          <w:lang w:eastAsia="en-AU"/>
        </w:rPr>
        <w:t xml:space="preserve"> </w:t>
      </w:r>
      <w:r w:rsidRPr="002735BE">
        <w:rPr>
          <w:rFonts w:asciiTheme="minorHAnsi" w:hAnsiTheme="minorHAnsi" w:cstheme="minorHAnsi"/>
          <w:b/>
          <w:color w:val="00B2A9" w:themeColor="text2"/>
          <w:sz w:val="38"/>
          <w:szCs w:val="38"/>
          <w:lang w:eastAsia="en-AU"/>
        </w:rPr>
        <w:t>River Health and Soil Prote</w:t>
      </w:r>
      <w:r w:rsidR="00386CD3" w:rsidRPr="002735BE">
        <w:rPr>
          <w:rFonts w:asciiTheme="minorHAnsi" w:hAnsiTheme="minorHAnsi" w:cstheme="minorHAnsi"/>
          <w:b/>
          <w:color w:val="00B2A9" w:themeColor="text2"/>
          <w:sz w:val="38"/>
          <w:szCs w:val="38"/>
          <w:lang w:eastAsia="en-AU"/>
        </w:rPr>
        <w:t>ction</w:t>
      </w:r>
      <w:bookmarkEnd w:id="237"/>
      <w:bookmarkEnd w:id="238"/>
    </w:p>
    <w:p w14:paraId="13E4E6AA" w14:textId="77777777" w:rsidR="00786339" w:rsidRPr="008E0ABA" w:rsidRDefault="00460A71" w:rsidP="00945DC3">
      <w:pPr>
        <w:pStyle w:val="Heading2"/>
        <w:numPr>
          <w:ilvl w:val="1"/>
          <w:numId w:val="2"/>
        </w:numPr>
        <w:tabs>
          <w:tab w:val="clear" w:pos="851"/>
        </w:tabs>
        <w:ind w:left="1134" w:right="283" w:hanging="1134"/>
        <w:jc w:val="both"/>
        <w:rPr>
          <w:rFonts w:asciiTheme="minorHAnsi" w:hAnsiTheme="minorHAnsi" w:cstheme="minorHAnsi"/>
          <w:color w:val="00B2A9" w:themeColor="accent1"/>
          <w:kern w:val="20"/>
          <w:sz w:val="24"/>
          <w:szCs w:val="20"/>
          <w:lang w:eastAsia="en-AU"/>
        </w:rPr>
      </w:pPr>
      <w:bookmarkStart w:id="239" w:name="_Toc86996356"/>
      <w:bookmarkStart w:id="240" w:name="_Toc94612047"/>
      <w:r w:rsidRPr="008E0ABA">
        <w:rPr>
          <w:rFonts w:asciiTheme="minorHAnsi" w:hAnsiTheme="minorHAnsi" w:cstheme="minorHAnsi"/>
          <w:color w:val="00B2A9" w:themeColor="accent1"/>
          <w:kern w:val="20"/>
          <w:sz w:val="24"/>
          <w:szCs w:val="20"/>
          <w:lang w:eastAsia="en-AU"/>
        </w:rPr>
        <w:t>Waterway classification</w:t>
      </w:r>
      <w:bookmarkEnd w:id="239"/>
      <w:bookmarkEnd w:id="240"/>
    </w:p>
    <w:p w14:paraId="4F71BCF5" w14:textId="77777777" w:rsidR="00786339" w:rsidRPr="008E0ABA" w:rsidRDefault="007B615A" w:rsidP="00F41539">
      <w:pPr>
        <w:pStyle w:val="Heading4"/>
        <w:numPr>
          <w:ilvl w:val="0"/>
          <w:numId w:val="53"/>
        </w:numPr>
        <w:ind w:left="1134" w:hanging="1134"/>
        <w:rPr>
          <w:rFonts w:asciiTheme="minorHAnsi" w:hAnsiTheme="minorHAnsi" w:cstheme="minorHAnsi"/>
          <w:sz w:val="20"/>
          <w:szCs w:val="20"/>
        </w:rPr>
      </w:pPr>
      <w:r w:rsidRPr="008E0ABA">
        <w:rPr>
          <w:rFonts w:asciiTheme="minorHAnsi" w:hAnsiTheme="minorHAnsi" w:cstheme="minorHAnsi"/>
          <w:sz w:val="20"/>
          <w:szCs w:val="20"/>
        </w:rPr>
        <w:t xml:space="preserve">Use the following categories </w:t>
      </w:r>
      <w:r w:rsidR="00E73E5C" w:rsidRPr="008E0ABA">
        <w:rPr>
          <w:rFonts w:asciiTheme="minorHAnsi" w:hAnsiTheme="minorHAnsi" w:cstheme="minorHAnsi"/>
          <w:sz w:val="20"/>
          <w:szCs w:val="20"/>
        </w:rPr>
        <w:t xml:space="preserve">when determining </w:t>
      </w:r>
      <w:r w:rsidR="00E73E5C" w:rsidRPr="008E0ABA">
        <w:rPr>
          <w:rFonts w:asciiTheme="minorHAnsi" w:hAnsiTheme="minorHAnsi" w:cstheme="minorHAnsi"/>
          <w:b/>
          <w:sz w:val="20"/>
          <w:szCs w:val="20"/>
        </w:rPr>
        <w:t>buffer</w:t>
      </w:r>
      <w:r w:rsidR="00E73E5C" w:rsidRPr="008E0ABA">
        <w:rPr>
          <w:rFonts w:asciiTheme="minorHAnsi" w:hAnsiTheme="minorHAnsi" w:cstheme="minorHAnsi"/>
          <w:sz w:val="20"/>
          <w:szCs w:val="20"/>
        </w:rPr>
        <w:t xml:space="preserve"> </w:t>
      </w:r>
      <w:r w:rsidR="00CC3CC3" w:rsidRPr="008E0ABA">
        <w:rPr>
          <w:rFonts w:asciiTheme="minorHAnsi" w:hAnsiTheme="minorHAnsi" w:cstheme="minorHAnsi"/>
          <w:sz w:val="20"/>
          <w:szCs w:val="20"/>
        </w:rPr>
        <w:t xml:space="preserve">(B) </w:t>
      </w:r>
      <w:r w:rsidR="00E73E5C" w:rsidRPr="008E0ABA">
        <w:rPr>
          <w:rFonts w:asciiTheme="minorHAnsi" w:hAnsiTheme="minorHAnsi" w:cstheme="minorHAnsi"/>
          <w:sz w:val="20"/>
          <w:szCs w:val="20"/>
        </w:rPr>
        <w:t xml:space="preserve">and </w:t>
      </w:r>
      <w:r w:rsidR="00E73E5C" w:rsidRPr="008E0ABA">
        <w:rPr>
          <w:rFonts w:asciiTheme="minorHAnsi" w:hAnsiTheme="minorHAnsi" w:cstheme="minorHAnsi"/>
          <w:b/>
          <w:sz w:val="20"/>
          <w:szCs w:val="20"/>
        </w:rPr>
        <w:t>filter</w:t>
      </w:r>
      <w:r w:rsidR="00CC3CC3" w:rsidRPr="008E0ABA">
        <w:rPr>
          <w:rFonts w:asciiTheme="minorHAnsi" w:hAnsiTheme="minorHAnsi" w:cstheme="minorHAnsi"/>
          <w:sz w:val="20"/>
          <w:szCs w:val="20"/>
        </w:rPr>
        <w:t xml:space="preserve"> (F)</w:t>
      </w:r>
      <w:r w:rsidR="00E73E5C" w:rsidRPr="008E0ABA">
        <w:rPr>
          <w:rFonts w:asciiTheme="minorHAnsi" w:hAnsiTheme="minorHAnsi" w:cstheme="minorHAnsi"/>
          <w:sz w:val="20"/>
          <w:szCs w:val="20"/>
        </w:rPr>
        <w:t xml:space="preserve"> widths for</w:t>
      </w:r>
      <w:r w:rsidRPr="008E0ABA">
        <w:rPr>
          <w:rFonts w:asciiTheme="minorHAnsi" w:hAnsiTheme="minorHAnsi" w:cstheme="minorHAnsi"/>
          <w:sz w:val="20"/>
          <w:szCs w:val="20"/>
        </w:rPr>
        <w:t xml:space="preserve"> </w:t>
      </w:r>
      <w:r w:rsidRPr="008E0ABA">
        <w:rPr>
          <w:rFonts w:asciiTheme="minorHAnsi" w:hAnsiTheme="minorHAnsi" w:cstheme="minorHAnsi"/>
          <w:b/>
          <w:sz w:val="20"/>
          <w:szCs w:val="20"/>
        </w:rPr>
        <w:t>w</w:t>
      </w:r>
      <w:r w:rsidR="00460A71" w:rsidRPr="008E0ABA">
        <w:rPr>
          <w:rFonts w:asciiTheme="minorHAnsi" w:hAnsiTheme="minorHAnsi" w:cstheme="minorHAnsi"/>
          <w:b/>
          <w:sz w:val="20"/>
          <w:szCs w:val="20"/>
        </w:rPr>
        <w:t>aterways</w:t>
      </w:r>
      <w:r w:rsidR="00460A71" w:rsidRPr="008E0ABA">
        <w:rPr>
          <w:rFonts w:asciiTheme="minorHAnsi" w:hAnsiTheme="minorHAnsi" w:cstheme="minorHAnsi"/>
          <w:sz w:val="20"/>
          <w:szCs w:val="20"/>
        </w:rPr>
        <w:t xml:space="preserve"> within and immediately adjacent to each </w:t>
      </w:r>
      <w:r w:rsidR="00460A71" w:rsidRPr="008E0ABA">
        <w:rPr>
          <w:rFonts w:asciiTheme="minorHAnsi" w:hAnsiTheme="minorHAnsi" w:cstheme="minorHAnsi"/>
          <w:b/>
          <w:sz w:val="20"/>
          <w:szCs w:val="20"/>
        </w:rPr>
        <w:t>coupe</w:t>
      </w:r>
      <w:r w:rsidR="00460A71" w:rsidRPr="008E0ABA">
        <w:rPr>
          <w:rFonts w:asciiTheme="minorHAnsi" w:hAnsiTheme="minorHAnsi" w:cstheme="minorHAnsi"/>
          <w:sz w:val="20"/>
          <w:szCs w:val="20"/>
        </w:rPr>
        <w:t xml:space="preserve">. </w:t>
      </w:r>
      <w:r w:rsidR="00085463" w:rsidRPr="008E0ABA">
        <w:rPr>
          <w:rFonts w:asciiTheme="minorHAnsi" w:hAnsiTheme="minorHAnsi" w:cstheme="minorHAnsi"/>
          <w:sz w:val="20"/>
          <w:szCs w:val="20"/>
        </w:rPr>
        <w:t>A</w:t>
      </w:r>
      <w:r w:rsidR="00460A71" w:rsidRPr="008E0ABA">
        <w:rPr>
          <w:rFonts w:asciiTheme="minorHAnsi" w:hAnsiTheme="minorHAnsi" w:cstheme="minorHAnsi"/>
          <w:sz w:val="20"/>
          <w:szCs w:val="20"/>
        </w:rPr>
        <w:t xml:space="preserve">ids to the identification of each class of </w:t>
      </w:r>
      <w:r w:rsidR="00460A71" w:rsidRPr="002735BE">
        <w:rPr>
          <w:rFonts w:asciiTheme="minorHAnsi" w:hAnsiTheme="minorHAnsi" w:cstheme="minorHAnsi"/>
          <w:b/>
          <w:bCs w:val="0"/>
          <w:sz w:val="20"/>
          <w:szCs w:val="20"/>
        </w:rPr>
        <w:t>waterway</w:t>
      </w:r>
      <w:r w:rsidR="00460A71" w:rsidRPr="008E0ABA">
        <w:rPr>
          <w:rFonts w:asciiTheme="minorHAnsi" w:hAnsiTheme="minorHAnsi" w:cstheme="minorHAnsi"/>
          <w:sz w:val="20"/>
          <w:szCs w:val="20"/>
        </w:rPr>
        <w:t xml:space="preserve"> are provided in </w:t>
      </w:r>
      <w:r w:rsidR="00850783" w:rsidRPr="008E0ABA">
        <w:rPr>
          <w:rFonts w:asciiTheme="minorHAnsi" w:hAnsiTheme="minorHAnsi" w:cstheme="minorHAnsi"/>
          <w:sz w:val="20"/>
          <w:szCs w:val="20"/>
        </w:rPr>
        <w:t xml:space="preserve">the </w:t>
      </w:r>
      <w:r w:rsidR="00850783" w:rsidRPr="008E0ABA">
        <w:rPr>
          <w:rFonts w:asciiTheme="minorHAnsi" w:hAnsiTheme="minorHAnsi" w:cstheme="minorHAnsi"/>
          <w:b/>
          <w:sz w:val="20"/>
          <w:szCs w:val="20"/>
        </w:rPr>
        <w:t>Code</w:t>
      </w:r>
      <w:r w:rsidR="00850783" w:rsidRPr="008E0ABA">
        <w:rPr>
          <w:rFonts w:asciiTheme="minorHAnsi" w:hAnsiTheme="minorHAnsi" w:cstheme="minorHAnsi"/>
          <w:sz w:val="20"/>
          <w:szCs w:val="20"/>
        </w:rPr>
        <w:t xml:space="preserve"> Glossary</w:t>
      </w:r>
      <w:r w:rsidR="00460A71" w:rsidRPr="008E0ABA">
        <w:rPr>
          <w:rFonts w:asciiTheme="minorHAnsi" w:hAnsiTheme="minorHAnsi" w:cstheme="minorHAnsi"/>
          <w:sz w:val="20"/>
          <w:szCs w:val="20"/>
        </w:rPr>
        <w:t>.</w:t>
      </w:r>
    </w:p>
    <w:p w14:paraId="596ADB7E" w14:textId="494842F2" w:rsidR="00341A83" w:rsidRPr="008E0ABA" w:rsidRDefault="0092238E" w:rsidP="009D1702">
      <w:pPr>
        <w:pStyle w:val="Heading5"/>
        <w:numPr>
          <w:ilvl w:val="0"/>
          <w:numId w:val="102"/>
        </w:numPr>
        <w:ind w:left="1418" w:hanging="284"/>
        <w:rPr>
          <w:rFonts w:asciiTheme="minorHAnsi" w:hAnsiTheme="minorHAnsi" w:cstheme="minorHAnsi"/>
          <w:sz w:val="20"/>
          <w:szCs w:val="20"/>
        </w:rPr>
      </w:pPr>
      <w:r w:rsidRPr="008E0ABA">
        <w:rPr>
          <w:rFonts w:asciiTheme="minorHAnsi" w:hAnsiTheme="minorHAnsi" w:cstheme="minorHAnsi"/>
          <w:b/>
          <w:sz w:val="20"/>
          <w:szCs w:val="20"/>
        </w:rPr>
        <w:t>P</w:t>
      </w:r>
      <w:r w:rsidR="002F1AB7" w:rsidRPr="008E0ABA">
        <w:rPr>
          <w:rFonts w:asciiTheme="minorHAnsi" w:hAnsiTheme="minorHAnsi" w:cstheme="minorHAnsi"/>
          <w:b/>
          <w:sz w:val="20"/>
          <w:szCs w:val="20"/>
        </w:rPr>
        <w:t>ermanent streams</w:t>
      </w:r>
      <w:r w:rsidR="002F1AB7" w:rsidRPr="008E0ABA">
        <w:rPr>
          <w:rFonts w:asciiTheme="minorHAnsi" w:hAnsiTheme="minorHAnsi" w:cstheme="minorHAnsi"/>
          <w:sz w:val="20"/>
          <w:szCs w:val="20"/>
        </w:rPr>
        <w:t xml:space="preserve">, </w:t>
      </w:r>
      <w:r w:rsidR="002F1AB7" w:rsidRPr="008E0ABA">
        <w:rPr>
          <w:rFonts w:asciiTheme="minorHAnsi" w:hAnsiTheme="minorHAnsi" w:cstheme="minorHAnsi"/>
          <w:b/>
          <w:sz w:val="20"/>
          <w:szCs w:val="20"/>
        </w:rPr>
        <w:t>pools</w:t>
      </w:r>
      <w:r w:rsidR="002F1AB7" w:rsidRPr="008E0ABA">
        <w:rPr>
          <w:rFonts w:asciiTheme="minorHAnsi" w:hAnsiTheme="minorHAnsi" w:cstheme="minorHAnsi"/>
          <w:sz w:val="20"/>
          <w:szCs w:val="20"/>
        </w:rPr>
        <w:t xml:space="preserve"> and </w:t>
      </w:r>
      <w:r w:rsidR="002F1AB7" w:rsidRPr="008E0ABA">
        <w:rPr>
          <w:rFonts w:asciiTheme="minorHAnsi" w:hAnsiTheme="minorHAnsi" w:cstheme="minorHAnsi"/>
          <w:b/>
          <w:sz w:val="20"/>
          <w:szCs w:val="20"/>
        </w:rPr>
        <w:t>wetlands</w:t>
      </w:r>
      <w:r w:rsidRPr="008E0ABA">
        <w:rPr>
          <w:rFonts w:asciiTheme="minorHAnsi" w:hAnsiTheme="minorHAnsi" w:cstheme="minorHAnsi"/>
          <w:sz w:val="20"/>
          <w:szCs w:val="20"/>
        </w:rPr>
        <w:t>.</w:t>
      </w:r>
    </w:p>
    <w:p w14:paraId="73735E77" w14:textId="0F4B2EBB" w:rsidR="00341A83" w:rsidRPr="008E0ABA" w:rsidRDefault="0092238E" w:rsidP="009D1702">
      <w:pPr>
        <w:pStyle w:val="Heading5"/>
        <w:numPr>
          <w:ilvl w:val="0"/>
          <w:numId w:val="102"/>
        </w:numPr>
        <w:ind w:left="1418" w:hanging="284"/>
        <w:rPr>
          <w:rFonts w:asciiTheme="minorHAnsi" w:hAnsiTheme="minorHAnsi" w:cstheme="minorHAnsi"/>
          <w:sz w:val="20"/>
          <w:szCs w:val="20"/>
        </w:rPr>
      </w:pPr>
      <w:r w:rsidRPr="008E0ABA">
        <w:rPr>
          <w:rFonts w:asciiTheme="minorHAnsi" w:hAnsiTheme="minorHAnsi" w:cstheme="minorHAnsi"/>
          <w:b/>
          <w:sz w:val="20"/>
          <w:szCs w:val="20"/>
        </w:rPr>
        <w:t>T</w:t>
      </w:r>
      <w:r w:rsidR="002F1AB7" w:rsidRPr="008E0ABA">
        <w:rPr>
          <w:rFonts w:asciiTheme="minorHAnsi" w:hAnsiTheme="minorHAnsi" w:cstheme="minorHAnsi"/>
          <w:b/>
          <w:sz w:val="20"/>
          <w:szCs w:val="20"/>
        </w:rPr>
        <w:t>emporary streams</w:t>
      </w:r>
      <w:r w:rsidRPr="008E0ABA">
        <w:rPr>
          <w:rFonts w:asciiTheme="minorHAnsi" w:hAnsiTheme="minorHAnsi" w:cstheme="minorHAnsi"/>
          <w:sz w:val="20"/>
          <w:szCs w:val="20"/>
        </w:rPr>
        <w:t>.</w:t>
      </w:r>
    </w:p>
    <w:p w14:paraId="2BFBF870" w14:textId="701980DF" w:rsidR="00341A83" w:rsidRPr="008E0ABA" w:rsidRDefault="0092238E" w:rsidP="009D1702">
      <w:pPr>
        <w:pStyle w:val="Heading5"/>
        <w:numPr>
          <w:ilvl w:val="0"/>
          <w:numId w:val="102"/>
        </w:numPr>
        <w:ind w:left="1418" w:hanging="284"/>
        <w:rPr>
          <w:rFonts w:asciiTheme="minorHAnsi" w:hAnsiTheme="minorHAnsi" w:cstheme="minorHAnsi"/>
          <w:sz w:val="20"/>
          <w:szCs w:val="20"/>
        </w:rPr>
      </w:pPr>
      <w:r w:rsidRPr="008E0ABA">
        <w:rPr>
          <w:rFonts w:asciiTheme="minorHAnsi" w:hAnsiTheme="minorHAnsi" w:cstheme="minorHAnsi"/>
          <w:b/>
          <w:sz w:val="20"/>
          <w:szCs w:val="20"/>
        </w:rPr>
        <w:t>D</w:t>
      </w:r>
      <w:r w:rsidR="002F1AB7" w:rsidRPr="008E0ABA">
        <w:rPr>
          <w:rFonts w:asciiTheme="minorHAnsi" w:hAnsiTheme="minorHAnsi" w:cstheme="minorHAnsi"/>
          <w:b/>
          <w:sz w:val="20"/>
          <w:szCs w:val="20"/>
        </w:rPr>
        <w:t>rainage lines</w:t>
      </w:r>
      <w:r w:rsidR="002F1AB7" w:rsidRPr="008E0ABA">
        <w:rPr>
          <w:rFonts w:asciiTheme="minorHAnsi" w:hAnsiTheme="minorHAnsi" w:cstheme="minorHAnsi"/>
          <w:sz w:val="20"/>
          <w:szCs w:val="20"/>
        </w:rPr>
        <w:t>.</w:t>
      </w:r>
    </w:p>
    <w:p w14:paraId="7C76A83E" w14:textId="77777777" w:rsidR="00EB3A0B" w:rsidRPr="008E0ABA" w:rsidRDefault="00EB3A0B" w:rsidP="005D4654">
      <w:pPr>
        <w:pStyle w:val="Heading2"/>
        <w:numPr>
          <w:ilvl w:val="1"/>
          <w:numId w:val="2"/>
        </w:numPr>
        <w:tabs>
          <w:tab w:val="clear" w:pos="851"/>
        </w:tabs>
        <w:ind w:left="1134" w:right="283" w:hanging="1134"/>
        <w:jc w:val="both"/>
        <w:rPr>
          <w:rFonts w:asciiTheme="minorHAnsi" w:hAnsiTheme="minorHAnsi" w:cstheme="minorHAnsi"/>
          <w:color w:val="00B2A9" w:themeColor="accent1"/>
          <w:kern w:val="20"/>
          <w:sz w:val="24"/>
          <w:szCs w:val="20"/>
          <w:lang w:eastAsia="en-AU"/>
        </w:rPr>
      </w:pPr>
      <w:bookmarkStart w:id="241" w:name="_Toc86996357"/>
      <w:bookmarkStart w:id="242" w:name="_Toc94612048"/>
      <w:r w:rsidRPr="008E0ABA">
        <w:rPr>
          <w:rFonts w:asciiTheme="minorHAnsi" w:hAnsiTheme="minorHAnsi" w:cstheme="minorHAnsi"/>
          <w:color w:val="00B2A9" w:themeColor="accent1"/>
          <w:kern w:val="20"/>
          <w:sz w:val="24"/>
          <w:szCs w:val="20"/>
          <w:lang w:eastAsia="en-AU"/>
        </w:rPr>
        <w:t>Soil Erosion and Water Quality Risk Assessment</w:t>
      </w:r>
      <w:bookmarkEnd w:id="241"/>
      <w:bookmarkEnd w:id="242"/>
    </w:p>
    <w:p w14:paraId="7B165C78" w14:textId="6B816CD0" w:rsidR="00EB3A0B" w:rsidRPr="008E0ABA" w:rsidRDefault="00EB3A0B" w:rsidP="002735BE">
      <w:pPr>
        <w:pStyle w:val="Heading3"/>
        <w:keepLines/>
        <w:numPr>
          <w:ilvl w:val="2"/>
          <w:numId w:val="2"/>
        </w:numPr>
        <w:tabs>
          <w:tab w:val="clear" w:pos="1277"/>
        </w:tabs>
        <w:ind w:left="1134" w:hanging="1134"/>
        <w:jc w:val="both"/>
        <w:rPr>
          <w:rFonts w:ascii="Arial" w:hAnsi="Arial"/>
          <w:b/>
          <w:bCs w:val="0"/>
          <w:color w:val="797391" w:themeColor="accent6"/>
          <w:sz w:val="20"/>
          <w:szCs w:val="20"/>
          <w:lang w:eastAsia="en-AU"/>
        </w:rPr>
      </w:pPr>
      <w:r w:rsidRPr="008E0ABA">
        <w:rPr>
          <w:rFonts w:ascii="Arial" w:hAnsi="Arial"/>
          <w:b/>
          <w:bCs w:val="0"/>
          <w:color w:val="797391" w:themeColor="accent6"/>
          <w:sz w:val="20"/>
          <w:szCs w:val="20"/>
          <w:lang w:eastAsia="en-AU"/>
        </w:rPr>
        <w:t>Statewide</w:t>
      </w:r>
    </w:p>
    <w:p w14:paraId="695EBEB2" w14:textId="77777777" w:rsidR="00EB3A0B" w:rsidRPr="008E0ABA" w:rsidRDefault="00EB3A0B" w:rsidP="00CC66E5">
      <w:pPr>
        <w:pStyle w:val="Heading4"/>
        <w:keepNext w:val="0"/>
        <w:numPr>
          <w:ilvl w:val="3"/>
          <w:numId w:val="2"/>
        </w:numPr>
        <w:ind w:left="1134" w:right="284"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Conduct field assessments to determine the soil erosion hazard and soil </w:t>
      </w:r>
      <w:r w:rsidRPr="008E0ABA">
        <w:rPr>
          <w:rFonts w:asciiTheme="minorHAnsi" w:hAnsiTheme="minorHAnsi" w:cstheme="minorHAnsi"/>
          <w:b/>
          <w:sz w:val="20"/>
          <w:szCs w:val="20"/>
        </w:rPr>
        <w:t>permeability</w:t>
      </w:r>
      <w:r w:rsidRPr="008E0ABA">
        <w:rPr>
          <w:rFonts w:asciiTheme="minorHAnsi" w:hAnsiTheme="minorHAnsi" w:cstheme="minorHAnsi"/>
          <w:sz w:val="20"/>
          <w:szCs w:val="20"/>
        </w:rPr>
        <w:t xml:space="preserve"> classifications for an area proposed for any soil disturbing </w:t>
      </w:r>
      <w:r w:rsidRPr="008E0ABA">
        <w:rPr>
          <w:rFonts w:asciiTheme="minorHAnsi" w:hAnsiTheme="minorHAnsi" w:cstheme="minorHAnsi"/>
          <w:b/>
          <w:sz w:val="20"/>
          <w:szCs w:val="20"/>
        </w:rPr>
        <w:t>timber harvesting operations</w:t>
      </w:r>
      <w:r w:rsidRPr="008E0ABA">
        <w:rPr>
          <w:rFonts w:asciiTheme="minorHAnsi" w:hAnsiTheme="minorHAnsi" w:cstheme="minorHAnsi"/>
          <w:sz w:val="20"/>
          <w:szCs w:val="20"/>
        </w:rPr>
        <w:t xml:space="preserve"> as follows.</w:t>
      </w:r>
    </w:p>
    <w:p w14:paraId="72C6A693" w14:textId="77777777" w:rsidR="00EB3A0B" w:rsidRPr="008E0ABA" w:rsidRDefault="00EB3A0B" w:rsidP="00CC66E5">
      <w:pPr>
        <w:pStyle w:val="Heading4"/>
        <w:keepNext w:val="0"/>
        <w:numPr>
          <w:ilvl w:val="3"/>
          <w:numId w:val="2"/>
        </w:numPr>
        <w:ind w:left="1134" w:right="284"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Collect soil profile samples that reflect the variety of soils represented within the </w:t>
      </w:r>
      <w:r w:rsidRPr="008E0ABA">
        <w:rPr>
          <w:rFonts w:asciiTheme="minorHAnsi" w:hAnsiTheme="minorHAnsi" w:cstheme="minorHAnsi"/>
          <w:b/>
          <w:sz w:val="20"/>
          <w:szCs w:val="20"/>
        </w:rPr>
        <w:t>coupe</w:t>
      </w:r>
      <w:r w:rsidRPr="008E0ABA">
        <w:rPr>
          <w:rFonts w:asciiTheme="minorHAnsi" w:hAnsiTheme="minorHAnsi" w:cstheme="minorHAnsi"/>
          <w:sz w:val="20"/>
          <w:szCs w:val="20"/>
        </w:rPr>
        <w:t xml:space="preserve">. </w:t>
      </w:r>
    </w:p>
    <w:p w14:paraId="49F15588" w14:textId="5FBE9CB0" w:rsidR="00EB3A0B" w:rsidRPr="008E0ABA" w:rsidRDefault="00EB3A0B" w:rsidP="00CC66E5">
      <w:pPr>
        <w:ind w:left="1134" w:right="284"/>
        <w:jc w:val="both"/>
        <w:rPr>
          <w:rFonts w:asciiTheme="minorHAnsi" w:hAnsiTheme="minorHAnsi" w:cstheme="minorHAnsi"/>
          <w:sz w:val="20"/>
          <w:szCs w:val="20"/>
        </w:rPr>
      </w:pPr>
      <w:r w:rsidRPr="002735BE">
        <w:rPr>
          <w:rFonts w:asciiTheme="minorHAnsi" w:hAnsiTheme="minorHAnsi" w:cstheme="minorHAnsi"/>
          <w:b/>
          <w:sz w:val="20"/>
          <w:szCs w:val="20"/>
        </w:rPr>
        <w:t>Note</w:t>
      </w:r>
      <w:r w:rsidR="00AA5942" w:rsidRPr="002735BE">
        <w:rPr>
          <w:rFonts w:asciiTheme="minorHAnsi" w:hAnsiTheme="minorHAnsi" w:cstheme="minorHAnsi"/>
          <w:b/>
          <w:sz w:val="20"/>
          <w:szCs w:val="20"/>
        </w:rPr>
        <w:t>:</w:t>
      </w:r>
      <w:r w:rsidRPr="008E0ABA">
        <w:rPr>
          <w:rFonts w:asciiTheme="minorHAnsi" w:hAnsiTheme="minorHAnsi" w:cstheme="minorHAnsi"/>
          <w:sz w:val="20"/>
          <w:szCs w:val="20"/>
        </w:rPr>
        <w:t xml:space="preserve"> Significant changes in </w:t>
      </w:r>
      <w:r w:rsidRPr="008E0ABA">
        <w:rPr>
          <w:rFonts w:asciiTheme="minorHAnsi" w:hAnsiTheme="minorHAnsi" w:cstheme="minorHAnsi"/>
          <w:b/>
          <w:sz w:val="20"/>
          <w:szCs w:val="20"/>
        </w:rPr>
        <w:t>forest</w:t>
      </w:r>
      <w:r w:rsidRPr="008E0ABA">
        <w:rPr>
          <w:rFonts w:asciiTheme="minorHAnsi" w:hAnsiTheme="minorHAnsi" w:cstheme="minorHAnsi"/>
          <w:sz w:val="20"/>
          <w:szCs w:val="20"/>
        </w:rPr>
        <w:t xml:space="preserve"> structure and composition often indicate a variation in soil type. </w:t>
      </w:r>
    </w:p>
    <w:p w14:paraId="4A6B0D42" w14:textId="6A51B4DB" w:rsidR="00EB3A0B" w:rsidRPr="008E0ABA" w:rsidRDefault="00EB3A0B" w:rsidP="00CC66E5">
      <w:pPr>
        <w:pStyle w:val="Heading4"/>
        <w:keepNext w:val="0"/>
        <w:numPr>
          <w:ilvl w:val="3"/>
          <w:numId w:val="2"/>
        </w:numPr>
        <w:ind w:left="1134" w:right="284"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Score each soil factor </w:t>
      </w:r>
      <w:r w:rsidR="00367245" w:rsidRPr="008E0ABA">
        <w:rPr>
          <w:rFonts w:asciiTheme="minorHAnsi" w:hAnsiTheme="minorHAnsi" w:cstheme="minorHAnsi"/>
          <w:sz w:val="20"/>
          <w:szCs w:val="20"/>
        </w:rPr>
        <w:t>using</w:t>
      </w:r>
      <w:r w:rsidR="001D608E" w:rsidRPr="008E0ABA">
        <w:rPr>
          <w:rFonts w:asciiTheme="minorHAnsi" w:hAnsiTheme="minorHAnsi" w:cstheme="minorHAnsi"/>
          <w:sz w:val="20"/>
          <w:szCs w:val="20"/>
        </w:rPr>
        <w:t xml:space="preserve"> </w:t>
      </w:r>
      <w:r w:rsidR="0041125E" w:rsidRPr="008E0ABA">
        <w:rPr>
          <w:rFonts w:asciiTheme="minorHAnsi" w:hAnsiTheme="minorHAnsi" w:cstheme="minorHAnsi"/>
          <w:sz w:val="20"/>
          <w:szCs w:val="20"/>
        </w:rPr>
        <w:fldChar w:fldCharType="begin"/>
      </w:r>
      <w:r w:rsidR="0041125E" w:rsidRPr="008E0ABA">
        <w:rPr>
          <w:rFonts w:asciiTheme="minorHAnsi" w:hAnsiTheme="minorHAnsi" w:cstheme="minorHAnsi"/>
          <w:sz w:val="20"/>
          <w:szCs w:val="20"/>
        </w:rPr>
        <w:instrText xml:space="preserve"> REF _Ref361642027 </w:instrText>
      </w:r>
      <w:r w:rsidR="008E0ABA">
        <w:rPr>
          <w:rFonts w:asciiTheme="minorHAnsi" w:hAnsiTheme="minorHAnsi" w:cstheme="minorHAnsi"/>
          <w:sz w:val="20"/>
          <w:szCs w:val="20"/>
        </w:rPr>
        <w:instrText xml:space="preserve"> \* MERGEFORMAT </w:instrText>
      </w:r>
      <w:r w:rsidR="0041125E" w:rsidRPr="008E0ABA">
        <w:rPr>
          <w:rFonts w:asciiTheme="minorHAnsi" w:hAnsiTheme="minorHAnsi" w:cstheme="minorHAnsi"/>
          <w:sz w:val="20"/>
          <w:szCs w:val="20"/>
        </w:rPr>
        <w:fldChar w:fldCharType="separate"/>
      </w:r>
      <w:r w:rsidR="004C3142" w:rsidRPr="008E0ABA">
        <w:rPr>
          <w:rFonts w:asciiTheme="minorHAnsi" w:hAnsiTheme="minorHAnsi" w:cstheme="minorHAnsi"/>
          <w:b/>
          <w:sz w:val="20"/>
          <w:szCs w:val="20"/>
        </w:rPr>
        <w:t>Table 1 Soil susceptibility to breakdown</w:t>
      </w:r>
      <w:r w:rsidR="0041125E" w:rsidRPr="008E0ABA">
        <w:rPr>
          <w:rFonts w:asciiTheme="minorHAnsi" w:hAnsiTheme="minorHAnsi" w:cstheme="minorHAnsi"/>
          <w:sz w:val="20"/>
          <w:szCs w:val="20"/>
        </w:rPr>
        <w:fldChar w:fldCharType="end"/>
      </w:r>
      <w:r w:rsidR="0041125E" w:rsidRPr="008E0ABA">
        <w:rPr>
          <w:rFonts w:asciiTheme="minorHAnsi" w:hAnsiTheme="minorHAnsi" w:cstheme="minorHAnsi"/>
          <w:sz w:val="20"/>
          <w:szCs w:val="20"/>
        </w:rPr>
        <w:t xml:space="preserve"> </w:t>
      </w:r>
      <w:r w:rsidRPr="008E0ABA">
        <w:rPr>
          <w:rFonts w:asciiTheme="minorHAnsi" w:hAnsiTheme="minorHAnsi" w:cstheme="minorHAnsi"/>
          <w:sz w:val="20"/>
          <w:szCs w:val="20"/>
        </w:rPr>
        <w:t>and</w:t>
      </w:r>
      <w:r w:rsidR="001D608E" w:rsidRPr="008E0ABA">
        <w:rPr>
          <w:rFonts w:asciiTheme="minorHAnsi" w:hAnsiTheme="minorHAnsi" w:cstheme="minorHAnsi"/>
          <w:sz w:val="20"/>
          <w:szCs w:val="20"/>
        </w:rPr>
        <w:t xml:space="preserve"> </w:t>
      </w:r>
      <w:r w:rsidR="00AA5942" w:rsidRPr="008E0ABA">
        <w:rPr>
          <w:rFonts w:asciiTheme="minorHAnsi" w:hAnsiTheme="minorHAnsi" w:cstheme="minorHAnsi"/>
          <w:sz w:val="20"/>
          <w:szCs w:val="20"/>
        </w:rPr>
        <w:fldChar w:fldCharType="begin"/>
      </w:r>
      <w:r w:rsidR="00AA5942" w:rsidRPr="008E0ABA">
        <w:rPr>
          <w:rFonts w:asciiTheme="minorHAnsi" w:hAnsiTheme="minorHAnsi" w:cstheme="minorHAnsi"/>
          <w:sz w:val="20"/>
          <w:szCs w:val="20"/>
        </w:rPr>
        <w:instrText xml:space="preserve"> REF _Ref361642078 </w:instrText>
      </w:r>
      <w:r w:rsidR="008E0ABA">
        <w:rPr>
          <w:rFonts w:asciiTheme="minorHAnsi" w:hAnsiTheme="minorHAnsi" w:cstheme="minorHAnsi"/>
          <w:sz w:val="20"/>
          <w:szCs w:val="20"/>
        </w:rPr>
        <w:instrText xml:space="preserve"> \* MERGEFORMAT </w:instrText>
      </w:r>
      <w:r w:rsidR="00AA5942" w:rsidRPr="008E0ABA">
        <w:rPr>
          <w:rFonts w:asciiTheme="minorHAnsi" w:hAnsiTheme="minorHAnsi" w:cstheme="minorHAnsi"/>
          <w:sz w:val="20"/>
          <w:szCs w:val="20"/>
        </w:rPr>
        <w:fldChar w:fldCharType="separate"/>
      </w:r>
      <w:r w:rsidR="004C3142" w:rsidRPr="008E0ABA">
        <w:rPr>
          <w:rFonts w:asciiTheme="minorHAnsi" w:hAnsiTheme="minorHAnsi" w:cstheme="minorHAnsi"/>
          <w:b/>
          <w:sz w:val="20"/>
          <w:szCs w:val="20"/>
        </w:rPr>
        <w:t>Table 2 Soil permeability</w:t>
      </w:r>
      <w:r w:rsidR="00AA5942" w:rsidRPr="008E0ABA">
        <w:rPr>
          <w:rFonts w:asciiTheme="minorHAnsi" w:hAnsiTheme="minorHAnsi" w:cstheme="minorHAnsi"/>
          <w:sz w:val="20"/>
          <w:szCs w:val="20"/>
        </w:rPr>
        <w:fldChar w:fldCharType="end"/>
      </w:r>
      <w:r w:rsidR="00AA5942" w:rsidRPr="008E0ABA">
        <w:rPr>
          <w:rFonts w:asciiTheme="minorHAnsi" w:hAnsiTheme="minorHAnsi" w:cstheme="minorHAnsi"/>
          <w:sz w:val="20"/>
          <w:szCs w:val="20"/>
        </w:rPr>
        <w:t xml:space="preserve"> </w:t>
      </w:r>
      <w:r w:rsidRPr="008E0ABA">
        <w:rPr>
          <w:rFonts w:asciiTheme="minorHAnsi" w:hAnsiTheme="minorHAnsi" w:cstheme="minorHAnsi"/>
          <w:sz w:val="20"/>
          <w:szCs w:val="20"/>
        </w:rPr>
        <w:t>for each horizon within the soil profile to the anticipated depth of disturbance.</w:t>
      </w:r>
    </w:p>
    <w:p w14:paraId="07E8886D" w14:textId="3CFBB70B" w:rsidR="00EB3A0B" w:rsidRPr="008E0ABA" w:rsidRDefault="00EB3A0B" w:rsidP="00CC66E5">
      <w:pPr>
        <w:pStyle w:val="Heading4"/>
        <w:keepNext w:val="0"/>
        <w:numPr>
          <w:ilvl w:val="3"/>
          <w:numId w:val="2"/>
        </w:numPr>
        <w:ind w:left="1134" w:right="284"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Calculate the soil susceptibility to breakdown rating for horizons A and B (and C if likely to be disturbed in operations) using </w:t>
      </w:r>
      <w:r w:rsidR="001D608E" w:rsidRPr="008E0ABA">
        <w:rPr>
          <w:rFonts w:asciiTheme="minorHAnsi" w:hAnsiTheme="minorHAnsi" w:cstheme="minorHAnsi"/>
          <w:sz w:val="20"/>
          <w:szCs w:val="20"/>
        </w:rPr>
        <w:fldChar w:fldCharType="begin"/>
      </w:r>
      <w:r w:rsidR="001D608E" w:rsidRPr="008E0ABA">
        <w:rPr>
          <w:rFonts w:asciiTheme="minorHAnsi" w:hAnsiTheme="minorHAnsi" w:cstheme="minorHAnsi"/>
          <w:sz w:val="20"/>
          <w:szCs w:val="20"/>
        </w:rPr>
        <w:instrText xml:space="preserve"> REF _Ref361642027 </w:instrText>
      </w:r>
      <w:r w:rsidR="008E0ABA">
        <w:rPr>
          <w:rFonts w:asciiTheme="minorHAnsi" w:hAnsiTheme="minorHAnsi" w:cstheme="minorHAnsi"/>
          <w:sz w:val="20"/>
          <w:szCs w:val="20"/>
        </w:rPr>
        <w:instrText xml:space="preserve"> \* MERGEFORMAT </w:instrText>
      </w:r>
      <w:r w:rsidR="001D608E" w:rsidRPr="008E0ABA">
        <w:rPr>
          <w:rFonts w:asciiTheme="minorHAnsi" w:hAnsiTheme="minorHAnsi" w:cstheme="minorHAnsi"/>
          <w:sz w:val="20"/>
          <w:szCs w:val="20"/>
        </w:rPr>
        <w:fldChar w:fldCharType="separate"/>
      </w:r>
      <w:r w:rsidR="004C3142" w:rsidRPr="008E0ABA">
        <w:rPr>
          <w:rFonts w:asciiTheme="minorHAnsi" w:hAnsiTheme="minorHAnsi" w:cstheme="minorHAnsi"/>
          <w:b/>
          <w:sz w:val="20"/>
          <w:szCs w:val="20"/>
        </w:rPr>
        <w:t>Table 1 Soil susceptibility to breakdown</w:t>
      </w:r>
      <w:r w:rsidR="001D608E" w:rsidRPr="008E0ABA">
        <w:rPr>
          <w:rFonts w:asciiTheme="minorHAnsi" w:hAnsiTheme="minorHAnsi" w:cstheme="minorHAnsi"/>
          <w:sz w:val="20"/>
          <w:szCs w:val="20"/>
        </w:rPr>
        <w:fldChar w:fldCharType="end"/>
      </w:r>
      <w:r w:rsidR="00534DCB" w:rsidRPr="008E0ABA">
        <w:rPr>
          <w:rFonts w:asciiTheme="minorHAnsi" w:hAnsiTheme="minorHAnsi" w:cstheme="minorHAnsi"/>
          <w:sz w:val="20"/>
          <w:szCs w:val="20"/>
        </w:rPr>
        <w:t>.</w:t>
      </w:r>
    </w:p>
    <w:p w14:paraId="7EC68334" w14:textId="65B1F716" w:rsidR="00EB3A0B" w:rsidRPr="008E0ABA" w:rsidRDefault="00EB3A0B" w:rsidP="00CC66E5">
      <w:pPr>
        <w:pStyle w:val="Heading4"/>
        <w:keepNext w:val="0"/>
        <w:numPr>
          <w:ilvl w:val="3"/>
          <w:numId w:val="2"/>
        </w:numPr>
        <w:ind w:left="1134" w:right="284"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Calculate the soil permeability rating for horizons A and B (and C if likely to be disturbed in operations) using </w:t>
      </w:r>
      <w:r w:rsidR="001D608E" w:rsidRPr="008E0ABA">
        <w:rPr>
          <w:rFonts w:asciiTheme="minorHAnsi" w:hAnsiTheme="minorHAnsi" w:cstheme="minorHAnsi"/>
          <w:sz w:val="20"/>
          <w:szCs w:val="20"/>
        </w:rPr>
        <w:fldChar w:fldCharType="begin"/>
      </w:r>
      <w:r w:rsidR="001D608E" w:rsidRPr="008E0ABA">
        <w:rPr>
          <w:rFonts w:asciiTheme="minorHAnsi" w:hAnsiTheme="minorHAnsi" w:cstheme="minorHAnsi"/>
          <w:sz w:val="20"/>
          <w:szCs w:val="20"/>
        </w:rPr>
        <w:instrText xml:space="preserve"> REF _Ref361642078 </w:instrText>
      </w:r>
      <w:r w:rsidR="008E0ABA">
        <w:rPr>
          <w:rFonts w:asciiTheme="minorHAnsi" w:hAnsiTheme="minorHAnsi" w:cstheme="minorHAnsi"/>
          <w:sz w:val="20"/>
          <w:szCs w:val="20"/>
        </w:rPr>
        <w:instrText xml:space="preserve"> \* MERGEFORMAT </w:instrText>
      </w:r>
      <w:r w:rsidR="001D608E" w:rsidRPr="008E0ABA">
        <w:rPr>
          <w:rFonts w:asciiTheme="minorHAnsi" w:hAnsiTheme="minorHAnsi" w:cstheme="minorHAnsi"/>
          <w:sz w:val="20"/>
          <w:szCs w:val="20"/>
        </w:rPr>
        <w:fldChar w:fldCharType="separate"/>
      </w:r>
      <w:r w:rsidR="004C3142" w:rsidRPr="008E0ABA">
        <w:rPr>
          <w:rFonts w:asciiTheme="minorHAnsi" w:hAnsiTheme="minorHAnsi" w:cstheme="minorHAnsi"/>
          <w:b/>
          <w:sz w:val="20"/>
          <w:szCs w:val="20"/>
        </w:rPr>
        <w:t>Table 2 Soil permeability</w:t>
      </w:r>
      <w:r w:rsidR="001D608E" w:rsidRPr="008E0ABA">
        <w:rPr>
          <w:rFonts w:asciiTheme="minorHAnsi" w:hAnsiTheme="minorHAnsi" w:cstheme="minorHAnsi"/>
          <w:sz w:val="20"/>
          <w:szCs w:val="20"/>
        </w:rPr>
        <w:fldChar w:fldCharType="end"/>
      </w:r>
      <w:r w:rsidR="00A11566" w:rsidRPr="008E0ABA">
        <w:rPr>
          <w:rFonts w:asciiTheme="minorHAnsi" w:hAnsiTheme="minorHAnsi" w:cstheme="minorHAnsi"/>
          <w:sz w:val="20"/>
          <w:szCs w:val="20"/>
        </w:rPr>
        <w:t>.</w:t>
      </w:r>
    </w:p>
    <w:p w14:paraId="5BDB7555" w14:textId="0DD58E8D" w:rsidR="00EB3A0B" w:rsidRPr="008E0ABA" w:rsidRDefault="00EB3A0B" w:rsidP="00CC66E5">
      <w:pPr>
        <w:pStyle w:val="Heading4"/>
        <w:keepNext w:val="0"/>
        <w:numPr>
          <w:ilvl w:val="3"/>
          <w:numId w:val="2"/>
        </w:numPr>
        <w:ind w:left="1134" w:right="284"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Calculate the soil erosion site factor rating for the site using </w:t>
      </w:r>
      <w:r w:rsidR="00690BD4" w:rsidRPr="008E0ABA">
        <w:rPr>
          <w:rFonts w:asciiTheme="minorHAnsi" w:hAnsiTheme="minorHAnsi" w:cstheme="minorHAnsi"/>
          <w:sz w:val="20"/>
          <w:szCs w:val="20"/>
        </w:rPr>
        <w:fldChar w:fldCharType="begin"/>
      </w:r>
      <w:r w:rsidR="00690BD4" w:rsidRPr="008E0ABA">
        <w:rPr>
          <w:rFonts w:asciiTheme="minorHAnsi" w:hAnsiTheme="minorHAnsi" w:cstheme="minorHAnsi"/>
          <w:sz w:val="20"/>
          <w:szCs w:val="20"/>
        </w:rPr>
        <w:instrText xml:space="preserve"> REF _Ref361642136 </w:instrText>
      </w:r>
      <w:r w:rsidR="008E0ABA">
        <w:rPr>
          <w:rFonts w:asciiTheme="minorHAnsi" w:hAnsiTheme="minorHAnsi" w:cstheme="minorHAnsi"/>
          <w:sz w:val="20"/>
          <w:szCs w:val="20"/>
        </w:rPr>
        <w:instrText xml:space="preserve"> \* MERGEFORMAT </w:instrText>
      </w:r>
      <w:r w:rsidR="00690BD4" w:rsidRPr="008E0ABA">
        <w:rPr>
          <w:rFonts w:asciiTheme="minorHAnsi" w:hAnsiTheme="minorHAnsi" w:cstheme="minorHAnsi"/>
          <w:sz w:val="20"/>
          <w:szCs w:val="20"/>
        </w:rPr>
        <w:fldChar w:fldCharType="separate"/>
      </w:r>
      <w:r w:rsidR="004C3142" w:rsidRPr="008E0ABA">
        <w:rPr>
          <w:rFonts w:asciiTheme="minorHAnsi" w:hAnsiTheme="minorHAnsi" w:cstheme="minorHAnsi"/>
          <w:b/>
          <w:sz w:val="20"/>
          <w:szCs w:val="20"/>
        </w:rPr>
        <w:t>Table 3 Soil erosion site factor</w:t>
      </w:r>
      <w:r w:rsidR="00690BD4" w:rsidRPr="008E0ABA">
        <w:rPr>
          <w:rFonts w:asciiTheme="minorHAnsi" w:hAnsiTheme="minorHAnsi" w:cstheme="minorHAnsi"/>
          <w:sz w:val="20"/>
          <w:szCs w:val="20"/>
        </w:rPr>
        <w:fldChar w:fldCharType="end"/>
      </w:r>
      <w:r w:rsidRPr="008E0ABA">
        <w:rPr>
          <w:rFonts w:asciiTheme="minorHAnsi" w:hAnsiTheme="minorHAnsi" w:cstheme="minorHAnsi"/>
          <w:sz w:val="20"/>
          <w:szCs w:val="20"/>
        </w:rPr>
        <w:t xml:space="preserve">. </w:t>
      </w:r>
      <w:r w:rsidRPr="00666658">
        <w:rPr>
          <w:rFonts w:asciiTheme="minorHAnsi" w:hAnsiTheme="minorHAnsi" w:cstheme="minorHAnsi"/>
          <w:sz w:val="20"/>
          <w:szCs w:val="20"/>
        </w:rPr>
        <w:t>Use</w:t>
      </w:r>
      <w:r w:rsidR="00690BD4" w:rsidRPr="00666658">
        <w:rPr>
          <w:rFonts w:asciiTheme="minorHAnsi" w:hAnsiTheme="minorHAnsi" w:cstheme="minorHAnsi"/>
          <w:sz w:val="20"/>
          <w:szCs w:val="20"/>
        </w:rPr>
        <w:t xml:space="preserve"> </w:t>
      </w:r>
      <w:r w:rsidR="00690BD4" w:rsidRPr="00666658">
        <w:rPr>
          <w:rFonts w:asciiTheme="minorHAnsi" w:hAnsiTheme="minorHAnsi" w:cstheme="minorHAnsi"/>
          <w:sz w:val="20"/>
          <w:szCs w:val="20"/>
        </w:rPr>
        <w:fldChar w:fldCharType="begin"/>
      </w:r>
      <w:r w:rsidR="00690BD4" w:rsidRPr="00666658">
        <w:rPr>
          <w:rFonts w:asciiTheme="minorHAnsi" w:hAnsiTheme="minorHAnsi" w:cstheme="minorHAnsi"/>
          <w:sz w:val="20"/>
          <w:szCs w:val="20"/>
        </w:rPr>
        <w:instrText xml:space="preserve"> REF _Ref14167162 </w:instrText>
      </w:r>
      <w:r w:rsidR="008E0ABA" w:rsidRPr="00666658">
        <w:rPr>
          <w:rFonts w:asciiTheme="minorHAnsi" w:hAnsiTheme="minorHAnsi" w:cstheme="minorHAnsi"/>
          <w:sz w:val="20"/>
          <w:szCs w:val="20"/>
        </w:rPr>
        <w:instrText xml:space="preserve"> \* MERGEFORMAT </w:instrText>
      </w:r>
      <w:r w:rsidR="00690BD4" w:rsidRPr="00666658">
        <w:rPr>
          <w:rFonts w:asciiTheme="minorHAnsi" w:hAnsiTheme="minorHAnsi" w:cstheme="minorHAnsi"/>
          <w:sz w:val="20"/>
          <w:szCs w:val="20"/>
        </w:rPr>
        <w:fldChar w:fldCharType="separate"/>
      </w:r>
      <w:r w:rsidR="004C3142" w:rsidRPr="004C3142">
        <w:rPr>
          <w:rFonts w:asciiTheme="minorHAnsi" w:hAnsiTheme="minorHAnsi" w:cstheme="minorHAnsi"/>
          <w:b/>
          <w:sz w:val="20"/>
          <w:szCs w:val="20"/>
        </w:rPr>
        <w:t xml:space="preserve">Figure 1 </w:t>
      </w:r>
      <w:proofErr w:type="spellStart"/>
      <w:r w:rsidR="004C3142" w:rsidRPr="004C3142">
        <w:rPr>
          <w:rFonts w:asciiTheme="minorHAnsi" w:hAnsiTheme="minorHAnsi" w:cstheme="minorHAnsi"/>
          <w:b/>
          <w:sz w:val="20"/>
          <w:szCs w:val="20"/>
          <w:lang w:val="fr-FR"/>
        </w:rPr>
        <w:t>Rainfall</w:t>
      </w:r>
      <w:proofErr w:type="spellEnd"/>
      <w:r w:rsidR="004C3142" w:rsidRPr="004C3142">
        <w:rPr>
          <w:rFonts w:asciiTheme="minorHAnsi" w:hAnsiTheme="minorHAnsi" w:cstheme="minorHAnsi"/>
          <w:b/>
          <w:sz w:val="20"/>
          <w:szCs w:val="20"/>
          <w:lang w:val="fr-FR"/>
        </w:rPr>
        <w:t xml:space="preserve"> </w:t>
      </w:r>
      <w:proofErr w:type="spellStart"/>
      <w:r w:rsidR="004C3142" w:rsidRPr="004C3142">
        <w:rPr>
          <w:rFonts w:asciiTheme="minorHAnsi" w:hAnsiTheme="minorHAnsi" w:cstheme="minorHAnsi"/>
          <w:b/>
          <w:sz w:val="20"/>
          <w:szCs w:val="20"/>
          <w:lang w:val="fr-FR"/>
        </w:rPr>
        <w:t>erosivity</w:t>
      </w:r>
      <w:proofErr w:type="spellEnd"/>
      <w:r w:rsidR="00690BD4" w:rsidRPr="00666658">
        <w:rPr>
          <w:rFonts w:asciiTheme="minorHAnsi" w:hAnsiTheme="minorHAnsi" w:cstheme="minorHAnsi"/>
          <w:sz w:val="20"/>
          <w:szCs w:val="20"/>
        </w:rPr>
        <w:fldChar w:fldCharType="end"/>
      </w:r>
      <w:r w:rsidRPr="00666658">
        <w:rPr>
          <w:rFonts w:asciiTheme="minorHAnsi" w:hAnsiTheme="minorHAnsi" w:cstheme="minorHAnsi"/>
          <w:sz w:val="20"/>
          <w:szCs w:val="20"/>
        </w:rPr>
        <w:t xml:space="preserve"> contours</w:t>
      </w:r>
      <w:r w:rsidRPr="008E0ABA">
        <w:rPr>
          <w:rFonts w:asciiTheme="minorHAnsi" w:hAnsiTheme="minorHAnsi" w:cstheme="minorHAnsi"/>
          <w:sz w:val="20"/>
          <w:szCs w:val="20"/>
        </w:rPr>
        <w:t xml:space="preserve"> in non-SI units for Victoria to determine the erosivity index.</w:t>
      </w:r>
    </w:p>
    <w:p w14:paraId="0D311A0B" w14:textId="3C73F605" w:rsidR="00EB3A0B" w:rsidRPr="008E0ABA" w:rsidRDefault="00EB3A0B" w:rsidP="00CC66E5">
      <w:pPr>
        <w:pStyle w:val="Heading4"/>
        <w:keepNext w:val="0"/>
        <w:numPr>
          <w:ilvl w:val="3"/>
          <w:numId w:val="2"/>
        </w:numPr>
        <w:ind w:left="1134" w:right="284"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Calculate the </w:t>
      </w:r>
      <w:r w:rsidRPr="008E0ABA">
        <w:rPr>
          <w:rFonts w:asciiTheme="minorHAnsi" w:hAnsiTheme="minorHAnsi" w:cstheme="minorHAnsi"/>
          <w:b/>
          <w:sz w:val="20"/>
          <w:szCs w:val="20"/>
        </w:rPr>
        <w:t>soil erodibility</w:t>
      </w:r>
      <w:r w:rsidRPr="008E0ABA">
        <w:rPr>
          <w:rFonts w:asciiTheme="minorHAnsi" w:hAnsiTheme="minorHAnsi" w:cstheme="minorHAnsi"/>
          <w:sz w:val="20"/>
          <w:szCs w:val="20"/>
        </w:rPr>
        <w:t xml:space="preserve"> classification for horizons A and B (and C if likely to be disturbed in operations) using </w:t>
      </w:r>
      <w:r w:rsidR="00690BD4" w:rsidRPr="008E0ABA">
        <w:rPr>
          <w:rFonts w:asciiTheme="minorHAnsi" w:hAnsiTheme="minorHAnsi" w:cstheme="minorHAnsi"/>
          <w:sz w:val="20"/>
          <w:szCs w:val="20"/>
        </w:rPr>
        <w:fldChar w:fldCharType="begin"/>
      </w:r>
      <w:r w:rsidR="00690BD4" w:rsidRPr="008E0ABA">
        <w:rPr>
          <w:rFonts w:asciiTheme="minorHAnsi" w:hAnsiTheme="minorHAnsi" w:cstheme="minorHAnsi"/>
          <w:sz w:val="20"/>
          <w:szCs w:val="20"/>
        </w:rPr>
        <w:instrText xml:space="preserve"> REF _Ref361642239 </w:instrText>
      </w:r>
      <w:r w:rsidR="008E0ABA">
        <w:rPr>
          <w:rFonts w:asciiTheme="minorHAnsi" w:hAnsiTheme="minorHAnsi" w:cstheme="minorHAnsi"/>
          <w:sz w:val="20"/>
          <w:szCs w:val="20"/>
        </w:rPr>
        <w:instrText xml:space="preserve"> \* MERGEFORMAT </w:instrText>
      </w:r>
      <w:r w:rsidR="00690BD4" w:rsidRPr="008E0ABA">
        <w:rPr>
          <w:rFonts w:asciiTheme="minorHAnsi" w:hAnsiTheme="minorHAnsi" w:cstheme="minorHAnsi"/>
          <w:sz w:val="20"/>
          <w:szCs w:val="20"/>
        </w:rPr>
        <w:fldChar w:fldCharType="separate"/>
      </w:r>
      <w:r w:rsidR="004C3142" w:rsidRPr="008E0ABA">
        <w:rPr>
          <w:rFonts w:asciiTheme="minorHAnsi" w:hAnsiTheme="minorHAnsi" w:cstheme="minorHAnsi"/>
          <w:b/>
          <w:sz w:val="20"/>
          <w:szCs w:val="20"/>
        </w:rPr>
        <w:t>Table 4 Soil erodibility classification</w:t>
      </w:r>
      <w:r w:rsidR="00690BD4" w:rsidRPr="008E0ABA">
        <w:rPr>
          <w:rFonts w:asciiTheme="minorHAnsi" w:hAnsiTheme="minorHAnsi" w:cstheme="minorHAnsi"/>
          <w:sz w:val="20"/>
          <w:szCs w:val="20"/>
        </w:rPr>
        <w:fldChar w:fldCharType="end"/>
      </w:r>
      <w:r w:rsidRPr="008E0ABA">
        <w:rPr>
          <w:rFonts w:asciiTheme="minorHAnsi" w:hAnsiTheme="minorHAnsi" w:cstheme="minorHAnsi"/>
          <w:sz w:val="20"/>
          <w:szCs w:val="20"/>
        </w:rPr>
        <w:t xml:space="preserve">. </w:t>
      </w:r>
    </w:p>
    <w:p w14:paraId="2FC0DB82" w14:textId="13AC9F99" w:rsidR="00EB3A0B" w:rsidRPr="008E0ABA" w:rsidRDefault="00EB3A0B" w:rsidP="00CC66E5">
      <w:pPr>
        <w:pStyle w:val="Heading4"/>
        <w:keepNext w:val="0"/>
        <w:numPr>
          <w:ilvl w:val="3"/>
          <w:numId w:val="2"/>
        </w:numPr>
        <w:ind w:left="1134" w:right="284"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Calculate the soil erosion hazard classification for horizons A and B (and C if likely to be disturbed in operations) using </w:t>
      </w:r>
      <w:r w:rsidR="00690BD4" w:rsidRPr="008E0ABA">
        <w:rPr>
          <w:rFonts w:asciiTheme="minorHAnsi" w:hAnsiTheme="minorHAnsi" w:cstheme="minorHAnsi"/>
          <w:sz w:val="20"/>
          <w:szCs w:val="20"/>
        </w:rPr>
        <w:fldChar w:fldCharType="begin"/>
      </w:r>
      <w:r w:rsidR="00690BD4" w:rsidRPr="008E0ABA">
        <w:rPr>
          <w:rFonts w:asciiTheme="minorHAnsi" w:hAnsiTheme="minorHAnsi" w:cstheme="minorHAnsi"/>
          <w:sz w:val="20"/>
          <w:szCs w:val="20"/>
        </w:rPr>
        <w:instrText xml:space="preserve"> REF _Ref14167211 </w:instrText>
      </w:r>
      <w:r w:rsidR="008E0ABA">
        <w:rPr>
          <w:rFonts w:asciiTheme="minorHAnsi" w:hAnsiTheme="minorHAnsi" w:cstheme="minorHAnsi"/>
          <w:sz w:val="20"/>
          <w:szCs w:val="20"/>
        </w:rPr>
        <w:instrText xml:space="preserve"> \* MERGEFORMAT </w:instrText>
      </w:r>
      <w:r w:rsidR="00690BD4" w:rsidRPr="008E0ABA">
        <w:rPr>
          <w:rFonts w:asciiTheme="minorHAnsi" w:hAnsiTheme="minorHAnsi" w:cstheme="minorHAnsi"/>
          <w:sz w:val="20"/>
          <w:szCs w:val="20"/>
        </w:rPr>
        <w:fldChar w:fldCharType="separate"/>
      </w:r>
      <w:r w:rsidR="004C3142" w:rsidRPr="008E0ABA">
        <w:rPr>
          <w:rFonts w:asciiTheme="minorHAnsi" w:hAnsiTheme="minorHAnsi" w:cstheme="minorHAnsi"/>
          <w:b/>
          <w:sz w:val="20"/>
          <w:szCs w:val="20"/>
        </w:rPr>
        <w:t>Table 5 Soil erosion hazard classification</w:t>
      </w:r>
      <w:r w:rsidR="00690BD4" w:rsidRPr="008E0ABA">
        <w:rPr>
          <w:rFonts w:asciiTheme="minorHAnsi" w:hAnsiTheme="minorHAnsi" w:cstheme="minorHAnsi"/>
          <w:sz w:val="20"/>
          <w:szCs w:val="20"/>
        </w:rPr>
        <w:fldChar w:fldCharType="end"/>
      </w:r>
      <w:r w:rsidRPr="008E0ABA">
        <w:rPr>
          <w:rFonts w:asciiTheme="minorHAnsi" w:hAnsiTheme="minorHAnsi" w:cstheme="minorHAnsi"/>
          <w:sz w:val="20"/>
          <w:szCs w:val="20"/>
        </w:rPr>
        <w:t xml:space="preserve">. </w:t>
      </w:r>
    </w:p>
    <w:p w14:paraId="14B1D6F5" w14:textId="52B356D7" w:rsidR="00EB3A0B" w:rsidRPr="008E0ABA" w:rsidRDefault="00EB3A0B" w:rsidP="00CC66E5">
      <w:pPr>
        <w:pStyle w:val="Heading4"/>
        <w:keepNext w:val="0"/>
        <w:numPr>
          <w:ilvl w:val="3"/>
          <w:numId w:val="2"/>
        </w:numPr>
        <w:ind w:left="1134" w:right="284"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Calculate the soil </w:t>
      </w:r>
      <w:r w:rsidRPr="008E0ABA">
        <w:rPr>
          <w:rFonts w:asciiTheme="minorHAnsi" w:hAnsiTheme="minorHAnsi" w:cstheme="minorHAnsi"/>
          <w:b/>
          <w:sz w:val="20"/>
          <w:szCs w:val="20"/>
        </w:rPr>
        <w:t>permeability</w:t>
      </w:r>
      <w:r w:rsidRPr="008E0ABA">
        <w:rPr>
          <w:rFonts w:asciiTheme="minorHAnsi" w:hAnsiTheme="minorHAnsi" w:cstheme="minorHAnsi"/>
          <w:sz w:val="20"/>
          <w:szCs w:val="20"/>
        </w:rPr>
        <w:t xml:space="preserve"> classification for horizons A and B (and C if likely to be disturbed in operations) using </w:t>
      </w:r>
      <w:r w:rsidR="00690BD4" w:rsidRPr="008E0ABA">
        <w:rPr>
          <w:rFonts w:asciiTheme="minorHAnsi" w:hAnsiTheme="minorHAnsi" w:cstheme="minorHAnsi"/>
          <w:sz w:val="20"/>
          <w:szCs w:val="20"/>
        </w:rPr>
        <w:fldChar w:fldCharType="begin"/>
      </w:r>
      <w:r w:rsidR="00690BD4" w:rsidRPr="008E0ABA">
        <w:rPr>
          <w:rFonts w:asciiTheme="minorHAnsi" w:hAnsiTheme="minorHAnsi" w:cstheme="minorHAnsi"/>
          <w:sz w:val="20"/>
          <w:szCs w:val="20"/>
        </w:rPr>
        <w:instrText xml:space="preserve"> REF _Ref14167225 </w:instrText>
      </w:r>
      <w:r w:rsidR="008E0ABA">
        <w:rPr>
          <w:rFonts w:asciiTheme="minorHAnsi" w:hAnsiTheme="minorHAnsi" w:cstheme="minorHAnsi"/>
          <w:sz w:val="20"/>
          <w:szCs w:val="20"/>
        </w:rPr>
        <w:instrText xml:space="preserve"> \* MERGEFORMAT </w:instrText>
      </w:r>
      <w:r w:rsidR="00690BD4" w:rsidRPr="008E0ABA">
        <w:rPr>
          <w:rFonts w:asciiTheme="minorHAnsi" w:hAnsiTheme="minorHAnsi" w:cstheme="minorHAnsi"/>
          <w:sz w:val="20"/>
          <w:szCs w:val="20"/>
        </w:rPr>
        <w:fldChar w:fldCharType="separate"/>
      </w:r>
      <w:r w:rsidR="004C3142" w:rsidRPr="008E0ABA">
        <w:rPr>
          <w:rFonts w:asciiTheme="minorHAnsi" w:hAnsiTheme="minorHAnsi" w:cstheme="minorHAnsi"/>
          <w:b/>
          <w:sz w:val="20"/>
          <w:szCs w:val="20"/>
        </w:rPr>
        <w:t>Table 6 Soil permeability classification</w:t>
      </w:r>
      <w:r w:rsidR="00690BD4" w:rsidRPr="008E0ABA">
        <w:rPr>
          <w:rFonts w:asciiTheme="minorHAnsi" w:hAnsiTheme="minorHAnsi" w:cstheme="minorHAnsi"/>
          <w:sz w:val="20"/>
          <w:szCs w:val="20"/>
        </w:rPr>
        <w:fldChar w:fldCharType="end"/>
      </w:r>
      <w:r w:rsidRPr="008E0ABA">
        <w:rPr>
          <w:rFonts w:asciiTheme="minorHAnsi" w:hAnsiTheme="minorHAnsi" w:cstheme="minorHAnsi"/>
          <w:sz w:val="20"/>
          <w:szCs w:val="20"/>
        </w:rPr>
        <w:t xml:space="preserve">. </w:t>
      </w:r>
    </w:p>
    <w:p w14:paraId="5C9258E9" w14:textId="77777777" w:rsidR="00EB3A0B" w:rsidRPr="00D81B77" w:rsidRDefault="00EB3A0B" w:rsidP="00E27496">
      <w:pPr>
        <w:pStyle w:val="Heading4"/>
        <w:numPr>
          <w:ilvl w:val="3"/>
          <w:numId w:val="2"/>
        </w:numPr>
        <w:ind w:left="1134" w:right="284"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Calculate the overall soil category for horizons A and B (and C if likely to be disturbed in operations) using </w:t>
      </w:r>
      <w:r w:rsidR="00690BD4" w:rsidRPr="00746E47">
        <w:rPr>
          <w:rFonts w:asciiTheme="minorHAnsi" w:hAnsiTheme="minorHAnsi" w:cstheme="minorHAnsi"/>
          <w:sz w:val="20"/>
          <w:szCs w:val="20"/>
        </w:rPr>
        <w:fldChar w:fldCharType="begin"/>
      </w:r>
      <w:r w:rsidR="00690BD4" w:rsidRPr="00746E47">
        <w:rPr>
          <w:rFonts w:asciiTheme="minorHAnsi" w:hAnsiTheme="minorHAnsi" w:cstheme="minorHAnsi"/>
          <w:bCs w:val="0"/>
          <w:sz w:val="20"/>
          <w:szCs w:val="20"/>
        </w:rPr>
        <w:instrText xml:space="preserve"> REF _Ref14167239 </w:instrText>
      </w:r>
      <w:r w:rsidR="008E0ABA" w:rsidRPr="00746E47">
        <w:rPr>
          <w:rFonts w:asciiTheme="minorHAnsi" w:hAnsiTheme="minorHAnsi" w:cstheme="minorHAnsi"/>
          <w:bCs w:val="0"/>
          <w:sz w:val="20"/>
          <w:szCs w:val="20"/>
        </w:rPr>
        <w:instrText xml:space="preserve"> \* MERGEFORMAT </w:instrText>
      </w:r>
      <w:r w:rsidR="00690BD4" w:rsidRPr="00746E47">
        <w:rPr>
          <w:rFonts w:asciiTheme="minorHAnsi" w:hAnsiTheme="minorHAnsi" w:cstheme="minorHAnsi"/>
          <w:sz w:val="20"/>
          <w:szCs w:val="20"/>
        </w:rPr>
        <w:fldChar w:fldCharType="separate"/>
      </w:r>
      <w:r w:rsidR="004C3142" w:rsidRPr="00D81B77">
        <w:rPr>
          <w:rFonts w:asciiTheme="minorHAnsi" w:hAnsiTheme="minorHAnsi" w:cstheme="minorHAnsi"/>
          <w:b/>
          <w:sz w:val="20"/>
          <w:szCs w:val="20"/>
        </w:rPr>
        <w:t>Table 7 Overall soil category</w:t>
      </w:r>
      <w:r w:rsidR="00690BD4" w:rsidRPr="00746E47">
        <w:rPr>
          <w:rFonts w:asciiTheme="minorHAnsi" w:hAnsiTheme="minorHAnsi" w:cstheme="minorHAnsi"/>
          <w:sz w:val="20"/>
          <w:szCs w:val="20"/>
        </w:rPr>
        <w:fldChar w:fldCharType="end"/>
      </w:r>
      <w:r w:rsidR="00746E47">
        <w:rPr>
          <w:rFonts w:asciiTheme="minorHAnsi" w:hAnsiTheme="minorHAnsi" w:cstheme="minorHAnsi"/>
          <w:sz w:val="20"/>
          <w:szCs w:val="20"/>
        </w:rPr>
        <w:t>.</w:t>
      </w:r>
    </w:p>
    <w:p w14:paraId="29C3255A" w14:textId="515DC1DF" w:rsidR="00F96AA9" w:rsidRPr="008E0ABA" w:rsidRDefault="00EB3A0B" w:rsidP="00CC66E5">
      <w:pPr>
        <w:pStyle w:val="Heading4"/>
        <w:keepNext w:val="0"/>
        <w:numPr>
          <w:ilvl w:val="3"/>
          <w:numId w:val="2"/>
        </w:numPr>
        <w:ind w:left="1134" w:right="284"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Use the overall soil category for the horizon with the highest category to determine water quality risk as shown in </w:t>
      </w:r>
      <w:r w:rsidR="00690BD4" w:rsidRPr="008E0ABA">
        <w:rPr>
          <w:rFonts w:asciiTheme="minorHAnsi" w:hAnsiTheme="minorHAnsi" w:cstheme="minorHAnsi"/>
          <w:sz w:val="20"/>
          <w:szCs w:val="20"/>
        </w:rPr>
        <w:fldChar w:fldCharType="begin"/>
      </w:r>
      <w:r w:rsidR="00690BD4" w:rsidRPr="008E0ABA">
        <w:rPr>
          <w:rFonts w:asciiTheme="minorHAnsi" w:hAnsiTheme="minorHAnsi" w:cstheme="minorHAnsi"/>
          <w:sz w:val="20"/>
          <w:szCs w:val="20"/>
        </w:rPr>
        <w:instrText xml:space="preserve"> REF _Ref14167253 </w:instrText>
      </w:r>
      <w:r w:rsidR="008E0ABA">
        <w:rPr>
          <w:rFonts w:asciiTheme="minorHAnsi" w:hAnsiTheme="minorHAnsi" w:cstheme="minorHAnsi"/>
          <w:sz w:val="20"/>
          <w:szCs w:val="20"/>
        </w:rPr>
        <w:instrText xml:space="preserve"> \* MERGEFORMAT </w:instrText>
      </w:r>
      <w:r w:rsidR="00690BD4" w:rsidRPr="008E0ABA">
        <w:rPr>
          <w:rFonts w:asciiTheme="minorHAnsi" w:hAnsiTheme="minorHAnsi" w:cstheme="minorHAnsi"/>
          <w:sz w:val="20"/>
          <w:szCs w:val="20"/>
        </w:rPr>
        <w:fldChar w:fldCharType="separate"/>
      </w:r>
      <w:r w:rsidR="004C3142" w:rsidRPr="008E0ABA">
        <w:rPr>
          <w:rFonts w:asciiTheme="minorHAnsi" w:hAnsiTheme="minorHAnsi" w:cstheme="minorHAnsi"/>
          <w:b/>
          <w:sz w:val="20"/>
          <w:szCs w:val="20"/>
        </w:rPr>
        <w:t>Table 8 Water quality risk</w:t>
      </w:r>
      <w:r w:rsidR="00690BD4" w:rsidRPr="008E0ABA">
        <w:rPr>
          <w:rFonts w:asciiTheme="minorHAnsi" w:hAnsiTheme="minorHAnsi" w:cstheme="minorHAnsi"/>
          <w:sz w:val="20"/>
          <w:szCs w:val="20"/>
        </w:rPr>
        <w:fldChar w:fldCharType="end"/>
      </w:r>
      <w:r w:rsidR="00121DB1" w:rsidRPr="008E0ABA">
        <w:rPr>
          <w:rFonts w:asciiTheme="minorHAnsi" w:hAnsiTheme="minorHAnsi" w:cstheme="minorHAnsi"/>
          <w:sz w:val="20"/>
          <w:szCs w:val="20"/>
        </w:rPr>
        <w:t>.</w:t>
      </w:r>
    </w:p>
    <w:p w14:paraId="44ED70D1" w14:textId="77777777" w:rsidR="00786339" w:rsidRPr="008E0ABA" w:rsidRDefault="00A20732" w:rsidP="005D4654">
      <w:pPr>
        <w:pStyle w:val="Heading2"/>
        <w:numPr>
          <w:ilvl w:val="1"/>
          <w:numId w:val="2"/>
        </w:numPr>
        <w:tabs>
          <w:tab w:val="clear" w:pos="851"/>
        </w:tabs>
        <w:ind w:left="1134" w:right="283" w:hanging="1134"/>
        <w:jc w:val="both"/>
        <w:rPr>
          <w:rFonts w:asciiTheme="minorHAnsi" w:hAnsiTheme="minorHAnsi" w:cstheme="minorHAnsi"/>
          <w:color w:val="00B2A9" w:themeColor="accent1"/>
          <w:kern w:val="20"/>
          <w:sz w:val="24"/>
          <w:szCs w:val="20"/>
          <w:lang w:eastAsia="en-AU"/>
        </w:rPr>
      </w:pPr>
      <w:bookmarkStart w:id="243" w:name="_Toc86996358"/>
      <w:bookmarkStart w:id="244" w:name="_Toc94612049"/>
      <w:r w:rsidRPr="008E0ABA">
        <w:rPr>
          <w:rFonts w:asciiTheme="minorHAnsi" w:hAnsiTheme="minorHAnsi" w:cstheme="minorHAnsi"/>
          <w:color w:val="00B2A9" w:themeColor="accent1"/>
          <w:kern w:val="20"/>
          <w:sz w:val="24"/>
          <w:szCs w:val="20"/>
          <w:lang w:eastAsia="en-AU"/>
        </w:rPr>
        <w:lastRenderedPageBreak/>
        <w:t>Water</w:t>
      </w:r>
      <w:r w:rsidR="008B044B" w:rsidRPr="008E0ABA">
        <w:rPr>
          <w:rFonts w:asciiTheme="minorHAnsi" w:hAnsiTheme="minorHAnsi" w:cstheme="minorHAnsi"/>
          <w:color w:val="00B2A9" w:themeColor="accent1"/>
          <w:kern w:val="20"/>
          <w:sz w:val="24"/>
          <w:szCs w:val="20"/>
          <w:lang w:eastAsia="en-AU"/>
        </w:rPr>
        <w:t>way</w:t>
      </w:r>
      <w:r w:rsidRPr="008E0ABA">
        <w:rPr>
          <w:rFonts w:asciiTheme="minorHAnsi" w:hAnsiTheme="minorHAnsi" w:cstheme="minorHAnsi"/>
          <w:color w:val="00B2A9" w:themeColor="accent1"/>
          <w:kern w:val="20"/>
          <w:sz w:val="24"/>
          <w:szCs w:val="20"/>
          <w:lang w:eastAsia="en-AU"/>
        </w:rPr>
        <w:t xml:space="preserve"> Protection</w:t>
      </w:r>
      <w:bookmarkEnd w:id="243"/>
      <w:bookmarkEnd w:id="244"/>
    </w:p>
    <w:p w14:paraId="640DEA00" w14:textId="77777777" w:rsidR="00B93C4E" w:rsidRPr="008E0ABA" w:rsidRDefault="00B93C4E" w:rsidP="00FC47D2">
      <w:pPr>
        <w:pStyle w:val="Heading3"/>
        <w:keepLines/>
        <w:numPr>
          <w:ilvl w:val="2"/>
          <w:numId w:val="2"/>
        </w:numPr>
        <w:tabs>
          <w:tab w:val="clear" w:pos="1277"/>
        </w:tabs>
        <w:ind w:left="1134" w:hanging="1134"/>
        <w:jc w:val="both"/>
        <w:rPr>
          <w:rFonts w:ascii="Arial" w:hAnsi="Arial"/>
          <w:b/>
          <w:bCs w:val="0"/>
          <w:color w:val="797391" w:themeColor="accent6"/>
          <w:sz w:val="20"/>
          <w:szCs w:val="20"/>
          <w:lang w:eastAsia="en-AU"/>
        </w:rPr>
      </w:pPr>
      <w:r w:rsidRPr="008E0ABA">
        <w:rPr>
          <w:rFonts w:ascii="Arial" w:hAnsi="Arial"/>
          <w:b/>
          <w:bCs w:val="0"/>
          <w:color w:val="797391" w:themeColor="accent6"/>
          <w:sz w:val="20"/>
          <w:szCs w:val="20"/>
          <w:lang w:eastAsia="en-AU"/>
        </w:rPr>
        <w:t>Statewide</w:t>
      </w:r>
    </w:p>
    <w:p w14:paraId="7651D7A8" w14:textId="4373E3EB" w:rsidR="005314B4" w:rsidRPr="008E0ABA" w:rsidRDefault="008B044B" w:rsidP="00DE73A9">
      <w:pPr>
        <w:pStyle w:val="Heading4"/>
        <w:numPr>
          <w:ilvl w:val="3"/>
          <w:numId w:val="2"/>
        </w:numPr>
        <w:tabs>
          <w:tab w:val="clear" w:pos="1432"/>
          <w:tab w:val="num" w:pos="1418"/>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Apply </w:t>
      </w:r>
      <w:r w:rsidR="00A0239D" w:rsidRPr="008E0ABA">
        <w:rPr>
          <w:rFonts w:asciiTheme="minorHAnsi" w:hAnsiTheme="minorHAnsi" w:cstheme="minorHAnsi"/>
          <w:sz w:val="20"/>
          <w:szCs w:val="20"/>
        </w:rPr>
        <w:t xml:space="preserve">the </w:t>
      </w:r>
      <w:r w:rsidRPr="008E0ABA">
        <w:rPr>
          <w:rFonts w:asciiTheme="minorHAnsi" w:hAnsiTheme="minorHAnsi" w:cstheme="minorHAnsi"/>
          <w:sz w:val="20"/>
          <w:szCs w:val="20"/>
        </w:rPr>
        <w:t xml:space="preserve">appropriate protection to class of </w:t>
      </w:r>
      <w:r w:rsidRPr="008E0ABA">
        <w:rPr>
          <w:rFonts w:asciiTheme="minorHAnsi" w:hAnsiTheme="minorHAnsi" w:cstheme="minorHAnsi"/>
          <w:b/>
          <w:sz w:val="20"/>
          <w:szCs w:val="20"/>
        </w:rPr>
        <w:t>waterway</w:t>
      </w:r>
      <w:r w:rsidRPr="008E0ABA">
        <w:rPr>
          <w:rFonts w:asciiTheme="minorHAnsi" w:hAnsiTheme="minorHAnsi" w:cstheme="minorHAnsi"/>
          <w:sz w:val="20"/>
          <w:szCs w:val="20"/>
        </w:rPr>
        <w:t xml:space="preserve"> as outlined in</w:t>
      </w:r>
      <w:r w:rsidR="001D0CA1" w:rsidRPr="008E0ABA">
        <w:rPr>
          <w:rFonts w:asciiTheme="minorHAnsi" w:hAnsiTheme="minorHAnsi" w:cstheme="minorHAnsi"/>
          <w:sz w:val="20"/>
          <w:szCs w:val="20"/>
        </w:rPr>
        <w:t xml:space="preserve"> </w:t>
      </w:r>
      <w:r w:rsidR="00690BD4" w:rsidRPr="008E0ABA">
        <w:rPr>
          <w:rFonts w:asciiTheme="minorHAnsi" w:hAnsiTheme="minorHAnsi" w:cstheme="minorHAnsi"/>
          <w:sz w:val="20"/>
          <w:szCs w:val="20"/>
        </w:rPr>
        <w:fldChar w:fldCharType="begin"/>
      </w:r>
      <w:r w:rsidR="00690BD4" w:rsidRPr="008E0ABA">
        <w:rPr>
          <w:rFonts w:asciiTheme="minorHAnsi" w:hAnsiTheme="minorHAnsi" w:cstheme="minorHAnsi"/>
          <w:sz w:val="20"/>
          <w:szCs w:val="20"/>
        </w:rPr>
        <w:instrText xml:space="preserve"> REF _Ref14167269 </w:instrText>
      </w:r>
      <w:r w:rsidR="008E0ABA">
        <w:rPr>
          <w:rFonts w:asciiTheme="minorHAnsi" w:hAnsiTheme="minorHAnsi" w:cstheme="minorHAnsi"/>
          <w:sz w:val="20"/>
          <w:szCs w:val="20"/>
        </w:rPr>
        <w:instrText xml:space="preserve"> \* MERGEFORMAT </w:instrText>
      </w:r>
      <w:r w:rsidR="00690BD4" w:rsidRPr="008E0ABA">
        <w:rPr>
          <w:rFonts w:asciiTheme="minorHAnsi" w:hAnsiTheme="minorHAnsi" w:cstheme="minorHAnsi"/>
          <w:sz w:val="20"/>
          <w:szCs w:val="20"/>
        </w:rPr>
        <w:fldChar w:fldCharType="separate"/>
      </w:r>
      <w:r w:rsidR="004C3142" w:rsidRPr="008E0ABA">
        <w:rPr>
          <w:rFonts w:asciiTheme="minorHAnsi" w:hAnsiTheme="minorHAnsi" w:cstheme="minorHAnsi"/>
          <w:b/>
          <w:sz w:val="20"/>
          <w:szCs w:val="20"/>
        </w:rPr>
        <w:t>Table 9 Minimum widths in metres for buffers (B) and filter (F) strips applicable to various waterway categories, in relation to water quality risk and slope</w:t>
      </w:r>
      <w:r w:rsidR="00690BD4" w:rsidRPr="008E0ABA">
        <w:rPr>
          <w:rFonts w:asciiTheme="minorHAnsi" w:hAnsiTheme="minorHAnsi" w:cstheme="minorHAnsi"/>
          <w:sz w:val="20"/>
          <w:szCs w:val="20"/>
        </w:rPr>
        <w:fldChar w:fldCharType="end"/>
      </w:r>
      <w:r w:rsidR="001D0CA1" w:rsidRPr="008E0ABA">
        <w:rPr>
          <w:rFonts w:asciiTheme="minorHAnsi" w:hAnsiTheme="minorHAnsi" w:cstheme="minorHAnsi"/>
          <w:sz w:val="20"/>
          <w:szCs w:val="20"/>
        </w:rPr>
        <w:t>.</w:t>
      </w:r>
    </w:p>
    <w:p w14:paraId="3CCB44DD" w14:textId="77777777" w:rsidR="00A017E1" w:rsidRPr="002735BE" w:rsidRDefault="00B027E5" w:rsidP="00DE73A9">
      <w:pPr>
        <w:spacing w:before="120" w:after="120" w:line="240" w:lineRule="auto"/>
        <w:ind w:left="1701" w:right="283" w:hanging="567"/>
        <w:jc w:val="both"/>
        <w:rPr>
          <w:rFonts w:asciiTheme="minorHAnsi" w:hAnsiTheme="minorHAnsi" w:cstheme="minorHAnsi"/>
          <w:b/>
          <w:sz w:val="20"/>
          <w:szCs w:val="20"/>
        </w:rPr>
      </w:pPr>
      <w:r w:rsidRPr="002735BE">
        <w:rPr>
          <w:rFonts w:asciiTheme="minorHAnsi" w:hAnsiTheme="minorHAnsi" w:cstheme="minorHAnsi"/>
          <w:b/>
          <w:sz w:val="20"/>
          <w:szCs w:val="20"/>
        </w:rPr>
        <w:t>Notes:</w:t>
      </w:r>
    </w:p>
    <w:p w14:paraId="5D1D9D70" w14:textId="77777777" w:rsidR="00A017E1" w:rsidRPr="008E0ABA" w:rsidRDefault="004A6BE9" w:rsidP="00DE73A9">
      <w:pPr>
        <w:pStyle w:val="ListParagraph"/>
        <w:numPr>
          <w:ilvl w:val="0"/>
          <w:numId w:val="14"/>
        </w:numPr>
        <w:spacing w:before="120" w:after="240" w:line="240" w:lineRule="auto"/>
        <w:ind w:left="1701" w:right="283" w:hanging="567"/>
        <w:jc w:val="both"/>
        <w:rPr>
          <w:rFonts w:asciiTheme="minorHAnsi" w:hAnsiTheme="minorHAnsi" w:cstheme="minorHAnsi"/>
          <w:sz w:val="20"/>
          <w:szCs w:val="20"/>
        </w:rPr>
      </w:pPr>
      <w:r w:rsidRPr="008E0ABA">
        <w:rPr>
          <w:rFonts w:asciiTheme="minorHAnsi" w:hAnsiTheme="minorHAnsi" w:cstheme="minorHAnsi"/>
          <w:sz w:val="20"/>
          <w:szCs w:val="20"/>
        </w:rPr>
        <w:t xml:space="preserve">Slope is the average slope of the </w:t>
      </w:r>
      <w:r w:rsidRPr="008E0ABA">
        <w:rPr>
          <w:rFonts w:asciiTheme="minorHAnsi" w:hAnsiTheme="minorHAnsi" w:cstheme="minorHAnsi"/>
          <w:b/>
          <w:sz w:val="20"/>
          <w:szCs w:val="20"/>
        </w:rPr>
        <w:t>coupe</w:t>
      </w:r>
      <w:r w:rsidRPr="008E0ABA">
        <w:rPr>
          <w:rFonts w:asciiTheme="minorHAnsi" w:hAnsiTheme="minorHAnsi" w:cstheme="minorHAnsi"/>
          <w:sz w:val="20"/>
          <w:szCs w:val="20"/>
        </w:rPr>
        <w:t xml:space="preserve"> area in the vicinity of the water body.</w:t>
      </w:r>
    </w:p>
    <w:p w14:paraId="542DB2A5" w14:textId="77777777" w:rsidR="00A017E1" w:rsidRPr="008E0ABA" w:rsidRDefault="004A6BE9" w:rsidP="00DE73A9">
      <w:pPr>
        <w:pStyle w:val="ListParagraph"/>
        <w:numPr>
          <w:ilvl w:val="0"/>
          <w:numId w:val="14"/>
        </w:numPr>
        <w:spacing w:before="120" w:after="240" w:line="240" w:lineRule="auto"/>
        <w:ind w:left="1701" w:right="283" w:hanging="567"/>
        <w:jc w:val="both"/>
        <w:rPr>
          <w:rFonts w:asciiTheme="minorHAnsi" w:hAnsiTheme="minorHAnsi" w:cstheme="minorHAnsi"/>
          <w:sz w:val="20"/>
          <w:szCs w:val="20"/>
        </w:rPr>
      </w:pPr>
      <w:r w:rsidRPr="002735BE">
        <w:rPr>
          <w:rFonts w:asciiTheme="minorHAnsi" w:hAnsiTheme="minorHAnsi" w:cstheme="minorHAnsi"/>
          <w:b/>
          <w:bCs/>
          <w:sz w:val="20"/>
          <w:szCs w:val="20"/>
        </w:rPr>
        <w:t>Buffers</w:t>
      </w:r>
      <w:r w:rsidRPr="008E0ABA">
        <w:rPr>
          <w:rFonts w:asciiTheme="minorHAnsi" w:hAnsiTheme="minorHAnsi" w:cstheme="minorHAnsi"/>
          <w:sz w:val="20"/>
          <w:szCs w:val="20"/>
        </w:rPr>
        <w:t xml:space="preserve"> and </w:t>
      </w:r>
      <w:r w:rsidRPr="008E0ABA">
        <w:rPr>
          <w:rFonts w:asciiTheme="minorHAnsi" w:hAnsiTheme="minorHAnsi" w:cstheme="minorHAnsi"/>
          <w:b/>
          <w:sz w:val="20"/>
          <w:szCs w:val="20"/>
        </w:rPr>
        <w:t>filter strips</w:t>
      </w:r>
      <w:r w:rsidRPr="008E0ABA">
        <w:rPr>
          <w:rFonts w:asciiTheme="minorHAnsi" w:hAnsiTheme="minorHAnsi" w:cstheme="minorHAnsi"/>
          <w:sz w:val="20"/>
          <w:szCs w:val="20"/>
        </w:rPr>
        <w:t xml:space="preserve"> must be applied to each </w:t>
      </w:r>
      <w:r w:rsidRPr="002735BE">
        <w:rPr>
          <w:rFonts w:asciiTheme="minorHAnsi" w:hAnsiTheme="minorHAnsi" w:cstheme="minorHAnsi"/>
          <w:b/>
          <w:bCs/>
          <w:sz w:val="20"/>
          <w:szCs w:val="20"/>
        </w:rPr>
        <w:t>waterway</w:t>
      </w:r>
      <w:r w:rsidRPr="008E0ABA">
        <w:rPr>
          <w:rFonts w:asciiTheme="minorHAnsi" w:hAnsiTheme="minorHAnsi" w:cstheme="minorHAnsi"/>
          <w:sz w:val="20"/>
          <w:szCs w:val="20"/>
        </w:rPr>
        <w:t xml:space="preserve"> class regardless of the origins of the channelling. </w:t>
      </w:r>
    </w:p>
    <w:p w14:paraId="782B3F6D" w14:textId="77777777" w:rsidR="00581FA7" w:rsidRPr="008E0ABA" w:rsidRDefault="004A6BE9" w:rsidP="00DE73A9">
      <w:pPr>
        <w:pStyle w:val="ListParagraph"/>
        <w:numPr>
          <w:ilvl w:val="0"/>
          <w:numId w:val="14"/>
        </w:numPr>
        <w:spacing w:before="120" w:after="0" w:line="240" w:lineRule="auto"/>
        <w:ind w:left="1701" w:right="283" w:hanging="567"/>
        <w:jc w:val="both"/>
        <w:rPr>
          <w:rFonts w:asciiTheme="minorHAnsi" w:eastAsia="Times New Roman" w:hAnsiTheme="minorHAnsi" w:cstheme="minorHAnsi"/>
          <w:bCs/>
          <w:sz w:val="20"/>
          <w:szCs w:val="20"/>
        </w:rPr>
      </w:pPr>
      <w:r w:rsidRPr="008E0ABA">
        <w:rPr>
          <w:rFonts w:asciiTheme="minorHAnsi" w:hAnsiTheme="minorHAnsi" w:cstheme="minorHAnsi"/>
          <w:sz w:val="20"/>
          <w:szCs w:val="20"/>
        </w:rPr>
        <w:t xml:space="preserve">The width of </w:t>
      </w:r>
      <w:r w:rsidRPr="002735BE">
        <w:rPr>
          <w:rFonts w:asciiTheme="minorHAnsi" w:hAnsiTheme="minorHAnsi" w:cstheme="minorHAnsi"/>
          <w:b/>
          <w:bCs/>
          <w:sz w:val="20"/>
          <w:szCs w:val="20"/>
        </w:rPr>
        <w:t>buffer</w:t>
      </w:r>
      <w:r w:rsidRPr="008E0ABA">
        <w:rPr>
          <w:rFonts w:asciiTheme="minorHAnsi" w:hAnsiTheme="minorHAnsi" w:cstheme="minorHAnsi"/>
          <w:sz w:val="20"/>
          <w:szCs w:val="20"/>
        </w:rPr>
        <w:t xml:space="preserve"> areas and </w:t>
      </w:r>
      <w:r w:rsidRPr="008E0ABA">
        <w:rPr>
          <w:rFonts w:asciiTheme="minorHAnsi" w:hAnsiTheme="minorHAnsi" w:cstheme="minorHAnsi"/>
          <w:b/>
          <w:sz w:val="20"/>
          <w:szCs w:val="20"/>
        </w:rPr>
        <w:t>filter strips</w:t>
      </w:r>
      <w:r w:rsidRPr="008E0ABA">
        <w:rPr>
          <w:rFonts w:asciiTheme="minorHAnsi" w:hAnsiTheme="minorHAnsi" w:cstheme="minorHAnsi"/>
          <w:sz w:val="20"/>
          <w:szCs w:val="20"/>
        </w:rPr>
        <w:t xml:space="preserve"> must be measured in the horizontal plane, from the edge of the saturated zone (at time of harvesting) or channel (whichever is greater), on each side of the </w:t>
      </w:r>
      <w:r w:rsidRPr="002735BE">
        <w:rPr>
          <w:rFonts w:asciiTheme="minorHAnsi" w:hAnsiTheme="minorHAnsi" w:cstheme="minorHAnsi"/>
          <w:b/>
          <w:bCs/>
          <w:sz w:val="20"/>
          <w:szCs w:val="20"/>
        </w:rPr>
        <w:t>waterway</w:t>
      </w:r>
      <w:r w:rsidRPr="008E0ABA">
        <w:rPr>
          <w:rFonts w:asciiTheme="minorHAnsi" w:hAnsiTheme="minorHAnsi" w:cstheme="minorHAnsi"/>
          <w:sz w:val="20"/>
          <w:szCs w:val="20"/>
        </w:rPr>
        <w:t>.</w:t>
      </w:r>
    </w:p>
    <w:p w14:paraId="4C57A72D" w14:textId="77777777" w:rsidR="003E5CC2" w:rsidRPr="008E0ABA" w:rsidRDefault="003E5CC2" w:rsidP="00FC47D2">
      <w:pPr>
        <w:pStyle w:val="Heading3"/>
        <w:keepLines/>
        <w:numPr>
          <w:ilvl w:val="2"/>
          <w:numId w:val="2"/>
        </w:numPr>
        <w:tabs>
          <w:tab w:val="clear" w:pos="1277"/>
        </w:tabs>
        <w:ind w:left="1134" w:hanging="1134"/>
        <w:jc w:val="both"/>
        <w:rPr>
          <w:rFonts w:ascii="Arial" w:hAnsi="Arial"/>
          <w:b/>
          <w:bCs w:val="0"/>
          <w:color w:val="797391" w:themeColor="accent6"/>
          <w:sz w:val="20"/>
          <w:szCs w:val="20"/>
          <w:lang w:eastAsia="en-AU"/>
        </w:rPr>
      </w:pPr>
      <w:bookmarkStart w:id="245" w:name="_Toc14076520"/>
      <w:bookmarkStart w:id="246" w:name="_Toc14201676"/>
      <w:bookmarkEnd w:id="245"/>
      <w:bookmarkEnd w:id="246"/>
      <w:r w:rsidRPr="008E0ABA">
        <w:rPr>
          <w:rFonts w:ascii="Arial" w:hAnsi="Arial"/>
          <w:b/>
          <w:bCs w:val="0"/>
          <w:color w:val="797391" w:themeColor="accent6"/>
          <w:sz w:val="20"/>
          <w:szCs w:val="20"/>
          <w:lang w:eastAsia="en-AU"/>
        </w:rPr>
        <w:t>Bendigo FMA</w:t>
      </w:r>
    </w:p>
    <w:p w14:paraId="59B555C5" w14:textId="77777777" w:rsidR="003E5CC2" w:rsidRPr="008E0ABA" w:rsidRDefault="003E5CC2" w:rsidP="00F32E84">
      <w:pPr>
        <w:pStyle w:val="Heading4"/>
        <w:numPr>
          <w:ilvl w:val="3"/>
          <w:numId w:val="2"/>
        </w:numPr>
        <w:ind w:left="1134" w:right="283" w:hanging="1134"/>
        <w:jc w:val="both"/>
        <w:rPr>
          <w:rFonts w:asciiTheme="minorHAnsi" w:hAnsiTheme="minorHAnsi" w:cstheme="minorHAnsi"/>
          <w:sz w:val="20"/>
          <w:szCs w:val="20"/>
        </w:rPr>
      </w:pPr>
      <w:r w:rsidRPr="008E0ABA">
        <w:rPr>
          <w:rFonts w:asciiTheme="minorHAnsi" w:hAnsiTheme="minorHAnsi" w:cstheme="minorHAnsi"/>
          <w:b/>
          <w:sz w:val="20"/>
          <w:szCs w:val="20"/>
        </w:rPr>
        <w:t>Drainage lines</w:t>
      </w:r>
      <w:r w:rsidRPr="008E0ABA">
        <w:rPr>
          <w:rFonts w:asciiTheme="minorHAnsi" w:hAnsiTheme="minorHAnsi" w:cstheme="minorHAnsi"/>
          <w:sz w:val="20"/>
          <w:szCs w:val="20"/>
        </w:rPr>
        <w:t xml:space="preserve"> are considered to be present if banks and/or eroded sections greater than 30 cm deep and greater than 10 m long exist. Distinctive </w:t>
      </w:r>
      <w:r w:rsidRPr="008E0ABA">
        <w:rPr>
          <w:rFonts w:asciiTheme="minorHAnsi" w:hAnsiTheme="minorHAnsi" w:cstheme="minorHAnsi"/>
          <w:b/>
          <w:sz w:val="20"/>
          <w:szCs w:val="20"/>
        </w:rPr>
        <w:t>riparian vegetation</w:t>
      </w:r>
      <w:r w:rsidRPr="008E0ABA">
        <w:rPr>
          <w:rFonts w:asciiTheme="minorHAnsi" w:hAnsiTheme="minorHAnsi" w:cstheme="minorHAnsi"/>
          <w:sz w:val="20"/>
          <w:szCs w:val="20"/>
        </w:rPr>
        <w:t xml:space="preserve"> such as River Red Gum </w:t>
      </w:r>
      <w:r w:rsidR="00C07D7B" w:rsidRPr="008E0ABA">
        <w:rPr>
          <w:rFonts w:asciiTheme="minorHAnsi" w:hAnsiTheme="minorHAnsi" w:cstheme="minorHAnsi"/>
          <w:sz w:val="20"/>
          <w:szCs w:val="20"/>
        </w:rPr>
        <w:t>(</w:t>
      </w:r>
      <w:r w:rsidR="00C07D7B" w:rsidRPr="008E0ABA">
        <w:rPr>
          <w:rFonts w:asciiTheme="minorHAnsi" w:hAnsiTheme="minorHAnsi" w:cstheme="minorHAnsi"/>
          <w:i/>
          <w:sz w:val="20"/>
          <w:szCs w:val="20"/>
        </w:rPr>
        <w:t>Eucalyptus camaldulensis</w:t>
      </w:r>
      <w:r w:rsidR="00C07D7B" w:rsidRPr="008E0ABA">
        <w:rPr>
          <w:rFonts w:asciiTheme="minorHAnsi" w:hAnsiTheme="minorHAnsi" w:cstheme="minorHAnsi"/>
          <w:sz w:val="20"/>
          <w:szCs w:val="20"/>
        </w:rPr>
        <w:t xml:space="preserve">) </w:t>
      </w:r>
      <w:r w:rsidRPr="008E0ABA">
        <w:rPr>
          <w:rFonts w:asciiTheme="minorHAnsi" w:hAnsiTheme="minorHAnsi" w:cstheme="minorHAnsi"/>
          <w:sz w:val="20"/>
          <w:szCs w:val="20"/>
        </w:rPr>
        <w:t xml:space="preserve">will generally be absent. Where sections meeting these criteria occur within 50 m, the interconnecting depression is treated as part of the </w:t>
      </w:r>
      <w:r w:rsidRPr="002735BE">
        <w:rPr>
          <w:rFonts w:asciiTheme="minorHAnsi" w:hAnsiTheme="minorHAnsi" w:cstheme="minorHAnsi"/>
          <w:b/>
          <w:bCs w:val="0"/>
          <w:sz w:val="20"/>
          <w:szCs w:val="20"/>
        </w:rPr>
        <w:t>drainage line</w:t>
      </w:r>
      <w:r w:rsidRPr="008E0ABA">
        <w:rPr>
          <w:rFonts w:asciiTheme="minorHAnsi" w:hAnsiTheme="minorHAnsi" w:cstheme="minorHAnsi"/>
          <w:sz w:val="20"/>
          <w:szCs w:val="20"/>
        </w:rPr>
        <w:t>.</w:t>
      </w:r>
    </w:p>
    <w:p w14:paraId="1CA83A0A" w14:textId="77777777" w:rsidR="003E5CC2" w:rsidRPr="008E0ABA" w:rsidRDefault="003E5CC2" w:rsidP="0010422B">
      <w:pPr>
        <w:pStyle w:val="Heading4"/>
        <w:keepNext w:val="0"/>
        <w:numPr>
          <w:ilvl w:val="3"/>
          <w:numId w:val="2"/>
        </w:numPr>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Machinery movement within 10 m of depressions occurring above </w:t>
      </w:r>
      <w:r w:rsidRPr="008E0ABA">
        <w:rPr>
          <w:rFonts w:asciiTheme="minorHAnsi" w:hAnsiTheme="minorHAnsi" w:cstheme="minorHAnsi"/>
          <w:b/>
          <w:sz w:val="20"/>
          <w:szCs w:val="20"/>
        </w:rPr>
        <w:t>drainage lines</w:t>
      </w:r>
      <w:r w:rsidRPr="008E0ABA">
        <w:rPr>
          <w:rFonts w:asciiTheme="minorHAnsi" w:hAnsiTheme="minorHAnsi" w:cstheme="minorHAnsi"/>
          <w:sz w:val="20"/>
          <w:szCs w:val="20"/>
        </w:rPr>
        <w:t xml:space="preserve"> will be directed along the contour.</w:t>
      </w:r>
    </w:p>
    <w:p w14:paraId="05B2BDD4" w14:textId="77777777" w:rsidR="003E5CC2" w:rsidRPr="008E0ABA" w:rsidRDefault="003E5CC2" w:rsidP="00FC47D2">
      <w:pPr>
        <w:pStyle w:val="Heading3"/>
        <w:keepLines/>
        <w:numPr>
          <w:ilvl w:val="2"/>
          <w:numId w:val="2"/>
        </w:numPr>
        <w:tabs>
          <w:tab w:val="clear" w:pos="1277"/>
        </w:tabs>
        <w:ind w:left="1134" w:hanging="1134"/>
        <w:jc w:val="both"/>
        <w:rPr>
          <w:rFonts w:ascii="Arial" w:hAnsi="Arial"/>
          <w:b/>
          <w:bCs w:val="0"/>
          <w:color w:val="797391" w:themeColor="accent6"/>
          <w:sz w:val="20"/>
          <w:szCs w:val="20"/>
          <w:lang w:eastAsia="en-AU"/>
        </w:rPr>
      </w:pPr>
      <w:bookmarkStart w:id="247" w:name="_Toc387655899"/>
      <w:bookmarkStart w:id="248" w:name="_Toc387658185"/>
      <w:bookmarkEnd w:id="247"/>
      <w:bookmarkEnd w:id="248"/>
      <w:r w:rsidRPr="008E0ABA">
        <w:rPr>
          <w:rFonts w:ascii="Arial" w:hAnsi="Arial"/>
          <w:b/>
          <w:bCs w:val="0"/>
          <w:color w:val="797391" w:themeColor="accent6"/>
          <w:sz w:val="20"/>
          <w:szCs w:val="20"/>
          <w:lang w:eastAsia="en-AU"/>
        </w:rPr>
        <w:t>Mid Murray FMA</w:t>
      </w:r>
    </w:p>
    <w:p w14:paraId="35291C66" w14:textId="48A4B554" w:rsidR="006C2014" w:rsidRPr="008E0ABA" w:rsidRDefault="00214389" w:rsidP="0010422B">
      <w:pPr>
        <w:pStyle w:val="Heading4"/>
        <w:keepNext w:val="0"/>
        <w:numPr>
          <w:ilvl w:val="3"/>
          <w:numId w:val="2"/>
        </w:numPr>
        <w:tabs>
          <w:tab w:val="num" w:pos="1134"/>
        </w:tabs>
        <w:ind w:left="1135" w:right="283" w:hanging="1135"/>
        <w:jc w:val="both"/>
        <w:rPr>
          <w:rFonts w:asciiTheme="minorHAnsi" w:hAnsiTheme="minorHAnsi" w:cstheme="minorHAnsi"/>
          <w:sz w:val="20"/>
          <w:szCs w:val="20"/>
        </w:rPr>
      </w:pPr>
      <w:bookmarkStart w:id="249" w:name="_Ref14167597"/>
      <w:r w:rsidRPr="008E0ABA">
        <w:rPr>
          <w:rFonts w:asciiTheme="minorHAnsi" w:hAnsiTheme="minorHAnsi" w:cstheme="minorHAnsi"/>
          <w:sz w:val="20"/>
          <w:szCs w:val="20"/>
        </w:rPr>
        <w:t xml:space="preserve">Exclude </w:t>
      </w:r>
      <w:r w:rsidRPr="008E0ABA">
        <w:rPr>
          <w:rFonts w:asciiTheme="minorHAnsi" w:hAnsiTheme="minorHAnsi" w:cstheme="minorHAnsi"/>
          <w:b/>
          <w:bCs w:val="0"/>
          <w:sz w:val="20"/>
          <w:szCs w:val="20"/>
        </w:rPr>
        <w:t>timber harvesting operations</w:t>
      </w:r>
      <w:r w:rsidRPr="008E0ABA">
        <w:rPr>
          <w:rFonts w:asciiTheme="minorHAnsi" w:hAnsiTheme="minorHAnsi" w:cstheme="minorHAnsi"/>
          <w:sz w:val="20"/>
          <w:szCs w:val="20"/>
        </w:rPr>
        <w:t xml:space="preserve"> </w:t>
      </w:r>
      <w:r w:rsidR="006C2014" w:rsidRPr="008E0ABA">
        <w:rPr>
          <w:rFonts w:asciiTheme="minorHAnsi" w:hAnsiTheme="minorHAnsi" w:cstheme="minorHAnsi"/>
          <w:sz w:val="20"/>
          <w:szCs w:val="20"/>
        </w:rPr>
        <w:t>within 60 m from the high bank of the Murray River.</w:t>
      </w:r>
      <w:bookmarkEnd w:id="249"/>
    </w:p>
    <w:p w14:paraId="0533393E" w14:textId="5505279B" w:rsidR="00C51E2A" w:rsidRPr="008E0ABA" w:rsidRDefault="00214389" w:rsidP="0010422B">
      <w:pPr>
        <w:pStyle w:val="Heading4"/>
        <w:keepNext w:val="0"/>
        <w:numPr>
          <w:ilvl w:val="3"/>
          <w:numId w:val="2"/>
        </w:numPr>
        <w:tabs>
          <w:tab w:val="num" w:pos="1134"/>
        </w:tabs>
        <w:ind w:left="1135" w:right="283" w:hanging="1135"/>
        <w:jc w:val="both"/>
        <w:rPr>
          <w:rFonts w:asciiTheme="minorHAnsi" w:hAnsiTheme="minorHAnsi" w:cstheme="minorHAnsi"/>
          <w:sz w:val="20"/>
          <w:szCs w:val="20"/>
        </w:rPr>
      </w:pPr>
      <w:r w:rsidRPr="008E0ABA">
        <w:rPr>
          <w:rFonts w:asciiTheme="minorHAnsi" w:hAnsiTheme="minorHAnsi" w:cstheme="minorHAnsi"/>
          <w:sz w:val="20"/>
          <w:szCs w:val="20"/>
        </w:rPr>
        <w:t xml:space="preserve">Exclude </w:t>
      </w:r>
      <w:r w:rsidRPr="008E0ABA">
        <w:rPr>
          <w:rFonts w:asciiTheme="minorHAnsi" w:hAnsiTheme="minorHAnsi" w:cstheme="minorHAnsi"/>
          <w:b/>
          <w:bCs w:val="0"/>
          <w:sz w:val="20"/>
          <w:szCs w:val="20"/>
        </w:rPr>
        <w:t>timber harvesting operations</w:t>
      </w:r>
      <w:r w:rsidRPr="008E0ABA">
        <w:rPr>
          <w:rFonts w:asciiTheme="minorHAnsi" w:hAnsiTheme="minorHAnsi" w:cstheme="minorHAnsi"/>
          <w:sz w:val="20"/>
          <w:szCs w:val="20"/>
        </w:rPr>
        <w:t xml:space="preserve"> </w:t>
      </w:r>
      <w:r w:rsidR="003E5CC2" w:rsidRPr="008E0ABA">
        <w:rPr>
          <w:rFonts w:asciiTheme="minorHAnsi" w:hAnsiTheme="minorHAnsi" w:cstheme="minorHAnsi"/>
          <w:sz w:val="20"/>
          <w:szCs w:val="20"/>
        </w:rPr>
        <w:t>within 40 m from the high bank of the Gunbower Creek and the Ovens River.</w:t>
      </w:r>
    </w:p>
    <w:p w14:paraId="1927BE3E" w14:textId="06A315ED" w:rsidR="003E5CC2" w:rsidRPr="008E0ABA" w:rsidRDefault="003E5CC2" w:rsidP="0010422B">
      <w:pPr>
        <w:pStyle w:val="Heading4"/>
        <w:keepNext w:val="0"/>
        <w:numPr>
          <w:ilvl w:val="3"/>
          <w:numId w:val="2"/>
        </w:numPr>
        <w:tabs>
          <w:tab w:val="num" w:pos="1134"/>
        </w:tabs>
        <w:ind w:left="1135" w:right="283" w:hanging="1135"/>
        <w:jc w:val="both"/>
        <w:rPr>
          <w:rFonts w:asciiTheme="minorHAnsi" w:hAnsiTheme="minorHAnsi" w:cstheme="minorHAnsi"/>
          <w:sz w:val="20"/>
          <w:szCs w:val="20"/>
        </w:rPr>
      </w:pPr>
      <w:r w:rsidRPr="008E0ABA">
        <w:rPr>
          <w:rFonts w:asciiTheme="minorHAnsi" w:hAnsiTheme="minorHAnsi" w:cstheme="minorHAnsi"/>
          <w:sz w:val="20"/>
          <w:szCs w:val="20"/>
        </w:rPr>
        <w:t>A</w:t>
      </w:r>
      <w:r w:rsidR="00D12841" w:rsidRPr="008E0ABA">
        <w:rPr>
          <w:rFonts w:asciiTheme="minorHAnsi" w:hAnsiTheme="minorHAnsi" w:cstheme="minorHAnsi"/>
          <w:sz w:val="20"/>
          <w:szCs w:val="20"/>
        </w:rPr>
        <w:t>pply a</w:t>
      </w:r>
      <w:r w:rsidRPr="008E0ABA">
        <w:rPr>
          <w:rFonts w:asciiTheme="minorHAnsi" w:hAnsiTheme="minorHAnsi" w:cstheme="minorHAnsi"/>
          <w:sz w:val="20"/>
          <w:szCs w:val="20"/>
        </w:rPr>
        <w:t xml:space="preserve"> 20 m </w:t>
      </w:r>
      <w:r w:rsidRPr="008E0ABA">
        <w:rPr>
          <w:rFonts w:asciiTheme="minorHAnsi" w:hAnsiTheme="minorHAnsi" w:cstheme="minorHAnsi"/>
          <w:b/>
          <w:sz w:val="20"/>
          <w:szCs w:val="20"/>
        </w:rPr>
        <w:t>buffer</w:t>
      </w:r>
      <w:r w:rsidRPr="008E0ABA">
        <w:rPr>
          <w:rFonts w:asciiTheme="minorHAnsi" w:hAnsiTheme="minorHAnsi" w:cstheme="minorHAnsi"/>
          <w:sz w:val="20"/>
          <w:szCs w:val="20"/>
        </w:rPr>
        <w:t xml:space="preserve"> to main rivers, anabranches, lakes, billabongs and lagoons that maintain permanent open water at minimum river flows.</w:t>
      </w:r>
    </w:p>
    <w:p w14:paraId="24BA0546" w14:textId="77777777" w:rsidR="003E5CC2" w:rsidRPr="008E0ABA" w:rsidRDefault="003E5CC2" w:rsidP="0010422B">
      <w:pPr>
        <w:pStyle w:val="Heading4"/>
        <w:keepNext w:val="0"/>
        <w:numPr>
          <w:ilvl w:val="3"/>
          <w:numId w:val="2"/>
        </w:numPr>
        <w:tabs>
          <w:tab w:val="num" w:pos="1134"/>
        </w:tabs>
        <w:ind w:left="1135" w:right="283" w:hanging="1135"/>
        <w:jc w:val="both"/>
        <w:rPr>
          <w:rFonts w:asciiTheme="minorHAnsi" w:hAnsiTheme="minorHAnsi" w:cstheme="minorHAnsi"/>
          <w:sz w:val="20"/>
          <w:szCs w:val="20"/>
        </w:rPr>
      </w:pPr>
      <w:r w:rsidRPr="008E0ABA">
        <w:rPr>
          <w:rFonts w:asciiTheme="minorHAnsi" w:hAnsiTheme="minorHAnsi" w:cstheme="minorHAnsi"/>
          <w:sz w:val="20"/>
          <w:szCs w:val="20"/>
        </w:rPr>
        <w:t xml:space="preserve">When water is present, a 10 m </w:t>
      </w:r>
      <w:r w:rsidRPr="008E0ABA">
        <w:rPr>
          <w:rFonts w:asciiTheme="minorHAnsi" w:hAnsiTheme="minorHAnsi" w:cstheme="minorHAnsi"/>
          <w:b/>
          <w:sz w:val="20"/>
          <w:szCs w:val="20"/>
        </w:rPr>
        <w:t>buffer</w:t>
      </w:r>
      <w:r w:rsidRPr="008E0ABA">
        <w:rPr>
          <w:rFonts w:asciiTheme="minorHAnsi" w:hAnsiTheme="minorHAnsi" w:cstheme="minorHAnsi"/>
          <w:sz w:val="20"/>
          <w:szCs w:val="20"/>
        </w:rPr>
        <w:t xml:space="preserve"> applies to </w:t>
      </w:r>
      <w:r w:rsidRPr="008E0ABA">
        <w:rPr>
          <w:rFonts w:asciiTheme="minorHAnsi" w:hAnsiTheme="minorHAnsi" w:cstheme="minorHAnsi"/>
          <w:b/>
          <w:sz w:val="20"/>
          <w:szCs w:val="20"/>
        </w:rPr>
        <w:t>temporary effluent</w:t>
      </w:r>
      <w:r w:rsidRPr="008E0ABA">
        <w:rPr>
          <w:rFonts w:asciiTheme="minorHAnsi" w:hAnsiTheme="minorHAnsi" w:cstheme="minorHAnsi"/>
          <w:sz w:val="20"/>
          <w:szCs w:val="20"/>
        </w:rPr>
        <w:t xml:space="preserve"> and/or </w:t>
      </w:r>
      <w:r w:rsidRPr="008E0ABA">
        <w:rPr>
          <w:rFonts w:asciiTheme="minorHAnsi" w:hAnsiTheme="minorHAnsi" w:cstheme="minorHAnsi"/>
          <w:b/>
          <w:sz w:val="20"/>
          <w:szCs w:val="20"/>
        </w:rPr>
        <w:t>confluent streams</w:t>
      </w:r>
      <w:r w:rsidRPr="008E0ABA">
        <w:rPr>
          <w:rFonts w:asciiTheme="minorHAnsi" w:hAnsiTheme="minorHAnsi" w:cstheme="minorHAnsi"/>
          <w:sz w:val="20"/>
          <w:szCs w:val="20"/>
        </w:rPr>
        <w:t>.</w:t>
      </w:r>
    </w:p>
    <w:p w14:paraId="0F69237A" w14:textId="77777777" w:rsidR="003E5CC2" w:rsidRPr="008E0ABA" w:rsidRDefault="003E5CC2" w:rsidP="0010422B">
      <w:pPr>
        <w:pStyle w:val="Heading4"/>
        <w:keepNext w:val="0"/>
        <w:numPr>
          <w:ilvl w:val="3"/>
          <w:numId w:val="2"/>
        </w:numPr>
        <w:tabs>
          <w:tab w:val="num" w:pos="1134"/>
        </w:tabs>
        <w:ind w:left="1135" w:right="283" w:hanging="1135"/>
        <w:jc w:val="both"/>
        <w:rPr>
          <w:rFonts w:asciiTheme="minorHAnsi" w:hAnsiTheme="minorHAnsi" w:cstheme="minorHAnsi"/>
          <w:sz w:val="20"/>
          <w:szCs w:val="20"/>
        </w:rPr>
      </w:pPr>
      <w:r w:rsidRPr="008E0ABA">
        <w:rPr>
          <w:rFonts w:asciiTheme="minorHAnsi" w:hAnsiTheme="minorHAnsi" w:cstheme="minorHAnsi"/>
          <w:sz w:val="20"/>
          <w:szCs w:val="20"/>
        </w:rPr>
        <w:t xml:space="preserve">When water is absent, a 10 m </w:t>
      </w:r>
      <w:r w:rsidRPr="008E0ABA">
        <w:rPr>
          <w:rFonts w:asciiTheme="minorHAnsi" w:hAnsiTheme="minorHAnsi" w:cstheme="minorHAnsi"/>
          <w:b/>
          <w:sz w:val="20"/>
          <w:szCs w:val="20"/>
        </w:rPr>
        <w:t>filter</w:t>
      </w:r>
      <w:r w:rsidRPr="008E0ABA">
        <w:rPr>
          <w:rFonts w:asciiTheme="minorHAnsi" w:hAnsiTheme="minorHAnsi" w:cstheme="minorHAnsi"/>
          <w:sz w:val="20"/>
          <w:szCs w:val="20"/>
        </w:rPr>
        <w:t xml:space="preserve"> applies to </w:t>
      </w:r>
      <w:r w:rsidRPr="002735BE">
        <w:rPr>
          <w:rFonts w:asciiTheme="minorHAnsi" w:hAnsiTheme="minorHAnsi" w:cstheme="minorHAnsi"/>
          <w:b/>
          <w:bCs w:val="0"/>
          <w:sz w:val="20"/>
          <w:szCs w:val="20"/>
        </w:rPr>
        <w:t>temporary effluent</w:t>
      </w:r>
      <w:r w:rsidRPr="008E0ABA">
        <w:rPr>
          <w:rFonts w:asciiTheme="minorHAnsi" w:hAnsiTheme="minorHAnsi" w:cstheme="minorHAnsi"/>
          <w:sz w:val="20"/>
          <w:szCs w:val="20"/>
        </w:rPr>
        <w:t xml:space="preserve"> and/or </w:t>
      </w:r>
      <w:r w:rsidRPr="008E0ABA">
        <w:rPr>
          <w:rFonts w:asciiTheme="minorHAnsi" w:hAnsiTheme="minorHAnsi" w:cstheme="minorHAnsi"/>
          <w:b/>
          <w:sz w:val="20"/>
          <w:szCs w:val="20"/>
        </w:rPr>
        <w:t>confluent streams</w:t>
      </w:r>
      <w:r w:rsidRPr="008E0ABA">
        <w:rPr>
          <w:rFonts w:asciiTheme="minorHAnsi" w:hAnsiTheme="minorHAnsi" w:cstheme="minorHAnsi"/>
          <w:sz w:val="20"/>
          <w:szCs w:val="20"/>
        </w:rPr>
        <w:t>.</w:t>
      </w:r>
    </w:p>
    <w:p w14:paraId="4F82B904" w14:textId="41CD42F8" w:rsidR="003E5CC2" w:rsidRPr="008E0ABA" w:rsidRDefault="003E5CC2" w:rsidP="0010422B">
      <w:pPr>
        <w:pStyle w:val="Heading4"/>
        <w:keepNext w:val="0"/>
        <w:numPr>
          <w:ilvl w:val="3"/>
          <w:numId w:val="2"/>
        </w:numPr>
        <w:tabs>
          <w:tab w:val="num" w:pos="1134"/>
        </w:tabs>
        <w:ind w:left="1135" w:right="283" w:hanging="1135"/>
        <w:jc w:val="both"/>
        <w:rPr>
          <w:rFonts w:asciiTheme="minorHAnsi" w:hAnsiTheme="minorHAnsi" w:cstheme="minorHAnsi"/>
          <w:sz w:val="20"/>
          <w:szCs w:val="20"/>
        </w:rPr>
      </w:pPr>
      <w:r w:rsidRPr="002735BE">
        <w:rPr>
          <w:rFonts w:asciiTheme="minorHAnsi" w:hAnsiTheme="minorHAnsi" w:cstheme="minorHAnsi"/>
          <w:b/>
          <w:bCs w:val="0"/>
          <w:sz w:val="20"/>
          <w:szCs w:val="20"/>
        </w:rPr>
        <w:t>Temporary effluent</w:t>
      </w:r>
      <w:r w:rsidRPr="008E0ABA">
        <w:rPr>
          <w:rFonts w:asciiTheme="minorHAnsi" w:hAnsiTheme="minorHAnsi" w:cstheme="minorHAnsi"/>
          <w:sz w:val="20"/>
          <w:szCs w:val="20"/>
        </w:rPr>
        <w:t xml:space="preserve"> and/or </w:t>
      </w:r>
      <w:r w:rsidR="00F25139" w:rsidRPr="008E0ABA">
        <w:rPr>
          <w:rFonts w:asciiTheme="minorHAnsi" w:hAnsiTheme="minorHAnsi" w:cstheme="minorHAnsi"/>
          <w:b/>
          <w:sz w:val="20"/>
          <w:szCs w:val="20"/>
        </w:rPr>
        <w:t xml:space="preserve">confluent </w:t>
      </w:r>
      <w:r w:rsidR="00D30F32" w:rsidRPr="008E0ABA">
        <w:rPr>
          <w:rFonts w:asciiTheme="minorHAnsi" w:hAnsiTheme="minorHAnsi" w:cstheme="minorHAnsi"/>
          <w:b/>
          <w:sz w:val="20"/>
          <w:szCs w:val="20"/>
        </w:rPr>
        <w:t>stream</w:t>
      </w:r>
      <w:r w:rsidRPr="008E0ABA">
        <w:rPr>
          <w:rFonts w:asciiTheme="minorHAnsi" w:hAnsiTheme="minorHAnsi" w:cstheme="minorHAnsi"/>
          <w:b/>
          <w:sz w:val="20"/>
          <w:szCs w:val="20"/>
        </w:rPr>
        <w:t>s</w:t>
      </w:r>
      <w:r w:rsidRPr="008E0ABA">
        <w:rPr>
          <w:rFonts w:asciiTheme="minorHAnsi" w:hAnsiTheme="minorHAnsi" w:cstheme="minorHAnsi"/>
          <w:sz w:val="20"/>
          <w:szCs w:val="20"/>
        </w:rPr>
        <w:t xml:space="preserve"> have sharply defined channels, relatively deep flowing water and overland flow in the immediate vicinity during flood.</w:t>
      </w:r>
    </w:p>
    <w:p w14:paraId="6500A30C" w14:textId="0020EBBB" w:rsidR="003E5CC2" w:rsidRPr="008E0ABA" w:rsidRDefault="003E5CC2" w:rsidP="0010422B">
      <w:pPr>
        <w:pStyle w:val="Heading4"/>
        <w:keepNext w:val="0"/>
        <w:numPr>
          <w:ilvl w:val="3"/>
          <w:numId w:val="2"/>
        </w:numPr>
        <w:tabs>
          <w:tab w:val="num" w:pos="1134"/>
        </w:tabs>
        <w:ind w:left="1135" w:right="283" w:hanging="1135"/>
        <w:jc w:val="both"/>
        <w:rPr>
          <w:rFonts w:asciiTheme="minorHAnsi" w:hAnsiTheme="minorHAnsi" w:cstheme="minorHAnsi"/>
          <w:sz w:val="20"/>
          <w:szCs w:val="20"/>
        </w:rPr>
      </w:pPr>
      <w:r w:rsidRPr="008E0ABA">
        <w:rPr>
          <w:rFonts w:asciiTheme="minorHAnsi" w:hAnsiTheme="minorHAnsi" w:cstheme="minorHAnsi"/>
          <w:sz w:val="20"/>
          <w:szCs w:val="20"/>
        </w:rPr>
        <w:t xml:space="preserve">If distinctive </w:t>
      </w:r>
      <w:r w:rsidRPr="008E0ABA">
        <w:rPr>
          <w:rFonts w:asciiTheme="minorHAnsi" w:hAnsiTheme="minorHAnsi" w:cstheme="minorHAnsi"/>
          <w:b/>
          <w:sz w:val="20"/>
          <w:szCs w:val="20"/>
        </w:rPr>
        <w:t>riparian vegetation</w:t>
      </w:r>
      <w:r w:rsidRPr="008E0ABA">
        <w:rPr>
          <w:rFonts w:asciiTheme="minorHAnsi" w:hAnsiTheme="minorHAnsi" w:cstheme="minorHAnsi"/>
          <w:sz w:val="20"/>
          <w:szCs w:val="20"/>
        </w:rPr>
        <w:t xml:space="preserve"> is present and wider than</w:t>
      </w:r>
      <w:r w:rsidR="00690BD4" w:rsidRPr="008E0ABA">
        <w:rPr>
          <w:rFonts w:asciiTheme="minorHAnsi" w:hAnsiTheme="minorHAnsi" w:cstheme="minorHAnsi"/>
          <w:sz w:val="20"/>
          <w:szCs w:val="20"/>
        </w:rPr>
        <w:t xml:space="preserve"> </w:t>
      </w:r>
      <w:r w:rsidR="00D45B73" w:rsidRPr="008E0ABA">
        <w:rPr>
          <w:rFonts w:asciiTheme="minorHAnsi" w:hAnsiTheme="minorHAnsi" w:cstheme="minorHAnsi"/>
          <w:sz w:val="20"/>
          <w:szCs w:val="20"/>
        </w:rPr>
        <w:fldChar w:fldCharType="begin"/>
      </w:r>
      <w:r w:rsidR="00D45B73" w:rsidRPr="008E0ABA">
        <w:rPr>
          <w:rFonts w:asciiTheme="minorHAnsi" w:hAnsiTheme="minorHAnsi" w:cstheme="minorHAnsi"/>
          <w:sz w:val="20"/>
          <w:szCs w:val="20"/>
        </w:rPr>
        <w:instrText xml:space="preserve"> REF _Ref14167597 \r </w:instrText>
      </w:r>
      <w:r w:rsidR="008E0ABA">
        <w:rPr>
          <w:rFonts w:asciiTheme="minorHAnsi" w:hAnsiTheme="minorHAnsi" w:cstheme="minorHAnsi"/>
          <w:sz w:val="20"/>
          <w:szCs w:val="20"/>
        </w:rPr>
        <w:instrText xml:space="preserve"> \* MERGEFORMAT </w:instrText>
      </w:r>
      <w:r w:rsidR="00D45B73" w:rsidRPr="008E0ABA">
        <w:rPr>
          <w:rFonts w:asciiTheme="minorHAnsi" w:hAnsiTheme="minorHAnsi" w:cstheme="minorHAnsi"/>
          <w:sz w:val="20"/>
          <w:szCs w:val="20"/>
        </w:rPr>
        <w:fldChar w:fldCharType="separate"/>
      </w:r>
      <w:r w:rsidR="004C3142">
        <w:rPr>
          <w:rFonts w:asciiTheme="minorHAnsi" w:hAnsiTheme="minorHAnsi" w:cstheme="minorHAnsi"/>
          <w:sz w:val="20"/>
          <w:szCs w:val="20"/>
        </w:rPr>
        <w:t>3.3.3.1</w:t>
      </w:r>
      <w:r w:rsidR="00D45B73" w:rsidRPr="008E0ABA">
        <w:rPr>
          <w:rFonts w:asciiTheme="minorHAnsi" w:hAnsiTheme="minorHAnsi" w:cstheme="minorHAnsi"/>
          <w:sz w:val="20"/>
          <w:szCs w:val="20"/>
        </w:rPr>
        <w:fldChar w:fldCharType="end"/>
      </w:r>
      <w:r w:rsidRPr="008E0ABA">
        <w:rPr>
          <w:rFonts w:asciiTheme="minorHAnsi" w:hAnsiTheme="minorHAnsi" w:cstheme="minorHAnsi"/>
          <w:sz w:val="20"/>
          <w:szCs w:val="20"/>
        </w:rPr>
        <w:t xml:space="preserve">, </w:t>
      </w:r>
      <w:r w:rsidRPr="002735BE">
        <w:rPr>
          <w:rFonts w:asciiTheme="minorHAnsi" w:hAnsiTheme="minorHAnsi" w:cstheme="minorHAnsi"/>
          <w:b/>
          <w:bCs w:val="0"/>
          <w:sz w:val="20"/>
          <w:szCs w:val="20"/>
        </w:rPr>
        <w:t>buffers</w:t>
      </w:r>
      <w:r w:rsidRPr="008E0ABA">
        <w:rPr>
          <w:rFonts w:asciiTheme="minorHAnsi" w:hAnsiTheme="minorHAnsi" w:cstheme="minorHAnsi"/>
          <w:sz w:val="20"/>
          <w:szCs w:val="20"/>
        </w:rPr>
        <w:t xml:space="preserve"> and </w:t>
      </w:r>
      <w:r w:rsidRPr="002735BE">
        <w:rPr>
          <w:rFonts w:asciiTheme="minorHAnsi" w:hAnsiTheme="minorHAnsi" w:cstheme="minorHAnsi"/>
          <w:b/>
          <w:bCs w:val="0"/>
          <w:sz w:val="20"/>
          <w:szCs w:val="20"/>
        </w:rPr>
        <w:t>filters</w:t>
      </w:r>
      <w:r w:rsidRPr="008E0ABA">
        <w:rPr>
          <w:rFonts w:asciiTheme="minorHAnsi" w:hAnsiTheme="minorHAnsi" w:cstheme="minorHAnsi"/>
          <w:sz w:val="20"/>
          <w:szCs w:val="20"/>
        </w:rPr>
        <w:t xml:space="preserve"> are measured from the edge of the distinctive </w:t>
      </w:r>
      <w:r w:rsidRPr="008E0ABA">
        <w:rPr>
          <w:rFonts w:asciiTheme="minorHAnsi" w:hAnsiTheme="minorHAnsi" w:cstheme="minorHAnsi"/>
          <w:b/>
          <w:sz w:val="20"/>
          <w:szCs w:val="20"/>
        </w:rPr>
        <w:t>riparian vegetation</w:t>
      </w:r>
      <w:r w:rsidRPr="008E0ABA">
        <w:rPr>
          <w:rFonts w:asciiTheme="minorHAnsi" w:hAnsiTheme="minorHAnsi" w:cstheme="minorHAnsi"/>
          <w:sz w:val="20"/>
          <w:szCs w:val="20"/>
        </w:rPr>
        <w:t>.</w:t>
      </w:r>
    </w:p>
    <w:p w14:paraId="647BDFF8" w14:textId="77777777" w:rsidR="006D40A2" w:rsidRPr="008E0ABA" w:rsidRDefault="006D40A2" w:rsidP="005D4654">
      <w:pPr>
        <w:pStyle w:val="Heading2"/>
        <w:numPr>
          <w:ilvl w:val="1"/>
          <w:numId w:val="2"/>
        </w:numPr>
        <w:tabs>
          <w:tab w:val="clear" w:pos="851"/>
        </w:tabs>
        <w:ind w:left="1134" w:right="283" w:hanging="1134"/>
        <w:jc w:val="both"/>
        <w:rPr>
          <w:rFonts w:asciiTheme="minorHAnsi" w:hAnsiTheme="minorHAnsi" w:cstheme="minorHAnsi"/>
          <w:color w:val="00B2A9" w:themeColor="accent1"/>
          <w:kern w:val="20"/>
          <w:sz w:val="24"/>
          <w:szCs w:val="20"/>
          <w:lang w:eastAsia="en-AU"/>
        </w:rPr>
      </w:pPr>
      <w:bookmarkStart w:id="250" w:name="_Toc86996359"/>
      <w:bookmarkStart w:id="251" w:name="_Toc94612050"/>
      <w:r w:rsidRPr="008E0ABA">
        <w:rPr>
          <w:rFonts w:asciiTheme="minorHAnsi" w:hAnsiTheme="minorHAnsi" w:cstheme="minorHAnsi"/>
          <w:color w:val="00B2A9" w:themeColor="accent1"/>
          <w:kern w:val="20"/>
          <w:sz w:val="24"/>
          <w:szCs w:val="20"/>
          <w:lang w:eastAsia="en-AU"/>
        </w:rPr>
        <w:lastRenderedPageBreak/>
        <w:t>Slope</w:t>
      </w:r>
      <w:bookmarkEnd w:id="250"/>
      <w:bookmarkEnd w:id="251"/>
    </w:p>
    <w:p w14:paraId="05C65DF2" w14:textId="59B06920" w:rsidR="007A5BCC" w:rsidRPr="00FC47D2" w:rsidRDefault="002D3EF7" w:rsidP="00FC47D2">
      <w:pPr>
        <w:pStyle w:val="Heading3"/>
        <w:keepLines/>
        <w:numPr>
          <w:ilvl w:val="2"/>
          <w:numId w:val="2"/>
        </w:numPr>
        <w:tabs>
          <w:tab w:val="clear" w:pos="1277"/>
        </w:tabs>
        <w:ind w:left="1134" w:hanging="1134"/>
        <w:jc w:val="both"/>
        <w:rPr>
          <w:rFonts w:ascii="Arial" w:hAnsi="Arial"/>
          <w:b/>
          <w:bCs w:val="0"/>
          <w:color w:val="797391" w:themeColor="accent6"/>
          <w:sz w:val="20"/>
          <w:szCs w:val="20"/>
          <w:lang w:eastAsia="en-AU"/>
        </w:rPr>
      </w:pPr>
      <w:r w:rsidRPr="00F65FBC">
        <w:rPr>
          <w:rFonts w:ascii="Arial" w:hAnsi="Arial"/>
          <w:b/>
          <w:bCs w:val="0"/>
          <w:color w:val="797391" w:themeColor="accent6"/>
          <w:sz w:val="20"/>
          <w:szCs w:val="20"/>
          <w:lang w:eastAsia="en-AU"/>
        </w:rPr>
        <w:t>S</w:t>
      </w:r>
      <w:r w:rsidR="006D40A2" w:rsidRPr="00F65FBC">
        <w:rPr>
          <w:rFonts w:ascii="Arial" w:hAnsi="Arial"/>
          <w:b/>
          <w:bCs w:val="0"/>
          <w:color w:val="797391" w:themeColor="accent6"/>
          <w:sz w:val="20"/>
          <w:szCs w:val="20"/>
          <w:lang w:eastAsia="en-AU"/>
        </w:rPr>
        <w:t>lope restrictions</w:t>
      </w:r>
      <w:bookmarkStart w:id="252" w:name="_Toc14076525"/>
      <w:bookmarkStart w:id="253" w:name="_Toc14201681"/>
      <w:bookmarkEnd w:id="252"/>
      <w:bookmarkEnd w:id="253"/>
    </w:p>
    <w:p w14:paraId="0083F160" w14:textId="55549F00" w:rsidR="00133AC5" w:rsidRPr="008E0ABA" w:rsidRDefault="00971B06" w:rsidP="00971B06">
      <w:pPr>
        <w:pStyle w:val="Heading4"/>
        <w:ind w:left="1134" w:right="283" w:hanging="1134"/>
        <w:jc w:val="both"/>
        <w:rPr>
          <w:rFonts w:asciiTheme="minorHAnsi" w:hAnsiTheme="minorHAnsi" w:cstheme="minorHAnsi"/>
          <w:sz w:val="20"/>
          <w:szCs w:val="20"/>
        </w:rPr>
      </w:pPr>
      <w:bookmarkStart w:id="254" w:name="_Ref14167708"/>
      <w:r w:rsidRPr="008E0ABA">
        <w:rPr>
          <w:rFonts w:asciiTheme="minorHAnsi" w:hAnsiTheme="minorHAnsi" w:cstheme="minorHAnsi"/>
          <w:sz w:val="20"/>
          <w:szCs w:val="20"/>
        </w:rPr>
        <w:t xml:space="preserve">3.4.1.1 </w:t>
      </w:r>
      <w:r w:rsidRPr="008E0ABA">
        <w:rPr>
          <w:rFonts w:asciiTheme="minorHAnsi" w:hAnsiTheme="minorHAnsi" w:cstheme="minorHAnsi"/>
          <w:sz w:val="20"/>
          <w:szCs w:val="20"/>
        </w:rPr>
        <w:tab/>
      </w:r>
      <w:r w:rsidR="00B34F2E" w:rsidRPr="008E0ABA">
        <w:rPr>
          <w:rFonts w:asciiTheme="minorHAnsi" w:hAnsiTheme="minorHAnsi" w:cstheme="minorHAnsi"/>
          <w:sz w:val="20"/>
          <w:szCs w:val="20"/>
        </w:rPr>
        <w:t xml:space="preserve">Exclude </w:t>
      </w:r>
      <w:r w:rsidR="00B34F2E" w:rsidRPr="00782DE6">
        <w:rPr>
          <w:rFonts w:asciiTheme="minorHAnsi" w:hAnsiTheme="minorHAnsi" w:cstheme="minorHAnsi"/>
          <w:b/>
          <w:bCs w:val="0"/>
          <w:sz w:val="20"/>
          <w:szCs w:val="20"/>
        </w:rPr>
        <w:t>timber harvesting</w:t>
      </w:r>
      <w:r w:rsidR="00634505" w:rsidRPr="00782DE6">
        <w:rPr>
          <w:rFonts w:asciiTheme="minorHAnsi" w:hAnsiTheme="minorHAnsi" w:cstheme="minorHAnsi"/>
          <w:b/>
          <w:bCs w:val="0"/>
          <w:sz w:val="20"/>
          <w:szCs w:val="20"/>
        </w:rPr>
        <w:t xml:space="preserve"> operations</w:t>
      </w:r>
      <w:r w:rsidR="00F90A9C" w:rsidRPr="008E0ABA">
        <w:rPr>
          <w:rFonts w:asciiTheme="minorHAnsi" w:hAnsiTheme="minorHAnsi" w:cstheme="minorHAnsi"/>
          <w:sz w:val="20"/>
          <w:szCs w:val="20"/>
        </w:rPr>
        <w:t xml:space="preserve"> from slopes over 30 degrees.</w:t>
      </w:r>
      <w:bookmarkEnd w:id="254"/>
    </w:p>
    <w:p w14:paraId="6095BFAC" w14:textId="09533E46" w:rsidR="00C42D1B" w:rsidRPr="008E0ABA" w:rsidRDefault="00971B06" w:rsidP="00971B06">
      <w:pPr>
        <w:pStyle w:val="Heading4"/>
        <w:tabs>
          <w:tab w:val="num" w:pos="1715"/>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3.4.1.2 </w:t>
      </w:r>
      <w:r w:rsidRPr="008E0ABA">
        <w:rPr>
          <w:rFonts w:asciiTheme="minorHAnsi" w:hAnsiTheme="minorHAnsi" w:cstheme="minorHAnsi"/>
          <w:sz w:val="20"/>
          <w:szCs w:val="20"/>
        </w:rPr>
        <w:tab/>
      </w:r>
      <w:r w:rsidR="00B34F2E" w:rsidRPr="008E0ABA">
        <w:rPr>
          <w:rFonts w:asciiTheme="minorHAnsi" w:hAnsiTheme="minorHAnsi" w:cstheme="minorHAnsi"/>
          <w:sz w:val="20"/>
          <w:szCs w:val="20"/>
        </w:rPr>
        <w:t xml:space="preserve">Exclude </w:t>
      </w:r>
      <w:r w:rsidR="00B34F2E" w:rsidRPr="00782DE6">
        <w:rPr>
          <w:rFonts w:asciiTheme="minorHAnsi" w:hAnsiTheme="minorHAnsi" w:cstheme="minorHAnsi"/>
          <w:b/>
          <w:bCs w:val="0"/>
          <w:sz w:val="20"/>
          <w:szCs w:val="20"/>
        </w:rPr>
        <w:t>timber harvesting</w:t>
      </w:r>
      <w:r w:rsidR="009B58DD" w:rsidRPr="00782DE6">
        <w:rPr>
          <w:rFonts w:asciiTheme="minorHAnsi" w:hAnsiTheme="minorHAnsi" w:cstheme="minorHAnsi"/>
          <w:b/>
          <w:bCs w:val="0"/>
          <w:sz w:val="20"/>
          <w:szCs w:val="20"/>
        </w:rPr>
        <w:t xml:space="preserve"> </w:t>
      </w:r>
      <w:r w:rsidR="00634505" w:rsidRPr="00782DE6">
        <w:rPr>
          <w:rFonts w:asciiTheme="minorHAnsi" w:hAnsiTheme="minorHAnsi" w:cstheme="minorHAnsi"/>
          <w:b/>
          <w:bCs w:val="0"/>
          <w:sz w:val="20"/>
          <w:szCs w:val="20"/>
        </w:rPr>
        <w:t>operations</w:t>
      </w:r>
      <w:r w:rsidR="00634505" w:rsidRPr="008E0ABA">
        <w:rPr>
          <w:rFonts w:asciiTheme="minorHAnsi" w:hAnsiTheme="minorHAnsi" w:cstheme="minorHAnsi"/>
          <w:sz w:val="20"/>
          <w:szCs w:val="20"/>
        </w:rPr>
        <w:t xml:space="preserve"> </w:t>
      </w:r>
      <w:r w:rsidR="00174DA9" w:rsidRPr="008E0ABA">
        <w:rPr>
          <w:rFonts w:asciiTheme="minorHAnsi" w:hAnsiTheme="minorHAnsi" w:cstheme="minorHAnsi"/>
          <w:sz w:val="20"/>
          <w:szCs w:val="20"/>
        </w:rPr>
        <w:t xml:space="preserve">from slopes over 25 degrees in the East Gippsland </w:t>
      </w:r>
      <w:r w:rsidR="00174DA9" w:rsidRPr="002735BE">
        <w:rPr>
          <w:rFonts w:asciiTheme="minorHAnsi" w:hAnsiTheme="minorHAnsi" w:cstheme="minorHAnsi"/>
          <w:b/>
          <w:bCs w:val="0"/>
          <w:sz w:val="20"/>
          <w:szCs w:val="20"/>
        </w:rPr>
        <w:t>FMA</w:t>
      </w:r>
      <w:r w:rsidR="00174DA9" w:rsidRPr="008E0ABA">
        <w:rPr>
          <w:rFonts w:asciiTheme="minorHAnsi" w:hAnsiTheme="minorHAnsi" w:cstheme="minorHAnsi"/>
          <w:sz w:val="20"/>
          <w:szCs w:val="20"/>
        </w:rPr>
        <w:t xml:space="preserve"> in areas with granite-based soils.</w:t>
      </w:r>
    </w:p>
    <w:p w14:paraId="3D246B48" w14:textId="17497F22" w:rsidR="00455632" w:rsidRPr="008E0ABA" w:rsidRDefault="00971B06" w:rsidP="00971B06">
      <w:pPr>
        <w:pStyle w:val="Heading4"/>
        <w:tabs>
          <w:tab w:val="num" w:pos="1715"/>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3.4.1.3 </w:t>
      </w:r>
      <w:r w:rsidRPr="008E0ABA">
        <w:rPr>
          <w:rFonts w:asciiTheme="minorHAnsi" w:hAnsiTheme="minorHAnsi" w:cstheme="minorHAnsi"/>
          <w:sz w:val="20"/>
          <w:szCs w:val="20"/>
        </w:rPr>
        <w:tab/>
      </w:r>
      <w:r w:rsidR="008A3914" w:rsidRPr="008E0ABA">
        <w:rPr>
          <w:rFonts w:asciiTheme="minorHAnsi" w:hAnsiTheme="minorHAnsi" w:cstheme="minorHAnsi"/>
          <w:sz w:val="20"/>
          <w:szCs w:val="20"/>
        </w:rPr>
        <w:t>Up</w:t>
      </w:r>
      <w:r w:rsidR="00455632" w:rsidRPr="008E0ABA">
        <w:rPr>
          <w:rFonts w:asciiTheme="minorHAnsi" w:hAnsiTheme="minorHAnsi" w:cstheme="minorHAnsi"/>
          <w:sz w:val="20"/>
          <w:szCs w:val="20"/>
        </w:rPr>
        <w:t xml:space="preserve"> to 10% of the </w:t>
      </w:r>
      <w:r w:rsidR="00F359D5">
        <w:rPr>
          <w:rFonts w:asciiTheme="minorHAnsi" w:hAnsiTheme="minorHAnsi" w:cstheme="minorHAnsi"/>
          <w:sz w:val="20"/>
          <w:szCs w:val="20"/>
        </w:rPr>
        <w:t xml:space="preserve">planned </w:t>
      </w:r>
      <w:r w:rsidR="00455632" w:rsidRPr="00796F50">
        <w:rPr>
          <w:rFonts w:asciiTheme="minorHAnsi" w:hAnsiTheme="minorHAnsi" w:cstheme="minorHAnsi"/>
          <w:b/>
          <w:bCs w:val="0"/>
          <w:sz w:val="20"/>
          <w:szCs w:val="20"/>
        </w:rPr>
        <w:t xml:space="preserve">net </w:t>
      </w:r>
      <w:r w:rsidR="00814534" w:rsidRPr="002735BE">
        <w:rPr>
          <w:rFonts w:asciiTheme="minorHAnsi" w:hAnsiTheme="minorHAnsi" w:cstheme="minorHAnsi"/>
          <w:b/>
          <w:bCs w:val="0"/>
          <w:sz w:val="20"/>
          <w:szCs w:val="20"/>
        </w:rPr>
        <w:t>coupe</w:t>
      </w:r>
      <w:r w:rsidR="00455632" w:rsidRPr="00796F50">
        <w:rPr>
          <w:rFonts w:asciiTheme="minorHAnsi" w:hAnsiTheme="minorHAnsi" w:cstheme="minorHAnsi"/>
          <w:b/>
          <w:bCs w:val="0"/>
          <w:sz w:val="20"/>
          <w:szCs w:val="20"/>
        </w:rPr>
        <w:t xml:space="preserve"> area</w:t>
      </w:r>
      <w:r w:rsidR="00455632" w:rsidRPr="008E0ABA">
        <w:rPr>
          <w:rFonts w:asciiTheme="minorHAnsi" w:hAnsiTheme="minorHAnsi" w:cstheme="minorHAnsi"/>
          <w:sz w:val="20"/>
          <w:szCs w:val="20"/>
        </w:rPr>
        <w:t xml:space="preserve"> can contain areas greater than</w:t>
      </w:r>
      <w:r w:rsidR="000A3606" w:rsidRPr="008E0ABA">
        <w:rPr>
          <w:rFonts w:asciiTheme="minorHAnsi" w:hAnsiTheme="minorHAnsi" w:cstheme="minorHAnsi"/>
          <w:sz w:val="20"/>
          <w:szCs w:val="20"/>
        </w:rPr>
        <w:t xml:space="preserve"> the</w:t>
      </w:r>
      <w:r w:rsidR="00455632" w:rsidRPr="008E0ABA">
        <w:rPr>
          <w:rFonts w:asciiTheme="minorHAnsi" w:hAnsiTheme="minorHAnsi" w:cstheme="minorHAnsi"/>
          <w:sz w:val="20"/>
          <w:szCs w:val="20"/>
        </w:rPr>
        <w:t xml:space="preserve"> slope limit</w:t>
      </w:r>
      <w:r w:rsidR="00E40D98" w:rsidRPr="008E0ABA">
        <w:rPr>
          <w:rFonts w:asciiTheme="minorHAnsi" w:hAnsiTheme="minorHAnsi" w:cstheme="minorHAnsi"/>
          <w:sz w:val="20"/>
          <w:szCs w:val="20"/>
        </w:rPr>
        <w:t>s referred to in</w:t>
      </w:r>
      <w:r w:rsidR="00D45B73" w:rsidRPr="008E0ABA">
        <w:rPr>
          <w:rFonts w:asciiTheme="minorHAnsi" w:hAnsiTheme="minorHAnsi" w:cstheme="minorHAnsi"/>
          <w:sz w:val="20"/>
          <w:szCs w:val="20"/>
        </w:rPr>
        <w:t xml:space="preserve"> </w:t>
      </w:r>
      <w:r w:rsidR="00E40D98" w:rsidRPr="008E0ABA">
        <w:rPr>
          <w:rFonts w:asciiTheme="minorHAnsi" w:hAnsiTheme="minorHAnsi" w:cstheme="minorHAnsi"/>
          <w:sz w:val="20"/>
          <w:szCs w:val="20"/>
        </w:rPr>
        <w:t>3.4.1.1</w:t>
      </w:r>
      <w:r w:rsidR="00D45B73" w:rsidRPr="008E0ABA">
        <w:rPr>
          <w:rFonts w:asciiTheme="minorHAnsi" w:hAnsiTheme="minorHAnsi" w:cstheme="minorHAnsi"/>
          <w:sz w:val="20"/>
          <w:szCs w:val="20"/>
        </w:rPr>
        <w:t xml:space="preserve">, </w:t>
      </w:r>
      <w:r w:rsidR="00E40D98" w:rsidRPr="008E0ABA">
        <w:rPr>
          <w:rFonts w:asciiTheme="minorHAnsi" w:hAnsiTheme="minorHAnsi" w:cstheme="minorHAnsi"/>
          <w:sz w:val="20"/>
          <w:szCs w:val="20"/>
        </w:rPr>
        <w:t>3.4.</w:t>
      </w:r>
      <w:r w:rsidR="00D45B73" w:rsidRPr="008E0ABA">
        <w:rPr>
          <w:rFonts w:asciiTheme="minorHAnsi" w:hAnsiTheme="minorHAnsi" w:cstheme="minorHAnsi"/>
          <w:sz w:val="20"/>
          <w:szCs w:val="20"/>
        </w:rPr>
        <w:t>1.</w:t>
      </w:r>
      <w:r w:rsidR="00E40D98" w:rsidRPr="008E0ABA">
        <w:rPr>
          <w:rFonts w:asciiTheme="minorHAnsi" w:hAnsiTheme="minorHAnsi" w:cstheme="minorHAnsi"/>
          <w:sz w:val="20"/>
          <w:szCs w:val="20"/>
        </w:rPr>
        <w:t>2</w:t>
      </w:r>
      <w:r w:rsidR="0040696B">
        <w:rPr>
          <w:rFonts w:asciiTheme="minorHAnsi" w:hAnsiTheme="minorHAnsi" w:cstheme="minorHAnsi"/>
          <w:sz w:val="20"/>
          <w:szCs w:val="20"/>
        </w:rPr>
        <w:t>,</w:t>
      </w:r>
      <w:r w:rsidR="009A35CD">
        <w:rPr>
          <w:rFonts w:asciiTheme="minorHAnsi" w:hAnsiTheme="minorHAnsi" w:cstheme="minorHAnsi"/>
          <w:sz w:val="20"/>
          <w:szCs w:val="20"/>
        </w:rPr>
        <w:t xml:space="preserve"> 3.5.1.1</w:t>
      </w:r>
      <w:r w:rsidR="003D1C50" w:rsidRPr="008E0ABA">
        <w:rPr>
          <w:rFonts w:asciiTheme="minorHAnsi" w:hAnsiTheme="minorHAnsi" w:cstheme="minorHAnsi"/>
          <w:sz w:val="20"/>
          <w:szCs w:val="20"/>
        </w:rPr>
        <w:t xml:space="preserve"> and</w:t>
      </w:r>
      <w:r w:rsidR="00D45B73" w:rsidRPr="008E0ABA">
        <w:rPr>
          <w:rFonts w:asciiTheme="minorHAnsi" w:hAnsiTheme="minorHAnsi" w:cstheme="minorHAnsi"/>
          <w:sz w:val="20"/>
          <w:szCs w:val="20"/>
        </w:rPr>
        <w:t xml:space="preserve"> </w:t>
      </w:r>
      <w:r w:rsidR="00D45B73" w:rsidRPr="008E0ABA">
        <w:rPr>
          <w:rFonts w:asciiTheme="minorHAnsi" w:hAnsiTheme="minorHAnsi" w:cstheme="minorHAnsi"/>
          <w:sz w:val="20"/>
          <w:szCs w:val="20"/>
        </w:rPr>
        <w:fldChar w:fldCharType="begin"/>
      </w:r>
      <w:r w:rsidR="00D45B73" w:rsidRPr="008E0ABA">
        <w:rPr>
          <w:rFonts w:asciiTheme="minorHAnsi" w:hAnsiTheme="minorHAnsi" w:cstheme="minorHAnsi"/>
          <w:sz w:val="20"/>
          <w:szCs w:val="20"/>
        </w:rPr>
        <w:instrText xml:space="preserve"> REF _Ref14167838 </w:instrText>
      </w:r>
      <w:r w:rsidR="008E0ABA">
        <w:rPr>
          <w:rFonts w:asciiTheme="minorHAnsi" w:hAnsiTheme="minorHAnsi" w:cstheme="minorHAnsi"/>
          <w:sz w:val="20"/>
          <w:szCs w:val="20"/>
        </w:rPr>
        <w:instrText xml:space="preserve"> \* MERGEFORMAT </w:instrText>
      </w:r>
      <w:r w:rsidR="00D45B73" w:rsidRPr="008E0ABA">
        <w:rPr>
          <w:rFonts w:asciiTheme="minorHAnsi" w:hAnsiTheme="minorHAnsi" w:cstheme="minorHAnsi"/>
          <w:sz w:val="20"/>
          <w:szCs w:val="20"/>
        </w:rPr>
        <w:fldChar w:fldCharType="separate"/>
      </w:r>
      <w:r w:rsidR="004C3142" w:rsidRPr="008E0ABA">
        <w:rPr>
          <w:rFonts w:asciiTheme="minorHAnsi" w:hAnsiTheme="minorHAnsi" w:cstheme="minorHAnsi"/>
          <w:b/>
          <w:sz w:val="20"/>
          <w:szCs w:val="20"/>
        </w:rPr>
        <w:t>Table 11 Water supply protection areas</w:t>
      </w:r>
      <w:r w:rsidR="00D45B73" w:rsidRPr="008E0ABA">
        <w:rPr>
          <w:rFonts w:asciiTheme="minorHAnsi" w:hAnsiTheme="minorHAnsi" w:cstheme="minorHAnsi"/>
          <w:sz w:val="20"/>
          <w:szCs w:val="20"/>
        </w:rPr>
        <w:fldChar w:fldCharType="end"/>
      </w:r>
      <w:r w:rsidR="00455632" w:rsidRPr="008E0ABA">
        <w:rPr>
          <w:rFonts w:asciiTheme="minorHAnsi" w:hAnsiTheme="minorHAnsi" w:cstheme="minorHAnsi"/>
          <w:sz w:val="20"/>
          <w:szCs w:val="20"/>
        </w:rPr>
        <w:t xml:space="preserve">, </w:t>
      </w:r>
      <w:r w:rsidR="00142E33">
        <w:rPr>
          <w:rFonts w:asciiTheme="minorHAnsi" w:hAnsiTheme="minorHAnsi" w:cstheme="minorHAnsi"/>
          <w:sz w:val="20"/>
          <w:szCs w:val="20"/>
        </w:rPr>
        <w:t>where</w:t>
      </w:r>
      <w:r w:rsidR="00142E33" w:rsidRPr="008E0ABA">
        <w:rPr>
          <w:rFonts w:asciiTheme="minorHAnsi" w:hAnsiTheme="minorHAnsi" w:cstheme="minorHAnsi"/>
          <w:sz w:val="20"/>
          <w:szCs w:val="20"/>
        </w:rPr>
        <w:t xml:space="preserve"> </w:t>
      </w:r>
      <w:r w:rsidR="00E15D24">
        <w:rPr>
          <w:rFonts w:asciiTheme="minorHAnsi" w:hAnsiTheme="minorHAnsi" w:cstheme="minorHAnsi"/>
          <w:sz w:val="20"/>
          <w:szCs w:val="20"/>
        </w:rPr>
        <w:t>the risk of mass soil movement has been managed accordingly</w:t>
      </w:r>
      <w:r w:rsidR="00455632" w:rsidRPr="008E0ABA">
        <w:rPr>
          <w:rFonts w:asciiTheme="minorHAnsi" w:hAnsiTheme="minorHAnsi" w:cstheme="minorHAnsi"/>
          <w:sz w:val="20"/>
          <w:szCs w:val="20"/>
        </w:rPr>
        <w:t>.</w:t>
      </w:r>
    </w:p>
    <w:p w14:paraId="7977B089" w14:textId="77777777" w:rsidR="006D40A2" w:rsidRPr="008E0ABA" w:rsidRDefault="006D40A2" w:rsidP="005D4654">
      <w:pPr>
        <w:pStyle w:val="Heading2"/>
        <w:numPr>
          <w:ilvl w:val="1"/>
          <w:numId w:val="2"/>
        </w:numPr>
        <w:tabs>
          <w:tab w:val="clear" w:pos="851"/>
        </w:tabs>
        <w:ind w:left="1134" w:right="283" w:hanging="1134"/>
        <w:jc w:val="both"/>
        <w:rPr>
          <w:rFonts w:asciiTheme="minorHAnsi" w:hAnsiTheme="minorHAnsi" w:cstheme="minorHAnsi"/>
          <w:color w:val="00B2A9" w:themeColor="accent1"/>
          <w:kern w:val="20"/>
          <w:sz w:val="24"/>
          <w:szCs w:val="20"/>
          <w:lang w:eastAsia="en-AU"/>
        </w:rPr>
      </w:pPr>
      <w:bookmarkStart w:id="255" w:name="_Ref14172900"/>
      <w:bookmarkStart w:id="256" w:name="_Toc86996360"/>
      <w:bookmarkStart w:id="257" w:name="_Toc94612051"/>
      <w:r w:rsidRPr="008E0ABA">
        <w:rPr>
          <w:rFonts w:asciiTheme="minorHAnsi" w:hAnsiTheme="minorHAnsi" w:cstheme="minorHAnsi"/>
          <w:color w:val="00B2A9" w:themeColor="accent1"/>
          <w:kern w:val="20"/>
          <w:sz w:val="24"/>
          <w:szCs w:val="20"/>
          <w:lang w:eastAsia="en-AU"/>
        </w:rPr>
        <w:t xml:space="preserve">Water supply </w:t>
      </w:r>
      <w:r w:rsidR="00160D27" w:rsidRPr="008E0ABA">
        <w:rPr>
          <w:rFonts w:asciiTheme="minorHAnsi" w:hAnsiTheme="minorHAnsi" w:cstheme="minorHAnsi"/>
          <w:color w:val="00B2A9" w:themeColor="accent1"/>
          <w:kern w:val="20"/>
          <w:sz w:val="24"/>
          <w:szCs w:val="20"/>
          <w:lang w:eastAsia="en-AU"/>
        </w:rPr>
        <w:t>protection areas</w:t>
      </w:r>
      <w:bookmarkEnd w:id="255"/>
      <w:bookmarkEnd w:id="256"/>
      <w:bookmarkEnd w:id="257"/>
    </w:p>
    <w:p w14:paraId="0DD5221D" w14:textId="2802A49A" w:rsidR="005E08DA" w:rsidRPr="008E0ABA" w:rsidRDefault="008F627D" w:rsidP="00782DE6">
      <w:pPr>
        <w:pStyle w:val="Heading4"/>
        <w:keepNext w:val="0"/>
        <w:numPr>
          <w:ilvl w:val="3"/>
          <w:numId w:val="2"/>
        </w:numPr>
        <w:ind w:left="1134" w:right="284" w:hanging="1134"/>
        <w:jc w:val="both"/>
        <w:rPr>
          <w:rFonts w:asciiTheme="minorHAnsi" w:hAnsiTheme="minorHAnsi" w:cstheme="minorHAnsi"/>
          <w:sz w:val="20"/>
          <w:szCs w:val="20"/>
        </w:rPr>
      </w:pPr>
      <w:bookmarkStart w:id="258" w:name="_Ref14167958"/>
      <w:r w:rsidRPr="008E0ABA">
        <w:rPr>
          <w:rFonts w:asciiTheme="minorHAnsi" w:hAnsiTheme="minorHAnsi" w:cstheme="minorHAnsi"/>
          <w:sz w:val="20"/>
          <w:szCs w:val="20"/>
        </w:rPr>
        <w:t xml:space="preserve">Apply the slope limits, seasonal closures, </w:t>
      </w:r>
      <w:r w:rsidRPr="002735BE">
        <w:rPr>
          <w:rFonts w:asciiTheme="minorHAnsi" w:hAnsiTheme="minorHAnsi" w:cstheme="minorHAnsi"/>
          <w:b/>
          <w:bCs w:val="0"/>
          <w:sz w:val="20"/>
          <w:szCs w:val="20"/>
        </w:rPr>
        <w:t>buffer</w:t>
      </w:r>
      <w:r w:rsidRPr="008E0ABA">
        <w:rPr>
          <w:rFonts w:asciiTheme="minorHAnsi" w:hAnsiTheme="minorHAnsi" w:cstheme="minorHAnsi"/>
          <w:sz w:val="20"/>
          <w:szCs w:val="20"/>
        </w:rPr>
        <w:t xml:space="preserve"> and </w:t>
      </w:r>
      <w:r w:rsidRPr="002735BE">
        <w:rPr>
          <w:rFonts w:asciiTheme="minorHAnsi" w:hAnsiTheme="minorHAnsi" w:cstheme="minorHAnsi"/>
          <w:b/>
          <w:bCs w:val="0"/>
          <w:sz w:val="20"/>
          <w:szCs w:val="20"/>
        </w:rPr>
        <w:t>filter strip</w:t>
      </w:r>
      <w:r w:rsidRPr="008E0ABA">
        <w:rPr>
          <w:rFonts w:asciiTheme="minorHAnsi" w:hAnsiTheme="minorHAnsi" w:cstheme="minorHAnsi"/>
          <w:sz w:val="20"/>
          <w:szCs w:val="20"/>
        </w:rPr>
        <w:t xml:space="preserve"> widths and other</w:t>
      </w:r>
      <w:r w:rsidR="00A955FD" w:rsidRPr="008E0ABA">
        <w:rPr>
          <w:rFonts w:asciiTheme="minorHAnsi" w:hAnsiTheme="minorHAnsi" w:cstheme="minorHAnsi"/>
          <w:sz w:val="20"/>
          <w:szCs w:val="20"/>
        </w:rPr>
        <w:t xml:space="preserve"> </w:t>
      </w:r>
      <w:r w:rsidRPr="008E0ABA">
        <w:rPr>
          <w:rFonts w:asciiTheme="minorHAnsi" w:hAnsiTheme="minorHAnsi" w:cstheme="minorHAnsi"/>
          <w:sz w:val="20"/>
          <w:szCs w:val="20"/>
        </w:rPr>
        <w:t>relevant management actions specified in</w:t>
      </w:r>
      <w:r w:rsidR="00D45B73" w:rsidRPr="008E0ABA">
        <w:rPr>
          <w:rFonts w:asciiTheme="minorHAnsi" w:hAnsiTheme="minorHAnsi" w:cstheme="minorHAnsi"/>
          <w:sz w:val="20"/>
          <w:szCs w:val="20"/>
        </w:rPr>
        <w:t xml:space="preserve"> </w:t>
      </w:r>
      <w:r w:rsidR="00D45B73" w:rsidRPr="008E0ABA">
        <w:rPr>
          <w:rFonts w:asciiTheme="minorHAnsi" w:hAnsiTheme="minorHAnsi" w:cstheme="minorHAnsi"/>
          <w:sz w:val="20"/>
          <w:szCs w:val="20"/>
        </w:rPr>
        <w:fldChar w:fldCharType="begin"/>
      </w:r>
      <w:r w:rsidR="00D45B73" w:rsidRPr="008E0ABA">
        <w:rPr>
          <w:rFonts w:asciiTheme="minorHAnsi" w:hAnsiTheme="minorHAnsi" w:cstheme="minorHAnsi"/>
          <w:sz w:val="20"/>
          <w:szCs w:val="20"/>
        </w:rPr>
        <w:instrText xml:space="preserve"> REF _Ref14167838 </w:instrText>
      </w:r>
      <w:r w:rsidR="008E0ABA">
        <w:rPr>
          <w:rFonts w:asciiTheme="minorHAnsi" w:hAnsiTheme="minorHAnsi" w:cstheme="minorHAnsi"/>
          <w:sz w:val="20"/>
          <w:szCs w:val="20"/>
        </w:rPr>
        <w:instrText xml:space="preserve"> \* MERGEFORMAT </w:instrText>
      </w:r>
      <w:r w:rsidR="00D45B73" w:rsidRPr="008E0ABA">
        <w:rPr>
          <w:rFonts w:asciiTheme="minorHAnsi" w:hAnsiTheme="minorHAnsi" w:cstheme="minorHAnsi"/>
          <w:sz w:val="20"/>
          <w:szCs w:val="20"/>
        </w:rPr>
        <w:fldChar w:fldCharType="separate"/>
      </w:r>
      <w:r w:rsidR="004C3142" w:rsidRPr="008E0ABA">
        <w:rPr>
          <w:rFonts w:asciiTheme="minorHAnsi" w:hAnsiTheme="minorHAnsi" w:cstheme="minorHAnsi"/>
          <w:b/>
          <w:sz w:val="20"/>
          <w:szCs w:val="20"/>
        </w:rPr>
        <w:t>Table 11 Water supply protection areas</w:t>
      </w:r>
      <w:r w:rsidR="00D45B73" w:rsidRPr="008E0ABA">
        <w:rPr>
          <w:rFonts w:asciiTheme="minorHAnsi" w:hAnsiTheme="minorHAnsi" w:cstheme="minorHAnsi"/>
          <w:sz w:val="20"/>
          <w:szCs w:val="20"/>
        </w:rPr>
        <w:fldChar w:fldCharType="end"/>
      </w:r>
      <w:r w:rsidRPr="008E0ABA">
        <w:rPr>
          <w:rFonts w:asciiTheme="minorHAnsi" w:hAnsiTheme="minorHAnsi" w:cstheme="minorHAnsi"/>
          <w:sz w:val="20"/>
          <w:szCs w:val="20"/>
        </w:rPr>
        <w:t xml:space="preserve"> for </w:t>
      </w:r>
      <w:r w:rsidRPr="008E0ABA">
        <w:rPr>
          <w:rFonts w:asciiTheme="minorHAnsi" w:hAnsiTheme="minorHAnsi" w:cstheme="minorHAnsi"/>
          <w:b/>
          <w:sz w:val="20"/>
          <w:szCs w:val="20"/>
        </w:rPr>
        <w:t>timber harvesting operations</w:t>
      </w:r>
      <w:r w:rsidRPr="008E0ABA">
        <w:rPr>
          <w:rFonts w:asciiTheme="minorHAnsi" w:hAnsiTheme="minorHAnsi" w:cstheme="minorHAnsi"/>
          <w:sz w:val="20"/>
          <w:szCs w:val="20"/>
        </w:rPr>
        <w:t xml:space="preserve"> and associated roading and</w:t>
      </w:r>
      <w:r w:rsidR="00CA08CB" w:rsidRPr="008E0ABA">
        <w:rPr>
          <w:rFonts w:asciiTheme="minorHAnsi" w:hAnsiTheme="minorHAnsi" w:cstheme="minorHAnsi"/>
          <w:sz w:val="20"/>
          <w:szCs w:val="20"/>
        </w:rPr>
        <w:t xml:space="preserve"> </w:t>
      </w:r>
      <w:r w:rsidR="00CA08CB" w:rsidRPr="00782DE6">
        <w:rPr>
          <w:rFonts w:asciiTheme="minorHAnsi" w:hAnsiTheme="minorHAnsi" w:cstheme="minorHAnsi"/>
          <w:b/>
          <w:bCs w:val="0"/>
          <w:sz w:val="20"/>
          <w:szCs w:val="20"/>
        </w:rPr>
        <w:t>regeneration</w:t>
      </w:r>
      <w:r w:rsidR="00CA08CB" w:rsidRPr="008E0ABA">
        <w:rPr>
          <w:rFonts w:asciiTheme="minorHAnsi" w:hAnsiTheme="minorHAnsi" w:cstheme="minorHAnsi"/>
          <w:sz w:val="20"/>
          <w:szCs w:val="20"/>
        </w:rPr>
        <w:t xml:space="preserve"> in </w:t>
      </w:r>
      <w:r w:rsidR="00CA08CB" w:rsidRPr="008E0ABA">
        <w:rPr>
          <w:rFonts w:asciiTheme="minorHAnsi" w:hAnsiTheme="minorHAnsi" w:cstheme="minorHAnsi"/>
          <w:b/>
          <w:sz w:val="20"/>
          <w:szCs w:val="20"/>
        </w:rPr>
        <w:t>water supply protection areas</w:t>
      </w:r>
      <w:r w:rsidR="00CA08CB" w:rsidRPr="008E0ABA">
        <w:rPr>
          <w:rFonts w:asciiTheme="minorHAnsi" w:hAnsiTheme="minorHAnsi" w:cstheme="minorHAnsi"/>
          <w:sz w:val="20"/>
          <w:szCs w:val="20"/>
        </w:rPr>
        <w:t>.</w:t>
      </w:r>
      <w:bookmarkEnd w:id="258"/>
    </w:p>
    <w:p w14:paraId="7A34BE9B" w14:textId="62225AD0" w:rsidR="00940FC0" w:rsidRPr="008E0ABA" w:rsidRDefault="00940FC0" w:rsidP="00782DE6">
      <w:pPr>
        <w:pStyle w:val="Heading4"/>
        <w:keepNext w:val="0"/>
        <w:numPr>
          <w:ilvl w:val="3"/>
          <w:numId w:val="2"/>
        </w:numPr>
        <w:ind w:left="1134" w:right="284" w:hanging="1134"/>
        <w:jc w:val="both"/>
        <w:rPr>
          <w:rFonts w:asciiTheme="minorHAnsi" w:hAnsiTheme="minorHAnsi" w:cstheme="minorHAnsi"/>
          <w:sz w:val="20"/>
          <w:szCs w:val="20"/>
        </w:rPr>
      </w:pPr>
      <w:bookmarkStart w:id="259" w:name="_Ref14167981"/>
      <w:r w:rsidRPr="008E0ABA">
        <w:rPr>
          <w:rFonts w:asciiTheme="minorHAnsi" w:hAnsiTheme="minorHAnsi" w:cstheme="minorHAnsi"/>
          <w:sz w:val="20"/>
          <w:szCs w:val="20"/>
        </w:rPr>
        <w:t>Refer to</w:t>
      </w:r>
      <w:r w:rsidR="00D45B73" w:rsidRPr="008E0ABA">
        <w:rPr>
          <w:rFonts w:asciiTheme="minorHAnsi" w:hAnsiTheme="minorHAnsi" w:cstheme="minorHAnsi"/>
          <w:sz w:val="20"/>
          <w:szCs w:val="20"/>
        </w:rPr>
        <w:t xml:space="preserve"> </w:t>
      </w:r>
      <w:r w:rsidR="00D45B73" w:rsidRPr="008E0ABA">
        <w:rPr>
          <w:rFonts w:asciiTheme="minorHAnsi" w:hAnsiTheme="minorHAnsi" w:cstheme="minorHAnsi"/>
          <w:sz w:val="20"/>
          <w:szCs w:val="20"/>
        </w:rPr>
        <w:fldChar w:fldCharType="begin"/>
      </w:r>
      <w:r w:rsidR="00D45B73" w:rsidRPr="008E0ABA">
        <w:rPr>
          <w:rFonts w:asciiTheme="minorHAnsi" w:hAnsiTheme="minorHAnsi" w:cstheme="minorHAnsi"/>
          <w:sz w:val="20"/>
          <w:szCs w:val="20"/>
        </w:rPr>
        <w:instrText xml:space="preserve"> REF _Ref14167838 </w:instrText>
      </w:r>
      <w:r w:rsidR="008E0ABA">
        <w:rPr>
          <w:rFonts w:asciiTheme="minorHAnsi" w:hAnsiTheme="minorHAnsi" w:cstheme="minorHAnsi"/>
          <w:sz w:val="20"/>
          <w:szCs w:val="20"/>
        </w:rPr>
        <w:instrText xml:space="preserve"> \* MERGEFORMAT </w:instrText>
      </w:r>
      <w:r w:rsidR="00D45B73" w:rsidRPr="008E0ABA">
        <w:rPr>
          <w:rFonts w:asciiTheme="minorHAnsi" w:hAnsiTheme="minorHAnsi" w:cstheme="minorHAnsi"/>
          <w:sz w:val="20"/>
          <w:szCs w:val="20"/>
        </w:rPr>
        <w:fldChar w:fldCharType="separate"/>
      </w:r>
      <w:r w:rsidR="004C3142" w:rsidRPr="008E0ABA">
        <w:rPr>
          <w:rFonts w:asciiTheme="minorHAnsi" w:hAnsiTheme="minorHAnsi" w:cstheme="minorHAnsi"/>
          <w:b/>
          <w:sz w:val="20"/>
          <w:szCs w:val="20"/>
        </w:rPr>
        <w:t>Table 11 Water supply protection areas</w:t>
      </w:r>
      <w:r w:rsidR="00D45B73" w:rsidRPr="008E0ABA">
        <w:rPr>
          <w:rFonts w:asciiTheme="minorHAnsi" w:hAnsiTheme="minorHAnsi" w:cstheme="minorHAnsi"/>
          <w:sz w:val="20"/>
          <w:szCs w:val="20"/>
        </w:rPr>
        <w:fldChar w:fldCharType="end"/>
      </w:r>
      <w:r w:rsidRPr="008E0ABA">
        <w:rPr>
          <w:rFonts w:asciiTheme="minorHAnsi" w:hAnsiTheme="minorHAnsi" w:cstheme="minorHAnsi"/>
          <w:sz w:val="20"/>
          <w:szCs w:val="20"/>
        </w:rPr>
        <w:t xml:space="preserve"> </w:t>
      </w:r>
      <w:r w:rsidR="00E81D8A" w:rsidRPr="008E0ABA">
        <w:rPr>
          <w:rFonts w:asciiTheme="minorHAnsi" w:hAnsiTheme="minorHAnsi" w:cstheme="minorHAnsi"/>
          <w:sz w:val="20"/>
          <w:szCs w:val="20"/>
        </w:rPr>
        <w:t xml:space="preserve">for </w:t>
      </w:r>
      <w:r w:rsidRPr="008E0ABA">
        <w:rPr>
          <w:rFonts w:asciiTheme="minorHAnsi" w:hAnsiTheme="minorHAnsi" w:cstheme="minorHAnsi"/>
          <w:sz w:val="20"/>
          <w:szCs w:val="20"/>
        </w:rPr>
        <w:t xml:space="preserve">actions that apply to </w:t>
      </w:r>
      <w:r w:rsidRPr="002735BE">
        <w:rPr>
          <w:rFonts w:asciiTheme="minorHAnsi" w:hAnsiTheme="minorHAnsi" w:cstheme="minorHAnsi"/>
          <w:b/>
          <w:bCs w:val="0"/>
          <w:sz w:val="20"/>
          <w:szCs w:val="20"/>
        </w:rPr>
        <w:t>water supply protection area</w:t>
      </w:r>
      <w:r w:rsidRPr="008E0ABA">
        <w:rPr>
          <w:rFonts w:asciiTheme="minorHAnsi" w:hAnsiTheme="minorHAnsi" w:cstheme="minorHAnsi"/>
          <w:sz w:val="20"/>
          <w:szCs w:val="20"/>
        </w:rPr>
        <w:t xml:space="preserve"> </w:t>
      </w:r>
      <w:r w:rsidRPr="00782DE6">
        <w:rPr>
          <w:rFonts w:asciiTheme="minorHAnsi" w:hAnsiTheme="minorHAnsi" w:cstheme="minorHAnsi"/>
          <w:b/>
          <w:bCs w:val="0"/>
          <w:sz w:val="20"/>
          <w:szCs w:val="20"/>
        </w:rPr>
        <w:t>SMZ</w:t>
      </w:r>
      <w:r w:rsidRPr="008E0ABA">
        <w:rPr>
          <w:rFonts w:asciiTheme="minorHAnsi" w:hAnsiTheme="minorHAnsi" w:cstheme="minorHAnsi"/>
          <w:sz w:val="20"/>
          <w:szCs w:val="20"/>
        </w:rPr>
        <w:t xml:space="preserve">s in the Benalla-Mansfield </w:t>
      </w:r>
      <w:r w:rsidRPr="002735BE">
        <w:rPr>
          <w:rFonts w:asciiTheme="minorHAnsi" w:hAnsiTheme="minorHAnsi" w:cstheme="minorHAnsi"/>
          <w:b/>
          <w:bCs w:val="0"/>
          <w:sz w:val="20"/>
          <w:szCs w:val="20"/>
        </w:rPr>
        <w:t>FMA</w:t>
      </w:r>
      <w:r w:rsidRPr="008E0ABA">
        <w:rPr>
          <w:rFonts w:asciiTheme="minorHAnsi" w:hAnsiTheme="minorHAnsi" w:cstheme="minorHAnsi"/>
          <w:sz w:val="20"/>
          <w:szCs w:val="20"/>
        </w:rPr>
        <w:t xml:space="preserve">, the East Gippsland </w:t>
      </w:r>
      <w:r w:rsidRPr="002735BE">
        <w:rPr>
          <w:rFonts w:asciiTheme="minorHAnsi" w:hAnsiTheme="minorHAnsi" w:cstheme="minorHAnsi"/>
          <w:b/>
          <w:bCs w:val="0"/>
          <w:sz w:val="20"/>
          <w:szCs w:val="20"/>
        </w:rPr>
        <w:t>FMA</w:t>
      </w:r>
      <w:r w:rsidRPr="008E0ABA">
        <w:rPr>
          <w:rFonts w:asciiTheme="minorHAnsi" w:hAnsiTheme="minorHAnsi" w:cstheme="minorHAnsi"/>
          <w:sz w:val="20"/>
          <w:szCs w:val="20"/>
        </w:rPr>
        <w:t xml:space="preserve"> and Midlands </w:t>
      </w:r>
      <w:r w:rsidRPr="002735BE">
        <w:rPr>
          <w:rFonts w:asciiTheme="minorHAnsi" w:hAnsiTheme="minorHAnsi" w:cstheme="minorHAnsi"/>
          <w:b/>
          <w:bCs w:val="0"/>
          <w:sz w:val="20"/>
          <w:szCs w:val="20"/>
        </w:rPr>
        <w:t>FMA</w:t>
      </w:r>
      <w:r w:rsidRPr="008E0ABA">
        <w:rPr>
          <w:rFonts w:asciiTheme="minorHAnsi" w:hAnsiTheme="minorHAnsi" w:cstheme="minorHAnsi"/>
          <w:sz w:val="20"/>
          <w:szCs w:val="20"/>
        </w:rPr>
        <w:t>.</w:t>
      </w:r>
      <w:bookmarkEnd w:id="259"/>
      <w:r w:rsidRPr="008E0ABA">
        <w:rPr>
          <w:rFonts w:asciiTheme="minorHAnsi" w:hAnsiTheme="minorHAnsi" w:cstheme="minorHAnsi"/>
          <w:sz w:val="20"/>
          <w:szCs w:val="20"/>
        </w:rPr>
        <w:t xml:space="preserve"> </w:t>
      </w:r>
    </w:p>
    <w:p w14:paraId="3AD1EFAB" w14:textId="39F55550" w:rsidR="005C7BDE" w:rsidRPr="008E0ABA" w:rsidRDefault="001E581C" w:rsidP="00782DE6">
      <w:pPr>
        <w:pStyle w:val="Heading4"/>
        <w:keepNext w:val="0"/>
        <w:numPr>
          <w:ilvl w:val="3"/>
          <w:numId w:val="2"/>
        </w:numPr>
        <w:ind w:left="1134" w:right="284"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Where any </w:t>
      </w:r>
      <w:r w:rsidR="000671DC" w:rsidRPr="008E0ABA">
        <w:rPr>
          <w:rFonts w:asciiTheme="minorHAnsi" w:hAnsiTheme="minorHAnsi" w:cstheme="minorHAnsi"/>
          <w:sz w:val="20"/>
          <w:szCs w:val="20"/>
        </w:rPr>
        <w:t xml:space="preserve">proposed </w:t>
      </w:r>
      <w:r w:rsidRPr="008E0ABA">
        <w:rPr>
          <w:rFonts w:asciiTheme="minorHAnsi" w:hAnsiTheme="minorHAnsi" w:cstheme="minorHAnsi"/>
          <w:b/>
          <w:sz w:val="20"/>
          <w:szCs w:val="20"/>
        </w:rPr>
        <w:t>timber harvesting operations</w:t>
      </w:r>
      <w:r w:rsidR="000671DC" w:rsidRPr="008E0ABA">
        <w:rPr>
          <w:rFonts w:asciiTheme="minorHAnsi" w:hAnsiTheme="minorHAnsi" w:cstheme="minorHAnsi"/>
          <w:sz w:val="20"/>
          <w:szCs w:val="20"/>
        </w:rPr>
        <w:t xml:space="preserve"> are not in accordance with clauses 3.5.1.1 or 3.5.1.2</w:t>
      </w:r>
      <w:r w:rsidR="00E4193E" w:rsidRPr="008E0ABA">
        <w:rPr>
          <w:rFonts w:asciiTheme="minorHAnsi" w:hAnsiTheme="minorHAnsi" w:cstheme="minorHAnsi"/>
          <w:sz w:val="20"/>
          <w:szCs w:val="20"/>
        </w:rPr>
        <w:t>, o</w:t>
      </w:r>
      <w:r w:rsidR="00940FC0" w:rsidRPr="008E0ABA">
        <w:rPr>
          <w:rFonts w:asciiTheme="minorHAnsi" w:hAnsiTheme="minorHAnsi" w:cstheme="minorHAnsi"/>
          <w:sz w:val="20"/>
          <w:szCs w:val="20"/>
        </w:rPr>
        <w:t xml:space="preserve">btain </w:t>
      </w:r>
      <w:r w:rsidR="005C7BDE" w:rsidRPr="008E0ABA">
        <w:rPr>
          <w:rFonts w:asciiTheme="minorHAnsi" w:hAnsiTheme="minorHAnsi" w:cstheme="minorHAnsi"/>
          <w:sz w:val="20"/>
          <w:szCs w:val="20"/>
        </w:rPr>
        <w:t xml:space="preserve">exemption </w:t>
      </w:r>
      <w:r w:rsidR="00940FC0" w:rsidRPr="008E0ABA">
        <w:rPr>
          <w:rFonts w:asciiTheme="minorHAnsi" w:hAnsiTheme="minorHAnsi" w:cstheme="minorHAnsi"/>
          <w:sz w:val="20"/>
          <w:szCs w:val="20"/>
        </w:rPr>
        <w:t xml:space="preserve">approval from the </w:t>
      </w:r>
      <w:r w:rsidR="00940FC0" w:rsidRPr="008E0ABA">
        <w:rPr>
          <w:rFonts w:asciiTheme="minorHAnsi" w:hAnsiTheme="minorHAnsi" w:cstheme="minorHAnsi"/>
          <w:b/>
          <w:sz w:val="20"/>
          <w:szCs w:val="20"/>
        </w:rPr>
        <w:t>Minister</w:t>
      </w:r>
      <w:r w:rsidR="00940FC0" w:rsidRPr="008E0ABA">
        <w:rPr>
          <w:rFonts w:asciiTheme="minorHAnsi" w:hAnsiTheme="minorHAnsi" w:cstheme="minorHAnsi"/>
          <w:sz w:val="20"/>
          <w:szCs w:val="20"/>
        </w:rPr>
        <w:t xml:space="preserve"> or </w:t>
      </w:r>
      <w:r w:rsidR="00940FC0" w:rsidRPr="008E0ABA">
        <w:rPr>
          <w:rFonts w:asciiTheme="minorHAnsi" w:hAnsiTheme="minorHAnsi" w:cstheme="minorHAnsi"/>
          <w:b/>
          <w:sz w:val="20"/>
          <w:szCs w:val="20"/>
        </w:rPr>
        <w:t>delegate</w:t>
      </w:r>
      <w:r w:rsidR="00940FC0" w:rsidRPr="008E0ABA">
        <w:rPr>
          <w:rFonts w:asciiTheme="minorHAnsi" w:hAnsiTheme="minorHAnsi" w:cstheme="minorHAnsi"/>
          <w:sz w:val="20"/>
          <w:szCs w:val="20"/>
        </w:rPr>
        <w:t xml:space="preserve"> in accordance with</w:t>
      </w:r>
      <w:r w:rsidR="00D45B73" w:rsidRPr="008E0ABA">
        <w:rPr>
          <w:rFonts w:asciiTheme="minorHAnsi" w:hAnsiTheme="minorHAnsi" w:cstheme="minorHAnsi"/>
          <w:sz w:val="20"/>
          <w:szCs w:val="20"/>
        </w:rPr>
        <w:t xml:space="preserve"> Section </w:t>
      </w:r>
      <w:r w:rsidR="00D45B73" w:rsidRPr="008E0ABA">
        <w:rPr>
          <w:rFonts w:asciiTheme="minorHAnsi" w:hAnsiTheme="minorHAnsi" w:cstheme="minorHAnsi"/>
          <w:sz w:val="20"/>
          <w:szCs w:val="20"/>
        </w:rPr>
        <w:fldChar w:fldCharType="begin"/>
      </w:r>
      <w:r w:rsidR="00D45B73" w:rsidRPr="008E0ABA">
        <w:rPr>
          <w:rFonts w:asciiTheme="minorHAnsi" w:hAnsiTheme="minorHAnsi" w:cstheme="minorHAnsi"/>
          <w:sz w:val="20"/>
          <w:szCs w:val="20"/>
        </w:rPr>
        <w:instrText xml:space="preserve"> REF _Ref14167936 \r </w:instrText>
      </w:r>
      <w:r w:rsidR="008E0ABA">
        <w:rPr>
          <w:rFonts w:asciiTheme="minorHAnsi" w:hAnsiTheme="minorHAnsi" w:cstheme="minorHAnsi"/>
          <w:sz w:val="20"/>
          <w:szCs w:val="20"/>
        </w:rPr>
        <w:instrText xml:space="preserve"> \* MERGEFORMAT </w:instrText>
      </w:r>
      <w:r w:rsidR="00D45B73" w:rsidRPr="008E0ABA">
        <w:rPr>
          <w:rFonts w:asciiTheme="minorHAnsi" w:hAnsiTheme="minorHAnsi" w:cstheme="minorHAnsi"/>
          <w:sz w:val="20"/>
          <w:szCs w:val="20"/>
        </w:rPr>
        <w:fldChar w:fldCharType="separate"/>
      </w:r>
      <w:r w:rsidR="004C3142">
        <w:rPr>
          <w:rFonts w:asciiTheme="minorHAnsi" w:hAnsiTheme="minorHAnsi" w:cstheme="minorHAnsi"/>
          <w:sz w:val="20"/>
          <w:szCs w:val="20"/>
        </w:rPr>
        <w:t>1.4</w:t>
      </w:r>
      <w:r w:rsidR="00D45B73" w:rsidRPr="008E0ABA">
        <w:rPr>
          <w:rFonts w:asciiTheme="minorHAnsi" w:hAnsiTheme="minorHAnsi" w:cstheme="minorHAnsi"/>
          <w:sz w:val="20"/>
          <w:szCs w:val="20"/>
        </w:rPr>
        <w:fldChar w:fldCharType="end"/>
      </w:r>
      <w:r w:rsidR="00940FC0" w:rsidRPr="008E0ABA">
        <w:rPr>
          <w:rFonts w:asciiTheme="minorHAnsi" w:hAnsiTheme="minorHAnsi" w:cstheme="minorHAnsi"/>
          <w:sz w:val="20"/>
          <w:szCs w:val="20"/>
        </w:rPr>
        <w:t>.</w:t>
      </w:r>
      <w:bookmarkStart w:id="260" w:name="_Toc13486419"/>
    </w:p>
    <w:p w14:paraId="56B32F3E" w14:textId="3DCB8920" w:rsidR="00C96D59" w:rsidRPr="008E0ABA" w:rsidRDefault="003D1C6B" w:rsidP="1B3F454E">
      <w:pPr>
        <w:pStyle w:val="Heading4"/>
        <w:numPr>
          <w:ilvl w:val="3"/>
          <w:numId w:val="2"/>
        </w:numPr>
        <w:ind w:left="1134" w:right="283" w:hanging="1134"/>
        <w:jc w:val="both"/>
        <w:rPr>
          <w:rFonts w:asciiTheme="minorHAnsi" w:hAnsiTheme="minorHAnsi" w:cstheme="minorBidi"/>
          <w:sz w:val="20"/>
          <w:szCs w:val="20"/>
        </w:rPr>
      </w:pPr>
      <w:r w:rsidRPr="00FC47D2">
        <w:rPr>
          <w:rFonts w:asciiTheme="minorHAnsi" w:hAnsiTheme="minorHAnsi" w:cstheme="minorBidi"/>
          <w:b/>
          <w:bCs w:val="0"/>
          <w:sz w:val="20"/>
          <w:szCs w:val="20"/>
        </w:rPr>
        <w:t>Special w</w:t>
      </w:r>
      <w:r w:rsidR="006329A3" w:rsidRPr="00FC47D2">
        <w:rPr>
          <w:rFonts w:asciiTheme="minorHAnsi" w:hAnsiTheme="minorHAnsi" w:cstheme="minorBidi"/>
          <w:b/>
          <w:bCs w:val="0"/>
          <w:sz w:val="20"/>
          <w:szCs w:val="20"/>
        </w:rPr>
        <w:t xml:space="preserve">ater </w:t>
      </w:r>
      <w:r w:rsidRPr="00FC47D2">
        <w:rPr>
          <w:rFonts w:asciiTheme="minorHAnsi" w:hAnsiTheme="minorHAnsi" w:cstheme="minorBidi"/>
          <w:b/>
          <w:bCs w:val="0"/>
          <w:sz w:val="20"/>
          <w:szCs w:val="20"/>
        </w:rPr>
        <w:t>supply c</w:t>
      </w:r>
      <w:r w:rsidR="005351B8" w:rsidRPr="00FC47D2">
        <w:rPr>
          <w:rFonts w:asciiTheme="minorHAnsi" w:hAnsiTheme="minorHAnsi" w:cstheme="minorBidi"/>
          <w:b/>
          <w:bCs w:val="0"/>
          <w:sz w:val="20"/>
          <w:szCs w:val="20"/>
        </w:rPr>
        <w:t>atch</w:t>
      </w:r>
      <w:r w:rsidR="006329A3" w:rsidRPr="00FC47D2">
        <w:rPr>
          <w:rFonts w:asciiTheme="minorHAnsi" w:hAnsiTheme="minorHAnsi" w:cstheme="minorBidi"/>
          <w:b/>
          <w:bCs w:val="0"/>
          <w:sz w:val="20"/>
          <w:szCs w:val="20"/>
        </w:rPr>
        <w:t>ment</w:t>
      </w:r>
      <w:r w:rsidR="009D5417" w:rsidRPr="00FC47D2">
        <w:rPr>
          <w:rFonts w:asciiTheme="minorHAnsi" w:hAnsiTheme="minorHAnsi" w:cstheme="minorBidi"/>
          <w:b/>
          <w:bCs w:val="0"/>
          <w:sz w:val="20"/>
          <w:szCs w:val="20"/>
        </w:rPr>
        <w:t xml:space="preserve"> area</w:t>
      </w:r>
      <w:r w:rsidR="006329A3" w:rsidRPr="00FC47D2">
        <w:rPr>
          <w:rFonts w:asciiTheme="minorHAnsi" w:hAnsiTheme="minorHAnsi" w:cstheme="minorBidi"/>
          <w:b/>
          <w:bCs w:val="0"/>
          <w:sz w:val="20"/>
          <w:szCs w:val="20"/>
        </w:rPr>
        <w:t>s</w:t>
      </w:r>
      <w:r w:rsidR="006329A3" w:rsidRPr="008E0ABA">
        <w:rPr>
          <w:rFonts w:asciiTheme="minorHAnsi" w:hAnsiTheme="minorHAnsi" w:cstheme="minorBidi"/>
          <w:sz w:val="20"/>
          <w:szCs w:val="20"/>
        </w:rPr>
        <w:t xml:space="preserve"> </w:t>
      </w:r>
      <w:r w:rsidR="00160D27" w:rsidRPr="008E0ABA">
        <w:rPr>
          <w:rFonts w:asciiTheme="minorHAnsi" w:hAnsiTheme="minorHAnsi" w:cstheme="minorBidi"/>
          <w:sz w:val="20"/>
          <w:szCs w:val="20"/>
        </w:rPr>
        <w:t xml:space="preserve">and </w:t>
      </w:r>
      <w:r w:rsidR="00160D27" w:rsidRPr="002735BE">
        <w:rPr>
          <w:rFonts w:asciiTheme="minorHAnsi" w:hAnsiTheme="minorHAnsi" w:cstheme="minorBidi"/>
          <w:b/>
          <w:bCs w:val="0"/>
          <w:sz w:val="20"/>
          <w:szCs w:val="20"/>
        </w:rPr>
        <w:t>water supply protection a</w:t>
      </w:r>
      <w:r w:rsidR="000014F0" w:rsidRPr="002735BE">
        <w:rPr>
          <w:rFonts w:asciiTheme="minorHAnsi" w:hAnsiTheme="minorHAnsi" w:cstheme="minorBidi"/>
          <w:b/>
          <w:bCs w:val="0"/>
          <w:sz w:val="20"/>
          <w:szCs w:val="20"/>
        </w:rPr>
        <w:t>reas</w:t>
      </w:r>
      <w:r w:rsidR="000014F0" w:rsidRPr="008E0ABA">
        <w:rPr>
          <w:rFonts w:asciiTheme="minorHAnsi" w:hAnsiTheme="minorHAnsi" w:cstheme="minorBidi"/>
          <w:sz w:val="20"/>
          <w:szCs w:val="20"/>
        </w:rPr>
        <w:t xml:space="preserve"> </w:t>
      </w:r>
      <w:r w:rsidR="006329A3" w:rsidRPr="008E0ABA">
        <w:rPr>
          <w:rFonts w:asciiTheme="minorHAnsi" w:hAnsiTheme="minorHAnsi" w:cstheme="minorBidi"/>
          <w:sz w:val="20"/>
          <w:szCs w:val="20"/>
        </w:rPr>
        <w:t>not listed in</w:t>
      </w:r>
      <w:r w:rsidR="00D45B73" w:rsidRPr="008E0ABA">
        <w:rPr>
          <w:rFonts w:asciiTheme="minorHAnsi" w:hAnsiTheme="minorHAnsi" w:cstheme="minorBidi"/>
          <w:sz w:val="20"/>
          <w:szCs w:val="20"/>
        </w:rPr>
        <w:t xml:space="preserve"> </w:t>
      </w:r>
      <w:r w:rsidR="002C3367" w:rsidRPr="008E0ABA">
        <w:rPr>
          <w:rFonts w:asciiTheme="minorHAnsi" w:hAnsiTheme="minorHAnsi" w:cstheme="minorBidi"/>
          <w:sz w:val="20"/>
          <w:szCs w:val="20"/>
        </w:rPr>
        <w:fldChar w:fldCharType="begin"/>
      </w:r>
      <w:r w:rsidR="002C3367" w:rsidRPr="008E0ABA">
        <w:rPr>
          <w:rFonts w:asciiTheme="minorHAnsi" w:hAnsiTheme="minorHAnsi" w:cstheme="minorBidi"/>
          <w:sz w:val="20"/>
          <w:szCs w:val="20"/>
        </w:rPr>
        <w:instrText xml:space="preserve"> REF _Ref14167838 </w:instrText>
      </w:r>
      <w:r w:rsidR="008E0ABA">
        <w:rPr>
          <w:rFonts w:asciiTheme="minorHAnsi" w:hAnsiTheme="minorHAnsi" w:cstheme="minorBidi"/>
          <w:sz w:val="20"/>
          <w:szCs w:val="20"/>
        </w:rPr>
        <w:instrText xml:space="preserve"> \* MERGEFORMAT </w:instrText>
      </w:r>
      <w:r w:rsidR="002C3367" w:rsidRPr="008E0ABA">
        <w:rPr>
          <w:rFonts w:asciiTheme="minorHAnsi" w:hAnsiTheme="minorHAnsi" w:cstheme="minorBidi"/>
          <w:sz w:val="20"/>
          <w:szCs w:val="20"/>
        </w:rPr>
        <w:fldChar w:fldCharType="separate"/>
      </w:r>
      <w:r w:rsidR="004C3142" w:rsidRPr="008E0ABA">
        <w:rPr>
          <w:rFonts w:asciiTheme="minorHAnsi" w:hAnsiTheme="minorHAnsi" w:cstheme="minorHAnsi"/>
          <w:b/>
          <w:sz w:val="20"/>
          <w:szCs w:val="20"/>
        </w:rPr>
        <w:t>Table 11 Water supply protection areas</w:t>
      </w:r>
      <w:r w:rsidR="002C3367" w:rsidRPr="008E0ABA">
        <w:rPr>
          <w:rFonts w:asciiTheme="minorHAnsi" w:hAnsiTheme="minorHAnsi" w:cstheme="minorBidi"/>
          <w:sz w:val="20"/>
          <w:szCs w:val="20"/>
        </w:rPr>
        <w:fldChar w:fldCharType="end"/>
      </w:r>
      <w:r w:rsidR="006329A3" w:rsidRPr="008E0ABA">
        <w:rPr>
          <w:rFonts w:asciiTheme="minorHAnsi" w:hAnsiTheme="minorHAnsi" w:cstheme="minorBidi"/>
          <w:sz w:val="20"/>
          <w:szCs w:val="20"/>
        </w:rPr>
        <w:t xml:space="preserve"> do not </w:t>
      </w:r>
      <w:r w:rsidR="00894D5D" w:rsidRPr="008E0ABA">
        <w:rPr>
          <w:rFonts w:asciiTheme="minorHAnsi" w:hAnsiTheme="minorHAnsi" w:cstheme="minorBidi"/>
          <w:sz w:val="20"/>
          <w:szCs w:val="20"/>
        </w:rPr>
        <w:t xml:space="preserve">require protection in addition to existing </w:t>
      </w:r>
      <w:r w:rsidR="00894D5D" w:rsidRPr="008E0ABA">
        <w:rPr>
          <w:rFonts w:asciiTheme="minorHAnsi" w:hAnsiTheme="minorHAnsi" w:cstheme="minorBidi"/>
          <w:b/>
          <w:sz w:val="20"/>
          <w:szCs w:val="20"/>
        </w:rPr>
        <w:t>Code</w:t>
      </w:r>
      <w:r w:rsidR="00894D5D" w:rsidRPr="008E0ABA">
        <w:rPr>
          <w:rFonts w:asciiTheme="minorHAnsi" w:hAnsiTheme="minorHAnsi" w:cstheme="minorBidi"/>
          <w:sz w:val="20"/>
          <w:szCs w:val="20"/>
        </w:rPr>
        <w:t xml:space="preserve"> requirements.</w:t>
      </w:r>
      <w:bookmarkEnd w:id="260"/>
    </w:p>
    <w:p w14:paraId="2A72162A" w14:textId="0F4CF8F0" w:rsidR="006D40A2" w:rsidRPr="008E0ABA" w:rsidRDefault="006D40A2" w:rsidP="00C96D59">
      <w:pPr>
        <w:pStyle w:val="Heading4"/>
        <w:numPr>
          <w:ilvl w:val="3"/>
          <w:numId w:val="2"/>
        </w:numPr>
        <w:ind w:left="1134" w:right="283" w:hanging="1134"/>
        <w:jc w:val="both"/>
        <w:rPr>
          <w:sz w:val="20"/>
          <w:szCs w:val="20"/>
        </w:rPr>
      </w:pPr>
      <w:bookmarkStart w:id="261" w:name="_Ref14255220"/>
      <w:r w:rsidRPr="008E0ABA">
        <w:rPr>
          <w:rFonts w:asciiTheme="minorHAnsi" w:hAnsiTheme="minorHAnsi" w:cstheme="minorBidi"/>
          <w:sz w:val="20"/>
          <w:szCs w:val="20"/>
        </w:rPr>
        <w:t>In addition to</w:t>
      </w:r>
      <w:r w:rsidR="002C3367" w:rsidRPr="008E0ABA">
        <w:rPr>
          <w:rFonts w:asciiTheme="minorHAnsi" w:hAnsiTheme="minorHAnsi" w:cstheme="minorBidi"/>
          <w:sz w:val="20"/>
          <w:szCs w:val="20"/>
        </w:rPr>
        <w:t xml:space="preserve"> </w:t>
      </w:r>
      <w:r w:rsidR="002C3367" w:rsidRPr="008E0ABA">
        <w:rPr>
          <w:rFonts w:asciiTheme="minorHAnsi" w:hAnsiTheme="minorHAnsi" w:cstheme="minorBidi"/>
          <w:sz w:val="20"/>
          <w:szCs w:val="20"/>
        </w:rPr>
        <w:fldChar w:fldCharType="begin"/>
      </w:r>
      <w:r w:rsidR="002C3367" w:rsidRPr="008E0ABA">
        <w:rPr>
          <w:rFonts w:asciiTheme="minorHAnsi" w:hAnsiTheme="minorHAnsi" w:cstheme="minorBidi"/>
          <w:sz w:val="20"/>
          <w:szCs w:val="20"/>
        </w:rPr>
        <w:instrText xml:space="preserve"> REF _Ref14167838 </w:instrText>
      </w:r>
      <w:r w:rsidR="008E0ABA">
        <w:rPr>
          <w:rFonts w:asciiTheme="minorHAnsi" w:hAnsiTheme="minorHAnsi" w:cstheme="minorBidi"/>
          <w:sz w:val="20"/>
          <w:szCs w:val="20"/>
        </w:rPr>
        <w:instrText xml:space="preserve"> \* MERGEFORMAT </w:instrText>
      </w:r>
      <w:r w:rsidR="002C3367" w:rsidRPr="008E0ABA">
        <w:rPr>
          <w:rFonts w:asciiTheme="minorHAnsi" w:hAnsiTheme="minorHAnsi" w:cstheme="minorBidi"/>
          <w:sz w:val="20"/>
          <w:szCs w:val="20"/>
        </w:rPr>
        <w:fldChar w:fldCharType="separate"/>
      </w:r>
      <w:r w:rsidR="004C3142" w:rsidRPr="008E0ABA">
        <w:rPr>
          <w:rFonts w:asciiTheme="minorHAnsi" w:hAnsiTheme="minorHAnsi" w:cstheme="minorHAnsi"/>
          <w:b/>
          <w:sz w:val="20"/>
          <w:szCs w:val="20"/>
        </w:rPr>
        <w:t>Table 11 Water supply protection areas</w:t>
      </w:r>
      <w:r w:rsidR="002C3367" w:rsidRPr="008E0ABA">
        <w:rPr>
          <w:rFonts w:asciiTheme="minorHAnsi" w:hAnsiTheme="minorHAnsi" w:cstheme="minorBidi"/>
          <w:sz w:val="20"/>
          <w:szCs w:val="20"/>
        </w:rPr>
        <w:fldChar w:fldCharType="end"/>
      </w:r>
      <w:r w:rsidRPr="008E0ABA">
        <w:rPr>
          <w:rFonts w:asciiTheme="minorHAnsi" w:hAnsiTheme="minorHAnsi" w:cstheme="minorBidi"/>
          <w:sz w:val="20"/>
          <w:szCs w:val="20"/>
        </w:rPr>
        <w:t xml:space="preserve">, in the Bunyip, Thomson and Tarago </w:t>
      </w:r>
      <w:r w:rsidR="00D61EA9" w:rsidRPr="008E0ABA">
        <w:rPr>
          <w:rFonts w:asciiTheme="minorHAnsi" w:hAnsiTheme="minorHAnsi" w:cstheme="minorBidi"/>
          <w:b/>
          <w:sz w:val="20"/>
          <w:szCs w:val="20"/>
        </w:rPr>
        <w:t>s</w:t>
      </w:r>
      <w:r w:rsidR="00197EAB" w:rsidRPr="008E0ABA">
        <w:rPr>
          <w:rFonts w:asciiTheme="minorHAnsi" w:hAnsiTheme="minorHAnsi" w:cstheme="minorBidi"/>
          <w:b/>
          <w:sz w:val="20"/>
          <w:szCs w:val="20"/>
        </w:rPr>
        <w:t xml:space="preserve">pecial </w:t>
      </w:r>
      <w:r w:rsidR="00D61EA9" w:rsidRPr="008E0ABA">
        <w:rPr>
          <w:rFonts w:asciiTheme="minorHAnsi" w:hAnsiTheme="minorHAnsi" w:cstheme="minorBidi"/>
          <w:b/>
          <w:sz w:val="20"/>
          <w:szCs w:val="20"/>
        </w:rPr>
        <w:t>water supply c</w:t>
      </w:r>
      <w:r w:rsidRPr="008E0ABA">
        <w:rPr>
          <w:rFonts w:asciiTheme="minorHAnsi" w:hAnsiTheme="minorHAnsi" w:cstheme="minorBidi"/>
          <w:b/>
          <w:sz w:val="20"/>
          <w:szCs w:val="20"/>
        </w:rPr>
        <w:t>atchment</w:t>
      </w:r>
      <w:r w:rsidR="009D5417">
        <w:rPr>
          <w:rFonts w:asciiTheme="minorHAnsi" w:hAnsiTheme="minorHAnsi" w:cstheme="minorBidi"/>
          <w:b/>
          <w:sz w:val="20"/>
          <w:szCs w:val="20"/>
        </w:rPr>
        <w:t xml:space="preserve"> area</w:t>
      </w:r>
      <w:r w:rsidRPr="008E0ABA">
        <w:rPr>
          <w:rFonts w:asciiTheme="minorHAnsi" w:hAnsiTheme="minorHAnsi" w:cstheme="minorBidi"/>
          <w:b/>
          <w:sz w:val="20"/>
          <w:szCs w:val="20"/>
        </w:rPr>
        <w:t>s</w:t>
      </w:r>
      <w:r w:rsidRPr="008E0ABA">
        <w:rPr>
          <w:rFonts w:asciiTheme="minorHAnsi" w:hAnsiTheme="minorHAnsi" w:cstheme="minorBidi"/>
          <w:sz w:val="20"/>
          <w:szCs w:val="20"/>
        </w:rPr>
        <w:t xml:space="preserve"> and the Yarra Tributaries </w:t>
      </w:r>
      <w:r w:rsidR="00D61EA9" w:rsidRPr="008E0ABA">
        <w:rPr>
          <w:rFonts w:asciiTheme="minorHAnsi" w:hAnsiTheme="minorHAnsi" w:cstheme="minorBidi"/>
          <w:b/>
          <w:sz w:val="20"/>
          <w:szCs w:val="20"/>
        </w:rPr>
        <w:t>State f</w:t>
      </w:r>
      <w:r w:rsidRPr="008E0ABA">
        <w:rPr>
          <w:rFonts w:asciiTheme="minorHAnsi" w:hAnsiTheme="minorHAnsi" w:cstheme="minorBidi"/>
          <w:b/>
          <w:sz w:val="20"/>
          <w:szCs w:val="20"/>
        </w:rPr>
        <w:t xml:space="preserve">orests </w:t>
      </w:r>
      <w:r w:rsidRPr="008E0ABA">
        <w:rPr>
          <w:rFonts w:asciiTheme="minorHAnsi" w:hAnsiTheme="minorHAnsi" w:cstheme="minorBidi"/>
          <w:sz w:val="20"/>
          <w:szCs w:val="20"/>
        </w:rPr>
        <w:t xml:space="preserve">the area harvested must not exceed the following limits measured as a </w:t>
      </w:r>
      <w:r w:rsidR="00721A0E" w:rsidRPr="008E0ABA">
        <w:rPr>
          <w:rFonts w:asciiTheme="minorHAnsi" w:hAnsiTheme="minorHAnsi" w:cstheme="minorBidi"/>
          <w:sz w:val="20"/>
          <w:szCs w:val="20"/>
        </w:rPr>
        <w:t xml:space="preserve">10-year </w:t>
      </w:r>
      <w:r w:rsidRPr="008E0ABA">
        <w:rPr>
          <w:rFonts w:asciiTheme="minorHAnsi" w:hAnsiTheme="minorHAnsi" w:cstheme="minorBidi"/>
          <w:sz w:val="20"/>
          <w:szCs w:val="20"/>
        </w:rPr>
        <w:t>rolling average:</w:t>
      </w:r>
      <w:bookmarkEnd w:id="261"/>
    </w:p>
    <w:p w14:paraId="75C9056C" w14:textId="4C730205" w:rsidR="00EA0186" w:rsidRPr="008E0ABA" w:rsidRDefault="00EA0186" w:rsidP="00D755CF">
      <w:pPr>
        <w:pStyle w:val="Heading5"/>
        <w:numPr>
          <w:ilvl w:val="0"/>
          <w:numId w:val="108"/>
        </w:numPr>
        <w:ind w:left="1418" w:right="283" w:hanging="284"/>
        <w:jc w:val="both"/>
        <w:rPr>
          <w:rFonts w:asciiTheme="minorHAnsi" w:hAnsiTheme="minorHAnsi" w:cstheme="minorHAnsi"/>
          <w:sz w:val="20"/>
          <w:szCs w:val="20"/>
        </w:rPr>
      </w:pPr>
      <w:bookmarkStart w:id="262" w:name="_Toc372551312"/>
      <w:bookmarkStart w:id="263" w:name="_Toc372728141"/>
      <w:r w:rsidRPr="008E0ABA">
        <w:rPr>
          <w:rFonts w:asciiTheme="minorHAnsi" w:hAnsiTheme="minorHAnsi" w:cstheme="minorHAnsi"/>
          <w:sz w:val="20"/>
          <w:szCs w:val="20"/>
        </w:rPr>
        <w:t xml:space="preserve">Thomson - </w:t>
      </w:r>
      <w:r w:rsidRPr="008E0ABA">
        <w:rPr>
          <w:rFonts w:asciiTheme="minorHAnsi" w:hAnsiTheme="minorHAnsi" w:cstheme="minorHAnsi"/>
          <w:b/>
          <w:sz w:val="20"/>
          <w:szCs w:val="20"/>
        </w:rPr>
        <w:t>Ash</w:t>
      </w:r>
      <w:r w:rsidRPr="008E0ABA">
        <w:rPr>
          <w:rFonts w:asciiTheme="minorHAnsi" w:hAnsiTheme="minorHAnsi" w:cstheme="minorHAnsi"/>
          <w:sz w:val="20"/>
          <w:szCs w:val="20"/>
        </w:rPr>
        <w:t xml:space="preserve"> </w:t>
      </w:r>
      <w:r w:rsidRPr="002735BE">
        <w:rPr>
          <w:rFonts w:asciiTheme="minorHAnsi" w:hAnsiTheme="minorHAnsi" w:cstheme="minorHAnsi"/>
          <w:b/>
          <w:bCs w:val="0"/>
          <w:sz w:val="20"/>
          <w:szCs w:val="20"/>
        </w:rPr>
        <w:t>forests</w:t>
      </w:r>
      <w:r w:rsidRPr="008E0ABA">
        <w:rPr>
          <w:rFonts w:asciiTheme="minorHAnsi" w:hAnsiTheme="minorHAnsi" w:cstheme="minorHAnsi"/>
          <w:sz w:val="20"/>
          <w:szCs w:val="20"/>
        </w:rPr>
        <w:t xml:space="preserve"> 150 ha/year, </w:t>
      </w:r>
      <w:r w:rsidR="00A73449">
        <w:rPr>
          <w:rFonts w:asciiTheme="minorHAnsi" w:hAnsiTheme="minorHAnsi" w:cstheme="minorHAnsi"/>
          <w:b/>
          <w:sz w:val="20"/>
          <w:szCs w:val="20"/>
        </w:rPr>
        <w:t>m</w:t>
      </w:r>
      <w:r w:rsidR="00A73449" w:rsidRPr="008E0ABA">
        <w:rPr>
          <w:rFonts w:asciiTheme="minorHAnsi" w:hAnsiTheme="minorHAnsi" w:cstheme="minorHAnsi"/>
          <w:b/>
          <w:sz w:val="20"/>
          <w:szCs w:val="20"/>
        </w:rPr>
        <w:t xml:space="preserve">ixed </w:t>
      </w:r>
      <w:r w:rsidRPr="008E0ABA">
        <w:rPr>
          <w:rFonts w:asciiTheme="minorHAnsi" w:hAnsiTheme="minorHAnsi" w:cstheme="minorHAnsi"/>
          <w:b/>
          <w:sz w:val="20"/>
          <w:szCs w:val="20"/>
        </w:rPr>
        <w:t>species</w:t>
      </w:r>
      <w:r w:rsidRPr="008E0ABA">
        <w:rPr>
          <w:rFonts w:asciiTheme="minorHAnsi" w:hAnsiTheme="minorHAnsi" w:cstheme="minorHAnsi"/>
          <w:sz w:val="20"/>
          <w:szCs w:val="20"/>
        </w:rPr>
        <w:t xml:space="preserve"> </w:t>
      </w:r>
      <w:r w:rsidRPr="008E0ABA">
        <w:rPr>
          <w:rFonts w:asciiTheme="minorHAnsi" w:hAnsiTheme="minorHAnsi" w:cstheme="minorHAnsi"/>
          <w:b/>
          <w:sz w:val="20"/>
          <w:szCs w:val="20"/>
        </w:rPr>
        <w:t>forests</w:t>
      </w:r>
      <w:r w:rsidRPr="008E0ABA">
        <w:rPr>
          <w:rFonts w:asciiTheme="minorHAnsi" w:hAnsiTheme="minorHAnsi" w:cstheme="minorHAnsi"/>
          <w:sz w:val="20"/>
          <w:szCs w:val="20"/>
        </w:rPr>
        <w:t xml:space="preserve"> 15ha/year;</w:t>
      </w:r>
    </w:p>
    <w:p w14:paraId="3BE1FAF8" w14:textId="73215214" w:rsidR="00EA0186" w:rsidRPr="008E0ABA" w:rsidRDefault="00EA0186" w:rsidP="00D755CF">
      <w:pPr>
        <w:pStyle w:val="Heading5"/>
        <w:numPr>
          <w:ilvl w:val="0"/>
          <w:numId w:val="108"/>
        </w:numPr>
        <w:ind w:left="1418" w:right="283" w:hanging="284"/>
        <w:jc w:val="both"/>
        <w:rPr>
          <w:rFonts w:asciiTheme="minorHAnsi" w:hAnsiTheme="minorHAnsi" w:cstheme="minorHAnsi"/>
          <w:sz w:val="20"/>
          <w:szCs w:val="20"/>
        </w:rPr>
      </w:pPr>
      <w:r w:rsidRPr="008E0ABA">
        <w:rPr>
          <w:rFonts w:asciiTheme="minorHAnsi" w:hAnsiTheme="minorHAnsi" w:cstheme="minorHAnsi"/>
          <w:sz w:val="20"/>
          <w:szCs w:val="20"/>
        </w:rPr>
        <w:t xml:space="preserve">Tarago - </w:t>
      </w:r>
      <w:r w:rsidRPr="008E0ABA">
        <w:rPr>
          <w:rFonts w:asciiTheme="minorHAnsi" w:hAnsiTheme="minorHAnsi" w:cstheme="minorHAnsi"/>
          <w:b/>
          <w:sz w:val="20"/>
          <w:szCs w:val="20"/>
        </w:rPr>
        <w:t>Ash</w:t>
      </w:r>
      <w:r w:rsidRPr="008E0ABA">
        <w:rPr>
          <w:rFonts w:asciiTheme="minorHAnsi" w:hAnsiTheme="minorHAnsi" w:cstheme="minorHAnsi"/>
          <w:sz w:val="20"/>
          <w:szCs w:val="20"/>
        </w:rPr>
        <w:t xml:space="preserve"> </w:t>
      </w:r>
      <w:r w:rsidRPr="002735BE">
        <w:rPr>
          <w:rFonts w:asciiTheme="minorHAnsi" w:hAnsiTheme="minorHAnsi" w:cstheme="minorHAnsi"/>
          <w:b/>
          <w:bCs w:val="0"/>
          <w:sz w:val="20"/>
          <w:szCs w:val="20"/>
        </w:rPr>
        <w:t>forests</w:t>
      </w:r>
      <w:r w:rsidRPr="008E0ABA">
        <w:rPr>
          <w:rFonts w:asciiTheme="minorHAnsi" w:hAnsiTheme="minorHAnsi" w:cstheme="minorHAnsi"/>
          <w:sz w:val="20"/>
          <w:szCs w:val="20"/>
        </w:rPr>
        <w:t xml:space="preserve"> 55 ha/year, </w:t>
      </w:r>
      <w:r w:rsidR="00A73449">
        <w:rPr>
          <w:rFonts w:asciiTheme="minorHAnsi" w:hAnsiTheme="minorHAnsi" w:cstheme="minorHAnsi"/>
          <w:b/>
          <w:sz w:val="20"/>
          <w:szCs w:val="20"/>
        </w:rPr>
        <w:t>m</w:t>
      </w:r>
      <w:r w:rsidR="00A73449" w:rsidRPr="008E0ABA">
        <w:rPr>
          <w:rFonts w:asciiTheme="minorHAnsi" w:hAnsiTheme="minorHAnsi" w:cstheme="minorHAnsi"/>
          <w:b/>
          <w:sz w:val="20"/>
          <w:szCs w:val="20"/>
        </w:rPr>
        <w:t xml:space="preserve">ixed </w:t>
      </w:r>
      <w:r w:rsidRPr="008E0ABA">
        <w:rPr>
          <w:rFonts w:asciiTheme="minorHAnsi" w:hAnsiTheme="minorHAnsi" w:cstheme="minorHAnsi"/>
          <w:b/>
          <w:sz w:val="20"/>
          <w:szCs w:val="20"/>
        </w:rPr>
        <w:t>species</w:t>
      </w:r>
      <w:r w:rsidRPr="008E0ABA">
        <w:rPr>
          <w:rFonts w:asciiTheme="minorHAnsi" w:hAnsiTheme="minorHAnsi" w:cstheme="minorHAnsi"/>
          <w:sz w:val="20"/>
          <w:szCs w:val="20"/>
        </w:rPr>
        <w:t xml:space="preserve"> </w:t>
      </w:r>
      <w:r w:rsidRPr="008E0ABA">
        <w:rPr>
          <w:rFonts w:asciiTheme="minorHAnsi" w:hAnsiTheme="minorHAnsi" w:cstheme="minorHAnsi"/>
          <w:b/>
          <w:sz w:val="20"/>
          <w:szCs w:val="20"/>
        </w:rPr>
        <w:t>forests</w:t>
      </w:r>
      <w:r w:rsidRPr="008E0ABA">
        <w:rPr>
          <w:rFonts w:asciiTheme="minorHAnsi" w:hAnsiTheme="minorHAnsi" w:cstheme="minorHAnsi"/>
          <w:sz w:val="20"/>
          <w:szCs w:val="20"/>
        </w:rPr>
        <w:t xml:space="preserve"> 23ha/year; </w:t>
      </w:r>
    </w:p>
    <w:p w14:paraId="6765C3F3" w14:textId="78431DA0" w:rsidR="00EA0186" w:rsidRPr="008E0ABA" w:rsidRDefault="00EA0186" w:rsidP="00D755CF">
      <w:pPr>
        <w:pStyle w:val="Heading5"/>
        <w:numPr>
          <w:ilvl w:val="0"/>
          <w:numId w:val="108"/>
        </w:numPr>
        <w:ind w:left="1418" w:right="283" w:hanging="284"/>
        <w:jc w:val="both"/>
        <w:rPr>
          <w:rFonts w:asciiTheme="minorHAnsi" w:hAnsiTheme="minorHAnsi" w:cstheme="minorHAnsi"/>
          <w:sz w:val="20"/>
          <w:szCs w:val="20"/>
        </w:rPr>
      </w:pPr>
      <w:r w:rsidRPr="008E0ABA">
        <w:rPr>
          <w:rFonts w:asciiTheme="minorHAnsi" w:hAnsiTheme="minorHAnsi" w:cstheme="minorHAnsi"/>
          <w:sz w:val="20"/>
          <w:szCs w:val="20"/>
        </w:rPr>
        <w:t xml:space="preserve">Yarra Tributaries – </w:t>
      </w:r>
      <w:r w:rsidRPr="008E0ABA">
        <w:rPr>
          <w:rFonts w:asciiTheme="minorHAnsi" w:hAnsiTheme="minorHAnsi" w:cstheme="minorHAnsi"/>
          <w:b/>
          <w:sz w:val="20"/>
          <w:szCs w:val="20"/>
        </w:rPr>
        <w:t>Ash</w:t>
      </w:r>
      <w:r w:rsidRPr="008E0ABA">
        <w:rPr>
          <w:rFonts w:asciiTheme="minorHAnsi" w:hAnsiTheme="minorHAnsi" w:cstheme="minorHAnsi"/>
          <w:sz w:val="20"/>
          <w:szCs w:val="20"/>
        </w:rPr>
        <w:t xml:space="preserve"> </w:t>
      </w:r>
      <w:r w:rsidRPr="002735BE">
        <w:rPr>
          <w:rFonts w:asciiTheme="minorHAnsi" w:hAnsiTheme="minorHAnsi" w:cstheme="minorHAnsi"/>
          <w:b/>
          <w:bCs w:val="0"/>
          <w:sz w:val="20"/>
          <w:szCs w:val="20"/>
        </w:rPr>
        <w:t>forest</w:t>
      </w:r>
      <w:r w:rsidR="00BF3ABF">
        <w:rPr>
          <w:rFonts w:asciiTheme="minorHAnsi" w:hAnsiTheme="minorHAnsi" w:cstheme="minorHAnsi"/>
          <w:b/>
          <w:bCs w:val="0"/>
          <w:sz w:val="20"/>
          <w:szCs w:val="20"/>
        </w:rPr>
        <w:t>s</w:t>
      </w:r>
      <w:r w:rsidRPr="008E0ABA">
        <w:rPr>
          <w:rFonts w:asciiTheme="minorHAnsi" w:hAnsiTheme="minorHAnsi" w:cstheme="minorHAnsi"/>
          <w:sz w:val="20"/>
          <w:szCs w:val="20"/>
        </w:rPr>
        <w:t xml:space="preserve"> 52 ha/year, </w:t>
      </w:r>
      <w:r w:rsidR="00A73449">
        <w:rPr>
          <w:rFonts w:asciiTheme="minorHAnsi" w:hAnsiTheme="minorHAnsi" w:cstheme="minorHAnsi"/>
          <w:b/>
          <w:sz w:val="20"/>
          <w:szCs w:val="20"/>
        </w:rPr>
        <w:t>m</w:t>
      </w:r>
      <w:r w:rsidR="00A73449" w:rsidRPr="008E0ABA">
        <w:rPr>
          <w:rFonts w:asciiTheme="minorHAnsi" w:hAnsiTheme="minorHAnsi" w:cstheme="minorHAnsi"/>
          <w:b/>
          <w:sz w:val="20"/>
          <w:szCs w:val="20"/>
        </w:rPr>
        <w:t xml:space="preserve">ixed </w:t>
      </w:r>
      <w:r w:rsidRPr="008E0ABA">
        <w:rPr>
          <w:rFonts w:asciiTheme="minorHAnsi" w:hAnsiTheme="minorHAnsi" w:cstheme="minorHAnsi"/>
          <w:b/>
          <w:sz w:val="20"/>
          <w:szCs w:val="20"/>
        </w:rPr>
        <w:t>species</w:t>
      </w:r>
      <w:r w:rsidRPr="008E0ABA">
        <w:rPr>
          <w:rFonts w:asciiTheme="minorHAnsi" w:hAnsiTheme="minorHAnsi" w:cstheme="minorHAnsi"/>
          <w:sz w:val="20"/>
          <w:szCs w:val="20"/>
        </w:rPr>
        <w:t xml:space="preserve"> </w:t>
      </w:r>
      <w:r w:rsidRPr="008E0ABA">
        <w:rPr>
          <w:rFonts w:asciiTheme="minorHAnsi" w:hAnsiTheme="minorHAnsi" w:cstheme="minorHAnsi"/>
          <w:b/>
          <w:sz w:val="20"/>
          <w:szCs w:val="20"/>
        </w:rPr>
        <w:t>forests</w:t>
      </w:r>
      <w:r w:rsidRPr="008E0ABA">
        <w:rPr>
          <w:rFonts w:asciiTheme="minorHAnsi" w:hAnsiTheme="minorHAnsi" w:cstheme="minorHAnsi"/>
          <w:sz w:val="20"/>
          <w:szCs w:val="20"/>
        </w:rPr>
        <w:t xml:space="preserve"> 15 ha/year; and</w:t>
      </w:r>
    </w:p>
    <w:p w14:paraId="461B2289" w14:textId="41D478C3" w:rsidR="00EA0186" w:rsidRPr="008E0ABA" w:rsidRDefault="00EA0186" w:rsidP="00D755CF">
      <w:pPr>
        <w:pStyle w:val="Heading5"/>
        <w:numPr>
          <w:ilvl w:val="0"/>
          <w:numId w:val="108"/>
        </w:numPr>
        <w:ind w:left="1418" w:right="283" w:hanging="284"/>
        <w:jc w:val="both"/>
        <w:rPr>
          <w:rFonts w:asciiTheme="minorHAnsi" w:hAnsiTheme="minorHAnsi" w:cstheme="minorHAnsi"/>
          <w:sz w:val="20"/>
          <w:szCs w:val="20"/>
        </w:rPr>
      </w:pPr>
      <w:r w:rsidRPr="008E0ABA">
        <w:rPr>
          <w:rFonts w:asciiTheme="minorHAnsi" w:hAnsiTheme="minorHAnsi" w:cstheme="minorHAnsi"/>
          <w:sz w:val="20"/>
          <w:szCs w:val="20"/>
        </w:rPr>
        <w:t xml:space="preserve">Bunyip – </w:t>
      </w:r>
      <w:r w:rsidRPr="008E0ABA">
        <w:rPr>
          <w:rFonts w:asciiTheme="minorHAnsi" w:hAnsiTheme="minorHAnsi" w:cstheme="minorHAnsi"/>
          <w:b/>
          <w:sz w:val="20"/>
          <w:szCs w:val="20"/>
        </w:rPr>
        <w:t>Ash</w:t>
      </w:r>
      <w:r w:rsidRPr="008E0ABA">
        <w:rPr>
          <w:rFonts w:asciiTheme="minorHAnsi" w:hAnsiTheme="minorHAnsi" w:cstheme="minorHAnsi"/>
          <w:sz w:val="20"/>
          <w:szCs w:val="20"/>
        </w:rPr>
        <w:t xml:space="preserve"> </w:t>
      </w:r>
      <w:r w:rsidRPr="002735BE">
        <w:rPr>
          <w:rFonts w:asciiTheme="minorHAnsi" w:hAnsiTheme="minorHAnsi" w:cstheme="minorHAnsi"/>
          <w:b/>
          <w:bCs w:val="0"/>
          <w:sz w:val="20"/>
          <w:szCs w:val="20"/>
        </w:rPr>
        <w:t>forest</w:t>
      </w:r>
      <w:r w:rsidR="00BF3ABF">
        <w:rPr>
          <w:rFonts w:asciiTheme="minorHAnsi" w:hAnsiTheme="minorHAnsi" w:cstheme="minorHAnsi"/>
          <w:b/>
          <w:bCs w:val="0"/>
          <w:sz w:val="20"/>
          <w:szCs w:val="20"/>
        </w:rPr>
        <w:t>s</w:t>
      </w:r>
      <w:r w:rsidRPr="008E0ABA">
        <w:rPr>
          <w:rFonts w:asciiTheme="minorHAnsi" w:hAnsiTheme="minorHAnsi" w:cstheme="minorHAnsi"/>
          <w:sz w:val="20"/>
          <w:szCs w:val="20"/>
        </w:rPr>
        <w:t xml:space="preserve"> 15 ha/year, </w:t>
      </w:r>
      <w:r w:rsidR="00A73449">
        <w:rPr>
          <w:rFonts w:asciiTheme="minorHAnsi" w:hAnsiTheme="minorHAnsi" w:cstheme="minorHAnsi"/>
          <w:b/>
          <w:sz w:val="20"/>
          <w:szCs w:val="20"/>
        </w:rPr>
        <w:t>m</w:t>
      </w:r>
      <w:r w:rsidR="00A73449" w:rsidRPr="008E0ABA">
        <w:rPr>
          <w:rFonts w:asciiTheme="minorHAnsi" w:hAnsiTheme="minorHAnsi" w:cstheme="minorHAnsi"/>
          <w:b/>
          <w:sz w:val="20"/>
          <w:szCs w:val="20"/>
        </w:rPr>
        <w:t xml:space="preserve">ixed </w:t>
      </w:r>
      <w:r w:rsidRPr="008E0ABA">
        <w:rPr>
          <w:rFonts w:asciiTheme="minorHAnsi" w:hAnsiTheme="minorHAnsi" w:cstheme="minorHAnsi"/>
          <w:b/>
          <w:sz w:val="20"/>
          <w:szCs w:val="20"/>
        </w:rPr>
        <w:t>species</w:t>
      </w:r>
      <w:r w:rsidRPr="008E0ABA">
        <w:rPr>
          <w:rFonts w:asciiTheme="minorHAnsi" w:hAnsiTheme="minorHAnsi" w:cstheme="minorHAnsi"/>
          <w:sz w:val="20"/>
          <w:szCs w:val="20"/>
        </w:rPr>
        <w:t xml:space="preserve"> </w:t>
      </w:r>
      <w:r w:rsidRPr="008E0ABA">
        <w:rPr>
          <w:rFonts w:asciiTheme="minorHAnsi" w:hAnsiTheme="minorHAnsi" w:cstheme="minorHAnsi"/>
          <w:b/>
          <w:sz w:val="20"/>
          <w:szCs w:val="20"/>
        </w:rPr>
        <w:t>forests</w:t>
      </w:r>
      <w:r w:rsidRPr="008E0ABA">
        <w:rPr>
          <w:rFonts w:asciiTheme="minorHAnsi" w:hAnsiTheme="minorHAnsi" w:cstheme="minorHAnsi"/>
          <w:sz w:val="20"/>
          <w:szCs w:val="20"/>
        </w:rPr>
        <w:t xml:space="preserve"> 15 ha/year.</w:t>
      </w:r>
    </w:p>
    <w:p w14:paraId="201FF08E" w14:textId="09D96DCD" w:rsidR="00F554E0" w:rsidRPr="004027CF" w:rsidRDefault="00887F75" w:rsidP="00F554E0">
      <w:pPr>
        <w:pStyle w:val="Heading4"/>
        <w:numPr>
          <w:ilvl w:val="3"/>
          <w:numId w:val="2"/>
        </w:numPr>
        <w:ind w:left="1134" w:right="283" w:hanging="1134"/>
        <w:jc w:val="both"/>
        <w:rPr>
          <w:rFonts w:asciiTheme="minorHAnsi" w:hAnsiTheme="minorHAnsi" w:cstheme="minorHAnsi"/>
          <w:sz w:val="20"/>
          <w:szCs w:val="20"/>
        </w:rPr>
      </w:pPr>
      <w:bookmarkStart w:id="264" w:name="_Ref14255223"/>
      <w:r w:rsidRPr="00F554E0">
        <w:rPr>
          <w:rFonts w:asciiTheme="minorHAnsi" w:hAnsiTheme="minorHAnsi" w:cstheme="minorBidi"/>
          <w:sz w:val="20"/>
          <w:szCs w:val="20"/>
        </w:rPr>
        <w:t xml:space="preserve">In addition </w:t>
      </w:r>
      <w:r w:rsidRPr="00F554E0">
        <w:rPr>
          <w:rFonts w:asciiTheme="minorHAnsi" w:hAnsiTheme="minorHAnsi" w:cstheme="minorHAnsi"/>
          <w:sz w:val="20"/>
          <w:szCs w:val="20"/>
        </w:rPr>
        <w:t xml:space="preserve">to </w:t>
      </w:r>
      <w:r w:rsidRPr="00F554E0">
        <w:rPr>
          <w:rFonts w:asciiTheme="minorHAnsi" w:hAnsiTheme="minorHAnsi" w:cstheme="minorHAnsi"/>
          <w:sz w:val="20"/>
          <w:szCs w:val="20"/>
        </w:rPr>
        <w:fldChar w:fldCharType="begin"/>
      </w:r>
      <w:r w:rsidRPr="00F554E0">
        <w:rPr>
          <w:rFonts w:asciiTheme="minorHAnsi" w:hAnsiTheme="minorHAnsi" w:cstheme="minorHAnsi"/>
          <w:sz w:val="20"/>
          <w:szCs w:val="20"/>
        </w:rPr>
        <w:instrText xml:space="preserve"> REF _Ref14167838  \* MERGEFORMAT </w:instrText>
      </w:r>
      <w:r w:rsidRPr="00F554E0">
        <w:rPr>
          <w:rFonts w:asciiTheme="minorHAnsi" w:hAnsiTheme="minorHAnsi" w:cstheme="minorHAnsi"/>
          <w:sz w:val="20"/>
          <w:szCs w:val="20"/>
        </w:rPr>
        <w:fldChar w:fldCharType="separate"/>
      </w:r>
      <w:r w:rsidRPr="00F554E0">
        <w:rPr>
          <w:rFonts w:asciiTheme="minorHAnsi" w:hAnsiTheme="minorHAnsi" w:cstheme="minorHAnsi"/>
          <w:b/>
          <w:sz w:val="20"/>
          <w:szCs w:val="20"/>
        </w:rPr>
        <w:t>Table 11 Water supply protection areas</w:t>
      </w:r>
      <w:r w:rsidRPr="00F554E0">
        <w:rPr>
          <w:rFonts w:asciiTheme="minorHAnsi" w:hAnsiTheme="minorHAnsi" w:cstheme="minorHAnsi"/>
          <w:sz w:val="20"/>
          <w:szCs w:val="20"/>
        </w:rPr>
        <w:fldChar w:fldCharType="end"/>
      </w:r>
      <w:r w:rsidRPr="00F554E0">
        <w:rPr>
          <w:rFonts w:asciiTheme="minorHAnsi" w:hAnsiTheme="minorHAnsi" w:cstheme="minorHAnsi"/>
          <w:sz w:val="20"/>
          <w:szCs w:val="20"/>
        </w:rPr>
        <w:t>,</w:t>
      </w:r>
      <w:r w:rsidRPr="00F554E0">
        <w:rPr>
          <w:rFonts w:asciiTheme="minorHAnsi" w:hAnsiTheme="minorHAnsi" w:cstheme="minorHAnsi"/>
          <w:i/>
          <w:iCs/>
          <w:sz w:val="20"/>
          <w:szCs w:val="20"/>
        </w:rPr>
        <w:t xml:space="preserve"> </w:t>
      </w:r>
      <w:r w:rsidRPr="00F554E0">
        <w:rPr>
          <w:rFonts w:asciiTheme="minorHAnsi" w:hAnsiTheme="minorHAnsi" w:cstheme="minorHAnsi"/>
          <w:sz w:val="20"/>
          <w:szCs w:val="20"/>
        </w:rPr>
        <w:t xml:space="preserve">harvesting in the </w:t>
      </w:r>
      <w:proofErr w:type="spellStart"/>
      <w:r w:rsidRPr="00F554E0">
        <w:rPr>
          <w:rFonts w:asciiTheme="minorHAnsi" w:hAnsiTheme="minorHAnsi" w:cstheme="minorHAnsi"/>
          <w:sz w:val="20"/>
          <w:szCs w:val="20"/>
        </w:rPr>
        <w:t>Learmonths</w:t>
      </w:r>
      <w:proofErr w:type="spellEnd"/>
      <w:r w:rsidRPr="00F554E0">
        <w:rPr>
          <w:rFonts w:asciiTheme="minorHAnsi" w:hAnsiTheme="minorHAnsi" w:cstheme="minorHAnsi"/>
          <w:sz w:val="20"/>
          <w:szCs w:val="20"/>
        </w:rPr>
        <w:t xml:space="preserve"> Creek special water supply catchment must not </w:t>
      </w:r>
      <w:r w:rsidR="00F554E0" w:rsidRPr="004027CF">
        <w:rPr>
          <w:rFonts w:asciiTheme="minorHAnsi" w:hAnsiTheme="minorHAnsi" w:cstheme="minorHAnsi"/>
          <w:sz w:val="20"/>
          <w:szCs w:val="20"/>
        </w:rPr>
        <w:t>be undertaken if it would cause:</w:t>
      </w:r>
    </w:p>
    <w:p w14:paraId="121AC5C8" w14:textId="57339830" w:rsidR="00C451D3" w:rsidRDefault="00F554E0" w:rsidP="004027CF">
      <w:pPr>
        <w:pStyle w:val="Heading5"/>
        <w:numPr>
          <w:ilvl w:val="0"/>
          <w:numId w:val="136"/>
        </w:numPr>
        <w:ind w:left="1418" w:right="283" w:hanging="284"/>
        <w:jc w:val="both"/>
        <w:rPr>
          <w:rFonts w:asciiTheme="minorHAnsi" w:hAnsiTheme="minorHAnsi" w:cstheme="minorHAnsi"/>
          <w:sz w:val="20"/>
          <w:szCs w:val="20"/>
        </w:rPr>
      </w:pPr>
      <w:r>
        <w:rPr>
          <w:rFonts w:asciiTheme="minorHAnsi" w:hAnsiTheme="minorHAnsi" w:cstheme="minorHAnsi"/>
          <w:sz w:val="20"/>
          <w:szCs w:val="20"/>
        </w:rPr>
        <w:t xml:space="preserve">harvesting of </w:t>
      </w:r>
      <w:r w:rsidRPr="00A16B74">
        <w:rPr>
          <w:rFonts w:asciiTheme="minorHAnsi" w:hAnsiTheme="minorHAnsi" w:cstheme="minorHAnsi"/>
          <w:b/>
          <w:bCs w:val="0"/>
          <w:sz w:val="20"/>
          <w:szCs w:val="20"/>
        </w:rPr>
        <w:t>Ash forest</w:t>
      </w:r>
      <w:r>
        <w:rPr>
          <w:rFonts w:asciiTheme="minorHAnsi" w:hAnsiTheme="minorHAnsi" w:cstheme="minorHAnsi"/>
          <w:sz w:val="20"/>
          <w:szCs w:val="20"/>
        </w:rPr>
        <w:t xml:space="preserve"> in the catchment to exceed an average harvest of </w:t>
      </w:r>
      <w:r w:rsidR="00887F75" w:rsidRPr="0020655B">
        <w:rPr>
          <w:rFonts w:asciiTheme="minorHAnsi" w:hAnsiTheme="minorHAnsi" w:cstheme="minorHAnsi"/>
          <w:sz w:val="20"/>
          <w:szCs w:val="20"/>
        </w:rPr>
        <w:t>7 ha per annum</w:t>
      </w:r>
      <w:r w:rsidR="006F5535">
        <w:rPr>
          <w:rFonts w:asciiTheme="minorHAnsi" w:hAnsiTheme="minorHAnsi" w:cstheme="minorHAnsi"/>
          <w:sz w:val="20"/>
          <w:szCs w:val="20"/>
        </w:rPr>
        <w:t xml:space="preserve">, which average is to be calculated progressively in each financial year (including as at 30 June in each financial year) using the area of </w:t>
      </w:r>
      <w:r w:rsidR="006F5535" w:rsidRPr="00A16B74">
        <w:rPr>
          <w:rFonts w:asciiTheme="minorHAnsi" w:hAnsiTheme="minorHAnsi" w:cstheme="minorHAnsi"/>
          <w:b/>
          <w:bCs w:val="0"/>
          <w:sz w:val="20"/>
          <w:szCs w:val="20"/>
        </w:rPr>
        <w:t>Ash forest</w:t>
      </w:r>
      <w:r w:rsidR="006F5535">
        <w:rPr>
          <w:rFonts w:asciiTheme="minorHAnsi" w:hAnsiTheme="minorHAnsi" w:cstheme="minorHAnsi"/>
          <w:sz w:val="20"/>
          <w:szCs w:val="20"/>
        </w:rPr>
        <w:t xml:space="preserve"> harvested in that financial year and the areas harvested in each of the preceding nine financial years; or</w:t>
      </w:r>
    </w:p>
    <w:p w14:paraId="6489DF4D" w14:textId="6322D814" w:rsidR="004027CF" w:rsidRPr="00577A21" w:rsidRDefault="00887F75" w:rsidP="000E0CE8">
      <w:pPr>
        <w:pStyle w:val="Heading5"/>
        <w:numPr>
          <w:ilvl w:val="0"/>
          <w:numId w:val="136"/>
        </w:numPr>
        <w:ind w:left="1418" w:right="283" w:hanging="284"/>
        <w:jc w:val="both"/>
        <w:rPr>
          <w:rFonts w:asciiTheme="minorHAnsi" w:hAnsiTheme="minorHAnsi" w:cstheme="minorHAnsi"/>
          <w:sz w:val="20"/>
          <w:szCs w:val="20"/>
        </w:rPr>
      </w:pPr>
      <w:r w:rsidRPr="0020655B">
        <w:rPr>
          <w:rFonts w:asciiTheme="minorHAnsi" w:hAnsiTheme="minorHAnsi" w:cstheme="minorHAnsi"/>
          <w:sz w:val="20"/>
          <w:szCs w:val="20"/>
        </w:rPr>
        <w:t xml:space="preserve"> </w:t>
      </w:r>
      <w:r w:rsidR="00AD517C">
        <w:rPr>
          <w:rFonts w:asciiTheme="minorHAnsi" w:hAnsiTheme="minorHAnsi" w:cstheme="minorHAnsi"/>
          <w:sz w:val="20"/>
          <w:szCs w:val="20"/>
        </w:rPr>
        <w:t>h</w:t>
      </w:r>
      <w:r w:rsidR="00145176">
        <w:rPr>
          <w:rFonts w:asciiTheme="minorHAnsi" w:hAnsiTheme="minorHAnsi" w:cstheme="minorHAnsi"/>
          <w:sz w:val="20"/>
          <w:szCs w:val="20"/>
        </w:rPr>
        <w:t xml:space="preserve">arvesting of </w:t>
      </w:r>
      <w:r w:rsidR="00145176" w:rsidRPr="00A16B74">
        <w:rPr>
          <w:rFonts w:asciiTheme="minorHAnsi" w:hAnsiTheme="minorHAnsi" w:cstheme="minorHAnsi"/>
          <w:b/>
          <w:bCs w:val="0"/>
          <w:sz w:val="20"/>
          <w:szCs w:val="20"/>
        </w:rPr>
        <w:t>mixed species forest</w:t>
      </w:r>
      <w:r w:rsidR="00145176">
        <w:rPr>
          <w:rFonts w:asciiTheme="minorHAnsi" w:hAnsiTheme="minorHAnsi" w:cstheme="minorHAnsi"/>
          <w:sz w:val="20"/>
          <w:szCs w:val="20"/>
        </w:rPr>
        <w:t xml:space="preserve"> in the catchment to exceed</w:t>
      </w:r>
      <w:r w:rsidR="00145176" w:rsidRPr="0020655B">
        <w:rPr>
          <w:rFonts w:asciiTheme="minorHAnsi" w:hAnsiTheme="minorHAnsi" w:cstheme="minorHAnsi"/>
          <w:sz w:val="20"/>
          <w:szCs w:val="20"/>
        </w:rPr>
        <w:t xml:space="preserve"> </w:t>
      </w:r>
      <w:r w:rsidR="00145176">
        <w:rPr>
          <w:rFonts w:asciiTheme="minorHAnsi" w:hAnsiTheme="minorHAnsi" w:cstheme="minorHAnsi"/>
          <w:sz w:val="20"/>
          <w:szCs w:val="20"/>
        </w:rPr>
        <w:t xml:space="preserve">an average of </w:t>
      </w:r>
      <w:r w:rsidRPr="0020655B">
        <w:rPr>
          <w:rFonts w:asciiTheme="minorHAnsi" w:hAnsiTheme="minorHAnsi" w:cstheme="minorHAnsi"/>
          <w:sz w:val="20"/>
          <w:szCs w:val="20"/>
        </w:rPr>
        <w:t>3 ha per annum</w:t>
      </w:r>
      <w:r w:rsidR="00161251">
        <w:rPr>
          <w:rFonts w:asciiTheme="minorHAnsi" w:hAnsiTheme="minorHAnsi" w:cstheme="minorHAnsi"/>
          <w:sz w:val="20"/>
          <w:szCs w:val="20"/>
        </w:rPr>
        <w:t xml:space="preserve">, which average is to be calculated progressively in each financial year (including as at 30 June in each financial year) using the area of </w:t>
      </w:r>
      <w:r w:rsidR="00161251" w:rsidRPr="00A16B74">
        <w:rPr>
          <w:rFonts w:asciiTheme="minorHAnsi" w:hAnsiTheme="minorHAnsi" w:cstheme="minorHAnsi"/>
          <w:b/>
          <w:bCs w:val="0"/>
          <w:sz w:val="20"/>
          <w:szCs w:val="20"/>
        </w:rPr>
        <w:t>mixed species forest</w:t>
      </w:r>
      <w:r w:rsidR="00161251">
        <w:rPr>
          <w:rFonts w:asciiTheme="minorHAnsi" w:hAnsiTheme="minorHAnsi" w:cstheme="minorHAnsi"/>
          <w:sz w:val="20"/>
          <w:szCs w:val="20"/>
        </w:rPr>
        <w:t xml:space="preserve"> harvested in that financial year and the areas harvested in each of the preceding nine financial years</w:t>
      </w:r>
      <w:r w:rsidRPr="0020655B">
        <w:rPr>
          <w:rFonts w:asciiTheme="minorHAnsi" w:hAnsiTheme="minorHAnsi" w:cstheme="minorHAnsi"/>
          <w:sz w:val="20"/>
          <w:szCs w:val="20"/>
        </w:rPr>
        <w:t>.</w:t>
      </w:r>
    </w:p>
    <w:p w14:paraId="27EDE024" w14:textId="1B4E734D" w:rsidR="009E7DA8" w:rsidRPr="008E0ABA" w:rsidRDefault="00EA0186" w:rsidP="00EF71F1">
      <w:pPr>
        <w:pStyle w:val="Heading4"/>
        <w:numPr>
          <w:ilvl w:val="3"/>
          <w:numId w:val="2"/>
        </w:numPr>
        <w:ind w:left="1134" w:right="283" w:hanging="1134"/>
        <w:jc w:val="both"/>
        <w:rPr>
          <w:rFonts w:asciiTheme="minorHAnsi" w:hAnsiTheme="minorHAnsi" w:cstheme="minorBidi"/>
          <w:sz w:val="20"/>
          <w:szCs w:val="20"/>
        </w:rPr>
      </w:pPr>
      <w:r w:rsidRPr="008E0ABA">
        <w:rPr>
          <w:rFonts w:asciiTheme="minorHAnsi" w:hAnsiTheme="minorHAnsi" w:cstheme="minorBidi"/>
          <w:sz w:val="20"/>
          <w:szCs w:val="20"/>
        </w:rPr>
        <w:t>In addition to</w:t>
      </w:r>
      <w:r w:rsidR="002C3367" w:rsidRPr="008E0ABA">
        <w:rPr>
          <w:rFonts w:asciiTheme="minorHAnsi" w:hAnsiTheme="minorHAnsi" w:cstheme="minorBidi"/>
          <w:sz w:val="20"/>
          <w:szCs w:val="20"/>
        </w:rPr>
        <w:t xml:space="preserve"> </w:t>
      </w:r>
      <w:r w:rsidR="002C3367" w:rsidRPr="008E0ABA">
        <w:rPr>
          <w:rFonts w:asciiTheme="minorHAnsi" w:hAnsiTheme="minorHAnsi" w:cstheme="minorBidi"/>
          <w:sz w:val="20"/>
          <w:szCs w:val="20"/>
        </w:rPr>
        <w:fldChar w:fldCharType="begin"/>
      </w:r>
      <w:r w:rsidR="002C3367" w:rsidRPr="008E0ABA">
        <w:rPr>
          <w:rFonts w:asciiTheme="minorHAnsi" w:hAnsiTheme="minorHAnsi" w:cstheme="minorBidi"/>
          <w:sz w:val="20"/>
          <w:szCs w:val="20"/>
        </w:rPr>
        <w:instrText xml:space="preserve"> REF _Ref14167838 </w:instrText>
      </w:r>
      <w:r w:rsidR="008E0ABA">
        <w:rPr>
          <w:rFonts w:asciiTheme="minorHAnsi" w:hAnsiTheme="minorHAnsi" w:cstheme="minorBidi"/>
          <w:sz w:val="20"/>
          <w:szCs w:val="20"/>
        </w:rPr>
        <w:instrText xml:space="preserve"> \* MERGEFORMAT </w:instrText>
      </w:r>
      <w:r w:rsidR="002C3367" w:rsidRPr="008E0ABA">
        <w:rPr>
          <w:rFonts w:asciiTheme="minorHAnsi" w:hAnsiTheme="minorHAnsi" w:cstheme="minorBidi"/>
          <w:sz w:val="20"/>
          <w:szCs w:val="20"/>
        </w:rPr>
        <w:fldChar w:fldCharType="separate"/>
      </w:r>
      <w:r w:rsidR="004C3142" w:rsidRPr="008E0ABA">
        <w:rPr>
          <w:rFonts w:asciiTheme="minorHAnsi" w:hAnsiTheme="minorHAnsi" w:cstheme="minorHAnsi"/>
          <w:b/>
          <w:sz w:val="20"/>
          <w:szCs w:val="20"/>
        </w:rPr>
        <w:t>Table 11 Water supply protection areas</w:t>
      </w:r>
      <w:r w:rsidR="002C3367" w:rsidRPr="008E0ABA">
        <w:rPr>
          <w:rFonts w:asciiTheme="minorHAnsi" w:hAnsiTheme="minorHAnsi" w:cstheme="minorBidi"/>
          <w:sz w:val="20"/>
          <w:szCs w:val="20"/>
        </w:rPr>
        <w:fldChar w:fldCharType="end"/>
      </w:r>
      <w:bookmarkEnd w:id="264"/>
      <w:r w:rsidR="00AB3BD2" w:rsidRPr="008E0ABA">
        <w:rPr>
          <w:rFonts w:asciiTheme="minorHAnsi" w:hAnsiTheme="minorHAnsi" w:cstheme="minorBidi"/>
          <w:sz w:val="20"/>
          <w:szCs w:val="20"/>
        </w:rPr>
        <w:t>,</w:t>
      </w:r>
      <w:r w:rsidR="001B27ED" w:rsidRPr="008E0ABA">
        <w:rPr>
          <w:rFonts w:asciiTheme="minorHAnsi" w:hAnsiTheme="minorHAnsi" w:cstheme="minorBidi"/>
          <w:sz w:val="20"/>
          <w:szCs w:val="20"/>
        </w:rPr>
        <w:t xml:space="preserve"> </w:t>
      </w:r>
      <w:r w:rsidR="009E7DA8" w:rsidRPr="008E0ABA">
        <w:rPr>
          <w:rFonts w:asciiTheme="minorHAnsi" w:hAnsiTheme="minorHAnsi" w:cstheme="minorBidi"/>
          <w:sz w:val="20"/>
          <w:szCs w:val="20"/>
        </w:rPr>
        <w:t xml:space="preserve">in the Benalla-Mansfield </w:t>
      </w:r>
      <w:r w:rsidR="009E7DA8" w:rsidRPr="002735BE">
        <w:rPr>
          <w:rFonts w:asciiTheme="minorHAnsi" w:hAnsiTheme="minorHAnsi" w:cstheme="minorBidi"/>
          <w:b/>
          <w:bCs w:val="0"/>
          <w:sz w:val="20"/>
          <w:szCs w:val="20"/>
        </w:rPr>
        <w:t>FMA</w:t>
      </w:r>
      <w:r w:rsidR="009E7DA8" w:rsidRPr="008E0ABA">
        <w:rPr>
          <w:rFonts w:asciiTheme="minorHAnsi" w:hAnsiTheme="minorHAnsi" w:cstheme="minorBidi"/>
          <w:sz w:val="20"/>
          <w:szCs w:val="20"/>
        </w:rPr>
        <w:t xml:space="preserve">, the total area of </w:t>
      </w:r>
      <w:r w:rsidR="00FE5D1D" w:rsidRPr="00782DE6">
        <w:rPr>
          <w:rFonts w:ascii="Arial" w:hAnsi="Arial" w:cstheme="minorBidi"/>
          <w:b/>
          <w:sz w:val="20"/>
          <w:szCs w:val="20"/>
        </w:rPr>
        <w:t>coupes</w:t>
      </w:r>
      <w:r w:rsidR="009E7DA8" w:rsidRPr="008E0ABA">
        <w:rPr>
          <w:rFonts w:asciiTheme="minorHAnsi" w:hAnsiTheme="minorHAnsi" w:cstheme="minorBidi"/>
          <w:sz w:val="20"/>
          <w:szCs w:val="20"/>
        </w:rPr>
        <w:t xml:space="preserve"> harvested using </w:t>
      </w:r>
      <w:r w:rsidR="009E7DA8" w:rsidRPr="002735BE">
        <w:rPr>
          <w:rFonts w:asciiTheme="minorHAnsi" w:hAnsiTheme="minorHAnsi" w:cstheme="minorBidi"/>
          <w:b/>
          <w:bCs w:val="0"/>
          <w:sz w:val="20"/>
          <w:szCs w:val="20"/>
        </w:rPr>
        <w:t>even-aged</w:t>
      </w:r>
      <w:r w:rsidR="009E7DA8" w:rsidRPr="008E0ABA">
        <w:rPr>
          <w:rFonts w:asciiTheme="minorHAnsi" w:hAnsiTheme="minorHAnsi" w:cstheme="minorBidi"/>
          <w:sz w:val="20"/>
          <w:szCs w:val="20"/>
        </w:rPr>
        <w:t xml:space="preserve"> harvesting and </w:t>
      </w:r>
      <w:r w:rsidR="009E7DA8" w:rsidRPr="00782DE6">
        <w:rPr>
          <w:rFonts w:asciiTheme="minorHAnsi" w:hAnsiTheme="minorHAnsi" w:cstheme="minorBidi"/>
          <w:b/>
          <w:bCs w:val="0"/>
          <w:sz w:val="20"/>
          <w:szCs w:val="20"/>
        </w:rPr>
        <w:t>regeneration</w:t>
      </w:r>
      <w:r w:rsidR="009E7DA8" w:rsidRPr="008E0ABA">
        <w:rPr>
          <w:rFonts w:asciiTheme="minorHAnsi" w:hAnsiTheme="minorHAnsi" w:cstheme="minorBidi"/>
          <w:sz w:val="20"/>
          <w:szCs w:val="20"/>
        </w:rPr>
        <w:t xml:space="preserve"> systems, such </w:t>
      </w:r>
      <w:r w:rsidR="009E7DA8" w:rsidRPr="008E0ABA">
        <w:rPr>
          <w:rFonts w:asciiTheme="minorHAnsi" w:hAnsiTheme="minorHAnsi" w:cstheme="minorBidi"/>
          <w:sz w:val="20"/>
          <w:szCs w:val="20"/>
        </w:rPr>
        <w:lastRenderedPageBreak/>
        <w:t xml:space="preserve">as </w:t>
      </w:r>
      <w:proofErr w:type="spellStart"/>
      <w:r w:rsidR="006F426A" w:rsidRPr="002735BE">
        <w:rPr>
          <w:rFonts w:asciiTheme="minorHAnsi" w:hAnsiTheme="minorHAnsi" w:cstheme="minorBidi"/>
          <w:b/>
          <w:bCs w:val="0"/>
          <w:sz w:val="20"/>
          <w:szCs w:val="20"/>
        </w:rPr>
        <w:t>clearfall</w:t>
      </w:r>
      <w:proofErr w:type="spellEnd"/>
      <w:r w:rsidR="006F426A" w:rsidRPr="008E0ABA">
        <w:rPr>
          <w:rFonts w:asciiTheme="minorHAnsi" w:hAnsiTheme="minorHAnsi" w:cstheme="minorBidi"/>
          <w:sz w:val="20"/>
          <w:szCs w:val="20"/>
        </w:rPr>
        <w:t xml:space="preserve"> </w:t>
      </w:r>
      <w:r w:rsidR="009E7DA8" w:rsidRPr="008E0ABA">
        <w:rPr>
          <w:rFonts w:asciiTheme="minorHAnsi" w:hAnsiTheme="minorHAnsi" w:cstheme="minorBidi"/>
          <w:sz w:val="20"/>
          <w:szCs w:val="20"/>
        </w:rPr>
        <w:t xml:space="preserve">or </w:t>
      </w:r>
      <w:r w:rsidR="009E7DA8" w:rsidRPr="00782DE6">
        <w:rPr>
          <w:rFonts w:asciiTheme="minorHAnsi" w:hAnsiTheme="minorHAnsi" w:cstheme="minorBidi"/>
          <w:b/>
          <w:bCs w:val="0"/>
          <w:sz w:val="20"/>
          <w:szCs w:val="20"/>
        </w:rPr>
        <w:t xml:space="preserve">seed tree </w:t>
      </w:r>
      <w:r w:rsidR="006D0393" w:rsidRPr="00782DE6">
        <w:rPr>
          <w:rFonts w:asciiTheme="minorHAnsi" w:hAnsiTheme="minorHAnsi" w:cstheme="minorBidi"/>
          <w:b/>
          <w:bCs w:val="0"/>
          <w:sz w:val="20"/>
          <w:szCs w:val="20"/>
        </w:rPr>
        <w:t>harvesting</w:t>
      </w:r>
      <w:r w:rsidR="006D0393">
        <w:rPr>
          <w:rFonts w:asciiTheme="minorHAnsi" w:hAnsiTheme="minorHAnsi" w:cstheme="minorBidi"/>
          <w:sz w:val="20"/>
          <w:szCs w:val="20"/>
        </w:rPr>
        <w:t xml:space="preserve"> </w:t>
      </w:r>
      <w:r w:rsidR="009E7DA8" w:rsidRPr="008E0ABA">
        <w:rPr>
          <w:rFonts w:asciiTheme="minorHAnsi" w:hAnsiTheme="minorHAnsi" w:cstheme="minorBidi"/>
          <w:sz w:val="20"/>
          <w:szCs w:val="20"/>
        </w:rPr>
        <w:t>operations, must not exceed 5% of the area of public land in designated catchments in any 3</w:t>
      </w:r>
      <w:r w:rsidR="00671983">
        <w:rPr>
          <w:rFonts w:asciiTheme="minorHAnsi" w:hAnsiTheme="minorHAnsi" w:cstheme="minorBidi"/>
          <w:sz w:val="20"/>
          <w:szCs w:val="20"/>
        </w:rPr>
        <w:t>-</w:t>
      </w:r>
      <w:r w:rsidR="009E7DA8" w:rsidRPr="008E0ABA">
        <w:rPr>
          <w:rFonts w:asciiTheme="minorHAnsi" w:hAnsiTheme="minorHAnsi" w:cstheme="minorBidi"/>
          <w:sz w:val="20"/>
          <w:szCs w:val="20"/>
        </w:rPr>
        <w:t>year period.</w:t>
      </w:r>
    </w:p>
    <w:p w14:paraId="5559B3FC" w14:textId="6C6ED73A" w:rsidR="000A74E8" w:rsidRPr="008E0ABA" w:rsidRDefault="000A74E8" w:rsidP="000A74E8">
      <w:pPr>
        <w:pStyle w:val="Heading4"/>
        <w:numPr>
          <w:ilvl w:val="3"/>
          <w:numId w:val="2"/>
        </w:numPr>
        <w:ind w:left="1134" w:right="283" w:hanging="1134"/>
        <w:jc w:val="both"/>
        <w:rPr>
          <w:rFonts w:asciiTheme="minorHAnsi" w:hAnsiTheme="minorHAnsi" w:cstheme="minorBidi"/>
          <w:sz w:val="20"/>
          <w:szCs w:val="20"/>
        </w:rPr>
      </w:pPr>
      <w:r w:rsidRPr="008E0ABA">
        <w:rPr>
          <w:rFonts w:asciiTheme="minorHAnsi" w:hAnsiTheme="minorHAnsi" w:cstheme="minorBidi"/>
          <w:sz w:val="20"/>
          <w:szCs w:val="20"/>
        </w:rPr>
        <w:t xml:space="preserve">In addition to </w:t>
      </w:r>
      <w:r w:rsidRPr="008E0ABA">
        <w:rPr>
          <w:rFonts w:asciiTheme="minorHAnsi" w:hAnsiTheme="minorHAnsi" w:cstheme="minorBidi"/>
          <w:sz w:val="20"/>
          <w:szCs w:val="20"/>
        </w:rPr>
        <w:fldChar w:fldCharType="begin"/>
      </w:r>
      <w:r w:rsidRPr="008E0ABA">
        <w:rPr>
          <w:rFonts w:asciiTheme="minorHAnsi" w:hAnsiTheme="minorHAnsi" w:cstheme="minorBidi"/>
          <w:sz w:val="20"/>
          <w:szCs w:val="20"/>
        </w:rPr>
        <w:instrText xml:space="preserve"> REF _Ref14167838 </w:instrText>
      </w:r>
      <w:r w:rsidR="008E0ABA">
        <w:rPr>
          <w:rFonts w:asciiTheme="minorHAnsi" w:hAnsiTheme="minorHAnsi" w:cstheme="minorBidi"/>
          <w:sz w:val="20"/>
          <w:szCs w:val="20"/>
        </w:rPr>
        <w:instrText xml:space="preserve"> \* MERGEFORMAT </w:instrText>
      </w:r>
      <w:r w:rsidRPr="008E0ABA">
        <w:rPr>
          <w:rFonts w:asciiTheme="minorHAnsi" w:hAnsiTheme="minorHAnsi" w:cstheme="minorBidi"/>
          <w:sz w:val="20"/>
          <w:szCs w:val="20"/>
        </w:rPr>
        <w:fldChar w:fldCharType="separate"/>
      </w:r>
      <w:r w:rsidR="004C3142" w:rsidRPr="008E0ABA">
        <w:rPr>
          <w:rFonts w:asciiTheme="minorHAnsi" w:hAnsiTheme="minorHAnsi" w:cstheme="minorHAnsi"/>
          <w:b/>
          <w:sz w:val="20"/>
          <w:szCs w:val="20"/>
        </w:rPr>
        <w:t>Table 11 Water supply protection areas</w:t>
      </w:r>
      <w:r w:rsidRPr="008E0ABA">
        <w:rPr>
          <w:rFonts w:asciiTheme="minorHAnsi" w:hAnsiTheme="minorHAnsi" w:cstheme="minorBidi"/>
          <w:sz w:val="20"/>
          <w:szCs w:val="20"/>
        </w:rPr>
        <w:fldChar w:fldCharType="end"/>
      </w:r>
      <w:r w:rsidRPr="008E0ABA">
        <w:rPr>
          <w:rFonts w:asciiTheme="minorHAnsi" w:hAnsiTheme="minorHAnsi" w:cstheme="minorBidi"/>
          <w:sz w:val="20"/>
          <w:szCs w:val="20"/>
        </w:rPr>
        <w:t>,</w:t>
      </w:r>
      <w:r w:rsidR="001B27ED" w:rsidRPr="008E0ABA">
        <w:rPr>
          <w:rFonts w:asciiTheme="minorHAnsi" w:hAnsiTheme="minorHAnsi" w:cstheme="minorBidi"/>
          <w:sz w:val="20"/>
          <w:szCs w:val="20"/>
        </w:rPr>
        <w:t xml:space="preserve"> </w:t>
      </w:r>
      <w:r w:rsidR="000454A2" w:rsidRPr="008E0ABA">
        <w:rPr>
          <w:rFonts w:asciiTheme="minorHAnsi" w:hAnsiTheme="minorHAnsi" w:cstheme="minorBidi"/>
          <w:sz w:val="20"/>
          <w:szCs w:val="20"/>
        </w:rPr>
        <w:t xml:space="preserve">in the </w:t>
      </w:r>
      <w:r w:rsidR="00746FDD" w:rsidRPr="008E0ABA">
        <w:rPr>
          <w:rFonts w:asciiTheme="minorHAnsi" w:hAnsiTheme="minorHAnsi" w:cstheme="minorBidi"/>
          <w:sz w:val="20"/>
          <w:szCs w:val="20"/>
        </w:rPr>
        <w:t xml:space="preserve">Rocky and </w:t>
      </w:r>
      <w:proofErr w:type="spellStart"/>
      <w:r w:rsidR="00746FDD" w:rsidRPr="008E0ABA">
        <w:rPr>
          <w:rFonts w:asciiTheme="minorHAnsi" w:hAnsiTheme="minorHAnsi" w:cstheme="minorBidi"/>
          <w:sz w:val="20"/>
          <w:szCs w:val="20"/>
        </w:rPr>
        <w:t>Betka</w:t>
      </w:r>
      <w:proofErr w:type="spellEnd"/>
      <w:r w:rsidR="00746FDD" w:rsidRPr="008E0ABA">
        <w:rPr>
          <w:rFonts w:asciiTheme="minorHAnsi" w:hAnsiTheme="minorHAnsi" w:cstheme="minorBidi"/>
          <w:sz w:val="20"/>
          <w:szCs w:val="20"/>
        </w:rPr>
        <w:t xml:space="preserve"> </w:t>
      </w:r>
      <w:r w:rsidR="00137149" w:rsidRPr="008E0ABA">
        <w:rPr>
          <w:rFonts w:asciiTheme="minorHAnsi" w:hAnsiTheme="minorHAnsi" w:cstheme="minorBidi"/>
          <w:sz w:val="20"/>
          <w:szCs w:val="20"/>
        </w:rPr>
        <w:t xml:space="preserve">River </w:t>
      </w:r>
      <w:r w:rsidR="00E4319E" w:rsidRPr="008E0ABA">
        <w:rPr>
          <w:rFonts w:asciiTheme="minorHAnsi" w:hAnsiTheme="minorHAnsi" w:cstheme="minorBidi"/>
          <w:sz w:val="20"/>
          <w:szCs w:val="20"/>
        </w:rPr>
        <w:t xml:space="preserve">catchments in the </w:t>
      </w:r>
      <w:r w:rsidR="000454A2" w:rsidRPr="008E0ABA">
        <w:rPr>
          <w:rFonts w:asciiTheme="minorHAnsi" w:hAnsiTheme="minorHAnsi" w:cstheme="minorBidi"/>
          <w:sz w:val="20"/>
          <w:szCs w:val="20"/>
        </w:rPr>
        <w:t xml:space="preserve">East Gippsland </w:t>
      </w:r>
      <w:r w:rsidR="00091AF5" w:rsidRPr="002735BE">
        <w:rPr>
          <w:rFonts w:asciiTheme="minorHAnsi" w:hAnsiTheme="minorHAnsi" w:cstheme="minorBidi"/>
          <w:b/>
          <w:bCs w:val="0"/>
          <w:sz w:val="20"/>
          <w:szCs w:val="20"/>
        </w:rPr>
        <w:t>FMA</w:t>
      </w:r>
      <w:r w:rsidR="001A07CC" w:rsidRPr="008E0ABA">
        <w:rPr>
          <w:rFonts w:asciiTheme="minorHAnsi" w:hAnsiTheme="minorHAnsi" w:cstheme="minorBidi"/>
          <w:sz w:val="20"/>
          <w:szCs w:val="20"/>
        </w:rPr>
        <w:t xml:space="preserve">, no new </w:t>
      </w:r>
      <w:r w:rsidR="001A07CC" w:rsidRPr="002735BE">
        <w:rPr>
          <w:rFonts w:asciiTheme="minorHAnsi" w:hAnsiTheme="minorHAnsi" w:cstheme="minorBidi"/>
          <w:b/>
          <w:bCs w:val="0"/>
          <w:sz w:val="20"/>
          <w:szCs w:val="20"/>
        </w:rPr>
        <w:t>road</w:t>
      </w:r>
      <w:r w:rsidR="001A07CC" w:rsidRPr="008E0ABA">
        <w:rPr>
          <w:rFonts w:asciiTheme="minorHAnsi" w:hAnsiTheme="minorHAnsi" w:cstheme="minorBidi"/>
          <w:sz w:val="20"/>
          <w:szCs w:val="20"/>
        </w:rPr>
        <w:t xml:space="preserve"> crossings may be built on major streams</w:t>
      </w:r>
      <w:r w:rsidRPr="008E0ABA">
        <w:rPr>
          <w:rFonts w:asciiTheme="minorHAnsi" w:hAnsiTheme="minorHAnsi" w:cstheme="minorBidi"/>
          <w:sz w:val="20"/>
          <w:szCs w:val="20"/>
        </w:rPr>
        <w:t>.</w:t>
      </w:r>
    </w:p>
    <w:p w14:paraId="5ABEF09A" w14:textId="77777777" w:rsidR="00EA0186" w:rsidRPr="008E0ABA" w:rsidRDefault="00EA0186" w:rsidP="001F23D2">
      <w:pPr>
        <w:pStyle w:val="Body0"/>
      </w:pPr>
    </w:p>
    <w:p w14:paraId="221D5D78" w14:textId="717C8891" w:rsidR="00A017E1" w:rsidRPr="008E0ABA" w:rsidRDefault="00D02478" w:rsidP="00FC47D2">
      <w:pPr>
        <w:pStyle w:val="Heading1"/>
        <w:numPr>
          <w:ilvl w:val="0"/>
          <w:numId w:val="2"/>
        </w:numPr>
        <w:tabs>
          <w:tab w:val="clear" w:pos="850"/>
          <w:tab w:val="clear" w:pos="992"/>
          <w:tab w:val="left" w:pos="1134"/>
        </w:tabs>
        <w:spacing w:line="360" w:lineRule="auto"/>
        <w:ind w:left="1134" w:right="283" w:hanging="1276"/>
        <w:jc w:val="both"/>
        <w:rPr>
          <w:rFonts w:asciiTheme="minorHAnsi" w:hAnsiTheme="minorHAnsi" w:cstheme="minorHAnsi"/>
          <w:b/>
          <w:color w:val="00B2A9" w:themeColor="text2"/>
          <w:sz w:val="40"/>
          <w:szCs w:val="20"/>
          <w:lang w:eastAsia="en-AU"/>
        </w:rPr>
      </w:pPr>
      <w:bookmarkStart w:id="265" w:name="_Toc75358152"/>
      <w:bookmarkStart w:id="266" w:name="_Toc75358153"/>
      <w:bookmarkStart w:id="267" w:name="_Toc75358154"/>
      <w:bookmarkStart w:id="268" w:name="_Toc86996361"/>
      <w:bookmarkStart w:id="269" w:name="_Toc94612052"/>
      <w:bookmarkEnd w:id="262"/>
      <w:bookmarkEnd w:id="263"/>
      <w:bookmarkEnd w:id="265"/>
      <w:bookmarkEnd w:id="266"/>
      <w:bookmarkEnd w:id="267"/>
      <w:r w:rsidRPr="008E0ABA">
        <w:rPr>
          <w:rFonts w:asciiTheme="minorHAnsi" w:hAnsiTheme="minorHAnsi" w:cstheme="minorHAnsi"/>
          <w:b/>
          <w:color w:val="00B2A9" w:themeColor="text2"/>
          <w:sz w:val="40"/>
          <w:szCs w:val="20"/>
          <w:lang w:eastAsia="en-AU"/>
        </w:rPr>
        <w:lastRenderedPageBreak/>
        <w:t>Biodiversity</w:t>
      </w:r>
      <w:bookmarkEnd w:id="268"/>
      <w:bookmarkEnd w:id="269"/>
    </w:p>
    <w:p w14:paraId="5B978841" w14:textId="77777777" w:rsidR="00C5295F" w:rsidRPr="008E0ABA" w:rsidRDefault="00C5295F" w:rsidP="005D4654">
      <w:pPr>
        <w:pStyle w:val="Heading2"/>
        <w:numPr>
          <w:ilvl w:val="1"/>
          <w:numId w:val="2"/>
        </w:numPr>
        <w:tabs>
          <w:tab w:val="clear" w:pos="851"/>
        </w:tabs>
        <w:ind w:left="1134" w:right="283" w:hanging="1134"/>
        <w:jc w:val="both"/>
        <w:rPr>
          <w:rFonts w:asciiTheme="minorHAnsi" w:hAnsiTheme="minorHAnsi" w:cstheme="minorHAnsi"/>
          <w:color w:val="00B2A9" w:themeColor="accent1"/>
          <w:kern w:val="20"/>
          <w:sz w:val="24"/>
          <w:szCs w:val="20"/>
          <w:lang w:eastAsia="en-AU"/>
        </w:rPr>
      </w:pPr>
      <w:bookmarkStart w:id="270" w:name="_Toc360787879"/>
      <w:bookmarkStart w:id="271" w:name="_Toc360799655"/>
      <w:bookmarkStart w:id="272" w:name="_Toc360787880"/>
      <w:bookmarkStart w:id="273" w:name="_Toc360799656"/>
      <w:bookmarkStart w:id="274" w:name="_Toc360787881"/>
      <w:bookmarkStart w:id="275" w:name="_Toc360799657"/>
      <w:bookmarkStart w:id="276" w:name="_Toc360787882"/>
      <w:bookmarkStart w:id="277" w:name="_Toc360799658"/>
      <w:bookmarkStart w:id="278" w:name="_Toc360787883"/>
      <w:bookmarkStart w:id="279" w:name="_Toc360799659"/>
      <w:bookmarkStart w:id="280" w:name="_Toc360787884"/>
      <w:bookmarkStart w:id="281" w:name="_Toc360799660"/>
      <w:bookmarkStart w:id="282" w:name="_Toc360787885"/>
      <w:bookmarkStart w:id="283" w:name="_Toc360799661"/>
      <w:bookmarkStart w:id="284" w:name="_Toc360787886"/>
      <w:bookmarkStart w:id="285" w:name="_Toc360799662"/>
      <w:bookmarkStart w:id="286" w:name="_Toc360787887"/>
      <w:bookmarkStart w:id="287" w:name="_Toc360799663"/>
      <w:bookmarkStart w:id="288" w:name="_Toc360787888"/>
      <w:bookmarkStart w:id="289" w:name="_Toc360799664"/>
      <w:bookmarkStart w:id="290" w:name="_Toc360787889"/>
      <w:bookmarkStart w:id="291" w:name="_Toc360799665"/>
      <w:bookmarkStart w:id="292" w:name="_Ref14173618"/>
      <w:bookmarkStart w:id="293" w:name="_Toc86996362"/>
      <w:bookmarkStart w:id="294" w:name="_Toc94612053"/>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r w:rsidRPr="008E0ABA">
        <w:rPr>
          <w:rFonts w:asciiTheme="minorHAnsi" w:hAnsiTheme="minorHAnsi" w:cstheme="minorHAnsi"/>
          <w:color w:val="00B2A9" w:themeColor="accent1"/>
          <w:kern w:val="20"/>
          <w:sz w:val="24"/>
          <w:szCs w:val="20"/>
          <w:lang w:eastAsia="en-AU"/>
        </w:rPr>
        <w:t xml:space="preserve">Habitat </w:t>
      </w:r>
      <w:r w:rsidR="00CF7649" w:rsidRPr="008E0ABA">
        <w:rPr>
          <w:rFonts w:asciiTheme="minorHAnsi" w:hAnsiTheme="minorHAnsi" w:cstheme="minorHAnsi"/>
          <w:color w:val="00B2A9" w:themeColor="accent1"/>
          <w:kern w:val="20"/>
          <w:sz w:val="24"/>
          <w:szCs w:val="20"/>
          <w:lang w:eastAsia="en-AU"/>
        </w:rPr>
        <w:t>Retention</w:t>
      </w:r>
      <w:bookmarkEnd w:id="292"/>
      <w:bookmarkEnd w:id="293"/>
      <w:bookmarkEnd w:id="294"/>
    </w:p>
    <w:p w14:paraId="5F530046" w14:textId="77777777" w:rsidR="00A269DB" w:rsidRPr="008E0ABA" w:rsidRDefault="00A269DB" w:rsidP="00FC47D2">
      <w:pPr>
        <w:pStyle w:val="Heading3"/>
        <w:keepLines/>
        <w:numPr>
          <w:ilvl w:val="2"/>
          <w:numId w:val="2"/>
        </w:numPr>
        <w:tabs>
          <w:tab w:val="clear" w:pos="1277"/>
        </w:tabs>
        <w:ind w:left="1134" w:hanging="1134"/>
        <w:jc w:val="both"/>
        <w:rPr>
          <w:rFonts w:ascii="Arial" w:hAnsi="Arial"/>
          <w:b/>
          <w:bCs w:val="0"/>
          <w:color w:val="797391" w:themeColor="accent6"/>
          <w:sz w:val="20"/>
          <w:szCs w:val="20"/>
          <w:lang w:eastAsia="en-AU"/>
        </w:rPr>
      </w:pPr>
      <w:r w:rsidRPr="008E0ABA">
        <w:rPr>
          <w:rFonts w:ascii="Arial" w:hAnsi="Arial"/>
          <w:b/>
          <w:bCs w:val="0"/>
          <w:color w:val="797391" w:themeColor="accent6"/>
          <w:sz w:val="20"/>
          <w:szCs w:val="20"/>
          <w:lang w:eastAsia="en-AU"/>
        </w:rPr>
        <w:t>Statewide</w:t>
      </w:r>
    </w:p>
    <w:p w14:paraId="0E3E7565" w14:textId="3CEC6F79" w:rsidR="00C5295F" w:rsidRPr="008E0ABA" w:rsidRDefault="00C5295F" w:rsidP="009B253D">
      <w:pPr>
        <w:pStyle w:val="Heading4"/>
        <w:numPr>
          <w:ilvl w:val="3"/>
          <w:numId w:val="2"/>
        </w:numPr>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Retain </w:t>
      </w:r>
      <w:r w:rsidRPr="008E0ABA">
        <w:rPr>
          <w:rFonts w:asciiTheme="minorHAnsi" w:hAnsiTheme="minorHAnsi" w:cstheme="minorHAnsi"/>
          <w:b/>
          <w:sz w:val="20"/>
          <w:szCs w:val="20"/>
        </w:rPr>
        <w:t>habitat trees</w:t>
      </w:r>
      <w:r w:rsidRPr="008E0ABA">
        <w:rPr>
          <w:rFonts w:asciiTheme="minorHAnsi" w:hAnsiTheme="minorHAnsi" w:cstheme="minorHAnsi"/>
          <w:sz w:val="20"/>
          <w:szCs w:val="20"/>
        </w:rPr>
        <w:t xml:space="preserve"> in accordance with</w:t>
      </w:r>
      <w:r w:rsidR="0092171D" w:rsidRPr="008E0ABA">
        <w:rPr>
          <w:rFonts w:asciiTheme="minorHAnsi" w:hAnsiTheme="minorHAnsi" w:cstheme="minorHAnsi"/>
          <w:noProof/>
          <w:sz w:val="20"/>
          <w:szCs w:val="20"/>
        </w:rPr>
        <w:t xml:space="preserve"> </w:t>
      </w:r>
      <w:r w:rsidR="00C6711C" w:rsidRPr="008E0ABA">
        <w:rPr>
          <w:rFonts w:asciiTheme="minorHAnsi" w:hAnsiTheme="minorHAnsi" w:cstheme="minorHAnsi"/>
          <w:noProof/>
          <w:sz w:val="20"/>
          <w:szCs w:val="20"/>
        </w:rPr>
        <w:t xml:space="preserve">the </w:t>
      </w:r>
      <w:r w:rsidR="008D1D27" w:rsidRPr="008E0ABA">
        <w:rPr>
          <w:rFonts w:asciiTheme="minorHAnsi" w:hAnsiTheme="minorHAnsi" w:cstheme="minorHAnsi"/>
          <w:noProof/>
          <w:sz w:val="20"/>
          <w:szCs w:val="20"/>
        </w:rPr>
        <w:t xml:space="preserve">relevant </w:t>
      </w:r>
      <w:r w:rsidR="00C6711C" w:rsidRPr="002735BE">
        <w:rPr>
          <w:rFonts w:asciiTheme="minorHAnsi" w:hAnsiTheme="minorHAnsi" w:cstheme="minorHAnsi"/>
          <w:b/>
          <w:bCs w:val="0"/>
          <w:noProof/>
          <w:sz w:val="20"/>
          <w:szCs w:val="20"/>
        </w:rPr>
        <w:t>FMA</w:t>
      </w:r>
      <w:r w:rsidR="00C6711C" w:rsidRPr="008E0ABA">
        <w:rPr>
          <w:rFonts w:asciiTheme="minorHAnsi" w:hAnsiTheme="minorHAnsi" w:cstheme="minorHAnsi"/>
          <w:noProof/>
          <w:sz w:val="20"/>
          <w:szCs w:val="20"/>
        </w:rPr>
        <w:t xml:space="preserve"> summary provided in</w:t>
      </w:r>
      <w:r w:rsidR="00E9040B" w:rsidRPr="008E0ABA">
        <w:rPr>
          <w:rFonts w:asciiTheme="minorHAnsi" w:hAnsiTheme="minorHAnsi" w:cstheme="minorHAnsi"/>
          <w:noProof/>
          <w:sz w:val="20"/>
          <w:szCs w:val="20"/>
        </w:rPr>
        <w:t xml:space="preserve"> </w:t>
      </w:r>
      <w:r w:rsidR="00E9040B" w:rsidRPr="008E0ABA">
        <w:rPr>
          <w:rFonts w:asciiTheme="minorHAnsi" w:hAnsiTheme="minorHAnsi" w:cstheme="minorHAnsi"/>
          <w:noProof/>
          <w:sz w:val="20"/>
          <w:szCs w:val="20"/>
        </w:rPr>
        <w:fldChar w:fldCharType="begin"/>
      </w:r>
      <w:r w:rsidR="00E9040B" w:rsidRPr="008E0ABA">
        <w:rPr>
          <w:rFonts w:asciiTheme="minorHAnsi" w:hAnsiTheme="minorHAnsi" w:cstheme="minorHAnsi"/>
          <w:noProof/>
          <w:sz w:val="20"/>
          <w:szCs w:val="20"/>
        </w:rPr>
        <w:instrText xml:space="preserve"> REF _Ref14168271 </w:instrText>
      </w:r>
      <w:r w:rsidR="008E0ABA">
        <w:rPr>
          <w:rFonts w:asciiTheme="minorHAnsi" w:hAnsiTheme="minorHAnsi" w:cstheme="minorHAnsi"/>
          <w:noProof/>
          <w:sz w:val="20"/>
          <w:szCs w:val="20"/>
        </w:rPr>
        <w:instrText xml:space="preserve"> \* MERGEFORMAT </w:instrText>
      </w:r>
      <w:r w:rsidR="00E9040B" w:rsidRPr="008E0ABA">
        <w:rPr>
          <w:rFonts w:asciiTheme="minorHAnsi" w:hAnsiTheme="minorHAnsi" w:cstheme="minorHAnsi"/>
          <w:noProof/>
          <w:sz w:val="20"/>
          <w:szCs w:val="20"/>
        </w:rPr>
        <w:fldChar w:fldCharType="separate"/>
      </w:r>
      <w:r w:rsidR="004C3142" w:rsidRPr="008E0ABA">
        <w:rPr>
          <w:rFonts w:asciiTheme="minorHAnsi" w:hAnsiTheme="minorHAnsi" w:cstheme="minorHAnsi"/>
          <w:b/>
          <w:sz w:val="20"/>
          <w:szCs w:val="20"/>
        </w:rPr>
        <w:t>Table 12 Habitat tree prescriptions</w:t>
      </w:r>
      <w:r w:rsidR="00E9040B" w:rsidRPr="008E0ABA">
        <w:rPr>
          <w:rFonts w:asciiTheme="minorHAnsi" w:hAnsiTheme="minorHAnsi" w:cstheme="minorHAnsi"/>
          <w:noProof/>
          <w:sz w:val="20"/>
          <w:szCs w:val="20"/>
        </w:rPr>
        <w:fldChar w:fldCharType="end"/>
      </w:r>
      <w:r w:rsidR="008042F5" w:rsidRPr="008E0ABA">
        <w:rPr>
          <w:rFonts w:asciiTheme="minorHAnsi" w:hAnsiTheme="minorHAnsi" w:cstheme="minorHAnsi"/>
          <w:noProof/>
          <w:sz w:val="20"/>
          <w:szCs w:val="20"/>
        </w:rPr>
        <w:t>.</w:t>
      </w:r>
      <w:r w:rsidR="00C6711C" w:rsidRPr="008E0ABA">
        <w:rPr>
          <w:rFonts w:asciiTheme="minorHAnsi" w:hAnsiTheme="minorHAnsi" w:cstheme="minorHAnsi"/>
          <w:noProof/>
          <w:sz w:val="20"/>
          <w:szCs w:val="20"/>
        </w:rPr>
        <w:t xml:space="preserve">  </w:t>
      </w:r>
    </w:p>
    <w:p w14:paraId="0D2A4FC1" w14:textId="04352DB7" w:rsidR="00C5295F" w:rsidRPr="008E0ABA" w:rsidRDefault="00C5295F" w:rsidP="009B253D">
      <w:pPr>
        <w:pStyle w:val="Heading4"/>
        <w:numPr>
          <w:ilvl w:val="3"/>
          <w:numId w:val="2"/>
        </w:numPr>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Trees </w:t>
      </w:r>
      <w:r w:rsidR="003E5947" w:rsidRPr="008E0ABA">
        <w:rPr>
          <w:rFonts w:asciiTheme="minorHAnsi" w:hAnsiTheme="minorHAnsi" w:cstheme="minorHAnsi"/>
          <w:sz w:val="20"/>
          <w:szCs w:val="20"/>
        </w:rPr>
        <w:t xml:space="preserve">retained </w:t>
      </w:r>
      <w:r w:rsidRPr="008E0ABA">
        <w:rPr>
          <w:rFonts w:asciiTheme="minorHAnsi" w:hAnsiTheme="minorHAnsi" w:cstheme="minorHAnsi"/>
          <w:sz w:val="20"/>
          <w:szCs w:val="20"/>
        </w:rPr>
        <w:t xml:space="preserve">in </w:t>
      </w:r>
      <w:r w:rsidRPr="008E0ABA">
        <w:rPr>
          <w:rFonts w:asciiTheme="minorHAnsi" w:hAnsiTheme="minorHAnsi" w:cstheme="minorHAnsi"/>
          <w:b/>
          <w:sz w:val="20"/>
          <w:szCs w:val="20"/>
        </w:rPr>
        <w:t>buffers</w:t>
      </w:r>
      <w:r w:rsidRPr="008E0ABA">
        <w:rPr>
          <w:rFonts w:asciiTheme="minorHAnsi" w:hAnsiTheme="minorHAnsi" w:cstheme="minorHAnsi"/>
          <w:sz w:val="20"/>
          <w:szCs w:val="20"/>
        </w:rPr>
        <w:t xml:space="preserve"> or </w:t>
      </w:r>
      <w:r w:rsidR="00586379" w:rsidRPr="00B21341">
        <w:rPr>
          <w:rFonts w:asciiTheme="minorHAnsi" w:hAnsiTheme="minorHAnsi" w:cstheme="minorHAnsi"/>
          <w:b/>
          <w:sz w:val="20"/>
          <w:szCs w:val="20"/>
        </w:rPr>
        <w:t>exclusion area</w:t>
      </w:r>
      <w:r w:rsidRPr="00B21341">
        <w:rPr>
          <w:rFonts w:asciiTheme="minorHAnsi" w:hAnsiTheme="minorHAnsi" w:cstheme="minorHAnsi"/>
          <w:b/>
          <w:sz w:val="20"/>
          <w:szCs w:val="20"/>
        </w:rPr>
        <w:t>s</w:t>
      </w:r>
      <w:r w:rsidRPr="008E0ABA">
        <w:rPr>
          <w:rFonts w:asciiTheme="minorHAnsi" w:hAnsiTheme="minorHAnsi" w:cstheme="minorHAnsi"/>
          <w:sz w:val="20"/>
          <w:szCs w:val="20"/>
        </w:rPr>
        <w:t xml:space="preserve"> that have been extended beyond minimum </w:t>
      </w:r>
      <w:r w:rsidR="00251578" w:rsidRPr="008E0ABA">
        <w:rPr>
          <w:rFonts w:asciiTheme="minorHAnsi" w:hAnsiTheme="minorHAnsi" w:cstheme="minorHAnsi"/>
          <w:sz w:val="20"/>
          <w:szCs w:val="20"/>
        </w:rPr>
        <w:t xml:space="preserve">required </w:t>
      </w:r>
      <w:r w:rsidRPr="008E0ABA">
        <w:rPr>
          <w:rFonts w:asciiTheme="minorHAnsi" w:hAnsiTheme="minorHAnsi" w:cstheme="minorHAnsi"/>
          <w:sz w:val="20"/>
          <w:szCs w:val="20"/>
        </w:rPr>
        <w:t xml:space="preserve">widths </w:t>
      </w:r>
      <w:r w:rsidR="00FE60DD" w:rsidRPr="008E0ABA">
        <w:rPr>
          <w:rFonts w:asciiTheme="minorHAnsi" w:hAnsiTheme="minorHAnsi" w:cstheme="minorHAnsi"/>
          <w:sz w:val="20"/>
          <w:szCs w:val="20"/>
        </w:rPr>
        <w:t xml:space="preserve">or radius </w:t>
      </w:r>
      <w:r w:rsidRPr="008E0ABA">
        <w:rPr>
          <w:rFonts w:asciiTheme="minorHAnsi" w:hAnsiTheme="minorHAnsi" w:cstheme="minorHAnsi"/>
          <w:sz w:val="20"/>
          <w:szCs w:val="20"/>
        </w:rPr>
        <w:t xml:space="preserve">can contribute to </w:t>
      </w:r>
      <w:r w:rsidRPr="008E0ABA">
        <w:rPr>
          <w:rFonts w:asciiTheme="minorHAnsi" w:hAnsiTheme="minorHAnsi" w:cstheme="minorHAnsi"/>
          <w:b/>
          <w:sz w:val="20"/>
          <w:szCs w:val="20"/>
        </w:rPr>
        <w:t>habitat tree</w:t>
      </w:r>
      <w:r w:rsidRPr="008E0ABA">
        <w:rPr>
          <w:rFonts w:asciiTheme="minorHAnsi" w:hAnsiTheme="minorHAnsi" w:cstheme="minorHAnsi"/>
          <w:sz w:val="20"/>
          <w:szCs w:val="20"/>
        </w:rPr>
        <w:t xml:space="preserve"> </w:t>
      </w:r>
      <w:r w:rsidR="00251578" w:rsidRPr="008E0ABA">
        <w:rPr>
          <w:rFonts w:asciiTheme="minorHAnsi" w:hAnsiTheme="minorHAnsi" w:cstheme="minorHAnsi"/>
          <w:sz w:val="20"/>
          <w:szCs w:val="20"/>
        </w:rPr>
        <w:t xml:space="preserve">retention </w:t>
      </w:r>
      <w:r w:rsidRPr="008E0ABA">
        <w:rPr>
          <w:rFonts w:asciiTheme="minorHAnsi" w:hAnsiTheme="minorHAnsi" w:cstheme="minorHAnsi"/>
          <w:sz w:val="20"/>
          <w:szCs w:val="20"/>
        </w:rPr>
        <w:t>requirements.</w:t>
      </w:r>
    </w:p>
    <w:p w14:paraId="424D2B7E" w14:textId="6FE0CD02" w:rsidR="006F0BFA" w:rsidRPr="008E0ABA" w:rsidRDefault="006F0BFA" w:rsidP="006F0BFA">
      <w:pPr>
        <w:pStyle w:val="Heading4"/>
        <w:numPr>
          <w:ilvl w:val="3"/>
          <w:numId w:val="2"/>
        </w:numPr>
        <w:tabs>
          <w:tab w:val="num" w:pos="1134"/>
        </w:tabs>
        <w:ind w:left="1134"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Retain all living </w:t>
      </w:r>
      <w:r w:rsidR="000A3606" w:rsidRPr="008E0ABA">
        <w:rPr>
          <w:rFonts w:asciiTheme="minorHAnsi" w:hAnsiTheme="minorHAnsi" w:cstheme="minorHAnsi"/>
          <w:b/>
          <w:sz w:val="20"/>
          <w:szCs w:val="20"/>
        </w:rPr>
        <w:t>l</w:t>
      </w:r>
      <w:r w:rsidRPr="008E0ABA">
        <w:rPr>
          <w:rFonts w:asciiTheme="minorHAnsi" w:hAnsiTheme="minorHAnsi" w:cstheme="minorHAnsi"/>
          <w:b/>
          <w:sz w:val="20"/>
          <w:szCs w:val="20"/>
        </w:rPr>
        <w:t xml:space="preserve">arge </w:t>
      </w:r>
      <w:r w:rsidR="000A3606" w:rsidRPr="008E0ABA">
        <w:rPr>
          <w:rFonts w:asciiTheme="minorHAnsi" w:hAnsiTheme="minorHAnsi" w:cstheme="minorHAnsi"/>
          <w:b/>
          <w:sz w:val="20"/>
          <w:szCs w:val="20"/>
        </w:rPr>
        <w:t>t</w:t>
      </w:r>
      <w:r w:rsidRPr="008E0ABA">
        <w:rPr>
          <w:rFonts w:asciiTheme="minorHAnsi" w:hAnsiTheme="minorHAnsi" w:cstheme="minorHAnsi"/>
          <w:b/>
          <w:sz w:val="20"/>
          <w:szCs w:val="20"/>
        </w:rPr>
        <w:t>rees</w:t>
      </w:r>
      <w:r w:rsidRPr="008E0ABA">
        <w:rPr>
          <w:rFonts w:asciiTheme="minorHAnsi" w:hAnsiTheme="minorHAnsi" w:cstheme="minorHAnsi"/>
          <w:sz w:val="20"/>
          <w:szCs w:val="20"/>
        </w:rPr>
        <w:t xml:space="preserve"> and protect them from the direct effects of </w:t>
      </w:r>
      <w:r w:rsidRPr="008E0ABA">
        <w:rPr>
          <w:rFonts w:asciiTheme="minorHAnsi" w:hAnsiTheme="minorHAnsi" w:cstheme="minorHAnsi"/>
          <w:b/>
          <w:sz w:val="20"/>
          <w:szCs w:val="20"/>
        </w:rPr>
        <w:t>timber harvesting operations</w:t>
      </w:r>
      <w:r w:rsidRPr="008E0ABA">
        <w:rPr>
          <w:rFonts w:asciiTheme="minorHAnsi" w:hAnsiTheme="minorHAnsi" w:cstheme="minorHAnsi"/>
          <w:sz w:val="20"/>
          <w:szCs w:val="20"/>
        </w:rPr>
        <w:t xml:space="preserve"> and </w:t>
      </w:r>
      <w:r w:rsidRPr="00782DE6">
        <w:rPr>
          <w:rFonts w:asciiTheme="minorHAnsi" w:hAnsiTheme="minorHAnsi" w:cstheme="minorHAnsi"/>
          <w:b/>
          <w:bCs w:val="0"/>
          <w:sz w:val="20"/>
          <w:szCs w:val="20"/>
        </w:rPr>
        <w:t>regeneration</w:t>
      </w:r>
      <w:r w:rsidRPr="008E0ABA">
        <w:rPr>
          <w:rFonts w:asciiTheme="minorHAnsi" w:hAnsiTheme="minorHAnsi" w:cstheme="minorHAnsi"/>
          <w:sz w:val="20"/>
          <w:szCs w:val="20"/>
        </w:rPr>
        <w:t xml:space="preserve"> burning</w:t>
      </w:r>
      <w:r w:rsidR="003244A6" w:rsidRPr="008E0ABA">
        <w:rPr>
          <w:rFonts w:asciiTheme="minorHAnsi" w:hAnsiTheme="minorHAnsi" w:cstheme="minorHAnsi"/>
          <w:sz w:val="20"/>
          <w:szCs w:val="20"/>
        </w:rPr>
        <w:t>.</w:t>
      </w:r>
      <w:r w:rsidR="00573399" w:rsidRPr="008E0ABA">
        <w:rPr>
          <w:rFonts w:asciiTheme="minorHAnsi" w:hAnsiTheme="minorHAnsi" w:cstheme="minorHAnsi"/>
          <w:sz w:val="20"/>
          <w:szCs w:val="20"/>
        </w:rPr>
        <w:t xml:space="preserve"> </w:t>
      </w:r>
      <w:r w:rsidR="003244A6" w:rsidRPr="008E0ABA">
        <w:rPr>
          <w:rFonts w:asciiTheme="minorHAnsi" w:hAnsiTheme="minorHAnsi" w:cstheme="minorHAnsi"/>
          <w:sz w:val="20"/>
          <w:szCs w:val="20"/>
        </w:rPr>
        <w:t>T</w:t>
      </w:r>
      <w:r w:rsidR="00573399" w:rsidRPr="008E0ABA">
        <w:rPr>
          <w:rFonts w:asciiTheme="minorHAnsi" w:hAnsiTheme="minorHAnsi" w:cstheme="minorHAnsi"/>
          <w:sz w:val="20"/>
          <w:szCs w:val="20"/>
        </w:rPr>
        <w:t>his includes</w:t>
      </w:r>
      <w:r w:rsidRPr="008E0ABA">
        <w:rPr>
          <w:rFonts w:asciiTheme="minorHAnsi" w:hAnsiTheme="minorHAnsi" w:cstheme="minorHAnsi"/>
          <w:sz w:val="20"/>
          <w:szCs w:val="20"/>
        </w:rPr>
        <w:t xml:space="preserve"> not deliberately felling, falling into or damaging </w:t>
      </w:r>
      <w:r w:rsidRPr="002735BE">
        <w:rPr>
          <w:rFonts w:asciiTheme="minorHAnsi" w:hAnsiTheme="minorHAnsi" w:cstheme="minorHAnsi"/>
          <w:b/>
          <w:bCs w:val="0"/>
          <w:sz w:val="20"/>
          <w:szCs w:val="20"/>
        </w:rPr>
        <w:t>large trees</w:t>
      </w:r>
      <w:r w:rsidRPr="008E0ABA">
        <w:rPr>
          <w:rFonts w:asciiTheme="minorHAnsi" w:hAnsiTheme="minorHAnsi" w:cstheme="minorHAnsi"/>
          <w:sz w:val="20"/>
          <w:szCs w:val="20"/>
        </w:rPr>
        <w:t xml:space="preserve"> during harvest</w:t>
      </w:r>
      <w:r w:rsidR="0068559D" w:rsidRPr="008E0ABA">
        <w:rPr>
          <w:rFonts w:asciiTheme="minorHAnsi" w:hAnsiTheme="minorHAnsi" w:cstheme="minorHAnsi"/>
          <w:sz w:val="20"/>
          <w:szCs w:val="20"/>
        </w:rPr>
        <w:t xml:space="preserve">ing and </w:t>
      </w:r>
      <w:r w:rsidR="0068559D" w:rsidRPr="002735BE">
        <w:rPr>
          <w:rFonts w:asciiTheme="minorHAnsi" w:hAnsiTheme="minorHAnsi" w:cstheme="minorHAnsi"/>
          <w:b/>
          <w:bCs w:val="0"/>
          <w:sz w:val="20"/>
          <w:szCs w:val="20"/>
        </w:rPr>
        <w:t>extraction</w:t>
      </w:r>
      <w:r w:rsidR="00480094" w:rsidRPr="008E0ABA">
        <w:rPr>
          <w:rFonts w:asciiTheme="minorHAnsi" w:hAnsiTheme="minorHAnsi" w:cstheme="minorHAnsi"/>
          <w:sz w:val="20"/>
          <w:szCs w:val="20"/>
        </w:rPr>
        <w:t>,</w:t>
      </w:r>
      <w:r w:rsidRPr="008E0ABA">
        <w:rPr>
          <w:rFonts w:asciiTheme="minorHAnsi" w:hAnsiTheme="minorHAnsi" w:cstheme="minorHAnsi"/>
          <w:sz w:val="20"/>
          <w:szCs w:val="20"/>
        </w:rPr>
        <w:t xml:space="preserve"> and ensuring slash is not accumulate</w:t>
      </w:r>
      <w:r w:rsidR="0068559D" w:rsidRPr="008E0ABA">
        <w:rPr>
          <w:rFonts w:asciiTheme="minorHAnsi" w:hAnsiTheme="minorHAnsi" w:cstheme="minorHAnsi"/>
          <w:sz w:val="20"/>
          <w:szCs w:val="20"/>
        </w:rPr>
        <w:t>d</w:t>
      </w:r>
      <w:r w:rsidRPr="008E0ABA">
        <w:rPr>
          <w:rFonts w:asciiTheme="minorHAnsi" w:hAnsiTheme="minorHAnsi" w:cstheme="minorHAnsi"/>
          <w:sz w:val="20"/>
          <w:szCs w:val="20"/>
        </w:rPr>
        <w:t xml:space="preserve"> within 3m of the base of </w:t>
      </w:r>
      <w:r w:rsidRPr="008E0ABA">
        <w:rPr>
          <w:rFonts w:asciiTheme="minorHAnsi" w:hAnsiTheme="minorHAnsi" w:cstheme="minorHAnsi"/>
          <w:b/>
          <w:sz w:val="20"/>
          <w:szCs w:val="20"/>
        </w:rPr>
        <w:t>large trees</w:t>
      </w:r>
      <w:r w:rsidR="00480094" w:rsidRPr="008E0ABA">
        <w:rPr>
          <w:rFonts w:asciiTheme="minorHAnsi" w:hAnsiTheme="minorHAnsi" w:cstheme="minorHAnsi"/>
          <w:sz w:val="20"/>
          <w:szCs w:val="20"/>
        </w:rPr>
        <w:t xml:space="preserve"> immediately prior to </w:t>
      </w:r>
      <w:r w:rsidR="00480094" w:rsidRPr="00782DE6">
        <w:rPr>
          <w:rFonts w:asciiTheme="minorHAnsi" w:hAnsiTheme="minorHAnsi" w:cstheme="minorHAnsi"/>
          <w:b/>
          <w:bCs w:val="0"/>
          <w:sz w:val="20"/>
          <w:szCs w:val="20"/>
        </w:rPr>
        <w:t>regeneration</w:t>
      </w:r>
      <w:r w:rsidR="00480094" w:rsidRPr="008E0ABA">
        <w:rPr>
          <w:rFonts w:asciiTheme="minorHAnsi" w:hAnsiTheme="minorHAnsi" w:cstheme="minorHAnsi"/>
          <w:sz w:val="20"/>
          <w:szCs w:val="20"/>
        </w:rPr>
        <w:t xml:space="preserve"> burns</w:t>
      </w:r>
      <w:r w:rsidRPr="008E0ABA">
        <w:rPr>
          <w:rFonts w:asciiTheme="minorHAnsi" w:hAnsiTheme="minorHAnsi" w:cstheme="minorHAnsi"/>
          <w:sz w:val="20"/>
          <w:szCs w:val="20"/>
        </w:rPr>
        <w:t>.</w:t>
      </w:r>
    </w:p>
    <w:p w14:paraId="258A5764" w14:textId="1777DAD1" w:rsidR="006F0BFA" w:rsidRPr="008E0ABA" w:rsidRDefault="006F0BFA" w:rsidP="006F0BFA">
      <w:pPr>
        <w:pStyle w:val="Heading4"/>
        <w:numPr>
          <w:ilvl w:val="3"/>
          <w:numId w:val="2"/>
        </w:numPr>
        <w:tabs>
          <w:tab w:val="num" w:pos="1134"/>
        </w:tabs>
        <w:ind w:left="1134"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Where possible, incorporate </w:t>
      </w:r>
      <w:r w:rsidRPr="008E0ABA">
        <w:rPr>
          <w:rFonts w:asciiTheme="minorHAnsi" w:hAnsiTheme="minorHAnsi" w:cstheme="minorHAnsi"/>
          <w:b/>
          <w:sz w:val="20"/>
          <w:szCs w:val="20"/>
        </w:rPr>
        <w:t>large trees</w:t>
      </w:r>
      <w:r w:rsidRPr="008E0ABA">
        <w:rPr>
          <w:rFonts w:asciiTheme="minorHAnsi" w:hAnsiTheme="minorHAnsi" w:cstheme="minorHAnsi"/>
          <w:sz w:val="20"/>
          <w:szCs w:val="20"/>
        </w:rPr>
        <w:t xml:space="preserve"> in retained patches </w:t>
      </w:r>
      <w:r w:rsidR="00F85FB7" w:rsidRPr="008E0ABA">
        <w:rPr>
          <w:rFonts w:asciiTheme="minorHAnsi" w:hAnsiTheme="minorHAnsi" w:cstheme="minorHAnsi"/>
          <w:sz w:val="20"/>
          <w:szCs w:val="20"/>
        </w:rPr>
        <w:t xml:space="preserve">of </w:t>
      </w:r>
      <w:r w:rsidR="00CC6DEB" w:rsidRPr="008E0ABA">
        <w:rPr>
          <w:rFonts w:asciiTheme="minorHAnsi" w:hAnsiTheme="minorHAnsi" w:cstheme="minorHAnsi"/>
          <w:b/>
          <w:sz w:val="20"/>
          <w:szCs w:val="20"/>
        </w:rPr>
        <w:t>habitat</w:t>
      </w:r>
      <w:r w:rsidR="00CC6DEB" w:rsidRPr="008E0ABA">
        <w:rPr>
          <w:rFonts w:asciiTheme="minorHAnsi" w:hAnsiTheme="minorHAnsi" w:cstheme="minorHAnsi"/>
          <w:sz w:val="20"/>
          <w:szCs w:val="20"/>
        </w:rPr>
        <w:t xml:space="preserve"> </w:t>
      </w:r>
      <w:r w:rsidR="00F85FB7" w:rsidRPr="008E0ABA">
        <w:rPr>
          <w:rFonts w:asciiTheme="minorHAnsi" w:hAnsiTheme="minorHAnsi" w:cstheme="minorHAnsi"/>
          <w:b/>
          <w:sz w:val="20"/>
          <w:szCs w:val="20"/>
        </w:rPr>
        <w:t>trees</w:t>
      </w:r>
      <w:r w:rsidR="00F85FB7" w:rsidRPr="008E0ABA">
        <w:rPr>
          <w:rFonts w:asciiTheme="minorHAnsi" w:hAnsiTheme="minorHAnsi" w:cstheme="minorHAnsi"/>
          <w:sz w:val="20"/>
          <w:szCs w:val="20"/>
        </w:rPr>
        <w:t xml:space="preserve"> </w:t>
      </w:r>
      <w:r w:rsidRPr="008E0ABA">
        <w:rPr>
          <w:rFonts w:asciiTheme="minorHAnsi" w:hAnsiTheme="minorHAnsi" w:cstheme="minorHAnsi"/>
          <w:sz w:val="20"/>
          <w:szCs w:val="20"/>
        </w:rPr>
        <w:t xml:space="preserve">or expanded </w:t>
      </w:r>
      <w:r w:rsidR="00CE00D0" w:rsidRPr="008E0ABA">
        <w:rPr>
          <w:rFonts w:asciiTheme="minorHAnsi" w:hAnsiTheme="minorHAnsi" w:cstheme="minorHAnsi"/>
          <w:b/>
          <w:sz w:val="20"/>
          <w:szCs w:val="20"/>
        </w:rPr>
        <w:t>buffers</w:t>
      </w:r>
      <w:r w:rsidR="00CE00D0" w:rsidRPr="008E0ABA">
        <w:rPr>
          <w:rFonts w:asciiTheme="minorHAnsi" w:hAnsiTheme="minorHAnsi" w:cstheme="minorHAnsi"/>
          <w:sz w:val="20"/>
          <w:szCs w:val="20"/>
        </w:rPr>
        <w:t xml:space="preserve"> or</w:t>
      </w:r>
      <w:r w:rsidR="00270803" w:rsidRPr="008E0ABA">
        <w:rPr>
          <w:rFonts w:asciiTheme="minorHAnsi" w:hAnsiTheme="minorHAnsi" w:cstheme="minorHAnsi"/>
          <w:sz w:val="20"/>
          <w:szCs w:val="20"/>
        </w:rPr>
        <w:t xml:space="preserve"> </w:t>
      </w:r>
      <w:r w:rsidR="00586379" w:rsidRPr="00A434DD">
        <w:rPr>
          <w:rFonts w:asciiTheme="minorHAnsi" w:hAnsiTheme="minorHAnsi" w:cstheme="minorHAnsi"/>
          <w:b/>
          <w:sz w:val="20"/>
          <w:szCs w:val="20"/>
        </w:rPr>
        <w:t>exclusion area</w:t>
      </w:r>
      <w:r w:rsidRPr="00A434DD">
        <w:rPr>
          <w:rFonts w:asciiTheme="minorHAnsi" w:hAnsiTheme="minorHAnsi" w:cstheme="minorHAnsi"/>
          <w:b/>
          <w:sz w:val="20"/>
          <w:szCs w:val="20"/>
        </w:rPr>
        <w:t>s</w:t>
      </w:r>
      <w:r w:rsidRPr="008E0ABA">
        <w:rPr>
          <w:rFonts w:asciiTheme="minorHAnsi" w:hAnsiTheme="minorHAnsi" w:cstheme="minorHAnsi"/>
          <w:sz w:val="20"/>
          <w:szCs w:val="20"/>
        </w:rPr>
        <w:t>.</w:t>
      </w:r>
    </w:p>
    <w:p w14:paraId="47477045" w14:textId="43A9395D" w:rsidR="006F0BFA" w:rsidRPr="008E0ABA" w:rsidRDefault="006F0BFA" w:rsidP="006F0BFA">
      <w:pPr>
        <w:pStyle w:val="Heading4"/>
        <w:numPr>
          <w:ilvl w:val="3"/>
          <w:numId w:val="2"/>
        </w:numPr>
        <w:tabs>
          <w:tab w:val="num" w:pos="1134"/>
        </w:tabs>
        <w:ind w:left="1134"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Include all </w:t>
      </w:r>
      <w:r w:rsidRPr="008E0ABA">
        <w:rPr>
          <w:rFonts w:asciiTheme="minorHAnsi" w:hAnsiTheme="minorHAnsi" w:cstheme="minorHAnsi"/>
          <w:b/>
          <w:sz w:val="20"/>
          <w:szCs w:val="20"/>
        </w:rPr>
        <w:t>large trees</w:t>
      </w:r>
      <w:r w:rsidRPr="008E0ABA">
        <w:rPr>
          <w:rFonts w:asciiTheme="minorHAnsi" w:hAnsiTheme="minorHAnsi" w:cstheme="minorHAnsi"/>
          <w:sz w:val="20"/>
          <w:szCs w:val="20"/>
        </w:rPr>
        <w:t xml:space="preserve"> in a Large Tree Register.</w:t>
      </w:r>
    </w:p>
    <w:p w14:paraId="2B424B19" w14:textId="77777777" w:rsidR="004B1B04" w:rsidRPr="008E0ABA" w:rsidRDefault="004B1B04" w:rsidP="00FC47D2">
      <w:pPr>
        <w:pStyle w:val="Heading3"/>
        <w:keepLines/>
        <w:numPr>
          <w:ilvl w:val="2"/>
          <w:numId w:val="2"/>
        </w:numPr>
        <w:tabs>
          <w:tab w:val="clear" w:pos="1277"/>
        </w:tabs>
        <w:ind w:left="1134" w:hanging="1134"/>
        <w:jc w:val="both"/>
        <w:rPr>
          <w:rFonts w:ascii="Arial" w:hAnsi="Arial"/>
          <w:b/>
          <w:bCs w:val="0"/>
          <w:color w:val="797391" w:themeColor="accent6"/>
          <w:sz w:val="20"/>
          <w:szCs w:val="20"/>
          <w:lang w:eastAsia="en-AU"/>
        </w:rPr>
      </w:pPr>
      <w:r w:rsidRPr="008E0ABA">
        <w:rPr>
          <w:rFonts w:ascii="Arial" w:hAnsi="Arial"/>
          <w:b/>
          <w:bCs w:val="0"/>
          <w:color w:val="797391" w:themeColor="accent6"/>
          <w:sz w:val="20"/>
          <w:szCs w:val="20"/>
          <w:lang w:eastAsia="en-AU"/>
        </w:rPr>
        <w:t>Benalla/Mansfield FMA and North East FMA</w:t>
      </w:r>
    </w:p>
    <w:p w14:paraId="2947C976" w14:textId="3B4AEEF8" w:rsidR="004B1B04" w:rsidRPr="008E0ABA" w:rsidRDefault="004B1B04" w:rsidP="009B253D">
      <w:pPr>
        <w:pStyle w:val="Heading4"/>
        <w:numPr>
          <w:ilvl w:val="3"/>
          <w:numId w:val="2"/>
        </w:numPr>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When selecting </w:t>
      </w:r>
      <w:r w:rsidRPr="008E0ABA">
        <w:rPr>
          <w:rFonts w:asciiTheme="minorHAnsi" w:hAnsiTheme="minorHAnsi" w:cstheme="minorHAnsi"/>
          <w:b/>
          <w:sz w:val="20"/>
          <w:szCs w:val="20"/>
        </w:rPr>
        <w:t>habitat trees</w:t>
      </w:r>
      <w:r w:rsidRPr="008E0ABA">
        <w:rPr>
          <w:rFonts w:asciiTheme="minorHAnsi" w:hAnsiTheme="minorHAnsi" w:cstheme="minorHAnsi"/>
          <w:sz w:val="20"/>
          <w:szCs w:val="20"/>
        </w:rPr>
        <w:t xml:space="preserve">, prioritise live </w:t>
      </w:r>
      <w:r w:rsidRPr="008E0ABA">
        <w:rPr>
          <w:rFonts w:asciiTheme="minorHAnsi" w:hAnsiTheme="minorHAnsi" w:cstheme="minorHAnsi"/>
          <w:b/>
          <w:sz w:val="20"/>
          <w:szCs w:val="20"/>
        </w:rPr>
        <w:t>hollow</w:t>
      </w:r>
      <w:r w:rsidR="0084582E">
        <w:rPr>
          <w:rFonts w:asciiTheme="minorHAnsi" w:hAnsiTheme="minorHAnsi" w:cstheme="minorHAnsi"/>
          <w:sz w:val="20"/>
          <w:szCs w:val="20"/>
        </w:rPr>
        <w:t xml:space="preserve"> </w:t>
      </w:r>
      <w:r w:rsidRPr="002735BE">
        <w:rPr>
          <w:rFonts w:asciiTheme="minorHAnsi" w:hAnsiTheme="minorHAnsi" w:cstheme="minorHAnsi"/>
          <w:b/>
          <w:bCs w:val="0"/>
          <w:sz w:val="20"/>
          <w:szCs w:val="20"/>
        </w:rPr>
        <w:t>bearing trees</w:t>
      </w:r>
      <w:r w:rsidRPr="008E0ABA">
        <w:rPr>
          <w:rFonts w:asciiTheme="minorHAnsi" w:hAnsiTheme="minorHAnsi" w:cstheme="minorHAnsi"/>
          <w:sz w:val="20"/>
          <w:szCs w:val="20"/>
        </w:rPr>
        <w:t xml:space="preserve"> where they are present and trees of younger age classes that are likely to develop </w:t>
      </w:r>
      <w:r w:rsidRPr="008E0ABA">
        <w:rPr>
          <w:rFonts w:asciiTheme="minorHAnsi" w:hAnsiTheme="minorHAnsi" w:cstheme="minorHAnsi"/>
          <w:b/>
          <w:sz w:val="20"/>
          <w:szCs w:val="20"/>
        </w:rPr>
        <w:t>hollows</w:t>
      </w:r>
      <w:r w:rsidRPr="008E0ABA">
        <w:rPr>
          <w:rFonts w:asciiTheme="minorHAnsi" w:hAnsiTheme="minorHAnsi" w:cstheme="minorHAnsi"/>
          <w:sz w:val="20"/>
          <w:szCs w:val="20"/>
        </w:rPr>
        <w:t xml:space="preserve"> in the longer term.</w:t>
      </w:r>
    </w:p>
    <w:p w14:paraId="4208835E" w14:textId="77777777" w:rsidR="004B1B04" w:rsidRPr="008E0ABA" w:rsidRDefault="004B1B04" w:rsidP="009B253D">
      <w:pPr>
        <w:pStyle w:val="Heading4"/>
        <w:numPr>
          <w:ilvl w:val="3"/>
          <w:numId w:val="2"/>
        </w:numPr>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Where possible retain </w:t>
      </w:r>
      <w:r w:rsidRPr="008E0ABA">
        <w:rPr>
          <w:rFonts w:asciiTheme="minorHAnsi" w:hAnsiTheme="minorHAnsi" w:cstheme="minorHAnsi"/>
          <w:b/>
          <w:sz w:val="20"/>
          <w:szCs w:val="20"/>
        </w:rPr>
        <w:t>dead</w:t>
      </w:r>
      <w:r w:rsidRPr="008E0ABA">
        <w:rPr>
          <w:rFonts w:asciiTheme="minorHAnsi" w:hAnsiTheme="minorHAnsi" w:cstheme="minorHAnsi"/>
          <w:sz w:val="20"/>
          <w:szCs w:val="20"/>
        </w:rPr>
        <w:t xml:space="preserve"> trees for </w:t>
      </w:r>
      <w:r w:rsidRPr="008E0ABA">
        <w:rPr>
          <w:rFonts w:asciiTheme="minorHAnsi" w:hAnsiTheme="minorHAnsi" w:cstheme="minorHAnsi"/>
          <w:b/>
          <w:sz w:val="20"/>
          <w:szCs w:val="20"/>
        </w:rPr>
        <w:t>habitat trees</w:t>
      </w:r>
      <w:r w:rsidRPr="008E0ABA">
        <w:rPr>
          <w:rFonts w:asciiTheme="minorHAnsi" w:hAnsiTheme="minorHAnsi" w:cstheme="minorHAnsi"/>
          <w:sz w:val="20"/>
          <w:szCs w:val="20"/>
        </w:rPr>
        <w:t>.</w:t>
      </w:r>
    </w:p>
    <w:p w14:paraId="5BA47C45" w14:textId="77777777" w:rsidR="004B1B04" w:rsidRPr="008E0ABA" w:rsidRDefault="004B1B04" w:rsidP="009B253D">
      <w:pPr>
        <w:pStyle w:val="Heading4"/>
        <w:numPr>
          <w:ilvl w:val="3"/>
          <w:numId w:val="2"/>
        </w:numPr>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Retain </w:t>
      </w:r>
      <w:r w:rsidRPr="008E0ABA">
        <w:rPr>
          <w:rFonts w:asciiTheme="minorHAnsi" w:hAnsiTheme="minorHAnsi" w:cstheme="minorHAnsi"/>
          <w:b/>
          <w:sz w:val="20"/>
          <w:szCs w:val="20"/>
        </w:rPr>
        <w:t>habitat trees</w:t>
      </w:r>
      <w:r w:rsidRPr="008E0ABA">
        <w:rPr>
          <w:rFonts w:asciiTheme="minorHAnsi" w:hAnsiTheme="minorHAnsi" w:cstheme="minorHAnsi"/>
          <w:sz w:val="20"/>
          <w:szCs w:val="20"/>
        </w:rPr>
        <w:t xml:space="preserve"> adjacent to areas of high value habitat and areas most easily protected from damage during harvesting and </w:t>
      </w:r>
      <w:r w:rsidRPr="00292135">
        <w:rPr>
          <w:rFonts w:asciiTheme="minorHAnsi" w:hAnsiTheme="minorHAnsi" w:cstheme="minorHAnsi"/>
          <w:b/>
          <w:sz w:val="20"/>
          <w:szCs w:val="20"/>
        </w:rPr>
        <w:t>regeneration</w:t>
      </w:r>
      <w:r w:rsidRPr="008E0ABA">
        <w:rPr>
          <w:rFonts w:asciiTheme="minorHAnsi" w:hAnsiTheme="minorHAnsi" w:cstheme="minorHAnsi"/>
          <w:sz w:val="20"/>
          <w:szCs w:val="20"/>
        </w:rPr>
        <w:t xml:space="preserve"> operations.</w:t>
      </w:r>
    </w:p>
    <w:p w14:paraId="50405C13" w14:textId="77777777" w:rsidR="004B1B04" w:rsidRPr="008E0ABA" w:rsidRDefault="004B1B04" w:rsidP="009B253D">
      <w:pPr>
        <w:pStyle w:val="Heading4"/>
        <w:numPr>
          <w:ilvl w:val="3"/>
          <w:numId w:val="2"/>
        </w:numPr>
        <w:ind w:left="1134" w:right="283" w:hanging="1134"/>
        <w:jc w:val="both"/>
        <w:rPr>
          <w:rFonts w:asciiTheme="minorHAnsi" w:hAnsiTheme="minorHAnsi" w:cstheme="minorHAnsi"/>
          <w:sz w:val="20"/>
          <w:szCs w:val="20"/>
        </w:rPr>
      </w:pPr>
      <w:r w:rsidRPr="008E0ABA">
        <w:rPr>
          <w:rFonts w:asciiTheme="minorHAnsi" w:hAnsiTheme="minorHAnsi" w:cstheme="minorHAnsi"/>
          <w:b/>
          <w:sz w:val="20"/>
          <w:szCs w:val="20"/>
        </w:rPr>
        <w:t>Habitat trees</w:t>
      </w:r>
      <w:r w:rsidRPr="008E0ABA">
        <w:rPr>
          <w:rFonts w:asciiTheme="minorHAnsi" w:hAnsiTheme="minorHAnsi" w:cstheme="minorHAnsi"/>
          <w:sz w:val="20"/>
          <w:szCs w:val="20"/>
        </w:rPr>
        <w:t xml:space="preserve"> may be retained in groups/patches dispersed across the </w:t>
      </w:r>
      <w:r w:rsidRPr="008E0ABA">
        <w:rPr>
          <w:rFonts w:asciiTheme="minorHAnsi" w:hAnsiTheme="minorHAnsi" w:cstheme="minorHAnsi"/>
          <w:b/>
          <w:sz w:val="20"/>
          <w:szCs w:val="20"/>
        </w:rPr>
        <w:t>coupe</w:t>
      </w:r>
      <w:r w:rsidRPr="008E0ABA">
        <w:rPr>
          <w:rFonts w:asciiTheme="minorHAnsi" w:hAnsiTheme="minorHAnsi" w:cstheme="minorHAnsi"/>
          <w:sz w:val="20"/>
          <w:szCs w:val="20"/>
        </w:rPr>
        <w:t>.</w:t>
      </w:r>
    </w:p>
    <w:p w14:paraId="71A42149" w14:textId="77777777" w:rsidR="00FF01A2" w:rsidRPr="00FF01A2" w:rsidRDefault="004B1B04" w:rsidP="00FF01A2">
      <w:pPr>
        <w:pStyle w:val="Heading4"/>
        <w:numPr>
          <w:ilvl w:val="3"/>
          <w:numId w:val="2"/>
        </w:numPr>
        <w:ind w:left="1134" w:right="283" w:hanging="1134"/>
        <w:jc w:val="both"/>
        <w:rPr>
          <w:rFonts w:ascii="Arial" w:hAnsi="Arial"/>
          <w:b/>
          <w:bCs w:val="0"/>
          <w:color w:val="797391" w:themeColor="accent6"/>
          <w:sz w:val="20"/>
          <w:szCs w:val="20"/>
          <w:lang w:eastAsia="en-AU"/>
        </w:rPr>
      </w:pPr>
      <w:r w:rsidRPr="00FF01A2">
        <w:rPr>
          <w:rFonts w:asciiTheme="minorHAnsi" w:hAnsiTheme="minorHAnsi" w:cstheme="minorHAnsi"/>
          <w:b/>
          <w:sz w:val="20"/>
          <w:szCs w:val="20"/>
        </w:rPr>
        <w:t>Seed trees</w:t>
      </w:r>
      <w:r w:rsidRPr="00FF01A2">
        <w:rPr>
          <w:rFonts w:asciiTheme="minorHAnsi" w:hAnsiTheme="minorHAnsi" w:cstheme="minorHAnsi"/>
          <w:sz w:val="20"/>
          <w:szCs w:val="20"/>
        </w:rPr>
        <w:t xml:space="preserve"> may be counted as </w:t>
      </w:r>
      <w:r w:rsidRPr="00FF01A2">
        <w:rPr>
          <w:rFonts w:asciiTheme="minorHAnsi" w:hAnsiTheme="minorHAnsi" w:cstheme="minorHAnsi"/>
          <w:b/>
          <w:sz w:val="20"/>
          <w:szCs w:val="20"/>
        </w:rPr>
        <w:t>habitat trees</w:t>
      </w:r>
      <w:r w:rsidRPr="00FF01A2">
        <w:rPr>
          <w:rFonts w:asciiTheme="minorHAnsi" w:hAnsiTheme="minorHAnsi" w:cstheme="minorHAnsi"/>
          <w:sz w:val="20"/>
          <w:szCs w:val="20"/>
        </w:rPr>
        <w:t>.</w:t>
      </w:r>
    </w:p>
    <w:p w14:paraId="70BFB98B" w14:textId="77777777" w:rsidR="004B1B04" w:rsidRPr="008E0ABA" w:rsidRDefault="004B1B04" w:rsidP="00FE1858">
      <w:pPr>
        <w:pStyle w:val="Heading3"/>
        <w:keepLines/>
        <w:numPr>
          <w:ilvl w:val="2"/>
          <w:numId w:val="2"/>
        </w:numPr>
        <w:tabs>
          <w:tab w:val="clear" w:pos="1277"/>
        </w:tabs>
        <w:ind w:left="1134" w:hanging="1134"/>
        <w:jc w:val="both"/>
        <w:rPr>
          <w:rFonts w:ascii="Arial" w:hAnsi="Arial"/>
          <w:b/>
          <w:bCs w:val="0"/>
          <w:color w:val="797391" w:themeColor="accent6"/>
          <w:sz w:val="20"/>
          <w:szCs w:val="20"/>
          <w:lang w:eastAsia="en-AU"/>
        </w:rPr>
      </w:pPr>
      <w:r w:rsidRPr="008E0ABA">
        <w:rPr>
          <w:rFonts w:ascii="Arial" w:hAnsi="Arial"/>
          <w:b/>
          <w:bCs w:val="0"/>
          <w:color w:val="797391" w:themeColor="accent6"/>
          <w:sz w:val="20"/>
          <w:szCs w:val="20"/>
          <w:lang w:eastAsia="en-AU"/>
        </w:rPr>
        <w:t>Bendigo FMA and Box-Ironbark forests in the Midlands FMA.</w:t>
      </w:r>
    </w:p>
    <w:p w14:paraId="063E007C" w14:textId="77777777" w:rsidR="004B1B04" w:rsidRPr="008E0ABA" w:rsidRDefault="004B1B04" w:rsidP="009B253D">
      <w:pPr>
        <w:pStyle w:val="Heading4"/>
        <w:numPr>
          <w:ilvl w:val="3"/>
          <w:numId w:val="2"/>
        </w:numPr>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Permanently retain:</w:t>
      </w:r>
    </w:p>
    <w:p w14:paraId="13A5599C" w14:textId="785A0A70" w:rsidR="004B1B04" w:rsidRPr="008E0ABA" w:rsidRDefault="004B1B04" w:rsidP="00FC76C7">
      <w:pPr>
        <w:pStyle w:val="Heading5"/>
        <w:numPr>
          <w:ilvl w:val="0"/>
          <w:numId w:val="57"/>
        </w:numPr>
        <w:ind w:left="1418" w:right="283" w:hanging="284"/>
        <w:jc w:val="both"/>
        <w:rPr>
          <w:rFonts w:asciiTheme="minorHAnsi" w:hAnsiTheme="minorHAnsi" w:cstheme="minorHAnsi"/>
          <w:sz w:val="20"/>
          <w:szCs w:val="20"/>
        </w:rPr>
      </w:pPr>
      <w:r w:rsidRPr="008E0ABA">
        <w:rPr>
          <w:rFonts w:asciiTheme="minorHAnsi" w:hAnsiTheme="minorHAnsi" w:cstheme="minorHAnsi"/>
          <w:sz w:val="20"/>
          <w:szCs w:val="20"/>
        </w:rPr>
        <w:t xml:space="preserve">all trees (both standing </w:t>
      </w:r>
      <w:r w:rsidRPr="008E0ABA">
        <w:rPr>
          <w:rFonts w:asciiTheme="minorHAnsi" w:hAnsiTheme="minorHAnsi" w:cstheme="minorHAnsi"/>
          <w:b/>
          <w:sz w:val="20"/>
          <w:szCs w:val="20"/>
        </w:rPr>
        <w:t>dead</w:t>
      </w:r>
      <w:r w:rsidRPr="008E0ABA">
        <w:rPr>
          <w:rFonts w:asciiTheme="minorHAnsi" w:hAnsiTheme="minorHAnsi" w:cstheme="minorHAnsi"/>
          <w:sz w:val="20"/>
          <w:szCs w:val="20"/>
        </w:rPr>
        <w:t xml:space="preserve"> or living) greater than 20</w:t>
      </w:r>
      <w:r w:rsidR="001367CD" w:rsidRPr="008E0ABA">
        <w:rPr>
          <w:rFonts w:asciiTheme="minorHAnsi" w:hAnsiTheme="minorHAnsi" w:cstheme="minorHAnsi"/>
          <w:sz w:val="20"/>
          <w:szCs w:val="20"/>
        </w:rPr>
        <w:t xml:space="preserve"> </w:t>
      </w:r>
      <w:r w:rsidRPr="008E0ABA">
        <w:rPr>
          <w:rFonts w:asciiTheme="minorHAnsi" w:hAnsiTheme="minorHAnsi" w:cstheme="minorHAnsi"/>
          <w:sz w:val="20"/>
          <w:szCs w:val="20"/>
        </w:rPr>
        <w:t xml:space="preserve">cm DBHOB with visible </w:t>
      </w:r>
      <w:r w:rsidRPr="008E0ABA">
        <w:rPr>
          <w:rFonts w:asciiTheme="minorHAnsi" w:hAnsiTheme="minorHAnsi" w:cstheme="minorHAnsi"/>
          <w:b/>
          <w:sz w:val="20"/>
          <w:szCs w:val="20"/>
        </w:rPr>
        <w:t>hollows</w:t>
      </w:r>
      <w:r w:rsidRPr="008E0ABA">
        <w:rPr>
          <w:rFonts w:asciiTheme="minorHAnsi" w:hAnsiTheme="minorHAnsi" w:cstheme="minorHAnsi"/>
          <w:sz w:val="20"/>
          <w:szCs w:val="20"/>
        </w:rPr>
        <w:t xml:space="preserve"> where safe and practicable to do so. These trees may count towards retention requirements in clause (b) and (c)</w:t>
      </w:r>
      <w:r w:rsidR="00583BFC" w:rsidRPr="008E0ABA">
        <w:rPr>
          <w:rFonts w:asciiTheme="minorHAnsi" w:hAnsiTheme="minorHAnsi" w:cstheme="minorHAnsi"/>
          <w:sz w:val="20"/>
          <w:szCs w:val="20"/>
        </w:rPr>
        <w:t>;</w:t>
      </w:r>
    </w:p>
    <w:p w14:paraId="496B70DD" w14:textId="72604ED7" w:rsidR="004B1B04" w:rsidRPr="008E0ABA" w:rsidRDefault="004B1B04" w:rsidP="00BE5F42">
      <w:pPr>
        <w:pStyle w:val="Heading5"/>
        <w:keepNext w:val="0"/>
        <w:numPr>
          <w:ilvl w:val="0"/>
          <w:numId w:val="57"/>
        </w:numPr>
        <w:ind w:left="1418" w:right="283" w:hanging="284"/>
        <w:jc w:val="both"/>
        <w:rPr>
          <w:rFonts w:asciiTheme="minorHAnsi" w:hAnsiTheme="minorHAnsi" w:cstheme="minorHAnsi"/>
          <w:sz w:val="20"/>
          <w:szCs w:val="20"/>
        </w:rPr>
      </w:pPr>
      <w:r w:rsidRPr="008E0ABA">
        <w:rPr>
          <w:rFonts w:asciiTheme="minorHAnsi" w:hAnsiTheme="minorHAnsi" w:cstheme="minorHAnsi"/>
          <w:sz w:val="20"/>
          <w:szCs w:val="20"/>
        </w:rPr>
        <w:t>at least 10 living trees per hectare between 30</w:t>
      </w:r>
      <w:r w:rsidR="00BF06F7" w:rsidRPr="008E0ABA">
        <w:rPr>
          <w:rFonts w:asciiTheme="minorHAnsi" w:hAnsiTheme="minorHAnsi" w:cstheme="minorHAnsi"/>
          <w:sz w:val="20"/>
          <w:szCs w:val="20"/>
        </w:rPr>
        <w:t xml:space="preserve"> </w:t>
      </w:r>
      <w:r w:rsidRPr="008E0ABA">
        <w:rPr>
          <w:rFonts w:asciiTheme="minorHAnsi" w:hAnsiTheme="minorHAnsi" w:cstheme="minorHAnsi"/>
          <w:sz w:val="20"/>
          <w:szCs w:val="20"/>
        </w:rPr>
        <w:t>cm and 39.9</w:t>
      </w:r>
      <w:r w:rsidR="00BF06F7" w:rsidRPr="008E0ABA">
        <w:rPr>
          <w:rFonts w:asciiTheme="minorHAnsi" w:hAnsiTheme="minorHAnsi" w:cstheme="minorHAnsi"/>
          <w:sz w:val="20"/>
          <w:szCs w:val="20"/>
        </w:rPr>
        <w:t xml:space="preserve"> </w:t>
      </w:r>
      <w:r w:rsidRPr="008E0ABA">
        <w:rPr>
          <w:rFonts w:asciiTheme="minorHAnsi" w:hAnsiTheme="minorHAnsi" w:cstheme="minorHAnsi"/>
          <w:sz w:val="20"/>
          <w:szCs w:val="20"/>
        </w:rPr>
        <w:t>cm DBHOB;</w:t>
      </w:r>
    </w:p>
    <w:p w14:paraId="39D5BB28" w14:textId="2C1658EB" w:rsidR="004B1B04" w:rsidRPr="008E0ABA" w:rsidRDefault="004B1B04" w:rsidP="00BE5F42">
      <w:pPr>
        <w:pStyle w:val="Heading5"/>
        <w:keepNext w:val="0"/>
        <w:numPr>
          <w:ilvl w:val="0"/>
          <w:numId w:val="57"/>
        </w:numPr>
        <w:ind w:left="1418" w:right="283" w:hanging="284"/>
        <w:jc w:val="both"/>
        <w:rPr>
          <w:rFonts w:asciiTheme="minorHAnsi" w:hAnsiTheme="minorHAnsi" w:cstheme="minorHAnsi"/>
          <w:sz w:val="20"/>
          <w:szCs w:val="20"/>
        </w:rPr>
      </w:pPr>
      <w:r w:rsidRPr="008E0ABA">
        <w:rPr>
          <w:rFonts w:asciiTheme="minorHAnsi" w:hAnsiTheme="minorHAnsi" w:cstheme="minorHAnsi"/>
          <w:sz w:val="20"/>
          <w:szCs w:val="20"/>
        </w:rPr>
        <w:t>where they exist:</w:t>
      </w:r>
    </w:p>
    <w:p w14:paraId="5779C472" w14:textId="77777777" w:rsidR="004B1B04" w:rsidRPr="008E0ABA" w:rsidRDefault="004B1B04" w:rsidP="00BE5F42">
      <w:pPr>
        <w:pStyle w:val="Heading6"/>
        <w:numPr>
          <w:ilvl w:val="0"/>
          <w:numId w:val="15"/>
        </w:numPr>
        <w:tabs>
          <w:tab w:val="clear" w:pos="720"/>
          <w:tab w:val="num" w:pos="2268"/>
        </w:tabs>
        <w:ind w:left="2552" w:right="283" w:hanging="425"/>
        <w:jc w:val="both"/>
        <w:rPr>
          <w:rFonts w:asciiTheme="minorHAnsi" w:hAnsiTheme="minorHAnsi" w:cstheme="minorHAnsi"/>
          <w:color w:val="auto"/>
          <w:sz w:val="20"/>
          <w:szCs w:val="20"/>
        </w:rPr>
      </w:pPr>
      <w:r w:rsidRPr="008E0ABA">
        <w:rPr>
          <w:rFonts w:asciiTheme="minorHAnsi" w:hAnsiTheme="minorHAnsi" w:cstheme="minorHAnsi"/>
          <w:color w:val="auto"/>
          <w:sz w:val="20"/>
          <w:szCs w:val="20"/>
        </w:rPr>
        <w:t>2 living trees per hectare between 40</w:t>
      </w:r>
      <w:r w:rsidR="00BF06F7" w:rsidRPr="008E0ABA">
        <w:rPr>
          <w:rFonts w:asciiTheme="minorHAnsi" w:hAnsiTheme="minorHAnsi" w:cstheme="minorHAnsi"/>
          <w:color w:val="auto"/>
          <w:sz w:val="20"/>
          <w:szCs w:val="20"/>
        </w:rPr>
        <w:t xml:space="preserve"> </w:t>
      </w:r>
      <w:r w:rsidRPr="008E0ABA">
        <w:rPr>
          <w:rFonts w:asciiTheme="minorHAnsi" w:hAnsiTheme="minorHAnsi" w:cstheme="minorHAnsi"/>
          <w:color w:val="auto"/>
          <w:sz w:val="20"/>
          <w:szCs w:val="20"/>
        </w:rPr>
        <w:t>cm and 49.9</w:t>
      </w:r>
      <w:r w:rsidR="00BF06F7" w:rsidRPr="008E0ABA">
        <w:rPr>
          <w:rFonts w:asciiTheme="minorHAnsi" w:hAnsiTheme="minorHAnsi" w:cstheme="minorHAnsi"/>
          <w:color w:val="auto"/>
          <w:sz w:val="20"/>
          <w:szCs w:val="20"/>
        </w:rPr>
        <w:t xml:space="preserve"> </w:t>
      </w:r>
      <w:r w:rsidRPr="008E0ABA">
        <w:rPr>
          <w:rFonts w:asciiTheme="minorHAnsi" w:hAnsiTheme="minorHAnsi" w:cstheme="minorHAnsi"/>
          <w:color w:val="auto"/>
          <w:sz w:val="20"/>
          <w:szCs w:val="20"/>
        </w:rPr>
        <w:t>cm DBHOB inclusive; and</w:t>
      </w:r>
    </w:p>
    <w:p w14:paraId="75723E39" w14:textId="77777777" w:rsidR="004B1B04" w:rsidRPr="008E0ABA" w:rsidRDefault="004B1B04" w:rsidP="00BE5F42">
      <w:pPr>
        <w:pStyle w:val="Heading6"/>
        <w:numPr>
          <w:ilvl w:val="0"/>
          <w:numId w:val="15"/>
        </w:numPr>
        <w:tabs>
          <w:tab w:val="clear" w:pos="720"/>
          <w:tab w:val="num" w:pos="2268"/>
        </w:tabs>
        <w:ind w:left="2552" w:right="283" w:hanging="425"/>
        <w:jc w:val="both"/>
        <w:rPr>
          <w:rFonts w:asciiTheme="minorHAnsi" w:hAnsiTheme="minorHAnsi" w:cstheme="minorHAnsi"/>
          <w:color w:val="auto"/>
          <w:sz w:val="20"/>
          <w:szCs w:val="20"/>
        </w:rPr>
      </w:pPr>
      <w:r w:rsidRPr="008E0ABA">
        <w:rPr>
          <w:rFonts w:asciiTheme="minorHAnsi" w:hAnsiTheme="minorHAnsi" w:cstheme="minorHAnsi"/>
          <w:color w:val="auto"/>
          <w:sz w:val="20"/>
          <w:szCs w:val="20"/>
        </w:rPr>
        <w:t>2 living trees per hectare between 50 and 59.9</w:t>
      </w:r>
      <w:r w:rsidR="00BF06F7" w:rsidRPr="008E0ABA">
        <w:rPr>
          <w:rFonts w:asciiTheme="minorHAnsi" w:hAnsiTheme="minorHAnsi" w:cstheme="minorHAnsi"/>
          <w:color w:val="auto"/>
          <w:sz w:val="20"/>
          <w:szCs w:val="20"/>
        </w:rPr>
        <w:t xml:space="preserve"> </w:t>
      </w:r>
      <w:r w:rsidRPr="008E0ABA">
        <w:rPr>
          <w:rFonts w:asciiTheme="minorHAnsi" w:hAnsiTheme="minorHAnsi" w:cstheme="minorHAnsi"/>
          <w:color w:val="auto"/>
          <w:sz w:val="20"/>
          <w:szCs w:val="20"/>
        </w:rPr>
        <w:t>cm DBHOB inclusive</w:t>
      </w:r>
      <w:r w:rsidR="000345FD" w:rsidRPr="008E0ABA">
        <w:rPr>
          <w:rFonts w:asciiTheme="minorHAnsi" w:hAnsiTheme="minorHAnsi" w:cstheme="minorHAnsi"/>
          <w:color w:val="auto"/>
          <w:sz w:val="20"/>
          <w:szCs w:val="20"/>
        </w:rPr>
        <w:t>.</w:t>
      </w:r>
    </w:p>
    <w:p w14:paraId="3ACA17BA" w14:textId="44BE6135" w:rsidR="004B1B04" w:rsidRPr="008E0ABA" w:rsidRDefault="00443BF9" w:rsidP="00BE5F42">
      <w:pPr>
        <w:pStyle w:val="Heading6"/>
        <w:ind w:left="2128" w:right="283" w:firstLine="83"/>
        <w:jc w:val="both"/>
        <w:rPr>
          <w:rFonts w:asciiTheme="minorHAnsi" w:hAnsiTheme="minorHAnsi" w:cstheme="minorHAnsi"/>
          <w:color w:val="auto"/>
          <w:sz w:val="20"/>
          <w:szCs w:val="20"/>
        </w:rPr>
      </w:pPr>
      <w:r w:rsidRPr="00367AEC">
        <w:rPr>
          <w:rFonts w:asciiTheme="minorHAnsi" w:hAnsiTheme="minorHAnsi" w:cstheme="minorHAnsi"/>
          <w:b/>
          <w:bCs w:val="0"/>
          <w:color w:val="auto"/>
          <w:sz w:val="20"/>
          <w:szCs w:val="20"/>
        </w:rPr>
        <w:t>un</w:t>
      </w:r>
      <w:r w:rsidR="004B1B04" w:rsidRPr="008E0ABA">
        <w:rPr>
          <w:rFonts w:asciiTheme="minorHAnsi" w:hAnsiTheme="minorHAnsi" w:cstheme="minorHAnsi"/>
          <w:b/>
          <w:color w:val="auto"/>
          <w:sz w:val="20"/>
          <w:szCs w:val="20"/>
        </w:rPr>
        <w:t>merchantable</w:t>
      </w:r>
      <w:r w:rsidR="004B1B04" w:rsidRPr="008E0ABA">
        <w:rPr>
          <w:rFonts w:asciiTheme="minorHAnsi" w:hAnsiTheme="minorHAnsi" w:cstheme="minorHAnsi"/>
          <w:color w:val="auto"/>
          <w:sz w:val="20"/>
          <w:szCs w:val="20"/>
        </w:rPr>
        <w:t xml:space="preserve"> trees with healthy </w:t>
      </w:r>
      <w:r w:rsidR="004B1B04" w:rsidRPr="008E0ABA">
        <w:rPr>
          <w:rFonts w:asciiTheme="minorHAnsi" w:hAnsiTheme="minorHAnsi" w:cstheme="minorHAnsi"/>
          <w:b/>
          <w:color w:val="auto"/>
          <w:sz w:val="20"/>
          <w:szCs w:val="20"/>
        </w:rPr>
        <w:t>crowns</w:t>
      </w:r>
      <w:r w:rsidR="004B1B04" w:rsidRPr="008E0ABA">
        <w:rPr>
          <w:rFonts w:asciiTheme="minorHAnsi" w:hAnsiTheme="minorHAnsi" w:cstheme="minorHAnsi"/>
          <w:color w:val="auto"/>
          <w:sz w:val="20"/>
          <w:szCs w:val="20"/>
        </w:rPr>
        <w:t xml:space="preserve"> should be preferentially retained</w:t>
      </w:r>
      <w:r w:rsidR="00583BFC" w:rsidRPr="008E0ABA">
        <w:rPr>
          <w:rFonts w:asciiTheme="minorHAnsi" w:hAnsiTheme="minorHAnsi" w:cstheme="minorHAnsi"/>
          <w:color w:val="auto"/>
          <w:sz w:val="20"/>
          <w:szCs w:val="20"/>
        </w:rPr>
        <w:t>;</w:t>
      </w:r>
    </w:p>
    <w:p w14:paraId="75FD20B2" w14:textId="43E614ED" w:rsidR="00583BFC" w:rsidRPr="008E0ABA" w:rsidRDefault="00583BFC" w:rsidP="00BE5F42">
      <w:pPr>
        <w:pStyle w:val="Heading5"/>
        <w:keepNext w:val="0"/>
        <w:numPr>
          <w:ilvl w:val="0"/>
          <w:numId w:val="57"/>
        </w:numPr>
        <w:ind w:left="1418" w:right="283" w:hanging="284"/>
        <w:jc w:val="both"/>
        <w:rPr>
          <w:rFonts w:asciiTheme="minorHAnsi" w:hAnsiTheme="minorHAnsi" w:cstheme="minorHAnsi"/>
          <w:sz w:val="20"/>
          <w:szCs w:val="20"/>
        </w:rPr>
      </w:pPr>
      <w:r w:rsidRPr="008E0ABA">
        <w:rPr>
          <w:rFonts w:asciiTheme="minorHAnsi" w:hAnsiTheme="minorHAnsi" w:cstheme="minorHAnsi"/>
          <w:sz w:val="20"/>
          <w:szCs w:val="20"/>
        </w:rPr>
        <w:t xml:space="preserve">all trees greater than 60 cm DBHOB in high quality sawlog harvesting operations; </w:t>
      </w:r>
    </w:p>
    <w:p w14:paraId="0ADC3C9C" w14:textId="3DF65B13" w:rsidR="00583BFC" w:rsidRPr="008E0ABA" w:rsidRDefault="00583BFC" w:rsidP="00BE5F42">
      <w:pPr>
        <w:pStyle w:val="Heading5"/>
        <w:keepNext w:val="0"/>
        <w:numPr>
          <w:ilvl w:val="0"/>
          <w:numId w:val="57"/>
        </w:numPr>
        <w:ind w:left="1418" w:right="283" w:hanging="284"/>
        <w:jc w:val="both"/>
        <w:rPr>
          <w:rFonts w:asciiTheme="minorHAnsi" w:hAnsiTheme="minorHAnsi" w:cstheme="minorHAnsi"/>
          <w:sz w:val="20"/>
          <w:szCs w:val="20"/>
        </w:rPr>
      </w:pPr>
      <w:r w:rsidRPr="008E0ABA">
        <w:rPr>
          <w:rFonts w:asciiTheme="minorHAnsi" w:hAnsiTheme="minorHAnsi" w:cstheme="minorHAnsi"/>
          <w:sz w:val="20"/>
          <w:szCs w:val="20"/>
        </w:rPr>
        <w:lastRenderedPageBreak/>
        <w:t>all trees greater than 40 cm DBHOB in low quality sawlog and firewood harvesting operations;</w:t>
      </w:r>
    </w:p>
    <w:p w14:paraId="3E0DEE89" w14:textId="267728CA" w:rsidR="00497B6F" w:rsidRPr="008E0ABA" w:rsidRDefault="00B979E4" w:rsidP="00BE5F42">
      <w:pPr>
        <w:pStyle w:val="Heading5"/>
        <w:keepNext w:val="0"/>
        <w:numPr>
          <w:ilvl w:val="0"/>
          <w:numId w:val="57"/>
        </w:numPr>
        <w:ind w:left="1418" w:right="283" w:hanging="284"/>
        <w:jc w:val="both"/>
        <w:rPr>
          <w:rFonts w:asciiTheme="minorHAnsi" w:hAnsiTheme="minorHAnsi" w:cstheme="minorHAnsi"/>
          <w:sz w:val="20"/>
          <w:szCs w:val="20"/>
        </w:rPr>
      </w:pPr>
      <w:r w:rsidRPr="008E0ABA">
        <w:rPr>
          <w:rFonts w:asciiTheme="minorHAnsi" w:hAnsiTheme="minorHAnsi" w:cstheme="minorHAnsi"/>
          <w:sz w:val="20"/>
          <w:szCs w:val="20"/>
        </w:rPr>
        <w:t xml:space="preserve">within </w:t>
      </w:r>
      <w:r w:rsidR="009101D3" w:rsidRPr="008E0ABA">
        <w:rPr>
          <w:rFonts w:asciiTheme="minorHAnsi" w:hAnsiTheme="minorHAnsi" w:cstheme="minorHAnsi"/>
          <w:b/>
          <w:bCs w:val="0"/>
          <w:sz w:val="20"/>
          <w:szCs w:val="20"/>
        </w:rPr>
        <w:t>management areas</w:t>
      </w:r>
      <w:r w:rsidR="009101D3" w:rsidRPr="008E0ABA">
        <w:rPr>
          <w:rFonts w:asciiTheme="minorHAnsi" w:hAnsiTheme="minorHAnsi" w:cstheme="minorHAnsi"/>
          <w:sz w:val="20"/>
          <w:szCs w:val="20"/>
        </w:rPr>
        <w:t xml:space="preserve"> or </w:t>
      </w:r>
      <w:r w:rsidRPr="00782DE6">
        <w:rPr>
          <w:rFonts w:asciiTheme="minorHAnsi" w:hAnsiTheme="minorHAnsi" w:cstheme="minorHAnsi"/>
          <w:b/>
          <w:bCs w:val="0"/>
          <w:sz w:val="20"/>
          <w:szCs w:val="20"/>
        </w:rPr>
        <w:t>SMZ</w:t>
      </w:r>
      <w:r w:rsidR="002C7734" w:rsidRPr="008E0ABA">
        <w:rPr>
          <w:rFonts w:asciiTheme="minorHAnsi" w:hAnsiTheme="minorHAnsi" w:cstheme="minorHAnsi"/>
          <w:sz w:val="20"/>
          <w:szCs w:val="20"/>
        </w:rPr>
        <w:t>, all trees</w:t>
      </w:r>
      <w:r w:rsidRPr="008E0ABA">
        <w:rPr>
          <w:rFonts w:asciiTheme="minorHAnsi" w:hAnsiTheme="minorHAnsi" w:cstheme="minorHAnsi"/>
          <w:sz w:val="20"/>
          <w:szCs w:val="20"/>
        </w:rPr>
        <w:t xml:space="preserve"> </w:t>
      </w:r>
      <w:r w:rsidR="00583BFC" w:rsidRPr="008E0ABA">
        <w:rPr>
          <w:rFonts w:asciiTheme="minorHAnsi" w:hAnsiTheme="minorHAnsi" w:cstheme="minorHAnsi"/>
          <w:sz w:val="20"/>
          <w:szCs w:val="20"/>
        </w:rPr>
        <w:t>greater than 40 cm DBHOB in high and low quality sawlog and firewood harvesting operations;</w:t>
      </w:r>
    </w:p>
    <w:p w14:paraId="3784CAA6" w14:textId="2263BD96" w:rsidR="00C5295F" w:rsidRPr="008E0ABA" w:rsidRDefault="00C5295F" w:rsidP="00BE5F42">
      <w:pPr>
        <w:pStyle w:val="Heading5"/>
        <w:keepNext w:val="0"/>
        <w:numPr>
          <w:ilvl w:val="0"/>
          <w:numId w:val="57"/>
        </w:numPr>
        <w:ind w:left="1418" w:right="283" w:hanging="284"/>
        <w:jc w:val="both"/>
        <w:rPr>
          <w:rFonts w:asciiTheme="minorHAnsi" w:hAnsiTheme="minorHAnsi" w:cstheme="minorHAnsi"/>
          <w:sz w:val="20"/>
          <w:szCs w:val="20"/>
        </w:rPr>
      </w:pPr>
      <w:r w:rsidRPr="008E0ABA">
        <w:rPr>
          <w:rFonts w:asciiTheme="minorHAnsi" w:hAnsiTheme="minorHAnsi" w:cstheme="minorHAnsi"/>
          <w:sz w:val="20"/>
          <w:szCs w:val="20"/>
        </w:rPr>
        <w:t xml:space="preserve">all standing </w:t>
      </w:r>
      <w:r w:rsidRPr="008E0ABA">
        <w:rPr>
          <w:rFonts w:asciiTheme="minorHAnsi" w:hAnsiTheme="minorHAnsi" w:cstheme="minorHAnsi"/>
          <w:b/>
          <w:sz w:val="20"/>
          <w:szCs w:val="20"/>
        </w:rPr>
        <w:t>dead</w:t>
      </w:r>
      <w:r w:rsidRPr="008E0ABA">
        <w:rPr>
          <w:rFonts w:asciiTheme="minorHAnsi" w:hAnsiTheme="minorHAnsi" w:cstheme="minorHAnsi"/>
          <w:sz w:val="20"/>
          <w:szCs w:val="20"/>
        </w:rPr>
        <w:t xml:space="preserve"> trees greater than 40</w:t>
      </w:r>
      <w:r w:rsidR="00BF06F7" w:rsidRPr="008E0ABA">
        <w:rPr>
          <w:rFonts w:asciiTheme="minorHAnsi" w:hAnsiTheme="minorHAnsi" w:cstheme="minorHAnsi"/>
          <w:sz w:val="20"/>
          <w:szCs w:val="20"/>
        </w:rPr>
        <w:t xml:space="preserve"> </w:t>
      </w:r>
      <w:r w:rsidRPr="008E0ABA">
        <w:rPr>
          <w:rFonts w:asciiTheme="minorHAnsi" w:hAnsiTheme="minorHAnsi" w:cstheme="minorHAnsi"/>
          <w:sz w:val="20"/>
          <w:szCs w:val="20"/>
        </w:rPr>
        <w:t>cm DBHOB;</w:t>
      </w:r>
    </w:p>
    <w:p w14:paraId="7C5F03B7" w14:textId="39550601" w:rsidR="00C5295F" w:rsidRPr="008E0ABA" w:rsidRDefault="00C5295F" w:rsidP="00BE5F42">
      <w:pPr>
        <w:pStyle w:val="Heading5"/>
        <w:keepNext w:val="0"/>
        <w:numPr>
          <w:ilvl w:val="0"/>
          <w:numId w:val="57"/>
        </w:numPr>
        <w:ind w:left="1418" w:right="283" w:hanging="284"/>
        <w:jc w:val="both"/>
        <w:rPr>
          <w:rFonts w:asciiTheme="minorHAnsi" w:hAnsiTheme="minorHAnsi" w:cstheme="minorHAnsi"/>
          <w:sz w:val="20"/>
          <w:szCs w:val="20"/>
        </w:rPr>
      </w:pPr>
      <w:r w:rsidRPr="008E0ABA">
        <w:rPr>
          <w:rFonts w:asciiTheme="minorHAnsi" w:hAnsiTheme="minorHAnsi" w:cstheme="minorHAnsi"/>
          <w:sz w:val="20"/>
          <w:szCs w:val="20"/>
        </w:rPr>
        <w:t xml:space="preserve">all living Yellow Box, Fryers Range </w:t>
      </w:r>
      <w:proofErr w:type="spellStart"/>
      <w:r w:rsidRPr="008E0ABA">
        <w:rPr>
          <w:rFonts w:asciiTheme="minorHAnsi" w:hAnsiTheme="minorHAnsi" w:cstheme="minorHAnsi"/>
          <w:sz w:val="20"/>
          <w:szCs w:val="20"/>
        </w:rPr>
        <w:t>Scentbark</w:t>
      </w:r>
      <w:proofErr w:type="spellEnd"/>
      <w:r w:rsidRPr="008E0ABA">
        <w:rPr>
          <w:rFonts w:asciiTheme="minorHAnsi" w:hAnsiTheme="minorHAnsi" w:cstheme="minorHAnsi"/>
          <w:sz w:val="20"/>
          <w:szCs w:val="20"/>
        </w:rPr>
        <w:t xml:space="preserve"> and Bealiba Ironbark trees. These trees may count towards retention requirements.</w:t>
      </w:r>
    </w:p>
    <w:p w14:paraId="641E7346" w14:textId="77777777" w:rsidR="00C5295F" w:rsidRPr="008E0ABA" w:rsidRDefault="00C5295F" w:rsidP="00BE5F42">
      <w:pPr>
        <w:pStyle w:val="Heading4"/>
        <w:keepNext w:val="0"/>
        <w:numPr>
          <w:ilvl w:val="3"/>
          <w:numId w:val="2"/>
        </w:numPr>
        <w:tabs>
          <w:tab w:val="clear" w:pos="1432"/>
          <w:tab w:val="num" w:pos="1418"/>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A whole of </w:t>
      </w:r>
      <w:r w:rsidRPr="008E0ABA">
        <w:rPr>
          <w:rFonts w:asciiTheme="minorHAnsi" w:hAnsiTheme="minorHAnsi" w:cstheme="minorHAnsi"/>
          <w:b/>
          <w:sz w:val="20"/>
          <w:szCs w:val="20"/>
        </w:rPr>
        <w:t>coupe</w:t>
      </w:r>
      <w:r w:rsidRPr="008E0ABA">
        <w:rPr>
          <w:rFonts w:asciiTheme="minorHAnsi" w:hAnsiTheme="minorHAnsi" w:cstheme="minorHAnsi"/>
          <w:sz w:val="20"/>
          <w:szCs w:val="20"/>
        </w:rPr>
        <w:t xml:space="preserve"> approach should be adopted (numbers averaged over </w:t>
      </w:r>
      <w:r w:rsidRPr="008E0ABA">
        <w:rPr>
          <w:rFonts w:asciiTheme="minorHAnsi" w:hAnsiTheme="minorHAnsi" w:cstheme="minorHAnsi"/>
          <w:b/>
          <w:sz w:val="20"/>
          <w:szCs w:val="20"/>
        </w:rPr>
        <w:t>coupe</w:t>
      </w:r>
      <w:r w:rsidRPr="008E0ABA">
        <w:rPr>
          <w:rFonts w:asciiTheme="minorHAnsi" w:hAnsiTheme="minorHAnsi" w:cstheme="minorHAnsi"/>
          <w:sz w:val="20"/>
          <w:szCs w:val="20"/>
        </w:rPr>
        <w:t xml:space="preserve"> area) to ensure that the best </w:t>
      </w:r>
      <w:r w:rsidRPr="008E0ABA">
        <w:rPr>
          <w:rFonts w:asciiTheme="minorHAnsi" w:hAnsiTheme="minorHAnsi" w:cstheme="minorHAnsi"/>
          <w:b/>
          <w:sz w:val="20"/>
          <w:szCs w:val="20"/>
        </w:rPr>
        <w:t>habitat trees</w:t>
      </w:r>
      <w:r w:rsidRPr="008E0ABA">
        <w:rPr>
          <w:rFonts w:asciiTheme="minorHAnsi" w:hAnsiTheme="minorHAnsi" w:cstheme="minorHAnsi"/>
          <w:sz w:val="20"/>
          <w:szCs w:val="20"/>
        </w:rPr>
        <w:t xml:space="preserve"> are retained, including where these occur in groups.</w:t>
      </w:r>
    </w:p>
    <w:p w14:paraId="7F391E91" w14:textId="070AD1AB" w:rsidR="00C5295F" w:rsidRPr="008E0ABA" w:rsidRDefault="00C5295F" w:rsidP="00BE5F42">
      <w:pPr>
        <w:pStyle w:val="Heading4"/>
        <w:keepNext w:val="0"/>
        <w:numPr>
          <w:ilvl w:val="3"/>
          <w:numId w:val="2"/>
        </w:numPr>
        <w:tabs>
          <w:tab w:val="clear" w:pos="1432"/>
          <w:tab w:val="num" w:pos="1418"/>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Firewood harvesting within a </w:t>
      </w:r>
      <w:r w:rsidR="00A51D5E" w:rsidRPr="008E0ABA">
        <w:rPr>
          <w:rFonts w:asciiTheme="minorHAnsi" w:hAnsiTheme="minorHAnsi" w:cstheme="minorHAnsi"/>
          <w:b/>
          <w:bCs w:val="0"/>
          <w:sz w:val="20"/>
          <w:szCs w:val="20"/>
        </w:rPr>
        <w:t>manag</w:t>
      </w:r>
      <w:r w:rsidR="00776851" w:rsidRPr="00B24BE5">
        <w:rPr>
          <w:rFonts w:asciiTheme="minorHAnsi" w:hAnsiTheme="minorHAnsi" w:cstheme="minorHAnsi"/>
          <w:b/>
          <w:bCs w:val="0"/>
          <w:sz w:val="20"/>
          <w:szCs w:val="20"/>
        </w:rPr>
        <w:t>e</w:t>
      </w:r>
      <w:r w:rsidR="00A51D5E" w:rsidRPr="008E0ABA">
        <w:rPr>
          <w:rFonts w:asciiTheme="minorHAnsi" w:hAnsiTheme="minorHAnsi" w:cstheme="minorHAnsi"/>
          <w:b/>
          <w:bCs w:val="0"/>
          <w:sz w:val="20"/>
          <w:szCs w:val="20"/>
        </w:rPr>
        <w:t>ment area</w:t>
      </w:r>
      <w:r w:rsidR="00A51D5E" w:rsidRPr="008E0ABA">
        <w:rPr>
          <w:rFonts w:asciiTheme="minorHAnsi" w:hAnsiTheme="minorHAnsi" w:cstheme="minorHAnsi"/>
          <w:sz w:val="20"/>
          <w:szCs w:val="20"/>
        </w:rPr>
        <w:t xml:space="preserve"> or </w:t>
      </w:r>
      <w:r w:rsidRPr="00782DE6">
        <w:rPr>
          <w:rFonts w:asciiTheme="minorHAnsi" w:hAnsiTheme="minorHAnsi" w:cstheme="minorHAnsi"/>
          <w:b/>
          <w:bCs w:val="0"/>
          <w:sz w:val="20"/>
          <w:szCs w:val="20"/>
        </w:rPr>
        <w:t>SMZ</w:t>
      </w:r>
      <w:r w:rsidRPr="008E0ABA">
        <w:rPr>
          <w:rFonts w:asciiTheme="minorHAnsi" w:hAnsiTheme="minorHAnsi" w:cstheme="minorHAnsi"/>
          <w:sz w:val="20"/>
          <w:szCs w:val="20"/>
        </w:rPr>
        <w:t xml:space="preserve"> must be managed to ensure coarse woody debris levels are not reduced below pre-harvest levels.</w:t>
      </w:r>
    </w:p>
    <w:p w14:paraId="4D568E38" w14:textId="77777777" w:rsidR="00C5295F" w:rsidRPr="008E0ABA" w:rsidRDefault="00C5295F" w:rsidP="00BE5F42">
      <w:pPr>
        <w:pStyle w:val="Heading4"/>
        <w:keepNext w:val="0"/>
        <w:numPr>
          <w:ilvl w:val="3"/>
          <w:numId w:val="2"/>
        </w:numPr>
        <w:tabs>
          <w:tab w:val="clear" w:pos="1432"/>
          <w:tab w:val="num" w:pos="1418"/>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All log </w:t>
      </w:r>
      <w:r w:rsidR="00732908" w:rsidRPr="008E0ABA">
        <w:rPr>
          <w:rFonts w:asciiTheme="minorHAnsi" w:hAnsiTheme="minorHAnsi" w:cstheme="minorHAnsi"/>
          <w:sz w:val="20"/>
          <w:szCs w:val="20"/>
        </w:rPr>
        <w:t>section</w:t>
      </w:r>
      <w:r w:rsidRPr="008E0ABA">
        <w:rPr>
          <w:rFonts w:asciiTheme="minorHAnsi" w:hAnsiTheme="minorHAnsi" w:cstheme="minorHAnsi"/>
          <w:sz w:val="20"/>
          <w:szCs w:val="20"/>
        </w:rPr>
        <w:t xml:space="preserve">s larger than 40cm </w:t>
      </w:r>
      <w:r w:rsidRPr="008E0ABA">
        <w:rPr>
          <w:rFonts w:asciiTheme="minorHAnsi" w:hAnsiTheme="minorHAnsi" w:cstheme="minorHAnsi"/>
          <w:b/>
          <w:sz w:val="20"/>
          <w:szCs w:val="20"/>
        </w:rPr>
        <w:t>diameter</w:t>
      </w:r>
      <w:r w:rsidRPr="008E0ABA">
        <w:rPr>
          <w:rFonts w:asciiTheme="minorHAnsi" w:hAnsiTheme="minorHAnsi" w:cstheme="minorHAnsi"/>
          <w:sz w:val="20"/>
          <w:szCs w:val="20"/>
        </w:rPr>
        <w:t xml:space="preserve"> with </w:t>
      </w:r>
      <w:r w:rsidRPr="008E0ABA">
        <w:rPr>
          <w:rFonts w:asciiTheme="minorHAnsi" w:hAnsiTheme="minorHAnsi" w:cstheme="minorHAnsi"/>
          <w:b/>
          <w:sz w:val="20"/>
          <w:szCs w:val="20"/>
        </w:rPr>
        <w:t>hollows</w:t>
      </w:r>
      <w:r w:rsidRPr="008E0ABA">
        <w:rPr>
          <w:rFonts w:asciiTheme="minorHAnsi" w:hAnsiTheme="minorHAnsi" w:cstheme="minorHAnsi"/>
          <w:sz w:val="20"/>
          <w:szCs w:val="20"/>
        </w:rPr>
        <w:t xml:space="preserve"> larger than 10cm </w:t>
      </w:r>
      <w:r w:rsidRPr="008E0ABA">
        <w:rPr>
          <w:rFonts w:asciiTheme="minorHAnsi" w:hAnsiTheme="minorHAnsi" w:cstheme="minorHAnsi"/>
          <w:b/>
          <w:sz w:val="20"/>
          <w:szCs w:val="20"/>
        </w:rPr>
        <w:t>diameter</w:t>
      </w:r>
      <w:r w:rsidRPr="008E0ABA">
        <w:rPr>
          <w:rFonts w:asciiTheme="minorHAnsi" w:hAnsiTheme="minorHAnsi" w:cstheme="minorHAnsi"/>
          <w:sz w:val="20"/>
          <w:szCs w:val="20"/>
        </w:rPr>
        <w:t xml:space="preserve"> must be retained.</w:t>
      </w:r>
    </w:p>
    <w:p w14:paraId="0C9AE9C4" w14:textId="77777777" w:rsidR="00C5295F" w:rsidRPr="008E0ABA" w:rsidRDefault="00C5295F" w:rsidP="00BE5F42">
      <w:pPr>
        <w:pStyle w:val="Heading4"/>
        <w:keepNext w:val="0"/>
        <w:numPr>
          <w:ilvl w:val="3"/>
          <w:numId w:val="2"/>
        </w:numPr>
        <w:tabs>
          <w:tab w:val="clear" w:pos="1432"/>
          <w:tab w:val="num" w:pos="1418"/>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The period between the next and subsequent sawlog harvesting operations will be at least 25 years to allow recruitment across all habitat classes. </w:t>
      </w:r>
      <w:r w:rsidRPr="008E0ABA">
        <w:rPr>
          <w:rFonts w:asciiTheme="minorHAnsi" w:hAnsiTheme="minorHAnsi" w:cstheme="minorHAnsi"/>
          <w:b/>
          <w:sz w:val="20"/>
          <w:szCs w:val="20"/>
        </w:rPr>
        <w:t>Habitat trees</w:t>
      </w:r>
      <w:r w:rsidRPr="008E0ABA">
        <w:rPr>
          <w:rFonts w:asciiTheme="minorHAnsi" w:hAnsiTheme="minorHAnsi" w:cstheme="minorHAnsi"/>
          <w:sz w:val="20"/>
          <w:szCs w:val="20"/>
        </w:rPr>
        <w:t xml:space="preserve"> intended for permanent retention will not be permanently tagged or labelled. It is expected that these trees will be evident from their form.</w:t>
      </w:r>
    </w:p>
    <w:p w14:paraId="2E06BB80" w14:textId="77777777" w:rsidR="00C5295F" w:rsidRPr="008E0ABA" w:rsidRDefault="00C5295F" w:rsidP="00FC47D2">
      <w:pPr>
        <w:pStyle w:val="Heading3"/>
        <w:keepLines/>
        <w:numPr>
          <w:ilvl w:val="2"/>
          <w:numId w:val="2"/>
        </w:numPr>
        <w:tabs>
          <w:tab w:val="clear" w:pos="1277"/>
        </w:tabs>
        <w:ind w:left="1134" w:hanging="1134"/>
        <w:jc w:val="both"/>
        <w:rPr>
          <w:rFonts w:ascii="Arial" w:hAnsi="Arial"/>
          <w:b/>
          <w:bCs w:val="0"/>
          <w:color w:val="797391" w:themeColor="accent6"/>
          <w:sz w:val="20"/>
          <w:szCs w:val="20"/>
          <w:lang w:eastAsia="en-AU"/>
        </w:rPr>
      </w:pPr>
      <w:r w:rsidRPr="008E0ABA">
        <w:rPr>
          <w:rFonts w:ascii="Arial" w:hAnsi="Arial"/>
          <w:b/>
          <w:bCs w:val="0"/>
          <w:color w:val="797391" w:themeColor="accent6"/>
          <w:sz w:val="20"/>
          <w:szCs w:val="20"/>
          <w:lang w:eastAsia="en-AU"/>
        </w:rPr>
        <w:t xml:space="preserve">Central </w:t>
      </w:r>
      <w:r w:rsidR="00EB6538" w:rsidRPr="008E0ABA">
        <w:rPr>
          <w:rFonts w:ascii="Arial" w:hAnsi="Arial"/>
          <w:b/>
          <w:bCs w:val="0"/>
          <w:color w:val="797391" w:themeColor="accent6"/>
          <w:sz w:val="20"/>
          <w:szCs w:val="20"/>
          <w:lang w:eastAsia="en-AU"/>
        </w:rPr>
        <w:t xml:space="preserve">Highlands </w:t>
      </w:r>
      <w:r w:rsidRPr="008E0ABA">
        <w:rPr>
          <w:rFonts w:ascii="Arial" w:hAnsi="Arial"/>
          <w:b/>
          <w:bCs w:val="0"/>
          <w:color w:val="797391" w:themeColor="accent6"/>
          <w:sz w:val="20"/>
          <w:szCs w:val="20"/>
          <w:lang w:eastAsia="en-AU"/>
        </w:rPr>
        <w:t>FMAs</w:t>
      </w:r>
      <w:r w:rsidR="002168CE" w:rsidRPr="008E0ABA">
        <w:rPr>
          <w:rFonts w:ascii="Arial" w:hAnsi="Arial"/>
          <w:b/>
          <w:bCs w:val="0"/>
          <w:color w:val="797391" w:themeColor="accent6"/>
          <w:sz w:val="20"/>
          <w:szCs w:val="20"/>
          <w:lang w:eastAsia="en-AU"/>
        </w:rPr>
        <w:t xml:space="preserve"> </w:t>
      </w:r>
    </w:p>
    <w:p w14:paraId="5353F949" w14:textId="56A4022C" w:rsidR="00C5295F" w:rsidRPr="008E0ABA" w:rsidRDefault="00C5295F" w:rsidP="00BE5F42">
      <w:pPr>
        <w:pStyle w:val="Heading4"/>
        <w:keepNext w:val="0"/>
        <w:numPr>
          <w:ilvl w:val="3"/>
          <w:numId w:val="2"/>
        </w:numPr>
        <w:tabs>
          <w:tab w:val="clear" w:pos="1432"/>
          <w:tab w:val="num" w:pos="1418"/>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When selecting </w:t>
      </w:r>
      <w:r w:rsidRPr="008E0ABA">
        <w:rPr>
          <w:rFonts w:asciiTheme="minorHAnsi" w:hAnsiTheme="minorHAnsi" w:cstheme="minorHAnsi"/>
          <w:b/>
          <w:sz w:val="20"/>
          <w:szCs w:val="20"/>
        </w:rPr>
        <w:t>habitat trees</w:t>
      </w:r>
      <w:r w:rsidRPr="008E0ABA">
        <w:rPr>
          <w:rFonts w:asciiTheme="minorHAnsi" w:hAnsiTheme="minorHAnsi" w:cstheme="minorHAnsi"/>
          <w:sz w:val="20"/>
          <w:szCs w:val="20"/>
        </w:rPr>
        <w:t xml:space="preserve">, prioritise </w:t>
      </w:r>
      <w:r w:rsidRPr="008E0ABA">
        <w:rPr>
          <w:rFonts w:asciiTheme="minorHAnsi" w:hAnsiTheme="minorHAnsi" w:cstheme="minorHAnsi"/>
          <w:b/>
          <w:sz w:val="20"/>
          <w:szCs w:val="20"/>
        </w:rPr>
        <w:t>hollow</w:t>
      </w:r>
      <w:r w:rsidR="0084582E">
        <w:rPr>
          <w:rFonts w:asciiTheme="minorHAnsi" w:hAnsiTheme="minorHAnsi" w:cstheme="minorHAnsi"/>
          <w:sz w:val="20"/>
          <w:szCs w:val="20"/>
        </w:rPr>
        <w:t xml:space="preserve"> </w:t>
      </w:r>
      <w:r w:rsidRPr="008E0ABA">
        <w:rPr>
          <w:rFonts w:asciiTheme="minorHAnsi" w:hAnsiTheme="minorHAnsi" w:cstheme="minorHAnsi"/>
          <w:b/>
          <w:sz w:val="20"/>
          <w:szCs w:val="20"/>
        </w:rPr>
        <w:t>bearing trees</w:t>
      </w:r>
      <w:r w:rsidRPr="008E0ABA">
        <w:rPr>
          <w:rFonts w:asciiTheme="minorHAnsi" w:hAnsiTheme="minorHAnsi" w:cstheme="minorHAnsi"/>
          <w:sz w:val="20"/>
          <w:szCs w:val="20"/>
        </w:rPr>
        <w:t xml:space="preserve"> where they are present and trees most likely to develop </w:t>
      </w:r>
      <w:r w:rsidRPr="008E0ABA">
        <w:rPr>
          <w:rFonts w:asciiTheme="minorHAnsi" w:hAnsiTheme="minorHAnsi" w:cstheme="minorHAnsi"/>
          <w:b/>
          <w:sz w:val="20"/>
          <w:szCs w:val="20"/>
        </w:rPr>
        <w:t>hollow</w:t>
      </w:r>
      <w:r w:rsidRPr="008E0ABA">
        <w:rPr>
          <w:rFonts w:asciiTheme="minorHAnsi" w:hAnsiTheme="minorHAnsi" w:cstheme="minorHAnsi"/>
          <w:sz w:val="20"/>
          <w:szCs w:val="20"/>
        </w:rPr>
        <w:t xml:space="preserve">s in </w:t>
      </w:r>
      <w:r w:rsidR="005F4E32" w:rsidRPr="008E0ABA">
        <w:rPr>
          <w:rFonts w:asciiTheme="minorHAnsi" w:hAnsiTheme="minorHAnsi" w:cstheme="minorHAnsi"/>
          <w:sz w:val="20"/>
          <w:szCs w:val="20"/>
        </w:rPr>
        <w:t xml:space="preserve">the </w:t>
      </w:r>
      <w:r w:rsidRPr="008E0ABA">
        <w:rPr>
          <w:rFonts w:asciiTheme="minorHAnsi" w:hAnsiTheme="minorHAnsi" w:cstheme="minorHAnsi"/>
          <w:sz w:val="20"/>
          <w:szCs w:val="20"/>
        </w:rPr>
        <w:t>short term.</w:t>
      </w:r>
    </w:p>
    <w:p w14:paraId="578F52EA" w14:textId="081D8118" w:rsidR="00C5295F" w:rsidRPr="008E0ABA" w:rsidRDefault="00C5295F" w:rsidP="00BE5F42">
      <w:pPr>
        <w:pStyle w:val="Heading4"/>
        <w:keepNext w:val="0"/>
        <w:numPr>
          <w:ilvl w:val="3"/>
          <w:numId w:val="2"/>
        </w:numPr>
        <w:tabs>
          <w:tab w:val="clear" w:pos="1432"/>
          <w:tab w:val="num" w:pos="1418"/>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Scatter </w:t>
      </w:r>
      <w:r w:rsidRPr="008E0ABA">
        <w:rPr>
          <w:rFonts w:asciiTheme="minorHAnsi" w:hAnsiTheme="minorHAnsi" w:cstheme="minorHAnsi"/>
          <w:b/>
          <w:sz w:val="20"/>
          <w:szCs w:val="20"/>
        </w:rPr>
        <w:t>habitat trees</w:t>
      </w:r>
      <w:r w:rsidRPr="008E0ABA">
        <w:rPr>
          <w:rFonts w:asciiTheme="minorHAnsi" w:hAnsiTheme="minorHAnsi" w:cstheme="minorHAnsi"/>
          <w:sz w:val="20"/>
          <w:szCs w:val="20"/>
        </w:rPr>
        <w:t xml:space="preserve"> across the </w:t>
      </w:r>
      <w:r w:rsidRPr="002735BE">
        <w:rPr>
          <w:rFonts w:asciiTheme="minorHAnsi" w:hAnsiTheme="minorHAnsi" w:cstheme="minorHAnsi"/>
          <w:b/>
          <w:bCs w:val="0"/>
          <w:sz w:val="20"/>
          <w:szCs w:val="20"/>
        </w:rPr>
        <w:t>timber</w:t>
      </w:r>
      <w:r w:rsidRPr="008E0ABA">
        <w:rPr>
          <w:rFonts w:asciiTheme="minorHAnsi" w:hAnsiTheme="minorHAnsi" w:cstheme="minorHAnsi"/>
          <w:sz w:val="20"/>
          <w:szCs w:val="20"/>
        </w:rPr>
        <w:t xml:space="preserve"> harvesting </w:t>
      </w:r>
      <w:r w:rsidRPr="008E0ABA">
        <w:rPr>
          <w:rFonts w:asciiTheme="minorHAnsi" w:hAnsiTheme="minorHAnsi" w:cstheme="minorHAnsi"/>
          <w:b/>
          <w:sz w:val="20"/>
          <w:szCs w:val="20"/>
        </w:rPr>
        <w:t>coupe</w:t>
      </w:r>
      <w:r w:rsidRPr="008E0ABA">
        <w:rPr>
          <w:rFonts w:asciiTheme="minorHAnsi" w:hAnsiTheme="minorHAnsi" w:cstheme="minorHAnsi"/>
          <w:sz w:val="20"/>
          <w:szCs w:val="20"/>
        </w:rPr>
        <w:t xml:space="preserve"> in </w:t>
      </w:r>
      <w:r w:rsidRPr="002735BE">
        <w:rPr>
          <w:rFonts w:asciiTheme="minorHAnsi" w:hAnsiTheme="minorHAnsi" w:cstheme="minorHAnsi"/>
          <w:b/>
          <w:bCs w:val="0"/>
          <w:sz w:val="20"/>
          <w:szCs w:val="20"/>
        </w:rPr>
        <w:t>mixed</w:t>
      </w:r>
      <w:r w:rsidR="007A0E94">
        <w:rPr>
          <w:rFonts w:asciiTheme="minorHAnsi" w:hAnsiTheme="minorHAnsi" w:cstheme="minorHAnsi"/>
          <w:b/>
          <w:bCs w:val="0"/>
          <w:sz w:val="20"/>
          <w:szCs w:val="20"/>
        </w:rPr>
        <w:t xml:space="preserve"> </w:t>
      </w:r>
      <w:r w:rsidRPr="002735BE">
        <w:rPr>
          <w:rFonts w:asciiTheme="minorHAnsi" w:hAnsiTheme="minorHAnsi" w:cstheme="minorHAnsi"/>
          <w:b/>
          <w:bCs w:val="0"/>
          <w:sz w:val="20"/>
          <w:szCs w:val="20"/>
        </w:rPr>
        <w:t>species</w:t>
      </w:r>
      <w:r w:rsidRPr="008E0ABA">
        <w:rPr>
          <w:rFonts w:asciiTheme="minorHAnsi" w:hAnsiTheme="minorHAnsi" w:cstheme="minorHAnsi"/>
          <w:sz w:val="20"/>
          <w:szCs w:val="20"/>
        </w:rPr>
        <w:t xml:space="preserve"> </w:t>
      </w:r>
      <w:r w:rsidRPr="008E0ABA">
        <w:rPr>
          <w:rFonts w:asciiTheme="minorHAnsi" w:hAnsiTheme="minorHAnsi" w:cstheme="minorHAnsi"/>
          <w:b/>
          <w:sz w:val="20"/>
          <w:szCs w:val="20"/>
        </w:rPr>
        <w:t>forest</w:t>
      </w:r>
      <w:r w:rsidRPr="008E0ABA">
        <w:rPr>
          <w:rFonts w:asciiTheme="minorHAnsi" w:hAnsiTheme="minorHAnsi" w:cstheme="minorHAnsi"/>
          <w:sz w:val="20"/>
          <w:szCs w:val="20"/>
        </w:rPr>
        <w:t>.</w:t>
      </w:r>
    </w:p>
    <w:p w14:paraId="306CBC57" w14:textId="70C5F25A" w:rsidR="00C5295F" w:rsidRPr="008E0ABA" w:rsidRDefault="00C5295F" w:rsidP="00BE5F42">
      <w:pPr>
        <w:pStyle w:val="Heading4"/>
        <w:keepNext w:val="0"/>
        <w:numPr>
          <w:ilvl w:val="3"/>
          <w:numId w:val="2"/>
        </w:numPr>
        <w:tabs>
          <w:tab w:val="clear" w:pos="1432"/>
          <w:tab w:val="num" w:pos="1418"/>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Where possible, retain potential </w:t>
      </w:r>
      <w:r w:rsidRPr="008E0ABA">
        <w:rPr>
          <w:rFonts w:asciiTheme="minorHAnsi" w:hAnsiTheme="minorHAnsi" w:cstheme="minorHAnsi"/>
          <w:b/>
          <w:sz w:val="20"/>
          <w:szCs w:val="20"/>
        </w:rPr>
        <w:t>hollow</w:t>
      </w:r>
      <w:r w:rsidR="0084582E">
        <w:rPr>
          <w:rFonts w:asciiTheme="minorHAnsi" w:hAnsiTheme="minorHAnsi" w:cstheme="minorHAnsi"/>
          <w:sz w:val="20"/>
          <w:szCs w:val="20"/>
        </w:rPr>
        <w:t xml:space="preserve"> </w:t>
      </w:r>
      <w:r w:rsidRPr="008E0ABA">
        <w:rPr>
          <w:rFonts w:asciiTheme="minorHAnsi" w:hAnsiTheme="minorHAnsi" w:cstheme="minorHAnsi"/>
          <w:sz w:val="20"/>
          <w:szCs w:val="20"/>
        </w:rPr>
        <w:t xml:space="preserve">bearing </w:t>
      </w:r>
      <w:r w:rsidRPr="008E0ABA">
        <w:rPr>
          <w:rFonts w:asciiTheme="minorHAnsi" w:hAnsiTheme="minorHAnsi" w:cstheme="minorHAnsi"/>
          <w:b/>
          <w:sz w:val="20"/>
          <w:szCs w:val="20"/>
        </w:rPr>
        <w:t>ash</w:t>
      </w:r>
      <w:r w:rsidRPr="008E0ABA">
        <w:rPr>
          <w:rFonts w:asciiTheme="minorHAnsi" w:hAnsiTheme="minorHAnsi" w:cstheme="minorHAnsi"/>
          <w:sz w:val="20"/>
          <w:szCs w:val="20"/>
        </w:rPr>
        <w:t xml:space="preserve"> eucalypts in clumps to increase their protection from exposure, windthrow and fire.</w:t>
      </w:r>
    </w:p>
    <w:p w14:paraId="56822D92" w14:textId="22D8FFA5" w:rsidR="00C5295F" w:rsidRPr="008E0ABA" w:rsidRDefault="00C5295F" w:rsidP="00BE5F42">
      <w:pPr>
        <w:pStyle w:val="Heading4"/>
        <w:keepNext w:val="0"/>
        <w:numPr>
          <w:ilvl w:val="3"/>
          <w:numId w:val="2"/>
        </w:numPr>
        <w:tabs>
          <w:tab w:val="clear" w:pos="1432"/>
          <w:tab w:val="num" w:pos="1418"/>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No </w:t>
      </w:r>
      <w:r w:rsidR="00E84226" w:rsidRPr="008E0ABA">
        <w:rPr>
          <w:rFonts w:asciiTheme="minorHAnsi" w:hAnsiTheme="minorHAnsi" w:cstheme="minorHAnsi"/>
          <w:sz w:val="20"/>
          <w:szCs w:val="20"/>
        </w:rPr>
        <w:t>gap between</w:t>
      </w:r>
      <w:r w:rsidRPr="008E0ABA">
        <w:rPr>
          <w:rFonts w:asciiTheme="minorHAnsi" w:hAnsiTheme="minorHAnsi" w:cstheme="minorHAnsi"/>
          <w:sz w:val="20"/>
          <w:szCs w:val="20"/>
        </w:rPr>
        <w:t xml:space="preserve"> retained vegetation</w:t>
      </w:r>
      <w:r w:rsidR="00E84226" w:rsidRPr="008E0ABA">
        <w:rPr>
          <w:rFonts w:asciiTheme="minorHAnsi" w:hAnsiTheme="minorHAnsi" w:cstheme="minorHAnsi"/>
          <w:sz w:val="20"/>
          <w:szCs w:val="20"/>
        </w:rPr>
        <w:t xml:space="preserve"> is to be greater than 150m</w:t>
      </w:r>
      <w:r w:rsidRPr="008E0ABA">
        <w:rPr>
          <w:rFonts w:asciiTheme="minorHAnsi" w:hAnsiTheme="minorHAnsi" w:cstheme="minorHAnsi"/>
          <w:sz w:val="20"/>
          <w:szCs w:val="20"/>
        </w:rPr>
        <w:t>.</w:t>
      </w:r>
    </w:p>
    <w:p w14:paraId="5B1B1D51" w14:textId="07BFE0A2" w:rsidR="00C5295F" w:rsidRPr="008E0ABA" w:rsidRDefault="00A9036F" w:rsidP="00BE5F42">
      <w:pPr>
        <w:pStyle w:val="Heading4"/>
        <w:keepNext w:val="0"/>
        <w:numPr>
          <w:ilvl w:val="3"/>
          <w:numId w:val="2"/>
        </w:numPr>
        <w:tabs>
          <w:tab w:val="clear" w:pos="1432"/>
          <w:tab w:val="num" w:pos="1418"/>
        </w:tabs>
        <w:ind w:left="1134" w:right="283" w:hanging="1134"/>
        <w:jc w:val="both"/>
        <w:rPr>
          <w:rFonts w:asciiTheme="minorHAnsi" w:hAnsiTheme="minorHAnsi" w:cstheme="minorBidi"/>
          <w:sz w:val="20"/>
          <w:szCs w:val="20"/>
        </w:rPr>
      </w:pPr>
      <w:r w:rsidRPr="008E0ABA">
        <w:rPr>
          <w:rFonts w:asciiTheme="minorHAnsi" w:hAnsiTheme="minorHAnsi" w:cstheme="minorBidi"/>
          <w:sz w:val="20"/>
          <w:szCs w:val="20"/>
        </w:rPr>
        <w:t xml:space="preserve">Retain </w:t>
      </w:r>
      <w:r w:rsidRPr="008E0ABA">
        <w:rPr>
          <w:rFonts w:asciiTheme="minorHAnsi" w:hAnsiTheme="minorHAnsi" w:cstheme="minorBidi"/>
          <w:b/>
          <w:sz w:val="20"/>
          <w:szCs w:val="20"/>
        </w:rPr>
        <w:t>habitat trees</w:t>
      </w:r>
      <w:r w:rsidRPr="008E0ABA">
        <w:rPr>
          <w:rFonts w:asciiTheme="minorHAnsi" w:hAnsiTheme="minorHAnsi" w:cstheme="minorBidi"/>
          <w:sz w:val="20"/>
          <w:szCs w:val="20"/>
        </w:rPr>
        <w:t xml:space="preserve"> where they can be most easily protected from damage during </w:t>
      </w:r>
      <w:r w:rsidR="0EEF83E2" w:rsidRPr="008E0ABA">
        <w:rPr>
          <w:rFonts w:asciiTheme="minorHAnsi" w:hAnsiTheme="minorHAnsi" w:cstheme="minorBidi"/>
          <w:b/>
          <w:bCs w:val="0"/>
          <w:sz w:val="20"/>
          <w:szCs w:val="20"/>
        </w:rPr>
        <w:t xml:space="preserve">timber </w:t>
      </w:r>
      <w:r w:rsidRPr="008E0ABA">
        <w:rPr>
          <w:rFonts w:asciiTheme="minorHAnsi" w:hAnsiTheme="minorHAnsi" w:cstheme="minorBidi"/>
          <w:b/>
          <w:bCs w:val="0"/>
          <w:sz w:val="20"/>
          <w:szCs w:val="20"/>
        </w:rPr>
        <w:t xml:space="preserve">harvesting </w:t>
      </w:r>
      <w:r w:rsidR="612E633F" w:rsidRPr="008E0ABA">
        <w:rPr>
          <w:rFonts w:asciiTheme="minorHAnsi" w:hAnsiTheme="minorHAnsi" w:cstheme="minorBidi"/>
          <w:b/>
          <w:bCs w:val="0"/>
          <w:sz w:val="20"/>
          <w:szCs w:val="20"/>
        </w:rPr>
        <w:t xml:space="preserve">operations </w:t>
      </w:r>
      <w:r w:rsidR="00C5295F" w:rsidRPr="008E0ABA">
        <w:rPr>
          <w:rFonts w:asciiTheme="minorHAnsi" w:hAnsiTheme="minorHAnsi" w:cstheme="minorBidi"/>
          <w:sz w:val="20"/>
          <w:szCs w:val="20"/>
        </w:rPr>
        <w:t xml:space="preserve">and </w:t>
      </w:r>
      <w:r w:rsidR="00C5295F" w:rsidRPr="00782DE6">
        <w:rPr>
          <w:rFonts w:asciiTheme="minorHAnsi" w:hAnsiTheme="minorHAnsi" w:cstheme="minorBidi"/>
          <w:b/>
          <w:bCs w:val="0"/>
          <w:sz w:val="20"/>
          <w:szCs w:val="20"/>
        </w:rPr>
        <w:t>site preparation</w:t>
      </w:r>
      <w:r w:rsidR="00C5295F" w:rsidRPr="008E0ABA">
        <w:rPr>
          <w:rFonts w:asciiTheme="minorHAnsi" w:hAnsiTheme="minorHAnsi" w:cstheme="minorBidi"/>
          <w:sz w:val="20"/>
          <w:szCs w:val="20"/>
        </w:rPr>
        <w:t xml:space="preserve"> treatment</w:t>
      </w:r>
      <w:r w:rsidRPr="008E0ABA">
        <w:rPr>
          <w:rFonts w:asciiTheme="minorHAnsi" w:hAnsiTheme="minorHAnsi" w:cstheme="minorBidi"/>
          <w:sz w:val="20"/>
          <w:szCs w:val="20"/>
        </w:rPr>
        <w:t>.</w:t>
      </w:r>
    </w:p>
    <w:p w14:paraId="5C4B63C2" w14:textId="77777777" w:rsidR="00C5295F" w:rsidRPr="008E0ABA" w:rsidRDefault="00C5295F" w:rsidP="00FC47D2">
      <w:pPr>
        <w:pStyle w:val="Heading3"/>
        <w:keepLines/>
        <w:numPr>
          <w:ilvl w:val="2"/>
          <w:numId w:val="2"/>
        </w:numPr>
        <w:tabs>
          <w:tab w:val="clear" w:pos="1277"/>
        </w:tabs>
        <w:ind w:left="1134" w:hanging="1134"/>
        <w:jc w:val="both"/>
        <w:rPr>
          <w:rFonts w:ascii="Arial" w:hAnsi="Arial"/>
          <w:b/>
          <w:bCs w:val="0"/>
          <w:color w:val="797391" w:themeColor="accent6"/>
          <w:sz w:val="20"/>
          <w:szCs w:val="20"/>
          <w:lang w:eastAsia="en-AU"/>
        </w:rPr>
      </w:pPr>
      <w:r w:rsidRPr="008E0ABA">
        <w:rPr>
          <w:rFonts w:ascii="Arial" w:hAnsi="Arial"/>
          <w:b/>
          <w:bCs w:val="0"/>
          <w:color w:val="797391" w:themeColor="accent6"/>
          <w:sz w:val="20"/>
          <w:szCs w:val="20"/>
          <w:lang w:eastAsia="en-AU"/>
        </w:rPr>
        <w:t>East Gippsland</w:t>
      </w:r>
      <w:r w:rsidR="00B60AFE" w:rsidRPr="008E0ABA">
        <w:rPr>
          <w:rFonts w:ascii="Arial" w:hAnsi="Arial"/>
          <w:b/>
          <w:bCs w:val="0"/>
          <w:color w:val="797391" w:themeColor="accent6"/>
          <w:sz w:val="20"/>
          <w:szCs w:val="20"/>
          <w:lang w:eastAsia="en-AU"/>
        </w:rPr>
        <w:t xml:space="preserve"> FMA and</w:t>
      </w:r>
      <w:r w:rsidRPr="008E0ABA">
        <w:rPr>
          <w:rFonts w:ascii="Arial" w:hAnsi="Arial"/>
          <w:b/>
          <w:bCs w:val="0"/>
          <w:color w:val="797391" w:themeColor="accent6"/>
          <w:sz w:val="20"/>
          <w:szCs w:val="20"/>
          <w:lang w:eastAsia="en-AU"/>
        </w:rPr>
        <w:t xml:space="preserve"> Gippsland</w:t>
      </w:r>
      <w:r w:rsidR="00025094" w:rsidRPr="008E0ABA">
        <w:rPr>
          <w:rFonts w:ascii="Arial" w:hAnsi="Arial"/>
          <w:b/>
          <w:bCs w:val="0"/>
          <w:color w:val="797391" w:themeColor="accent6"/>
          <w:sz w:val="20"/>
          <w:szCs w:val="20"/>
          <w:lang w:eastAsia="en-AU"/>
        </w:rPr>
        <w:t xml:space="preserve"> </w:t>
      </w:r>
      <w:r w:rsidRPr="008E0ABA">
        <w:rPr>
          <w:rFonts w:ascii="Arial" w:hAnsi="Arial"/>
          <w:b/>
          <w:bCs w:val="0"/>
          <w:color w:val="797391" w:themeColor="accent6"/>
          <w:sz w:val="20"/>
          <w:szCs w:val="20"/>
          <w:lang w:eastAsia="en-AU"/>
        </w:rPr>
        <w:t>FMAs</w:t>
      </w:r>
    </w:p>
    <w:p w14:paraId="533EE08B" w14:textId="77777777" w:rsidR="00C5295F" w:rsidRPr="008E0ABA" w:rsidRDefault="00C5295F" w:rsidP="00BE5F42">
      <w:pPr>
        <w:pStyle w:val="Heading4"/>
        <w:numPr>
          <w:ilvl w:val="3"/>
          <w:numId w:val="2"/>
        </w:numPr>
        <w:tabs>
          <w:tab w:val="clear" w:pos="1432"/>
          <w:tab w:val="num" w:pos="1418"/>
        </w:tabs>
        <w:ind w:left="1134" w:right="283" w:hanging="1134"/>
        <w:jc w:val="both"/>
        <w:rPr>
          <w:rFonts w:asciiTheme="minorHAnsi" w:hAnsiTheme="minorHAnsi" w:cstheme="minorHAnsi"/>
          <w:sz w:val="20"/>
          <w:szCs w:val="20"/>
        </w:rPr>
      </w:pPr>
      <w:bookmarkStart w:id="295" w:name="_Ref14168403"/>
      <w:r w:rsidRPr="008E0ABA">
        <w:rPr>
          <w:rFonts w:asciiTheme="minorHAnsi" w:hAnsiTheme="minorHAnsi" w:cstheme="minorHAnsi"/>
          <w:sz w:val="20"/>
          <w:szCs w:val="20"/>
        </w:rPr>
        <w:t xml:space="preserve">When selecting </w:t>
      </w:r>
      <w:r w:rsidRPr="008E0ABA">
        <w:rPr>
          <w:rFonts w:asciiTheme="minorHAnsi" w:hAnsiTheme="minorHAnsi" w:cstheme="minorHAnsi"/>
          <w:b/>
          <w:sz w:val="20"/>
          <w:szCs w:val="20"/>
        </w:rPr>
        <w:t>habitat trees</w:t>
      </w:r>
      <w:r w:rsidRPr="008E0ABA">
        <w:rPr>
          <w:rFonts w:asciiTheme="minorHAnsi" w:hAnsiTheme="minorHAnsi" w:cstheme="minorHAnsi"/>
          <w:sz w:val="20"/>
          <w:szCs w:val="20"/>
        </w:rPr>
        <w:t xml:space="preserve">, prioritise old living trees with a range of </w:t>
      </w:r>
      <w:r w:rsidRPr="008E0ABA">
        <w:rPr>
          <w:rFonts w:asciiTheme="minorHAnsi" w:hAnsiTheme="minorHAnsi" w:cstheme="minorHAnsi"/>
          <w:b/>
          <w:sz w:val="20"/>
          <w:szCs w:val="20"/>
        </w:rPr>
        <w:t>hollow</w:t>
      </w:r>
      <w:r w:rsidRPr="008E0ABA">
        <w:rPr>
          <w:rFonts w:asciiTheme="minorHAnsi" w:hAnsiTheme="minorHAnsi" w:cstheme="minorHAnsi"/>
          <w:sz w:val="20"/>
          <w:szCs w:val="20"/>
        </w:rPr>
        <w:t xml:space="preserve"> sizes. Where these are absent or not present in sufficient numbers, prioritise trees that are old enough to develop </w:t>
      </w:r>
      <w:r w:rsidRPr="002735BE">
        <w:rPr>
          <w:rFonts w:asciiTheme="minorHAnsi" w:hAnsiTheme="minorHAnsi" w:cstheme="minorHAnsi"/>
          <w:b/>
          <w:bCs w:val="0"/>
          <w:sz w:val="20"/>
          <w:szCs w:val="20"/>
        </w:rPr>
        <w:t>hollows</w:t>
      </w:r>
      <w:r w:rsidRPr="008E0ABA">
        <w:rPr>
          <w:rFonts w:asciiTheme="minorHAnsi" w:hAnsiTheme="minorHAnsi" w:cstheme="minorHAnsi"/>
          <w:sz w:val="20"/>
          <w:szCs w:val="20"/>
        </w:rPr>
        <w:t xml:space="preserve"> during the next 50 years.</w:t>
      </w:r>
      <w:bookmarkEnd w:id="295"/>
    </w:p>
    <w:p w14:paraId="2E3910E2" w14:textId="439AF5E7" w:rsidR="00C5295F" w:rsidRPr="008E0ABA" w:rsidRDefault="00C5295F" w:rsidP="00BE5F42">
      <w:pPr>
        <w:pStyle w:val="Heading4"/>
        <w:keepNext w:val="0"/>
        <w:numPr>
          <w:ilvl w:val="3"/>
          <w:numId w:val="2"/>
        </w:numPr>
        <w:tabs>
          <w:tab w:val="clear" w:pos="1432"/>
          <w:tab w:val="num" w:pos="1418"/>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Stags and younger, smaller trees may be counted as </w:t>
      </w:r>
      <w:r w:rsidRPr="008E0ABA">
        <w:rPr>
          <w:rFonts w:asciiTheme="minorHAnsi" w:hAnsiTheme="minorHAnsi" w:cstheme="minorHAnsi"/>
          <w:b/>
          <w:sz w:val="20"/>
          <w:szCs w:val="20"/>
        </w:rPr>
        <w:t>habitat trees</w:t>
      </w:r>
      <w:r w:rsidRPr="008E0ABA">
        <w:rPr>
          <w:rFonts w:asciiTheme="minorHAnsi" w:hAnsiTheme="minorHAnsi" w:cstheme="minorHAnsi"/>
          <w:sz w:val="20"/>
          <w:szCs w:val="20"/>
        </w:rPr>
        <w:t xml:space="preserve"> if trees of the type described in</w:t>
      </w:r>
      <w:r w:rsidR="00E9040B" w:rsidRPr="008E0ABA">
        <w:rPr>
          <w:rFonts w:asciiTheme="minorHAnsi" w:hAnsiTheme="minorHAnsi" w:cstheme="minorHAnsi"/>
          <w:sz w:val="20"/>
          <w:szCs w:val="20"/>
        </w:rPr>
        <w:t xml:space="preserve"> </w:t>
      </w:r>
      <w:r w:rsidR="00E9040B" w:rsidRPr="008E0ABA">
        <w:rPr>
          <w:rFonts w:asciiTheme="minorHAnsi" w:hAnsiTheme="minorHAnsi" w:cstheme="minorHAnsi"/>
          <w:sz w:val="20"/>
          <w:szCs w:val="20"/>
        </w:rPr>
        <w:fldChar w:fldCharType="begin"/>
      </w:r>
      <w:r w:rsidR="00E9040B" w:rsidRPr="008E0ABA">
        <w:rPr>
          <w:rFonts w:asciiTheme="minorHAnsi" w:hAnsiTheme="minorHAnsi" w:cstheme="minorHAnsi"/>
          <w:sz w:val="20"/>
          <w:szCs w:val="20"/>
        </w:rPr>
        <w:instrText xml:space="preserve"> REF _Ref14168403 \r </w:instrText>
      </w:r>
      <w:r w:rsidR="008E0ABA">
        <w:rPr>
          <w:rFonts w:asciiTheme="minorHAnsi" w:hAnsiTheme="minorHAnsi" w:cstheme="minorHAnsi"/>
          <w:sz w:val="20"/>
          <w:szCs w:val="20"/>
        </w:rPr>
        <w:instrText xml:space="preserve"> \* MERGEFORMAT </w:instrText>
      </w:r>
      <w:r w:rsidR="00E9040B" w:rsidRPr="008E0ABA">
        <w:rPr>
          <w:rFonts w:asciiTheme="minorHAnsi" w:hAnsiTheme="minorHAnsi" w:cstheme="minorHAnsi"/>
          <w:sz w:val="20"/>
          <w:szCs w:val="20"/>
        </w:rPr>
        <w:fldChar w:fldCharType="separate"/>
      </w:r>
      <w:r w:rsidR="004C3142">
        <w:rPr>
          <w:rFonts w:asciiTheme="minorHAnsi" w:hAnsiTheme="minorHAnsi" w:cstheme="minorHAnsi"/>
          <w:sz w:val="20"/>
          <w:szCs w:val="20"/>
        </w:rPr>
        <w:t>4.1.5.1</w:t>
      </w:r>
      <w:r w:rsidR="00E9040B" w:rsidRPr="008E0ABA">
        <w:rPr>
          <w:rFonts w:asciiTheme="minorHAnsi" w:hAnsiTheme="minorHAnsi" w:cstheme="minorHAnsi"/>
          <w:sz w:val="20"/>
          <w:szCs w:val="20"/>
        </w:rPr>
        <w:fldChar w:fldCharType="end"/>
      </w:r>
      <w:r w:rsidRPr="008E0ABA">
        <w:rPr>
          <w:rFonts w:asciiTheme="minorHAnsi" w:hAnsiTheme="minorHAnsi" w:cstheme="minorHAnsi"/>
          <w:sz w:val="20"/>
          <w:szCs w:val="20"/>
        </w:rPr>
        <w:t xml:space="preserve"> are absent or not present in sufficient numbers.</w:t>
      </w:r>
    </w:p>
    <w:p w14:paraId="5E498684" w14:textId="77777777" w:rsidR="00C5295F" w:rsidRPr="008E0ABA" w:rsidRDefault="00C5295F" w:rsidP="00BE5F42">
      <w:pPr>
        <w:pStyle w:val="Heading4"/>
        <w:keepNext w:val="0"/>
        <w:numPr>
          <w:ilvl w:val="3"/>
          <w:numId w:val="2"/>
        </w:numPr>
        <w:tabs>
          <w:tab w:val="clear" w:pos="1432"/>
          <w:tab w:val="num" w:pos="1418"/>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Where possible, retain </w:t>
      </w:r>
      <w:r w:rsidRPr="008E0ABA">
        <w:rPr>
          <w:rFonts w:asciiTheme="minorHAnsi" w:hAnsiTheme="minorHAnsi" w:cstheme="minorHAnsi"/>
          <w:b/>
          <w:sz w:val="20"/>
          <w:szCs w:val="20"/>
        </w:rPr>
        <w:t>habitat trees</w:t>
      </w:r>
      <w:r w:rsidRPr="008E0ABA">
        <w:rPr>
          <w:rFonts w:asciiTheme="minorHAnsi" w:hAnsiTheme="minorHAnsi" w:cstheme="minorHAnsi"/>
          <w:sz w:val="20"/>
          <w:szCs w:val="20"/>
        </w:rPr>
        <w:t xml:space="preserve"> in small clusters which include younger </w:t>
      </w:r>
      <w:r w:rsidRPr="008E0ABA">
        <w:rPr>
          <w:rFonts w:asciiTheme="minorHAnsi" w:hAnsiTheme="minorHAnsi" w:cstheme="minorHAnsi"/>
          <w:b/>
          <w:sz w:val="20"/>
          <w:szCs w:val="20"/>
        </w:rPr>
        <w:t>regrowth</w:t>
      </w:r>
      <w:r w:rsidRPr="008E0ABA">
        <w:rPr>
          <w:rFonts w:asciiTheme="minorHAnsi" w:hAnsiTheme="minorHAnsi" w:cstheme="minorHAnsi"/>
          <w:sz w:val="20"/>
          <w:szCs w:val="20"/>
        </w:rPr>
        <w:t xml:space="preserve"> and </w:t>
      </w:r>
      <w:r w:rsidRPr="008E0ABA">
        <w:rPr>
          <w:rFonts w:asciiTheme="minorHAnsi" w:hAnsiTheme="minorHAnsi" w:cstheme="minorHAnsi"/>
          <w:b/>
          <w:sz w:val="20"/>
          <w:szCs w:val="20"/>
        </w:rPr>
        <w:t>understorey</w:t>
      </w:r>
      <w:r w:rsidRPr="008E0ABA">
        <w:rPr>
          <w:rFonts w:asciiTheme="minorHAnsi" w:hAnsiTheme="minorHAnsi" w:cstheme="minorHAnsi"/>
          <w:sz w:val="20"/>
          <w:szCs w:val="20"/>
        </w:rPr>
        <w:t>.</w:t>
      </w:r>
    </w:p>
    <w:p w14:paraId="45BA5CAE" w14:textId="25D0856D" w:rsidR="00C5295F" w:rsidRPr="008E0ABA" w:rsidRDefault="00C5295F" w:rsidP="00BE5F42">
      <w:pPr>
        <w:pStyle w:val="Heading4"/>
        <w:keepNext w:val="0"/>
        <w:numPr>
          <w:ilvl w:val="3"/>
          <w:numId w:val="2"/>
        </w:numPr>
        <w:tabs>
          <w:tab w:val="clear" w:pos="1432"/>
          <w:tab w:val="num" w:pos="1418"/>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Distribute </w:t>
      </w:r>
      <w:r w:rsidRPr="008E0ABA">
        <w:rPr>
          <w:rFonts w:asciiTheme="minorHAnsi" w:hAnsiTheme="minorHAnsi" w:cstheme="minorHAnsi"/>
          <w:b/>
          <w:sz w:val="20"/>
          <w:szCs w:val="20"/>
        </w:rPr>
        <w:t>habitat tree</w:t>
      </w:r>
      <w:r w:rsidRPr="008E0ABA">
        <w:rPr>
          <w:rFonts w:asciiTheme="minorHAnsi" w:hAnsiTheme="minorHAnsi" w:cstheme="minorHAnsi"/>
          <w:sz w:val="20"/>
          <w:szCs w:val="20"/>
        </w:rPr>
        <w:t xml:space="preserve"> clusters across the </w:t>
      </w:r>
      <w:r w:rsidRPr="008E0ABA">
        <w:rPr>
          <w:rFonts w:asciiTheme="minorHAnsi" w:hAnsiTheme="minorHAnsi" w:cstheme="minorHAnsi"/>
          <w:b/>
          <w:sz w:val="20"/>
          <w:szCs w:val="20"/>
        </w:rPr>
        <w:t>coupe</w:t>
      </w:r>
      <w:r w:rsidRPr="008E0ABA">
        <w:rPr>
          <w:rFonts w:asciiTheme="minorHAnsi" w:hAnsiTheme="minorHAnsi" w:cstheme="minorHAnsi"/>
          <w:sz w:val="20"/>
          <w:szCs w:val="20"/>
        </w:rPr>
        <w:t xml:space="preserve"> with consideration of the proximity of other retained vegetation</w:t>
      </w:r>
      <w:r w:rsidR="00441418">
        <w:rPr>
          <w:rFonts w:asciiTheme="minorHAnsi" w:hAnsiTheme="minorHAnsi" w:cstheme="minorHAnsi"/>
          <w:sz w:val="20"/>
          <w:szCs w:val="20"/>
        </w:rPr>
        <w:t>.</w:t>
      </w:r>
      <w:r w:rsidR="0030757D" w:rsidRPr="008E0ABA">
        <w:rPr>
          <w:rFonts w:asciiTheme="minorHAnsi" w:hAnsiTheme="minorHAnsi" w:cstheme="minorHAnsi"/>
          <w:sz w:val="20"/>
          <w:szCs w:val="20"/>
        </w:rPr>
        <w:t xml:space="preserve"> </w:t>
      </w:r>
    </w:p>
    <w:p w14:paraId="19825A2D" w14:textId="77777777" w:rsidR="00C5295F" w:rsidRPr="008E0ABA" w:rsidRDefault="00C5295F" w:rsidP="00FC47D2">
      <w:pPr>
        <w:pStyle w:val="Heading3"/>
        <w:keepLines/>
        <w:numPr>
          <w:ilvl w:val="2"/>
          <w:numId w:val="2"/>
        </w:numPr>
        <w:tabs>
          <w:tab w:val="clear" w:pos="1277"/>
        </w:tabs>
        <w:ind w:left="1134" w:hanging="1134"/>
        <w:jc w:val="both"/>
        <w:rPr>
          <w:rFonts w:ascii="Arial" w:hAnsi="Arial"/>
          <w:b/>
          <w:bCs w:val="0"/>
          <w:color w:val="797391" w:themeColor="accent6"/>
          <w:sz w:val="20"/>
          <w:szCs w:val="20"/>
          <w:lang w:eastAsia="en-AU"/>
        </w:rPr>
      </w:pPr>
      <w:r w:rsidRPr="008E0ABA">
        <w:rPr>
          <w:rFonts w:ascii="Arial" w:hAnsi="Arial"/>
          <w:b/>
          <w:bCs w:val="0"/>
          <w:color w:val="797391" w:themeColor="accent6"/>
          <w:sz w:val="20"/>
          <w:szCs w:val="20"/>
          <w:lang w:eastAsia="en-AU"/>
        </w:rPr>
        <w:t>Horsham FMA</w:t>
      </w:r>
    </w:p>
    <w:p w14:paraId="38CA3775" w14:textId="4B9B6443" w:rsidR="00C5295F" w:rsidRPr="008E0ABA" w:rsidRDefault="00C5295F" w:rsidP="00BE5F42">
      <w:pPr>
        <w:pStyle w:val="Heading4"/>
        <w:keepNext w:val="0"/>
        <w:numPr>
          <w:ilvl w:val="3"/>
          <w:numId w:val="2"/>
        </w:numPr>
        <w:tabs>
          <w:tab w:val="clear" w:pos="1432"/>
          <w:tab w:val="num" w:pos="1418"/>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Retain trees </w:t>
      </w:r>
      <w:r w:rsidR="00A03DFB" w:rsidRPr="008E0ABA">
        <w:rPr>
          <w:rFonts w:asciiTheme="minorHAnsi" w:hAnsiTheme="minorHAnsi" w:cstheme="minorHAnsi"/>
          <w:sz w:val="20"/>
          <w:szCs w:val="20"/>
        </w:rPr>
        <w:t xml:space="preserve">that have signs that they are being actively </w:t>
      </w:r>
      <w:r w:rsidR="00A03DFB" w:rsidRPr="008E0ABA" w:rsidDel="00294CC6">
        <w:rPr>
          <w:rFonts w:asciiTheme="minorHAnsi" w:hAnsiTheme="minorHAnsi" w:cstheme="minorHAnsi"/>
          <w:sz w:val="20"/>
          <w:szCs w:val="20"/>
        </w:rPr>
        <w:t xml:space="preserve">utilised </w:t>
      </w:r>
      <w:r w:rsidR="00A03DFB" w:rsidRPr="008E0ABA">
        <w:rPr>
          <w:rFonts w:asciiTheme="minorHAnsi" w:hAnsiTheme="minorHAnsi" w:cstheme="minorHAnsi"/>
          <w:sz w:val="20"/>
          <w:szCs w:val="20"/>
        </w:rPr>
        <w:t xml:space="preserve">or occupied </w:t>
      </w:r>
      <w:r w:rsidR="00A03DFB" w:rsidRPr="008E0ABA" w:rsidDel="00294CC6">
        <w:rPr>
          <w:rFonts w:asciiTheme="minorHAnsi" w:hAnsiTheme="minorHAnsi" w:cstheme="minorHAnsi"/>
          <w:sz w:val="20"/>
          <w:szCs w:val="20"/>
        </w:rPr>
        <w:t xml:space="preserve">by </w:t>
      </w:r>
      <w:r w:rsidRPr="008E0ABA" w:rsidDel="00294CC6">
        <w:rPr>
          <w:rFonts w:asciiTheme="minorHAnsi" w:hAnsiTheme="minorHAnsi" w:cstheme="minorHAnsi"/>
          <w:b/>
          <w:sz w:val="20"/>
          <w:szCs w:val="20"/>
        </w:rPr>
        <w:t>wildlife</w:t>
      </w:r>
      <w:r w:rsidRPr="008E0ABA" w:rsidDel="00294CC6">
        <w:rPr>
          <w:rFonts w:asciiTheme="minorHAnsi" w:hAnsiTheme="minorHAnsi" w:cstheme="minorHAnsi"/>
          <w:sz w:val="20"/>
          <w:szCs w:val="20"/>
        </w:rPr>
        <w:t xml:space="preserve"> </w:t>
      </w:r>
      <w:r w:rsidRPr="008E0ABA">
        <w:rPr>
          <w:rFonts w:asciiTheme="minorHAnsi" w:hAnsiTheme="minorHAnsi" w:cstheme="minorHAnsi"/>
          <w:sz w:val="20"/>
          <w:szCs w:val="20"/>
        </w:rPr>
        <w:t xml:space="preserve">as a priority over potential </w:t>
      </w:r>
      <w:r w:rsidRPr="008E0ABA">
        <w:rPr>
          <w:rFonts w:asciiTheme="minorHAnsi" w:hAnsiTheme="minorHAnsi" w:cstheme="minorHAnsi"/>
          <w:b/>
          <w:sz w:val="20"/>
          <w:szCs w:val="20"/>
        </w:rPr>
        <w:t>habitat trees</w:t>
      </w:r>
      <w:r w:rsidRPr="008E0ABA">
        <w:rPr>
          <w:rFonts w:asciiTheme="minorHAnsi" w:hAnsiTheme="minorHAnsi" w:cstheme="minorHAnsi"/>
          <w:sz w:val="20"/>
          <w:szCs w:val="20"/>
        </w:rPr>
        <w:t xml:space="preserve"> and </w:t>
      </w:r>
      <w:r w:rsidRPr="008E0ABA">
        <w:rPr>
          <w:rFonts w:asciiTheme="minorHAnsi" w:hAnsiTheme="minorHAnsi" w:cstheme="minorHAnsi"/>
          <w:b/>
          <w:sz w:val="20"/>
          <w:szCs w:val="20"/>
        </w:rPr>
        <w:t>dead</w:t>
      </w:r>
      <w:r w:rsidRPr="008E0ABA">
        <w:rPr>
          <w:rFonts w:asciiTheme="minorHAnsi" w:hAnsiTheme="minorHAnsi" w:cstheme="minorHAnsi"/>
          <w:sz w:val="20"/>
          <w:szCs w:val="20"/>
        </w:rPr>
        <w:t xml:space="preserve"> trees.</w:t>
      </w:r>
    </w:p>
    <w:p w14:paraId="40BE4571" w14:textId="77777777" w:rsidR="00C5295F" w:rsidRPr="008E0ABA" w:rsidRDefault="00C5295F" w:rsidP="00BE5F42">
      <w:pPr>
        <w:pStyle w:val="Heading4"/>
        <w:keepNext w:val="0"/>
        <w:numPr>
          <w:ilvl w:val="3"/>
          <w:numId w:val="2"/>
        </w:numPr>
        <w:tabs>
          <w:tab w:val="clear" w:pos="1432"/>
          <w:tab w:val="num" w:pos="1418"/>
        </w:tabs>
        <w:ind w:left="1134" w:right="283" w:hanging="1134"/>
        <w:jc w:val="both"/>
        <w:rPr>
          <w:rFonts w:asciiTheme="minorHAnsi" w:hAnsiTheme="minorHAnsi" w:cstheme="minorHAnsi"/>
          <w:sz w:val="20"/>
          <w:szCs w:val="20"/>
        </w:rPr>
      </w:pPr>
      <w:r w:rsidRPr="008E0ABA">
        <w:rPr>
          <w:rFonts w:asciiTheme="minorHAnsi" w:hAnsiTheme="minorHAnsi" w:cstheme="minorHAnsi"/>
          <w:b/>
          <w:sz w:val="20"/>
          <w:szCs w:val="20"/>
        </w:rPr>
        <w:lastRenderedPageBreak/>
        <w:t>Habitat trees</w:t>
      </w:r>
      <w:r w:rsidRPr="008E0ABA">
        <w:rPr>
          <w:rFonts w:asciiTheme="minorHAnsi" w:hAnsiTheme="minorHAnsi" w:cstheme="minorHAnsi"/>
          <w:sz w:val="20"/>
          <w:szCs w:val="20"/>
        </w:rPr>
        <w:t>;</w:t>
      </w:r>
    </w:p>
    <w:p w14:paraId="5E7AD3E5" w14:textId="164AA91F" w:rsidR="00C5295F" w:rsidRPr="008E0ABA" w:rsidRDefault="00F53113" w:rsidP="00BE5F42">
      <w:pPr>
        <w:pStyle w:val="Heading5"/>
        <w:keepNext w:val="0"/>
        <w:numPr>
          <w:ilvl w:val="0"/>
          <w:numId w:val="58"/>
        </w:numPr>
        <w:ind w:left="1418" w:right="283" w:hanging="284"/>
        <w:jc w:val="both"/>
        <w:rPr>
          <w:rFonts w:asciiTheme="minorHAnsi" w:hAnsiTheme="minorHAnsi" w:cstheme="minorHAnsi"/>
          <w:sz w:val="20"/>
          <w:szCs w:val="20"/>
        </w:rPr>
      </w:pPr>
      <w:r w:rsidRPr="008E0ABA">
        <w:rPr>
          <w:rFonts w:asciiTheme="minorHAnsi" w:hAnsiTheme="minorHAnsi" w:cstheme="minorHAnsi"/>
          <w:sz w:val="20"/>
          <w:szCs w:val="20"/>
        </w:rPr>
        <w:t>a</w:t>
      </w:r>
      <w:r w:rsidR="00C5295F" w:rsidRPr="008E0ABA">
        <w:rPr>
          <w:rFonts w:asciiTheme="minorHAnsi" w:hAnsiTheme="minorHAnsi" w:cstheme="minorHAnsi"/>
          <w:sz w:val="20"/>
          <w:szCs w:val="20"/>
        </w:rPr>
        <w:t>re large actively growing trees with a spreading form; and/or</w:t>
      </w:r>
    </w:p>
    <w:p w14:paraId="291FDBD9" w14:textId="5DB94D24" w:rsidR="00C5295F" w:rsidRPr="008E0ABA" w:rsidRDefault="00C5295F" w:rsidP="00BE5F42">
      <w:pPr>
        <w:pStyle w:val="Heading5"/>
        <w:keepNext w:val="0"/>
        <w:numPr>
          <w:ilvl w:val="0"/>
          <w:numId w:val="58"/>
        </w:numPr>
        <w:ind w:left="1418" w:right="283" w:hanging="284"/>
        <w:jc w:val="both"/>
        <w:rPr>
          <w:rFonts w:asciiTheme="minorHAnsi" w:hAnsiTheme="minorHAnsi" w:cstheme="minorHAnsi"/>
          <w:sz w:val="20"/>
          <w:szCs w:val="20"/>
        </w:rPr>
      </w:pPr>
      <w:r w:rsidRPr="008E0ABA">
        <w:rPr>
          <w:rFonts w:asciiTheme="minorHAnsi" w:hAnsiTheme="minorHAnsi" w:cstheme="minorHAnsi"/>
          <w:sz w:val="20"/>
          <w:szCs w:val="20"/>
        </w:rPr>
        <w:t xml:space="preserve">have </w:t>
      </w:r>
      <w:r w:rsidRPr="008E0ABA">
        <w:rPr>
          <w:rFonts w:asciiTheme="minorHAnsi" w:hAnsiTheme="minorHAnsi" w:cstheme="minorHAnsi"/>
          <w:b/>
          <w:sz w:val="20"/>
          <w:szCs w:val="20"/>
        </w:rPr>
        <w:t>hollows</w:t>
      </w:r>
      <w:r w:rsidRPr="008E0ABA">
        <w:rPr>
          <w:rFonts w:asciiTheme="minorHAnsi" w:hAnsiTheme="minorHAnsi" w:cstheme="minorHAnsi"/>
          <w:sz w:val="20"/>
          <w:szCs w:val="20"/>
        </w:rPr>
        <w:t xml:space="preserve"> present and forming.</w:t>
      </w:r>
    </w:p>
    <w:p w14:paraId="4641DDA3" w14:textId="77777777" w:rsidR="001A6092" w:rsidRPr="008E0ABA" w:rsidRDefault="00C5295F" w:rsidP="00BE5F42">
      <w:pPr>
        <w:pStyle w:val="Heading4"/>
        <w:keepNext w:val="0"/>
        <w:numPr>
          <w:ilvl w:val="3"/>
          <w:numId w:val="2"/>
        </w:numPr>
        <w:tabs>
          <w:tab w:val="clear" w:pos="1432"/>
          <w:tab w:val="num" w:pos="1418"/>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Trees growing in ephemeral </w:t>
      </w:r>
      <w:r w:rsidRPr="008E0ABA">
        <w:rPr>
          <w:rFonts w:asciiTheme="minorHAnsi" w:hAnsiTheme="minorHAnsi" w:cstheme="minorHAnsi"/>
          <w:b/>
          <w:sz w:val="20"/>
          <w:szCs w:val="20"/>
        </w:rPr>
        <w:t>wetlands</w:t>
      </w:r>
      <w:r w:rsidRPr="008E0ABA">
        <w:rPr>
          <w:rFonts w:asciiTheme="minorHAnsi" w:hAnsiTheme="minorHAnsi" w:cstheme="minorHAnsi"/>
          <w:sz w:val="20"/>
          <w:szCs w:val="20"/>
        </w:rPr>
        <w:t xml:space="preserve"> and within 20</w:t>
      </w:r>
      <w:r w:rsidR="00BF06F7" w:rsidRPr="008E0ABA">
        <w:rPr>
          <w:rFonts w:asciiTheme="minorHAnsi" w:hAnsiTheme="minorHAnsi" w:cstheme="minorHAnsi"/>
          <w:sz w:val="20"/>
          <w:szCs w:val="20"/>
        </w:rPr>
        <w:t xml:space="preserve"> </w:t>
      </w:r>
      <w:r w:rsidRPr="008E0ABA">
        <w:rPr>
          <w:rFonts w:asciiTheme="minorHAnsi" w:hAnsiTheme="minorHAnsi" w:cstheme="minorHAnsi"/>
          <w:sz w:val="20"/>
          <w:szCs w:val="20"/>
        </w:rPr>
        <w:t xml:space="preserve">m of the edge of the </w:t>
      </w:r>
      <w:r w:rsidRPr="002735BE">
        <w:rPr>
          <w:rFonts w:asciiTheme="minorHAnsi" w:hAnsiTheme="minorHAnsi" w:cstheme="minorHAnsi"/>
          <w:b/>
          <w:bCs w:val="0"/>
          <w:sz w:val="20"/>
          <w:szCs w:val="20"/>
        </w:rPr>
        <w:t>wetland</w:t>
      </w:r>
      <w:r w:rsidRPr="008E0ABA">
        <w:rPr>
          <w:rFonts w:asciiTheme="minorHAnsi" w:hAnsiTheme="minorHAnsi" w:cstheme="minorHAnsi"/>
          <w:sz w:val="20"/>
          <w:szCs w:val="20"/>
        </w:rPr>
        <w:t xml:space="preserve"> may only be harvested using single tree selection. A 20</w:t>
      </w:r>
      <w:r w:rsidR="00BF06F7" w:rsidRPr="008E0ABA">
        <w:rPr>
          <w:rFonts w:asciiTheme="minorHAnsi" w:hAnsiTheme="minorHAnsi" w:cstheme="minorHAnsi"/>
          <w:sz w:val="20"/>
          <w:szCs w:val="20"/>
        </w:rPr>
        <w:t xml:space="preserve"> </w:t>
      </w:r>
      <w:r w:rsidRPr="008E0ABA">
        <w:rPr>
          <w:rFonts w:asciiTheme="minorHAnsi" w:hAnsiTheme="minorHAnsi" w:cstheme="minorHAnsi"/>
          <w:sz w:val="20"/>
          <w:szCs w:val="20"/>
        </w:rPr>
        <w:t xml:space="preserve">m </w:t>
      </w:r>
      <w:r w:rsidRPr="008E0ABA">
        <w:rPr>
          <w:rFonts w:asciiTheme="minorHAnsi" w:hAnsiTheme="minorHAnsi" w:cstheme="minorHAnsi"/>
          <w:b/>
          <w:sz w:val="20"/>
          <w:szCs w:val="20"/>
        </w:rPr>
        <w:t>buffer</w:t>
      </w:r>
      <w:r w:rsidRPr="008E0ABA">
        <w:rPr>
          <w:rFonts w:asciiTheme="minorHAnsi" w:hAnsiTheme="minorHAnsi" w:cstheme="minorHAnsi"/>
          <w:sz w:val="20"/>
          <w:szCs w:val="20"/>
        </w:rPr>
        <w:t xml:space="preserve"> from the water line or saturated zone, wherever it occurs at the time of harvesting, also applies.</w:t>
      </w:r>
    </w:p>
    <w:p w14:paraId="1FB88DAE" w14:textId="7FB7EF12" w:rsidR="00074448" w:rsidRPr="008E0ABA" w:rsidRDefault="00B6553C" w:rsidP="00BE5F42">
      <w:pPr>
        <w:pStyle w:val="Heading4"/>
        <w:keepNext w:val="0"/>
        <w:numPr>
          <w:ilvl w:val="3"/>
          <w:numId w:val="2"/>
        </w:numPr>
        <w:tabs>
          <w:tab w:val="clear" w:pos="1432"/>
          <w:tab w:val="num" w:pos="1418"/>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In areas of Red-tailed Black-Cockatoo potential habitat that is not protected by </w:t>
      </w:r>
      <w:r w:rsidR="00BA517D" w:rsidRPr="008E0ABA">
        <w:rPr>
          <w:rFonts w:asciiTheme="minorHAnsi" w:hAnsiTheme="minorHAnsi" w:cstheme="minorHAnsi"/>
          <w:sz w:val="20"/>
          <w:szCs w:val="20"/>
        </w:rPr>
        <w:t xml:space="preserve">a </w:t>
      </w:r>
      <w:r w:rsidR="003051DF">
        <w:rPr>
          <w:rFonts w:asciiTheme="minorHAnsi" w:hAnsiTheme="minorHAnsi" w:cstheme="minorHAnsi"/>
          <w:b/>
          <w:bCs w:val="0"/>
          <w:sz w:val="20"/>
          <w:szCs w:val="20"/>
        </w:rPr>
        <w:t>protection</w:t>
      </w:r>
      <w:r w:rsidR="003051DF" w:rsidRPr="008E0ABA">
        <w:rPr>
          <w:rFonts w:asciiTheme="minorHAnsi" w:hAnsiTheme="minorHAnsi" w:cstheme="minorHAnsi"/>
          <w:b/>
          <w:bCs w:val="0"/>
          <w:sz w:val="20"/>
          <w:szCs w:val="20"/>
        </w:rPr>
        <w:t xml:space="preserve"> </w:t>
      </w:r>
      <w:r w:rsidR="00562939" w:rsidRPr="008E0ABA">
        <w:rPr>
          <w:rFonts w:asciiTheme="minorHAnsi" w:hAnsiTheme="minorHAnsi" w:cstheme="minorHAnsi"/>
          <w:b/>
          <w:bCs w:val="0"/>
          <w:sz w:val="20"/>
          <w:szCs w:val="20"/>
        </w:rPr>
        <w:t>area</w:t>
      </w:r>
      <w:r w:rsidR="00562939" w:rsidRPr="008E0ABA">
        <w:rPr>
          <w:rFonts w:asciiTheme="minorHAnsi" w:hAnsiTheme="minorHAnsi" w:cstheme="minorHAnsi"/>
          <w:sz w:val="20"/>
          <w:szCs w:val="20"/>
        </w:rPr>
        <w:t xml:space="preserve">, </w:t>
      </w:r>
      <w:r w:rsidRPr="00782DE6">
        <w:rPr>
          <w:rFonts w:asciiTheme="minorHAnsi" w:hAnsiTheme="minorHAnsi" w:cstheme="minorHAnsi"/>
          <w:b/>
          <w:bCs w:val="0"/>
          <w:sz w:val="20"/>
          <w:szCs w:val="20"/>
        </w:rPr>
        <w:t>SPZ</w:t>
      </w:r>
      <w:r w:rsidR="00401E6E" w:rsidRPr="008E0ABA">
        <w:rPr>
          <w:rFonts w:asciiTheme="minorHAnsi" w:hAnsiTheme="minorHAnsi" w:cstheme="minorHAnsi"/>
          <w:sz w:val="20"/>
          <w:szCs w:val="20"/>
        </w:rPr>
        <w:t>,</w:t>
      </w:r>
      <w:r w:rsidRPr="008E0ABA">
        <w:rPr>
          <w:rFonts w:asciiTheme="minorHAnsi" w:hAnsiTheme="minorHAnsi" w:cstheme="minorHAnsi"/>
          <w:sz w:val="20"/>
          <w:szCs w:val="20"/>
        </w:rPr>
        <w:t xml:space="preserve"> </w:t>
      </w:r>
      <w:r w:rsidR="00562939" w:rsidRPr="008E0ABA">
        <w:rPr>
          <w:rFonts w:asciiTheme="minorHAnsi" w:hAnsiTheme="minorHAnsi" w:cstheme="minorHAnsi"/>
          <w:b/>
          <w:bCs w:val="0"/>
          <w:sz w:val="20"/>
          <w:szCs w:val="20"/>
        </w:rPr>
        <w:t>management area</w:t>
      </w:r>
      <w:r w:rsidR="00562939" w:rsidRPr="008E0ABA">
        <w:rPr>
          <w:rFonts w:asciiTheme="minorHAnsi" w:hAnsiTheme="minorHAnsi" w:cstheme="minorHAnsi"/>
          <w:sz w:val="20"/>
          <w:szCs w:val="20"/>
        </w:rPr>
        <w:t xml:space="preserve"> </w:t>
      </w:r>
      <w:r w:rsidR="00401E6E" w:rsidRPr="008E0ABA">
        <w:rPr>
          <w:rFonts w:asciiTheme="minorHAnsi" w:hAnsiTheme="minorHAnsi" w:cstheme="minorHAnsi"/>
          <w:sz w:val="20"/>
          <w:szCs w:val="20"/>
        </w:rPr>
        <w:t xml:space="preserve">or </w:t>
      </w:r>
      <w:r w:rsidRPr="00782DE6">
        <w:rPr>
          <w:rFonts w:asciiTheme="minorHAnsi" w:hAnsiTheme="minorHAnsi" w:cstheme="minorHAnsi"/>
          <w:b/>
          <w:bCs w:val="0"/>
          <w:sz w:val="20"/>
          <w:szCs w:val="20"/>
        </w:rPr>
        <w:t>SMZ</w:t>
      </w:r>
      <w:r w:rsidRPr="008E0ABA">
        <w:rPr>
          <w:rFonts w:asciiTheme="minorHAnsi" w:hAnsiTheme="minorHAnsi" w:cstheme="minorHAnsi"/>
          <w:sz w:val="20"/>
          <w:szCs w:val="20"/>
        </w:rPr>
        <w:t xml:space="preserve">, do not remove any </w:t>
      </w:r>
      <w:r w:rsidRPr="002735BE">
        <w:rPr>
          <w:rFonts w:asciiTheme="minorHAnsi" w:hAnsiTheme="minorHAnsi" w:cstheme="minorHAnsi"/>
          <w:b/>
          <w:bCs w:val="0"/>
          <w:sz w:val="20"/>
          <w:szCs w:val="20"/>
        </w:rPr>
        <w:t>hollow</w:t>
      </w:r>
      <w:r w:rsidR="00EE30FB" w:rsidRPr="002735BE">
        <w:rPr>
          <w:rFonts w:asciiTheme="minorHAnsi" w:hAnsiTheme="minorHAnsi" w:cstheme="minorHAnsi"/>
          <w:b/>
          <w:bCs w:val="0"/>
          <w:sz w:val="20"/>
          <w:szCs w:val="20"/>
        </w:rPr>
        <w:t xml:space="preserve"> </w:t>
      </w:r>
      <w:r w:rsidRPr="002735BE">
        <w:rPr>
          <w:rFonts w:asciiTheme="minorHAnsi" w:hAnsiTheme="minorHAnsi" w:cstheme="minorHAnsi"/>
          <w:b/>
          <w:bCs w:val="0"/>
          <w:sz w:val="20"/>
          <w:szCs w:val="20"/>
        </w:rPr>
        <w:t>bearing trees</w:t>
      </w:r>
      <w:r w:rsidR="005B7DCB" w:rsidRPr="008E0ABA">
        <w:rPr>
          <w:rFonts w:asciiTheme="minorHAnsi" w:hAnsiTheme="minorHAnsi" w:cstheme="minorHAnsi"/>
          <w:sz w:val="20"/>
          <w:szCs w:val="20"/>
        </w:rPr>
        <w:t>,</w:t>
      </w:r>
      <w:r w:rsidRPr="008E0ABA">
        <w:rPr>
          <w:rFonts w:asciiTheme="minorHAnsi" w:hAnsiTheme="minorHAnsi" w:cstheme="minorHAnsi"/>
          <w:sz w:val="20"/>
          <w:szCs w:val="20"/>
        </w:rPr>
        <w:t xml:space="preserve"> </w:t>
      </w:r>
      <w:r w:rsidR="000C26C2" w:rsidRPr="008E0ABA">
        <w:rPr>
          <w:rFonts w:asciiTheme="minorHAnsi" w:hAnsiTheme="minorHAnsi" w:cstheme="minorHAnsi"/>
          <w:sz w:val="20"/>
          <w:szCs w:val="20"/>
        </w:rPr>
        <w:t>te</w:t>
      </w:r>
      <w:r w:rsidR="00C40D4C" w:rsidRPr="008E0ABA">
        <w:rPr>
          <w:rFonts w:asciiTheme="minorHAnsi" w:hAnsiTheme="minorHAnsi" w:cstheme="minorHAnsi"/>
          <w:sz w:val="20"/>
          <w:szCs w:val="20"/>
        </w:rPr>
        <w:t>es</w:t>
      </w:r>
      <w:r w:rsidR="000C26C2" w:rsidRPr="008E0ABA">
        <w:rPr>
          <w:rFonts w:asciiTheme="minorHAnsi" w:hAnsiTheme="minorHAnsi" w:cstheme="minorHAnsi"/>
          <w:sz w:val="20"/>
          <w:szCs w:val="20"/>
        </w:rPr>
        <w:t xml:space="preserve"> of the species </w:t>
      </w:r>
      <w:r w:rsidRPr="008E0ABA">
        <w:rPr>
          <w:rFonts w:asciiTheme="minorHAnsi" w:hAnsiTheme="minorHAnsi" w:cstheme="minorHAnsi"/>
          <w:sz w:val="20"/>
          <w:szCs w:val="20"/>
        </w:rPr>
        <w:t xml:space="preserve">Brown </w:t>
      </w:r>
      <w:r w:rsidR="000C26C2" w:rsidRPr="008E0ABA">
        <w:rPr>
          <w:rFonts w:asciiTheme="minorHAnsi" w:hAnsiTheme="minorHAnsi" w:cstheme="minorHAnsi"/>
          <w:sz w:val="20"/>
          <w:szCs w:val="20"/>
        </w:rPr>
        <w:t>Stringy</w:t>
      </w:r>
      <w:r w:rsidR="009C21AF" w:rsidRPr="008E0ABA">
        <w:rPr>
          <w:rFonts w:asciiTheme="minorHAnsi" w:hAnsiTheme="minorHAnsi" w:cstheme="minorHAnsi"/>
          <w:sz w:val="20"/>
          <w:szCs w:val="20"/>
        </w:rPr>
        <w:t>bar</w:t>
      </w:r>
      <w:r w:rsidR="00C40D4C" w:rsidRPr="008E0ABA">
        <w:rPr>
          <w:rFonts w:asciiTheme="minorHAnsi" w:hAnsiTheme="minorHAnsi" w:cstheme="minorHAnsi"/>
          <w:sz w:val="20"/>
          <w:szCs w:val="20"/>
        </w:rPr>
        <w:t>k</w:t>
      </w:r>
      <w:r w:rsidR="009C21AF" w:rsidRPr="008E0ABA">
        <w:rPr>
          <w:rFonts w:asciiTheme="minorHAnsi" w:hAnsiTheme="minorHAnsi" w:cstheme="minorHAnsi"/>
          <w:sz w:val="20"/>
          <w:szCs w:val="20"/>
        </w:rPr>
        <w:t xml:space="preserve"> or </w:t>
      </w:r>
      <w:r w:rsidR="006C1FC7" w:rsidRPr="008E0ABA">
        <w:rPr>
          <w:rFonts w:asciiTheme="minorHAnsi" w:hAnsiTheme="minorHAnsi" w:cstheme="minorHAnsi"/>
          <w:sz w:val="20"/>
          <w:szCs w:val="20"/>
        </w:rPr>
        <w:t xml:space="preserve">trees of the species </w:t>
      </w:r>
      <w:r w:rsidRPr="008E0ABA">
        <w:rPr>
          <w:rFonts w:asciiTheme="minorHAnsi" w:hAnsiTheme="minorHAnsi" w:cstheme="minorHAnsi"/>
          <w:sz w:val="20"/>
          <w:szCs w:val="20"/>
        </w:rPr>
        <w:t>Desert Stringybark with DBHOB &gt; 45cm.</w:t>
      </w:r>
    </w:p>
    <w:p w14:paraId="67E08CD4" w14:textId="09079A4B" w:rsidR="00C5295F" w:rsidRPr="008E0ABA" w:rsidRDefault="00C5295F" w:rsidP="00FC47D2">
      <w:pPr>
        <w:pStyle w:val="Heading3"/>
        <w:keepLines/>
        <w:numPr>
          <w:ilvl w:val="2"/>
          <w:numId w:val="2"/>
        </w:numPr>
        <w:tabs>
          <w:tab w:val="clear" w:pos="1277"/>
        </w:tabs>
        <w:ind w:left="1134" w:hanging="1134"/>
        <w:jc w:val="both"/>
        <w:rPr>
          <w:rFonts w:ascii="Arial" w:hAnsi="Arial"/>
          <w:b/>
          <w:bCs w:val="0"/>
          <w:color w:val="797391" w:themeColor="accent6"/>
          <w:sz w:val="20"/>
          <w:szCs w:val="20"/>
          <w:lang w:eastAsia="en-AU"/>
        </w:rPr>
      </w:pPr>
      <w:r w:rsidRPr="008E0ABA">
        <w:rPr>
          <w:rFonts w:ascii="Arial" w:hAnsi="Arial"/>
          <w:b/>
          <w:bCs w:val="0"/>
          <w:color w:val="797391" w:themeColor="accent6"/>
          <w:sz w:val="20"/>
          <w:szCs w:val="20"/>
          <w:lang w:eastAsia="en-AU"/>
        </w:rPr>
        <w:t xml:space="preserve">Midlands FMA, except the </w:t>
      </w:r>
      <w:r w:rsidR="00D30F32" w:rsidRPr="008E0ABA">
        <w:rPr>
          <w:rFonts w:ascii="Arial" w:hAnsi="Arial"/>
          <w:b/>
          <w:bCs w:val="0"/>
          <w:color w:val="797391" w:themeColor="accent6"/>
          <w:sz w:val="20"/>
          <w:szCs w:val="20"/>
          <w:lang w:eastAsia="en-AU"/>
        </w:rPr>
        <w:t>Box Ironbark</w:t>
      </w:r>
      <w:r w:rsidRPr="008E0ABA">
        <w:rPr>
          <w:rFonts w:ascii="Arial" w:hAnsi="Arial"/>
          <w:b/>
          <w:bCs w:val="0"/>
          <w:color w:val="797391" w:themeColor="accent6"/>
          <w:sz w:val="20"/>
          <w:szCs w:val="20"/>
          <w:lang w:eastAsia="en-AU"/>
        </w:rPr>
        <w:t xml:space="preserve"> forests</w:t>
      </w:r>
    </w:p>
    <w:p w14:paraId="2C87A052" w14:textId="5EDF8F0E" w:rsidR="00C5295F" w:rsidRPr="008E0ABA" w:rsidRDefault="00C5295F" w:rsidP="00BE5F42">
      <w:pPr>
        <w:pStyle w:val="Heading4"/>
        <w:keepNext w:val="0"/>
        <w:numPr>
          <w:ilvl w:val="3"/>
          <w:numId w:val="2"/>
        </w:numPr>
        <w:tabs>
          <w:tab w:val="clear" w:pos="1432"/>
          <w:tab w:val="num" w:pos="1418"/>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In the </w:t>
      </w:r>
      <w:proofErr w:type="spellStart"/>
      <w:r w:rsidRPr="008E0ABA">
        <w:rPr>
          <w:rFonts w:asciiTheme="minorHAnsi" w:hAnsiTheme="minorHAnsi" w:cstheme="minorHAnsi"/>
          <w:sz w:val="20"/>
          <w:szCs w:val="20"/>
        </w:rPr>
        <w:t xml:space="preserve">non </w:t>
      </w:r>
      <w:r w:rsidR="00980AC5" w:rsidRPr="008E0ABA">
        <w:rPr>
          <w:rFonts w:asciiTheme="minorHAnsi" w:hAnsiTheme="minorHAnsi" w:cstheme="minorHAnsi"/>
          <w:b/>
          <w:sz w:val="20"/>
          <w:szCs w:val="20"/>
        </w:rPr>
        <w:t>Box</w:t>
      </w:r>
      <w:proofErr w:type="spellEnd"/>
      <w:r w:rsidR="00980AC5" w:rsidRPr="008E0ABA">
        <w:rPr>
          <w:rFonts w:asciiTheme="minorHAnsi" w:hAnsiTheme="minorHAnsi" w:cstheme="minorHAnsi"/>
          <w:b/>
          <w:sz w:val="20"/>
          <w:szCs w:val="20"/>
        </w:rPr>
        <w:t xml:space="preserve"> Ironbark</w:t>
      </w:r>
      <w:r w:rsidRPr="008E0ABA">
        <w:rPr>
          <w:rFonts w:asciiTheme="minorHAnsi" w:hAnsiTheme="minorHAnsi" w:cstheme="minorHAnsi"/>
          <w:sz w:val="20"/>
          <w:szCs w:val="20"/>
        </w:rPr>
        <w:t xml:space="preserve"> </w:t>
      </w:r>
      <w:r w:rsidRPr="008E0ABA">
        <w:rPr>
          <w:rFonts w:asciiTheme="minorHAnsi" w:hAnsiTheme="minorHAnsi" w:cstheme="minorHAnsi"/>
          <w:b/>
          <w:sz w:val="20"/>
          <w:szCs w:val="20"/>
        </w:rPr>
        <w:t>forests</w:t>
      </w:r>
      <w:r w:rsidR="00705181" w:rsidRPr="008E0ABA">
        <w:rPr>
          <w:rFonts w:asciiTheme="minorHAnsi" w:hAnsiTheme="minorHAnsi" w:cstheme="minorHAnsi"/>
          <w:sz w:val="20"/>
          <w:szCs w:val="20"/>
        </w:rPr>
        <w:t>, the</w:t>
      </w:r>
      <w:r w:rsidRPr="008E0ABA">
        <w:rPr>
          <w:rFonts w:asciiTheme="minorHAnsi" w:hAnsiTheme="minorHAnsi" w:cstheme="minorHAnsi"/>
          <w:sz w:val="20"/>
          <w:szCs w:val="20"/>
        </w:rPr>
        <w:t xml:space="preserve"> </w:t>
      </w:r>
      <w:r w:rsidRPr="008E0ABA">
        <w:rPr>
          <w:rFonts w:asciiTheme="minorHAnsi" w:hAnsiTheme="minorHAnsi" w:cstheme="minorHAnsi"/>
          <w:b/>
          <w:sz w:val="20"/>
          <w:szCs w:val="20"/>
        </w:rPr>
        <w:t>habitat tree</w:t>
      </w:r>
      <w:r w:rsidRPr="008E0ABA">
        <w:rPr>
          <w:rFonts w:asciiTheme="minorHAnsi" w:hAnsiTheme="minorHAnsi" w:cstheme="minorHAnsi"/>
          <w:sz w:val="20"/>
          <w:szCs w:val="20"/>
        </w:rPr>
        <w:t xml:space="preserve"> numbers in</w:t>
      </w:r>
      <w:r w:rsidR="00E9040B" w:rsidRPr="008E0ABA">
        <w:rPr>
          <w:rFonts w:asciiTheme="minorHAnsi" w:hAnsiTheme="minorHAnsi" w:cstheme="minorHAnsi"/>
          <w:sz w:val="20"/>
          <w:szCs w:val="20"/>
        </w:rPr>
        <w:t xml:space="preserve"> </w:t>
      </w:r>
      <w:r w:rsidR="00E9040B" w:rsidRPr="008E0ABA">
        <w:rPr>
          <w:rFonts w:asciiTheme="minorHAnsi" w:hAnsiTheme="minorHAnsi" w:cstheme="minorHAnsi"/>
          <w:sz w:val="20"/>
          <w:szCs w:val="20"/>
        </w:rPr>
        <w:fldChar w:fldCharType="begin"/>
      </w:r>
      <w:r w:rsidR="00E9040B" w:rsidRPr="008E0ABA">
        <w:rPr>
          <w:rFonts w:asciiTheme="minorHAnsi" w:hAnsiTheme="minorHAnsi" w:cstheme="minorHAnsi"/>
          <w:sz w:val="20"/>
          <w:szCs w:val="20"/>
        </w:rPr>
        <w:instrText xml:space="preserve"> REF _Ref14168271 </w:instrText>
      </w:r>
      <w:r w:rsidR="008E0ABA">
        <w:rPr>
          <w:rFonts w:asciiTheme="minorHAnsi" w:hAnsiTheme="minorHAnsi" w:cstheme="minorHAnsi"/>
          <w:sz w:val="20"/>
          <w:szCs w:val="20"/>
        </w:rPr>
        <w:instrText xml:space="preserve"> \* MERGEFORMAT </w:instrText>
      </w:r>
      <w:r w:rsidR="00E9040B" w:rsidRPr="008E0ABA">
        <w:rPr>
          <w:rFonts w:asciiTheme="minorHAnsi" w:hAnsiTheme="minorHAnsi" w:cstheme="minorHAnsi"/>
          <w:sz w:val="20"/>
          <w:szCs w:val="20"/>
        </w:rPr>
        <w:fldChar w:fldCharType="separate"/>
      </w:r>
      <w:r w:rsidR="004C3142" w:rsidRPr="008E0ABA">
        <w:rPr>
          <w:rFonts w:asciiTheme="minorHAnsi" w:hAnsiTheme="minorHAnsi" w:cstheme="minorHAnsi"/>
          <w:b/>
          <w:sz w:val="20"/>
          <w:szCs w:val="20"/>
        </w:rPr>
        <w:t>Table 12 Habitat tree prescriptions</w:t>
      </w:r>
      <w:r w:rsidR="00E9040B" w:rsidRPr="008E0ABA">
        <w:rPr>
          <w:rFonts w:asciiTheme="minorHAnsi" w:hAnsiTheme="minorHAnsi" w:cstheme="minorHAnsi"/>
          <w:sz w:val="20"/>
          <w:szCs w:val="20"/>
        </w:rPr>
        <w:fldChar w:fldCharType="end"/>
      </w:r>
      <w:r w:rsidRPr="008E0ABA">
        <w:rPr>
          <w:rFonts w:asciiTheme="minorHAnsi" w:hAnsiTheme="minorHAnsi" w:cstheme="minorHAnsi"/>
          <w:sz w:val="20"/>
          <w:szCs w:val="20"/>
        </w:rPr>
        <w:t xml:space="preserve"> are the maximum required.</w:t>
      </w:r>
    </w:p>
    <w:p w14:paraId="6A1E3491" w14:textId="4E5B87EA" w:rsidR="00C5295F" w:rsidRPr="008E0ABA" w:rsidDel="00680365" w:rsidRDefault="00C5295F" w:rsidP="00BE5F42">
      <w:pPr>
        <w:pStyle w:val="Heading4"/>
        <w:keepNext w:val="0"/>
        <w:numPr>
          <w:ilvl w:val="3"/>
          <w:numId w:val="2"/>
        </w:numPr>
        <w:tabs>
          <w:tab w:val="clear" w:pos="1432"/>
          <w:tab w:val="num" w:pos="1418"/>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Prioritise retention of</w:t>
      </w:r>
      <w:r w:rsidRPr="008E0ABA" w:rsidDel="00680365">
        <w:rPr>
          <w:rFonts w:asciiTheme="minorHAnsi" w:hAnsiTheme="minorHAnsi" w:cstheme="minorHAnsi"/>
          <w:sz w:val="20"/>
          <w:szCs w:val="20"/>
        </w:rPr>
        <w:t xml:space="preserve"> </w:t>
      </w:r>
      <w:r w:rsidRPr="008E0ABA" w:rsidDel="00680365">
        <w:rPr>
          <w:rFonts w:asciiTheme="minorHAnsi" w:hAnsiTheme="minorHAnsi" w:cstheme="minorHAnsi"/>
          <w:b/>
          <w:sz w:val="20"/>
          <w:szCs w:val="20"/>
        </w:rPr>
        <w:t>hollow</w:t>
      </w:r>
      <w:r w:rsidR="00C2274F">
        <w:rPr>
          <w:rFonts w:asciiTheme="minorHAnsi" w:hAnsiTheme="minorHAnsi" w:cstheme="minorHAnsi"/>
          <w:sz w:val="20"/>
          <w:szCs w:val="20"/>
        </w:rPr>
        <w:t xml:space="preserve"> </w:t>
      </w:r>
      <w:r w:rsidR="00705181" w:rsidRPr="002735BE" w:rsidDel="00680365">
        <w:rPr>
          <w:rFonts w:asciiTheme="minorHAnsi" w:hAnsiTheme="minorHAnsi" w:cstheme="minorHAnsi"/>
          <w:b/>
          <w:bCs w:val="0"/>
          <w:sz w:val="20"/>
          <w:szCs w:val="20"/>
        </w:rPr>
        <w:t>bearing trees</w:t>
      </w:r>
      <w:r w:rsidRPr="008E0ABA" w:rsidDel="00680365">
        <w:rPr>
          <w:rFonts w:asciiTheme="minorHAnsi" w:hAnsiTheme="minorHAnsi" w:cstheme="minorHAnsi"/>
          <w:sz w:val="20"/>
          <w:szCs w:val="20"/>
        </w:rPr>
        <w:t xml:space="preserve"> or gum species</w:t>
      </w:r>
      <w:r w:rsidRPr="008E0ABA">
        <w:rPr>
          <w:rFonts w:asciiTheme="minorHAnsi" w:hAnsiTheme="minorHAnsi" w:cstheme="minorHAnsi"/>
          <w:sz w:val="20"/>
          <w:szCs w:val="20"/>
        </w:rPr>
        <w:t xml:space="preserve"> as </w:t>
      </w:r>
      <w:r w:rsidRPr="008E0ABA">
        <w:rPr>
          <w:rFonts w:asciiTheme="minorHAnsi" w:hAnsiTheme="minorHAnsi" w:cstheme="minorHAnsi"/>
          <w:b/>
          <w:sz w:val="20"/>
          <w:szCs w:val="20"/>
        </w:rPr>
        <w:t>habitat trees</w:t>
      </w:r>
      <w:r w:rsidRPr="008E0ABA" w:rsidDel="00680365">
        <w:rPr>
          <w:rFonts w:asciiTheme="minorHAnsi" w:hAnsiTheme="minorHAnsi" w:cstheme="minorHAnsi"/>
          <w:sz w:val="20"/>
          <w:szCs w:val="20"/>
        </w:rPr>
        <w:t>.</w:t>
      </w:r>
    </w:p>
    <w:p w14:paraId="23D38328" w14:textId="77777777" w:rsidR="00C5295F" w:rsidRPr="008E0ABA" w:rsidRDefault="00C5295F" w:rsidP="00FC47D2">
      <w:pPr>
        <w:pStyle w:val="Heading3"/>
        <w:keepLines/>
        <w:numPr>
          <w:ilvl w:val="2"/>
          <w:numId w:val="2"/>
        </w:numPr>
        <w:tabs>
          <w:tab w:val="clear" w:pos="1277"/>
        </w:tabs>
        <w:ind w:left="1134" w:hanging="1134"/>
        <w:jc w:val="both"/>
        <w:rPr>
          <w:rFonts w:ascii="Arial" w:hAnsi="Arial"/>
          <w:b/>
          <w:bCs w:val="0"/>
          <w:color w:val="797391" w:themeColor="accent6"/>
          <w:sz w:val="20"/>
          <w:szCs w:val="20"/>
          <w:lang w:eastAsia="en-AU"/>
        </w:rPr>
      </w:pPr>
      <w:r w:rsidRPr="008E0ABA">
        <w:rPr>
          <w:rFonts w:ascii="Arial" w:hAnsi="Arial"/>
          <w:b/>
          <w:bCs w:val="0"/>
          <w:color w:val="797391" w:themeColor="accent6"/>
          <w:sz w:val="20"/>
          <w:szCs w:val="20"/>
          <w:lang w:eastAsia="en-AU"/>
        </w:rPr>
        <w:t>Mid</w:t>
      </w:r>
      <w:r w:rsidR="00025094" w:rsidRPr="008E0ABA">
        <w:rPr>
          <w:rFonts w:ascii="Arial" w:hAnsi="Arial"/>
          <w:b/>
          <w:bCs w:val="0"/>
          <w:color w:val="797391" w:themeColor="accent6"/>
          <w:sz w:val="20"/>
          <w:szCs w:val="20"/>
          <w:lang w:eastAsia="en-AU"/>
        </w:rPr>
        <w:t xml:space="preserve"> </w:t>
      </w:r>
      <w:r w:rsidRPr="008E0ABA">
        <w:rPr>
          <w:rFonts w:ascii="Arial" w:hAnsi="Arial"/>
          <w:b/>
          <w:bCs w:val="0"/>
          <w:color w:val="797391" w:themeColor="accent6"/>
          <w:sz w:val="20"/>
          <w:szCs w:val="20"/>
          <w:lang w:eastAsia="en-AU"/>
        </w:rPr>
        <w:t>Murray FMA</w:t>
      </w:r>
    </w:p>
    <w:p w14:paraId="045B5F44" w14:textId="6E9CE48C" w:rsidR="00EC522D" w:rsidRPr="008E0ABA" w:rsidRDefault="00C5295F" w:rsidP="00BE5F42">
      <w:pPr>
        <w:pStyle w:val="ListParagraph"/>
        <w:numPr>
          <w:ilvl w:val="3"/>
          <w:numId w:val="2"/>
        </w:numPr>
        <w:tabs>
          <w:tab w:val="clear" w:pos="1432"/>
          <w:tab w:val="num" w:pos="1418"/>
        </w:tabs>
        <w:spacing w:before="240" w:after="60" w:line="240" w:lineRule="auto"/>
        <w:ind w:left="1134" w:right="283" w:hanging="1134"/>
        <w:contextualSpacing w:val="0"/>
        <w:jc w:val="both"/>
        <w:rPr>
          <w:rFonts w:asciiTheme="minorHAnsi" w:eastAsia="Times New Roman" w:hAnsiTheme="minorHAnsi" w:cstheme="minorHAnsi"/>
          <w:bCs/>
          <w:sz w:val="20"/>
          <w:szCs w:val="20"/>
        </w:rPr>
      </w:pPr>
      <w:r w:rsidRPr="008E0ABA">
        <w:rPr>
          <w:rFonts w:asciiTheme="minorHAnsi" w:hAnsiTheme="minorHAnsi" w:cstheme="minorHAnsi"/>
          <w:b/>
          <w:sz w:val="20"/>
          <w:szCs w:val="20"/>
        </w:rPr>
        <w:t>Habitat tree</w:t>
      </w:r>
      <w:r w:rsidRPr="008E0ABA">
        <w:rPr>
          <w:rFonts w:asciiTheme="minorHAnsi" w:hAnsiTheme="minorHAnsi" w:cstheme="minorHAnsi"/>
          <w:sz w:val="20"/>
          <w:szCs w:val="20"/>
        </w:rPr>
        <w:t xml:space="preserve"> requirements in</w:t>
      </w:r>
      <w:r w:rsidR="00E9040B" w:rsidRPr="008E0ABA">
        <w:rPr>
          <w:rFonts w:asciiTheme="minorHAnsi" w:hAnsiTheme="minorHAnsi" w:cstheme="minorHAnsi"/>
          <w:sz w:val="20"/>
          <w:szCs w:val="20"/>
        </w:rPr>
        <w:t xml:space="preserve"> </w:t>
      </w:r>
      <w:r w:rsidR="00E9040B" w:rsidRPr="008E0ABA">
        <w:rPr>
          <w:rFonts w:asciiTheme="minorHAnsi" w:hAnsiTheme="minorHAnsi" w:cstheme="minorHAnsi"/>
          <w:sz w:val="20"/>
          <w:szCs w:val="20"/>
        </w:rPr>
        <w:fldChar w:fldCharType="begin"/>
      </w:r>
      <w:r w:rsidR="00E9040B" w:rsidRPr="008E0ABA">
        <w:rPr>
          <w:rFonts w:asciiTheme="minorHAnsi" w:hAnsiTheme="minorHAnsi" w:cstheme="minorHAnsi"/>
          <w:sz w:val="20"/>
          <w:szCs w:val="20"/>
        </w:rPr>
        <w:instrText xml:space="preserve"> REF _Ref14168271 </w:instrText>
      </w:r>
      <w:r w:rsidR="008E0ABA">
        <w:rPr>
          <w:rFonts w:asciiTheme="minorHAnsi" w:hAnsiTheme="minorHAnsi" w:cstheme="minorHAnsi"/>
          <w:sz w:val="20"/>
          <w:szCs w:val="20"/>
        </w:rPr>
        <w:instrText xml:space="preserve"> \* MERGEFORMAT </w:instrText>
      </w:r>
      <w:r w:rsidR="00E9040B" w:rsidRPr="008E0ABA">
        <w:rPr>
          <w:rFonts w:asciiTheme="minorHAnsi" w:hAnsiTheme="minorHAnsi" w:cstheme="minorHAnsi"/>
          <w:sz w:val="20"/>
          <w:szCs w:val="20"/>
        </w:rPr>
        <w:fldChar w:fldCharType="separate"/>
      </w:r>
      <w:r w:rsidR="004C3142" w:rsidRPr="008E0ABA">
        <w:rPr>
          <w:rFonts w:asciiTheme="minorHAnsi" w:hAnsiTheme="minorHAnsi" w:cstheme="minorHAnsi"/>
          <w:b/>
          <w:sz w:val="20"/>
          <w:szCs w:val="20"/>
        </w:rPr>
        <w:t>Table 12 Habitat tree prescriptions</w:t>
      </w:r>
      <w:r w:rsidR="00E9040B" w:rsidRPr="008E0ABA">
        <w:rPr>
          <w:rFonts w:asciiTheme="minorHAnsi" w:hAnsiTheme="minorHAnsi" w:cstheme="minorHAnsi"/>
          <w:sz w:val="20"/>
          <w:szCs w:val="20"/>
        </w:rPr>
        <w:fldChar w:fldCharType="end"/>
      </w:r>
      <w:r w:rsidRPr="008E0ABA">
        <w:rPr>
          <w:rFonts w:asciiTheme="minorHAnsi" w:hAnsiTheme="minorHAnsi" w:cstheme="minorHAnsi"/>
          <w:sz w:val="20"/>
          <w:szCs w:val="20"/>
        </w:rPr>
        <w:t xml:space="preserve"> are the minimum requirement.</w:t>
      </w:r>
      <w:r w:rsidR="00EC522D" w:rsidRPr="008E0ABA">
        <w:rPr>
          <w:rFonts w:asciiTheme="minorHAnsi" w:hAnsiTheme="minorHAnsi" w:cstheme="minorHAnsi"/>
          <w:sz w:val="20"/>
          <w:szCs w:val="20"/>
        </w:rPr>
        <w:t xml:space="preserve"> </w:t>
      </w:r>
    </w:p>
    <w:p w14:paraId="40625CFD" w14:textId="2879F7F2" w:rsidR="00EC522D" w:rsidRPr="008E0ABA" w:rsidRDefault="00EC522D" w:rsidP="00BE5F42">
      <w:pPr>
        <w:pStyle w:val="ListParagraph"/>
        <w:numPr>
          <w:ilvl w:val="3"/>
          <w:numId w:val="2"/>
        </w:numPr>
        <w:tabs>
          <w:tab w:val="clear" w:pos="1432"/>
          <w:tab w:val="num" w:pos="1418"/>
        </w:tabs>
        <w:spacing w:before="240" w:after="60" w:line="240" w:lineRule="auto"/>
        <w:ind w:left="1134" w:right="283" w:hanging="1134"/>
        <w:contextualSpacing w:val="0"/>
        <w:jc w:val="both"/>
        <w:rPr>
          <w:rFonts w:asciiTheme="minorHAnsi" w:eastAsia="Times New Roman" w:hAnsiTheme="minorHAnsi" w:cstheme="minorHAnsi"/>
          <w:bCs/>
          <w:sz w:val="20"/>
          <w:szCs w:val="20"/>
        </w:rPr>
      </w:pPr>
      <w:r w:rsidRPr="008E0ABA">
        <w:rPr>
          <w:rFonts w:asciiTheme="minorHAnsi" w:eastAsia="Times New Roman" w:hAnsiTheme="minorHAnsi" w:cstheme="minorHAnsi"/>
          <w:bCs/>
          <w:sz w:val="20"/>
          <w:szCs w:val="20"/>
        </w:rPr>
        <w:t xml:space="preserve">When selecting </w:t>
      </w:r>
      <w:r w:rsidRPr="008E0ABA">
        <w:rPr>
          <w:rFonts w:asciiTheme="minorHAnsi" w:eastAsia="Times New Roman" w:hAnsiTheme="minorHAnsi" w:cstheme="minorHAnsi"/>
          <w:b/>
          <w:bCs/>
          <w:sz w:val="20"/>
          <w:szCs w:val="20"/>
        </w:rPr>
        <w:t>habitat trees</w:t>
      </w:r>
      <w:r w:rsidRPr="008E0ABA">
        <w:rPr>
          <w:rFonts w:asciiTheme="minorHAnsi" w:eastAsia="Times New Roman" w:hAnsiTheme="minorHAnsi" w:cstheme="minorHAnsi"/>
          <w:bCs/>
          <w:sz w:val="20"/>
          <w:szCs w:val="20"/>
        </w:rPr>
        <w:t xml:space="preserve">, prioritise </w:t>
      </w:r>
      <w:r w:rsidRPr="008E0ABA">
        <w:rPr>
          <w:rFonts w:asciiTheme="minorHAnsi" w:eastAsia="Times New Roman" w:hAnsiTheme="minorHAnsi" w:cstheme="minorHAnsi"/>
          <w:b/>
          <w:bCs/>
          <w:sz w:val="20"/>
          <w:szCs w:val="20"/>
        </w:rPr>
        <w:t>hollow</w:t>
      </w:r>
      <w:r w:rsidR="00A378E9">
        <w:rPr>
          <w:rFonts w:asciiTheme="minorHAnsi" w:eastAsia="Times New Roman" w:hAnsiTheme="minorHAnsi" w:cstheme="minorHAnsi"/>
          <w:b/>
          <w:bCs/>
          <w:sz w:val="20"/>
          <w:szCs w:val="20"/>
        </w:rPr>
        <w:t xml:space="preserve"> </w:t>
      </w:r>
      <w:r w:rsidRPr="002735BE">
        <w:rPr>
          <w:rFonts w:asciiTheme="minorHAnsi" w:eastAsia="Times New Roman" w:hAnsiTheme="minorHAnsi" w:cstheme="minorHAnsi"/>
          <w:b/>
          <w:sz w:val="20"/>
          <w:szCs w:val="20"/>
        </w:rPr>
        <w:t>bearing trees</w:t>
      </w:r>
      <w:r w:rsidRPr="008E0ABA">
        <w:rPr>
          <w:rFonts w:asciiTheme="minorHAnsi" w:eastAsia="Times New Roman" w:hAnsiTheme="minorHAnsi" w:cstheme="minorHAnsi"/>
          <w:bCs/>
          <w:sz w:val="20"/>
          <w:szCs w:val="20"/>
        </w:rPr>
        <w:t xml:space="preserve"> where they are present and trees most likely to develop </w:t>
      </w:r>
      <w:r w:rsidRPr="008E0ABA">
        <w:rPr>
          <w:rFonts w:asciiTheme="minorHAnsi" w:eastAsia="Times New Roman" w:hAnsiTheme="minorHAnsi" w:cstheme="minorHAnsi"/>
          <w:b/>
          <w:bCs/>
          <w:sz w:val="20"/>
          <w:szCs w:val="20"/>
        </w:rPr>
        <w:t>hollows</w:t>
      </w:r>
      <w:r w:rsidRPr="008E0ABA">
        <w:rPr>
          <w:rFonts w:asciiTheme="minorHAnsi" w:eastAsia="Times New Roman" w:hAnsiTheme="minorHAnsi" w:cstheme="minorHAnsi"/>
          <w:bCs/>
          <w:sz w:val="20"/>
          <w:szCs w:val="20"/>
        </w:rPr>
        <w:t xml:space="preserve"> in </w:t>
      </w:r>
      <w:r w:rsidR="00DF41FF" w:rsidRPr="008E0ABA">
        <w:rPr>
          <w:rFonts w:asciiTheme="minorHAnsi" w:eastAsia="Times New Roman" w:hAnsiTheme="minorHAnsi" w:cstheme="minorHAnsi"/>
          <w:bCs/>
          <w:sz w:val="20"/>
          <w:szCs w:val="20"/>
        </w:rPr>
        <w:t xml:space="preserve">the </w:t>
      </w:r>
      <w:r w:rsidRPr="008E0ABA">
        <w:rPr>
          <w:rFonts w:asciiTheme="minorHAnsi" w:eastAsia="Times New Roman" w:hAnsiTheme="minorHAnsi" w:cstheme="minorHAnsi"/>
          <w:bCs/>
          <w:sz w:val="20"/>
          <w:szCs w:val="20"/>
        </w:rPr>
        <w:t>short term.</w:t>
      </w:r>
    </w:p>
    <w:p w14:paraId="189632F9" w14:textId="637CD935" w:rsidR="00182A3C" w:rsidRPr="008E0ABA" w:rsidRDefault="00C5295F" w:rsidP="00BE5F42">
      <w:pPr>
        <w:pStyle w:val="Heading4"/>
        <w:keepNext w:val="0"/>
        <w:numPr>
          <w:ilvl w:val="3"/>
          <w:numId w:val="2"/>
        </w:numPr>
        <w:tabs>
          <w:tab w:val="num" w:pos="1560"/>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In addition to </w:t>
      </w:r>
      <w:r w:rsidRPr="008E0ABA">
        <w:rPr>
          <w:rFonts w:asciiTheme="minorHAnsi" w:hAnsiTheme="minorHAnsi" w:cstheme="minorHAnsi"/>
          <w:b/>
          <w:sz w:val="20"/>
          <w:szCs w:val="20"/>
        </w:rPr>
        <w:t>habitat tree</w:t>
      </w:r>
      <w:r w:rsidRPr="008E0ABA">
        <w:rPr>
          <w:rFonts w:asciiTheme="minorHAnsi" w:hAnsiTheme="minorHAnsi" w:cstheme="minorHAnsi"/>
          <w:sz w:val="20"/>
          <w:szCs w:val="20"/>
        </w:rPr>
        <w:t xml:space="preserve"> requirements in</w:t>
      </w:r>
      <w:r w:rsidR="00E9040B" w:rsidRPr="008E0ABA">
        <w:rPr>
          <w:rFonts w:asciiTheme="minorHAnsi" w:hAnsiTheme="minorHAnsi" w:cstheme="minorHAnsi"/>
          <w:sz w:val="20"/>
          <w:szCs w:val="20"/>
        </w:rPr>
        <w:t xml:space="preserve"> </w:t>
      </w:r>
      <w:r w:rsidR="00E9040B" w:rsidRPr="008E0ABA">
        <w:rPr>
          <w:rFonts w:asciiTheme="minorHAnsi" w:hAnsiTheme="minorHAnsi" w:cstheme="minorHAnsi"/>
          <w:sz w:val="20"/>
          <w:szCs w:val="20"/>
        </w:rPr>
        <w:fldChar w:fldCharType="begin"/>
      </w:r>
      <w:r w:rsidR="00E9040B" w:rsidRPr="008E0ABA">
        <w:rPr>
          <w:rFonts w:asciiTheme="minorHAnsi" w:hAnsiTheme="minorHAnsi" w:cstheme="minorHAnsi"/>
          <w:sz w:val="20"/>
          <w:szCs w:val="20"/>
        </w:rPr>
        <w:instrText xml:space="preserve"> REF _Ref14168271 </w:instrText>
      </w:r>
      <w:r w:rsidR="008E0ABA">
        <w:rPr>
          <w:rFonts w:asciiTheme="minorHAnsi" w:hAnsiTheme="minorHAnsi" w:cstheme="minorHAnsi"/>
          <w:sz w:val="20"/>
          <w:szCs w:val="20"/>
        </w:rPr>
        <w:instrText xml:space="preserve"> \* MERGEFORMAT </w:instrText>
      </w:r>
      <w:r w:rsidR="00E9040B" w:rsidRPr="008E0ABA">
        <w:rPr>
          <w:rFonts w:asciiTheme="minorHAnsi" w:hAnsiTheme="minorHAnsi" w:cstheme="minorHAnsi"/>
          <w:sz w:val="20"/>
          <w:szCs w:val="20"/>
        </w:rPr>
        <w:fldChar w:fldCharType="separate"/>
      </w:r>
      <w:r w:rsidR="004C3142" w:rsidRPr="008E0ABA">
        <w:rPr>
          <w:rFonts w:asciiTheme="minorHAnsi" w:hAnsiTheme="minorHAnsi" w:cstheme="minorHAnsi"/>
          <w:b/>
          <w:sz w:val="20"/>
          <w:szCs w:val="20"/>
        </w:rPr>
        <w:t>Table 12 Habitat tree prescriptions</w:t>
      </w:r>
      <w:r w:rsidR="00E9040B" w:rsidRPr="008E0ABA">
        <w:rPr>
          <w:rFonts w:asciiTheme="minorHAnsi" w:hAnsiTheme="minorHAnsi" w:cstheme="minorHAnsi"/>
          <w:sz w:val="20"/>
          <w:szCs w:val="20"/>
        </w:rPr>
        <w:fldChar w:fldCharType="end"/>
      </w:r>
      <w:r w:rsidR="00C93407" w:rsidRPr="008E0ABA">
        <w:rPr>
          <w:rFonts w:asciiTheme="minorHAnsi" w:hAnsiTheme="minorHAnsi" w:cstheme="minorHAnsi"/>
          <w:sz w:val="20"/>
          <w:szCs w:val="20"/>
        </w:rPr>
        <w:t>,</w:t>
      </w:r>
      <w:r w:rsidR="00C71748" w:rsidRPr="008E0ABA">
        <w:rPr>
          <w:rFonts w:asciiTheme="minorHAnsi" w:hAnsiTheme="minorHAnsi" w:cstheme="minorHAnsi"/>
          <w:sz w:val="20"/>
          <w:szCs w:val="20"/>
        </w:rPr>
        <w:t xml:space="preserve"> </w:t>
      </w:r>
      <w:r w:rsidRPr="008E0ABA" w:rsidDel="008A13BC">
        <w:rPr>
          <w:rFonts w:asciiTheme="minorHAnsi" w:hAnsiTheme="minorHAnsi" w:cstheme="minorHAnsi"/>
          <w:sz w:val="20"/>
          <w:szCs w:val="20"/>
        </w:rPr>
        <w:t xml:space="preserve">retain all trees known </w:t>
      </w:r>
      <w:r w:rsidRPr="008E0ABA">
        <w:rPr>
          <w:rFonts w:asciiTheme="minorHAnsi" w:hAnsiTheme="minorHAnsi" w:cstheme="minorHAnsi"/>
          <w:sz w:val="20"/>
          <w:szCs w:val="20"/>
        </w:rPr>
        <w:t xml:space="preserve">to be used for nesting by significant </w:t>
      </w:r>
      <w:r w:rsidRPr="008E0ABA">
        <w:rPr>
          <w:rFonts w:asciiTheme="minorHAnsi" w:hAnsiTheme="minorHAnsi" w:cstheme="minorHAnsi"/>
          <w:b/>
          <w:sz w:val="20"/>
          <w:szCs w:val="20"/>
        </w:rPr>
        <w:t>fauna</w:t>
      </w:r>
      <w:r w:rsidRPr="008E0ABA">
        <w:rPr>
          <w:rFonts w:asciiTheme="minorHAnsi" w:hAnsiTheme="minorHAnsi" w:cstheme="minorHAnsi"/>
          <w:sz w:val="20"/>
          <w:szCs w:val="20"/>
        </w:rPr>
        <w:t xml:space="preserve"> (</w:t>
      </w:r>
      <w:r w:rsidR="00980AC5" w:rsidRPr="008E0ABA">
        <w:rPr>
          <w:rFonts w:asciiTheme="minorHAnsi" w:hAnsiTheme="minorHAnsi" w:cstheme="minorHAnsi"/>
          <w:sz w:val="20"/>
          <w:szCs w:val="20"/>
        </w:rPr>
        <w:t>e.g.</w:t>
      </w:r>
      <w:r w:rsidRPr="008E0ABA">
        <w:rPr>
          <w:rFonts w:asciiTheme="minorHAnsi" w:hAnsiTheme="minorHAnsi" w:cstheme="minorHAnsi"/>
          <w:sz w:val="20"/>
          <w:szCs w:val="20"/>
        </w:rPr>
        <w:t xml:space="preserve"> Superb Parrot and Regent Parrot).</w:t>
      </w:r>
    </w:p>
    <w:p w14:paraId="552E44DC" w14:textId="77777777" w:rsidR="00CF7649" w:rsidRDefault="00CF7649" w:rsidP="00BE5F42">
      <w:pPr>
        <w:pStyle w:val="Heading4"/>
        <w:keepNext w:val="0"/>
        <w:numPr>
          <w:ilvl w:val="3"/>
          <w:numId w:val="2"/>
        </w:numPr>
        <w:tabs>
          <w:tab w:val="num" w:pos="1560"/>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Retain all naturally fallen wood and </w:t>
      </w:r>
      <w:r w:rsidR="0037656C" w:rsidRPr="008E0ABA">
        <w:rPr>
          <w:rFonts w:asciiTheme="minorHAnsi" w:hAnsiTheme="minorHAnsi" w:cstheme="minorHAnsi"/>
          <w:sz w:val="20"/>
          <w:szCs w:val="20"/>
        </w:rPr>
        <w:t xml:space="preserve">any </w:t>
      </w:r>
      <w:r w:rsidRPr="008E0ABA">
        <w:rPr>
          <w:rFonts w:asciiTheme="minorHAnsi" w:hAnsiTheme="minorHAnsi" w:cstheme="minorHAnsi"/>
          <w:b/>
          <w:sz w:val="20"/>
          <w:szCs w:val="20"/>
        </w:rPr>
        <w:t>dead</w:t>
      </w:r>
      <w:r w:rsidRPr="008E0ABA">
        <w:rPr>
          <w:rFonts w:asciiTheme="minorHAnsi" w:hAnsiTheme="minorHAnsi" w:cstheme="minorHAnsi"/>
          <w:sz w:val="20"/>
          <w:szCs w:val="20"/>
        </w:rPr>
        <w:t xml:space="preserve"> standing trees</w:t>
      </w:r>
      <w:r w:rsidR="00513BE3" w:rsidRPr="008E0ABA">
        <w:rPr>
          <w:rFonts w:asciiTheme="minorHAnsi" w:hAnsiTheme="minorHAnsi" w:cstheme="minorHAnsi"/>
          <w:sz w:val="20"/>
          <w:szCs w:val="20"/>
        </w:rPr>
        <w:t xml:space="preserve"> with </w:t>
      </w:r>
      <w:r w:rsidR="00513BE3" w:rsidRPr="008E0ABA">
        <w:rPr>
          <w:rFonts w:asciiTheme="minorHAnsi" w:hAnsiTheme="minorHAnsi" w:cstheme="minorHAnsi"/>
          <w:b/>
          <w:sz w:val="20"/>
          <w:szCs w:val="20"/>
        </w:rPr>
        <w:t>hollows</w:t>
      </w:r>
      <w:r w:rsidRPr="008E0ABA">
        <w:rPr>
          <w:rFonts w:asciiTheme="minorHAnsi" w:hAnsiTheme="minorHAnsi" w:cstheme="minorHAnsi"/>
          <w:sz w:val="20"/>
          <w:szCs w:val="20"/>
        </w:rPr>
        <w:t>.</w:t>
      </w:r>
    </w:p>
    <w:p w14:paraId="6B1493EC" w14:textId="77777777" w:rsidR="00C5295F" w:rsidRPr="008E0ABA" w:rsidRDefault="00C5295F" w:rsidP="00FC47D2">
      <w:pPr>
        <w:pStyle w:val="Heading3"/>
        <w:keepLines/>
        <w:numPr>
          <w:ilvl w:val="2"/>
          <w:numId w:val="2"/>
        </w:numPr>
        <w:tabs>
          <w:tab w:val="clear" w:pos="1277"/>
        </w:tabs>
        <w:ind w:left="1134" w:hanging="1134"/>
        <w:jc w:val="both"/>
        <w:rPr>
          <w:rFonts w:ascii="Arial" w:hAnsi="Arial"/>
          <w:b/>
          <w:bCs w:val="0"/>
          <w:color w:val="797391" w:themeColor="accent6"/>
          <w:sz w:val="20"/>
          <w:szCs w:val="20"/>
          <w:lang w:eastAsia="en-AU"/>
        </w:rPr>
      </w:pPr>
      <w:r w:rsidRPr="008E0ABA">
        <w:rPr>
          <w:rFonts w:ascii="Arial" w:hAnsi="Arial"/>
          <w:b/>
          <w:bCs w:val="0"/>
          <w:color w:val="797391" w:themeColor="accent6"/>
          <w:sz w:val="20"/>
          <w:szCs w:val="20"/>
          <w:lang w:eastAsia="en-AU"/>
        </w:rPr>
        <w:t>Otway</w:t>
      </w:r>
      <w:r w:rsidR="0041749C" w:rsidRPr="008E0ABA">
        <w:rPr>
          <w:rFonts w:ascii="Arial" w:hAnsi="Arial"/>
          <w:b/>
          <w:bCs w:val="0"/>
          <w:color w:val="797391" w:themeColor="accent6"/>
          <w:sz w:val="20"/>
          <w:szCs w:val="20"/>
          <w:lang w:eastAsia="en-AU"/>
        </w:rPr>
        <w:t xml:space="preserve"> FMA</w:t>
      </w:r>
      <w:r w:rsidRPr="008E0ABA">
        <w:rPr>
          <w:rFonts w:ascii="Arial" w:hAnsi="Arial"/>
          <w:b/>
          <w:bCs w:val="0"/>
          <w:color w:val="797391" w:themeColor="accent6"/>
          <w:sz w:val="20"/>
          <w:szCs w:val="20"/>
          <w:lang w:eastAsia="en-AU"/>
        </w:rPr>
        <w:t xml:space="preserve"> </w:t>
      </w:r>
    </w:p>
    <w:p w14:paraId="0F7BA313" w14:textId="312C5B4C" w:rsidR="00C5295F" w:rsidRPr="008E0ABA" w:rsidRDefault="00C5295F" w:rsidP="00BE5F42">
      <w:pPr>
        <w:pStyle w:val="Heading4"/>
        <w:keepNext w:val="0"/>
        <w:numPr>
          <w:ilvl w:val="3"/>
          <w:numId w:val="2"/>
        </w:numPr>
        <w:tabs>
          <w:tab w:val="num" w:pos="1560"/>
        </w:tabs>
        <w:ind w:left="1134" w:right="283" w:hanging="1134"/>
        <w:jc w:val="both"/>
        <w:rPr>
          <w:rFonts w:asciiTheme="minorHAnsi" w:hAnsiTheme="minorHAnsi" w:cstheme="minorHAnsi"/>
          <w:sz w:val="20"/>
          <w:szCs w:val="20"/>
        </w:rPr>
      </w:pPr>
      <w:r w:rsidRPr="008E0ABA">
        <w:rPr>
          <w:rFonts w:asciiTheme="minorHAnsi" w:hAnsiTheme="minorHAnsi" w:cstheme="minorHAnsi"/>
          <w:b/>
          <w:sz w:val="20"/>
          <w:szCs w:val="20"/>
        </w:rPr>
        <w:t>Habitat tree</w:t>
      </w:r>
      <w:r w:rsidRPr="008E0ABA">
        <w:rPr>
          <w:rFonts w:asciiTheme="minorHAnsi" w:hAnsiTheme="minorHAnsi" w:cstheme="minorHAnsi"/>
          <w:sz w:val="20"/>
          <w:szCs w:val="20"/>
        </w:rPr>
        <w:t xml:space="preserve"> numbers in</w:t>
      </w:r>
      <w:r w:rsidR="00E9040B" w:rsidRPr="008E0ABA">
        <w:rPr>
          <w:rFonts w:asciiTheme="minorHAnsi" w:hAnsiTheme="minorHAnsi" w:cstheme="minorHAnsi"/>
          <w:sz w:val="20"/>
          <w:szCs w:val="20"/>
        </w:rPr>
        <w:t xml:space="preserve"> </w:t>
      </w:r>
      <w:r w:rsidR="00E9040B" w:rsidRPr="008E0ABA">
        <w:rPr>
          <w:rFonts w:asciiTheme="minorHAnsi" w:hAnsiTheme="minorHAnsi" w:cstheme="minorHAnsi"/>
          <w:sz w:val="20"/>
          <w:szCs w:val="20"/>
        </w:rPr>
        <w:fldChar w:fldCharType="begin"/>
      </w:r>
      <w:r w:rsidR="00E9040B" w:rsidRPr="008E0ABA">
        <w:rPr>
          <w:rFonts w:asciiTheme="minorHAnsi" w:hAnsiTheme="minorHAnsi" w:cstheme="minorHAnsi"/>
          <w:sz w:val="20"/>
          <w:szCs w:val="20"/>
        </w:rPr>
        <w:instrText xml:space="preserve"> REF _Ref14168271 </w:instrText>
      </w:r>
      <w:r w:rsidR="008E0ABA">
        <w:rPr>
          <w:rFonts w:asciiTheme="minorHAnsi" w:hAnsiTheme="minorHAnsi" w:cstheme="minorHAnsi"/>
          <w:sz w:val="20"/>
          <w:szCs w:val="20"/>
        </w:rPr>
        <w:instrText xml:space="preserve"> \* MERGEFORMAT </w:instrText>
      </w:r>
      <w:r w:rsidR="00E9040B" w:rsidRPr="008E0ABA">
        <w:rPr>
          <w:rFonts w:asciiTheme="minorHAnsi" w:hAnsiTheme="minorHAnsi" w:cstheme="minorHAnsi"/>
          <w:sz w:val="20"/>
          <w:szCs w:val="20"/>
        </w:rPr>
        <w:fldChar w:fldCharType="separate"/>
      </w:r>
      <w:r w:rsidR="004C3142" w:rsidRPr="008E0ABA">
        <w:rPr>
          <w:rFonts w:asciiTheme="minorHAnsi" w:hAnsiTheme="minorHAnsi" w:cstheme="minorHAnsi"/>
          <w:b/>
          <w:sz w:val="20"/>
          <w:szCs w:val="20"/>
        </w:rPr>
        <w:t>Table 12 Habitat tree prescriptions</w:t>
      </w:r>
      <w:r w:rsidR="00E9040B" w:rsidRPr="008E0ABA">
        <w:rPr>
          <w:rFonts w:asciiTheme="minorHAnsi" w:hAnsiTheme="minorHAnsi" w:cstheme="minorHAnsi"/>
          <w:sz w:val="20"/>
          <w:szCs w:val="20"/>
        </w:rPr>
        <w:fldChar w:fldCharType="end"/>
      </w:r>
      <w:r w:rsidRPr="008E0ABA">
        <w:rPr>
          <w:rFonts w:asciiTheme="minorHAnsi" w:hAnsiTheme="minorHAnsi" w:cstheme="minorHAnsi"/>
          <w:sz w:val="20"/>
          <w:szCs w:val="20"/>
        </w:rPr>
        <w:t xml:space="preserve"> are a minimum requirement.</w:t>
      </w:r>
    </w:p>
    <w:p w14:paraId="152BB764" w14:textId="7A433A87" w:rsidR="00C5295F" w:rsidRPr="008E0ABA" w:rsidRDefault="00C5295F" w:rsidP="00BE5F42">
      <w:pPr>
        <w:pStyle w:val="Heading4"/>
        <w:keepNext w:val="0"/>
        <w:numPr>
          <w:ilvl w:val="3"/>
          <w:numId w:val="2"/>
        </w:numPr>
        <w:tabs>
          <w:tab w:val="num" w:pos="1560"/>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Retain existing and potential </w:t>
      </w:r>
      <w:r w:rsidRPr="008E0ABA">
        <w:rPr>
          <w:rFonts w:asciiTheme="minorHAnsi" w:hAnsiTheme="minorHAnsi" w:cstheme="minorHAnsi"/>
          <w:b/>
          <w:sz w:val="20"/>
          <w:szCs w:val="20"/>
        </w:rPr>
        <w:t>habitat trees</w:t>
      </w:r>
      <w:r w:rsidRPr="008E0ABA">
        <w:rPr>
          <w:rFonts w:asciiTheme="minorHAnsi" w:hAnsiTheme="minorHAnsi" w:cstheme="minorHAnsi"/>
          <w:sz w:val="20"/>
          <w:szCs w:val="20"/>
        </w:rPr>
        <w:t xml:space="preserve"> in regularly configured clusters or on the edges of </w:t>
      </w:r>
      <w:r w:rsidR="00FE5D1D" w:rsidRPr="00FC47D2">
        <w:rPr>
          <w:rFonts w:ascii="Arial" w:hAnsi="Arial" w:cstheme="minorHAnsi"/>
          <w:b/>
          <w:sz w:val="20"/>
          <w:szCs w:val="20"/>
        </w:rPr>
        <w:t>coupes</w:t>
      </w:r>
      <w:r w:rsidRPr="008E0ABA">
        <w:rPr>
          <w:rFonts w:asciiTheme="minorHAnsi" w:hAnsiTheme="minorHAnsi" w:cstheme="minorHAnsi"/>
          <w:sz w:val="20"/>
          <w:szCs w:val="20"/>
        </w:rPr>
        <w:t>.</w:t>
      </w:r>
    </w:p>
    <w:p w14:paraId="4927469A" w14:textId="071A8C7F" w:rsidR="00C5295F" w:rsidRPr="008E0ABA" w:rsidRDefault="00C5295F" w:rsidP="00BE5F42">
      <w:pPr>
        <w:pStyle w:val="Heading4"/>
        <w:keepNext w:val="0"/>
        <w:numPr>
          <w:ilvl w:val="3"/>
          <w:numId w:val="2"/>
        </w:numPr>
        <w:tabs>
          <w:tab w:val="num" w:pos="1560"/>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Design </w:t>
      </w:r>
      <w:r w:rsidRPr="008E0ABA">
        <w:rPr>
          <w:rFonts w:asciiTheme="minorHAnsi" w:hAnsiTheme="minorHAnsi" w:cstheme="minorHAnsi"/>
          <w:b/>
          <w:sz w:val="20"/>
          <w:szCs w:val="20"/>
        </w:rPr>
        <w:t>coupe</w:t>
      </w:r>
      <w:r w:rsidRPr="008E0ABA">
        <w:rPr>
          <w:rFonts w:asciiTheme="minorHAnsi" w:hAnsiTheme="minorHAnsi" w:cstheme="minorHAnsi"/>
          <w:sz w:val="20"/>
          <w:szCs w:val="20"/>
        </w:rPr>
        <w:t xml:space="preserve"> boundaries and </w:t>
      </w:r>
      <w:r w:rsidRPr="008E0ABA">
        <w:rPr>
          <w:rFonts w:asciiTheme="minorHAnsi" w:hAnsiTheme="minorHAnsi" w:cstheme="minorHAnsi"/>
          <w:b/>
          <w:sz w:val="20"/>
          <w:szCs w:val="20"/>
        </w:rPr>
        <w:t>habitat tree</w:t>
      </w:r>
      <w:r w:rsidRPr="008E0ABA">
        <w:rPr>
          <w:rFonts w:asciiTheme="minorHAnsi" w:hAnsiTheme="minorHAnsi" w:cstheme="minorHAnsi"/>
          <w:sz w:val="20"/>
          <w:szCs w:val="20"/>
        </w:rPr>
        <w:t xml:space="preserve"> clusters so there is no more than 200m between areas of retained habitat.</w:t>
      </w:r>
    </w:p>
    <w:p w14:paraId="02CC6288" w14:textId="0029430F" w:rsidR="00A269DB" w:rsidRPr="008E0ABA" w:rsidRDefault="00A269DB" w:rsidP="00BE5F42">
      <w:pPr>
        <w:pStyle w:val="Heading4"/>
        <w:keepNext w:val="0"/>
        <w:numPr>
          <w:ilvl w:val="3"/>
          <w:numId w:val="2"/>
        </w:numPr>
        <w:tabs>
          <w:tab w:val="num" w:pos="1560"/>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Where located on or adjacent to a </w:t>
      </w:r>
      <w:r w:rsidRPr="008E0ABA">
        <w:rPr>
          <w:rFonts w:asciiTheme="minorHAnsi" w:hAnsiTheme="minorHAnsi" w:cstheme="minorHAnsi"/>
          <w:b/>
          <w:sz w:val="20"/>
          <w:szCs w:val="20"/>
        </w:rPr>
        <w:t>coupe</w:t>
      </w:r>
      <w:r w:rsidRPr="008E0ABA">
        <w:rPr>
          <w:rFonts w:asciiTheme="minorHAnsi" w:hAnsiTheme="minorHAnsi" w:cstheme="minorHAnsi"/>
          <w:sz w:val="20"/>
          <w:szCs w:val="20"/>
        </w:rPr>
        <w:t xml:space="preserve"> boundary, habitat patches are not included in the net harvest area of </w:t>
      </w:r>
      <w:r w:rsidRPr="002665D2">
        <w:rPr>
          <w:rFonts w:asciiTheme="minorHAnsi" w:hAnsiTheme="minorHAnsi" w:cstheme="minorHAnsi"/>
          <w:sz w:val="20"/>
          <w:szCs w:val="20"/>
        </w:rPr>
        <w:t xml:space="preserve">adjoining </w:t>
      </w:r>
      <w:r w:rsidR="00FE5D1D" w:rsidRPr="00FC47D2">
        <w:rPr>
          <w:rFonts w:ascii="Arial" w:hAnsi="Arial" w:cstheme="minorHAnsi"/>
          <w:b/>
          <w:sz w:val="20"/>
          <w:szCs w:val="20"/>
        </w:rPr>
        <w:t>coupes</w:t>
      </w:r>
      <w:r w:rsidRPr="008E0ABA">
        <w:rPr>
          <w:rFonts w:asciiTheme="minorHAnsi" w:hAnsiTheme="minorHAnsi" w:cstheme="minorHAnsi"/>
          <w:sz w:val="20"/>
          <w:szCs w:val="20"/>
        </w:rPr>
        <w:t>.</w:t>
      </w:r>
    </w:p>
    <w:p w14:paraId="75ECB40D" w14:textId="77777777" w:rsidR="00C5295F" w:rsidRPr="008E0ABA" w:rsidRDefault="00C5295F" w:rsidP="00FC47D2">
      <w:pPr>
        <w:pStyle w:val="Heading3"/>
        <w:keepLines/>
        <w:numPr>
          <w:ilvl w:val="2"/>
          <w:numId w:val="2"/>
        </w:numPr>
        <w:tabs>
          <w:tab w:val="clear" w:pos="1277"/>
        </w:tabs>
        <w:ind w:left="1134" w:hanging="1134"/>
        <w:jc w:val="both"/>
        <w:rPr>
          <w:rFonts w:ascii="Arial" w:hAnsi="Arial"/>
          <w:b/>
          <w:bCs w:val="0"/>
          <w:color w:val="797391" w:themeColor="accent6"/>
          <w:sz w:val="20"/>
          <w:szCs w:val="20"/>
          <w:lang w:eastAsia="en-AU"/>
        </w:rPr>
      </w:pPr>
      <w:bookmarkStart w:id="296" w:name="_Toc360787901"/>
      <w:bookmarkStart w:id="297" w:name="_Toc360799676"/>
      <w:bookmarkStart w:id="298" w:name="_Toc360787902"/>
      <w:bookmarkStart w:id="299" w:name="_Toc360799677"/>
      <w:bookmarkEnd w:id="296"/>
      <w:bookmarkEnd w:id="297"/>
      <w:bookmarkEnd w:id="298"/>
      <w:bookmarkEnd w:id="299"/>
      <w:r w:rsidRPr="008E0ABA">
        <w:rPr>
          <w:rFonts w:ascii="Arial" w:hAnsi="Arial"/>
          <w:b/>
          <w:bCs w:val="0"/>
          <w:color w:val="797391" w:themeColor="accent6"/>
          <w:sz w:val="20"/>
          <w:szCs w:val="20"/>
          <w:lang w:eastAsia="en-AU"/>
        </w:rPr>
        <w:t>Portland FMA</w:t>
      </w:r>
    </w:p>
    <w:p w14:paraId="14C43CDB" w14:textId="77777777" w:rsidR="00C5295F" w:rsidRPr="008E0ABA" w:rsidRDefault="00C5295F" w:rsidP="00BE5F42">
      <w:pPr>
        <w:pStyle w:val="Heading4"/>
        <w:keepNext w:val="0"/>
        <w:numPr>
          <w:ilvl w:val="3"/>
          <w:numId w:val="2"/>
        </w:numPr>
        <w:tabs>
          <w:tab w:val="num" w:pos="1560"/>
        </w:tabs>
        <w:ind w:left="1134" w:right="283" w:hanging="1134"/>
        <w:jc w:val="both"/>
        <w:rPr>
          <w:rFonts w:asciiTheme="minorHAnsi" w:hAnsiTheme="minorHAnsi" w:cstheme="minorHAnsi"/>
          <w:sz w:val="20"/>
          <w:szCs w:val="20"/>
        </w:rPr>
      </w:pPr>
      <w:r w:rsidRPr="008E0ABA">
        <w:rPr>
          <w:rFonts w:asciiTheme="minorHAnsi" w:hAnsiTheme="minorHAnsi" w:cstheme="minorHAnsi"/>
          <w:b/>
          <w:sz w:val="20"/>
          <w:szCs w:val="20"/>
        </w:rPr>
        <w:t>Habitat trees</w:t>
      </w:r>
      <w:r w:rsidRPr="008E0ABA">
        <w:rPr>
          <w:rFonts w:asciiTheme="minorHAnsi" w:hAnsiTheme="minorHAnsi" w:cstheme="minorHAnsi"/>
          <w:sz w:val="20"/>
          <w:szCs w:val="20"/>
        </w:rPr>
        <w:t>:</w:t>
      </w:r>
    </w:p>
    <w:p w14:paraId="475F57C7" w14:textId="42B91A69" w:rsidR="00C5295F" w:rsidRPr="008E0ABA" w:rsidRDefault="00C5295F" w:rsidP="00BE5F42">
      <w:pPr>
        <w:pStyle w:val="Heading5"/>
        <w:keepNext w:val="0"/>
        <w:numPr>
          <w:ilvl w:val="0"/>
          <w:numId w:val="59"/>
        </w:numPr>
        <w:ind w:left="1418" w:right="283" w:hanging="284"/>
        <w:jc w:val="both"/>
        <w:rPr>
          <w:rFonts w:asciiTheme="minorHAnsi" w:hAnsiTheme="minorHAnsi" w:cstheme="minorHAnsi"/>
          <w:sz w:val="20"/>
          <w:szCs w:val="20"/>
        </w:rPr>
      </w:pPr>
      <w:r w:rsidRPr="008E0ABA">
        <w:rPr>
          <w:rFonts w:asciiTheme="minorHAnsi" w:hAnsiTheme="minorHAnsi" w:cstheme="minorHAnsi"/>
          <w:sz w:val="20"/>
          <w:szCs w:val="20"/>
        </w:rPr>
        <w:t>are living;</w:t>
      </w:r>
    </w:p>
    <w:p w14:paraId="2FB74C4E" w14:textId="7EC9E6A8" w:rsidR="00C5295F" w:rsidRPr="008E0ABA" w:rsidRDefault="00C5295F" w:rsidP="00BE5F42">
      <w:pPr>
        <w:pStyle w:val="Heading5"/>
        <w:keepNext w:val="0"/>
        <w:numPr>
          <w:ilvl w:val="0"/>
          <w:numId w:val="59"/>
        </w:numPr>
        <w:ind w:left="1418" w:right="283" w:hanging="284"/>
        <w:jc w:val="both"/>
        <w:rPr>
          <w:rFonts w:asciiTheme="minorHAnsi" w:hAnsiTheme="minorHAnsi" w:cstheme="minorHAnsi"/>
          <w:sz w:val="20"/>
          <w:szCs w:val="20"/>
        </w:rPr>
      </w:pPr>
      <w:r w:rsidRPr="008E0ABA">
        <w:rPr>
          <w:rFonts w:asciiTheme="minorHAnsi" w:hAnsiTheme="minorHAnsi" w:cstheme="minorHAnsi"/>
          <w:sz w:val="20"/>
          <w:szCs w:val="20"/>
        </w:rPr>
        <w:t>have a DBHOB greater than 30cm;</w:t>
      </w:r>
    </w:p>
    <w:p w14:paraId="25F70C1A" w14:textId="31B1E35D" w:rsidR="00C5295F" w:rsidRPr="008E0ABA" w:rsidRDefault="00C5295F" w:rsidP="00BE5F42">
      <w:pPr>
        <w:pStyle w:val="Heading5"/>
        <w:keepNext w:val="0"/>
        <w:numPr>
          <w:ilvl w:val="0"/>
          <w:numId w:val="59"/>
        </w:numPr>
        <w:ind w:left="1418" w:right="283" w:hanging="284"/>
        <w:jc w:val="both"/>
        <w:rPr>
          <w:rFonts w:asciiTheme="minorHAnsi" w:hAnsiTheme="minorHAnsi" w:cstheme="minorHAnsi"/>
          <w:sz w:val="20"/>
          <w:szCs w:val="20"/>
        </w:rPr>
      </w:pPr>
      <w:r w:rsidRPr="008E0ABA">
        <w:rPr>
          <w:rFonts w:asciiTheme="minorHAnsi" w:hAnsiTheme="minorHAnsi" w:cstheme="minorHAnsi"/>
          <w:sz w:val="20"/>
          <w:szCs w:val="20"/>
        </w:rPr>
        <w:t xml:space="preserve">are fully </w:t>
      </w:r>
      <w:r w:rsidRPr="008E0ABA">
        <w:rPr>
          <w:rFonts w:asciiTheme="minorHAnsi" w:hAnsiTheme="minorHAnsi" w:cstheme="minorHAnsi"/>
          <w:b/>
          <w:sz w:val="20"/>
          <w:szCs w:val="20"/>
        </w:rPr>
        <w:t>mature</w:t>
      </w:r>
      <w:r w:rsidRPr="008E0ABA">
        <w:rPr>
          <w:rFonts w:asciiTheme="minorHAnsi" w:hAnsiTheme="minorHAnsi" w:cstheme="minorHAnsi"/>
          <w:sz w:val="20"/>
          <w:szCs w:val="20"/>
        </w:rPr>
        <w:t>;</w:t>
      </w:r>
    </w:p>
    <w:p w14:paraId="11980B07" w14:textId="259B0941" w:rsidR="00C5295F" w:rsidRPr="008E0ABA" w:rsidRDefault="00C5295F" w:rsidP="00BE5F42">
      <w:pPr>
        <w:pStyle w:val="Heading5"/>
        <w:keepNext w:val="0"/>
        <w:numPr>
          <w:ilvl w:val="0"/>
          <w:numId w:val="59"/>
        </w:numPr>
        <w:ind w:left="1418" w:right="283" w:hanging="284"/>
        <w:jc w:val="both"/>
        <w:rPr>
          <w:rFonts w:asciiTheme="minorHAnsi" w:hAnsiTheme="minorHAnsi" w:cstheme="minorHAnsi"/>
          <w:sz w:val="20"/>
          <w:szCs w:val="20"/>
        </w:rPr>
      </w:pPr>
      <w:r w:rsidRPr="008E0ABA">
        <w:rPr>
          <w:rFonts w:asciiTheme="minorHAnsi" w:hAnsiTheme="minorHAnsi" w:cstheme="minorHAnsi"/>
          <w:sz w:val="20"/>
          <w:szCs w:val="20"/>
        </w:rPr>
        <w:t xml:space="preserve">have existing </w:t>
      </w:r>
      <w:r w:rsidRPr="008E0ABA">
        <w:rPr>
          <w:rFonts w:asciiTheme="minorHAnsi" w:hAnsiTheme="minorHAnsi" w:cstheme="minorHAnsi"/>
          <w:b/>
          <w:sz w:val="20"/>
          <w:szCs w:val="20"/>
        </w:rPr>
        <w:t>hollows</w:t>
      </w:r>
      <w:r w:rsidRPr="008E0ABA">
        <w:rPr>
          <w:rFonts w:asciiTheme="minorHAnsi" w:hAnsiTheme="minorHAnsi" w:cstheme="minorHAnsi"/>
          <w:sz w:val="20"/>
          <w:szCs w:val="20"/>
        </w:rPr>
        <w:t xml:space="preserve"> (in a minimum of 50% of trees retained </w:t>
      </w:r>
      <w:r w:rsidR="00980AC5" w:rsidRPr="008E0ABA">
        <w:rPr>
          <w:rFonts w:asciiTheme="minorHAnsi" w:hAnsiTheme="minorHAnsi" w:cstheme="minorHAnsi"/>
          <w:sz w:val="20"/>
          <w:szCs w:val="20"/>
        </w:rPr>
        <w:t>for habitat</w:t>
      </w:r>
      <w:r w:rsidRPr="008E0ABA">
        <w:rPr>
          <w:rFonts w:asciiTheme="minorHAnsi" w:hAnsiTheme="minorHAnsi" w:cstheme="minorHAnsi"/>
          <w:sz w:val="20"/>
          <w:szCs w:val="20"/>
        </w:rPr>
        <w:t>); and</w:t>
      </w:r>
    </w:p>
    <w:p w14:paraId="10EBCD42" w14:textId="201B9DC2" w:rsidR="00C5295F" w:rsidRPr="008E0ABA" w:rsidRDefault="00C5295F" w:rsidP="00BE5F42">
      <w:pPr>
        <w:pStyle w:val="Heading5"/>
        <w:keepNext w:val="0"/>
        <w:numPr>
          <w:ilvl w:val="0"/>
          <w:numId w:val="59"/>
        </w:numPr>
        <w:ind w:left="1418" w:right="283" w:hanging="284"/>
        <w:jc w:val="both"/>
        <w:rPr>
          <w:rFonts w:asciiTheme="minorHAnsi" w:hAnsiTheme="minorHAnsi" w:cstheme="minorHAnsi"/>
          <w:sz w:val="20"/>
          <w:szCs w:val="20"/>
        </w:rPr>
      </w:pPr>
      <w:r w:rsidRPr="008E0ABA">
        <w:rPr>
          <w:rFonts w:asciiTheme="minorHAnsi" w:hAnsiTheme="minorHAnsi" w:cstheme="minorHAnsi"/>
          <w:sz w:val="20"/>
          <w:szCs w:val="20"/>
        </w:rPr>
        <w:lastRenderedPageBreak/>
        <w:t>cater for identified key species needs.</w:t>
      </w:r>
    </w:p>
    <w:p w14:paraId="412E1BEB" w14:textId="77777777" w:rsidR="00C5295F" w:rsidRPr="008E0ABA" w:rsidRDefault="00C5295F" w:rsidP="00BE5F42">
      <w:pPr>
        <w:pStyle w:val="Heading4"/>
        <w:keepNext w:val="0"/>
        <w:numPr>
          <w:ilvl w:val="3"/>
          <w:numId w:val="2"/>
        </w:numPr>
        <w:tabs>
          <w:tab w:val="num" w:pos="1560"/>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Prioritise retention of </w:t>
      </w:r>
      <w:r w:rsidRPr="008E0ABA">
        <w:rPr>
          <w:rFonts w:asciiTheme="minorHAnsi" w:hAnsiTheme="minorHAnsi" w:cstheme="minorHAnsi"/>
          <w:b/>
          <w:sz w:val="20"/>
          <w:szCs w:val="20"/>
        </w:rPr>
        <w:t>habitat trees</w:t>
      </w:r>
      <w:r w:rsidRPr="008E0ABA">
        <w:rPr>
          <w:rFonts w:asciiTheme="minorHAnsi" w:hAnsiTheme="minorHAnsi" w:cstheme="minorHAnsi"/>
          <w:sz w:val="20"/>
          <w:szCs w:val="20"/>
        </w:rPr>
        <w:t>:</w:t>
      </w:r>
    </w:p>
    <w:p w14:paraId="20F1D007" w14:textId="51179877" w:rsidR="00C5295F" w:rsidRPr="008E0ABA" w:rsidRDefault="00C5295F" w:rsidP="00BE5F42">
      <w:pPr>
        <w:pStyle w:val="Heading5"/>
        <w:keepNext w:val="0"/>
        <w:numPr>
          <w:ilvl w:val="0"/>
          <w:numId w:val="60"/>
        </w:numPr>
        <w:ind w:left="1418" w:right="283" w:hanging="284"/>
        <w:jc w:val="both"/>
        <w:rPr>
          <w:rFonts w:asciiTheme="minorHAnsi" w:hAnsiTheme="minorHAnsi" w:cstheme="minorHAnsi"/>
          <w:sz w:val="20"/>
          <w:szCs w:val="20"/>
        </w:rPr>
      </w:pPr>
      <w:r w:rsidRPr="008E0ABA">
        <w:rPr>
          <w:rFonts w:asciiTheme="minorHAnsi" w:hAnsiTheme="minorHAnsi" w:cstheme="minorHAnsi"/>
          <w:sz w:val="20"/>
          <w:szCs w:val="20"/>
        </w:rPr>
        <w:t xml:space="preserve">greater than 80cm </w:t>
      </w:r>
      <w:r w:rsidRPr="008E0ABA">
        <w:rPr>
          <w:rFonts w:asciiTheme="minorHAnsi" w:hAnsiTheme="minorHAnsi" w:cstheme="minorHAnsi"/>
          <w:b/>
          <w:sz w:val="20"/>
          <w:szCs w:val="20"/>
        </w:rPr>
        <w:t>diameter</w:t>
      </w:r>
      <w:r w:rsidRPr="008E0ABA">
        <w:rPr>
          <w:rFonts w:asciiTheme="minorHAnsi" w:hAnsiTheme="minorHAnsi" w:cstheme="minorHAnsi"/>
          <w:sz w:val="20"/>
          <w:szCs w:val="20"/>
        </w:rPr>
        <w:t>;</w:t>
      </w:r>
    </w:p>
    <w:p w14:paraId="77C66538" w14:textId="41FBFD36" w:rsidR="00C5295F" w:rsidRPr="008E0ABA" w:rsidRDefault="00C5295F" w:rsidP="00BE5F42">
      <w:pPr>
        <w:pStyle w:val="Heading5"/>
        <w:keepNext w:val="0"/>
        <w:numPr>
          <w:ilvl w:val="0"/>
          <w:numId w:val="60"/>
        </w:numPr>
        <w:ind w:left="1418" w:right="283" w:hanging="284"/>
        <w:jc w:val="both"/>
        <w:rPr>
          <w:rFonts w:asciiTheme="minorHAnsi" w:hAnsiTheme="minorHAnsi" w:cstheme="minorHAnsi"/>
          <w:sz w:val="20"/>
          <w:szCs w:val="20"/>
        </w:rPr>
      </w:pPr>
      <w:r w:rsidRPr="008E0ABA">
        <w:rPr>
          <w:rFonts w:asciiTheme="minorHAnsi" w:hAnsiTheme="minorHAnsi" w:cstheme="minorHAnsi"/>
          <w:sz w:val="20"/>
          <w:szCs w:val="20"/>
        </w:rPr>
        <w:t xml:space="preserve">in clusters rather than scattered throughout the </w:t>
      </w:r>
      <w:r w:rsidRPr="008E0ABA">
        <w:rPr>
          <w:rFonts w:asciiTheme="minorHAnsi" w:hAnsiTheme="minorHAnsi" w:cstheme="minorHAnsi"/>
          <w:b/>
          <w:sz w:val="20"/>
          <w:szCs w:val="20"/>
        </w:rPr>
        <w:t>coupe</w:t>
      </w:r>
      <w:r w:rsidRPr="008E0ABA">
        <w:rPr>
          <w:rFonts w:asciiTheme="minorHAnsi" w:hAnsiTheme="minorHAnsi" w:cstheme="minorHAnsi"/>
          <w:sz w:val="20"/>
          <w:szCs w:val="20"/>
        </w:rPr>
        <w:t>;</w:t>
      </w:r>
    </w:p>
    <w:p w14:paraId="11261CE4" w14:textId="22A2C56D" w:rsidR="00C5295F" w:rsidRPr="008E0ABA" w:rsidRDefault="00C5295F" w:rsidP="00BE5F42">
      <w:pPr>
        <w:pStyle w:val="Heading5"/>
        <w:keepNext w:val="0"/>
        <w:numPr>
          <w:ilvl w:val="0"/>
          <w:numId w:val="60"/>
        </w:numPr>
        <w:ind w:left="1418" w:right="283" w:hanging="284"/>
        <w:jc w:val="both"/>
        <w:rPr>
          <w:rFonts w:asciiTheme="minorHAnsi" w:hAnsiTheme="minorHAnsi" w:cstheme="minorHAnsi"/>
          <w:sz w:val="20"/>
          <w:szCs w:val="20"/>
        </w:rPr>
      </w:pPr>
      <w:r w:rsidRPr="008E0ABA">
        <w:rPr>
          <w:rFonts w:asciiTheme="minorHAnsi" w:hAnsiTheme="minorHAnsi" w:cstheme="minorHAnsi"/>
          <w:sz w:val="20"/>
          <w:szCs w:val="20"/>
        </w:rPr>
        <w:t xml:space="preserve">located more than 20m of any </w:t>
      </w:r>
      <w:r w:rsidRPr="002735BE">
        <w:rPr>
          <w:rFonts w:asciiTheme="minorHAnsi" w:hAnsiTheme="minorHAnsi" w:cstheme="minorHAnsi"/>
          <w:b/>
          <w:bCs w:val="0"/>
          <w:sz w:val="20"/>
          <w:szCs w:val="20"/>
        </w:rPr>
        <w:t>road</w:t>
      </w:r>
      <w:r w:rsidRPr="008E0ABA">
        <w:rPr>
          <w:rFonts w:asciiTheme="minorHAnsi" w:hAnsiTheme="minorHAnsi" w:cstheme="minorHAnsi"/>
          <w:sz w:val="20"/>
          <w:szCs w:val="20"/>
        </w:rPr>
        <w:t xml:space="preserve">, track or </w:t>
      </w:r>
      <w:r w:rsidRPr="008E0ABA">
        <w:rPr>
          <w:rFonts w:asciiTheme="minorHAnsi" w:hAnsiTheme="minorHAnsi" w:cstheme="minorHAnsi"/>
          <w:b/>
          <w:sz w:val="20"/>
          <w:szCs w:val="20"/>
        </w:rPr>
        <w:t>coupe</w:t>
      </w:r>
      <w:r w:rsidRPr="008E0ABA">
        <w:rPr>
          <w:rFonts w:asciiTheme="minorHAnsi" w:hAnsiTheme="minorHAnsi" w:cstheme="minorHAnsi"/>
          <w:sz w:val="20"/>
          <w:szCs w:val="20"/>
        </w:rPr>
        <w:t xml:space="preserve"> boundary likely to be used as a fire break;</w:t>
      </w:r>
      <w:r w:rsidR="007E6A1C" w:rsidRPr="008E0ABA">
        <w:rPr>
          <w:rFonts w:asciiTheme="minorHAnsi" w:hAnsiTheme="minorHAnsi" w:cstheme="minorHAnsi"/>
          <w:sz w:val="20"/>
          <w:szCs w:val="20"/>
        </w:rPr>
        <w:t xml:space="preserve"> and</w:t>
      </w:r>
    </w:p>
    <w:p w14:paraId="7E2F20EE" w14:textId="7BE72133" w:rsidR="00C5295F" w:rsidRPr="008E0ABA" w:rsidRDefault="00C5295F" w:rsidP="00BE5F42">
      <w:pPr>
        <w:pStyle w:val="Heading5"/>
        <w:keepNext w:val="0"/>
        <w:numPr>
          <w:ilvl w:val="0"/>
          <w:numId w:val="60"/>
        </w:numPr>
        <w:ind w:left="1418" w:right="283" w:hanging="284"/>
        <w:jc w:val="both"/>
        <w:rPr>
          <w:rFonts w:asciiTheme="minorHAnsi" w:hAnsiTheme="minorHAnsi" w:cstheme="minorHAnsi"/>
          <w:sz w:val="20"/>
          <w:szCs w:val="20"/>
        </w:rPr>
      </w:pPr>
      <w:r w:rsidRPr="008E0ABA">
        <w:rPr>
          <w:rFonts w:asciiTheme="minorHAnsi" w:hAnsiTheme="minorHAnsi" w:cstheme="minorHAnsi"/>
          <w:sz w:val="20"/>
          <w:szCs w:val="20"/>
        </w:rPr>
        <w:t xml:space="preserve">located in places that extend or link </w:t>
      </w:r>
      <w:r w:rsidRPr="008E0ABA">
        <w:rPr>
          <w:rFonts w:asciiTheme="minorHAnsi" w:hAnsiTheme="minorHAnsi" w:cstheme="minorHAnsi"/>
          <w:b/>
          <w:sz w:val="20"/>
          <w:szCs w:val="20"/>
        </w:rPr>
        <w:t>filter strips</w:t>
      </w:r>
      <w:r w:rsidRPr="008E0ABA">
        <w:rPr>
          <w:rFonts w:asciiTheme="minorHAnsi" w:hAnsiTheme="minorHAnsi" w:cstheme="minorHAnsi"/>
          <w:sz w:val="20"/>
          <w:szCs w:val="20"/>
        </w:rPr>
        <w:t>, streams or other retained areas.</w:t>
      </w:r>
    </w:p>
    <w:p w14:paraId="710F3CF3" w14:textId="1AAF64DF" w:rsidR="00C5295F" w:rsidRPr="008E0ABA" w:rsidRDefault="00C5295F" w:rsidP="00BE5F42">
      <w:pPr>
        <w:pStyle w:val="Heading4"/>
        <w:keepNext w:val="0"/>
        <w:numPr>
          <w:ilvl w:val="3"/>
          <w:numId w:val="2"/>
        </w:numPr>
        <w:tabs>
          <w:tab w:val="num" w:pos="1560"/>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Retain all </w:t>
      </w:r>
      <w:r w:rsidRPr="008E0ABA">
        <w:rPr>
          <w:rFonts w:asciiTheme="minorHAnsi" w:hAnsiTheme="minorHAnsi" w:cstheme="minorHAnsi"/>
          <w:b/>
          <w:sz w:val="20"/>
          <w:szCs w:val="20"/>
        </w:rPr>
        <w:t>dead</w:t>
      </w:r>
      <w:r w:rsidRPr="008E0ABA">
        <w:rPr>
          <w:rFonts w:asciiTheme="minorHAnsi" w:hAnsiTheme="minorHAnsi" w:cstheme="minorHAnsi"/>
          <w:sz w:val="20"/>
          <w:szCs w:val="20"/>
        </w:rPr>
        <w:t xml:space="preserve"> trees if they contain </w:t>
      </w:r>
      <w:r w:rsidRPr="008E0ABA">
        <w:rPr>
          <w:rFonts w:asciiTheme="minorHAnsi" w:hAnsiTheme="minorHAnsi" w:cstheme="minorHAnsi"/>
          <w:b/>
          <w:sz w:val="20"/>
          <w:szCs w:val="20"/>
        </w:rPr>
        <w:t>hollows</w:t>
      </w:r>
      <w:r w:rsidRPr="008E0ABA">
        <w:rPr>
          <w:rFonts w:asciiTheme="minorHAnsi" w:hAnsiTheme="minorHAnsi" w:cstheme="minorHAnsi"/>
          <w:sz w:val="20"/>
          <w:szCs w:val="20"/>
        </w:rPr>
        <w:t xml:space="preserve"> and are greater than 50cm DBHOB. </w:t>
      </w:r>
      <w:r w:rsidRPr="008E0ABA">
        <w:rPr>
          <w:rFonts w:asciiTheme="minorHAnsi" w:hAnsiTheme="minorHAnsi" w:cstheme="minorHAnsi"/>
          <w:b/>
          <w:sz w:val="20"/>
          <w:szCs w:val="20"/>
        </w:rPr>
        <w:t>Dead</w:t>
      </w:r>
      <w:r w:rsidRPr="008E0ABA">
        <w:rPr>
          <w:rFonts w:asciiTheme="minorHAnsi" w:hAnsiTheme="minorHAnsi" w:cstheme="minorHAnsi"/>
          <w:sz w:val="20"/>
          <w:szCs w:val="20"/>
        </w:rPr>
        <w:t xml:space="preserve"> trees are not counted in the minimum </w:t>
      </w:r>
      <w:r w:rsidRPr="008E0ABA">
        <w:rPr>
          <w:rFonts w:asciiTheme="minorHAnsi" w:hAnsiTheme="minorHAnsi" w:cstheme="minorHAnsi"/>
          <w:b/>
          <w:sz w:val="20"/>
          <w:szCs w:val="20"/>
        </w:rPr>
        <w:t>habitat tree</w:t>
      </w:r>
      <w:r w:rsidRPr="008E0ABA">
        <w:rPr>
          <w:rFonts w:asciiTheme="minorHAnsi" w:hAnsiTheme="minorHAnsi" w:cstheme="minorHAnsi"/>
          <w:sz w:val="20"/>
          <w:szCs w:val="20"/>
        </w:rPr>
        <w:t xml:space="preserve"> requirements.</w:t>
      </w:r>
    </w:p>
    <w:p w14:paraId="05DB8042" w14:textId="55BD78A1" w:rsidR="00C5295F" w:rsidRPr="0047349A" w:rsidRDefault="00C22624" w:rsidP="005E1BBD">
      <w:pPr>
        <w:pStyle w:val="Heading4"/>
        <w:keepNext w:val="0"/>
        <w:numPr>
          <w:ilvl w:val="3"/>
          <w:numId w:val="2"/>
        </w:numPr>
        <w:tabs>
          <w:tab w:val="clear" w:pos="1432"/>
          <w:tab w:val="num" w:pos="1418"/>
        </w:tabs>
        <w:ind w:left="1134" w:right="283" w:hanging="1134"/>
        <w:jc w:val="both"/>
        <w:rPr>
          <w:rFonts w:asciiTheme="minorHAnsi" w:hAnsiTheme="minorHAnsi" w:cstheme="minorHAnsi"/>
          <w:sz w:val="20"/>
          <w:szCs w:val="20"/>
        </w:rPr>
      </w:pPr>
      <w:r w:rsidRPr="0047349A">
        <w:rPr>
          <w:rFonts w:asciiTheme="minorHAnsi" w:hAnsiTheme="minorHAnsi" w:cstheme="minorHAnsi"/>
          <w:sz w:val="20"/>
          <w:szCs w:val="20"/>
        </w:rPr>
        <w:t xml:space="preserve">In areas of Red-tailed Black-Cockatoo potential habitat that is not protected by </w:t>
      </w:r>
      <w:r w:rsidRPr="00782DE6">
        <w:rPr>
          <w:rFonts w:asciiTheme="minorHAnsi" w:hAnsiTheme="minorHAnsi" w:cstheme="minorHAnsi"/>
          <w:b/>
          <w:bCs w:val="0"/>
          <w:sz w:val="20"/>
          <w:szCs w:val="20"/>
        </w:rPr>
        <w:t>SPZ</w:t>
      </w:r>
      <w:r w:rsidRPr="0047349A">
        <w:rPr>
          <w:rFonts w:asciiTheme="minorHAnsi" w:hAnsiTheme="minorHAnsi" w:cstheme="minorHAnsi"/>
          <w:sz w:val="20"/>
          <w:szCs w:val="20"/>
        </w:rPr>
        <w:t xml:space="preserve"> or </w:t>
      </w:r>
      <w:r w:rsidRPr="00782DE6">
        <w:rPr>
          <w:rFonts w:asciiTheme="minorHAnsi" w:hAnsiTheme="minorHAnsi" w:cstheme="minorHAnsi"/>
          <w:b/>
          <w:bCs w:val="0"/>
          <w:sz w:val="20"/>
          <w:szCs w:val="20"/>
        </w:rPr>
        <w:t>SMZ</w:t>
      </w:r>
      <w:r w:rsidRPr="0047349A">
        <w:rPr>
          <w:rFonts w:asciiTheme="minorHAnsi" w:hAnsiTheme="minorHAnsi" w:cstheme="minorHAnsi"/>
          <w:sz w:val="20"/>
          <w:szCs w:val="20"/>
        </w:rPr>
        <w:t xml:space="preserve">, </w:t>
      </w:r>
      <w:r w:rsidR="0047349A" w:rsidRPr="0047349A">
        <w:rPr>
          <w:rFonts w:asciiTheme="minorHAnsi" w:hAnsiTheme="minorHAnsi" w:cstheme="minorHAnsi"/>
          <w:sz w:val="20"/>
          <w:szCs w:val="20"/>
        </w:rPr>
        <w:t xml:space="preserve">do not remove any </w:t>
      </w:r>
      <w:r w:rsidR="0047349A" w:rsidRPr="002735BE">
        <w:rPr>
          <w:rFonts w:asciiTheme="minorHAnsi" w:hAnsiTheme="minorHAnsi" w:cstheme="minorHAnsi"/>
          <w:b/>
          <w:bCs w:val="0"/>
          <w:sz w:val="20"/>
          <w:szCs w:val="20"/>
        </w:rPr>
        <w:t>hollow</w:t>
      </w:r>
      <w:r w:rsidR="00A378E9">
        <w:rPr>
          <w:rFonts w:asciiTheme="minorHAnsi" w:hAnsiTheme="minorHAnsi" w:cstheme="minorHAnsi"/>
          <w:b/>
          <w:bCs w:val="0"/>
          <w:sz w:val="20"/>
          <w:szCs w:val="20"/>
        </w:rPr>
        <w:t xml:space="preserve"> </w:t>
      </w:r>
      <w:r w:rsidR="0047349A" w:rsidRPr="002735BE">
        <w:rPr>
          <w:rFonts w:asciiTheme="minorHAnsi" w:hAnsiTheme="minorHAnsi" w:cstheme="minorHAnsi"/>
          <w:b/>
          <w:bCs w:val="0"/>
          <w:sz w:val="20"/>
          <w:szCs w:val="20"/>
        </w:rPr>
        <w:t>bearing trees</w:t>
      </w:r>
      <w:r w:rsidR="0047349A" w:rsidRPr="0047349A">
        <w:rPr>
          <w:rFonts w:asciiTheme="minorHAnsi" w:hAnsiTheme="minorHAnsi" w:cstheme="minorHAnsi"/>
          <w:sz w:val="20"/>
          <w:szCs w:val="20"/>
        </w:rPr>
        <w:t>, tees of the species Brown Stringybark or trees of the species Desert Stringybark with DBHOB &gt; 45cm.</w:t>
      </w:r>
    </w:p>
    <w:p w14:paraId="1775FC70" w14:textId="50BFF4E2" w:rsidR="00D02478" w:rsidRPr="008E0ABA" w:rsidRDefault="00D02478" w:rsidP="005D4654">
      <w:pPr>
        <w:pStyle w:val="Heading2"/>
        <w:numPr>
          <w:ilvl w:val="1"/>
          <w:numId w:val="2"/>
        </w:numPr>
        <w:tabs>
          <w:tab w:val="clear" w:pos="851"/>
        </w:tabs>
        <w:ind w:left="1134" w:right="283" w:hanging="1134"/>
        <w:jc w:val="both"/>
        <w:rPr>
          <w:rFonts w:asciiTheme="minorHAnsi" w:hAnsiTheme="minorHAnsi" w:cstheme="minorHAnsi"/>
          <w:color w:val="00B2A9" w:themeColor="accent1"/>
          <w:kern w:val="20"/>
          <w:sz w:val="24"/>
          <w:szCs w:val="20"/>
          <w:lang w:eastAsia="en-AU"/>
        </w:rPr>
      </w:pPr>
      <w:bookmarkStart w:id="300" w:name="_Toc86996363"/>
      <w:bookmarkStart w:id="301" w:name="_Toc94612054"/>
      <w:bookmarkStart w:id="302" w:name="_Hlk9968869"/>
      <w:bookmarkStart w:id="303" w:name="_Hlk9968807"/>
      <w:r w:rsidRPr="008E0ABA">
        <w:rPr>
          <w:rFonts w:asciiTheme="minorHAnsi" w:hAnsiTheme="minorHAnsi" w:cstheme="minorHAnsi"/>
          <w:color w:val="00B2A9" w:themeColor="accent1"/>
          <w:kern w:val="20"/>
          <w:sz w:val="24"/>
          <w:szCs w:val="20"/>
          <w:lang w:eastAsia="en-AU"/>
        </w:rPr>
        <w:t>Fauna</w:t>
      </w:r>
      <w:r w:rsidR="00DA1C85" w:rsidRPr="008E0ABA">
        <w:rPr>
          <w:rFonts w:asciiTheme="minorHAnsi" w:hAnsiTheme="minorHAnsi" w:cstheme="minorHAnsi"/>
          <w:color w:val="00B2A9" w:themeColor="accent1"/>
          <w:kern w:val="20"/>
          <w:sz w:val="24"/>
          <w:szCs w:val="20"/>
          <w:lang w:eastAsia="en-AU"/>
        </w:rPr>
        <w:t xml:space="preserve"> </w:t>
      </w:r>
      <w:r w:rsidR="00DF2917" w:rsidRPr="008E0ABA">
        <w:rPr>
          <w:rFonts w:asciiTheme="minorHAnsi" w:hAnsiTheme="minorHAnsi" w:cstheme="minorHAnsi"/>
          <w:color w:val="00B2A9" w:themeColor="accent1"/>
          <w:kern w:val="20"/>
          <w:sz w:val="24"/>
          <w:szCs w:val="20"/>
          <w:lang w:eastAsia="en-AU"/>
        </w:rPr>
        <w:t>and</w:t>
      </w:r>
      <w:r w:rsidR="00DA1C85" w:rsidRPr="008E0ABA">
        <w:rPr>
          <w:rFonts w:asciiTheme="minorHAnsi" w:hAnsiTheme="minorHAnsi" w:cstheme="minorHAnsi"/>
          <w:color w:val="00B2A9" w:themeColor="accent1"/>
          <w:kern w:val="20"/>
          <w:sz w:val="24"/>
          <w:szCs w:val="20"/>
          <w:lang w:eastAsia="en-AU"/>
        </w:rPr>
        <w:t xml:space="preserve"> Flora</w:t>
      </w:r>
      <w:bookmarkEnd w:id="300"/>
      <w:bookmarkEnd w:id="301"/>
    </w:p>
    <w:p w14:paraId="610C827C" w14:textId="524AE3E1" w:rsidR="00DA6E98" w:rsidRDefault="00DA6E98" w:rsidP="00B11E26">
      <w:pPr>
        <w:pStyle w:val="Heading3"/>
        <w:keepLines/>
        <w:numPr>
          <w:ilvl w:val="2"/>
          <w:numId w:val="2"/>
        </w:numPr>
        <w:tabs>
          <w:tab w:val="clear" w:pos="1277"/>
        </w:tabs>
        <w:ind w:left="1134" w:hanging="1134"/>
        <w:jc w:val="both"/>
        <w:rPr>
          <w:rFonts w:ascii="Arial" w:hAnsi="Arial"/>
          <w:b/>
          <w:bCs w:val="0"/>
          <w:color w:val="797391" w:themeColor="accent6"/>
          <w:sz w:val="20"/>
          <w:szCs w:val="20"/>
          <w:lang w:eastAsia="en-AU"/>
        </w:rPr>
      </w:pPr>
      <w:bookmarkStart w:id="304" w:name="_Toc13486433"/>
      <w:r w:rsidRPr="008E0ABA">
        <w:rPr>
          <w:rFonts w:ascii="Arial" w:hAnsi="Arial"/>
          <w:b/>
          <w:bCs w:val="0"/>
          <w:color w:val="797391" w:themeColor="accent6"/>
          <w:sz w:val="20"/>
          <w:szCs w:val="20"/>
          <w:lang w:eastAsia="en-AU"/>
        </w:rPr>
        <w:t>Detection-based management</w:t>
      </w:r>
      <w:bookmarkEnd w:id="304"/>
    </w:p>
    <w:p w14:paraId="55AE04E8" w14:textId="047D3C49" w:rsidR="000D0546" w:rsidRPr="002735BE" w:rsidRDefault="004C41C7" w:rsidP="002735BE">
      <w:pPr>
        <w:pStyle w:val="Heading3"/>
        <w:numPr>
          <w:ilvl w:val="3"/>
          <w:numId w:val="2"/>
        </w:numPr>
        <w:tabs>
          <w:tab w:val="num" w:pos="1134"/>
        </w:tabs>
        <w:ind w:left="1134" w:hanging="1134"/>
        <w:rPr>
          <w:rFonts w:asciiTheme="minorHAnsi" w:hAnsiTheme="minorHAnsi" w:cstheme="minorHAnsi"/>
          <w:sz w:val="20"/>
          <w:szCs w:val="20"/>
        </w:rPr>
      </w:pPr>
      <w:r w:rsidRPr="002735BE">
        <w:rPr>
          <w:rFonts w:asciiTheme="minorHAnsi" w:hAnsiTheme="minorHAnsi" w:cstheme="minorHAnsi"/>
          <w:sz w:val="20"/>
          <w:szCs w:val="20"/>
        </w:rPr>
        <w:t>Detection based management obligations apply in any area</w:t>
      </w:r>
      <w:r w:rsidR="005B5D3E">
        <w:rPr>
          <w:rFonts w:asciiTheme="minorHAnsi" w:hAnsiTheme="minorHAnsi" w:cstheme="minorHAnsi"/>
          <w:sz w:val="20"/>
          <w:szCs w:val="20"/>
        </w:rPr>
        <w:t xml:space="preserve"> </w:t>
      </w:r>
      <w:r w:rsidRPr="002735BE">
        <w:rPr>
          <w:rFonts w:asciiTheme="minorHAnsi" w:hAnsiTheme="minorHAnsi" w:cstheme="minorHAnsi"/>
          <w:sz w:val="20"/>
          <w:szCs w:val="20"/>
        </w:rPr>
        <w:t>that may be affected by current</w:t>
      </w:r>
      <w:r w:rsidR="00F17238">
        <w:rPr>
          <w:rFonts w:asciiTheme="minorHAnsi" w:hAnsiTheme="minorHAnsi" w:cstheme="minorHAnsi"/>
          <w:sz w:val="20"/>
          <w:szCs w:val="20"/>
        </w:rPr>
        <w:t xml:space="preserve"> or</w:t>
      </w:r>
      <w:r w:rsidRPr="002735BE">
        <w:rPr>
          <w:rFonts w:asciiTheme="minorHAnsi" w:hAnsiTheme="minorHAnsi" w:cstheme="minorHAnsi"/>
          <w:sz w:val="20"/>
          <w:szCs w:val="20"/>
        </w:rPr>
        <w:t xml:space="preserve"> planned </w:t>
      </w:r>
      <w:r w:rsidRPr="002735BE">
        <w:rPr>
          <w:rFonts w:asciiTheme="minorHAnsi" w:hAnsiTheme="minorHAnsi" w:cstheme="minorHAnsi"/>
          <w:b/>
          <w:bCs w:val="0"/>
          <w:sz w:val="20"/>
          <w:szCs w:val="20"/>
        </w:rPr>
        <w:t>timber harvesting operations</w:t>
      </w:r>
      <w:r w:rsidRPr="002735BE">
        <w:rPr>
          <w:rFonts w:asciiTheme="minorHAnsi" w:hAnsiTheme="minorHAnsi" w:cstheme="minorHAnsi"/>
          <w:sz w:val="20"/>
          <w:szCs w:val="20"/>
        </w:rPr>
        <w:t xml:space="preserve">, and in any area in which an obligation may affect the conduct of such </w:t>
      </w:r>
      <w:r w:rsidRPr="002735BE">
        <w:rPr>
          <w:rFonts w:asciiTheme="minorHAnsi" w:hAnsiTheme="minorHAnsi" w:cstheme="minorHAnsi"/>
          <w:b/>
          <w:bCs w:val="0"/>
          <w:sz w:val="20"/>
          <w:szCs w:val="20"/>
        </w:rPr>
        <w:t>timber harvesting operations</w:t>
      </w:r>
      <w:r w:rsidRPr="002735BE">
        <w:rPr>
          <w:rFonts w:asciiTheme="minorHAnsi" w:hAnsiTheme="minorHAnsi" w:cstheme="minorHAnsi"/>
          <w:sz w:val="20"/>
          <w:szCs w:val="20"/>
        </w:rPr>
        <w:t xml:space="preserve"> (for example, if a </w:t>
      </w:r>
      <w:r w:rsidR="00711144">
        <w:rPr>
          <w:rFonts w:asciiTheme="minorHAnsi" w:hAnsiTheme="minorHAnsi" w:cstheme="minorHAnsi"/>
          <w:b/>
          <w:bCs w:val="0"/>
          <w:sz w:val="20"/>
          <w:szCs w:val="20"/>
        </w:rPr>
        <w:t>protection</w:t>
      </w:r>
      <w:r w:rsidRPr="002735BE">
        <w:rPr>
          <w:rFonts w:asciiTheme="minorHAnsi" w:hAnsiTheme="minorHAnsi" w:cstheme="minorHAnsi"/>
          <w:b/>
          <w:bCs w:val="0"/>
          <w:sz w:val="20"/>
          <w:szCs w:val="20"/>
        </w:rPr>
        <w:t xml:space="preserve"> area</w:t>
      </w:r>
      <w:r w:rsidRPr="002735BE">
        <w:rPr>
          <w:rFonts w:asciiTheme="minorHAnsi" w:hAnsiTheme="minorHAnsi" w:cstheme="minorHAnsi"/>
          <w:sz w:val="20"/>
          <w:szCs w:val="20"/>
        </w:rPr>
        <w:t xml:space="preserve"> would include an area within which </w:t>
      </w:r>
      <w:r w:rsidRPr="002735BE">
        <w:rPr>
          <w:rFonts w:asciiTheme="minorHAnsi" w:hAnsiTheme="minorHAnsi" w:cstheme="minorHAnsi"/>
          <w:b/>
          <w:bCs w:val="0"/>
          <w:sz w:val="20"/>
          <w:szCs w:val="20"/>
        </w:rPr>
        <w:t>timber harvesting operations</w:t>
      </w:r>
      <w:r w:rsidRPr="002735BE">
        <w:rPr>
          <w:rFonts w:asciiTheme="minorHAnsi" w:hAnsiTheme="minorHAnsi" w:cstheme="minorHAnsi"/>
          <w:sz w:val="20"/>
          <w:szCs w:val="20"/>
        </w:rPr>
        <w:t xml:space="preserve"> are proposed).</w:t>
      </w:r>
    </w:p>
    <w:p w14:paraId="5EFBD2A4" w14:textId="0944A9AF" w:rsidR="005941FF" w:rsidRDefault="00255DE2" w:rsidP="005941FF">
      <w:pPr>
        <w:pStyle w:val="Heading3"/>
        <w:numPr>
          <w:ilvl w:val="3"/>
          <w:numId w:val="2"/>
        </w:numPr>
        <w:tabs>
          <w:tab w:val="clear" w:pos="1432"/>
        </w:tabs>
        <w:ind w:left="1134" w:hanging="1134"/>
        <w:rPr>
          <w:rFonts w:asciiTheme="minorHAnsi" w:hAnsiTheme="minorHAnsi" w:cstheme="minorHAnsi"/>
          <w:sz w:val="20"/>
          <w:szCs w:val="20"/>
        </w:rPr>
      </w:pPr>
      <w:bookmarkStart w:id="305" w:name="_Toc13486434"/>
      <w:r>
        <w:rPr>
          <w:rFonts w:asciiTheme="minorHAnsi" w:hAnsiTheme="minorHAnsi" w:cstheme="minorHAnsi"/>
          <w:sz w:val="20"/>
          <w:szCs w:val="20"/>
        </w:rPr>
        <w:t>If</w:t>
      </w:r>
      <w:r w:rsidR="001305E0" w:rsidRPr="008E0ABA">
        <w:rPr>
          <w:rFonts w:asciiTheme="minorHAnsi" w:hAnsiTheme="minorHAnsi" w:cstheme="minorHAnsi"/>
          <w:sz w:val="20"/>
          <w:szCs w:val="20"/>
        </w:rPr>
        <w:t xml:space="preserve"> evidence of </w:t>
      </w:r>
      <w:r w:rsidR="00D04D18">
        <w:rPr>
          <w:rFonts w:asciiTheme="minorHAnsi" w:hAnsiTheme="minorHAnsi" w:cstheme="minorHAnsi"/>
          <w:sz w:val="20"/>
          <w:szCs w:val="20"/>
        </w:rPr>
        <w:t xml:space="preserve">the presence of </w:t>
      </w:r>
      <w:r w:rsidR="00820C04">
        <w:rPr>
          <w:rFonts w:asciiTheme="minorHAnsi" w:hAnsiTheme="minorHAnsi" w:cstheme="minorHAnsi"/>
          <w:sz w:val="20"/>
          <w:szCs w:val="20"/>
        </w:rPr>
        <w:t>a</w:t>
      </w:r>
      <w:r w:rsidR="001305E0" w:rsidRPr="008E0ABA">
        <w:rPr>
          <w:rFonts w:asciiTheme="minorHAnsi" w:hAnsiTheme="minorHAnsi" w:cstheme="minorHAnsi"/>
          <w:sz w:val="20"/>
          <w:szCs w:val="20"/>
        </w:rPr>
        <w:t xml:space="preserve"> value listed in </w:t>
      </w:r>
      <w:r w:rsidR="001305E0" w:rsidRPr="008E0ABA">
        <w:rPr>
          <w:rFonts w:asciiTheme="minorHAnsi" w:hAnsiTheme="minorHAnsi" w:cstheme="minorHAnsi"/>
          <w:sz w:val="20"/>
          <w:szCs w:val="20"/>
        </w:rPr>
        <w:fldChar w:fldCharType="begin"/>
      </w:r>
      <w:r w:rsidR="001305E0" w:rsidRPr="008E0ABA">
        <w:rPr>
          <w:rFonts w:asciiTheme="minorHAnsi" w:hAnsiTheme="minorHAnsi" w:cstheme="minorHAnsi"/>
          <w:sz w:val="20"/>
          <w:szCs w:val="20"/>
        </w:rPr>
        <w:instrText xml:space="preserve"> REF _Ref14168622  \* MERGEFORMAT </w:instrText>
      </w:r>
      <w:r w:rsidR="001305E0" w:rsidRPr="008E0ABA">
        <w:rPr>
          <w:rFonts w:asciiTheme="minorHAnsi" w:hAnsiTheme="minorHAnsi" w:cstheme="minorHAnsi"/>
          <w:sz w:val="20"/>
          <w:szCs w:val="20"/>
        </w:rPr>
        <w:fldChar w:fldCharType="separate"/>
      </w:r>
      <w:r w:rsidR="004C3142" w:rsidRPr="008E0ABA">
        <w:rPr>
          <w:rFonts w:asciiTheme="minorHAnsi" w:hAnsiTheme="minorHAnsi" w:cstheme="minorHAnsi"/>
          <w:b/>
          <w:sz w:val="20"/>
          <w:szCs w:val="20"/>
        </w:rPr>
        <w:t>Table 13 Rare or threatened fauna and invertebrate prescriptions</w:t>
      </w:r>
      <w:r w:rsidR="001305E0" w:rsidRPr="008E0ABA">
        <w:rPr>
          <w:rFonts w:asciiTheme="minorHAnsi" w:hAnsiTheme="minorHAnsi" w:cstheme="minorHAnsi"/>
          <w:sz w:val="20"/>
          <w:szCs w:val="20"/>
        </w:rPr>
        <w:fldChar w:fldCharType="end"/>
      </w:r>
      <w:r w:rsidR="001305E0" w:rsidRPr="008E0ABA">
        <w:rPr>
          <w:rFonts w:asciiTheme="minorHAnsi" w:hAnsiTheme="minorHAnsi" w:cstheme="minorHAnsi"/>
          <w:sz w:val="20"/>
          <w:szCs w:val="20"/>
        </w:rPr>
        <w:t xml:space="preserve"> </w:t>
      </w:r>
      <w:r w:rsidR="00D04D18">
        <w:rPr>
          <w:rFonts w:asciiTheme="minorHAnsi" w:hAnsiTheme="minorHAnsi" w:cstheme="minorHAnsi"/>
          <w:sz w:val="20"/>
          <w:szCs w:val="20"/>
        </w:rPr>
        <w:t>or</w:t>
      </w:r>
      <w:r w:rsidR="001305E0" w:rsidRPr="008E0ABA">
        <w:rPr>
          <w:rFonts w:asciiTheme="minorHAnsi" w:hAnsiTheme="minorHAnsi" w:cstheme="minorHAnsi"/>
          <w:sz w:val="20"/>
          <w:szCs w:val="20"/>
        </w:rPr>
        <w:t xml:space="preserve"> </w:t>
      </w:r>
      <w:r w:rsidR="001305E0" w:rsidRPr="008E0ABA">
        <w:rPr>
          <w:rFonts w:asciiTheme="minorHAnsi" w:hAnsiTheme="minorHAnsi" w:cstheme="minorHAnsi"/>
          <w:sz w:val="20"/>
          <w:szCs w:val="20"/>
        </w:rPr>
        <w:fldChar w:fldCharType="begin"/>
      </w:r>
      <w:r w:rsidR="001305E0" w:rsidRPr="008E0ABA">
        <w:rPr>
          <w:rFonts w:asciiTheme="minorHAnsi" w:hAnsiTheme="minorHAnsi" w:cstheme="minorHAnsi"/>
          <w:sz w:val="20"/>
          <w:szCs w:val="20"/>
        </w:rPr>
        <w:instrText xml:space="preserve"> REF _Ref14168565  \* MERGEFORMAT </w:instrText>
      </w:r>
      <w:r w:rsidR="001305E0" w:rsidRPr="008E0ABA">
        <w:rPr>
          <w:rFonts w:asciiTheme="minorHAnsi" w:hAnsiTheme="minorHAnsi" w:cstheme="minorHAnsi"/>
          <w:sz w:val="20"/>
          <w:szCs w:val="20"/>
        </w:rPr>
        <w:fldChar w:fldCharType="separate"/>
      </w:r>
      <w:r w:rsidR="004C3142" w:rsidRPr="008E0ABA">
        <w:rPr>
          <w:rFonts w:asciiTheme="minorHAnsi" w:hAnsiTheme="minorHAnsi" w:cstheme="minorHAnsi"/>
          <w:b/>
          <w:sz w:val="20"/>
          <w:szCs w:val="20"/>
        </w:rPr>
        <w:t>Table 14 Rare or threatened flora prescriptions</w:t>
      </w:r>
      <w:r w:rsidR="001305E0" w:rsidRPr="008E0ABA">
        <w:rPr>
          <w:rFonts w:asciiTheme="minorHAnsi" w:hAnsiTheme="minorHAnsi" w:cstheme="minorHAnsi"/>
          <w:sz w:val="20"/>
          <w:szCs w:val="20"/>
        </w:rPr>
        <w:fldChar w:fldCharType="end"/>
      </w:r>
      <w:r w:rsidR="001305E0" w:rsidRPr="008E0ABA">
        <w:rPr>
          <w:rFonts w:asciiTheme="minorHAnsi" w:hAnsiTheme="minorHAnsi" w:cstheme="minorHAnsi"/>
          <w:sz w:val="20"/>
          <w:szCs w:val="20"/>
        </w:rPr>
        <w:t xml:space="preserve"> </w:t>
      </w:r>
      <w:r w:rsidR="00820C04">
        <w:rPr>
          <w:rFonts w:asciiTheme="minorHAnsi" w:hAnsiTheme="minorHAnsi" w:cstheme="minorHAnsi"/>
          <w:sz w:val="20"/>
          <w:szCs w:val="20"/>
        </w:rPr>
        <w:t>is</w:t>
      </w:r>
      <w:r w:rsidR="001305E0" w:rsidRPr="008E0ABA">
        <w:rPr>
          <w:rFonts w:asciiTheme="minorHAnsi" w:hAnsiTheme="minorHAnsi" w:cstheme="minorHAnsi"/>
          <w:sz w:val="20"/>
          <w:szCs w:val="20"/>
        </w:rPr>
        <w:t xml:space="preserve"> identified</w:t>
      </w:r>
      <w:r w:rsidR="00820C04">
        <w:rPr>
          <w:rFonts w:asciiTheme="minorHAnsi" w:hAnsiTheme="minorHAnsi" w:cstheme="minorHAnsi"/>
          <w:sz w:val="20"/>
          <w:szCs w:val="20"/>
        </w:rPr>
        <w:t xml:space="preserve">, </w:t>
      </w:r>
      <w:r w:rsidR="005941FF" w:rsidRPr="005941FF">
        <w:rPr>
          <w:rFonts w:asciiTheme="minorHAnsi" w:hAnsiTheme="minorHAnsi" w:cstheme="minorHAnsi"/>
          <w:sz w:val="20"/>
          <w:szCs w:val="20"/>
        </w:rPr>
        <w:t xml:space="preserve">the </w:t>
      </w:r>
      <w:r w:rsidR="005941FF" w:rsidRPr="002735BE">
        <w:rPr>
          <w:rFonts w:asciiTheme="minorHAnsi" w:hAnsiTheme="minorHAnsi" w:cstheme="minorHAnsi"/>
          <w:b/>
          <w:bCs w:val="0"/>
          <w:sz w:val="20"/>
          <w:szCs w:val="20"/>
        </w:rPr>
        <w:t>managing authority</w:t>
      </w:r>
      <w:r w:rsidR="005941FF" w:rsidRPr="005941FF">
        <w:rPr>
          <w:rFonts w:asciiTheme="minorHAnsi" w:hAnsiTheme="minorHAnsi" w:cstheme="minorHAnsi"/>
          <w:sz w:val="20"/>
          <w:szCs w:val="20"/>
        </w:rPr>
        <w:t xml:space="preserve"> must</w:t>
      </w:r>
      <w:r w:rsidR="005941FF" w:rsidRPr="00D15655">
        <w:rPr>
          <w:rFonts w:asciiTheme="minorHAnsi" w:hAnsiTheme="minorHAnsi" w:cstheme="minorHAnsi"/>
          <w:sz w:val="20"/>
          <w:szCs w:val="20"/>
        </w:rPr>
        <w:t>:</w:t>
      </w:r>
    </w:p>
    <w:p w14:paraId="6B487F43" w14:textId="6B3F6FBA" w:rsidR="005941FF" w:rsidRDefault="005941FF" w:rsidP="002735BE">
      <w:pPr>
        <w:pStyle w:val="Heading4"/>
        <w:numPr>
          <w:ilvl w:val="3"/>
          <w:numId w:val="27"/>
        </w:numPr>
        <w:tabs>
          <w:tab w:val="clear" w:pos="1857"/>
          <w:tab w:val="num" w:pos="1701"/>
        </w:tabs>
        <w:ind w:left="1701" w:right="283" w:hanging="425"/>
        <w:jc w:val="both"/>
        <w:rPr>
          <w:rFonts w:asciiTheme="minorHAnsi" w:hAnsiTheme="minorHAnsi" w:cstheme="minorHAnsi"/>
          <w:sz w:val="20"/>
          <w:szCs w:val="20"/>
        </w:rPr>
      </w:pPr>
      <w:r w:rsidRPr="005941FF">
        <w:rPr>
          <w:rFonts w:asciiTheme="minorHAnsi" w:hAnsiTheme="minorHAnsi" w:cstheme="minorHAnsi"/>
          <w:sz w:val="20"/>
          <w:szCs w:val="20"/>
        </w:rPr>
        <w:t xml:space="preserve">notify the </w:t>
      </w:r>
      <w:r w:rsidRPr="002735BE">
        <w:rPr>
          <w:rFonts w:asciiTheme="minorHAnsi" w:hAnsiTheme="minorHAnsi" w:cstheme="minorHAnsi"/>
          <w:b/>
          <w:bCs w:val="0"/>
          <w:sz w:val="20"/>
          <w:szCs w:val="20"/>
        </w:rPr>
        <w:t>Secretary</w:t>
      </w:r>
      <w:r w:rsidRPr="005941FF">
        <w:rPr>
          <w:rFonts w:asciiTheme="minorHAnsi" w:hAnsiTheme="minorHAnsi" w:cstheme="minorHAnsi"/>
          <w:sz w:val="20"/>
          <w:szCs w:val="20"/>
        </w:rPr>
        <w:t xml:space="preserve">, providing details (including spatial information) of </w:t>
      </w:r>
      <w:r w:rsidR="00DA5DDF">
        <w:rPr>
          <w:rFonts w:asciiTheme="minorHAnsi" w:hAnsiTheme="minorHAnsi" w:cstheme="minorHAnsi"/>
          <w:sz w:val="20"/>
          <w:szCs w:val="20"/>
        </w:rPr>
        <w:t xml:space="preserve">evidence and </w:t>
      </w:r>
      <w:r w:rsidRPr="005941FF">
        <w:rPr>
          <w:rFonts w:asciiTheme="minorHAnsi" w:hAnsiTheme="minorHAnsi" w:cstheme="minorHAnsi"/>
          <w:sz w:val="20"/>
          <w:szCs w:val="20"/>
        </w:rPr>
        <w:t>the value location; and</w:t>
      </w:r>
    </w:p>
    <w:p w14:paraId="2A7D2C16" w14:textId="2BCD4FCC" w:rsidR="000D1ECD" w:rsidRPr="000D1ECD" w:rsidRDefault="005941FF" w:rsidP="00D15655">
      <w:pPr>
        <w:pStyle w:val="Heading4"/>
        <w:numPr>
          <w:ilvl w:val="3"/>
          <w:numId w:val="27"/>
        </w:numPr>
        <w:tabs>
          <w:tab w:val="clear" w:pos="1857"/>
          <w:tab w:val="num" w:pos="1701"/>
        </w:tabs>
        <w:ind w:left="1701" w:right="283" w:hanging="425"/>
        <w:jc w:val="both"/>
        <w:rPr>
          <w:rFonts w:asciiTheme="minorHAnsi" w:hAnsiTheme="minorHAnsi" w:cstheme="minorHAnsi"/>
          <w:sz w:val="20"/>
          <w:szCs w:val="20"/>
        </w:rPr>
      </w:pPr>
      <w:r w:rsidRPr="005941FF">
        <w:rPr>
          <w:rFonts w:asciiTheme="minorHAnsi" w:hAnsiTheme="minorHAnsi" w:cstheme="minorHAnsi"/>
          <w:sz w:val="20"/>
          <w:szCs w:val="20"/>
        </w:rPr>
        <w:t xml:space="preserve">unless the </w:t>
      </w:r>
      <w:r w:rsidRPr="002735BE">
        <w:rPr>
          <w:rFonts w:asciiTheme="minorHAnsi" w:hAnsiTheme="minorHAnsi" w:cstheme="minorHAnsi"/>
          <w:b/>
          <w:bCs w:val="0"/>
          <w:sz w:val="20"/>
          <w:szCs w:val="20"/>
        </w:rPr>
        <w:t>Secretary</w:t>
      </w:r>
      <w:r w:rsidRPr="005941FF">
        <w:rPr>
          <w:rFonts w:asciiTheme="minorHAnsi" w:hAnsiTheme="minorHAnsi" w:cstheme="minorHAnsi"/>
          <w:sz w:val="20"/>
          <w:szCs w:val="20"/>
        </w:rPr>
        <w:t xml:space="preserve"> otherwise approves, take appropriate steps to </w:t>
      </w:r>
      <w:r w:rsidRPr="002735BE">
        <w:rPr>
          <w:rFonts w:asciiTheme="minorHAnsi" w:hAnsiTheme="minorHAnsi" w:cstheme="minorHAnsi"/>
          <w:b/>
          <w:bCs w:val="0"/>
          <w:sz w:val="20"/>
          <w:szCs w:val="20"/>
        </w:rPr>
        <w:t>verify</w:t>
      </w:r>
      <w:r w:rsidRPr="005941FF">
        <w:rPr>
          <w:rFonts w:asciiTheme="minorHAnsi" w:hAnsiTheme="minorHAnsi" w:cstheme="minorHAnsi"/>
          <w:sz w:val="20"/>
          <w:szCs w:val="20"/>
        </w:rPr>
        <w:t xml:space="preserve"> </w:t>
      </w:r>
      <w:r w:rsidR="00DA5DDF">
        <w:rPr>
          <w:rFonts w:asciiTheme="minorHAnsi" w:hAnsiTheme="minorHAnsi" w:cstheme="minorHAnsi"/>
          <w:sz w:val="20"/>
          <w:szCs w:val="20"/>
        </w:rPr>
        <w:t xml:space="preserve">evidence of </w:t>
      </w:r>
      <w:r w:rsidRPr="005941FF">
        <w:rPr>
          <w:rFonts w:asciiTheme="minorHAnsi" w:hAnsiTheme="minorHAnsi" w:cstheme="minorHAnsi"/>
          <w:sz w:val="20"/>
          <w:szCs w:val="20"/>
        </w:rPr>
        <w:t xml:space="preserve">the </w:t>
      </w:r>
      <w:r w:rsidR="00DA5DDF">
        <w:rPr>
          <w:rFonts w:asciiTheme="minorHAnsi" w:hAnsiTheme="minorHAnsi" w:cstheme="minorHAnsi"/>
          <w:sz w:val="20"/>
          <w:szCs w:val="20"/>
        </w:rPr>
        <w:t>presence</w:t>
      </w:r>
      <w:r w:rsidRPr="005941FF">
        <w:rPr>
          <w:rFonts w:asciiTheme="minorHAnsi" w:hAnsiTheme="minorHAnsi" w:cstheme="minorHAnsi"/>
          <w:sz w:val="20"/>
          <w:szCs w:val="20"/>
        </w:rPr>
        <w:t xml:space="preserve"> of the value. </w:t>
      </w:r>
    </w:p>
    <w:p w14:paraId="68F6E399" w14:textId="6BFAC013" w:rsidR="00820C04" w:rsidRDefault="000D1ECD" w:rsidP="002735BE">
      <w:pPr>
        <w:pStyle w:val="Heading4"/>
        <w:ind w:left="1701" w:right="283" w:hanging="567"/>
        <w:jc w:val="both"/>
        <w:rPr>
          <w:rFonts w:asciiTheme="minorHAnsi" w:hAnsiTheme="minorHAnsi" w:cstheme="minorHAnsi"/>
          <w:sz w:val="20"/>
          <w:szCs w:val="20"/>
        </w:rPr>
      </w:pPr>
      <w:r w:rsidRPr="002735BE">
        <w:rPr>
          <w:rFonts w:asciiTheme="minorHAnsi" w:hAnsiTheme="minorHAnsi" w:cstheme="minorHAnsi"/>
          <w:b/>
          <w:bCs w:val="0"/>
          <w:sz w:val="20"/>
          <w:szCs w:val="20"/>
        </w:rPr>
        <w:t>Note:</w:t>
      </w:r>
      <w:r w:rsidRPr="002735BE">
        <w:rPr>
          <w:rFonts w:asciiTheme="minorHAnsi" w:hAnsiTheme="minorHAnsi" w:cstheme="minorHAnsi"/>
          <w:sz w:val="20"/>
          <w:szCs w:val="20"/>
        </w:rPr>
        <w:t xml:space="preserve"> </w:t>
      </w:r>
      <w:r>
        <w:rPr>
          <w:rFonts w:asciiTheme="minorHAnsi" w:hAnsiTheme="minorHAnsi" w:cstheme="minorHAnsi"/>
          <w:sz w:val="20"/>
          <w:szCs w:val="20"/>
        </w:rPr>
        <w:t>T</w:t>
      </w:r>
      <w:r w:rsidRPr="002735BE">
        <w:rPr>
          <w:rFonts w:asciiTheme="minorHAnsi" w:hAnsiTheme="minorHAnsi" w:cstheme="minorHAnsi"/>
          <w:sz w:val="20"/>
          <w:szCs w:val="20"/>
        </w:rPr>
        <w:t xml:space="preserve">he </w:t>
      </w:r>
      <w:r w:rsidRPr="002735BE">
        <w:rPr>
          <w:rFonts w:asciiTheme="minorHAnsi" w:hAnsiTheme="minorHAnsi" w:cstheme="minorHAnsi"/>
          <w:b/>
          <w:bCs w:val="0"/>
          <w:sz w:val="20"/>
          <w:szCs w:val="20"/>
        </w:rPr>
        <w:t xml:space="preserve">Secretary </w:t>
      </w:r>
      <w:r w:rsidRPr="002735BE">
        <w:rPr>
          <w:rFonts w:asciiTheme="minorHAnsi" w:hAnsiTheme="minorHAnsi" w:cstheme="minorHAnsi"/>
          <w:sz w:val="20"/>
          <w:szCs w:val="20"/>
        </w:rPr>
        <w:t xml:space="preserve">may otherwise approve if the </w:t>
      </w:r>
      <w:r w:rsidRPr="002735BE">
        <w:rPr>
          <w:rFonts w:asciiTheme="minorHAnsi" w:hAnsiTheme="minorHAnsi" w:cstheme="minorHAnsi"/>
          <w:b/>
          <w:bCs w:val="0"/>
          <w:sz w:val="20"/>
          <w:szCs w:val="20"/>
        </w:rPr>
        <w:t>Secretary</w:t>
      </w:r>
      <w:r w:rsidRPr="002735BE">
        <w:rPr>
          <w:rFonts w:asciiTheme="minorHAnsi" w:hAnsiTheme="minorHAnsi" w:cstheme="minorHAnsi"/>
          <w:sz w:val="20"/>
          <w:szCs w:val="20"/>
        </w:rPr>
        <w:t xml:space="preserve"> intend</w:t>
      </w:r>
      <w:r w:rsidR="000B19C2">
        <w:rPr>
          <w:rFonts w:asciiTheme="minorHAnsi" w:hAnsiTheme="minorHAnsi" w:cstheme="minorHAnsi"/>
          <w:sz w:val="20"/>
          <w:szCs w:val="20"/>
        </w:rPr>
        <w:t>s</w:t>
      </w:r>
      <w:r w:rsidR="00271CA2">
        <w:rPr>
          <w:rFonts w:asciiTheme="minorHAnsi" w:hAnsiTheme="minorHAnsi" w:cstheme="minorHAnsi"/>
          <w:sz w:val="20"/>
          <w:szCs w:val="20"/>
        </w:rPr>
        <w:t xml:space="preserve"> </w:t>
      </w:r>
      <w:r w:rsidRPr="002735BE">
        <w:rPr>
          <w:rFonts w:asciiTheme="minorHAnsi" w:hAnsiTheme="minorHAnsi" w:cstheme="minorHAnsi"/>
          <w:sz w:val="20"/>
          <w:szCs w:val="20"/>
        </w:rPr>
        <w:t xml:space="preserve">to take steps to </w:t>
      </w:r>
      <w:r w:rsidRPr="002735BE">
        <w:rPr>
          <w:rFonts w:asciiTheme="minorHAnsi" w:hAnsiTheme="minorHAnsi" w:cstheme="minorHAnsi"/>
          <w:b/>
          <w:bCs w:val="0"/>
          <w:sz w:val="20"/>
          <w:szCs w:val="20"/>
        </w:rPr>
        <w:t>verify</w:t>
      </w:r>
      <w:r w:rsidRPr="002735BE">
        <w:rPr>
          <w:rFonts w:asciiTheme="minorHAnsi" w:hAnsiTheme="minorHAnsi" w:cstheme="minorHAnsi"/>
          <w:sz w:val="20"/>
          <w:szCs w:val="20"/>
        </w:rPr>
        <w:t xml:space="preserve"> the existence of the value.</w:t>
      </w:r>
    </w:p>
    <w:p w14:paraId="71971749" w14:textId="57C661DA" w:rsidR="003A3BB3" w:rsidRDefault="00255DE2" w:rsidP="00D15655">
      <w:pPr>
        <w:pStyle w:val="Heading3"/>
        <w:numPr>
          <w:ilvl w:val="3"/>
          <w:numId w:val="2"/>
        </w:numPr>
        <w:tabs>
          <w:tab w:val="num" w:pos="1134"/>
        </w:tabs>
        <w:ind w:left="1134" w:hanging="1134"/>
        <w:rPr>
          <w:rFonts w:asciiTheme="minorHAnsi" w:hAnsiTheme="minorHAnsi" w:cstheme="minorHAnsi"/>
          <w:sz w:val="20"/>
          <w:szCs w:val="20"/>
        </w:rPr>
      </w:pPr>
      <w:r>
        <w:rPr>
          <w:rFonts w:asciiTheme="minorHAnsi" w:hAnsiTheme="minorHAnsi" w:cstheme="minorHAnsi"/>
          <w:sz w:val="20"/>
          <w:szCs w:val="20"/>
        </w:rPr>
        <w:t>If</w:t>
      </w:r>
      <w:r w:rsidR="003F4859" w:rsidRPr="003F4859">
        <w:rPr>
          <w:rFonts w:asciiTheme="minorHAnsi" w:hAnsiTheme="minorHAnsi" w:cstheme="minorHAnsi"/>
          <w:sz w:val="20"/>
          <w:szCs w:val="20"/>
        </w:rPr>
        <w:t xml:space="preserve"> evidence of </w:t>
      </w:r>
      <w:r w:rsidR="00332537">
        <w:rPr>
          <w:rFonts w:asciiTheme="minorHAnsi" w:hAnsiTheme="minorHAnsi" w:cstheme="minorHAnsi"/>
          <w:sz w:val="20"/>
          <w:szCs w:val="20"/>
        </w:rPr>
        <w:t xml:space="preserve">the </w:t>
      </w:r>
      <w:r w:rsidR="00776851" w:rsidRPr="00B24BE5">
        <w:rPr>
          <w:rFonts w:asciiTheme="minorHAnsi" w:hAnsiTheme="minorHAnsi" w:cstheme="minorHAnsi"/>
          <w:sz w:val="20"/>
          <w:szCs w:val="20"/>
        </w:rPr>
        <w:t>presence</w:t>
      </w:r>
      <w:r w:rsidR="00332537" w:rsidRPr="000C09B6">
        <w:rPr>
          <w:rFonts w:asciiTheme="minorHAnsi" w:hAnsiTheme="minorHAnsi"/>
          <w:sz w:val="20"/>
        </w:rPr>
        <w:t xml:space="preserve"> </w:t>
      </w:r>
      <w:r w:rsidR="00332537">
        <w:rPr>
          <w:rFonts w:asciiTheme="minorHAnsi" w:hAnsiTheme="minorHAnsi" w:cstheme="minorHAnsi"/>
          <w:sz w:val="20"/>
          <w:szCs w:val="20"/>
        </w:rPr>
        <w:t xml:space="preserve">of </w:t>
      </w:r>
      <w:r w:rsidR="003F4859" w:rsidRPr="003F4859">
        <w:rPr>
          <w:rFonts w:asciiTheme="minorHAnsi" w:hAnsiTheme="minorHAnsi" w:cstheme="minorHAnsi"/>
          <w:sz w:val="20"/>
          <w:szCs w:val="20"/>
        </w:rPr>
        <w:t xml:space="preserve">a value listed in </w:t>
      </w:r>
      <w:r w:rsidR="003F4859" w:rsidRPr="002735BE">
        <w:rPr>
          <w:rFonts w:asciiTheme="minorHAnsi" w:hAnsiTheme="minorHAnsi" w:cstheme="minorHAnsi"/>
          <w:b/>
          <w:sz w:val="20"/>
          <w:szCs w:val="20"/>
        </w:rPr>
        <w:t>Table 13 Rare or threatened fauna and invertebrate prescriptions</w:t>
      </w:r>
      <w:r w:rsidR="003F4859" w:rsidRPr="00D15655">
        <w:rPr>
          <w:rFonts w:asciiTheme="minorHAnsi" w:hAnsiTheme="minorHAnsi" w:cstheme="minorHAnsi"/>
          <w:sz w:val="20"/>
          <w:szCs w:val="20"/>
        </w:rPr>
        <w:t xml:space="preserve"> </w:t>
      </w:r>
      <w:r w:rsidR="006117B9">
        <w:rPr>
          <w:rFonts w:asciiTheme="minorHAnsi" w:hAnsiTheme="minorHAnsi" w:cstheme="minorHAnsi"/>
          <w:sz w:val="20"/>
          <w:szCs w:val="20"/>
        </w:rPr>
        <w:t>or</w:t>
      </w:r>
      <w:r w:rsidR="003F4859" w:rsidRPr="00D15655">
        <w:rPr>
          <w:rFonts w:asciiTheme="minorHAnsi" w:hAnsiTheme="minorHAnsi" w:cstheme="minorHAnsi"/>
          <w:sz w:val="20"/>
          <w:szCs w:val="20"/>
        </w:rPr>
        <w:t xml:space="preserve"> </w:t>
      </w:r>
      <w:r w:rsidR="003F4859" w:rsidRPr="002735BE">
        <w:rPr>
          <w:rFonts w:asciiTheme="minorHAnsi" w:hAnsiTheme="minorHAnsi" w:cstheme="minorHAnsi"/>
          <w:b/>
          <w:sz w:val="20"/>
          <w:szCs w:val="20"/>
        </w:rPr>
        <w:t>Table 14 Rare or threatened flora prescriptions</w:t>
      </w:r>
      <w:r w:rsidR="003F4859" w:rsidRPr="00D15655">
        <w:rPr>
          <w:rFonts w:asciiTheme="minorHAnsi" w:hAnsiTheme="minorHAnsi" w:cstheme="minorHAnsi"/>
          <w:sz w:val="20"/>
          <w:szCs w:val="20"/>
        </w:rPr>
        <w:t xml:space="preserve"> is</w:t>
      </w:r>
      <w:r w:rsidR="00CC4449">
        <w:rPr>
          <w:rFonts w:asciiTheme="minorHAnsi" w:hAnsiTheme="minorHAnsi" w:cstheme="minorHAnsi"/>
          <w:b/>
          <w:bCs w:val="0"/>
          <w:sz w:val="20"/>
          <w:szCs w:val="20"/>
        </w:rPr>
        <w:t xml:space="preserve"> verified</w:t>
      </w:r>
      <w:r w:rsidR="001E17E3">
        <w:rPr>
          <w:rFonts w:asciiTheme="minorHAnsi" w:hAnsiTheme="minorHAnsi" w:cstheme="minorHAnsi"/>
          <w:sz w:val="20"/>
          <w:szCs w:val="20"/>
        </w:rPr>
        <w:t xml:space="preserve">, </w:t>
      </w:r>
      <w:r w:rsidR="001E17E3" w:rsidRPr="001E17E3">
        <w:rPr>
          <w:rFonts w:asciiTheme="minorHAnsi" w:hAnsiTheme="minorHAnsi" w:cstheme="minorHAnsi"/>
          <w:sz w:val="20"/>
          <w:szCs w:val="20"/>
        </w:rPr>
        <w:t>apply and undertake any associated management action specified in the Table</w:t>
      </w:r>
      <w:r w:rsidR="00E9040B" w:rsidRPr="008E0ABA">
        <w:rPr>
          <w:rFonts w:asciiTheme="minorHAnsi" w:hAnsiTheme="minorHAnsi" w:cstheme="minorHAnsi"/>
          <w:sz w:val="20"/>
          <w:szCs w:val="20"/>
        </w:rPr>
        <w:t>.</w:t>
      </w:r>
    </w:p>
    <w:bookmarkEnd w:id="305"/>
    <w:p w14:paraId="29942EC9" w14:textId="340AD19B" w:rsidR="00275EC5" w:rsidRPr="00782DE6" w:rsidRDefault="00275EC5" w:rsidP="00562023">
      <w:pPr>
        <w:pStyle w:val="Heading3"/>
        <w:keepNext w:val="0"/>
        <w:numPr>
          <w:ilvl w:val="3"/>
          <w:numId w:val="2"/>
        </w:numPr>
        <w:tabs>
          <w:tab w:val="num" w:pos="1134"/>
        </w:tabs>
        <w:ind w:left="1134" w:hanging="1134"/>
        <w:rPr>
          <w:rFonts w:asciiTheme="minorHAnsi" w:hAnsiTheme="minorHAnsi" w:cstheme="minorHAnsi"/>
          <w:sz w:val="20"/>
          <w:szCs w:val="20"/>
        </w:rPr>
      </w:pPr>
      <w:r w:rsidRPr="00782DE6">
        <w:rPr>
          <w:rFonts w:asciiTheme="minorHAnsi" w:hAnsiTheme="minorHAnsi" w:cstheme="minorHAnsi"/>
          <w:sz w:val="20"/>
          <w:szCs w:val="20"/>
        </w:rPr>
        <w:t xml:space="preserve">If a management action or other mandatory action includes a requirement to apply a </w:t>
      </w:r>
      <w:r w:rsidR="00711144">
        <w:rPr>
          <w:rFonts w:asciiTheme="minorHAnsi" w:hAnsiTheme="minorHAnsi" w:cstheme="minorHAnsi"/>
          <w:b/>
          <w:bCs w:val="0"/>
          <w:sz w:val="20"/>
          <w:szCs w:val="20"/>
        </w:rPr>
        <w:t>protection</w:t>
      </w:r>
      <w:r w:rsidR="00711144" w:rsidRPr="00782DE6">
        <w:rPr>
          <w:rFonts w:asciiTheme="minorHAnsi" w:hAnsiTheme="minorHAnsi" w:cstheme="minorHAnsi"/>
          <w:b/>
          <w:bCs w:val="0"/>
          <w:sz w:val="20"/>
          <w:szCs w:val="20"/>
        </w:rPr>
        <w:t xml:space="preserve"> </w:t>
      </w:r>
      <w:r w:rsidRPr="00782DE6">
        <w:rPr>
          <w:rFonts w:asciiTheme="minorHAnsi" w:hAnsiTheme="minorHAnsi" w:cstheme="minorHAnsi"/>
          <w:b/>
          <w:bCs w:val="0"/>
          <w:sz w:val="20"/>
          <w:szCs w:val="20"/>
        </w:rPr>
        <w:t>area</w:t>
      </w:r>
      <w:r w:rsidRPr="00782DE6">
        <w:rPr>
          <w:rFonts w:asciiTheme="minorHAnsi" w:hAnsiTheme="minorHAnsi" w:cstheme="minorHAnsi"/>
          <w:sz w:val="20"/>
          <w:szCs w:val="20"/>
        </w:rPr>
        <w:t xml:space="preserve"> or a </w:t>
      </w:r>
      <w:r w:rsidRPr="00782DE6">
        <w:rPr>
          <w:rFonts w:asciiTheme="minorHAnsi" w:hAnsiTheme="minorHAnsi" w:cstheme="minorHAnsi"/>
          <w:b/>
          <w:bCs w:val="0"/>
          <w:sz w:val="20"/>
          <w:szCs w:val="20"/>
        </w:rPr>
        <w:t>management area</w:t>
      </w:r>
      <w:r w:rsidRPr="00782DE6">
        <w:rPr>
          <w:rFonts w:asciiTheme="minorHAnsi" w:hAnsiTheme="minorHAnsi" w:cstheme="minorHAnsi"/>
          <w:sz w:val="20"/>
          <w:szCs w:val="20"/>
        </w:rPr>
        <w:t xml:space="preserve">, the </w:t>
      </w:r>
      <w:r w:rsidRPr="00782DE6">
        <w:rPr>
          <w:rFonts w:asciiTheme="minorHAnsi" w:hAnsiTheme="minorHAnsi" w:cstheme="minorHAnsi"/>
          <w:b/>
          <w:bCs w:val="0"/>
          <w:sz w:val="20"/>
          <w:szCs w:val="20"/>
        </w:rPr>
        <w:t>managing authority</w:t>
      </w:r>
      <w:r w:rsidRPr="00782DE6">
        <w:rPr>
          <w:rFonts w:asciiTheme="minorHAnsi" w:hAnsiTheme="minorHAnsi" w:cstheme="minorHAnsi"/>
          <w:sz w:val="20"/>
          <w:szCs w:val="20"/>
        </w:rPr>
        <w:t xml:space="preserve"> must (in addition to any other action):  </w:t>
      </w:r>
    </w:p>
    <w:p w14:paraId="34D3B035" w14:textId="4D49DB5F" w:rsidR="00275EC5" w:rsidRPr="00782DE6" w:rsidRDefault="00275EC5" w:rsidP="002735BE">
      <w:pPr>
        <w:pStyle w:val="Heading4"/>
        <w:keepNext w:val="0"/>
        <w:numPr>
          <w:ilvl w:val="3"/>
          <w:numId w:val="121"/>
        </w:numPr>
        <w:tabs>
          <w:tab w:val="clear" w:pos="1857"/>
          <w:tab w:val="num" w:pos="1701"/>
        </w:tabs>
        <w:ind w:left="1701" w:right="283" w:hanging="425"/>
        <w:jc w:val="both"/>
        <w:rPr>
          <w:rFonts w:asciiTheme="minorHAnsi" w:hAnsiTheme="minorHAnsi" w:cstheme="minorHAnsi"/>
          <w:sz w:val="20"/>
          <w:szCs w:val="20"/>
        </w:rPr>
      </w:pPr>
      <w:r w:rsidRPr="00782DE6">
        <w:rPr>
          <w:rFonts w:asciiTheme="minorHAnsi" w:hAnsiTheme="minorHAnsi" w:cstheme="minorHAnsi"/>
          <w:sz w:val="20"/>
          <w:szCs w:val="20"/>
        </w:rPr>
        <w:t xml:space="preserve">Provide information to the </w:t>
      </w:r>
      <w:r w:rsidRPr="00782DE6">
        <w:rPr>
          <w:rFonts w:asciiTheme="minorHAnsi" w:hAnsiTheme="minorHAnsi" w:cstheme="minorHAnsi"/>
          <w:b/>
          <w:bCs w:val="0"/>
          <w:sz w:val="20"/>
          <w:szCs w:val="20"/>
        </w:rPr>
        <w:t xml:space="preserve">Secretary </w:t>
      </w:r>
      <w:r w:rsidRPr="00782DE6">
        <w:rPr>
          <w:rFonts w:asciiTheme="minorHAnsi" w:hAnsiTheme="minorHAnsi" w:cstheme="minorHAnsi"/>
          <w:sz w:val="20"/>
          <w:szCs w:val="20"/>
        </w:rPr>
        <w:t xml:space="preserve">about the extent and boundary of the area proposed to be delineated as a </w:t>
      </w:r>
      <w:r w:rsidR="00711144">
        <w:rPr>
          <w:rFonts w:asciiTheme="minorHAnsi" w:hAnsiTheme="minorHAnsi" w:cstheme="minorHAnsi"/>
          <w:b/>
          <w:bCs w:val="0"/>
          <w:sz w:val="20"/>
          <w:szCs w:val="20"/>
        </w:rPr>
        <w:t>protection</w:t>
      </w:r>
      <w:r w:rsidR="00711144" w:rsidRPr="00782DE6">
        <w:rPr>
          <w:rFonts w:asciiTheme="minorHAnsi" w:hAnsiTheme="minorHAnsi" w:cstheme="minorHAnsi"/>
          <w:b/>
          <w:bCs w:val="0"/>
          <w:sz w:val="20"/>
          <w:szCs w:val="20"/>
        </w:rPr>
        <w:t xml:space="preserve"> </w:t>
      </w:r>
      <w:r w:rsidRPr="00782DE6">
        <w:rPr>
          <w:rFonts w:asciiTheme="minorHAnsi" w:hAnsiTheme="minorHAnsi" w:cstheme="minorHAnsi"/>
          <w:b/>
          <w:bCs w:val="0"/>
          <w:sz w:val="20"/>
          <w:szCs w:val="20"/>
        </w:rPr>
        <w:t>area</w:t>
      </w:r>
      <w:r w:rsidRPr="00782DE6">
        <w:rPr>
          <w:rFonts w:asciiTheme="minorHAnsi" w:hAnsiTheme="minorHAnsi" w:cstheme="minorHAnsi"/>
          <w:sz w:val="20"/>
          <w:szCs w:val="20"/>
        </w:rPr>
        <w:t xml:space="preserve"> or </w:t>
      </w:r>
      <w:r w:rsidRPr="00782DE6">
        <w:rPr>
          <w:rFonts w:asciiTheme="minorHAnsi" w:hAnsiTheme="minorHAnsi" w:cstheme="minorHAnsi"/>
          <w:b/>
          <w:bCs w:val="0"/>
          <w:sz w:val="20"/>
          <w:szCs w:val="20"/>
        </w:rPr>
        <w:t>management area</w:t>
      </w:r>
      <w:r w:rsidRPr="00782DE6">
        <w:rPr>
          <w:rFonts w:asciiTheme="minorHAnsi" w:hAnsiTheme="minorHAnsi" w:cstheme="minorHAnsi"/>
          <w:sz w:val="20"/>
          <w:szCs w:val="20"/>
        </w:rPr>
        <w:t>;</w:t>
      </w:r>
    </w:p>
    <w:p w14:paraId="381BBD44" w14:textId="1C4A9573" w:rsidR="00275EC5" w:rsidRPr="00782DE6" w:rsidRDefault="00275EC5" w:rsidP="002735BE">
      <w:pPr>
        <w:pStyle w:val="Heading4"/>
        <w:keepNext w:val="0"/>
        <w:numPr>
          <w:ilvl w:val="3"/>
          <w:numId w:val="121"/>
        </w:numPr>
        <w:ind w:left="1701" w:right="283" w:hanging="425"/>
        <w:jc w:val="both"/>
        <w:rPr>
          <w:rFonts w:asciiTheme="minorHAnsi" w:hAnsiTheme="minorHAnsi" w:cstheme="minorHAnsi"/>
          <w:sz w:val="20"/>
          <w:szCs w:val="20"/>
        </w:rPr>
      </w:pPr>
      <w:r w:rsidRPr="00782DE6">
        <w:rPr>
          <w:rFonts w:asciiTheme="minorHAnsi" w:hAnsiTheme="minorHAnsi" w:cstheme="minorHAnsi"/>
          <w:sz w:val="20"/>
          <w:szCs w:val="20"/>
        </w:rPr>
        <w:t xml:space="preserve">Follow any input or direction of the </w:t>
      </w:r>
      <w:r w:rsidRPr="00782DE6">
        <w:rPr>
          <w:rFonts w:asciiTheme="minorHAnsi" w:hAnsiTheme="minorHAnsi" w:cstheme="minorHAnsi"/>
          <w:b/>
          <w:bCs w:val="0"/>
          <w:sz w:val="20"/>
          <w:szCs w:val="20"/>
        </w:rPr>
        <w:t>Secretary</w:t>
      </w:r>
      <w:r w:rsidRPr="00782DE6">
        <w:rPr>
          <w:rFonts w:asciiTheme="minorHAnsi" w:hAnsiTheme="minorHAnsi" w:cstheme="minorHAnsi"/>
          <w:sz w:val="20"/>
          <w:szCs w:val="20"/>
        </w:rPr>
        <w:t xml:space="preserve"> about the extent and boundary of the area (which must not be inconsistent with the </w:t>
      </w:r>
      <w:r w:rsidRPr="00782DE6">
        <w:rPr>
          <w:rFonts w:asciiTheme="minorHAnsi" w:hAnsiTheme="minorHAnsi" w:cstheme="minorHAnsi"/>
          <w:b/>
          <w:bCs w:val="0"/>
          <w:sz w:val="20"/>
          <w:szCs w:val="20"/>
        </w:rPr>
        <w:t>Code</w:t>
      </w:r>
      <w:r w:rsidRPr="00782DE6">
        <w:rPr>
          <w:rFonts w:asciiTheme="minorHAnsi" w:hAnsiTheme="minorHAnsi" w:cstheme="minorHAnsi"/>
          <w:sz w:val="20"/>
          <w:szCs w:val="20"/>
        </w:rPr>
        <w:t xml:space="preserve">); </w:t>
      </w:r>
    </w:p>
    <w:p w14:paraId="4F145464" w14:textId="4A69D293" w:rsidR="00275EC5" w:rsidRDefault="00275EC5" w:rsidP="00562023">
      <w:pPr>
        <w:pStyle w:val="Heading4"/>
        <w:keepNext w:val="0"/>
        <w:numPr>
          <w:ilvl w:val="3"/>
          <w:numId w:val="121"/>
        </w:numPr>
        <w:ind w:left="1701" w:right="284" w:hanging="425"/>
        <w:jc w:val="both"/>
        <w:rPr>
          <w:rFonts w:asciiTheme="minorHAnsi" w:hAnsiTheme="minorHAnsi" w:cstheme="minorHAnsi"/>
          <w:sz w:val="20"/>
          <w:szCs w:val="20"/>
        </w:rPr>
      </w:pPr>
      <w:r w:rsidRPr="00782DE6">
        <w:rPr>
          <w:rFonts w:asciiTheme="minorHAnsi" w:hAnsiTheme="minorHAnsi" w:cstheme="minorHAnsi"/>
          <w:sz w:val="20"/>
          <w:szCs w:val="20"/>
        </w:rPr>
        <w:t xml:space="preserve">Delineate the boundary of the </w:t>
      </w:r>
      <w:r w:rsidR="00FC0B24">
        <w:rPr>
          <w:rFonts w:asciiTheme="minorHAnsi" w:hAnsiTheme="minorHAnsi" w:cstheme="minorHAnsi"/>
          <w:b/>
          <w:bCs w:val="0"/>
          <w:sz w:val="20"/>
          <w:szCs w:val="20"/>
        </w:rPr>
        <w:t>protection</w:t>
      </w:r>
      <w:r w:rsidR="00FC0B24" w:rsidRPr="003D6954">
        <w:rPr>
          <w:rFonts w:asciiTheme="minorHAnsi" w:hAnsiTheme="minorHAnsi" w:cstheme="minorHAnsi"/>
          <w:b/>
          <w:bCs w:val="0"/>
          <w:sz w:val="20"/>
          <w:szCs w:val="20"/>
        </w:rPr>
        <w:t xml:space="preserve"> </w:t>
      </w:r>
      <w:r w:rsidRPr="003D6954">
        <w:rPr>
          <w:rFonts w:asciiTheme="minorHAnsi" w:hAnsiTheme="minorHAnsi" w:cstheme="minorHAnsi"/>
          <w:b/>
          <w:bCs w:val="0"/>
          <w:sz w:val="20"/>
          <w:szCs w:val="20"/>
        </w:rPr>
        <w:t>area</w:t>
      </w:r>
      <w:r w:rsidRPr="00782DE6">
        <w:rPr>
          <w:rFonts w:asciiTheme="minorHAnsi" w:hAnsiTheme="minorHAnsi" w:cstheme="minorHAnsi"/>
          <w:sz w:val="20"/>
          <w:szCs w:val="20"/>
        </w:rPr>
        <w:t xml:space="preserve"> or the </w:t>
      </w:r>
      <w:r w:rsidRPr="003D6954">
        <w:rPr>
          <w:rFonts w:asciiTheme="minorHAnsi" w:hAnsiTheme="minorHAnsi" w:cstheme="minorHAnsi"/>
          <w:b/>
          <w:bCs w:val="0"/>
          <w:sz w:val="20"/>
          <w:szCs w:val="20"/>
        </w:rPr>
        <w:t>management area</w:t>
      </w:r>
      <w:r w:rsidRPr="00782DE6">
        <w:rPr>
          <w:rFonts w:asciiTheme="minorHAnsi" w:hAnsiTheme="minorHAnsi" w:cstheme="minorHAnsi"/>
          <w:sz w:val="20"/>
          <w:szCs w:val="20"/>
        </w:rPr>
        <w:t xml:space="preserve"> in </w:t>
      </w:r>
      <w:r w:rsidR="009E0FFA">
        <w:rPr>
          <w:rFonts w:asciiTheme="minorHAnsi" w:hAnsiTheme="minorHAnsi" w:cstheme="minorHAnsi"/>
          <w:sz w:val="20"/>
          <w:szCs w:val="20"/>
        </w:rPr>
        <w:t>any applicable</w:t>
      </w:r>
      <w:r w:rsidR="009E0FFA" w:rsidRPr="00782DE6">
        <w:rPr>
          <w:rFonts w:asciiTheme="minorHAnsi" w:hAnsiTheme="minorHAnsi" w:cstheme="minorHAnsi"/>
          <w:sz w:val="20"/>
          <w:szCs w:val="20"/>
        </w:rPr>
        <w:t xml:space="preserve"> </w:t>
      </w:r>
      <w:r w:rsidRPr="00D15655">
        <w:rPr>
          <w:rFonts w:asciiTheme="minorHAnsi" w:hAnsiTheme="minorHAnsi" w:cstheme="minorHAnsi"/>
          <w:b/>
          <w:bCs w:val="0"/>
          <w:sz w:val="20"/>
          <w:szCs w:val="20"/>
        </w:rPr>
        <w:t>Forest Coupe Plan</w:t>
      </w:r>
      <w:r w:rsidRPr="00782DE6">
        <w:rPr>
          <w:rFonts w:asciiTheme="minorHAnsi" w:hAnsiTheme="minorHAnsi" w:cstheme="minorHAnsi"/>
          <w:sz w:val="20"/>
          <w:szCs w:val="20"/>
        </w:rPr>
        <w:t xml:space="preserve"> (consistently with the applicable requirement and any </w:t>
      </w:r>
      <w:r w:rsidRPr="00782DE6">
        <w:rPr>
          <w:rFonts w:asciiTheme="minorHAnsi" w:hAnsiTheme="minorHAnsi" w:cstheme="minorHAnsi"/>
          <w:sz w:val="20"/>
          <w:szCs w:val="20"/>
        </w:rPr>
        <w:lastRenderedPageBreak/>
        <w:t xml:space="preserve">input or direction from the </w:t>
      </w:r>
      <w:r w:rsidRPr="00D15655">
        <w:rPr>
          <w:rFonts w:asciiTheme="minorHAnsi" w:hAnsiTheme="minorHAnsi" w:cstheme="minorHAnsi"/>
          <w:b/>
          <w:bCs w:val="0"/>
          <w:sz w:val="20"/>
          <w:szCs w:val="20"/>
        </w:rPr>
        <w:t>Secretary</w:t>
      </w:r>
      <w:r w:rsidRPr="00782DE6">
        <w:rPr>
          <w:rFonts w:asciiTheme="minorHAnsi" w:hAnsiTheme="minorHAnsi" w:cstheme="minorHAnsi"/>
          <w:sz w:val="20"/>
          <w:szCs w:val="20"/>
        </w:rPr>
        <w:t xml:space="preserve">), including </w:t>
      </w:r>
      <w:r w:rsidR="00A01366">
        <w:rPr>
          <w:rFonts w:asciiTheme="minorHAnsi" w:hAnsiTheme="minorHAnsi" w:cstheme="minorHAnsi"/>
          <w:sz w:val="20"/>
          <w:szCs w:val="20"/>
        </w:rPr>
        <w:t>by updating the</w:t>
      </w:r>
      <w:r w:rsidRPr="00782DE6">
        <w:rPr>
          <w:rFonts w:asciiTheme="minorHAnsi" w:hAnsiTheme="minorHAnsi" w:cstheme="minorHAnsi"/>
          <w:sz w:val="20"/>
          <w:szCs w:val="20"/>
        </w:rPr>
        <w:t xml:space="preserve"> </w:t>
      </w:r>
      <w:r w:rsidRPr="00D15655">
        <w:rPr>
          <w:rFonts w:asciiTheme="minorHAnsi" w:hAnsiTheme="minorHAnsi" w:cstheme="minorHAnsi"/>
          <w:b/>
          <w:bCs w:val="0"/>
          <w:sz w:val="20"/>
          <w:szCs w:val="20"/>
        </w:rPr>
        <w:t>Forest Coupe Plan</w:t>
      </w:r>
      <w:r w:rsidRPr="00782DE6">
        <w:rPr>
          <w:rFonts w:asciiTheme="minorHAnsi" w:hAnsiTheme="minorHAnsi" w:cstheme="minorHAnsi"/>
          <w:sz w:val="20"/>
          <w:szCs w:val="20"/>
        </w:rPr>
        <w:t xml:space="preserve"> as the case requires</w:t>
      </w:r>
      <w:r w:rsidR="00103D3F">
        <w:rPr>
          <w:rFonts w:asciiTheme="minorHAnsi" w:hAnsiTheme="minorHAnsi" w:cstheme="minorHAnsi"/>
          <w:sz w:val="20"/>
          <w:szCs w:val="20"/>
        </w:rPr>
        <w:t>; and</w:t>
      </w:r>
    </w:p>
    <w:p w14:paraId="6BC97EC2" w14:textId="0208E14C" w:rsidR="009E1354" w:rsidRPr="00D15655" w:rsidRDefault="009E1354" w:rsidP="00562023">
      <w:pPr>
        <w:pStyle w:val="Heading4"/>
        <w:keepNext w:val="0"/>
        <w:numPr>
          <w:ilvl w:val="3"/>
          <w:numId w:val="121"/>
        </w:numPr>
        <w:ind w:left="1701" w:right="284" w:hanging="425"/>
        <w:jc w:val="both"/>
        <w:rPr>
          <w:rFonts w:asciiTheme="minorHAnsi" w:hAnsiTheme="minorHAnsi" w:cstheme="minorHAnsi"/>
          <w:sz w:val="20"/>
          <w:szCs w:val="20"/>
        </w:rPr>
      </w:pPr>
      <w:r w:rsidRPr="002735BE">
        <w:rPr>
          <w:rFonts w:asciiTheme="minorHAnsi" w:hAnsiTheme="minorHAnsi" w:cstheme="minorHAnsi"/>
          <w:sz w:val="20"/>
          <w:szCs w:val="20"/>
        </w:rPr>
        <w:t xml:space="preserve">Keep sufficient records of the boundaries of any part of an area for which there is not an applicable </w:t>
      </w:r>
      <w:r w:rsidRPr="002735BE">
        <w:rPr>
          <w:rFonts w:asciiTheme="minorHAnsi" w:hAnsiTheme="minorHAnsi" w:cstheme="minorHAnsi"/>
          <w:b/>
          <w:bCs w:val="0"/>
          <w:sz w:val="20"/>
          <w:szCs w:val="20"/>
        </w:rPr>
        <w:t>Forest Coupe Plan</w:t>
      </w:r>
      <w:r w:rsidRPr="002735BE">
        <w:rPr>
          <w:rFonts w:asciiTheme="minorHAnsi" w:hAnsiTheme="minorHAnsi" w:cstheme="minorHAnsi"/>
          <w:sz w:val="20"/>
          <w:szCs w:val="20"/>
        </w:rPr>
        <w:t xml:space="preserve"> to ensure that the area is identifiable for the purpose of compliance with the </w:t>
      </w:r>
      <w:r w:rsidRPr="002735BE">
        <w:rPr>
          <w:rFonts w:asciiTheme="minorHAnsi" w:hAnsiTheme="minorHAnsi" w:cstheme="minorHAnsi"/>
          <w:b/>
          <w:bCs w:val="0"/>
          <w:sz w:val="20"/>
          <w:szCs w:val="20"/>
        </w:rPr>
        <w:t>Code</w:t>
      </w:r>
      <w:r w:rsidRPr="002735BE">
        <w:rPr>
          <w:rFonts w:asciiTheme="minorHAnsi" w:hAnsiTheme="minorHAnsi" w:cstheme="minorHAnsi"/>
          <w:sz w:val="20"/>
          <w:szCs w:val="20"/>
        </w:rPr>
        <w:t xml:space="preserve"> and to</w:t>
      </w:r>
      <w:r w:rsidR="00263ADA" w:rsidRPr="002735BE">
        <w:rPr>
          <w:rFonts w:asciiTheme="minorHAnsi" w:hAnsiTheme="minorHAnsi" w:cstheme="minorHAnsi"/>
          <w:sz w:val="20"/>
          <w:szCs w:val="20"/>
        </w:rPr>
        <w:t xml:space="preserve"> enable that area to be delineated on any </w:t>
      </w:r>
      <w:r w:rsidR="00263ADA" w:rsidRPr="002735BE">
        <w:rPr>
          <w:rFonts w:asciiTheme="minorHAnsi" w:hAnsiTheme="minorHAnsi" w:cstheme="minorHAnsi"/>
          <w:b/>
          <w:bCs w:val="0"/>
          <w:sz w:val="20"/>
          <w:szCs w:val="20"/>
        </w:rPr>
        <w:t>Forest Coupe Plan</w:t>
      </w:r>
      <w:r w:rsidR="00263ADA" w:rsidRPr="002735BE">
        <w:rPr>
          <w:rFonts w:asciiTheme="minorHAnsi" w:hAnsiTheme="minorHAnsi" w:cstheme="minorHAnsi"/>
          <w:sz w:val="20"/>
          <w:szCs w:val="20"/>
        </w:rPr>
        <w:t xml:space="preserve"> that subsequently includes that area.</w:t>
      </w:r>
    </w:p>
    <w:p w14:paraId="572A57E3" w14:textId="58C028C4" w:rsidR="00E43B0D" w:rsidRPr="00782DE6" w:rsidRDefault="00E43B0D" w:rsidP="00562023">
      <w:pPr>
        <w:pStyle w:val="Heading3"/>
        <w:keepNext w:val="0"/>
        <w:numPr>
          <w:ilvl w:val="3"/>
          <w:numId w:val="2"/>
        </w:numPr>
        <w:tabs>
          <w:tab w:val="num" w:pos="1134"/>
        </w:tabs>
        <w:ind w:left="1134" w:hanging="1134"/>
        <w:rPr>
          <w:rFonts w:asciiTheme="minorHAnsi" w:hAnsiTheme="minorHAnsi" w:cstheme="minorHAnsi"/>
          <w:sz w:val="20"/>
          <w:szCs w:val="20"/>
        </w:rPr>
      </w:pPr>
      <w:r w:rsidRPr="00782DE6">
        <w:rPr>
          <w:rFonts w:asciiTheme="minorHAnsi" w:hAnsiTheme="minorHAnsi" w:cstheme="minorHAnsi"/>
          <w:sz w:val="20"/>
          <w:szCs w:val="20"/>
        </w:rPr>
        <w:t xml:space="preserve">In any </w:t>
      </w:r>
      <w:r w:rsidRPr="00782DE6">
        <w:rPr>
          <w:rFonts w:asciiTheme="minorHAnsi" w:hAnsiTheme="minorHAnsi" w:cstheme="minorHAnsi"/>
          <w:b/>
          <w:bCs w:val="0"/>
          <w:sz w:val="20"/>
          <w:szCs w:val="20"/>
        </w:rPr>
        <w:t>management area</w:t>
      </w:r>
      <w:r w:rsidRPr="00782DE6">
        <w:rPr>
          <w:rFonts w:asciiTheme="minorHAnsi" w:hAnsiTheme="minorHAnsi" w:cstheme="minorHAnsi"/>
          <w:sz w:val="20"/>
          <w:szCs w:val="20"/>
        </w:rPr>
        <w:t xml:space="preserve"> that is required to be applied by these </w:t>
      </w:r>
      <w:r w:rsidRPr="00782DE6">
        <w:rPr>
          <w:rFonts w:asciiTheme="minorHAnsi" w:hAnsiTheme="minorHAnsi" w:cstheme="minorHAnsi"/>
          <w:b/>
          <w:bCs w:val="0"/>
          <w:sz w:val="20"/>
          <w:szCs w:val="20"/>
        </w:rPr>
        <w:t>Management Standards and Procedures</w:t>
      </w:r>
      <w:r w:rsidRPr="00782DE6">
        <w:rPr>
          <w:rFonts w:asciiTheme="minorHAnsi" w:hAnsiTheme="minorHAnsi" w:cstheme="minorHAnsi"/>
          <w:sz w:val="20"/>
          <w:szCs w:val="20"/>
        </w:rPr>
        <w:t xml:space="preserve">, the </w:t>
      </w:r>
      <w:r w:rsidRPr="00782DE6">
        <w:rPr>
          <w:rFonts w:asciiTheme="minorHAnsi" w:hAnsiTheme="minorHAnsi" w:cstheme="minorHAnsi"/>
          <w:b/>
          <w:bCs w:val="0"/>
          <w:sz w:val="20"/>
          <w:szCs w:val="20"/>
        </w:rPr>
        <w:t>managing authority</w:t>
      </w:r>
      <w:r w:rsidRPr="00782DE6">
        <w:rPr>
          <w:rFonts w:asciiTheme="minorHAnsi" w:hAnsiTheme="minorHAnsi" w:cstheme="minorHAnsi"/>
          <w:sz w:val="20"/>
          <w:szCs w:val="20"/>
        </w:rPr>
        <w:t xml:space="preserve"> must (in addition to any other action):</w:t>
      </w:r>
    </w:p>
    <w:p w14:paraId="369BA0DE" w14:textId="52FA2D1E" w:rsidR="00E43B0D" w:rsidRPr="00782DE6" w:rsidRDefault="00E43B0D" w:rsidP="00562023">
      <w:pPr>
        <w:pStyle w:val="Heading4"/>
        <w:keepNext w:val="0"/>
        <w:numPr>
          <w:ilvl w:val="3"/>
          <w:numId w:val="112"/>
        </w:numPr>
        <w:ind w:right="283" w:hanging="581"/>
        <w:jc w:val="both"/>
        <w:rPr>
          <w:rFonts w:asciiTheme="minorHAnsi" w:hAnsiTheme="minorHAnsi" w:cstheme="minorHAnsi"/>
          <w:sz w:val="20"/>
          <w:szCs w:val="20"/>
        </w:rPr>
      </w:pPr>
      <w:r w:rsidRPr="00782DE6">
        <w:rPr>
          <w:rFonts w:asciiTheme="minorHAnsi" w:hAnsiTheme="minorHAnsi" w:cstheme="minorHAnsi"/>
          <w:sz w:val="20"/>
          <w:szCs w:val="20"/>
        </w:rPr>
        <w:t xml:space="preserve">consult with the </w:t>
      </w:r>
      <w:r w:rsidRPr="00782DE6">
        <w:rPr>
          <w:rFonts w:asciiTheme="minorHAnsi" w:hAnsiTheme="minorHAnsi" w:cstheme="minorHAnsi"/>
          <w:b/>
          <w:bCs w:val="0"/>
          <w:sz w:val="20"/>
          <w:szCs w:val="20"/>
        </w:rPr>
        <w:t xml:space="preserve">Secretary </w:t>
      </w:r>
      <w:r w:rsidRPr="00782DE6">
        <w:rPr>
          <w:rFonts w:asciiTheme="minorHAnsi" w:hAnsiTheme="minorHAnsi" w:cstheme="minorHAnsi"/>
          <w:sz w:val="20"/>
          <w:szCs w:val="20"/>
        </w:rPr>
        <w:t xml:space="preserve">about proposed measures to ensure the persistence of a value across the </w:t>
      </w:r>
      <w:r w:rsidRPr="00782DE6">
        <w:rPr>
          <w:rFonts w:asciiTheme="minorHAnsi" w:hAnsiTheme="minorHAnsi" w:cstheme="minorHAnsi"/>
          <w:b/>
          <w:bCs w:val="0"/>
          <w:sz w:val="20"/>
          <w:szCs w:val="20"/>
        </w:rPr>
        <w:t>management area</w:t>
      </w:r>
      <w:r w:rsidRPr="00782DE6">
        <w:rPr>
          <w:rFonts w:asciiTheme="minorHAnsi" w:hAnsiTheme="minorHAnsi" w:cstheme="minorHAnsi"/>
          <w:sz w:val="20"/>
          <w:szCs w:val="20"/>
        </w:rPr>
        <w:t>;</w:t>
      </w:r>
      <w:r w:rsidR="007F3459">
        <w:rPr>
          <w:rFonts w:asciiTheme="minorHAnsi" w:hAnsiTheme="minorHAnsi" w:cstheme="minorHAnsi"/>
          <w:sz w:val="20"/>
          <w:szCs w:val="20"/>
        </w:rPr>
        <w:t xml:space="preserve"> and</w:t>
      </w:r>
      <w:r w:rsidRPr="00782DE6">
        <w:rPr>
          <w:rFonts w:asciiTheme="minorHAnsi" w:hAnsiTheme="minorHAnsi" w:cstheme="minorHAnsi"/>
          <w:sz w:val="20"/>
          <w:szCs w:val="20"/>
        </w:rPr>
        <w:t xml:space="preserve"> </w:t>
      </w:r>
    </w:p>
    <w:p w14:paraId="6E473FBB" w14:textId="39923FC2" w:rsidR="00EE010B" w:rsidRPr="00782DE6" w:rsidRDefault="00E43B0D" w:rsidP="00562023">
      <w:pPr>
        <w:pStyle w:val="Heading4"/>
        <w:keepNext w:val="0"/>
        <w:numPr>
          <w:ilvl w:val="3"/>
          <w:numId w:val="112"/>
        </w:numPr>
        <w:ind w:right="283" w:hanging="581"/>
        <w:jc w:val="both"/>
        <w:rPr>
          <w:rFonts w:asciiTheme="minorHAnsi" w:hAnsiTheme="minorHAnsi" w:cstheme="minorHAnsi"/>
          <w:sz w:val="20"/>
          <w:szCs w:val="20"/>
        </w:rPr>
      </w:pPr>
      <w:r w:rsidRPr="00782DE6">
        <w:rPr>
          <w:rFonts w:asciiTheme="minorHAnsi" w:hAnsiTheme="minorHAnsi" w:cstheme="minorHAnsi"/>
          <w:sz w:val="20"/>
          <w:szCs w:val="20"/>
        </w:rPr>
        <w:t xml:space="preserve">ensure sufficient practical measures are undertaken to ensure the persistence of a value across the </w:t>
      </w:r>
      <w:r w:rsidRPr="00782DE6">
        <w:rPr>
          <w:rFonts w:asciiTheme="minorHAnsi" w:hAnsiTheme="minorHAnsi" w:cstheme="minorHAnsi"/>
          <w:b/>
          <w:bCs w:val="0"/>
          <w:sz w:val="20"/>
          <w:szCs w:val="20"/>
        </w:rPr>
        <w:t>management area</w:t>
      </w:r>
      <w:r w:rsidRPr="00782DE6">
        <w:rPr>
          <w:rFonts w:asciiTheme="minorHAnsi" w:hAnsiTheme="minorHAnsi" w:cstheme="minorHAnsi"/>
          <w:sz w:val="20"/>
          <w:szCs w:val="20"/>
        </w:rPr>
        <w:t>.</w:t>
      </w:r>
    </w:p>
    <w:p w14:paraId="30A08310" w14:textId="4F069107" w:rsidR="00BF555A" w:rsidRDefault="00BF555A" w:rsidP="00BE5F42">
      <w:pPr>
        <w:pStyle w:val="Heading3"/>
        <w:numPr>
          <w:ilvl w:val="3"/>
          <w:numId w:val="2"/>
        </w:numPr>
        <w:tabs>
          <w:tab w:val="num" w:pos="1134"/>
        </w:tabs>
        <w:ind w:left="1134" w:hanging="1134"/>
        <w:rPr>
          <w:rFonts w:asciiTheme="minorHAnsi" w:hAnsiTheme="minorHAnsi" w:cstheme="minorHAnsi"/>
          <w:sz w:val="20"/>
          <w:szCs w:val="20"/>
        </w:rPr>
      </w:pPr>
      <w:r w:rsidRPr="00782DE6">
        <w:rPr>
          <w:rFonts w:asciiTheme="minorHAnsi" w:hAnsiTheme="minorHAnsi" w:cstheme="minorHAnsi"/>
          <w:sz w:val="20"/>
          <w:szCs w:val="20"/>
        </w:rPr>
        <w:t xml:space="preserve">The </w:t>
      </w:r>
      <w:r w:rsidRPr="002735BE">
        <w:rPr>
          <w:rFonts w:asciiTheme="minorHAnsi" w:hAnsiTheme="minorHAnsi" w:cstheme="minorHAnsi"/>
          <w:b/>
          <w:bCs w:val="0"/>
          <w:sz w:val="20"/>
          <w:szCs w:val="20"/>
        </w:rPr>
        <w:t>managing authority</w:t>
      </w:r>
      <w:r w:rsidRPr="00782DE6">
        <w:rPr>
          <w:rFonts w:asciiTheme="minorHAnsi" w:hAnsiTheme="minorHAnsi" w:cstheme="minorHAnsi"/>
          <w:sz w:val="20"/>
          <w:szCs w:val="20"/>
        </w:rPr>
        <w:t xml:space="preserve"> must comply with the requirements of clause 4.2.1.</w:t>
      </w:r>
      <w:r w:rsidR="007D6A17">
        <w:rPr>
          <w:rFonts w:asciiTheme="minorHAnsi" w:hAnsiTheme="minorHAnsi" w:cstheme="minorHAnsi"/>
          <w:sz w:val="20"/>
          <w:szCs w:val="20"/>
        </w:rPr>
        <w:t>2, 4.2.1.3</w:t>
      </w:r>
      <w:r w:rsidR="00AF5E13">
        <w:rPr>
          <w:rFonts w:asciiTheme="minorHAnsi" w:hAnsiTheme="minorHAnsi" w:cstheme="minorHAnsi"/>
          <w:sz w:val="20"/>
          <w:szCs w:val="20"/>
        </w:rPr>
        <w:t>,</w:t>
      </w:r>
      <w:r w:rsidRPr="00782DE6">
        <w:rPr>
          <w:rFonts w:asciiTheme="minorHAnsi" w:hAnsiTheme="minorHAnsi" w:cstheme="minorHAnsi"/>
          <w:sz w:val="20"/>
          <w:szCs w:val="20"/>
        </w:rPr>
        <w:t xml:space="preserve"> 4.2.1.4</w:t>
      </w:r>
      <w:r w:rsidR="006A5E58">
        <w:rPr>
          <w:rFonts w:asciiTheme="minorHAnsi" w:hAnsiTheme="minorHAnsi" w:cstheme="minorHAnsi"/>
          <w:sz w:val="20"/>
          <w:szCs w:val="20"/>
        </w:rPr>
        <w:t xml:space="preserve"> and 4.2.1.5,</w:t>
      </w:r>
      <w:r w:rsidRPr="00782DE6">
        <w:rPr>
          <w:rFonts w:asciiTheme="minorHAnsi" w:hAnsiTheme="minorHAnsi" w:cstheme="minorHAnsi"/>
          <w:sz w:val="20"/>
          <w:szCs w:val="20"/>
        </w:rPr>
        <w:t xml:space="preserve"> either:</w:t>
      </w:r>
    </w:p>
    <w:p w14:paraId="2C5CC007" w14:textId="77777777" w:rsidR="00EF537A" w:rsidRPr="002735BE" w:rsidRDefault="00EF537A" w:rsidP="002735BE">
      <w:pPr>
        <w:pStyle w:val="Heading4"/>
        <w:numPr>
          <w:ilvl w:val="3"/>
          <w:numId w:val="124"/>
        </w:numPr>
        <w:ind w:right="283" w:hanging="581"/>
        <w:jc w:val="both"/>
        <w:rPr>
          <w:rFonts w:asciiTheme="minorHAnsi" w:hAnsiTheme="minorHAnsi" w:cstheme="minorHAnsi"/>
        </w:rPr>
      </w:pPr>
      <w:r w:rsidRPr="002735BE">
        <w:rPr>
          <w:rFonts w:asciiTheme="minorHAnsi" w:hAnsiTheme="minorHAnsi" w:cstheme="minorHAnsi"/>
          <w:sz w:val="20"/>
          <w:szCs w:val="20"/>
        </w:rPr>
        <w:t xml:space="preserve">prior to the commencement of </w:t>
      </w:r>
      <w:r w:rsidRPr="002735BE">
        <w:rPr>
          <w:rFonts w:asciiTheme="minorHAnsi" w:hAnsiTheme="minorHAnsi" w:cstheme="minorHAnsi"/>
          <w:b/>
          <w:bCs w:val="0"/>
          <w:sz w:val="20"/>
          <w:szCs w:val="20"/>
        </w:rPr>
        <w:t>timber harvesting operations</w:t>
      </w:r>
      <w:r w:rsidRPr="002735BE">
        <w:rPr>
          <w:rFonts w:asciiTheme="minorHAnsi" w:hAnsiTheme="minorHAnsi" w:cstheme="minorHAnsi"/>
          <w:sz w:val="20"/>
          <w:szCs w:val="20"/>
        </w:rPr>
        <w:t>; or</w:t>
      </w:r>
    </w:p>
    <w:p w14:paraId="5B4EAFD1" w14:textId="7D3FA661" w:rsidR="00EF537A" w:rsidRPr="00D15655" w:rsidRDefault="00EF537A" w:rsidP="002735BE">
      <w:pPr>
        <w:pStyle w:val="Heading4"/>
        <w:numPr>
          <w:ilvl w:val="3"/>
          <w:numId w:val="124"/>
        </w:numPr>
        <w:ind w:right="283" w:hanging="581"/>
        <w:jc w:val="both"/>
        <w:rPr>
          <w:rFonts w:asciiTheme="minorHAnsi" w:hAnsiTheme="minorHAnsi" w:cstheme="minorHAnsi"/>
          <w:sz w:val="20"/>
          <w:szCs w:val="20"/>
        </w:rPr>
      </w:pPr>
      <w:r w:rsidRPr="002735BE">
        <w:rPr>
          <w:rFonts w:asciiTheme="minorHAnsi" w:hAnsiTheme="minorHAnsi" w:cstheme="minorHAnsi"/>
          <w:sz w:val="20"/>
          <w:szCs w:val="20"/>
        </w:rPr>
        <w:t xml:space="preserve">if a requirement only arises after </w:t>
      </w:r>
      <w:r w:rsidRPr="002735BE">
        <w:rPr>
          <w:rFonts w:asciiTheme="minorHAnsi" w:hAnsiTheme="minorHAnsi" w:cstheme="minorHAnsi"/>
          <w:b/>
          <w:bCs w:val="0"/>
          <w:sz w:val="20"/>
          <w:szCs w:val="20"/>
        </w:rPr>
        <w:t>timber harvesting operations</w:t>
      </w:r>
      <w:r w:rsidRPr="002735BE">
        <w:rPr>
          <w:rFonts w:asciiTheme="minorHAnsi" w:hAnsiTheme="minorHAnsi" w:cstheme="minorHAnsi"/>
          <w:sz w:val="20"/>
          <w:szCs w:val="20"/>
        </w:rPr>
        <w:t xml:space="preserve"> have commenced, as soon as possible after the requirement arises.</w:t>
      </w:r>
    </w:p>
    <w:p w14:paraId="73653E27" w14:textId="048C7CDB" w:rsidR="00827DA4" w:rsidRPr="008E0ABA" w:rsidRDefault="002E56E6" w:rsidP="005D4654">
      <w:pPr>
        <w:pStyle w:val="Heading2"/>
        <w:numPr>
          <w:ilvl w:val="1"/>
          <w:numId w:val="2"/>
        </w:numPr>
        <w:tabs>
          <w:tab w:val="clear" w:pos="851"/>
        </w:tabs>
        <w:ind w:left="1134" w:right="283" w:hanging="1134"/>
        <w:jc w:val="both"/>
        <w:rPr>
          <w:rFonts w:asciiTheme="minorHAnsi" w:hAnsiTheme="minorHAnsi" w:cstheme="minorHAnsi"/>
          <w:color w:val="00B2A9" w:themeColor="accent1"/>
          <w:kern w:val="20"/>
          <w:sz w:val="24"/>
          <w:szCs w:val="20"/>
          <w:lang w:eastAsia="en-AU"/>
        </w:rPr>
      </w:pPr>
      <w:bookmarkStart w:id="306" w:name="_Toc81408451"/>
      <w:bookmarkStart w:id="307" w:name="_Toc81408452"/>
      <w:bookmarkStart w:id="308" w:name="_Toc81408453"/>
      <w:bookmarkStart w:id="309" w:name="_Toc81408454"/>
      <w:bookmarkStart w:id="310" w:name="_Toc75358158"/>
      <w:bookmarkStart w:id="311" w:name="_Toc360638840"/>
      <w:bookmarkStart w:id="312" w:name="_Toc360787905"/>
      <w:bookmarkStart w:id="313" w:name="_Toc360799680"/>
      <w:bookmarkStart w:id="314" w:name="_Toc14076546"/>
      <w:bookmarkStart w:id="315" w:name="_Toc14201702"/>
      <w:bookmarkStart w:id="316" w:name="_Toc14201975"/>
      <w:bookmarkStart w:id="317" w:name="_Toc14202648"/>
      <w:bookmarkStart w:id="318" w:name="_Toc14202856"/>
      <w:bookmarkStart w:id="319" w:name="_Toc15290822"/>
      <w:bookmarkStart w:id="320" w:name="_Toc15312995"/>
      <w:bookmarkStart w:id="321" w:name="_Toc15313451"/>
      <w:bookmarkStart w:id="322" w:name="_Toc14076547"/>
      <w:bookmarkStart w:id="323" w:name="_Toc14201703"/>
      <w:bookmarkStart w:id="324" w:name="_Toc14201976"/>
      <w:bookmarkStart w:id="325" w:name="_Toc14202649"/>
      <w:bookmarkStart w:id="326" w:name="_Toc14202857"/>
      <w:bookmarkStart w:id="327" w:name="_Toc15290823"/>
      <w:bookmarkStart w:id="328" w:name="_Toc15312996"/>
      <w:bookmarkStart w:id="329" w:name="_Toc15313452"/>
      <w:bookmarkStart w:id="330" w:name="_Toc14076548"/>
      <w:bookmarkStart w:id="331" w:name="_Toc14201704"/>
      <w:bookmarkStart w:id="332" w:name="_Toc14201977"/>
      <w:bookmarkStart w:id="333" w:name="_Toc14202650"/>
      <w:bookmarkStart w:id="334" w:name="_Toc14202858"/>
      <w:bookmarkStart w:id="335" w:name="_Toc15290824"/>
      <w:bookmarkStart w:id="336" w:name="_Toc15312997"/>
      <w:bookmarkStart w:id="337" w:name="_Toc15313453"/>
      <w:bookmarkStart w:id="338" w:name="_Toc360638842"/>
      <w:bookmarkStart w:id="339" w:name="_Toc360787907"/>
      <w:bookmarkStart w:id="340" w:name="_Toc360799682"/>
      <w:bookmarkStart w:id="341" w:name="_Toc360638843"/>
      <w:bookmarkStart w:id="342" w:name="_Toc360787908"/>
      <w:bookmarkStart w:id="343" w:name="_Toc360799683"/>
      <w:bookmarkStart w:id="344" w:name="_Toc360638844"/>
      <w:bookmarkStart w:id="345" w:name="_Toc360787909"/>
      <w:bookmarkStart w:id="346" w:name="_Toc360799684"/>
      <w:bookmarkStart w:id="347" w:name="_Toc360638845"/>
      <w:bookmarkStart w:id="348" w:name="_Toc360787910"/>
      <w:bookmarkStart w:id="349" w:name="_Toc360799685"/>
      <w:bookmarkStart w:id="350" w:name="_Toc86996364"/>
      <w:bookmarkStart w:id="351" w:name="_Toc94612055"/>
      <w:bookmarkEnd w:id="302"/>
      <w:bookmarkEnd w:id="303"/>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r w:rsidRPr="008E0ABA">
        <w:rPr>
          <w:rFonts w:asciiTheme="minorHAnsi" w:hAnsiTheme="minorHAnsi" w:cstheme="minorHAnsi"/>
          <w:color w:val="00B2A9" w:themeColor="accent1"/>
          <w:kern w:val="20"/>
          <w:sz w:val="24"/>
          <w:szCs w:val="20"/>
          <w:lang w:eastAsia="en-AU"/>
        </w:rPr>
        <w:t>Vegetation communities</w:t>
      </w:r>
      <w:bookmarkEnd w:id="350"/>
      <w:bookmarkEnd w:id="351"/>
    </w:p>
    <w:p w14:paraId="0E0E40B4" w14:textId="4F69B2BA" w:rsidR="008E4277" w:rsidRPr="002735BE" w:rsidRDefault="486D01F0" w:rsidP="002735BE">
      <w:pPr>
        <w:pStyle w:val="Heading3"/>
        <w:keepLines/>
        <w:numPr>
          <w:ilvl w:val="2"/>
          <w:numId w:val="2"/>
        </w:numPr>
        <w:tabs>
          <w:tab w:val="clear" w:pos="1277"/>
        </w:tabs>
        <w:ind w:left="1134" w:hanging="1134"/>
        <w:jc w:val="both"/>
        <w:rPr>
          <w:rFonts w:ascii="Arial" w:hAnsi="Arial"/>
          <w:b/>
          <w:bCs w:val="0"/>
          <w:color w:val="797391" w:themeColor="accent6"/>
          <w:sz w:val="20"/>
          <w:szCs w:val="20"/>
          <w:lang w:eastAsia="en-AU"/>
        </w:rPr>
      </w:pPr>
      <w:r w:rsidRPr="002735BE">
        <w:rPr>
          <w:rFonts w:ascii="Arial" w:hAnsi="Arial"/>
          <w:b/>
          <w:bCs w:val="0"/>
          <w:color w:val="797391" w:themeColor="accent6"/>
          <w:sz w:val="20"/>
          <w:szCs w:val="20"/>
          <w:lang w:eastAsia="en-AU"/>
        </w:rPr>
        <w:t xml:space="preserve">4.3.1 </w:t>
      </w:r>
      <w:r w:rsidR="12C0BB55" w:rsidRPr="002735BE">
        <w:rPr>
          <w:rFonts w:ascii="Arial" w:hAnsi="Arial"/>
          <w:b/>
          <w:bCs w:val="0"/>
          <w:color w:val="797391" w:themeColor="accent6"/>
          <w:sz w:val="20"/>
          <w:szCs w:val="20"/>
          <w:lang w:eastAsia="en-AU"/>
        </w:rPr>
        <w:t>Box Ironbark</w:t>
      </w:r>
      <w:r w:rsidR="077779AF" w:rsidRPr="002735BE">
        <w:rPr>
          <w:rFonts w:ascii="Arial" w:hAnsi="Arial"/>
          <w:b/>
          <w:bCs w:val="0"/>
          <w:color w:val="797391" w:themeColor="accent6"/>
          <w:sz w:val="20"/>
          <w:szCs w:val="20"/>
          <w:lang w:eastAsia="en-AU"/>
        </w:rPr>
        <w:t xml:space="preserve"> </w:t>
      </w:r>
    </w:p>
    <w:p w14:paraId="53D4E778" w14:textId="10A9DB35" w:rsidR="00A50FD2" w:rsidRPr="008E0ABA" w:rsidRDefault="077779AF" w:rsidP="709F7099">
      <w:pPr>
        <w:pStyle w:val="Heading4"/>
        <w:numPr>
          <w:ilvl w:val="3"/>
          <w:numId w:val="26"/>
        </w:numPr>
        <w:tabs>
          <w:tab w:val="num" w:pos="1560"/>
        </w:tabs>
        <w:ind w:left="1134" w:right="283" w:hanging="1134"/>
        <w:jc w:val="both"/>
        <w:rPr>
          <w:rFonts w:asciiTheme="minorHAnsi" w:hAnsiTheme="minorHAnsi" w:cstheme="minorBidi"/>
          <w:sz w:val="20"/>
          <w:szCs w:val="20"/>
        </w:rPr>
      </w:pPr>
      <w:r w:rsidRPr="008E0ABA">
        <w:rPr>
          <w:rFonts w:asciiTheme="minorHAnsi" w:hAnsiTheme="minorHAnsi" w:cstheme="minorBidi"/>
          <w:sz w:val="20"/>
          <w:szCs w:val="20"/>
        </w:rPr>
        <w:t xml:space="preserve">In the </w:t>
      </w:r>
      <w:r w:rsidRPr="008E0ABA">
        <w:rPr>
          <w:rFonts w:asciiTheme="minorHAnsi" w:hAnsiTheme="minorHAnsi" w:cstheme="minorBidi"/>
          <w:b/>
          <w:sz w:val="20"/>
          <w:szCs w:val="20"/>
        </w:rPr>
        <w:t>Gippsland FMAs</w:t>
      </w:r>
      <w:r w:rsidRPr="008E0ABA">
        <w:rPr>
          <w:rFonts w:asciiTheme="minorHAnsi" w:hAnsiTheme="minorHAnsi" w:cstheme="minorBidi"/>
          <w:sz w:val="20"/>
          <w:szCs w:val="20"/>
        </w:rPr>
        <w:t xml:space="preserve"> exclude </w:t>
      </w:r>
      <w:r w:rsidRPr="00782DE6">
        <w:rPr>
          <w:rFonts w:asciiTheme="minorHAnsi" w:hAnsiTheme="minorHAnsi" w:cstheme="minorBidi"/>
          <w:b/>
          <w:bCs w:val="0"/>
          <w:sz w:val="20"/>
          <w:szCs w:val="20"/>
        </w:rPr>
        <w:t>selective harvesting</w:t>
      </w:r>
      <w:r w:rsidRPr="008E0ABA">
        <w:rPr>
          <w:rFonts w:asciiTheme="minorHAnsi" w:hAnsiTheme="minorHAnsi" w:cstheme="minorBidi"/>
          <w:sz w:val="20"/>
          <w:szCs w:val="20"/>
        </w:rPr>
        <w:t xml:space="preserve"> </w:t>
      </w:r>
      <w:r w:rsidR="27543FD9" w:rsidRPr="008E0ABA">
        <w:rPr>
          <w:rFonts w:asciiTheme="minorHAnsi" w:hAnsiTheme="minorHAnsi" w:cstheme="minorBidi"/>
          <w:sz w:val="20"/>
          <w:szCs w:val="20"/>
        </w:rPr>
        <w:t xml:space="preserve">from </w:t>
      </w:r>
      <w:r w:rsidR="27543FD9" w:rsidRPr="008E0ABA">
        <w:rPr>
          <w:rFonts w:asciiTheme="minorHAnsi" w:hAnsiTheme="minorHAnsi" w:cstheme="minorBidi"/>
          <w:b/>
          <w:sz w:val="20"/>
          <w:szCs w:val="20"/>
        </w:rPr>
        <w:t>Box Ironbark</w:t>
      </w:r>
      <w:r w:rsidR="27543FD9" w:rsidRPr="008E0ABA">
        <w:rPr>
          <w:rFonts w:asciiTheme="minorHAnsi" w:hAnsiTheme="minorHAnsi" w:cstheme="minorBidi"/>
          <w:sz w:val="20"/>
          <w:szCs w:val="20"/>
        </w:rPr>
        <w:t xml:space="preserve"> </w:t>
      </w:r>
      <w:r w:rsidR="27543FD9" w:rsidRPr="008E0ABA">
        <w:rPr>
          <w:rFonts w:asciiTheme="minorHAnsi" w:hAnsiTheme="minorHAnsi" w:cstheme="minorBidi"/>
          <w:b/>
          <w:sz w:val="20"/>
          <w:szCs w:val="20"/>
        </w:rPr>
        <w:t>forests</w:t>
      </w:r>
      <w:r w:rsidR="27543FD9" w:rsidRPr="008E0ABA">
        <w:rPr>
          <w:rFonts w:asciiTheme="minorHAnsi" w:hAnsiTheme="minorHAnsi" w:cstheme="minorBidi"/>
          <w:sz w:val="20"/>
          <w:szCs w:val="20"/>
        </w:rPr>
        <w:t xml:space="preserve"> typically containing</w:t>
      </w:r>
      <w:r w:rsidRPr="008E0ABA">
        <w:rPr>
          <w:rFonts w:asciiTheme="minorHAnsi" w:hAnsiTheme="minorHAnsi" w:cstheme="minorBidi"/>
          <w:sz w:val="20"/>
          <w:szCs w:val="20"/>
        </w:rPr>
        <w:t xml:space="preserve"> </w:t>
      </w:r>
      <w:r w:rsidRPr="008E0ABA">
        <w:rPr>
          <w:rFonts w:asciiTheme="minorHAnsi" w:hAnsiTheme="minorHAnsi" w:cstheme="minorBidi"/>
          <w:b/>
          <w:sz w:val="20"/>
          <w:szCs w:val="20"/>
        </w:rPr>
        <w:t>Forest</w:t>
      </w:r>
      <w:r w:rsidRPr="008E0ABA">
        <w:rPr>
          <w:rFonts w:asciiTheme="minorHAnsi" w:hAnsiTheme="minorHAnsi" w:cstheme="minorBidi"/>
          <w:sz w:val="20"/>
          <w:szCs w:val="20"/>
        </w:rPr>
        <w:t xml:space="preserve"> Red Gum</w:t>
      </w:r>
      <w:r w:rsidR="200CA141" w:rsidRPr="008E0ABA">
        <w:rPr>
          <w:rFonts w:asciiTheme="minorHAnsi" w:hAnsiTheme="minorHAnsi" w:cstheme="minorBidi"/>
          <w:sz w:val="20"/>
          <w:szCs w:val="20"/>
        </w:rPr>
        <w:t xml:space="preserve"> (</w:t>
      </w:r>
      <w:r w:rsidR="200CA141" w:rsidRPr="008E0ABA">
        <w:rPr>
          <w:rFonts w:asciiTheme="minorHAnsi" w:hAnsiTheme="minorHAnsi" w:cstheme="minorBidi"/>
          <w:i/>
          <w:iCs/>
          <w:sz w:val="20"/>
          <w:szCs w:val="20"/>
        </w:rPr>
        <w:t xml:space="preserve">Eucalyptus </w:t>
      </w:r>
      <w:proofErr w:type="spellStart"/>
      <w:r w:rsidR="200CA141" w:rsidRPr="008E0ABA">
        <w:rPr>
          <w:rFonts w:asciiTheme="minorHAnsi" w:hAnsiTheme="minorHAnsi" w:cstheme="minorBidi"/>
          <w:i/>
          <w:iCs/>
          <w:sz w:val="20"/>
          <w:szCs w:val="20"/>
        </w:rPr>
        <w:t>tereticornis</w:t>
      </w:r>
      <w:proofErr w:type="spellEnd"/>
      <w:r w:rsidR="200CA141" w:rsidRPr="008E0ABA">
        <w:rPr>
          <w:rFonts w:asciiTheme="minorHAnsi" w:hAnsiTheme="minorHAnsi" w:cstheme="minorBidi"/>
          <w:sz w:val="20"/>
          <w:szCs w:val="20"/>
        </w:rPr>
        <w:t>)</w:t>
      </w:r>
      <w:r w:rsidRPr="008E0ABA">
        <w:rPr>
          <w:rFonts w:asciiTheme="minorHAnsi" w:hAnsiTheme="minorHAnsi" w:cstheme="minorBidi"/>
          <w:sz w:val="20"/>
          <w:szCs w:val="20"/>
        </w:rPr>
        <w:t>, Yellow Box</w:t>
      </w:r>
      <w:r w:rsidR="200CA141" w:rsidRPr="008E0ABA">
        <w:rPr>
          <w:rFonts w:asciiTheme="minorHAnsi" w:hAnsiTheme="minorHAnsi" w:cstheme="minorBidi"/>
          <w:sz w:val="20"/>
          <w:szCs w:val="20"/>
        </w:rPr>
        <w:t xml:space="preserve"> (</w:t>
      </w:r>
      <w:r w:rsidR="200CA141" w:rsidRPr="008E0ABA">
        <w:rPr>
          <w:rFonts w:asciiTheme="minorHAnsi" w:hAnsiTheme="minorHAnsi" w:cstheme="minorBidi"/>
          <w:i/>
          <w:iCs/>
          <w:sz w:val="20"/>
          <w:szCs w:val="20"/>
        </w:rPr>
        <w:t xml:space="preserve">Eucalyptus </w:t>
      </w:r>
      <w:proofErr w:type="spellStart"/>
      <w:r w:rsidR="200CA141" w:rsidRPr="008E0ABA">
        <w:rPr>
          <w:rFonts w:asciiTheme="minorHAnsi" w:hAnsiTheme="minorHAnsi" w:cstheme="minorBidi"/>
          <w:i/>
          <w:iCs/>
          <w:sz w:val="20"/>
          <w:szCs w:val="20"/>
        </w:rPr>
        <w:t>melliodora</w:t>
      </w:r>
      <w:proofErr w:type="spellEnd"/>
      <w:r w:rsidR="200CA141" w:rsidRPr="008E0ABA">
        <w:rPr>
          <w:rFonts w:asciiTheme="minorHAnsi" w:hAnsiTheme="minorHAnsi" w:cstheme="minorBidi"/>
          <w:sz w:val="20"/>
          <w:szCs w:val="20"/>
        </w:rPr>
        <w:t>)</w:t>
      </w:r>
      <w:r w:rsidRPr="008E0ABA">
        <w:rPr>
          <w:rFonts w:asciiTheme="minorHAnsi" w:hAnsiTheme="minorHAnsi" w:cstheme="minorBidi"/>
          <w:sz w:val="20"/>
          <w:szCs w:val="20"/>
        </w:rPr>
        <w:t xml:space="preserve">, Coast Grey Box </w:t>
      </w:r>
      <w:r w:rsidR="1278D9C7" w:rsidRPr="008E0ABA">
        <w:rPr>
          <w:rFonts w:asciiTheme="minorHAnsi" w:hAnsiTheme="minorHAnsi" w:cstheme="minorBidi"/>
          <w:sz w:val="20"/>
          <w:szCs w:val="20"/>
        </w:rPr>
        <w:t>(</w:t>
      </w:r>
      <w:r w:rsidR="1278D9C7" w:rsidRPr="008E0ABA">
        <w:rPr>
          <w:rFonts w:asciiTheme="minorHAnsi" w:hAnsiTheme="minorHAnsi" w:cstheme="minorBidi"/>
          <w:i/>
          <w:iCs/>
          <w:sz w:val="20"/>
          <w:szCs w:val="20"/>
        </w:rPr>
        <w:t xml:space="preserve">Eucalyptus </w:t>
      </w:r>
      <w:proofErr w:type="spellStart"/>
      <w:r w:rsidR="1278D9C7" w:rsidRPr="008E0ABA">
        <w:rPr>
          <w:rFonts w:asciiTheme="minorHAnsi" w:hAnsiTheme="minorHAnsi" w:cstheme="minorBidi"/>
          <w:i/>
          <w:iCs/>
          <w:sz w:val="20"/>
          <w:szCs w:val="20"/>
        </w:rPr>
        <w:t>bosistoana</w:t>
      </w:r>
      <w:proofErr w:type="spellEnd"/>
      <w:r w:rsidR="1278D9C7" w:rsidRPr="008E0ABA">
        <w:rPr>
          <w:rFonts w:asciiTheme="minorHAnsi" w:hAnsiTheme="minorHAnsi" w:cstheme="minorBidi"/>
          <w:sz w:val="20"/>
          <w:szCs w:val="20"/>
        </w:rPr>
        <w:t xml:space="preserve">) </w:t>
      </w:r>
      <w:r w:rsidRPr="008E0ABA">
        <w:rPr>
          <w:rFonts w:asciiTheme="minorHAnsi" w:hAnsiTheme="minorHAnsi" w:cstheme="minorBidi"/>
          <w:sz w:val="20"/>
          <w:szCs w:val="20"/>
        </w:rPr>
        <w:t>and Red Ironbark</w:t>
      </w:r>
      <w:r w:rsidR="23AD0203" w:rsidRPr="008E0ABA">
        <w:rPr>
          <w:rFonts w:asciiTheme="minorHAnsi" w:hAnsiTheme="minorHAnsi" w:cstheme="minorBidi"/>
          <w:sz w:val="20"/>
          <w:szCs w:val="20"/>
        </w:rPr>
        <w:t xml:space="preserve"> (</w:t>
      </w:r>
      <w:r w:rsidR="23AD0203" w:rsidRPr="008E0ABA">
        <w:rPr>
          <w:rFonts w:asciiTheme="minorHAnsi" w:hAnsiTheme="minorHAnsi" w:cstheme="minorBidi"/>
          <w:i/>
          <w:iCs/>
          <w:sz w:val="20"/>
          <w:szCs w:val="20"/>
        </w:rPr>
        <w:t xml:space="preserve">Eucalyptus </w:t>
      </w:r>
      <w:proofErr w:type="spellStart"/>
      <w:r w:rsidR="23AD0203" w:rsidRPr="008E0ABA">
        <w:rPr>
          <w:rFonts w:asciiTheme="minorHAnsi" w:hAnsiTheme="minorHAnsi" w:cstheme="minorBidi"/>
          <w:i/>
          <w:iCs/>
          <w:sz w:val="20"/>
          <w:szCs w:val="20"/>
        </w:rPr>
        <w:t>tricarpa</w:t>
      </w:r>
      <w:proofErr w:type="spellEnd"/>
      <w:r w:rsidR="23AD0203" w:rsidRPr="008E0ABA">
        <w:rPr>
          <w:rFonts w:asciiTheme="minorHAnsi" w:hAnsiTheme="minorHAnsi" w:cstheme="minorBidi"/>
          <w:sz w:val="20"/>
          <w:szCs w:val="20"/>
        </w:rPr>
        <w:t>)</w:t>
      </w:r>
      <w:r w:rsidRPr="008E0ABA">
        <w:rPr>
          <w:rFonts w:asciiTheme="minorHAnsi" w:hAnsiTheme="minorHAnsi" w:cstheme="minorBidi"/>
          <w:sz w:val="20"/>
          <w:szCs w:val="20"/>
        </w:rPr>
        <w:t xml:space="preserve">.  Silvicultural practices that promote </w:t>
      </w:r>
      <w:r w:rsidRPr="00782DE6">
        <w:rPr>
          <w:rFonts w:asciiTheme="minorHAnsi" w:hAnsiTheme="minorHAnsi" w:cstheme="minorBidi"/>
          <w:b/>
          <w:bCs w:val="0"/>
          <w:sz w:val="20"/>
          <w:szCs w:val="20"/>
        </w:rPr>
        <w:t>regeneration</w:t>
      </w:r>
      <w:r w:rsidRPr="008E0ABA">
        <w:rPr>
          <w:rFonts w:asciiTheme="minorHAnsi" w:hAnsiTheme="minorHAnsi" w:cstheme="minorBidi"/>
          <w:sz w:val="20"/>
          <w:szCs w:val="20"/>
        </w:rPr>
        <w:t xml:space="preserve"> of these species is permitted.</w:t>
      </w:r>
    </w:p>
    <w:p w14:paraId="29C0DBA2" w14:textId="42F47F48" w:rsidR="007D69EB" w:rsidRPr="008E0ABA" w:rsidRDefault="2D326F67" w:rsidP="00BE5F42">
      <w:pPr>
        <w:pStyle w:val="Heading4"/>
        <w:keepNext w:val="0"/>
        <w:numPr>
          <w:ilvl w:val="3"/>
          <w:numId w:val="2"/>
        </w:numPr>
        <w:ind w:left="1134" w:right="284" w:hanging="1134"/>
        <w:jc w:val="both"/>
        <w:rPr>
          <w:rFonts w:asciiTheme="minorHAnsi" w:hAnsiTheme="minorHAnsi" w:cstheme="minorBidi"/>
          <w:sz w:val="20"/>
          <w:szCs w:val="20"/>
        </w:rPr>
      </w:pPr>
      <w:r w:rsidRPr="008E0ABA">
        <w:rPr>
          <w:rFonts w:asciiTheme="minorHAnsi" w:hAnsiTheme="minorHAnsi" w:cstheme="minorBidi"/>
          <w:sz w:val="20"/>
          <w:szCs w:val="20"/>
        </w:rPr>
        <w:t xml:space="preserve">In the East Gippsland </w:t>
      </w:r>
      <w:r w:rsidRPr="002735BE">
        <w:rPr>
          <w:rFonts w:asciiTheme="minorHAnsi" w:hAnsiTheme="minorHAnsi" w:cstheme="minorBidi"/>
          <w:b/>
          <w:bCs w:val="0"/>
          <w:sz w:val="20"/>
          <w:szCs w:val="20"/>
        </w:rPr>
        <w:t>FMA</w:t>
      </w:r>
      <w:r w:rsidRPr="008E0ABA">
        <w:rPr>
          <w:rFonts w:asciiTheme="minorHAnsi" w:hAnsiTheme="minorHAnsi" w:cstheme="minorBidi"/>
          <w:sz w:val="20"/>
          <w:szCs w:val="20"/>
        </w:rPr>
        <w:t xml:space="preserve"> </w:t>
      </w:r>
      <w:r w:rsidR="3FA8DBA8" w:rsidRPr="008E0ABA">
        <w:rPr>
          <w:rFonts w:asciiTheme="minorHAnsi" w:hAnsiTheme="minorHAnsi" w:cstheme="minorBidi"/>
          <w:sz w:val="20"/>
          <w:szCs w:val="20"/>
        </w:rPr>
        <w:t xml:space="preserve">exclude </w:t>
      </w:r>
      <w:r w:rsidR="3FA8DBA8" w:rsidRPr="00782DE6">
        <w:rPr>
          <w:rFonts w:asciiTheme="minorHAnsi" w:hAnsiTheme="minorHAnsi" w:cstheme="minorBidi"/>
          <w:b/>
          <w:bCs w:val="0"/>
          <w:sz w:val="20"/>
          <w:szCs w:val="20"/>
        </w:rPr>
        <w:t>selective harvesting</w:t>
      </w:r>
      <w:r w:rsidR="3FA8DBA8" w:rsidRPr="008E0ABA">
        <w:rPr>
          <w:rFonts w:asciiTheme="minorHAnsi" w:hAnsiTheme="minorHAnsi" w:cstheme="minorBidi"/>
          <w:sz w:val="20"/>
          <w:szCs w:val="20"/>
        </w:rPr>
        <w:t xml:space="preserve"> </w:t>
      </w:r>
      <w:r w:rsidR="27543FD9" w:rsidRPr="008E0ABA">
        <w:rPr>
          <w:rFonts w:asciiTheme="minorHAnsi" w:hAnsiTheme="minorHAnsi" w:cstheme="minorBidi"/>
          <w:sz w:val="20"/>
          <w:szCs w:val="20"/>
        </w:rPr>
        <w:t xml:space="preserve">from </w:t>
      </w:r>
      <w:r w:rsidR="12C0BB55" w:rsidRPr="008E0ABA">
        <w:rPr>
          <w:rFonts w:asciiTheme="minorHAnsi" w:hAnsiTheme="minorHAnsi" w:cstheme="minorBidi"/>
          <w:b/>
          <w:sz w:val="20"/>
          <w:szCs w:val="20"/>
        </w:rPr>
        <w:t>Box Ironbark</w:t>
      </w:r>
      <w:r w:rsidR="27543FD9" w:rsidRPr="008E0ABA">
        <w:rPr>
          <w:rFonts w:asciiTheme="minorHAnsi" w:hAnsiTheme="minorHAnsi" w:cstheme="minorBidi"/>
          <w:sz w:val="20"/>
          <w:szCs w:val="20"/>
        </w:rPr>
        <w:t xml:space="preserve"> </w:t>
      </w:r>
      <w:r w:rsidR="27543FD9" w:rsidRPr="008E0ABA">
        <w:rPr>
          <w:rFonts w:asciiTheme="minorHAnsi" w:hAnsiTheme="minorHAnsi" w:cstheme="minorBidi"/>
          <w:b/>
          <w:sz w:val="20"/>
          <w:szCs w:val="20"/>
        </w:rPr>
        <w:t>forests</w:t>
      </w:r>
      <w:r w:rsidR="27543FD9" w:rsidRPr="008E0ABA">
        <w:rPr>
          <w:rFonts w:asciiTheme="minorHAnsi" w:hAnsiTheme="minorHAnsi" w:cstheme="minorBidi"/>
          <w:sz w:val="20"/>
          <w:szCs w:val="20"/>
        </w:rPr>
        <w:t xml:space="preserve"> typically containing </w:t>
      </w:r>
      <w:r w:rsidR="3FA8DBA8" w:rsidRPr="008E0ABA">
        <w:rPr>
          <w:rFonts w:asciiTheme="minorHAnsi" w:hAnsiTheme="minorHAnsi" w:cstheme="minorBidi"/>
          <w:sz w:val="20"/>
          <w:szCs w:val="20"/>
        </w:rPr>
        <w:t>Red Ironbark (</w:t>
      </w:r>
      <w:r w:rsidR="3FA8DBA8" w:rsidRPr="008E0ABA">
        <w:rPr>
          <w:rFonts w:asciiTheme="minorHAnsi" w:hAnsiTheme="minorHAnsi" w:cstheme="minorBidi"/>
          <w:i/>
          <w:iCs/>
          <w:sz w:val="20"/>
          <w:szCs w:val="20"/>
        </w:rPr>
        <w:t xml:space="preserve">Eucalyptus </w:t>
      </w:r>
      <w:proofErr w:type="spellStart"/>
      <w:r w:rsidR="3FA8DBA8" w:rsidRPr="008E0ABA">
        <w:rPr>
          <w:rFonts w:asciiTheme="minorHAnsi" w:hAnsiTheme="minorHAnsi" w:cstheme="minorBidi"/>
          <w:i/>
          <w:iCs/>
          <w:sz w:val="20"/>
          <w:szCs w:val="20"/>
        </w:rPr>
        <w:t>tricarpa</w:t>
      </w:r>
      <w:proofErr w:type="spellEnd"/>
      <w:r w:rsidR="3FA8DBA8" w:rsidRPr="008E0ABA">
        <w:rPr>
          <w:rFonts w:asciiTheme="minorHAnsi" w:hAnsiTheme="minorHAnsi" w:cstheme="minorBidi"/>
          <w:sz w:val="20"/>
          <w:szCs w:val="20"/>
        </w:rPr>
        <w:t>), Gippsland Grey Box (</w:t>
      </w:r>
      <w:r w:rsidR="3FA8DBA8" w:rsidRPr="008E0ABA">
        <w:rPr>
          <w:rFonts w:asciiTheme="minorHAnsi" w:hAnsiTheme="minorHAnsi" w:cstheme="minorBidi"/>
          <w:i/>
          <w:iCs/>
          <w:sz w:val="20"/>
          <w:szCs w:val="20"/>
        </w:rPr>
        <w:t>E</w:t>
      </w:r>
      <w:r w:rsidR="1278D9C7" w:rsidRPr="008E0ABA">
        <w:rPr>
          <w:rFonts w:asciiTheme="minorHAnsi" w:hAnsiTheme="minorHAnsi" w:cstheme="minorBidi"/>
          <w:i/>
          <w:iCs/>
          <w:sz w:val="20"/>
          <w:szCs w:val="20"/>
        </w:rPr>
        <w:t>ucalyptus</w:t>
      </w:r>
      <w:r w:rsidR="3FA8DBA8" w:rsidRPr="008E0ABA">
        <w:rPr>
          <w:rFonts w:asciiTheme="minorHAnsi" w:hAnsiTheme="minorHAnsi" w:cstheme="minorBidi"/>
          <w:i/>
          <w:iCs/>
          <w:sz w:val="20"/>
          <w:szCs w:val="20"/>
        </w:rPr>
        <w:t xml:space="preserve"> </w:t>
      </w:r>
      <w:proofErr w:type="spellStart"/>
      <w:r w:rsidR="3FA8DBA8" w:rsidRPr="008E0ABA">
        <w:rPr>
          <w:rFonts w:asciiTheme="minorHAnsi" w:hAnsiTheme="minorHAnsi" w:cstheme="minorBidi"/>
          <w:i/>
          <w:iCs/>
          <w:sz w:val="20"/>
          <w:szCs w:val="20"/>
        </w:rPr>
        <w:t>bos</w:t>
      </w:r>
      <w:r w:rsidR="1278D9C7" w:rsidRPr="008E0ABA">
        <w:rPr>
          <w:rFonts w:asciiTheme="minorHAnsi" w:hAnsiTheme="minorHAnsi" w:cstheme="minorBidi"/>
          <w:i/>
          <w:iCs/>
          <w:sz w:val="20"/>
          <w:szCs w:val="20"/>
        </w:rPr>
        <w:t>istoana</w:t>
      </w:r>
      <w:proofErr w:type="spellEnd"/>
      <w:r w:rsidR="3FA8DBA8" w:rsidRPr="008E0ABA">
        <w:rPr>
          <w:rFonts w:asciiTheme="minorHAnsi" w:hAnsiTheme="minorHAnsi" w:cstheme="minorBidi"/>
          <w:sz w:val="20"/>
          <w:szCs w:val="20"/>
        </w:rPr>
        <w:t>), Red Box (</w:t>
      </w:r>
      <w:r w:rsidR="1278D9C7" w:rsidRPr="008E0ABA">
        <w:rPr>
          <w:rFonts w:asciiTheme="minorHAnsi" w:hAnsiTheme="minorHAnsi" w:cstheme="minorBidi"/>
          <w:i/>
          <w:iCs/>
          <w:sz w:val="20"/>
          <w:szCs w:val="20"/>
        </w:rPr>
        <w:t>Eucalyptus</w:t>
      </w:r>
      <w:r w:rsidR="3FA8DBA8" w:rsidRPr="008E0ABA">
        <w:rPr>
          <w:rFonts w:asciiTheme="minorHAnsi" w:hAnsiTheme="minorHAnsi" w:cstheme="minorBidi"/>
          <w:i/>
          <w:iCs/>
          <w:sz w:val="20"/>
          <w:szCs w:val="20"/>
        </w:rPr>
        <w:t xml:space="preserve"> </w:t>
      </w:r>
      <w:proofErr w:type="spellStart"/>
      <w:r w:rsidR="3FA8DBA8" w:rsidRPr="008E0ABA">
        <w:rPr>
          <w:rFonts w:asciiTheme="minorHAnsi" w:hAnsiTheme="minorHAnsi" w:cstheme="minorBidi"/>
          <w:i/>
          <w:iCs/>
          <w:sz w:val="20"/>
          <w:szCs w:val="20"/>
        </w:rPr>
        <w:t>polyanthemos</w:t>
      </w:r>
      <w:proofErr w:type="spellEnd"/>
      <w:r w:rsidR="3FA8DBA8" w:rsidRPr="008E0ABA">
        <w:rPr>
          <w:rFonts w:asciiTheme="minorHAnsi" w:hAnsiTheme="minorHAnsi" w:cstheme="minorBidi"/>
          <w:sz w:val="20"/>
          <w:szCs w:val="20"/>
        </w:rPr>
        <w:t>), Blue Box (</w:t>
      </w:r>
      <w:r w:rsidR="3FA8DBA8" w:rsidRPr="008E0ABA">
        <w:rPr>
          <w:rFonts w:asciiTheme="minorHAnsi" w:hAnsiTheme="minorHAnsi" w:cstheme="minorBidi"/>
          <w:i/>
          <w:iCs/>
          <w:sz w:val="20"/>
          <w:szCs w:val="20"/>
        </w:rPr>
        <w:t>E</w:t>
      </w:r>
      <w:r w:rsidR="1278D9C7" w:rsidRPr="008E0ABA">
        <w:rPr>
          <w:rFonts w:asciiTheme="minorHAnsi" w:hAnsiTheme="minorHAnsi" w:cstheme="minorBidi"/>
          <w:i/>
          <w:iCs/>
          <w:sz w:val="20"/>
          <w:szCs w:val="20"/>
        </w:rPr>
        <w:t>ucalyptus</w:t>
      </w:r>
      <w:r w:rsidR="3FA8DBA8" w:rsidRPr="008E0ABA">
        <w:rPr>
          <w:rFonts w:asciiTheme="minorHAnsi" w:hAnsiTheme="minorHAnsi" w:cstheme="minorBidi"/>
          <w:i/>
          <w:iCs/>
          <w:sz w:val="20"/>
          <w:szCs w:val="20"/>
        </w:rPr>
        <w:t xml:space="preserve"> </w:t>
      </w:r>
      <w:proofErr w:type="spellStart"/>
      <w:r w:rsidR="3FA8DBA8" w:rsidRPr="008E0ABA">
        <w:rPr>
          <w:rFonts w:asciiTheme="minorHAnsi" w:hAnsiTheme="minorHAnsi" w:cstheme="minorBidi"/>
          <w:i/>
          <w:iCs/>
          <w:sz w:val="20"/>
          <w:szCs w:val="20"/>
        </w:rPr>
        <w:t>baueriana</w:t>
      </w:r>
      <w:proofErr w:type="spellEnd"/>
      <w:r w:rsidR="3FA8DBA8" w:rsidRPr="008E0ABA">
        <w:rPr>
          <w:rFonts w:asciiTheme="minorHAnsi" w:hAnsiTheme="minorHAnsi" w:cstheme="minorBidi"/>
          <w:sz w:val="20"/>
          <w:szCs w:val="20"/>
        </w:rPr>
        <w:t>) and Ye</w:t>
      </w:r>
      <w:r w:rsidR="1278D9C7" w:rsidRPr="008E0ABA">
        <w:rPr>
          <w:rFonts w:asciiTheme="minorHAnsi" w:hAnsiTheme="minorHAnsi" w:cstheme="minorBidi"/>
          <w:sz w:val="20"/>
          <w:szCs w:val="20"/>
        </w:rPr>
        <w:t>llow Stringybark (</w:t>
      </w:r>
      <w:r w:rsidR="1278D9C7" w:rsidRPr="008E0ABA">
        <w:rPr>
          <w:rFonts w:asciiTheme="minorHAnsi" w:hAnsiTheme="minorHAnsi" w:cstheme="minorBidi"/>
          <w:i/>
          <w:iCs/>
          <w:sz w:val="20"/>
          <w:szCs w:val="20"/>
        </w:rPr>
        <w:t xml:space="preserve">Eucalyptus </w:t>
      </w:r>
      <w:proofErr w:type="spellStart"/>
      <w:r w:rsidR="1278D9C7" w:rsidRPr="008E0ABA">
        <w:rPr>
          <w:rFonts w:asciiTheme="minorHAnsi" w:hAnsiTheme="minorHAnsi" w:cstheme="minorBidi"/>
          <w:i/>
          <w:iCs/>
          <w:sz w:val="20"/>
          <w:szCs w:val="20"/>
        </w:rPr>
        <w:t>muelleriana</w:t>
      </w:r>
      <w:proofErr w:type="spellEnd"/>
      <w:r w:rsidR="3FA8DBA8" w:rsidRPr="008E0ABA">
        <w:rPr>
          <w:rFonts w:asciiTheme="minorHAnsi" w:hAnsiTheme="minorHAnsi" w:cstheme="minorBidi"/>
          <w:sz w:val="20"/>
          <w:szCs w:val="20"/>
        </w:rPr>
        <w:t xml:space="preserve">).  The use of </w:t>
      </w:r>
      <w:r w:rsidR="00910292" w:rsidRPr="00A6334D">
        <w:rPr>
          <w:rFonts w:asciiTheme="minorHAnsi" w:hAnsiTheme="minorHAnsi" w:cstheme="minorBidi"/>
          <w:b/>
          <w:bCs w:val="0"/>
          <w:sz w:val="20"/>
          <w:szCs w:val="20"/>
        </w:rPr>
        <w:t>seed tree</w:t>
      </w:r>
      <w:r w:rsidR="00910292" w:rsidRPr="00A6334D">
        <w:rPr>
          <w:rFonts w:asciiTheme="minorHAnsi" w:hAnsiTheme="minorHAnsi" w:cstheme="minorBidi"/>
          <w:sz w:val="20"/>
          <w:szCs w:val="20"/>
        </w:rPr>
        <w:t xml:space="preserve"> </w:t>
      </w:r>
      <w:r w:rsidR="005B0479" w:rsidRPr="00A6334D">
        <w:rPr>
          <w:rFonts w:asciiTheme="minorHAnsi" w:hAnsiTheme="minorHAnsi" w:cstheme="minorBidi"/>
          <w:b/>
          <w:bCs w:val="0"/>
          <w:sz w:val="20"/>
          <w:szCs w:val="20"/>
        </w:rPr>
        <w:t>harvesting</w:t>
      </w:r>
      <w:r w:rsidR="3FA8DBA8" w:rsidRPr="000C09B6">
        <w:rPr>
          <w:rFonts w:asciiTheme="minorHAnsi" w:hAnsiTheme="minorHAnsi"/>
          <w:sz w:val="20"/>
        </w:rPr>
        <w:t xml:space="preserve"> </w:t>
      </w:r>
      <w:r w:rsidR="3FA8DBA8" w:rsidRPr="008E0ABA">
        <w:rPr>
          <w:rFonts w:asciiTheme="minorHAnsi" w:hAnsiTheme="minorHAnsi" w:cstheme="minorBidi"/>
          <w:sz w:val="20"/>
          <w:szCs w:val="20"/>
        </w:rPr>
        <w:t>systems is permitted</w:t>
      </w:r>
      <w:r w:rsidR="34D12326" w:rsidRPr="008E0ABA">
        <w:rPr>
          <w:rFonts w:asciiTheme="minorHAnsi" w:hAnsiTheme="minorHAnsi" w:cstheme="minorBidi"/>
          <w:sz w:val="20"/>
          <w:szCs w:val="20"/>
        </w:rPr>
        <w:t xml:space="preserve"> to restore the original species mix </w:t>
      </w:r>
      <w:r w:rsidR="4671D410" w:rsidRPr="008E0ABA">
        <w:rPr>
          <w:rFonts w:asciiTheme="minorHAnsi" w:hAnsiTheme="minorHAnsi" w:cstheme="minorBidi"/>
          <w:sz w:val="20"/>
          <w:szCs w:val="20"/>
        </w:rPr>
        <w:t>when combined with</w:t>
      </w:r>
      <w:r w:rsidR="3FA8DBA8" w:rsidRPr="008E0ABA">
        <w:rPr>
          <w:rFonts w:asciiTheme="minorHAnsi" w:hAnsiTheme="minorHAnsi" w:cstheme="minorBidi"/>
          <w:sz w:val="20"/>
          <w:szCs w:val="20"/>
        </w:rPr>
        <w:t>:</w:t>
      </w:r>
    </w:p>
    <w:p w14:paraId="621EA679" w14:textId="77777777" w:rsidR="00BE5F42" w:rsidRPr="008E0ABA" w:rsidRDefault="00D36CB0" w:rsidP="00BE5F42">
      <w:pPr>
        <w:pStyle w:val="Heading4"/>
        <w:keepNext w:val="0"/>
        <w:numPr>
          <w:ilvl w:val="3"/>
          <w:numId w:val="114"/>
        </w:numPr>
        <w:tabs>
          <w:tab w:val="clear" w:pos="1857"/>
          <w:tab w:val="num" w:pos="1843"/>
        </w:tabs>
        <w:ind w:right="284" w:hanging="439"/>
        <w:jc w:val="both"/>
        <w:rPr>
          <w:rFonts w:asciiTheme="minorHAnsi" w:hAnsiTheme="minorHAnsi" w:cstheme="minorHAnsi"/>
          <w:sz w:val="20"/>
          <w:szCs w:val="20"/>
        </w:rPr>
      </w:pPr>
      <w:r w:rsidRPr="008E0ABA">
        <w:rPr>
          <w:rFonts w:asciiTheme="minorHAnsi" w:hAnsiTheme="minorHAnsi" w:cstheme="minorHAnsi"/>
          <w:sz w:val="20"/>
          <w:szCs w:val="20"/>
        </w:rPr>
        <w:t>cutting</w:t>
      </w:r>
      <w:r w:rsidR="007D69EB" w:rsidRPr="008E0ABA">
        <w:rPr>
          <w:rFonts w:asciiTheme="minorHAnsi" w:hAnsiTheme="minorHAnsi" w:cstheme="minorHAnsi"/>
          <w:sz w:val="20"/>
          <w:szCs w:val="20"/>
        </w:rPr>
        <w:t xml:space="preserve"> stumps of desired species to a maximum height of 30 </w:t>
      </w:r>
      <w:r w:rsidRPr="008E0ABA">
        <w:rPr>
          <w:rFonts w:asciiTheme="minorHAnsi" w:hAnsiTheme="minorHAnsi" w:cstheme="minorHAnsi"/>
          <w:sz w:val="20"/>
          <w:szCs w:val="20"/>
        </w:rPr>
        <w:t>c</w:t>
      </w:r>
      <w:r w:rsidR="00214B36" w:rsidRPr="008E0ABA">
        <w:rPr>
          <w:rFonts w:asciiTheme="minorHAnsi" w:hAnsiTheme="minorHAnsi" w:cstheme="minorHAnsi"/>
          <w:sz w:val="20"/>
          <w:szCs w:val="20"/>
        </w:rPr>
        <w:t>m, to encourage coppice growth;</w:t>
      </w:r>
    </w:p>
    <w:p w14:paraId="5C044FC9" w14:textId="77777777" w:rsidR="00BE5F42" w:rsidRPr="008E0ABA" w:rsidRDefault="007D69EB" w:rsidP="00BE5F42">
      <w:pPr>
        <w:pStyle w:val="Heading4"/>
        <w:keepNext w:val="0"/>
        <w:numPr>
          <w:ilvl w:val="3"/>
          <w:numId w:val="114"/>
        </w:numPr>
        <w:tabs>
          <w:tab w:val="clear" w:pos="1857"/>
          <w:tab w:val="num" w:pos="1843"/>
        </w:tabs>
        <w:ind w:right="284" w:hanging="439"/>
        <w:jc w:val="both"/>
        <w:rPr>
          <w:rFonts w:asciiTheme="minorHAnsi" w:hAnsiTheme="minorHAnsi" w:cstheme="minorHAnsi"/>
          <w:sz w:val="20"/>
          <w:szCs w:val="20"/>
        </w:rPr>
      </w:pPr>
      <w:r w:rsidRPr="008E0ABA">
        <w:rPr>
          <w:rFonts w:asciiTheme="minorHAnsi" w:hAnsiTheme="minorHAnsi" w:cstheme="minorHAnsi"/>
          <w:sz w:val="20"/>
          <w:szCs w:val="20"/>
        </w:rPr>
        <w:t>supplementary plan</w:t>
      </w:r>
      <w:r w:rsidR="00214B36" w:rsidRPr="008E0ABA">
        <w:rPr>
          <w:rFonts w:asciiTheme="minorHAnsi" w:hAnsiTheme="minorHAnsi" w:cstheme="minorHAnsi"/>
          <w:sz w:val="20"/>
          <w:szCs w:val="20"/>
        </w:rPr>
        <w:t>ting and sowing where necessary;</w:t>
      </w:r>
    </w:p>
    <w:p w14:paraId="3F6C251A" w14:textId="77777777" w:rsidR="00BE5F42" w:rsidRPr="008E0ABA" w:rsidRDefault="007D69EB" w:rsidP="00BE5F42">
      <w:pPr>
        <w:pStyle w:val="Heading4"/>
        <w:keepNext w:val="0"/>
        <w:numPr>
          <w:ilvl w:val="3"/>
          <w:numId w:val="114"/>
        </w:numPr>
        <w:tabs>
          <w:tab w:val="clear" w:pos="1857"/>
          <w:tab w:val="num" w:pos="1843"/>
        </w:tabs>
        <w:ind w:right="284" w:hanging="439"/>
        <w:jc w:val="both"/>
        <w:rPr>
          <w:rFonts w:asciiTheme="minorHAnsi" w:hAnsiTheme="minorHAnsi" w:cstheme="minorHAnsi"/>
          <w:sz w:val="20"/>
          <w:szCs w:val="20"/>
        </w:rPr>
      </w:pPr>
      <w:r w:rsidRPr="008E0ABA">
        <w:rPr>
          <w:rFonts w:asciiTheme="minorHAnsi" w:hAnsiTheme="minorHAnsi" w:cstheme="minorHAnsi"/>
          <w:sz w:val="20"/>
          <w:szCs w:val="20"/>
        </w:rPr>
        <w:t>remo</w:t>
      </w:r>
      <w:r w:rsidR="00214B36" w:rsidRPr="008E0ABA">
        <w:rPr>
          <w:rFonts w:asciiTheme="minorHAnsi" w:hAnsiTheme="minorHAnsi" w:cstheme="minorHAnsi"/>
          <w:sz w:val="20"/>
          <w:szCs w:val="20"/>
        </w:rPr>
        <w:t>v</w:t>
      </w:r>
      <w:r w:rsidRPr="008E0ABA">
        <w:rPr>
          <w:rFonts w:asciiTheme="minorHAnsi" w:hAnsiTheme="minorHAnsi" w:cstheme="minorHAnsi"/>
          <w:sz w:val="20"/>
          <w:szCs w:val="20"/>
        </w:rPr>
        <w:t xml:space="preserve">ing unproductive trees of the less-preferred species to </w:t>
      </w:r>
      <w:r w:rsidR="00214B36" w:rsidRPr="008E0ABA">
        <w:rPr>
          <w:rFonts w:asciiTheme="minorHAnsi" w:hAnsiTheme="minorHAnsi" w:cstheme="minorHAnsi"/>
          <w:sz w:val="20"/>
          <w:szCs w:val="20"/>
        </w:rPr>
        <w:t>remove</w:t>
      </w:r>
      <w:r w:rsidRPr="008E0ABA">
        <w:rPr>
          <w:rFonts w:asciiTheme="minorHAnsi" w:hAnsiTheme="minorHAnsi" w:cstheme="minorHAnsi"/>
          <w:sz w:val="20"/>
          <w:szCs w:val="20"/>
        </w:rPr>
        <w:t xml:space="preserve"> </w:t>
      </w:r>
      <w:proofErr w:type="spellStart"/>
      <w:r w:rsidR="00214B36" w:rsidRPr="008E0ABA">
        <w:rPr>
          <w:rFonts w:asciiTheme="minorHAnsi" w:hAnsiTheme="minorHAnsi" w:cstheme="minorHAnsi"/>
          <w:b/>
          <w:sz w:val="20"/>
          <w:szCs w:val="20"/>
        </w:rPr>
        <w:t>overwood</w:t>
      </w:r>
      <w:proofErr w:type="spellEnd"/>
      <w:r w:rsidR="00214B36" w:rsidRPr="008E0ABA">
        <w:rPr>
          <w:rFonts w:asciiTheme="minorHAnsi" w:hAnsiTheme="minorHAnsi" w:cstheme="minorHAnsi"/>
          <w:sz w:val="20"/>
          <w:szCs w:val="20"/>
        </w:rPr>
        <w:t xml:space="preserve"> competition; and</w:t>
      </w:r>
    </w:p>
    <w:p w14:paraId="578F7543" w14:textId="530D4710" w:rsidR="00F3059F" w:rsidRPr="00F3059F" w:rsidRDefault="00214B36" w:rsidP="00F3059F">
      <w:pPr>
        <w:pStyle w:val="Heading4"/>
        <w:keepNext w:val="0"/>
        <w:numPr>
          <w:ilvl w:val="3"/>
          <w:numId w:val="114"/>
        </w:numPr>
        <w:tabs>
          <w:tab w:val="clear" w:pos="1857"/>
          <w:tab w:val="num" w:pos="1843"/>
        </w:tabs>
        <w:ind w:right="284" w:hanging="439"/>
        <w:jc w:val="both"/>
        <w:rPr>
          <w:rFonts w:asciiTheme="minorHAnsi" w:hAnsiTheme="minorHAnsi" w:cstheme="minorHAnsi"/>
          <w:sz w:val="20"/>
          <w:szCs w:val="20"/>
        </w:rPr>
      </w:pPr>
      <w:r w:rsidRPr="002735BE">
        <w:rPr>
          <w:rFonts w:asciiTheme="minorHAnsi" w:hAnsiTheme="minorHAnsi" w:cstheme="minorHAnsi"/>
          <w:b/>
          <w:bCs w:val="0"/>
          <w:sz w:val="20"/>
          <w:szCs w:val="20"/>
        </w:rPr>
        <w:t>thinning</w:t>
      </w:r>
      <w:r w:rsidRPr="008E0ABA">
        <w:rPr>
          <w:rFonts w:asciiTheme="minorHAnsi" w:hAnsiTheme="minorHAnsi" w:cstheme="minorHAnsi"/>
          <w:sz w:val="20"/>
          <w:szCs w:val="20"/>
        </w:rPr>
        <w:t xml:space="preserve"> of advanced regrowth.</w:t>
      </w:r>
    </w:p>
    <w:p w14:paraId="35927ECE" w14:textId="3E0CF5C3" w:rsidR="00A017E1" w:rsidRPr="008E0ABA" w:rsidRDefault="002E56E6" w:rsidP="002735BE">
      <w:pPr>
        <w:pStyle w:val="Heading3"/>
        <w:keepLines/>
        <w:numPr>
          <w:ilvl w:val="2"/>
          <w:numId w:val="2"/>
        </w:numPr>
        <w:tabs>
          <w:tab w:val="clear" w:pos="1277"/>
        </w:tabs>
        <w:ind w:left="1134" w:hanging="1134"/>
        <w:jc w:val="both"/>
        <w:rPr>
          <w:rFonts w:ascii="Arial" w:hAnsi="Arial"/>
          <w:b/>
          <w:bCs w:val="0"/>
          <w:color w:val="797391" w:themeColor="accent6"/>
          <w:sz w:val="20"/>
          <w:szCs w:val="20"/>
          <w:lang w:eastAsia="en-AU"/>
        </w:rPr>
      </w:pPr>
      <w:bookmarkStart w:id="352" w:name="_Ref14168746"/>
      <w:r w:rsidRPr="008E0ABA">
        <w:rPr>
          <w:rFonts w:ascii="Arial" w:hAnsi="Arial"/>
          <w:b/>
          <w:bCs w:val="0"/>
          <w:color w:val="797391" w:themeColor="accent6"/>
          <w:sz w:val="20"/>
          <w:szCs w:val="20"/>
          <w:lang w:eastAsia="en-AU"/>
        </w:rPr>
        <w:lastRenderedPageBreak/>
        <w:t>Heathland</w:t>
      </w:r>
      <w:bookmarkEnd w:id="352"/>
    </w:p>
    <w:p w14:paraId="50177B27" w14:textId="694A56D0" w:rsidR="00827DA4" w:rsidRPr="008E0ABA" w:rsidRDefault="00827DA4" w:rsidP="006A788A">
      <w:pPr>
        <w:pStyle w:val="Heading4"/>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Avoid </w:t>
      </w:r>
      <w:r w:rsidRPr="008E0ABA">
        <w:rPr>
          <w:rFonts w:asciiTheme="minorHAnsi" w:hAnsiTheme="minorHAnsi" w:cstheme="minorHAnsi"/>
          <w:b/>
          <w:sz w:val="20"/>
          <w:szCs w:val="20"/>
        </w:rPr>
        <w:t>road construction</w:t>
      </w:r>
      <w:r w:rsidRPr="008E0ABA">
        <w:rPr>
          <w:rFonts w:asciiTheme="minorHAnsi" w:hAnsiTheme="minorHAnsi" w:cstheme="minorHAnsi"/>
          <w:sz w:val="20"/>
          <w:szCs w:val="20"/>
        </w:rPr>
        <w:t xml:space="preserve"> across areas of </w:t>
      </w:r>
      <w:r w:rsidRPr="008E0ABA">
        <w:rPr>
          <w:rFonts w:asciiTheme="minorHAnsi" w:hAnsiTheme="minorHAnsi" w:cstheme="minorHAnsi"/>
          <w:b/>
          <w:sz w:val="20"/>
          <w:szCs w:val="20"/>
        </w:rPr>
        <w:t>heathland</w:t>
      </w:r>
      <w:r w:rsidRPr="008E0ABA">
        <w:rPr>
          <w:rFonts w:asciiTheme="minorHAnsi" w:hAnsiTheme="minorHAnsi" w:cstheme="minorHAnsi"/>
          <w:sz w:val="20"/>
          <w:szCs w:val="20"/>
        </w:rPr>
        <w:t xml:space="preserve"> or within 40m of </w:t>
      </w:r>
      <w:r w:rsidRPr="008E0ABA">
        <w:rPr>
          <w:rFonts w:asciiTheme="minorHAnsi" w:hAnsiTheme="minorHAnsi" w:cstheme="minorHAnsi"/>
          <w:b/>
          <w:sz w:val="20"/>
          <w:szCs w:val="20"/>
        </w:rPr>
        <w:t>heathlands</w:t>
      </w:r>
      <w:r w:rsidRPr="008E0ABA">
        <w:rPr>
          <w:rFonts w:asciiTheme="minorHAnsi" w:hAnsiTheme="minorHAnsi" w:cstheme="minorHAnsi"/>
          <w:sz w:val="20"/>
          <w:szCs w:val="20"/>
        </w:rPr>
        <w:t xml:space="preserve"> unless no reasonable </w:t>
      </w:r>
      <w:r w:rsidR="00910292" w:rsidRPr="00577A21">
        <w:rPr>
          <w:rFonts w:asciiTheme="minorHAnsi" w:hAnsiTheme="minorHAnsi" w:cstheme="minorHAnsi"/>
          <w:sz w:val="20"/>
          <w:szCs w:val="20"/>
        </w:rPr>
        <w:t>alternative</w:t>
      </w:r>
      <w:r w:rsidR="00910292" w:rsidRPr="005977B5">
        <w:rPr>
          <w:rFonts w:asciiTheme="minorHAnsi" w:hAnsiTheme="minorHAnsi" w:cstheme="minorHAnsi"/>
          <w:sz w:val="20"/>
          <w:szCs w:val="20"/>
        </w:rPr>
        <w:t xml:space="preserve"> </w:t>
      </w:r>
      <w:r w:rsidRPr="008E0ABA">
        <w:rPr>
          <w:rFonts w:asciiTheme="minorHAnsi" w:hAnsiTheme="minorHAnsi" w:cstheme="minorHAnsi"/>
          <w:sz w:val="20"/>
          <w:szCs w:val="20"/>
        </w:rPr>
        <w:t xml:space="preserve">exists. </w:t>
      </w:r>
    </w:p>
    <w:p w14:paraId="2FDC6A99" w14:textId="38C3B730" w:rsidR="00A017E1" w:rsidRPr="008E0ABA" w:rsidRDefault="001C5BB8" w:rsidP="006A788A">
      <w:pPr>
        <w:pStyle w:val="Heading4"/>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In</w:t>
      </w:r>
      <w:r w:rsidR="008E4277" w:rsidRPr="008E0ABA">
        <w:rPr>
          <w:rFonts w:asciiTheme="minorHAnsi" w:hAnsiTheme="minorHAnsi" w:cstheme="minorHAnsi"/>
          <w:sz w:val="20"/>
          <w:szCs w:val="20"/>
        </w:rPr>
        <w:t xml:space="preserve"> the</w:t>
      </w:r>
      <w:r w:rsidRPr="008E0ABA">
        <w:rPr>
          <w:rFonts w:asciiTheme="minorHAnsi" w:hAnsiTheme="minorHAnsi" w:cstheme="minorHAnsi"/>
          <w:sz w:val="20"/>
          <w:szCs w:val="20"/>
        </w:rPr>
        <w:t xml:space="preserve"> </w:t>
      </w:r>
      <w:r w:rsidRPr="008E0ABA">
        <w:rPr>
          <w:rFonts w:asciiTheme="minorHAnsi" w:hAnsiTheme="minorHAnsi" w:cstheme="minorHAnsi"/>
          <w:b/>
          <w:sz w:val="20"/>
          <w:szCs w:val="20"/>
        </w:rPr>
        <w:t>Gippsland FMAs</w:t>
      </w:r>
      <w:r w:rsidRPr="008E0ABA">
        <w:rPr>
          <w:rFonts w:asciiTheme="minorHAnsi" w:hAnsiTheme="minorHAnsi" w:cstheme="minorHAnsi"/>
          <w:sz w:val="20"/>
          <w:szCs w:val="20"/>
        </w:rPr>
        <w:t xml:space="preserve">, exclude Wet </w:t>
      </w:r>
      <w:r w:rsidRPr="008E0ABA">
        <w:rPr>
          <w:rFonts w:asciiTheme="minorHAnsi" w:hAnsiTheme="minorHAnsi" w:cstheme="minorHAnsi"/>
          <w:b/>
          <w:sz w:val="20"/>
          <w:szCs w:val="20"/>
        </w:rPr>
        <w:t>Heathland</w:t>
      </w:r>
      <w:r w:rsidRPr="008E0ABA">
        <w:rPr>
          <w:rFonts w:asciiTheme="minorHAnsi" w:hAnsiTheme="minorHAnsi" w:cstheme="minorHAnsi"/>
          <w:sz w:val="20"/>
          <w:szCs w:val="20"/>
        </w:rPr>
        <w:t xml:space="preserve">, Clay </w:t>
      </w:r>
      <w:r w:rsidRPr="008E0ABA">
        <w:rPr>
          <w:rFonts w:asciiTheme="minorHAnsi" w:hAnsiTheme="minorHAnsi" w:cstheme="minorHAnsi"/>
          <w:b/>
          <w:sz w:val="20"/>
          <w:szCs w:val="20"/>
        </w:rPr>
        <w:t>Heathland</w:t>
      </w:r>
      <w:r w:rsidRPr="008E0ABA">
        <w:rPr>
          <w:rFonts w:asciiTheme="minorHAnsi" w:hAnsiTheme="minorHAnsi" w:cstheme="minorHAnsi"/>
          <w:sz w:val="20"/>
          <w:szCs w:val="20"/>
        </w:rPr>
        <w:t xml:space="preserve"> and Riparian Scrub Mosaic </w:t>
      </w:r>
      <w:r w:rsidRPr="008E0ABA">
        <w:rPr>
          <w:rFonts w:asciiTheme="minorHAnsi" w:hAnsiTheme="minorHAnsi" w:cstheme="minorHAnsi"/>
          <w:b/>
          <w:sz w:val="20"/>
          <w:szCs w:val="20"/>
        </w:rPr>
        <w:t>EVC</w:t>
      </w:r>
      <w:r w:rsidRPr="008E0ABA">
        <w:rPr>
          <w:rFonts w:asciiTheme="minorHAnsi" w:hAnsiTheme="minorHAnsi" w:cstheme="minorHAnsi"/>
          <w:sz w:val="20"/>
          <w:szCs w:val="20"/>
        </w:rPr>
        <w:t xml:space="preserve">s from harvesting. Protect these </w:t>
      </w:r>
      <w:r w:rsidRPr="008E0ABA">
        <w:rPr>
          <w:rFonts w:asciiTheme="minorHAnsi" w:hAnsiTheme="minorHAnsi" w:cstheme="minorHAnsi"/>
          <w:b/>
          <w:sz w:val="20"/>
          <w:szCs w:val="20"/>
        </w:rPr>
        <w:t>heathland</w:t>
      </w:r>
      <w:r w:rsidRPr="008E0ABA">
        <w:rPr>
          <w:rFonts w:asciiTheme="minorHAnsi" w:hAnsiTheme="minorHAnsi" w:cstheme="minorHAnsi"/>
          <w:sz w:val="20"/>
          <w:szCs w:val="20"/>
        </w:rPr>
        <w:t xml:space="preserve"> </w:t>
      </w:r>
      <w:r w:rsidRPr="008E0ABA">
        <w:rPr>
          <w:rFonts w:asciiTheme="minorHAnsi" w:hAnsiTheme="minorHAnsi" w:cstheme="minorHAnsi"/>
          <w:b/>
          <w:sz w:val="20"/>
          <w:szCs w:val="20"/>
        </w:rPr>
        <w:t>EVC</w:t>
      </w:r>
      <w:r w:rsidRPr="008E0ABA">
        <w:rPr>
          <w:rFonts w:asciiTheme="minorHAnsi" w:hAnsiTheme="minorHAnsi" w:cstheme="minorHAnsi"/>
          <w:sz w:val="20"/>
          <w:szCs w:val="20"/>
        </w:rPr>
        <w:t xml:space="preserve">s with a 40m </w:t>
      </w:r>
      <w:r w:rsidRPr="008E0ABA">
        <w:rPr>
          <w:rFonts w:asciiTheme="minorHAnsi" w:hAnsiTheme="minorHAnsi" w:cstheme="minorHAnsi"/>
          <w:b/>
          <w:sz w:val="20"/>
          <w:szCs w:val="20"/>
        </w:rPr>
        <w:t>buffer</w:t>
      </w:r>
      <w:r w:rsidRPr="008E0ABA">
        <w:rPr>
          <w:rFonts w:asciiTheme="minorHAnsi" w:hAnsiTheme="minorHAnsi" w:cstheme="minorHAnsi"/>
          <w:sz w:val="20"/>
          <w:szCs w:val="20"/>
        </w:rPr>
        <w:t>.</w:t>
      </w:r>
      <w:r w:rsidR="000F1037" w:rsidRPr="008E0ABA">
        <w:rPr>
          <w:rFonts w:asciiTheme="minorHAnsi" w:hAnsiTheme="minorHAnsi" w:cstheme="minorHAnsi"/>
          <w:sz w:val="20"/>
          <w:szCs w:val="20"/>
        </w:rPr>
        <w:t xml:space="preserve"> </w:t>
      </w:r>
    </w:p>
    <w:p w14:paraId="0E0EDB18" w14:textId="0DBA3ED3" w:rsidR="008D0168" w:rsidRPr="008E0ABA" w:rsidRDefault="008D0168" w:rsidP="008D0168">
      <w:pPr>
        <w:pStyle w:val="Heading4"/>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In the </w:t>
      </w:r>
      <w:r w:rsidRPr="008E0ABA">
        <w:rPr>
          <w:rFonts w:asciiTheme="minorHAnsi" w:hAnsiTheme="minorHAnsi" w:cstheme="minorHAnsi"/>
          <w:b/>
          <w:sz w:val="20"/>
          <w:szCs w:val="20"/>
        </w:rPr>
        <w:t>East Gippsland FMA</w:t>
      </w:r>
      <w:r w:rsidRPr="008E0ABA">
        <w:rPr>
          <w:rFonts w:asciiTheme="minorHAnsi" w:hAnsiTheme="minorHAnsi" w:cstheme="minorHAnsi"/>
          <w:sz w:val="20"/>
          <w:szCs w:val="20"/>
        </w:rPr>
        <w:t xml:space="preserve"> and </w:t>
      </w:r>
      <w:r w:rsidRPr="008E0ABA">
        <w:rPr>
          <w:rFonts w:asciiTheme="minorHAnsi" w:hAnsiTheme="minorHAnsi" w:cstheme="minorHAnsi"/>
          <w:b/>
          <w:sz w:val="20"/>
          <w:szCs w:val="20"/>
        </w:rPr>
        <w:t>Otway FMA</w:t>
      </w:r>
      <w:r w:rsidRPr="008E0ABA">
        <w:rPr>
          <w:rFonts w:asciiTheme="minorHAnsi" w:hAnsiTheme="minorHAnsi" w:cstheme="minorHAnsi"/>
          <w:sz w:val="20"/>
          <w:szCs w:val="20"/>
        </w:rPr>
        <w:t xml:space="preserve"> where evidence of </w:t>
      </w:r>
      <w:r w:rsidRPr="008E0ABA">
        <w:rPr>
          <w:rFonts w:asciiTheme="minorHAnsi" w:hAnsiTheme="minorHAnsi" w:cstheme="minorHAnsi"/>
          <w:b/>
          <w:sz w:val="20"/>
          <w:szCs w:val="20"/>
        </w:rPr>
        <w:t>heathland</w:t>
      </w:r>
      <w:r w:rsidRPr="008E0ABA">
        <w:rPr>
          <w:rFonts w:asciiTheme="minorHAnsi" w:hAnsiTheme="minorHAnsi" w:cstheme="minorHAnsi"/>
          <w:sz w:val="20"/>
          <w:szCs w:val="20"/>
        </w:rPr>
        <w:t xml:space="preserve"> is found in the field and it isn’t already classified as </w:t>
      </w:r>
      <w:r w:rsidRPr="00782DE6">
        <w:rPr>
          <w:rFonts w:asciiTheme="minorHAnsi" w:hAnsiTheme="minorHAnsi" w:cstheme="minorHAnsi"/>
          <w:b/>
          <w:bCs w:val="0"/>
          <w:sz w:val="20"/>
          <w:szCs w:val="20"/>
        </w:rPr>
        <w:t>SPZ</w:t>
      </w:r>
      <w:r w:rsidRPr="008E0ABA">
        <w:rPr>
          <w:rFonts w:asciiTheme="minorHAnsi" w:hAnsiTheme="minorHAnsi" w:cstheme="minorHAnsi"/>
          <w:sz w:val="20"/>
          <w:szCs w:val="20"/>
        </w:rPr>
        <w:t>, apply a</w:t>
      </w:r>
      <w:r w:rsidR="000E60CD" w:rsidRPr="008E0ABA">
        <w:rPr>
          <w:rFonts w:asciiTheme="minorHAnsi" w:hAnsiTheme="minorHAnsi" w:cstheme="minorHAnsi"/>
          <w:sz w:val="20"/>
          <w:szCs w:val="20"/>
        </w:rPr>
        <w:t xml:space="preserve"> </w:t>
      </w:r>
      <w:r w:rsidR="00FC0B24">
        <w:rPr>
          <w:rFonts w:asciiTheme="minorHAnsi" w:hAnsiTheme="minorHAnsi" w:cstheme="minorHAnsi"/>
          <w:b/>
          <w:sz w:val="20"/>
          <w:szCs w:val="20"/>
        </w:rPr>
        <w:t>protection</w:t>
      </w:r>
      <w:r w:rsidR="00FC0B24" w:rsidRPr="008E0ABA">
        <w:rPr>
          <w:rFonts w:asciiTheme="minorHAnsi" w:hAnsiTheme="minorHAnsi" w:cstheme="minorHAnsi"/>
          <w:b/>
          <w:sz w:val="20"/>
          <w:szCs w:val="20"/>
        </w:rPr>
        <w:t xml:space="preserve"> </w:t>
      </w:r>
      <w:r w:rsidR="00586379" w:rsidRPr="008E0ABA">
        <w:rPr>
          <w:rFonts w:asciiTheme="minorHAnsi" w:hAnsiTheme="minorHAnsi" w:cstheme="minorHAnsi"/>
          <w:b/>
          <w:sz w:val="20"/>
          <w:szCs w:val="20"/>
        </w:rPr>
        <w:t>area</w:t>
      </w:r>
      <w:r w:rsidR="000E60CD" w:rsidRPr="008E0ABA">
        <w:rPr>
          <w:rFonts w:asciiTheme="minorHAnsi" w:hAnsiTheme="minorHAnsi" w:cstheme="minorHAnsi"/>
          <w:sz w:val="20"/>
          <w:szCs w:val="20"/>
        </w:rPr>
        <w:t xml:space="preserve"> </w:t>
      </w:r>
      <w:r w:rsidRPr="008E0ABA">
        <w:rPr>
          <w:rFonts w:asciiTheme="minorHAnsi" w:hAnsiTheme="minorHAnsi" w:cstheme="minorHAnsi"/>
          <w:sz w:val="20"/>
          <w:szCs w:val="20"/>
        </w:rPr>
        <w:t xml:space="preserve">prior to commencement of the </w:t>
      </w:r>
      <w:r w:rsidRPr="008E0ABA">
        <w:rPr>
          <w:rFonts w:asciiTheme="minorHAnsi" w:hAnsiTheme="minorHAnsi" w:cstheme="minorHAnsi"/>
          <w:b/>
          <w:sz w:val="20"/>
          <w:szCs w:val="20"/>
        </w:rPr>
        <w:t>timber harvesting operation</w:t>
      </w:r>
      <w:r w:rsidRPr="008E0ABA">
        <w:rPr>
          <w:rFonts w:asciiTheme="minorHAnsi" w:hAnsiTheme="minorHAnsi" w:cstheme="minorHAnsi"/>
          <w:sz w:val="20"/>
          <w:szCs w:val="20"/>
        </w:rPr>
        <w:t xml:space="preserve"> </w:t>
      </w:r>
      <w:r w:rsidR="00BD2997" w:rsidRPr="008E0ABA">
        <w:rPr>
          <w:rFonts w:asciiTheme="minorHAnsi" w:hAnsiTheme="minorHAnsi" w:cstheme="minorHAnsi"/>
          <w:sz w:val="20"/>
          <w:szCs w:val="20"/>
        </w:rPr>
        <w:t>consistent with management actions listed in</w:t>
      </w:r>
      <w:r w:rsidR="004668D2" w:rsidRPr="008E0ABA">
        <w:rPr>
          <w:rFonts w:asciiTheme="minorHAnsi" w:hAnsiTheme="minorHAnsi" w:cstheme="minorHAnsi"/>
          <w:sz w:val="20"/>
          <w:szCs w:val="20"/>
        </w:rPr>
        <w:t xml:space="preserve"> </w:t>
      </w:r>
      <w:r w:rsidR="004668D2" w:rsidRPr="008E0ABA">
        <w:rPr>
          <w:rFonts w:asciiTheme="minorHAnsi" w:hAnsiTheme="minorHAnsi" w:cstheme="minorHAnsi"/>
          <w:sz w:val="20"/>
          <w:szCs w:val="20"/>
        </w:rPr>
        <w:fldChar w:fldCharType="begin"/>
      </w:r>
      <w:r w:rsidR="004668D2" w:rsidRPr="008E0ABA">
        <w:rPr>
          <w:rFonts w:asciiTheme="minorHAnsi" w:hAnsiTheme="minorHAnsi" w:cstheme="minorHAnsi"/>
          <w:sz w:val="20"/>
          <w:szCs w:val="20"/>
        </w:rPr>
        <w:instrText xml:space="preserve"> REF _Ref14168680 </w:instrText>
      </w:r>
      <w:r w:rsidR="008E0ABA">
        <w:rPr>
          <w:rFonts w:asciiTheme="minorHAnsi" w:hAnsiTheme="minorHAnsi" w:cstheme="minorHAnsi"/>
          <w:sz w:val="20"/>
          <w:szCs w:val="20"/>
        </w:rPr>
        <w:instrText xml:space="preserve"> \* MERGEFORMAT </w:instrText>
      </w:r>
      <w:r w:rsidR="004668D2" w:rsidRPr="008E0ABA">
        <w:rPr>
          <w:rFonts w:asciiTheme="minorHAnsi" w:hAnsiTheme="minorHAnsi" w:cstheme="minorHAnsi"/>
          <w:sz w:val="20"/>
          <w:szCs w:val="20"/>
        </w:rPr>
        <w:fldChar w:fldCharType="separate"/>
      </w:r>
      <w:r w:rsidR="004C3142" w:rsidRPr="008E0ABA">
        <w:rPr>
          <w:rFonts w:asciiTheme="minorHAnsi" w:hAnsiTheme="minorHAnsi" w:cstheme="minorHAnsi"/>
          <w:b/>
          <w:sz w:val="20"/>
          <w:szCs w:val="20"/>
        </w:rPr>
        <w:t>Table 15 Detection based rules for Heathland, Snow Gum, Swamp Gum and Heath vegetation communities</w:t>
      </w:r>
      <w:r w:rsidR="004668D2" w:rsidRPr="008E0ABA">
        <w:rPr>
          <w:rFonts w:asciiTheme="minorHAnsi" w:hAnsiTheme="minorHAnsi" w:cstheme="minorHAnsi"/>
          <w:sz w:val="20"/>
          <w:szCs w:val="20"/>
        </w:rPr>
        <w:fldChar w:fldCharType="end"/>
      </w:r>
      <w:r w:rsidRPr="008E0ABA">
        <w:rPr>
          <w:rFonts w:asciiTheme="minorHAnsi" w:hAnsiTheme="minorHAnsi" w:cstheme="minorHAnsi"/>
          <w:sz w:val="20"/>
          <w:szCs w:val="20"/>
        </w:rPr>
        <w:t>.</w:t>
      </w:r>
      <w:r w:rsidRPr="008E0ABA">
        <w:rPr>
          <w:rFonts w:asciiTheme="minorHAnsi" w:hAnsiTheme="minorHAnsi" w:cstheme="minorHAnsi"/>
          <w:color w:val="FF0000"/>
          <w:sz w:val="20"/>
          <w:szCs w:val="20"/>
        </w:rPr>
        <w:t xml:space="preserve">   </w:t>
      </w:r>
    </w:p>
    <w:p w14:paraId="3449BEAA" w14:textId="229D1B25" w:rsidR="00807A61" w:rsidRDefault="00214790">
      <w:pPr>
        <w:pStyle w:val="Heading4"/>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In the </w:t>
      </w:r>
      <w:r w:rsidRPr="008E0ABA">
        <w:rPr>
          <w:rFonts w:asciiTheme="minorHAnsi" w:hAnsiTheme="minorHAnsi" w:cstheme="minorHAnsi"/>
          <w:b/>
          <w:sz w:val="20"/>
          <w:szCs w:val="20"/>
        </w:rPr>
        <w:t>Central Highlands</w:t>
      </w:r>
      <w:r w:rsidRPr="008E0ABA">
        <w:rPr>
          <w:rFonts w:asciiTheme="minorHAnsi" w:hAnsiTheme="minorHAnsi" w:cstheme="minorHAnsi"/>
          <w:sz w:val="20"/>
          <w:szCs w:val="20"/>
        </w:rPr>
        <w:t xml:space="preserve"> and </w:t>
      </w:r>
      <w:r w:rsidRPr="008E0ABA">
        <w:rPr>
          <w:rFonts w:asciiTheme="minorHAnsi" w:hAnsiTheme="minorHAnsi" w:cstheme="minorHAnsi"/>
          <w:b/>
          <w:sz w:val="20"/>
          <w:szCs w:val="20"/>
        </w:rPr>
        <w:t>North East</w:t>
      </w:r>
      <w:r w:rsidRPr="008E0ABA">
        <w:rPr>
          <w:rFonts w:asciiTheme="minorHAnsi" w:hAnsiTheme="minorHAnsi" w:cstheme="minorHAnsi"/>
          <w:sz w:val="20"/>
          <w:szCs w:val="20"/>
        </w:rPr>
        <w:t xml:space="preserve"> </w:t>
      </w:r>
      <w:r w:rsidRPr="002735BE">
        <w:rPr>
          <w:rFonts w:asciiTheme="minorHAnsi" w:hAnsiTheme="minorHAnsi" w:cstheme="minorHAnsi"/>
          <w:b/>
          <w:bCs w:val="0"/>
          <w:sz w:val="20"/>
          <w:szCs w:val="20"/>
        </w:rPr>
        <w:t>FMAs</w:t>
      </w:r>
      <w:r w:rsidRPr="008E0ABA">
        <w:rPr>
          <w:rFonts w:asciiTheme="minorHAnsi" w:hAnsiTheme="minorHAnsi" w:cstheme="minorHAnsi"/>
          <w:sz w:val="20"/>
          <w:szCs w:val="20"/>
        </w:rPr>
        <w:t>,</w:t>
      </w:r>
      <w:r w:rsidR="00DF2917" w:rsidRPr="008E0ABA">
        <w:rPr>
          <w:rFonts w:asciiTheme="minorHAnsi" w:hAnsiTheme="minorHAnsi" w:cstheme="minorHAnsi"/>
          <w:sz w:val="20"/>
          <w:szCs w:val="20"/>
        </w:rPr>
        <w:t xml:space="preserve"> </w:t>
      </w:r>
      <w:r w:rsidR="002F0557" w:rsidRPr="002F0557">
        <w:rPr>
          <w:rFonts w:asciiTheme="minorHAnsi" w:hAnsiTheme="minorHAnsi" w:cstheme="minorHAnsi"/>
          <w:sz w:val="20"/>
          <w:szCs w:val="20"/>
        </w:rPr>
        <w:t xml:space="preserve">where evidence of </w:t>
      </w:r>
      <w:r w:rsidR="002F0557" w:rsidRPr="002735BE">
        <w:rPr>
          <w:rFonts w:asciiTheme="minorHAnsi" w:hAnsiTheme="minorHAnsi" w:cstheme="minorHAnsi"/>
          <w:b/>
          <w:bCs w:val="0"/>
          <w:sz w:val="20"/>
          <w:szCs w:val="20"/>
        </w:rPr>
        <w:t>heathland</w:t>
      </w:r>
      <w:r w:rsidR="002F0557" w:rsidRPr="002F0557">
        <w:rPr>
          <w:rFonts w:asciiTheme="minorHAnsi" w:hAnsiTheme="minorHAnsi" w:cstheme="minorHAnsi"/>
          <w:sz w:val="20"/>
          <w:szCs w:val="20"/>
        </w:rPr>
        <w:t xml:space="preserve"> is found in the field and it isn’t already classified as </w:t>
      </w:r>
      <w:r w:rsidR="002F0557" w:rsidRPr="00782DE6">
        <w:rPr>
          <w:rFonts w:asciiTheme="minorHAnsi" w:hAnsiTheme="minorHAnsi" w:cstheme="minorHAnsi"/>
          <w:b/>
          <w:bCs w:val="0"/>
          <w:sz w:val="20"/>
          <w:szCs w:val="20"/>
        </w:rPr>
        <w:t>SPZ</w:t>
      </w:r>
      <w:r w:rsidR="002F0557" w:rsidRPr="002F0557">
        <w:rPr>
          <w:rFonts w:asciiTheme="minorHAnsi" w:hAnsiTheme="minorHAnsi" w:cstheme="minorHAnsi"/>
          <w:sz w:val="20"/>
          <w:szCs w:val="20"/>
        </w:rPr>
        <w:t xml:space="preserve">, apply a </w:t>
      </w:r>
      <w:r w:rsidR="00FC0B24">
        <w:rPr>
          <w:rFonts w:asciiTheme="minorHAnsi" w:hAnsiTheme="minorHAnsi" w:cstheme="minorHAnsi"/>
          <w:b/>
          <w:bCs w:val="0"/>
          <w:sz w:val="20"/>
          <w:szCs w:val="20"/>
        </w:rPr>
        <w:t>protection</w:t>
      </w:r>
      <w:r w:rsidR="00FC0B24" w:rsidRPr="00782DE6">
        <w:rPr>
          <w:rFonts w:asciiTheme="minorHAnsi" w:hAnsiTheme="minorHAnsi" w:cstheme="minorHAnsi"/>
          <w:b/>
          <w:bCs w:val="0"/>
          <w:sz w:val="20"/>
          <w:szCs w:val="20"/>
        </w:rPr>
        <w:t xml:space="preserve"> </w:t>
      </w:r>
      <w:r w:rsidR="002F0557" w:rsidRPr="00782DE6">
        <w:rPr>
          <w:rFonts w:asciiTheme="minorHAnsi" w:hAnsiTheme="minorHAnsi" w:cstheme="minorHAnsi"/>
          <w:b/>
          <w:bCs w:val="0"/>
          <w:sz w:val="20"/>
          <w:szCs w:val="20"/>
        </w:rPr>
        <w:t>area</w:t>
      </w:r>
      <w:r w:rsidR="002F0557" w:rsidRPr="002F0557">
        <w:rPr>
          <w:rFonts w:asciiTheme="minorHAnsi" w:hAnsiTheme="minorHAnsi" w:cstheme="minorHAnsi"/>
          <w:sz w:val="20"/>
          <w:szCs w:val="20"/>
        </w:rPr>
        <w:t xml:space="preserve"> over the identified </w:t>
      </w:r>
      <w:r w:rsidR="002F0557" w:rsidRPr="002735BE">
        <w:rPr>
          <w:rFonts w:asciiTheme="minorHAnsi" w:hAnsiTheme="minorHAnsi" w:cstheme="minorHAnsi"/>
          <w:b/>
          <w:bCs w:val="0"/>
          <w:sz w:val="20"/>
          <w:szCs w:val="20"/>
        </w:rPr>
        <w:t>heathlands</w:t>
      </w:r>
      <w:r w:rsidR="00DF2917" w:rsidRPr="008E0ABA">
        <w:rPr>
          <w:rFonts w:asciiTheme="minorHAnsi" w:hAnsiTheme="minorHAnsi" w:cstheme="minorHAnsi"/>
          <w:sz w:val="20"/>
          <w:szCs w:val="20"/>
        </w:rPr>
        <w:t xml:space="preserve">, </w:t>
      </w:r>
      <w:r w:rsidRPr="008E0ABA">
        <w:rPr>
          <w:rFonts w:asciiTheme="minorHAnsi" w:hAnsiTheme="minorHAnsi" w:cstheme="minorHAnsi"/>
          <w:sz w:val="20"/>
          <w:szCs w:val="20"/>
        </w:rPr>
        <w:t xml:space="preserve">however there is no </w:t>
      </w:r>
      <w:r w:rsidRPr="008E0ABA">
        <w:rPr>
          <w:rFonts w:asciiTheme="minorHAnsi" w:hAnsiTheme="minorHAnsi" w:cstheme="minorHAnsi"/>
          <w:b/>
          <w:sz w:val="20"/>
          <w:szCs w:val="20"/>
        </w:rPr>
        <w:t>buffer</w:t>
      </w:r>
      <w:r w:rsidRPr="008E0ABA">
        <w:rPr>
          <w:rFonts w:asciiTheme="minorHAnsi" w:hAnsiTheme="minorHAnsi" w:cstheme="minorHAnsi"/>
          <w:sz w:val="20"/>
          <w:szCs w:val="20"/>
        </w:rPr>
        <w:t xml:space="preserve"> required.</w:t>
      </w:r>
    </w:p>
    <w:p w14:paraId="2B2E2373" w14:textId="06F2D65A" w:rsidR="008A02CF" w:rsidRPr="008E0ABA" w:rsidRDefault="008A02CF" w:rsidP="002735BE">
      <w:pPr>
        <w:pStyle w:val="Heading3"/>
        <w:keepLines/>
        <w:numPr>
          <w:ilvl w:val="2"/>
          <w:numId w:val="2"/>
        </w:numPr>
        <w:tabs>
          <w:tab w:val="clear" w:pos="1277"/>
        </w:tabs>
        <w:ind w:left="1134" w:hanging="1134"/>
        <w:jc w:val="both"/>
        <w:rPr>
          <w:rFonts w:ascii="Arial" w:hAnsi="Arial"/>
          <w:b/>
          <w:bCs w:val="0"/>
          <w:color w:val="797391" w:themeColor="accent6"/>
          <w:sz w:val="20"/>
          <w:szCs w:val="20"/>
          <w:lang w:eastAsia="en-AU"/>
        </w:rPr>
      </w:pPr>
      <w:bookmarkStart w:id="353" w:name="_Toc14076552"/>
      <w:bookmarkStart w:id="354" w:name="_Toc14201708"/>
      <w:bookmarkEnd w:id="353"/>
      <w:bookmarkEnd w:id="354"/>
      <w:r w:rsidRPr="008E0ABA">
        <w:rPr>
          <w:rFonts w:ascii="Arial" w:hAnsi="Arial"/>
          <w:b/>
          <w:bCs w:val="0"/>
          <w:color w:val="797391" w:themeColor="accent6"/>
          <w:sz w:val="20"/>
          <w:szCs w:val="20"/>
          <w:lang w:eastAsia="en-AU"/>
        </w:rPr>
        <w:t>Montane Riparian Thicket</w:t>
      </w:r>
      <w:r w:rsidR="004668D2" w:rsidRPr="008E0ABA">
        <w:rPr>
          <w:rFonts w:ascii="Arial" w:hAnsi="Arial"/>
          <w:b/>
          <w:bCs w:val="0"/>
          <w:color w:val="797391" w:themeColor="accent6"/>
          <w:sz w:val="20"/>
          <w:szCs w:val="20"/>
          <w:lang w:eastAsia="en-AU"/>
        </w:rPr>
        <w:t xml:space="preserve"> (MRT)</w:t>
      </w:r>
    </w:p>
    <w:p w14:paraId="2412CA98" w14:textId="006EC3EF" w:rsidR="00A51910" w:rsidRPr="008E0ABA" w:rsidRDefault="007525CA" w:rsidP="006A788A">
      <w:pPr>
        <w:pStyle w:val="Heading4"/>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In the Tambo </w:t>
      </w:r>
      <w:r w:rsidRPr="002735BE">
        <w:rPr>
          <w:rFonts w:asciiTheme="minorHAnsi" w:hAnsiTheme="minorHAnsi" w:cstheme="minorHAnsi"/>
          <w:b/>
          <w:bCs w:val="0"/>
          <w:sz w:val="20"/>
          <w:szCs w:val="20"/>
        </w:rPr>
        <w:t>FMA</w:t>
      </w:r>
      <w:r w:rsidR="00324111" w:rsidRPr="008E0ABA">
        <w:rPr>
          <w:rFonts w:asciiTheme="minorHAnsi" w:hAnsiTheme="minorHAnsi" w:cstheme="minorHAnsi"/>
          <w:sz w:val="20"/>
          <w:szCs w:val="20"/>
        </w:rPr>
        <w:t xml:space="preserve"> p</w:t>
      </w:r>
      <w:r w:rsidRPr="008E0ABA">
        <w:rPr>
          <w:rFonts w:asciiTheme="minorHAnsi" w:hAnsiTheme="minorHAnsi" w:cstheme="minorHAnsi"/>
          <w:sz w:val="20"/>
          <w:szCs w:val="20"/>
        </w:rPr>
        <w:t>rotect</w:t>
      </w:r>
      <w:r w:rsidR="00CF142A" w:rsidRPr="008E0ABA">
        <w:rPr>
          <w:rFonts w:asciiTheme="minorHAnsi" w:hAnsiTheme="minorHAnsi" w:cstheme="minorHAnsi"/>
          <w:sz w:val="20"/>
          <w:szCs w:val="20"/>
        </w:rPr>
        <w:t xml:space="preserve"> small </w:t>
      </w:r>
      <w:r w:rsidR="00CF142A" w:rsidRPr="008E0ABA">
        <w:rPr>
          <w:rFonts w:asciiTheme="minorHAnsi" w:hAnsiTheme="minorHAnsi" w:cstheme="minorHAnsi"/>
          <w:b/>
          <w:sz w:val="20"/>
          <w:szCs w:val="20"/>
        </w:rPr>
        <w:t>stands</w:t>
      </w:r>
      <w:r w:rsidR="001E6CF9" w:rsidRPr="008E0ABA">
        <w:rPr>
          <w:rFonts w:asciiTheme="minorHAnsi" w:hAnsiTheme="minorHAnsi" w:cstheme="minorHAnsi"/>
          <w:b/>
          <w:sz w:val="20"/>
          <w:szCs w:val="20"/>
        </w:rPr>
        <w:t xml:space="preserve"> </w:t>
      </w:r>
      <w:r w:rsidR="001E6CF9" w:rsidRPr="008E0ABA">
        <w:rPr>
          <w:rFonts w:asciiTheme="minorHAnsi" w:hAnsiTheme="minorHAnsi" w:cstheme="minorHAnsi"/>
          <w:sz w:val="20"/>
          <w:szCs w:val="20"/>
        </w:rPr>
        <w:t>of</w:t>
      </w:r>
      <w:r w:rsidR="001E6CF9" w:rsidRPr="008E0ABA">
        <w:rPr>
          <w:rFonts w:asciiTheme="minorHAnsi" w:hAnsiTheme="minorHAnsi" w:cstheme="minorHAnsi"/>
          <w:b/>
          <w:sz w:val="20"/>
          <w:szCs w:val="20"/>
        </w:rPr>
        <w:t xml:space="preserve"> MRT </w:t>
      </w:r>
      <w:r w:rsidR="001E6CF9" w:rsidRPr="008E0ABA">
        <w:rPr>
          <w:rFonts w:asciiTheme="minorHAnsi" w:hAnsiTheme="minorHAnsi" w:cstheme="minorHAnsi"/>
          <w:sz w:val="20"/>
          <w:szCs w:val="20"/>
        </w:rPr>
        <w:t>between 0.01ha and 0.5ha and less than 10m wide</w:t>
      </w:r>
      <w:r w:rsidR="00184097" w:rsidRPr="008E0ABA">
        <w:rPr>
          <w:rFonts w:asciiTheme="minorHAnsi" w:hAnsiTheme="minorHAnsi" w:cstheme="minorHAnsi"/>
          <w:sz w:val="20"/>
          <w:szCs w:val="20"/>
        </w:rPr>
        <w:t xml:space="preserve"> with a 10m </w:t>
      </w:r>
      <w:r w:rsidR="00184097" w:rsidRPr="008E0ABA">
        <w:rPr>
          <w:rFonts w:asciiTheme="minorHAnsi" w:hAnsiTheme="minorHAnsi" w:cstheme="minorHAnsi"/>
          <w:b/>
          <w:sz w:val="20"/>
          <w:szCs w:val="20"/>
        </w:rPr>
        <w:t>filter</w:t>
      </w:r>
      <w:r w:rsidR="00C058A8" w:rsidRPr="008E0ABA">
        <w:rPr>
          <w:rFonts w:asciiTheme="minorHAnsi" w:hAnsiTheme="minorHAnsi" w:cstheme="minorHAnsi"/>
          <w:b/>
          <w:sz w:val="20"/>
          <w:szCs w:val="20"/>
        </w:rPr>
        <w:t xml:space="preserve"> strip</w:t>
      </w:r>
      <w:r w:rsidR="00FE529B" w:rsidRPr="008E0ABA">
        <w:rPr>
          <w:rFonts w:asciiTheme="minorHAnsi" w:hAnsiTheme="minorHAnsi" w:cstheme="minorHAnsi"/>
          <w:sz w:val="20"/>
          <w:szCs w:val="20"/>
        </w:rPr>
        <w:t xml:space="preserve"> and </w:t>
      </w:r>
      <w:r w:rsidR="00090AA8" w:rsidRPr="002735BE">
        <w:rPr>
          <w:rFonts w:asciiTheme="minorHAnsi" w:hAnsiTheme="minorHAnsi" w:cstheme="minorHAnsi"/>
          <w:b/>
          <w:bCs w:val="0"/>
          <w:sz w:val="20"/>
          <w:szCs w:val="20"/>
        </w:rPr>
        <w:t>stands</w:t>
      </w:r>
      <w:r w:rsidR="00090AA8" w:rsidRPr="008E0ABA">
        <w:rPr>
          <w:rFonts w:asciiTheme="minorHAnsi" w:hAnsiTheme="minorHAnsi" w:cstheme="minorHAnsi"/>
          <w:sz w:val="20"/>
          <w:szCs w:val="20"/>
        </w:rPr>
        <w:t xml:space="preserve"> of </w:t>
      </w:r>
      <w:r w:rsidR="00090AA8" w:rsidRPr="008E0ABA">
        <w:rPr>
          <w:rFonts w:asciiTheme="minorHAnsi" w:hAnsiTheme="minorHAnsi" w:cstheme="minorHAnsi"/>
          <w:b/>
          <w:sz w:val="20"/>
          <w:szCs w:val="20"/>
        </w:rPr>
        <w:t>MRT</w:t>
      </w:r>
      <w:r w:rsidR="00090AA8" w:rsidRPr="008E0ABA">
        <w:rPr>
          <w:rFonts w:asciiTheme="minorHAnsi" w:hAnsiTheme="minorHAnsi" w:cstheme="minorHAnsi"/>
          <w:sz w:val="20"/>
          <w:szCs w:val="20"/>
        </w:rPr>
        <w:t xml:space="preserve"> wider than 10m with a 20m wide </w:t>
      </w:r>
      <w:r w:rsidR="00090AA8" w:rsidRPr="008E0ABA">
        <w:rPr>
          <w:rFonts w:asciiTheme="minorHAnsi" w:hAnsiTheme="minorHAnsi" w:cstheme="minorHAnsi"/>
          <w:b/>
          <w:sz w:val="20"/>
          <w:szCs w:val="20"/>
        </w:rPr>
        <w:t>filter strip</w:t>
      </w:r>
      <w:r w:rsidR="00090AA8" w:rsidRPr="008E0ABA">
        <w:rPr>
          <w:rFonts w:asciiTheme="minorHAnsi" w:hAnsiTheme="minorHAnsi" w:cstheme="minorHAnsi"/>
          <w:sz w:val="20"/>
          <w:szCs w:val="20"/>
        </w:rPr>
        <w:t>.</w:t>
      </w:r>
      <w:r w:rsidR="00083F60" w:rsidRPr="008E0ABA">
        <w:rPr>
          <w:rFonts w:asciiTheme="minorHAnsi" w:hAnsiTheme="minorHAnsi" w:cstheme="minorHAnsi"/>
          <w:sz w:val="20"/>
          <w:szCs w:val="20"/>
        </w:rPr>
        <w:t xml:space="preserve"> </w:t>
      </w:r>
      <w:r w:rsidR="009D5DDA" w:rsidRPr="009D5DDA">
        <w:rPr>
          <w:rFonts w:asciiTheme="minorHAnsi" w:hAnsiTheme="minorHAnsi" w:cstheme="minorHAnsi"/>
          <w:sz w:val="20"/>
          <w:szCs w:val="20"/>
        </w:rPr>
        <w:t xml:space="preserve">Protect </w:t>
      </w:r>
      <w:r w:rsidR="009D5DDA" w:rsidRPr="002735BE">
        <w:rPr>
          <w:rFonts w:asciiTheme="minorHAnsi" w:hAnsiTheme="minorHAnsi" w:cstheme="minorHAnsi"/>
          <w:b/>
          <w:bCs w:val="0"/>
          <w:sz w:val="20"/>
          <w:szCs w:val="20"/>
        </w:rPr>
        <w:t>stands</w:t>
      </w:r>
      <w:r w:rsidR="009D5DDA" w:rsidRPr="009D5DDA">
        <w:rPr>
          <w:rFonts w:asciiTheme="minorHAnsi" w:hAnsiTheme="minorHAnsi" w:cstheme="minorHAnsi"/>
          <w:sz w:val="20"/>
          <w:szCs w:val="20"/>
        </w:rPr>
        <w:t xml:space="preserve"> of </w:t>
      </w:r>
      <w:r w:rsidR="009D5DDA" w:rsidRPr="00782DE6">
        <w:rPr>
          <w:rFonts w:asciiTheme="minorHAnsi" w:hAnsiTheme="minorHAnsi" w:cstheme="minorHAnsi"/>
          <w:b/>
          <w:bCs w:val="0"/>
          <w:sz w:val="20"/>
          <w:szCs w:val="20"/>
        </w:rPr>
        <w:t>MRT</w:t>
      </w:r>
      <w:r w:rsidR="009D5DDA" w:rsidRPr="009D5DDA">
        <w:rPr>
          <w:rFonts w:asciiTheme="minorHAnsi" w:hAnsiTheme="minorHAnsi" w:cstheme="minorHAnsi"/>
          <w:sz w:val="20"/>
          <w:szCs w:val="20"/>
        </w:rPr>
        <w:t xml:space="preserve"> greater than 0.5ha with a 20m </w:t>
      </w:r>
      <w:r w:rsidR="009D5DDA" w:rsidRPr="00782DE6">
        <w:rPr>
          <w:rFonts w:asciiTheme="minorHAnsi" w:hAnsiTheme="minorHAnsi" w:cstheme="minorHAnsi"/>
          <w:b/>
          <w:bCs w:val="0"/>
          <w:sz w:val="20"/>
          <w:szCs w:val="20"/>
        </w:rPr>
        <w:t xml:space="preserve">buffer </w:t>
      </w:r>
      <w:r w:rsidR="009D5DDA" w:rsidRPr="009D5DDA">
        <w:rPr>
          <w:rFonts w:asciiTheme="minorHAnsi" w:hAnsiTheme="minorHAnsi" w:cstheme="minorHAnsi"/>
          <w:sz w:val="20"/>
          <w:szCs w:val="20"/>
        </w:rPr>
        <w:t xml:space="preserve">from the edge of the Mountain Tea-tree </w:t>
      </w:r>
      <w:r w:rsidR="009D5DDA" w:rsidRPr="00782DE6">
        <w:rPr>
          <w:rFonts w:asciiTheme="minorHAnsi" w:hAnsiTheme="minorHAnsi" w:cstheme="minorHAnsi"/>
          <w:b/>
          <w:bCs w:val="0"/>
          <w:sz w:val="20"/>
          <w:szCs w:val="20"/>
        </w:rPr>
        <w:t>canopy</w:t>
      </w:r>
      <w:r w:rsidR="009D5DDA" w:rsidRPr="009D5DDA">
        <w:rPr>
          <w:rFonts w:asciiTheme="minorHAnsi" w:hAnsiTheme="minorHAnsi" w:cstheme="minorHAnsi"/>
          <w:sz w:val="20"/>
          <w:szCs w:val="20"/>
        </w:rPr>
        <w:t>.</w:t>
      </w:r>
    </w:p>
    <w:p w14:paraId="7FF2FE8F" w14:textId="18411130" w:rsidR="001E6CF9" w:rsidRPr="008E0ABA" w:rsidRDefault="00A51910" w:rsidP="006A788A">
      <w:pPr>
        <w:pStyle w:val="Heading4"/>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In all other </w:t>
      </w:r>
      <w:r w:rsidRPr="002735BE">
        <w:rPr>
          <w:rFonts w:asciiTheme="minorHAnsi" w:hAnsiTheme="minorHAnsi" w:cstheme="minorHAnsi"/>
          <w:b/>
          <w:bCs w:val="0"/>
          <w:sz w:val="20"/>
          <w:szCs w:val="20"/>
        </w:rPr>
        <w:t>FMAs</w:t>
      </w:r>
      <w:r w:rsidRPr="008E0ABA">
        <w:rPr>
          <w:rFonts w:asciiTheme="minorHAnsi" w:hAnsiTheme="minorHAnsi" w:cstheme="minorHAnsi"/>
          <w:sz w:val="20"/>
          <w:szCs w:val="20"/>
        </w:rPr>
        <w:t xml:space="preserve"> apply the </w:t>
      </w:r>
      <w:r w:rsidRPr="008E0ABA">
        <w:rPr>
          <w:rFonts w:asciiTheme="minorHAnsi" w:hAnsiTheme="minorHAnsi" w:cstheme="minorHAnsi"/>
          <w:b/>
          <w:sz w:val="20"/>
          <w:szCs w:val="20"/>
        </w:rPr>
        <w:t>heathland</w:t>
      </w:r>
      <w:r w:rsidRPr="008E0ABA">
        <w:rPr>
          <w:rFonts w:asciiTheme="minorHAnsi" w:hAnsiTheme="minorHAnsi" w:cstheme="minorHAnsi"/>
          <w:sz w:val="20"/>
          <w:szCs w:val="20"/>
        </w:rPr>
        <w:t xml:space="preserve"> prescriptions listed above in</w:t>
      </w:r>
      <w:r w:rsidR="004668D2" w:rsidRPr="008E0ABA">
        <w:rPr>
          <w:rFonts w:asciiTheme="minorHAnsi" w:hAnsiTheme="minorHAnsi" w:cstheme="minorHAnsi"/>
          <w:sz w:val="20"/>
          <w:szCs w:val="20"/>
        </w:rPr>
        <w:t xml:space="preserve"> </w:t>
      </w:r>
      <w:r w:rsidR="004668D2" w:rsidRPr="008E0ABA">
        <w:rPr>
          <w:rFonts w:asciiTheme="minorHAnsi" w:hAnsiTheme="minorHAnsi" w:cstheme="minorHAnsi"/>
          <w:sz w:val="20"/>
          <w:szCs w:val="20"/>
        </w:rPr>
        <w:fldChar w:fldCharType="begin"/>
      </w:r>
      <w:r w:rsidR="004668D2" w:rsidRPr="008E0ABA">
        <w:rPr>
          <w:rFonts w:asciiTheme="minorHAnsi" w:hAnsiTheme="minorHAnsi" w:cstheme="minorHAnsi"/>
          <w:sz w:val="20"/>
          <w:szCs w:val="20"/>
        </w:rPr>
        <w:instrText xml:space="preserve"> REF _Ref14168746 \r </w:instrText>
      </w:r>
      <w:r w:rsidR="008E0ABA">
        <w:rPr>
          <w:rFonts w:asciiTheme="minorHAnsi" w:hAnsiTheme="minorHAnsi" w:cstheme="minorHAnsi"/>
          <w:sz w:val="20"/>
          <w:szCs w:val="20"/>
        </w:rPr>
        <w:instrText xml:space="preserve"> \* MERGEFORMAT </w:instrText>
      </w:r>
      <w:r w:rsidR="004668D2" w:rsidRPr="008E0ABA">
        <w:rPr>
          <w:rFonts w:asciiTheme="minorHAnsi" w:hAnsiTheme="minorHAnsi" w:cstheme="minorHAnsi"/>
          <w:sz w:val="20"/>
          <w:szCs w:val="20"/>
        </w:rPr>
        <w:fldChar w:fldCharType="separate"/>
      </w:r>
      <w:r w:rsidR="004C3142">
        <w:rPr>
          <w:rFonts w:asciiTheme="minorHAnsi" w:hAnsiTheme="minorHAnsi" w:cstheme="minorHAnsi"/>
          <w:sz w:val="20"/>
          <w:szCs w:val="20"/>
        </w:rPr>
        <w:t>4.3.2</w:t>
      </w:r>
      <w:r w:rsidR="004668D2" w:rsidRPr="008E0ABA">
        <w:rPr>
          <w:rFonts w:asciiTheme="minorHAnsi" w:hAnsiTheme="minorHAnsi" w:cstheme="minorHAnsi"/>
          <w:sz w:val="20"/>
          <w:szCs w:val="20"/>
        </w:rPr>
        <w:fldChar w:fldCharType="end"/>
      </w:r>
      <w:r w:rsidRPr="008E0ABA">
        <w:rPr>
          <w:rFonts w:asciiTheme="minorHAnsi" w:hAnsiTheme="minorHAnsi" w:cstheme="minorHAnsi"/>
          <w:sz w:val="20"/>
          <w:szCs w:val="20"/>
        </w:rPr>
        <w:t>.</w:t>
      </w:r>
    </w:p>
    <w:p w14:paraId="281CAFE2" w14:textId="677301A6" w:rsidR="00380A66" w:rsidRPr="008E0ABA" w:rsidRDefault="00184097" w:rsidP="006A788A">
      <w:pPr>
        <w:pStyle w:val="Heading4"/>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b/>
          <w:sz w:val="20"/>
          <w:szCs w:val="20"/>
        </w:rPr>
        <w:t>MRT</w:t>
      </w:r>
      <w:r w:rsidRPr="008E0ABA">
        <w:rPr>
          <w:rFonts w:asciiTheme="minorHAnsi" w:hAnsiTheme="minorHAnsi" w:cstheme="minorHAnsi"/>
          <w:sz w:val="20"/>
          <w:szCs w:val="20"/>
        </w:rPr>
        <w:t xml:space="preserve"> </w:t>
      </w:r>
      <w:r w:rsidRPr="002735BE">
        <w:rPr>
          <w:rFonts w:asciiTheme="minorHAnsi" w:hAnsiTheme="minorHAnsi" w:cstheme="minorHAnsi"/>
          <w:b/>
          <w:bCs w:val="0"/>
          <w:sz w:val="20"/>
          <w:szCs w:val="20"/>
        </w:rPr>
        <w:t>stands</w:t>
      </w:r>
      <w:r w:rsidRPr="008E0ABA">
        <w:rPr>
          <w:rFonts w:asciiTheme="minorHAnsi" w:hAnsiTheme="minorHAnsi" w:cstheme="minorHAnsi"/>
          <w:sz w:val="20"/>
          <w:szCs w:val="20"/>
        </w:rPr>
        <w:t xml:space="preserve"> must contain </w:t>
      </w:r>
      <w:r w:rsidR="006F1A61" w:rsidRPr="008E0ABA">
        <w:rPr>
          <w:rFonts w:asciiTheme="minorHAnsi" w:hAnsiTheme="minorHAnsi" w:cstheme="minorHAnsi"/>
          <w:sz w:val="20"/>
          <w:szCs w:val="20"/>
        </w:rPr>
        <w:t xml:space="preserve">at least 40 % </w:t>
      </w:r>
      <w:r w:rsidR="006F1A61" w:rsidRPr="008E0ABA">
        <w:rPr>
          <w:rFonts w:asciiTheme="minorHAnsi" w:hAnsiTheme="minorHAnsi" w:cstheme="minorHAnsi"/>
          <w:b/>
          <w:sz w:val="20"/>
          <w:szCs w:val="20"/>
        </w:rPr>
        <w:t>canopy</w:t>
      </w:r>
      <w:r w:rsidR="006F1A61" w:rsidRPr="008E0ABA">
        <w:rPr>
          <w:rFonts w:asciiTheme="minorHAnsi" w:hAnsiTheme="minorHAnsi" w:cstheme="minorHAnsi"/>
          <w:sz w:val="20"/>
          <w:szCs w:val="20"/>
        </w:rPr>
        <w:t xml:space="preserve"> cover of Mountain Tea-tree </w:t>
      </w:r>
      <w:r w:rsidR="003E0205" w:rsidRPr="008E0ABA">
        <w:rPr>
          <w:rFonts w:asciiTheme="minorHAnsi" w:hAnsiTheme="minorHAnsi" w:cstheme="minorHAnsi"/>
          <w:sz w:val="20"/>
          <w:szCs w:val="20"/>
        </w:rPr>
        <w:t>(</w:t>
      </w:r>
      <w:r w:rsidR="003E0205" w:rsidRPr="008E0ABA">
        <w:rPr>
          <w:rFonts w:asciiTheme="minorHAnsi" w:hAnsiTheme="minorHAnsi" w:cstheme="minorHAnsi"/>
          <w:i/>
          <w:sz w:val="20"/>
          <w:szCs w:val="20"/>
        </w:rPr>
        <w:t xml:space="preserve">Leptospermum </w:t>
      </w:r>
      <w:proofErr w:type="spellStart"/>
      <w:r w:rsidR="003E0205" w:rsidRPr="008E0ABA">
        <w:rPr>
          <w:rFonts w:asciiTheme="minorHAnsi" w:hAnsiTheme="minorHAnsi" w:cstheme="minorHAnsi"/>
          <w:i/>
          <w:sz w:val="20"/>
          <w:szCs w:val="20"/>
        </w:rPr>
        <w:t>grandifolium</w:t>
      </w:r>
      <w:proofErr w:type="spellEnd"/>
      <w:r w:rsidR="003E0205" w:rsidRPr="008E0ABA">
        <w:rPr>
          <w:rFonts w:asciiTheme="minorHAnsi" w:hAnsiTheme="minorHAnsi" w:cstheme="minorHAnsi"/>
          <w:sz w:val="20"/>
          <w:szCs w:val="20"/>
        </w:rPr>
        <w:t xml:space="preserve">) </w:t>
      </w:r>
      <w:r w:rsidR="00640D57" w:rsidRPr="008E0ABA">
        <w:rPr>
          <w:rFonts w:asciiTheme="minorHAnsi" w:hAnsiTheme="minorHAnsi" w:cstheme="minorHAnsi"/>
          <w:sz w:val="20"/>
          <w:szCs w:val="20"/>
        </w:rPr>
        <w:t xml:space="preserve">and </w:t>
      </w:r>
      <w:r w:rsidR="00E85C9F" w:rsidRPr="008E0ABA">
        <w:rPr>
          <w:rFonts w:asciiTheme="minorHAnsi" w:hAnsiTheme="minorHAnsi" w:cstheme="minorHAnsi"/>
          <w:sz w:val="20"/>
          <w:szCs w:val="20"/>
        </w:rPr>
        <w:t xml:space="preserve">at least </w:t>
      </w:r>
      <w:r w:rsidR="00640D57" w:rsidRPr="008E0ABA">
        <w:rPr>
          <w:rFonts w:asciiTheme="minorHAnsi" w:hAnsiTheme="minorHAnsi" w:cstheme="minorHAnsi"/>
          <w:sz w:val="20"/>
          <w:szCs w:val="20"/>
        </w:rPr>
        <w:t>two</w:t>
      </w:r>
      <w:r w:rsidRPr="008E0ABA">
        <w:rPr>
          <w:rFonts w:asciiTheme="minorHAnsi" w:hAnsiTheme="minorHAnsi" w:cstheme="minorHAnsi"/>
          <w:sz w:val="20"/>
          <w:szCs w:val="20"/>
        </w:rPr>
        <w:t xml:space="preserve"> key</w:t>
      </w:r>
      <w:r w:rsidR="00640D57" w:rsidRPr="008E0ABA">
        <w:rPr>
          <w:rFonts w:asciiTheme="minorHAnsi" w:hAnsiTheme="minorHAnsi" w:cstheme="minorHAnsi"/>
          <w:sz w:val="20"/>
          <w:szCs w:val="20"/>
        </w:rPr>
        <w:t xml:space="preserve"> </w:t>
      </w:r>
      <w:r w:rsidR="00640D57" w:rsidRPr="008E0ABA">
        <w:rPr>
          <w:rFonts w:asciiTheme="minorHAnsi" w:hAnsiTheme="minorHAnsi" w:cstheme="minorHAnsi"/>
          <w:b/>
          <w:sz w:val="20"/>
          <w:szCs w:val="20"/>
        </w:rPr>
        <w:t>understor</w:t>
      </w:r>
      <w:r w:rsidR="00FE7E00" w:rsidRPr="008E0ABA">
        <w:rPr>
          <w:rFonts w:asciiTheme="minorHAnsi" w:hAnsiTheme="minorHAnsi" w:cstheme="minorHAnsi"/>
          <w:b/>
          <w:sz w:val="20"/>
          <w:szCs w:val="20"/>
        </w:rPr>
        <w:t>e</w:t>
      </w:r>
      <w:r w:rsidR="00640D57" w:rsidRPr="008E0ABA">
        <w:rPr>
          <w:rFonts w:asciiTheme="minorHAnsi" w:hAnsiTheme="minorHAnsi" w:cstheme="minorHAnsi"/>
          <w:b/>
          <w:sz w:val="20"/>
          <w:szCs w:val="20"/>
        </w:rPr>
        <w:t>y</w:t>
      </w:r>
      <w:r w:rsidRPr="008E0ABA">
        <w:rPr>
          <w:rFonts w:asciiTheme="minorHAnsi" w:hAnsiTheme="minorHAnsi" w:cstheme="minorHAnsi"/>
          <w:sz w:val="20"/>
          <w:szCs w:val="20"/>
        </w:rPr>
        <w:t xml:space="preserve"> species </w:t>
      </w:r>
      <w:r w:rsidR="00AD539E" w:rsidRPr="008E0ABA">
        <w:rPr>
          <w:rFonts w:asciiTheme="minorHAnsi" w:hAnsiTheme="minorHAnsi" w:cstheme="minorHAnsi"/>
          <w:sz w:val="20"/>
          <w:szCs w:val="20"/>
        </w:rPr>
        <w:t>from</w:t>
      </w:r>
      <w:r w:rsidRPr="008E0ABA">
        <w:rPr>
          <w:rFonts w:asciiTheme="minorHAnsi" w:hAnsiTheme="minorHAnsi" w:cstheme="minorHAnsi"/>
          <w:sz w:val="20"/>
          <w:szCs w:val="20"/>
        </w:rPr>
        <w:t xml:space="preserve"> the </w:t>
      </w:r>
      <w:r w:rsidR="00AD539E" w:rsidRPr="008E0ABA">
        <w:rPr>
          <w:rFonts w:asciiTheme="minorHAnsi" w:hAnsiTheme="minorHAnsi" w:cstheme="minorHAnsi"/>
          <w:b/>
          <w:sz w:val="20"/>
          <w:szCs w:val="20"/>
        </w:rPr>
        <w:t>MRT</w:t>
      </w:r>
      <w:r w:rsidR="00AD539E" w:rsidRPr="008E0ABA">
        <w:rPr>
          <w:rFonts w:asciiTheme="minorHAnsi" w:hAnsiTheme="minorHAnsi" w:cstheme="minorHAnsi"/>
          <w:sz w:val="20"/>
          <w:szCs w:val="20"/>
        </w:rPr>
        <w:t xml:space="preserve"> definition in the </w:t>
      </w:r>
      <w:r w:rsidR="0013430E" w:rsidRPr="008E0ABA">
        <w:rPr>
          <w:rFonts w:asciiTheme="minorHAnsi" w:hAnsiTheme="minorHAnsi" w:cstheme="minorHAnsi"/>
          <w:b/>
          <w:sz w:val="20"/>
          <w:szCs w:val="20"/>
        </w:rPr>
        <w:t>Glossary</w:t>
      </w:r>
      <w:r w:rsidR="0013430E" w:rsidRPr="008E0ABA">
        <w:rPr>
          <w:rFonts w:asciiTheme="minorHAnsi" w:hAnsiTheme="minorHAnsi" w:cstheme="minorHAnsi"/>
          <w:sz w:val="20"/>
          <w:szCs w:val="20"/>
        </w:rPr>
        <w:t xml:space="preserve">. </w:t>
      </w:r>
      <w:r w:rsidR="00EF129B" w:rsidRPr="008E0ABA">
        <w:rPr>
          <w:rFonts w:asciiTheme="minorHAnsi" w:hAnsiTheme="minorHAnsi" w:cstheme="minorHAnsi"/>
          <w:sz w:val="20"/>
          <w:szCs w:val="20"/>
        </w:rPr>
        <w:t>Small g</w:t>
      </w:r>
      <w:r w:rsidRPr="008E0ABA">
        <w:rPr>
          <w:rFonts w:asciiTheme="minorHAnsi" w:hAnsiTheme="minorHAnsi" w:cstheme="minorHAnsi"/>
          <w:sz w:val="20"/>
          <w:szCs w:val="20"/>
        </w:rPr>
        <w:t>aps in the Mountain Tea-tree</w:t>
      </w:r>
      <w:r w:rsidR="00CD1B9A" w:rsidRPr="008E0ABA">
        <w:rPr>
          <w:rFonts w:asciiTheme="minorHAnsi" w:hAnsiTheme="minorHAnsi" w:cstheme="minorHAnsi"/>
          <w:sz w:val="20"/>
          <w:szCs w:val="20"/>
        </w:rPr>
        <w:t xml:space="preserve"> </w:t>
      </w:r>
      <w:r w:rsidR="00CD1B9A" w:rsidRPr="008E0ABA">
        <w:rPr>
          <w:rFonts w:asciiTheme="minorHAnsi" w:hAnsiTheme="minorHAnsi" w:cstheme="minorHAnsi"/>
          <w:b/>
          <w:sz w:val="20"/>
          <w:szCs w:val="20"/>
        </w:rPr>
        <w:t>canopy</w:t>
      </w:r>
      <w:r w:rsidR="00CD1B9A" w:rsidRPr="008E0ABA">
        <w:rPr>
          <w:rFonts w:asciiTheme="minorHAnsi" w:hAnsiTheme="minorHAnsi" w:cstheme="minorHAnsi"/>
          <w:sz w:val="20"/>
          <w:szCs w:val="20"/>
        </w:rPr>
        <w:t xml:space="preserve"> may occur at intervals</w:t>
      </w:r>
      <w:r w:rsidRPr="008E0ABA">
        <w:rPr>
          <w:rFonts w:asciiTheme="minorHAnsi" w:hAnsiTheme="minorHAnsi" w:cstheme="minorHAnsi"/>
          <w:sz w:val="20"/>
          <w:szCs w:val="20"/>
        </w:rPr>
        <w:t xml:space="preserve"> up to 10m in length. </w:t>
      </w:r>
      <w:r w:rsidR="007536F1" w:rsidRPr="008E0ABA">
        <w:rPr>
          <w:rFonts w:asciiTheme="minorHAnsi" w:hAnsiTheme="minorHAnsi" w:cstheme="minorHAnsi"/>
          <w:sz w:val="20"/>
          <w:szCs w:val="20"/>
        </w:rPr>
        <w:t xml:space="preserve">Where </w:t>
      </w:r>
      <w:r w:rsidR="007536F1" w:rsidRPr="002735BE">
        <w:rPr>
          <w:rFonts w:asciiTheme="minorHAnsi" w:hAnsiTheme="minorHAnsi" w:cstheme="minorHAnsi"/>
          <w:b/>
          <w:bCs w:val="0"/>
          <w:sz w:val="20"/>
          <w:szCs w:val="20"/>
        </w:rPr>
        <w:t>MRT</w:t>
      </w:r>
      <w:r w:rsidR="007536F1" w:rsidRPr="008E0ABA">
        <w:rPr>
          <w:rFonts w:asciiTheme="minorHAnsi" w:hAnsiTheme="minorHAnsi" w:cstheme="minorHAnsi"/>
          <w:sz w:val="20"/>
          <w:szCs w:val="20"/>
        </w:rPr>
        <w:t xml:space="preserve"> </w:t>
      </w:r>
      <w:r w:rsidR="007536F1" w:rsidRPr="002735BE">
        <w:rPr>
          <w:rFonts w:asciiTheme="minorHAnsi" w:hAnsiTheme="minorHAnsi" w:cstheme="minorHAnsi"/>
          <w:b/>
          <w:bCs w:val="0"/>
          <w:sz w:val="20"/>
          <w:szCs w:val="20"/>
        </w:rPr>
        <w:t>stands</w:t>
      </w:r>
      <w:r w:rsidR="007536F1" w:rsidRPr="008E0ABA">
        <w:rPr>
          <w:rFonts w:asciiTheme="minorHAnsi" w:hAnsiTheme="minorHAnsi" w:cstheme="minorHAnsi"/>
          <w:sz w:val="20"/>
          <w:szCs w:val="20"/>
        </w:rPr>
        <w:t xml:space="preserve"> are separated by </w:t>
      </w:r>
      <w:r w:rsidR="007536F1" w:rsidRPr="00782DE6">
        <w:rPr>
          <w:rFonts w:asciiTheme="minorHAnsi" w:hAnsiTheme="minorHAnsi" w:cstheme="minorHAnsi"/>
          <w:b/>
          <w:bCs w:val="0"/>
          <w:sz w:val="20"/>
          <w:szCs w:val="20"/>
        </w:rPr>
        <w:t>canopy</w:t>
      </w:r>
      <w:r w:rsidR="007536F1" w:rsidRPr="008E0ABA">
        <w:rPr>
          <w:rFonts w:asciiTheme="minorHAnsi" w:hAnsiTheme="minorHAnsi" w:cstheme="minorHAnsi"/>
          <w:sz w:val="20"/>
          <w:szCs w:val="20"/>
        </w:rPr>
        <w:t xml:space="preserve"> gaps greater than 10m, they </w:t>
      </w:r>
      <w:r w:rsidRPr="008E0ABA">
        <w:rPr>
          <w:rFonts w:asciiTheme="minorHAnsi" w:hAnsiTheme="minorHAnsi" w:cstheme="minorHAnsi"/>
          <w:sz w:val="20"/>
          <w:szCs w:val="20"/>
        </w:rPr>
        <w:t xml:space="preserve">are to be treated as individual </w:t>
      </w:r>
      <w:r w:rsidRPr="002735BE">
        <w:rPr>
          <w:rFonts w:asciiTheme="minorHAnsi" w:hAnsiTheme="minorHAnsi" w:cstheme="minorHAnsi"/>
          <w:b/>
          <w:bCs w:val="0"/>
          <w:sz w:val="20"/>
          <w:szCs w:val="20"/>
        </w:rPr>
        <w:t>stands</w:t>
      </w:r>
      <w:r w:rsidRPr="008E0ABA">
        <w:rPr>
          <w:rFonts w:asciiTheme="minorHAnsi" w:hAnsiTheme="minorHAnsi" w:cstheme="minorHAnsi"/>
          <w:sz w:val="20"/>
          <w:szCs w:val="20"/>
        </w:rPr>
        <w:t>.</w:t>
      </w:r>
      <w:r w:rsidR="00CF142A" w:rsidRPr="008E0ABA">
        <w:rPr>
          <w:rFonts w:asciiTheme="minorHAnsi" w:hAnsiTheme="minorHAnsi" w:cstheme="minorHAnsi"/>
          <w:sz w:val="20"/>
          <w:szCs w:val="20"/>
        </w:rPr>
        <w:t xml:space="preserve">  </w:t>
      </w:r>
    </w:p>
    <w:p w14:paraId="6F94355C" w14:textId="01221C13" w:rsidR="005556E7" w:rsidRPr="008E0ABA" w:rsidRDefault="005556E7" w:rsidP="002735BE">
      <w:pPr>
        <w:pStyle w:val="Heading3"/>
        <w:keepLines/>
        <w:numPr>
          <w:ilvl w:val="2"/>
          <w:numId w:val="2"/>
        </w:numPr>
        <w:tabs>
          <w:tab w:val="clear" w:pos="1277"/>
        </w:tabs>
        <w:ind w:left="1134" w:hanging="1134"/>
        <w:jc w:val="both"/>
        <w:rPr>
          <w:rFonts w:ascii="Arial" w:hAnsi="Arial"/>
          <w:b/>
          <w:bCs w:val="0"/>
          <w:color w:val="797391" w:themeColor="accent6"/>
          <w:sz w:val="20"/>
          <w:szCs w:val="20"/>
          <w:lang w:eastAsia="en-AU"/>
        </w:rPr>
      </w:pPr>
      <w:r w:rsidRPr="008E0ABA">
        <w:rPr>
          <w:rFonts w:ascii="Arial" w:hAnsi="Arial"/>
          <w:b/>
          <w:bCs w:val="0"/>
          <w:color w:val="797391" w:themeColor="accent6"/>
          <w:sz w:val="20"/>
          <w:szCs w:val="20"/>
          <w:lang w:eastAsia="en-AU"/>
        </w:rPr>
        <w:t>Old</w:t>
      </w:r>
      <w:r w:rsidR="00DF2917" w:rsidRPr="008E0ABA">
        <w:rPr>
          <w:rFonts w:ascii="Arial" w:hAnsi="Arial"/>
          <w:b/>
          <w:bCs w:val="0"/>
          <w:color w:val="797391" w:themeColor="accent6"/>
          <w:sz w:val="20"/>
          <w:szCs w:val="20"/>
          <w:lang w:eastAsia="en-AU"/>
        </w:rPr>
        <w:t xml:space="preserve"> </w:t>
      </w:r>
      <w:r w:rsidRPr="008E0ABA">
        <w:rPr>
          <w:rFonts w:ascii="Arial" w:hAnsi="Arial"/>
          <w:b/>
          <w:bCs w:val="0"/>
          <w:color w:val="797391" w:themeColor="accent6"/>
          <w:sz w:val="20"/>
          <w:szCs w:val="20"/>
          <w:lang w:eastAsia="en-AU"/>
        </w:rPr>
        <w:t xml:space="preserve">growth </w:t>
      </w:r>
      <w:r w:rsidR="00DF2917" w:rsidRPr="008E0ABA">
        <w:rPr>
          <w:rFonts w:ascii="Arial" w:hAnsi="Arial"/>
          <w:b/>
          <w:bCs w:val="0"/>
          <w:color w:val="797391" w:themeColor="accent6"/>
          <w:sz w:val="20"/>
          <w:szCs w:val="20"/>
          <w:lang w:eastAsia="en-AU"/>
        </w:rPr>
        <w:t>forest</w:t>
      </w:r>
    </w:p>
    <w:p w14:paraId="23CFF678" w14:textId="05AC692A" w:rsidR="005556E7" w:rsidRPr="008E0ABA" w:rsidRDefault="005556E7" w:rsidP="006A788A">
      <w:pPr>
        <w:pStyle w:val="Heading4"/>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Within the </w:t>
      </w:r>
      <w:r w:rsidR="00E307C8" w:rsidRPr="008E0ABA">
        <w:rPr>
          <w:rFonts w:asciiTheme="minorHAnsi" w:hAnsiTheme="minorHAnsi" w:cstheme="minorHAnsi"/>
          <w:b/>
          <w:sz w:val="20"/>
          <w:szCs w:val="20"/>
        </w:rPr>
        <w:t>Central Highland’s FMAs</w:t>
      </w:r>
      <w:r w:rsidR="00E307C8" w:rsidRPr="008E0ABA">
        <w:rPr>
          <w:rFonts w:asciiTheme="minorHAnsi" w:hAnsiTheme="minorHAnsi" w:cstheme="minorHAnsi"/>
          <w:sz w:val="20"/>
          <w:szCs w:val="20"/>
        </w:rPr>
        <w:t xml:space="preserve">, </w:t>
      </w:r>
      <w:r w:rsidRPr="008E0ABA">
        <w:rPr>
          <w:rFonts w:asciiTheme="minorHAnsi" w:hAnsiTheme="minorHAnsi" w:cstheme="minorHAnsi"/>
          <w:sz w:val="20"/>
          <w:szCs w:val="20"/>
        </w:rPr>
        <w:t xml:space="preserve">apply a 100m </w:t>
      </w:r>
      <w:r w:rsidRPr="008E0ABA">
        <w:rPr>
          <w:rFonts w:asciiTheme="minorHAnsi" w:hAnsiTheme="minorHAnsi" w:cstheme="minorHAnsi"/>
          <w:b/>
          <w:sz w:val="20"/>
          <w:szCs w:val="20"/>
        </w:rPr>
        <w:t>buffer</w:t>
      </w:r>
      <w:r w:rsidRPr="008E0ABA">
        <w:rPr>
          <w:rFonts w:asciiTheme="minorHAnsi" w:hAnsiTheme="minorHAnsi" w:cstheme="minorHAnsi"/>
          <w:sz w:val="20"/>
          <w:szCs w:val="20"/>
        </w:rPr>
        <w:t xml:space="preserve"> </w:t>
      </w:r>
      <w:r w:rsidR="00BE6DBF" w:rsidRPr="008E0ABA">
        <w:rPr>
          <w:rFonts w:asciiTheme="minorHAnsi" w:hAnsiTheme="minorHAnsi" w:cstheme="minorHAnsi"/>
          <w:sz w:val="20"/>
          <w:szCs w:val="20"/>
        </w:rPr>
        <w:t>around</w:t>
      </w:r>
      <w:r w:rsidRPr="008E0ABA">
        <w:rPr>
          <w:rFonts w:asciiTheme="minorHAnsi" w:hAnsiTheme="minorHAnsi" w:cstheme="minorHAnsi"/>
          <w:sz w:val="20"/>
          <w:szCs w:val="20"/>
        </w:rPr>
        <w:t xml:space="preserve"> all </w:t>
      </w:r>
      <w:r w:rsidRPr="002735BE">
        <w:rPr>
          <w:rFonts w:asciiTheme="minorHAnsi" w:hAnsiTheme="minorHAnsi" w:cstheme="minorHAnsi"/>
          <w:b/>
          <w:bCs w:val="0"/>
          <w:sz w:val="20"/>
          <w:szCs w:val="20"/>
        </w:rPr>
        <w:t>stands</w:t>
      </w:r>
      <w:r w:rsidRPr="008E0ABA">
        <w:rPr>
          <w:rFonts w:asciiTheme="minorHAnsi" w:hAnsiTheme="minorHAnsi" w:cstheme="minorHAnsi"/>
          <w:sz w:val="20"/>
          <w:szCs w:val="20"/>
        </w:rPr>
        <w:t xml:space="preserve"> of </w:t>
      </w:r>
      <w:r w:rsidR="002A6C52" w:rsidRPr="008E0ABA">
        <w:rPr>
          <w:rFonts w:asciiTheme="minorHAnsi" w:hAnsiTheme="minorHAnsi" w:cstheme="minorHAnsi"/>
          <w:sz w:val="20"/>
          <w:szCs w:val="20"/>
        </w:rPr>
        <w:t xml:space="preserve">modelled </w:t>
      </w:r>
      <w:r w:rsidR="000C6F4B" w:rsidRPr="008E0ABA">
        <w:rPr>
          <w:rFonts w:asciiTheme="minorHAnsi" w:hAnsiTheme="minorHAnsi" w:cstheme="minorHAnsi"/>
          <w:b/>
          <w:sz w:val="20"/>
          <w:szCs w:val="20"/>
        </w:rPr>
        <w:t>Ash</w:t>
      </w:r>
      <w:r w:rsidR="000C6F4B" w:rsidRPr="008E0ABA">
        <w:rPr>
          <w:rFonts w:asciiTheme="minorHAnsi" w:hAnsiTheme="minorHAnsi" w:cstheme="minorHAnsi"/>
          <w:sz w:val="20"/>
          <w:szCs w:val="20"/>
        </w:rPr>
        <w:t xml:space="preserve"> </w:t>
      </w:r>
      <w:r w:rsidRPr="008E0ABA">
        <w:rPr>
          <w:rFonts w:asciiTheme="minorHAnsi" w:hAnsiTheme="minorHAnsi" w:cstheme="minorHAnsi"/>
          <w:b/>
          <w:sz w:val="20"/>
          <w:szCs w:val="20"/>
        </w:rPr>
        <w:t>old growth</w:t>
      </w:r>
      <w:r w:rsidRPr="008E0ABA">
        <w:rPr>
          <w:rFonts w:asciiTheme="minorHAnsi" w:hAnsiTheme="minorHAnsi" w:cstheme="minorHAnsi"/>
          <w:sz w:val="20"/>
          <w:szCs w:val="20"/>
        </w:rPr>
        <w:t xml:space="preserve"> </w:t>
      </w:r>
      <w:r w:rsidRPr="008E0ABA">
        <w:rPr>
          <w:rFonts w:asciiTheme="minorHAnsi" w:hAnsiTheme="minorHAnsi" w:cstheme="minorHAnsi"/>
          <w:b/>
          <w:sz w:val="20"/>
          <w:szCs w:val="20"/>
        </w:rPr>
        <w:t>forest</w:t>
      </w:r>
      <w:r w:rsidRPr="008E0ABA">
        <w:rPr>
          <w:rFonts w:asciiTheme="minorHAnsi" w:hAnsiTheme="minorHAnsi" w:cstheme="minorHAnsi"/>
          <w:sz w:val="20"/>
          <w:szCs w:val="20"/>
        </w:rPr>
        <w:t xml:space="preserve"> that are </w:t>
      </w:r>
      <w:r w:rsidR="00F85589" w:rsidRPr="008E0ABA">
        <w:rPr>
          <w:rFonts w:asciiTheme="minorHAnsi" w:hAnsiTheme="minorHAnsi" w:cstheme="minorHAnsi"/>
          <w:sz w:val="20"/>
          <w:szCs w:val="20"/>
        </w:rPr>
        <w:t>depi</w:t>
      </w:r>
      <w:r w:rsidRPr="008E0ABA">
        <w:rPr>
          <w:rFonts w:asciiTheme="minorHAnsi" w:hAnsiTheme="minorHAnsi" w:cstheme="minorHAnsi"/>
          <w:sz w:val="20"/>
          <w:szCs w:val="20"/>
        </w:rPr>
        <w:t xml:space="preserve">cted in the </w:t>
      </w:r>
      <w:r w:rsidR="00275BD2" w:rsidRPr="008E0ABA">
        <w:rPr>
          <w:rFonts w:asciiTheme="minorHAnsi" w:hAnsiTheme="minorHAnsi" w:cstheme="minorHAnsi"/>
          <w:b/>
          <w:sz w:val="20"/>
          <w:szCs w:val="20"/>
        </w:rPr>
        <w:t>Department</w:t>
      </w:r>
      <w:r w:rsidR="00275BD2" w:rsidRPr="008E0ABA">
        <w:rPr>
          <w:rFonts w:asciiTheme="minorHAnsi" w:hAnsiTheme="minorHAnsi" w:cstheme="minorHAnsi"/>
          <w:sz w:val="20"/>
          <w:szCs w:val="20"/>
        </w:rPr>
        <w:t xml:space="preserve">’s </w:t>
      </w:r>
      <w:r w:rsidR="00D11C2C" w:rsidRPr="008E0ABA">
        <w:rPr>
          <w:rFonts w:asciiTheme="minorHAnsi" w:hAnsiTheme="minorHAnsi" w:cstheme="minorHAnsi"/>
          <w:sz w:val="20"/>
          <w:szCs w:val="20"/>
        </w:rPr>
        <w:t>corporate spatial dataset</w:t>
      </w:r>
      <w:r w:rsidR="002256EA" w:rsidRPr="002735BE">
        <w:rPr>
          <w:rFonts w:asciiTheme="minorHAnsi" w:hAnsiTheme="minorHAnsi" w:cstheme="minorHAnsi"/>
          <w:bCs w:val="0"/>
          <w:sz w:val="20"/>
          <w:szCs w:val="20"/>
        </w:rPr>
        <w:t>MOG2009.shp</w:t>
      </w:r>
      <w:r w:rsidR="003E70B3" w:rsidRPr="008E0ABA">
        <w:rPr>
          <w:rFonts w:asciiTheme="minorHAnsi" w:hAnsiTheme="minorHAnsi" w:cstheme="minorHAnsi"/>
          <w:sz w:val="20"/>
          <w:szCs w:val="20"/>
        </w:rPr>
        <w:t>,</w:t>
      </w:r>
      <w:r w:rsidR="00502F03" w:rsidRPr="008E0ABA">
        <w:rPr>
          <w:rFonts w:asciiTheme="minorHAnsi" w:hAnsiTheme="minorHAnsi" w:cstheme="minorHAnsi"/>
          <w:sz w:val="20"/>
          <w:szCs w:val="20"/>
        </w:rPr>
        <w:t xml:space="preserve"> and </w:t>
      </w:r>
      <w:r w:rsidR="003122FF">
        <w:rPr>
          <w:rFonts w:asciiTheme="minorHAnsi" w:hAnsiTheme="minorHAnsi" w:cstheme="minorHAnsi"/>
          <w:bCs w:val="0"/>
          <w:sz w:val="20"/>
          <w:szCs w:val="20"/>
        </w:rPr>
        <w:t>confirmed</w:t>
      </w:r>
      <w:r w:rsidR="003122FF" w:rsidRPr="002735BE">
        <w:rPr>
          <w:rFonts w:asciiTheme="minorHAnsi" w:hAnsiTheme="minorHAnsi" w:cstheme="minorHAnsi"/>
          <w:b/>
          <w:sz w:val="20"/>
          <w:szCs w:val="20"/>
        </w:rPr>
        <w:t xml:space="preserve"> </w:t>
      </w:r>
      <w:r w:rsidR="00502F03" w:rsidRPr="008E0ABA">
        <w:rPr>
          <w:rFonts w:asciiTheme="minorHAnsi" w:hAnsiTheme="minorHAnsi" w:cstheme="minorHAnsi"/>
          <w:sz w:val="20"/>
          <w:szCs w:val="20"/>
        </w:rPr>
        <w:t xml:space="preserve">during field assessment </w:t>
      </w:r>
      <w:r w:rsidR="007B2417" w:rsidRPr="008E0ABA">
        <w:rPr>
          <w:rFonts w:asciiTheme="minorHAnsi" w:hAnsiTheme="minorHAnsi" w:cstheme="minorHAnsi"/>
          <w:sz w:val="20"/>
          <w:szCs w:val="20"/>
        </w:rPr>
        <w:t xml:space="preserve">by the </w:t>
      </w:r>
      <w:r w:rsidR="00244C94" w:rsidRPr="008E0ABA">
        <w:rPr>
          <w:rFonts w:asciiTheme="minorHAnsi" w:hAnsiTheme="minorHAnsi" w:cstheme="minorHAnsi"/>
          <w:b/>
          <w:sz w:val="20"/>
          <w:szCs w:val="20"/>
        </w:rPr>
        <w:t xml:space="preserve">managing </w:t>
      </w:r>
      <w:r w:rsidR="00194FB7" w:rsidRPr="008E0ABA">
        <w:rPr>
          <w:rFonts w:asciiTheme="minorHAnsi" w:hAnsiTheme="minorHAnsi" w:cstheme="minorHAnsi"/>
          <w:b/>
          <w:sz w:val="20"/>
          <w:szCs w:val="20"/>
        </w:rPr>
        <w:t>authority</w:t>
      </w:r>
      <w:r w:rsidR="00194FB7" w:rsidRPr="008E0ABA">
        <w:rPr>
          <w:rFonts w:asciiTheme="minorHAnsi" w:hAnsiTheme="minorHAnsi" w:cstheme="minorHAnsi"/>
          <w:sz w:val="20"/>
          <w:szCs w:val="20"/>
        </w:rPr>
        <w:t xml:space="preserve"> </w:t>
      </w:r>
      <w:r w:rsidR="00E041BF" w:rsidRPr="008E0ABA">
        <w:rPr>
          <w:rFonts w:asciiTheme="minorHAnsi" w:hAnsiTheme="minorHAnsi" w:cstheme="minorHAnsi"/>
          <w:sz w:val="20"/>
          <w:szCs w:val="20"/>
        </w:rPr>
        <w:t xml:space="preserve">or </w:t>
      </w:r>
      <w:r w:rsidR="00B828C7" w:rsidRPr="008E0ABA">
        <w:rPr>
          <w:rFonts w:asciiTheme="minorHAnsi" w:hAnsiTheme="minorHAnsi" w:cstheme="minorHAnsi"/>
          <w:sz w:val="20"/>
          <w:szCs w:val="20"/>
        </w:rPr>
        <w:t xml:space="preserve">the </w:t>
      </w:r>
      <w:r w:rsidR="00B828C7" w:rsidRPr="00782DE6">
        <w:rPr>
          <w:rFonts w:asciiTheme="minorHAnsi" w:hAnsiTheme="minorHAnsi" w:cstheme="minorHAnsi"/>
          <w:b/>
          <w:bCs w:val="0"/>
          <w:sz w:val="20"/>
          <w:szCs w:val="20"/>
        </w:rPr>
        <w:t>Department</w:t>
      </w:r>
      <w:r w:rsidR="00E041BF" w:rsidRPr="00782DE6">
        <w:rPr>
          <w:rFonts w:asciiTheme="minorHAnsi" w:hAnsiTheme="minorHAnsi" w:cstheme="minorHAnsi"/>
          <w:b/>
          <w:bCs w:val="0"/>
          <w:sz w:val="20"/>
          <w:szCs w:val="20"/>
        </w:rPr>
        <w:t xml:space="preserve"> </w:t>
      </w:r>
      <w:r w:rsidR="00502F03" w:rsidRPr="008E0ABA">
        <w:rPr>
          <w:rFonts w:asciiTheme="minorHAnsi" w:hAnsiTheme="minorHAnsi" w:cstheme="minorHAnsi"/>
          <w:sz w:val="20"/>
          <w:szCs w:val="20"/>
        </w:rPr>
        <w:t xml:space="preserve">to be </w:t>
      </w:r>
      <w:r w:rsidR="00502F03" w:rsidRPr="008E0ABA">
        <w:rPr>
          <w:rFonts w:asciiTheme="minorHAnsi" w:hAnsiTheme="minorHAnsi" w:cstheme="minorHAnsi"/>
          <w:b/>
          <w:sz w:val="20"/>
          <w:szCs w:val="20"/>
        </w:rPr>
        <w:t>Ash</w:t>
      </w:r>
      <w:r w:rsidR="00502F03" w:rsidRPr="008E0ABA">
        <w:rPr>
          <w:rFonts w:asciiTheme="minorHAnsi" w:hAnsiTheme="minorHAnsi" w:cstheme="minorHAnsi"/>
          <w:sz w:val="20"/>
          <w:szCs w:val="20"/>
        </w:rPr>
        <w:t xml:space="preserve"> type </w:t>
      </w:r>
      <w:r w:rsidR="00502F03" w:rsidRPr="008E0ABA">
        <w:rPr>
          <w:rFonts w:asciiTheme="minorHAnsi" w:hAnsiTheme="minorHAnsi" w:cstheme="minorHAnsi"/>
          <w:b/>
          <w:sz w:val="20"/>
          <w:szCs w:val="20"/>
        </w:rPr>
        <w:t>forest</w:t>
      </w:r>
      <w:r w:rsidR="00502F03" w:rsidRPr="008E0ABA">
        <w:rPr>
          <w:rFonts w:asciiTheme="minorHAnsi" w:hAnsiTheme="minorHAnsi" w:cstheme="minorHAnsi"/>
          <w:sz w:val="20"/>
          <w:szCs w:val="20"/>
        </w:rPr>
        <w:t>.</w:t>
      </w:r>
    </w:p>
    <w:p w14:paraId="7C2F30BB" w14:textId="77777777" w:rsidR="00A017E1" w:rsidRPr="008E0ABA" w:rsidRDefault="000F164A" w:rsidP="002735BE">
      <w:pPr>
        <w:pStyle w:val="Heading3"/>
        <w:keepLines/>
        <w:numPr>
          <w:ilvl w:val="2"/>
          <w:numId w:val="2"/>
        </w:numPr>
        <w:tabs>
          <w:tab w:val="clear" w:pos="1277"/>
        </w:tabs>
        <w:ind w:left="1134" w:hanging="1134"/>
        <w:jc w:val="both"/>
        <w:rPr>
          <w:rFonts w:ascii="Arial" w:hAnsi="Arial"/>
          <w:b/>
          <w:bCs w:val="0"/>
          <w:color w:val="797391" w:themeColor="accent6"/>
          <w:sz w:val="20"/>
          <w:szCs w:val="20"/>
          <w:lang w:eastAsia="en-AU"/>
        </w:rPr>
      </w:pPr>
      <w:r w:rsidRPr="008E0ABA">
        <w:rPr>
          <w:rFonts w:ascii="Arial" w:hAnsi="Arial"/>
          <w:b/>
          <w:bCs w:val="0"/>
          <w:color w:val="797391" w:themeColor="accent6"/>
          <w:sz w:val="20"/>
          <w:szCs w:val="20"/>
          <w:lang w:eastAsia="en-AU"/>
        </w:rPr>
        <w:t xml:space="preserve">White Cypress Pine, </w:t>
      </w:r>
      <w:proofErr w:type="spellStart"/>
      <w:r w:rsidRPr="008E0ABA">
        <w:rPr>
          <w:rFonts w:ascii="Arial" w:hAnsi="Arial"/>
          <w:b/>
          <w:bCs w:val="0"/>
          <w:color w:val="797391" w:themeColor="accent6"/>
          <w:sz w:val="20"/>
          <w:szCs w:val="20"/>
          <w:lang w:eastAsia="en-AU"/>
        </w:rPr>
        <w:t>Buloke</w:t>
      </w:r>
      <w:proofErr w:type="spellEnd"/>
      <w:r w:rsidRPr="008E0ABA">
        <w:rPr>
          <w:rFonts w:ascii="Arial" w:hAnsi="Arial"/>
          <w:b/>
          <w:bCs w:val="0"/>
          <w:color w:val="797391" w:themeColor="accent6"/>
          <w:sz w:val="20"/>
          <w:szCs w:val="20"/>
          <w:lang w:eastAsia="en-AU"/>
        </w:rPr>
        <w:t>, Grey Box, Yellow Box and Grey Box vegetation communities</w:t>
      </w:r>
    </w:p>
    <w:p w14:paraId="396D7FA7" w14:textId="17B9F395" w:rsidR="00A017E1" w:rsidRPr="008E0ABA" w:rsidRDefault="000F164A" w:rsidP="006A788A">
      <w:pPr>
        <w:pStyle w:val="Heading4"/>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In the Mid Murray </w:t>
      </w:r>
      <w:r w:rsidRPr="002735BE">
        <w:rPr>
          <w:rFonts w:asciiTheme="minorHAnsi" w:hAnsiTheme="minorHAnsi" w:cstheme="minorHAnsi"/>
          <w:b/>
          <w:bCs w:val="0"/>
          <w:sz w:val="20"/>
          <w:szCs w:val="20"/>
        </w:rPr>
        <w:t>FMA</w:t>
      </w:r>
      <w:r w:rsidRPr="008E0ABA">
        <w:rPr>
          <w:rFonts w:asciiTheme="minorHAnsi" w:hAnsiTheme="minorHAnsi" w:cstheme="minorHAnsi"/>
          <w:sz w:val="20"/>
          <w:szCs w:val="20"/>
        </w:rPr>
        <w:t xml:space="preserve">, exclude </w:t>
      </w:r>
      <w:r w:rsidRPr="008E0ABA">
        <w:rPr>
          <w:rFonts w:asciiTheme="minorHAnsi" w:hAnsiTheme="minorHAnsi" w:cstheme="minorHAnsi"/>
          <w:b/>
          <w:sz w:val="20"/>
          <w:szCs w:val="20"/>
        </w:rPr>
        <w:t>timber harvesting operations</w:t>
      </w:r>
      <w:r w:rsidRPr="008E0ABA">
        <w:rPr>
          <w:rFonts w:asciiTheme="minorHAnsi" w:hAnsiTheme="minorHAnsi" w:cstheme="minorHAnsi"/>
          <w:sz w:val="20"/>
          <w:szCs w:val="20"/>
        </w:rPr>
        <w:t xml:space="preserve"> within any White Cypress Pine</w:t>
      </w:r>
      <w:r w:rsidR="00BC691E" w:rsidRPr="008E0ABA">
        <w:rPr>
          <w:rFonts w:asciiTheme="minorHAnsi" w:hAnsiTheme="minorHAnsi" w:cstheme="minorHAnsi"/>
          <w:sz w:val="20"/>
          <w:szCs w:val="20"/>
        </w:rPr>
        <w:t xml:space="preserve"> (</w:t>
      </w:r>
      <w:r w:rsidR="00BC691E" w:rsidRPr="008E0ABA">
        <w:rPr>
          <w:rFonts w:asciiTheme="minorHAnsi" w:hAnsiTheme="minorHAnsi" w:cstheme="minorHAnsi"/>
          <w:i/>
          <w:sz w:val="20"/>
          <w:szCs w:val="20"/>
        </w:rPr>
        <w:t xml:space="preserve">Callitris </w:t>
      </w:r>
      <w:proofErr w:type="spellStart"/>
      <w:r w:rsidR="00BC691E" w:rsidRPr="008E0ABA">
        <w:rPr>
          <w:rFonts w:asciiTheme="minorHAnsi" w:hAnsiTheme="minorHAnsi" w:cstheme="minorHAnsi"/>
          <w:i/>
          <w:sz w:val="20"/>
          <w:szCs w:val="20"/>
        </w:rPr>
        <w:t>glaucophylla</w:t>
      </w:r>
      <w:proofErr w:type="spellEnd"/>
      <w:r w:rsidR="00BC691E" w:rsidRPr="008E0ABA">
        <w:rPr>
          <w:rFonts w:asciiTheme="minorHAnsi" w:hAnsiTheme="minorHAnsi" w:cstheme="minorHAnsi"/>
          <w:sz w:val="20"/>
          <w:szCs w:val="20"/>
        </w:rPr>
        <w:t>)</w:t>
      </w:r>
      <w:r w:rsidRPr="008E0ABA">
        <w:rPr>
          <w:rFonts w:asciiTheme="minorHAnsi" w:hAnsiTheme="minorHAnsi" w:cstheme="minorHAnsi"/>
          <w:sz w:val="20"/>
          <w:szCs w:val="20"/>
        </w:rPr>
        <w:t xml:space="preserve">, </w:t>
      </w:r>
      <w:proofErr w:type="spellStart"/>
      <w:r w:rsidRPr="008E0ABA">
        <w:rPr>
          <w:rFonts w:asciiTheme="minorHAnsi" w:hAnsiTheme="minorHAnsi" w:cstheme="minorHAnsi"/>
          <w:sz w:val="20"/>
          <w:szCs w:val="20"/>
        </w:rPr>
        <w:t>Buloke</w:t>
      </w:r>
      <w:proofErr w:type="spellEnd"/>
      <w:r w:rsidRPr="008E0ABA">
        <w:rPr>
          <w:rFonts w:asciiTheme="minorHAnsi" w:hAnsiTheme="minorHAnsi" w:cstheme="minorHAnsi"/>
          <w:sz w:val="20"/>
          <w:szCs w:val="20"/>
        </w:rPr>
        <w:t>, Grey Box</w:t>
      </w:r>
      <w:r w:rsidR="00BC691E" w:rsidRPr="008E0ABA">
        <w:rPr>
          <w:rFonts w:asciiTheme="minorHAnsi" w:hAnsiTheme="minorHAnsi" w:cstheme="minorHAnsi"/>
          <w:sz w:val="20"/>
          <w:szCs w:val="20"/>
        </w:rPr>
        <w:t xml:space="preserve"> (</w:t>
      </w:r>
      <w:r w:rsidR="00BC691E" w:rsidRPr="008E0ABA">
        <w:rPr>
          <w:rFonts w:asciiTheme="minorHAnsi" w:hAnsiTheme="minorHAnsi" w:cstheme="minorHAnsi"/>
          <w:i/>
          <w:sz w:val="20"/>
          <w:szCs w:val="20"/>
        </w:rPr>
        <w:t>Eucalyptus macrocarpa</w:t>
      </w:r>
      <w:r w:rsidR="00BC691E" w:rsidRPr="008E0ABA">
        <w:rPr>
          <w:rFonts w:asciiTheme="minorHAnsi" w:hAnsiTheme="minorHAnsi" w:cstheme="minorHAnsi"/>
          <w:sz w:val="20"/>
          <w:szCs w:val="20"/>
        </w:rPr>
        <w:t>)</w:t>
      </w:r>
      <w:r w:rsidRPr="008E0ABA">
        <w:rPr>
          <w:rFonts w:asciiTheme="minorHAnsi" w:hAnsiTheme="minorHAnsi" w:cstheme="minorHAnsi"/>
          <w:sz w:val="20"/>
          <w:szCs w:val="20"/>
        </w:rPr>
        <w:t xml:space="preserve">, Yellow Box </w:t>
      </w:r>
      <w:r w:rsidR="00BC691E" w:rsidRPr="008E0ABA">
        <w:rPr>
          <w:rFonts w:asciiTheme="minorHAnsi" w:hAnsiTheme="minorHAnsi" w:cstheme="minorHAnsi"/>
          <w:sz w:val="20"/>
          <w:szCs w:val="20"/>
        </w:rPr>
        <w:t>(</w:t>
      </w:r>
      <w:r w:rsidR="00BC691E" w:rsidRPr="008E0ABA">
        <w:rPr>
          <w:rFonts w:asciiTheme="minorHAnsi" w:hAnsiTheme="minorHAnsi" w:cstheme="minorHAnsi"/>
          <w:i/>
          <w:sz w:val="20"/>
          <w:szCs w:val="20"/>
        </w:rPr>
        <w:t xml:space="preserve">Eucalyptus </w:t>
      </w:r>
      <w:proofErr w:type="spellStart"/>
      <w:r w:rsidR="00BC691E" w:rsidRPr="008E0ABA">
        <w:rPr>
          <w:rFonts w:asciiTheme="minorHAnsi" w:hAnsiTheme="minorHAnsi" w:cstheme="minorHAnsi"/>
          <w:i/>
          <w:sz w:val="20"/>
          <w:szCs w:val="20"/>
        </w:rPr>
        <w:t>melliodora</w:t>
      </w:r>
      <w:proofErr w:type="spellEnd"/>
      <w:r w:rsidR="00BC691E" w:rsidRPr="008E0ABA">
        <w:rPr>
          <w:rFonts w:asciiTheme="minorHAnsi" w:hAnsiTheme="minorHAnsi" w:cstheme="minorHAnsi"/>
          <w:sz w:val="20"/>
          <w:szCs w:val="20"/>
        </w:rPr>
        <w:t xml:space="preserve">) </w:t>
      </w:r>
      <w:r w:rsidRPr="008E0ABA">
        <w:rPr>
          <w:rFonts w:asciiTheme="minorHAnsi" w:hAnsiTheme="minorHAnsi" w:cstheme="minorHAnsi"/>
          <w:sz w:val="20"/>
          <w:szCs w:val="20"/>
        </w:rPr>
        <w:t>and Grey Box vegetation communities.</w:t>
      </w:r>
    </w:p>
    <w:p w14:paraId="38C6FE1D" w14:textId="77777777" w:rsidR="00A017E1" w:rsidRPr="008E0ABA" w:rsidRDefault="002E56E6" w:rsidP="002735BE">
      <w:pPr>
        <w:pStyle w:val="Heading3"/>
        <w:keepLines/>
        <w:numPr>
          <w:ilvl w:val="2"/>
          <w:numId w:val="2"/>
        </w:numPr>
        <w:tabs>
          <w:tab w:val="clear" w:pos="1277"/>
        </w:tabs>
        <w:ind w:left="1134" w:hanging="1134"/>
        <w:jc w:val="both"/>
        <w:rPr>
          <w:rFonts w:ascii="Arial" w:hAnsi="Arial"/>
          <w:b/>
          <w:bCs w:val="0"/>
          <w:color w:val="797391" w:themeColor="accent6"/>
          <w:sz w:val="20"/>
          <w:szCs w:val="20"/>
          <w:lang w:eastAsia="en-AU"/>
        </w:rPr>
      </w:pPr>
      <w:r w:rsidRPr="008E0ABA">
        <w:rPr>
          <w:rFonts w:ascii="Arial" w:hAnsi="Arial"/>
          <w:b/>
          <w:bCs w:val="0"/>
          <w:color w:val="797391" w:themeColor="accent6"/>
          <w:sz w:val="20"/>
          <w:szCs w:val="20"/>
          <w:lang w:eastAsia="en-AU"/>
        </w:rPr>
        <w:t>Snow Gum and Swamp Gum</w:t>
      </w:r>
    </w:p>
    <w:p w14:paraId="7BDD7FD0" w14:textId="0D0D72FB" w:rsidR="00764BB7" w:rsidRPr="008E0ABA" w:rsidRDefault="008D3247" w:rsidP="006A788A">
      <w:pPr>
        <w:pStyle w:val="Heading4"/>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bCs w:val="0"/>
          <w:sz w:val="20"/>
          <w:szCs w:val="20"/>
        </w:rPr>
        <w:t>F</w:t>
      </w:r>
      <w:r w:rsidR="002E56E6" w:rsidRPr="008E0ABA">
        <w:rPr>
          <w:rFonts w:asciiTheme="minorHAnsi" w:hAnsiTheme="minorHAnsi" w:cstheme="minorHAnsi"/>
          <w:bCs w:val="0"/>
          <w:sz w:val="20"/>
          <w:szCs w:val="20"/>
        </w:rPr>
        <w:t xml:space="preserve">or vegetation communities dominated by Snow Gum </w:t>
      </w:r>
      <w:r w:rsidR="0057702A" w:rsidRPr="008E0ABA">
        <w:rPr>
          <w:rFonts w:asciiTheme="minorHAnsi" w:hAnsiTheme="minorHAnsi" w:cstheme="minorHAnsi"/>
          <w:bCs w:val="0"/>
          <w:sz w:val="20"/>
          <w:szCs w:val="20"/>
        </w:rPr>
        <w:t>(</w:t>
      </w:r>
      <w:r w:rsidR="0057702A" w:rsidRPr="008E0ABA">
        <w:rPr>
          <w:rFonts w:asciiTheme="minorHAnsi" w:hAnsiTheme="minorHAnsi" w:cstheme="minorHAnsi"/>
          <w:bCs w:val="0"/>
          <w:i/>
          <w:sz w:val="20"/>
          <w:szCs w:val="20"/>
        </w:rPr>
        <w:t>Eucalyptus pauciflora</w:t>
      </w:r>
      <w:r w:rsidR="0057702A" w:rsidRPr="008E0ABA">
        <w:rPr>
          <w:rFonts w:asciiTheme="minorHAnsi" w:hAnsiTheme="minorHAnsi" w:cstheme="minorHAnsi"/>
          <w:bCs w:val="0"/>
          <w:sz w:val="20"/>
          <w:szCs w:val="20"/>
        </w:rPr>
        <w:t xml:space="preserve">) </w:t>
      </w:r>
      <w:r w:rsidR="002E56E6" w:rsidRPr="008E0ABA">
        <w:rPr>
          <w:rFonts w:asciiTheme="minorHAnsi" w:hAnsiTheme="minorHAnsi" w:cstheme="minorHAnsi"/>
          <w:bCs w:val="0"/>
          <w:sz w:val="20"/>
          <w:szCs w:val="20"/>
        </w:rPr>
        <w:t xml:space="preserve">on Mt Cole and Swamp Gum </w:t>
      </w:r>
      <w:r w:rsidR="0057702A" w:rsidRPr="008E0ABA">
        <w:rPr>
          <w:rFonts w:asciiTheme="minorHAnsi" w:hAnsiTheme="minorHAnsi" w:cstheme="minorHAnsi"/>
          <w:bCs w:val="0"/>
          <w:sz w:val="20"/>
          <w:szCs w:val="20"/>
        </w:rPr>
        <w:t>(</w:t>
      </w:r>
      <w:r w:rsidR="0057702A" w:rsidRPr="008E0ABA">
        <w:rPr>
          <w:rFonts w:asciiTheme="minorHAnsi" w:hAnsiTheme="minorHAnsi" w:cstheme="minorHAnsi"/>
          <w:bCs w:val="0"/>
          <w:i/>
          <w:sz w:val="20"/>
          <w:szCs w:val="20"/>
        </w:rPr>
        <w:t>Eucalyptus</w:t>
      </w:r>
      <w:r w:rsidR="00566F66" w:rsidRPr="008E0ABA">
        <w:rPr>
          <w:rFonts w:asciiTheme="minorHAnsi" w:hAnsiTheme="minorHAnsi" w:cstheme="minorHAnsi"/>
          <w:bCs w:val="0"/>
          <w:i/>
          <w:sz w:val="20"/>
          <w:szCs w:val="20"/>
        </w:rPr>
        <w:t xml:space="preserve"> ovat</w:t>
      </w:r>
      <w:r w:rsidR="0054632F" w:rsidRPr="008E0ABA">
        <w:rPr>
          <w:rFonts w:asciiTheme="minorHAnsi" w:hAnsiTheme="minorHAnsi" w:cstheme="minorHAnsi"/>
          <w:bCs w:val="0"/>
          <w:i/>
          <w:sz w:val="20"/>
          <w:szCs w:val="20"/>
        </w:rPr>
        <w:t>a</w:t>
      </w:r>
      <w:r w:rsidR="00566F66" w:rsidRPr="008E0ABA">
        <w:rPr>
          <w:rFonts w:asciiTheme="minorHAnsi" w:hAnsiTheme="minorHAnsi" w:cstheme="minorHAnsi"/>
          <w:bCs w:val="0"/>
          <w:sz w:val="20"/>
          <w:szCs w:val="20"/>
        </w:rPr>
        <w:t xml:space="preserve">) </w:t>
      </w:r>
      <w:r w:rsidR="002E56E6" w:rsidRPr="008E0ABA">
        <w:rPr>
          <w:rFonts w:asciiTheme="minorHAnsi" w:hAnsiTheme="minorHAnsi" w:cstheme="minorHAnsi"/>
          <w:bCs w:val="0"/>
          <w:sz w:val="20"/>
          <w:szCs w:val="20"/>
        </w:rPr>
        <w:t>near Enfield</w:t>
      </w:r>
      <w:r w:rsidRPr="008E0ABA">
        <w:rPr>
          <w:rFonts w:asciiTheme="minorHAnsi" w:hAnsiTheme="minorHAnsi" w:cstheme="minorHAnsi"/>
          <w:bCs w:val="0"/>
          <w:sz w:val="20"/>
          <w:szCs w:val="20"/>
        </w:rPr>
        <w:t xml:space="preserve"> in the Midlands </w:t>
      </w:r>
      <w:r w:rsidRPr="002735BE">
        <w:rPr>
          <w:rFonts w:asciiTheme="minorHAnsi" w:hAnsiTheme="minorHAnsi" w:cstheme="minorHAnsi"/>
          <w:b/>
          <w:sz w:val="20"/>
          <w:szCs w:val="20"/>
        </w:rPr>
        <w:t>FMA</w:t>
      </w:r>
      <w:r w:rsidRPr="008E0ABA">
        <w:rPr>
          <w:rFonts w:asciiTheme="minorHAnsi" w:hAnsiTheme="minorHAnsi" w:cstheme="minorHAnsi"/>
          <w:bCs w:val="0"/>
          <w:sz w:val="20"/>
          <w:szCs w:val="20"/>
        </w:rPr>
        <w:t xml:space="preserve"> that aren’t</w:t>
      </w:r>
      <w:bookmarkStart w:id="355" w:name="_Toc360638849"/>
      <w:bookmarkStart w:id="356" w:name="_Toc360787917"/>
      <w:bookmarkStart w:id="357" w:name="_Toc360799692"/>
      <w:bookmarkStart w:id="358" w:name="_Toc360638850"/>
      <w:bookmarkStart w:id="359" w:name="_Toc360787918"/>
      <w:bookmarkStart w:id="360" w:name="_Toc360799693"/>
      <w:bookmarkStart w:id="361" w:name="_Toc360638851"/>
      <w:bookmarkStart w:id="362" w:name="_Toc360787919"/>
      <w:bookmarkStart w:id="363" w:name="_Toc360799694"/>
      <w:bookmarkStart w:id="364" w:name="_Toc360638852"/>
      <w:bookmarkStart w:id="365" w:name="_Toc360787920"/>
      <w:bookmarkStart w:id="366" w:name="_Toc360799695"/>
      <w:bookmarkEnd w:id="355"/>
      <w:bookmarkEnd w:id="356"/>
      <w:bookmarkEnd w:id="357"/>
      <w:bookmarkEnd w:id="358"/>
      <w:bookmarkEnd w:id="359"/>
      <w:bookmarkEnd w:id="360"/>
      <w:bookmarkEnd w:id="361"/>
      <w:bookmarkEnd w:id="362"/>
      <w:bookmarkEnd w:id="363"/>
      <w:bookmarkEnd w:id="364"/>
      <w:bookmarkEnd w:id="365"/>
      <w:bookmarkEnd w:id="366"/>
      <w:r w:rsidR="001F0A2A" w:rsidRPr="008E0ABA">
        <w:rPr>
          <w:rFonts w:asciiTheme="minorHAnsi" w:hAnsiTheme="minorHAnsi" w:cstheme="minorHAnsi"/>
          <w:bCs w:val="0"/>
          <w:sz w:val="20"/>
          <w:szCs w:val="20"/>
        </w:rPr>
        <w:t xml:space="preserve"> </w:t>
      </w:r>
      <w:r w:rsidRPr="008E0ABA">
        <w:rPr>
          <w:rFonts w:asciiTheme="minorHAnsi" w:hAnsiTheme="minorHAnsi" w:cstheme="minorHAnsi"/>
          <w:bCs w:val="0"/>
          <w:sz w:val="20"/>
          <w:szCs w:val="20"/>
        </w:rPr>
        <w:t xml:space="preserve">already classified as </w:t>
      </w:r>
      <w:r w:rsidRPr="00782DE6">
        <w:rPr>
          <w:rFonts w:asciiTheme="minorHAnsi" w:hAnsiTheme="minorHAnsi" w:cstheme="minorHAnsi"/>
          <w:b/>
          <w:sz w:val="20"/>
          <w:szCs w:val="20"/>
        </w:rPr>
        <w:t>SPZ</w:t>
      </w:r>
      <w:r w:rsidRPr="008E0ABA">
        <w:rPr>
          <w:rFonts w:asciiTheme="minorHAnsi" w:hAnsiTheme="minorHAnsi" w:cstheme="minorHAnsi"/>
          <w:bCs w:val="0"/>
          <w:sz w:val="20"/>
          <w:szCs w:val="20"/>
        </w:rPr>
        <w:t xml:space="preserve">, </w:t>
      </w:r>
      <w:r w:rsidR="001F0A2A" w:rsidRPr="008E0ABA">
        <w:rPr>
          <w:rFonts w:asciiTheme="minorHAnsi" w:hAnsiTheme="minorHAnsi" w:cstheme="minorHAnsi"/>
          <w:bCs w:val="0"/>
          <w:sz w:val="20"/>
          <w:szCs w:val="20"/>
        </w:rPr>
        <w:t xml:space="preserve">apply </w:t>
      </w:r>
      <w:r w:rsidR="00E82767" w:rsidRPr="008E0ABA">
        <w:rPr>
          <w:rFonts w:asciiTheme="minorHAnsi" w:hAnsiTheme="minorHAnsi" w:cstheme="minorHAnsi"/>
          <w:bCs w:val="0"/>
          <w:sz w:val="20"/>
          <w:szCs w:val="20"/>
        </w:rPr>
        <w:t xml:space="preserve">a </w:t>
      </w:r>
      <w:r w:rsidR="00A83F0D">
        <w:rPr>
          <w:rFonts w:asciiTheme="minorHAnsi" w:hAnsiTheme="minorHAnsi" w:cstheme="minorHAnsi"/>
          <w:b/>
          <w:sz w:val="20"/>
          <w:szCs w:val="20"/>
        </w:rPr>
        <w:t>protection</w:t>
      </w:r>
      <w:r w:rsidR="00A83F0D" w:rsidRPr="008E0ABA">
        <w:rPr>
          <w:rFonts w:asciiTheme="minorHAnsi" w:hAnsiTheme="minorHAnsi" w:cstheme="minorHAnsi"/>
          <w:b/>
          <w:sz w:val="20"/>
          <w:szCs w:val="20"/>
        </w:rPr>
        <w:t xml:space="preserve"> </w:t>
      </w:r>
      <w:r w:rsidR="00586379" w:rsidRPr="008E0ABA">
        <w:rPr>
          <w:rFonts w:asciiTheme="minorHAnsi" w:hAnsiTheme="minorHAnsi" w:cstheme="minorHAnsi"/>
          <w:b/>
          <w:sz w:val="20"/>
          <w:szCs w:val="20"/>
        </w:rPr>
        <w:t>area</w:t>
      </w:r>
      <w:r w:rsidR="00B904D7" w:rsidRPr="008E0ABA">
        <w:rPr>
          <w:rFonts w:asciiTheme="minorHAnsi" w:hAnsiTheme="minorHAnsi" w:cstheme="minorHAnsi"/>
          <w:b/>
          <w:bCs w:val="0"/>
          <w:sz w:val="20"/>
          <w:szCs w:val="20"/>
        </w:rPr>
        <w:t xml:space="preserve"> </w:t>
      </w:r>
      <w:r w:rsidR="004610AC" w:rsidRPr="008E0ABA">
        <w:rPr>
          <w:rFonts w:asciiTheme="minorHAnsi" w:hAnsiTheme="minorHAnsi" w:cstheme="minorHAnsi"/>
          <w:bCs w:val="0"/>
          <w:sz w:val="20"/>
          <w:szCs w:val="20"/>
        </w:rPr>
        <w:t xml:space="preserve">prior to commencement of the </w:t>
      </w:r>
      <w:r w:rsidR="004610AC" w:rsidRPr="008E0ABA">
        <w:rPr>
          <w:rFonts w:asciiTheme="minorHAnsi" w:hAnsiTheme="minorHAnsi" w:cstheme="minorHAnsi"/>
          <w:b/>
          <w:bCs w:val="0"/>
          <w:sz w:val="20"/>
          <w:szCs w:val="20"/>
        </w:rPr>
        <w:t>timber harvesting operation</w:t>
      </w:r>
      <w:r w:rsidR="004610AC" w:rsidRPr="008E0ABA">
        <w:rPr>
          <w:rFonts w:asciiTheme="minorHAnsi" w:hAnsiTheme="minorHAnsi" w:cstheme="minorHAnsi"/>
          <w:bCs w:val="0"/>
          <w:sz w:val="20"/>
          <w:szCs w:val="20"/>
        </w:rPr>
        <w:t xml:space="preserve"> </w:t>
      </w:r>
      <w:r w:rsidR="00200A51" w:rsidRPr="008E0ABA">
        <w:rPr>
          <w:rFonts w:asciiTheme="minorHAnsi" w:hAnsiTheme="minorHAnsi" w:cstheme="minorHAnsi"/>
          <w:sz w:val="20"/>
          <w:szCs w:val="20"/>
        </w:rPr>
        <w:t>consistent with management actions listed in</w:t>
      </w:r>
      <w:r w:rsidR="004668D2" w:rsidRPr="008E0ABA">
        <w:rPr>
          <w:rFonts w:asciiTheme="minorHAnsi" w:hAnsiTheme="minorHAnsi" w:cstheme="minorHAnsi"/>
          <w:sz w:val="20"/>
          <w:szCs w:val="20"/>
        </w:rPr>
        <w:t xml:space="preserve"> </w:t>
      </w:r>
      <w:r w:rsidR="004668D2" w:rsidRPr="008E0ABA">
        <w:rPr>
          <w:rFonts w:asciiTheme="minorHAnsi" w:hAnsiTheme="minorHAnsi" w:cstheme="minorHAnsi"/>
          <w:bCs w:val="0"/>
          <w:sz w:val="20"/>
          <w:szCs w:val="20"/>
        </w:rPr>
        <w:fldChar w:fldCharType="begin"/>
      </w:r>
      <w:r w:rsidR="004668D2" w:rsidRPr="008E0ABA">
        <w:rPr>
          <w:rFonts w:asciiTheme="minorHAnsi" w:hAnsiTheme="minorHAnsi" w:cstheme="minorHAnsi"/>
          <w:sz w:val="20"/>
          <w:szCs w:val="20"/>
        </w:rPr>
        <w:instrText xml:space="preserve"> REF _Ref14168680 </w:instrText>
      </w:r>
      <w:r w:rsidR="008E0ABA">
        <w:rPr>
          <w:rFonts w:asciiTheme="minorHAnsi" w:hAnsiTheme="minorHAnsi" w:cstheme="minorHAnsi"/>
          <w:sz w:val="20"/>
          <w:szCs w:val="20"/>
        </w:rPr>
        <w:instrText xml:space="preserve"> \* MERGEFORMAT </w:instrText>
      </w:r>
      <w:r w:rsidR="004668D2" w:rsidRPr="008E0ABA">
        <w:rPr>
          <w:rFonts w:asciiTheme="minorHAnsi" w:hAnsiTheme="minorHAnsi" w:cstheme="minorHAnsi"/>
          <w:bCs w:val="0"/>
          <w:sz w:val="20"/>
          <w:szCs w:val="20"/>
        </w:rPr>
        <w:fldChar w:fldCharType="separate"/>
      </w:r>
      <w:r w:rsidR="004C3142" w:rsidRPr="008E0ABA">
        <w:rPr>
          <w:rFonts w:asciiTheme="minorHAnsi" w:hAnsiTheme="minorHAnsi" w:cstheme="minorHAnsi"/>
          <w:b/>
          <w:sz w:val="20"/>
          <w:szCs w:val="20"/>
        </w:rPr>
        <w:t>Table 15 Detection based rules for Heathland, Snow Gum, Swamp Gum and Heath vegetation communities</w:t>
      </w:r>
      <w:r w:rsidR="004668D2" w:rsidRPr="008E0ABA">
        <w:rPr>
          <w:rFonts w:asciiTheme="minorHAnsi" w:hAnsiTheme="minorHAnsi" w:cstheme="minorHAnsi"/>
          <w:bCs w:val="0"/>
          <w:sz w:val="20"/>
          <w:szCs w:val="20"/>
        </w:rPr>
        <w:fldChar w:fldCharType="end"/>
      </w:r>
      <w:r w:rsidR="004668D2" w:rsidRPr="008E0ABA">
        <w:rPr>
          <w:rFonts w:asciiTheme="minorHAnsi" w:hAnsiTheme="minorHAnsi" w:cstheme="minorHAnsi"/>
          <w:sz w:val="20"/>
          <w:szCs w:val="20"/>
        </w:rPr>
        <w:t>.</w:t>
      </w:r>
      <w:r w:rsidRPr="008E0ABA">
        <w:rPr>
          <w:rFonts w:asciiTheme="minorHAnsi" w:hAnsiTheme="minorHAnsi" w:cstheme="minorHAnsi"/>
          <w:color w:val="363534" w:themeColor="text1"/>
          <w:sz w:val="20"/>
          <w:szCs w:val="20"/>
        </w:rPr>
        <w:t xml:space="preserve">  </w:t>
      </w:r>
    </w:p>
    <w:p w14:paraId="7B7D4E89" w14:textId="7144892C" w:rsidR="004F6699" w:rsidRPr="008E0ABA" w:rsidRDefault="004F6699" w:rsidP="002735BE">
      <w:pPr>
        <w:pStyle w:val="Heading3"/>
        <w:keepLines/>
        <w:numPr>
          <w:ilvl w:val="2"/>
          <w:numId w:val="2"/>
        </w:numPr>
        <w:tabs>
          <w:tab w:val="clear" w:pos="1277"/>
        </w:tabs>
        <w:ind w:left="1134" w:hanging="1134"/>
        <w:jc w:val="both"/>
        <w:rPr>
          <w:rFonts w:ascii="Arial" w:hAnsi="Arial"/>
          <w:b/>
          <w:bCs w:val="0"/>
          <w:color w:val="797391" w:themeColor="accent6"/>
          <w:sz w:val="20"/>
          <w:szCs w:val="20"/>
          <w:lang w:eastAsia="en-AU"/>
        </w:rPr>
      </w:pPr>
      <w:r w:rsidRPr="008E0ABA">
        <w:rPr>
          <w:rFonts w:ascii="Arial" w:hAnsi="Arial"/>
          <w:b/>
          <w:bCs w:val="0"/>
          <w:color w:val="797391" w:themeColor="accent6"/>
          <w:sz w:val="20"/>
          <w:szCs w:val="20"/>
          <w:lang w:eastAsia="en-AU"/>
        </w:rPr>
        <w:t xml:space="preserve">Rainforest </w:t>
      </w:r>
      <w:r w:rsidR="00D30F32" w:rsidRPr="008E0ABA">
        <w:rPr>
          <w:rFonts w:ascii="Arial" w:hAnsi="Arial"/>
          <w:b/>
          <w:bCs w:val="0"/>
          <w:color w:val="797391" w:themeColor="accent6"/>
          <w:sz w:val="20"/>
          <w:szCs w:val="20"/>
          <w:lang w:eastAsia="en-AU"/>
        </w:rPr>
        <w:t>canopy</w:t>
      </w:r>
      <w:r w:rsidRPr="008E0ABA">
        <w:rPr>
          <w:rFonts w:ascii="Arial" w:hAnsi="Arial"/>
          <w:b/>
          <w:bCs w:val="0"/>
          <w:color w:val="797391" w:themeColor="accent6"/>
          <w:sz w:val="20"/>
          <w:szCs w:val="20"/>
          <w:lang w:eastAsia="en-AU"/>
        </w:rPr>
        <w:t xml:space="preserve"> species</w:t>
      </w:r>
    </w:p>
    <w:p w14:paraId="113AE744" w14:textId="034F13F4" w:rsidR="004F6699" w:rsidRPr="008E0ABA" w:rsidRDefault="004F6699" w:rsidP="00782DE6">
      <w:pPr>
        <w:pStyle w:val="Heading4"/>
        <w:keepNext w:val="0"/>
        <w:numPr>
          <w:ilvl w:val="3"/>
          <w:numId w:val="2"/>
        </w:numPr>
        <w:tabs>
          <w:tab w:val="num" w:pos="1134"/>
        </w:tabs>
        <w:ind w:left="1134" w:right="284" w:hanging="1134"/>
        <w:jc w:val="both"/>
        <w:rPr>
          <w:rFonts w:asciiTheme="minorHAnsi" w:hAnsiTheme="minorHAnsi" w:cstheme="minorHAnsi"/>
          <w:sz w:val="20"/>
          <w:szCs w:val="20"/>
        </w:rPr>
      </w:pPr>
      <w:r w:rsidRPr="008E0ABA">
        <w:rPr>
          <w:rFonts w:asciiTheme="minorHAnsi" w:hAnsiTheme="minorHAnsi" w:cstheme="minorHAnsi"/>
          <w:b/>
          <w:sz w:val="20"/>
          <w:szCs w:val="20"/>
        </w:rPr>
        <w:t>Rainforest</w:t>
      </w:r>
      <w:r w:rsidRPr="008E0ABA">
        <w:rPr>
          <w:rFonts w:asciiTheme="minorHAnsi" w:hAnsiTheme="minorHAnsi" w:cstheme="minorHAnsi"/>
          <w:sz w:val="20"/>
          <w:szCs w:val="20"/>
        </w:rPr>
        <w:t xml:space="preserve"> </w:t>
      </w:r>
      <w:r w:rsidR="00D30F32" w:rsidRPr="008E0ABA">
        <w:rPr>
          <w:rFonts w:asciiTheme="minorHAnsi" w:hAnsiTheme="minorHAnsi" w:cstheme="minorHAnsi"/>
          <w:b/>
          <w:sz w:val="20"/>
          <w:szCs w:val="20"/>
        </w:rPr>
        <w:t>canopy</w:t>
      </w:r>
      <w:r w:rsidRPr="008E0ABA">
        <w:rPr>
          <w:rFonts w:asciiTheme="minorHAnsi" w:hAnsiTheme="minorHAnsi" w:cstheme="minorHAnsi"/>
          <w:sz w:val="20"/>
          <w:szCs w:val="20"/>
        </w:rPr>
        <w:t xml:space="preserve"> species are defined as shade tolerant tree</w:t>
      </w:r>
      <w:r w:rsidR="00756435" w:rsidRPr="008E0ABA">
        <w:rPr>
          <w:rFonts w:asciiTheme="minorHAnsi" w:hAnsiTheme="minorHAnsi" w:cstheme="minorHAnsi"/>
          <w:sz w:val="20"/>
          <w:szCs w:val="20"/>
        </w:rPr>
        <w:t xml:space="preserve"> and vine</w:t>
      </w:r>
      <w:r w:rsidRPr="008E0ABA">
        <w:rPr>
          <w:rFonts w:asciiTheme="minorHAnsi" w:hAnsiTheme="minorHAnsi" w:cstheme="minorHAnsi"/>
          <w:sz w:val="20"/>
          <w:szCs w:val="20"/>
        </w:rPr>
        <w:t xml:space="preserve"> species which are able to regenerate below an undisturbed </w:t>
      </w:r>
      <w:r w:rsidR="00D30F32" w:rsidRPr="008E0ABA">
        <w:rPr>
          <w:rFonts w:asciiTheme="minorHAnsi" w:hAnsiTheme="minorHAnsi" w:cstheme="minorHAnsi"/>
          <w:b/>
          <w:sz w:val="20"/>
          <w:szCs w:val="20"/>
        </w:rPr>
        <w:t>canopy</w:t>
      </w:r>
      <w:r w:rsidRPr="008E0ABA">
        <w:rPr>
          <w:rFonts w:asciiTheme="minorHAnsi" w:hAnsiTheme="minorHAnsi" w:cstheme="minorHAnsi"/>
          <w:sz w:val="20"/>
          <w:szCs w:val="20"/>
        </w:rPr>
        <w:t xml:space="preserve">, or in small </w:t>
      </w:r>
      <w:r w:rsidR="00D30F32" w:rsidRPr="008E0ABA">
        <w:rPr>
          <w:rFonts w:asciiTheme="minorHAnsi" w:hAnsiTheme="minorHAnsi" w:cstheme="minorHAnsi"/>
          <w:b/>
          <w:sz w:val="20"/>
          <w:szCs w:val="20"/>
        </w:rPr>
        <w:t>canopy</w:t>
      </w:r>
      <w:r w:rsidRPr="008E0ABA">
        <w:rPr>
          <w:rFonts w:asciiTheme="minorHAnsi" w:hAnsiTheme="minorHAnsi" w:cstheme="minorHAnsi"/>
          <w:sz w:val="20"/>
          <w:szCs w:val="20"/>
        </w:rPr>
        <w:t xml:space="preserve"> gaps resulting from </w:t>
      </w:r>
      <w:r w:rsidRPr="008E0ABA">
        <w:rPr>
          <w:rFonts w:asciiTheme="minorHAnsi" w:hAnsiTheme="minorHAnsi" w:cstheme="minorHAnsi"/>
          <w:sz w:val="20"/>
          <w:szCs w:val="20"/>
        </w:rPr>
        <w:lastRenderedPageBreak/>
        <w:t xml:space="preserve">locally recurring minor disturbances, such as isolated windthrow or </w:t>
      </w:r>
      <w:r w:rsidR="00980AC5" w:rsidRPr="008E0ABA">
        <w:rPr>
          <w:rFonts w:asciiTheme="minorHAnsi" w:hAnsiTheme="minorHAnsi" w:cstheme="minorHAnsi"/>
          <w:sz w:val="20"/>
          <w:szCs w:val="20"/>
        </w:rPr>
        <w:t>lightning</w:t>
      </w:r>
      <w:r w:rsidRPr="008E0ABA">
        <w:rPr>
          <w:rFonts w:asciiTheme="minorHAnsi" w:hAnsiTheme="minorHAnsi" w:cstheme="minorHAnsi"/>
          <w:sz w:val="20"/>
          <w:szCs w:val="20"/>
        </w:rPr>
        <w:t xml:space="preserve"> strike, which are part of the </w:t>
      </w:r>
      <w:r w:rsidRPr="008E0ABA">
        <w:rPr>
          <w:rFonts w:asciiTheme="minorHAnsi" w:hAnsiTheme="minorHAnsi" w:cstheme="minorHAnsi"/>
          <w:b/>
          <w:sz w:val="20"/>
          <w:szCs w:val="20"/>
        </w:rPr>
        <w:t>rainforest</w:t>
      </w:r>
      <w:r w:rsidRPr="008E0ABA">
        <w:rPr>
          <w:rFonts w:asciiTheme="minorHAnsi" w:hAnsiTheme="minorHAnsi" w:cstheme="minorHAnsi"/>
          <w:sz w:val="20"/>
          <w:szCs w:val="20"/>
        </w:rPr>
        <w:t xml:space="preserve"> ecosystem. Such species are not dependent on fire for their </w:t>
      </w:r>
      <w:r w:rsidRPr="008E0ABA">
        <w:rPr>
          <w:rFonts w:asciiTheme="minorHAnsi" w:hAnsiTheme="minorHAnsi" w:cstheme="minorHAnsi"/>
          <w:b/>
          <w:sz w:val="20"/>
          <w:szCs w:val="20"/>
        </w:rPr>
        <w:t>regeneration</w:t>
      </w:r>
      <w:r w:rsidRPr="008E0ABA">
        <w:rPr>
          <w:rFonts w:asciiTheme="minorHAnsi" w:hAnsiTheme="minorHAnsi" w:cstheme="minorHAnsi"/>
          <w:sz w:val="20"/>
          <w:szCs w:val="20"/>
        </w:rPr>
        <w:t>.</w:t>
      </w:r>
    </w:p>
    <w:p w14:paraId="1BC6DB2C" w14:textId="3D26A42A" w:rsidR="00397870" w:rsidRPr="008E0ABA" w:rsidRDefault="004F6699" w:rsidP="00782DE6">
      <w:pPr>
        <w:pStyle w:val="Heading4"/>
        <w:keepNext w:val="0"/>
        <w:numPr>
          <w:ilvl w:val="3"/>
          <w:numId w:val="2"/>
        </w:numPr>
        <w:tabs>
          <w:tab w:val="num" w:pos="1134"/>
        </w:tabs>
        <w:ind w:left="1134" w:right="284" w:hanging="1134"/>
        <w:jc w:val="both"/>
        <w:rPr>
          <w:rFonts w:asciiTheme="minorHAnsi" w:hAnsiTheme="minorHAnsi" w:cstheme="minorHAnsi"/>
          <w:sz w:val="20"/>
          <w:szCs w:val="20"/>
        </w:rPr>
      </w:pPr>
      <w:bookmarkStart w:id="367" w:name="_Ref14169206"/>
      <w:r w:rsidRPr="008E0ABA">
        <w:rPr>
          <w:rFonts w:asciiTheme="minorHAnsi" w:hAnsiTheme="minorHAnsi" w:cstheme="minorHAnsi"/>
          <w:sz w:val="20"/>
          <w:szCs w:val="20"/>
        </w:rPr>
        <w:t xml:space="preserve">In East Gippsland, Warm Temperate </w:t>
      </w:r>
      <w:r w:rsidRPr="008E0ABA">
        <w:rPr>
          <w:rFonts w:asciiTheme="minorHAnsi" w:hAnsiTheme="minorHAnsi" w:cstheme="minorHAnsi"/>
          <w:b/>
          <w:sz w:val="20"/>
          <w:szCs w:val="20"/>
        </w:rPr>
        <w:t>Rainforest</w:t>
      </w:r>
      <w:r w:rsidRPr="008E0ABA">
        <w:rPr>
          <w:rFonts w:asciiTheme="minorHAnsi" w:hAnsiTheme="minorHAnsi" w:cstheme="minorHAnsi"/>
          <w:sz w:val="20"/>
          <w:szCs w:val="20"/>
        </w:rPr>
        <w:t xml:space="preserve"> </w:t>
      </w:r>
      <w:r w:rsidR="00D30F32" w:rsidRPr="008E0ABA">
        <w:rPr>
          <w:rFonts w:asciiTheme="minorHAnsi" w:hAnsiTheme="minorHAnsi" w:cstheme="minorHAnsi"/>
          <w:b/>
          <w:sz w:val="20"/>
          <w:szCs w:val="20"/>
        </w:rPr>
        <w:t>canopy</w:t>
      </w:r>
      <w:r w:rsidRPr="008E0ABA">
        <w:rPr>
          <w:rFonts w:asciiTheme="minorHAnsi" w:hAnsiTheme="minorHAnsi" w:cstheme="minorHAnsi"/>
          <w:sz w:val="20"/>
          <w:szCs w:val="20"/>
        </w:rPr>
        <w:t xml:space="preserve"> species are: </w:t>
      </w:r>
      <w:r w:rsidR="007530AA" w:rsidRPr="008E0ABA">
        <w:rPr>
          <w:rFonts w:asciiTheme="minorHAnsi" w:hAnsiTheme="minorHAnsi" w:cstheme="minorHAnsi"/>
          <w:sz w:val="20"/>
          <w:szCs w:val="20"/>
        </w:rPr>
        <w:t xml:space="preserve">Lilly </w:t>
      </w:r>
      <w:proofErr w:type="spellStart"/>
      <w:r w:rsidR="007530AA" w:rsidRPr="008E0ABA">
        <w:rPr>
          <w:rFonts w:asciiTheme="minorHAnsi" w:hAnsiTheme="minorHAnsi" w:cstheme="minorHAnsi"/>
          <w:sz w:val="20"/>
          <w:szCs w:val="20"/>
        </w:rPr>
        <w:t>Pilly</w:t>
      </w:r>
      <w:proofErr w:type="spellEnd"/>
      <w:r w:rsidR="007530AA" w:rsidRPr="008E0ABA">
        <w:rPr>
          <w:rFonts w:asciiTheme="minorHAnsi" w:hAnsiTheme="minorHAnsi" w:cstheme="minorHAnsi"/>
          <w:sz w:val="20"/>
          <w:szCs w:val="20"/>
        </w:rPr>
        <w:t xml:space="preserve"> (</w:t>
      </w:r>
      <w:proofErr w:type="spellStart"/>
      <w:r w:rsidRPr="008E0ABA">
        <w:rPr>
          <w:rFonts w:asciiTheme="minorHAnsi" w:hAnsiTheme="minorHAnsi" w:cstheme="minorHAnsi"/>
          <w:i/>
          <w:sz w:val="20"/>
          <w:szCs w:val="20"/>
        </w:rPr>
        <w:t>Acmena</w:t>
      </w:r>
      <w:proofErr w:type="spellEnd"/>
      <w:r w:rsidRPr="008E0ABA">
        <w:rPr>
          <w:rFonts w:asciiTheme="minorHAnsi" w:hAnsiTheme="minorHAnsi" w:cstheme="minorHAnsi"/>
          <w:i/>
          <w:sz w:val="20"/>
          <w:szCs w:val="20"/>
        </w:rPr>
        <w:t xml:space="preserve"> </w:t>
      </w:r>
      <w:proofErr w:type="spellStart"/>
      <w:r w:rsidR="00E5207C" w:rsidRPr="008E0ABA">
        <w:rPr>
          <w:rFonts w:asciiTheme="minorHAnsi" w:hAnsiTheme="minorHAnsi" w:cstheme="minorHAnsi"/>
          <w:i/>
          <w:sz w:val="20"/>
          <w:szCs w:val="20"/>
        </w:rPr>
        <w:t>smithii</w:t>
      </w:r>
      <w:proofErr w:type="spellEnd"/>
      <w:r w:rsidR="007530AA" w:rsidRPr="008E0ABA">
        <w:rPr>
          <w:rFonts w:asciiTheme="minorHAnsi" w:hAnsiTheme="minorHAnsi" w:cstheme="minorHAnsi"/>
          <w:i/>
          <w:sz w:val="20"/>
          <w:szCs w:val="20"/>
        </w:rPr>
        <w:t>)</w:t>
      </w:r>
      <w:r w:rsidRPr="008E0ABA">
        <w:rPr>
          <w:rFonts w:asciiTheme="minorHAnsi" w:hAnsiTheme="minorHAnsi" w:cstheme="minorHAnsi"/>
          <w:sz w:val="20"/>
          <w:szCs w:val="20"/>
        </w:rPr>
        <w:t xml:space="preserve">, </w:t>
      </w:r>
      <w:r w:rsidR="007530AA" w:rsidRPr="008E0ABA">
        <w:rPr>
          <w:rFonts w:asciiTheme="minorHAnsi" w:hAnsiTheme="minorHAnsi" w:cstheme="minorHAnsi"/>
          <w:sz w:val="20"/>
          <w:szCs w:val="20"/>
        </w:rPr>
        <w:t xml:space="preserve">Kanuka </w:t>
      </w:r>
      <w:r w:rsidRPr="008E0ABA">
        <w:rPr>
          <w:rFonts w:asciiTheme="minorHAnsi" w:hAnsiTheme="minorHAnsi" w:cstheme="minorHAnsi"/>
          <w:sz w:val="20"/>
          <w:szCs w:val="20"/>
        </w:rPr>
        <w:t>(</w:t>
      </w:r>
      <w:proofErr w:type="spellStart"/>
      <w:r w:rsidR="007530AA" w:rsidRPr="008E0ABA">
        <w:rPr>
          <w:rFonts w:asciiTheme="minorHAnsi" w:hAnsiTheme="minorHAnsi" w:cstheme="minorHAnsi"/>
          <w:i/>
          <w:sz w:val="20"/>
          <w:szCs w:val="20"/>
        </w:rPr>
        <w:t>Tristaniopsis</w:t>
      </w:r>
      <w:proofErr w:type="spellEnd"/>
      <w:r w:rsidR="007530AA" w:rsidRPr="008E0ABA">
        <w:rPr>
          <w:rFonts w:asciiTheme="minorHAnsi" w:hAnsiTheme="minorHAnsi" w:cstheme="minorHAnsi"/>
          <w:i/>
          <w:sz w:val="20"/>
          <w:szCs w:val="20"/>
        </w:rPr>
        <w:t xml:space="preserve"> </w:t>
      </w:r>
      <w:proofErr w:type="spellStart"/>
      <w:r w:rsidR="007530AA" w:rsidRPr="008E0ABA">
        <w:rPr>
          <w:rFonts w:asciiTheme="minorHAnsi" w:hAnsiTheme="minorHAnsi" w:cstheme="minorHAnsi"/>
          <w:i/>
          <w:sz w:val="20"/>
          <w:szCs w:val="20"/>
        </w:rPr>
        <w:t>laurina</w:t>
      </w:r>
      <w:proofErr w:type="spellEnd"/>
      <w:r w:rsidRPr="008E0ABA">
        <w:rPr>
          <w:rFonts w:asciiTheme="minorHAnsi" w:hAnsiTheme="minorHAnsi" w:cstheme="minorHAnsi"/>
          <w:sz w:val="20"/>
          <w:szCs w:val="20"/>
        </w:rPr>
        <w:t xml:space="preserve">), </w:t>
      </w:r>
      <w:r w:rsidR="007530AA" w:rsidRPr="008E0ABA">
        <w:rPr>
          <w:rFonts w:asciiTheme="minorHAnsi" w:hAnsiTheme="minorHAnsi" w:cstheme="minorHAnsi"/>
          <w:sz w:val="20"/>
          <w:szCs w:val="20"/>
        </w:rPr>
        <w:t xml:space="preserve">Sweet Pittosporum </w:t>
      </w:r>
      <w:r w:rsidRPr="008E0ABA">
        <w:rPr>
          <w:rFonts w:asciiTheme="minorHAnsi" w:hAnsiTheme="minorHAnsi" w:cstheme="minorHAnsi"/>
          <w:sz w:val="20"/>
          <w:szCs w:val="20"/>
        </w:rPr>
        <w:t>(</w:t>
      </w:r>
      <w:r w:rsidR="007530AA" w:rsidRPr="008E0ABA">
        <w:rPr>
          <w:rFonts w:asciiTheme="minorHAnsi" w:hAnsiTheme="minorHAnsi" w:cstheme="minorHAnsi"/>
          <w:i/>
          <w:sz w:val="20"/>
          <w:szCs w:val="20"/>
        </w:rPr>
        <w:t xml:space="preserve">Pittosporum </w:t>
      </w:r>
      <w:proofErr w:type="spellStart"/>
      <w:r w:rsidR="007530AA" w:rsidRPr="008E0ABA">
        <w:rPr>
          <w:rFonts w:asciiTheme="minorHAnsi" w:hAnsiTheme="minorHAnsi" w:cstheme="minorHAnsi"/>
          <w:i/>
          <w:sz w:val="20"/>
          <w:szCs w:val="20"/>
        </w:rPr>
        <w:t>undulatum</w:t>
      </w:r>
      <w:proofErr w:type="spellEnd"/>
      <w:r w:rsidRPr="008E0ABA">
        <w:rPr>
          <w:rFonts w:asciiTheme="minorHAnsi" w:hAnsiTheme="minorHAnsi" w:cstheme="minorHAnsi"/>
          <w:sz w:val="20"/>
          <w:szCs w:val="20"/>
        </w:rPr>
        <w:t xml:space="preserve">), </w:t>
      </w:r>
      <w:r w:rsidR="007530AA" w:rsidRPr="008E0ABA">
        <w:rPr>
          <w:rFonts w:asciiTheme="minorHAnsi" w:hAnsiTheme="minorHAnsi" w:cstheme="minorHAnsi"/>
          <w:sz w:val="20"/>
          <w:szCs w:val="20"/>
        </w:rPr>
        <w:t>Blackwood</w:t>
      </w:r>
      <w:r w:rsidR="007530AA" w:rsidRPr="008E0ABA">
        <w:rPr>
          <w:rFonts w:asciiTheme="minorHAnsi" w:hAnsiTheme="minorHAnsi" w:cstheme="minorHAnsi"/>
          <w:i/>
          <w:sz w:val="20"/>
          <w:szCs w:val="20"/>
        </w:rPr>
        <w:t xml:space="preserve"> </w:t>
      </w:r>
      <w:r w:rsidRPr="008E0ABA">
        <w:rPr>
          <w:rFonts w:asciiTheme="minorHAnsi" w:hAnsiTheme="minorHAnsi" w:cstheme="minorHAnsi"/>
          <w:sz w:val="20"/>
          <w:szCs w:val="20"/>
        </w:rPr>
        <w:t>(</w:t>
      </w:r>
      <w:r w:rsidR="007530AA" w:rsidRPr="008E0ABA">
        <w:rPr>
          <w:rFonts w:asciiTheme="minorHAnsi" w:hAnsiTheme="minorHAnsi" w:cstheme="minorHAnsi"/>
          <w:i/>
          <w:sz w:val="20"/>
          <w:szCs w:val="20"/>
        </w:rPr>
        <w:t>Acacia melanoxylon</w:t>
      </w:r>
      <w:r w:rsidRPr="008E0ABA">
        <w:rPr>
          <w:rFonts w:asciiTheme="minorHAnsi" w:hAnsiTheme="minorHAnsi" w:cstheme="minorHAnsi"/>
          <w:sz w:val="20"/>
          <w:szCs w:val="20"/>
        </w:rPr>
        <w:t xml:space="preserve">), </w:t>
      </w:r>
      <w:r w:rsidR="007530AA" w:rsidRPr="008E0ABA">
        <w:rPr>
          <w:rFonts w:asciiTheme="minorHAnsi" w:hAnsiTheme="minorHAnsi" w:cstheme="minorHAnsi"/>
          <w:sz w:val="20"/>
          <w:szCs w:val="20"/>
        </w:rPr>
        <w:t xml:space="preserve">Blue Olive-berry </w:t>
      </w:r>
      <w:r w:rsidRPr="008E0ABA">
        <w:rPr>
          <w:rFonts w:asciiTheme="minorHAnsi" w:hAnsiTheme="minorHAnsi" w:cstheme="minorHAnsi"/>
          <w:sz w:val="20"/>
          <w:szCs w:val="20"/>
        </w:rPr>
        <w:t>(</w:t>
      </w:r>
      <w:r w:rsidR="007530AA" w:rsidRPr="008E0ABA">
        <w:rPr>
          <w:rFonts w:asciiTheme="minorHAnsi" w:hAnsiTheme="minorHAnsi" w:cstheme="minorHAnsi"/>
          <w:i/>
          <w:sz w:val="20"/>
          <w:szCs w:val="20"/>
        </w:rPr>
        <w:t>Elaeocarpus reticulates</w:t>
      </w:r>
      <w:r w:rsidRPr="008E0ABA">
        <w:rPr>
          <w:rFonts w:asciiTheme="minorHAnsi" w:hAnsiTheme="minorHAnsi" w:cstheme="minorHAnsi"/>
          <w:sz w:val="20"/>
          <w:szCs w:val="20"/>
        </w:rPr>
        <w:t xml:space="preserve">), </w:t>
      </w:r>
      <w:proofErr w:type="spellStart"/>
      <w:r w:rsidR="007530AA" w:rsidRPr="008E0ABA">
        <w:rPr>
          <w:rFonts w:asciiTheme="minorHAnsi" w:hAnsiTheme="minorHAnsi" w:cstheme="minorHAnsi"/>
          <w:sz w:val="20"/>
          <w:szCs w:val="20"/>
        </w:rPr>
        <w:t>Muttonwood</w:t>
      </w:r>
      <w:proofErr w:type="spellEnd"/>
      <w:r w:rsidR="007530AA" w:rsidRPr="008E0ABA">
        <w:rPr>
          <w:rFonts w:asciiTheme="minorHAnsi" w:hAnsiTheme="minorHAnsi" w:cstheme="minorHAnsi"/>
          <w:i/>
          <w:sz w:val="20"/>
          <w:szCs w:val="20"/>
        </w:rPr>
        <w:t xml:space="preserve"> </w:t>
      </w:r>
      <w:r w:rsidRPr="008E0ABA">
        <w:rPr>
          <w:rFonts w:asciiTheme="minorHAnsi" w:hAnsiTheme="minorHAnsi" w:cstheme="minorHAnsi"/>
          <w:sz w:val="20"/>
          <w:szCs w:val="20"/>
        </w:rPr>
        <w:t>(</w:t>
      </w:r>
      <w:proofErr w:type="spellStart"/>
      <w:r w:rsidR="007530AA" w:rsidRPr="008E0ABA">
        <w:rPr>
          <w:rFonts w:asciiTheme="minorHAnsi" w:hAnsiTheme="minorHAnsi" w:cstheme="minorHAnsi"/>
          <w:i/>
          <w:sz w:val="20"/>
          <w:szCs w:val="20"/>
        </w:rPr>
        <w:t>Myrsine</w:t>
      </w:r>
      <w:proofErr w:type="spellEnd"/>
      <w:r w:rsidR="007530AA" w:rsidRPr="008E0ABA">
        <w:rPr>
          <w:rFonts w:asciiTheme="minorHAnsi" w:hAnsiTheme="minorHAnsi" w:cstheme="minorHAnsi"/>
          <w:i/>
          <w:sz w:val="20"/>
          <w:szCs w:val="20"/>
        </w:rPr>
        <w:t xml:space="preserve"> </w:t>
      </w:r>
      <w:proofErr w:type="spellStart"/>
      <w:r w:rsidR="007530AA" w:rsidRPr="008E0ABA">
        <w:rPr>
          <w:rFonts w:asciiTheme="minorHAnsi" w:hAnsiTheme="minorHAnsi" w:cstheme="minorHAnsi"/>
          <w:i/>
          <w:sz w:val="20"/>
          <w:szCs w:val="20"/>
        </w:rPr>
        <w:t>howittiana</w:t>
      </w:r>
      <w:proofErr w:type="spellEnd"/>
      <w:r w:rsidRPr="008E0ABA">
        <w:rPr>
          <w:rFonts w:asciiTheme="minorHAnsi" w:hAnsiTheme="minorHAnsi" w:cstheme="minorHAnsi"/>
          <w:sz w:val="20"/>
          <w:szCs w:val="20"/>
        </w:rPr>
        <w:t>)</w:t>
      </w:r>
      <w:r w:rsidR="001C0CD3" w:rsidRPr="008E0ABA">
        <w:rPr>
          <w:rFonts w:asciiTheme="minorHAnsi" w:hAnsiTheme="minorHAnsi" w:cstheme="minorHAnsi"/>
          <w:sz w:val="20"/>
          <w:szCs w:val="20"/>
        </w:rPr>
        <w:t>,</w:t>
      </w:r>
      <w:r w:rsidRPr="008E0ABA">
        <w:rPr>
          <w:rFonts w:asciiTheme="minorHAnsi" w:hAnsiTheme="minorHAnsi" w:cstheme="minorHAnsi"/>
          <w:sz w:val="20"/>
          <w:szCs w:val="20"/>
        </w:rPr>
        <w:t xml:space="preserve"> </w:t>
      </w:r>
      <w:r w:rsidR="007530AA" w:rsidRPr="008E0ABA">
        <w:rPr>
          <w:rFonts w:asciiTheme="minorHAnsi" w:hAnsiTheme="minorHAnsi" w:cstheme="minorHAnsi"/>
          <w:sz w:val="20"/>
          <w:szCs w:val="20"/>
        </w:rPr>
        <w:t>Jungle Grape</w:t>
      </w:r>
      <w:r w:rsidR="007530AA" w:rsidRPr="008E0ABA">
        <w:rPr>
          <w:rFonts w:asciiTheme="minorHAnsi" w:hAnsiTheme="minorHAnsi" w:cstheme="minorHAnsi"/>
          <w:i/>
          <w:sz w:val="20"/>
          <w:szCs w:val="20"/>
        </w:rPr>
        <w:t xml:space="preserve"> </w:t>
      </w:r>
      <w:r w:rsidRPr="008E0ABA">
        <w:rPr>
          <w:rFonts w:asciiTheme="minorHAnsi" w:hAnsiTheme="minorHAnsi" w:cstheme="minorHAnsi"/>
          <w:sz w:val="20"/>
          <w:szCs w:val="20"/>
        </w:rPr>
        <w:t>(</w:t>
      </w:r>
      <w:r w:rsidR="007530AA" w:rsidRPr="008E0ABA">
        <w:rPr>
          <w:rFonts w:asciiTheme="minorHAnsi" w:hAnsiTheme="minorHAnsi" w:cstheme="minorHAnsi"/>
          <w:i/>
          <w:sz w:val="20"/>
          <w:szCs w:val="20"/>
        </w:rPr>
        <w:t xml:space="preserve">Cissus </w:t>
      </w:r>
      <w:proofErr w:type="spellStart"/>
      <w:r w:rsidR="007530AA" w:rsidRPr="008E0ABA">
        <w:rPr>
          <w:rFonts w:asciiTheme="minorHAnsi" w:hAnsiTheme="minorHAnsi" w:cstheme="minorHAnsi"/>
          <w:i/>
          <w:sz w:val="20"/>
          <w:szCs w:val="20"/>
        </w:rPr>
        <w:t>hypoglauca</w:t>
      </w:r>
      <w:proofErr w:type="spellEnd"/>
      <w:r w:rsidRPr="008E0ABA">
        <w:rPr>
          <w:rFonts w:asciiTheme="minorHAnsi" w:hAnsiTheme="minorHAnsi" w:cstheme="minorHAnsi"/>
          <w:sz w:val="20"/>
          <w:szCs w:val="20"/>
        </w:rPr>
        <w:t>)</w:t>
      </w:r>
      <w:r w:rsidR="001C0CD3" w:rsidRPr="008E0ABA">
        <w:rPr>
          <w:rFonts w:asciiTheme="minorHAnsi" w:hAnsiTheme="minorHAnsi" w:cstheme="minorHAnsi"/>
          <w:sz w:val="20"/>
          <w:szCs w:val="20"/>
        </w:rPr>
        <w:t xml:space="preserve">, </w:t>
      </w:r>
      <w:r w:rsidR="007530AA" w:rsidRPr="008E0ABA">
        <w:rPr>
          <w:rFonts w:asciiTheme="minorHAnsi" w:hAnsiTheme="minorHAnsi" w:cstheme="minorHAnsi"/>
          <w:sz w:val="20"/>
          <w:szCs w:val="20"/>
        </w:rPr>
        <w:t>Boobialla</w:t>
      </w:r>
      <w:r w:rsidR="007530AA" w:rsidRPr="008E0ABA">
        <w:rPr>
          <w:rFonts w:asciiTheme="minorHAnsi" w:hAnsiTheme="minorHAnsi" w:cstheme="minorHAnsi"/>
          <w:i/>
          <w:sz w:val="20"/>
          <w:szCs w:val="20"/>
        </w:rPr>
        <w:t xml:space="preserve"> </w:t>
      </w:r>
      <w:r w:rsidR="001C0CD3" w:rsidRPr="008E0ABA">
        <w:rPr>
          <w:rFonts w:asciiTheme="minorHAnsi" w:hAnsiTheme="minorHAnsi" w:cstheme="minorHAnsi"/>
          <w:sz w:val="20"/>
          <w:szCs w:val="20"/>
        </w:rPr>
        <w:t>(</w:t>
      </w:r>
      <w:r w:rsidR="007530AA" w:rsidRPr="008E0ABA">
        <w:rPr>
          <w:rFonts w:asciiTheme="minorHAnsi" w:hAnsiTheme="minorHAnsi" w:cstheme="minorHAnsi"/>
          <w:i/>
          <w:sz w:val="20"/>
          <w:szCs w:val="20"/>
        </w:rPr>
        <w:t xml:space="preserve">Myoporum </w:t>
      </w:r>
      <w:proofErr w:type="spellStart"/>
      <w:r w:rsidR="007530AA" w:rsidRPr="008E0ABA">
        <w:rPr>
          <w:rFonts w:asciiTheme="minorHAnsi" w:hAnsiTheme="minorHAnsi" w:cstheme="minorHAnsi"/>
          <w:i/>
          <w:sz w:val="20"/>
          <w:szCs w:val="20"/>
        </w:rPr>
        <w:t>insulare</w:t>
      </w:r>
      <w:proofErr w:type="spellEnd"/>
      <w:r w:rsidR="001C0CD3" w:rsidRPr="008E0ABA">
        <w:rPr>
          <w:rFonts w:asciiTheme="minorHAnsi" w:hAnsiTheme="minorHAnsi" w:cstheme="minorHAnsi"/>
          <w:sz w:val="20"/>
          <w:szCs w:val="20"/>
        </w:rPr>
        <w:t xml:space="preserve">) and </w:t>
      </w:r>
      <w:r w:rsidR="007530AA" w:rsidRPr="008E0ABA">
        <w:rPr>
          <w:rFonts w:asciiTheme="minorHAnsi" w:hAnsiTheme="minorHAnsi" w:cstheme="minorHAnsi"/>
          <w:sz w:val="20"/>
          <w:szCs w:val="20"/>
        </w:rPr>
        <w:t>Yellow-wood</w:t>
      </w:r>
      <w:r w:rsidR="007530AA" w:rsidRPr="008E0ABA">
        <w:rPr>
          <w:rFonts w:asciiTheme="minorHAnsi" w:hAnsiTheme="minorHAnsi" w:cstheme="minorHAnsi"/>
          <w:i/>
          <w:sz w:val="20"/>
          <w:szCs w:val="20"/>
        </w:rPr>
        <w:t xml:space="preserve"> </w:t>
      </w:r>
      <w:r w:rsidR="001C0CD3" w:rsidRPr="008E0ABA">
        <w:rPr>
          <w:rFonts w:asciiTheme="minorHAnsi" w:hAnsiTheme="minorHAnsi" w:cstheme="minorHAnsi"/>
          <w:sz w:val="20"/>
          <w:szCs w:val="20"/>
        </w:rPr>
        <w:t>(</w:t>
      </w:r>
      <w:proofErr w:type="spellStart"/>
      <w:r w:rsidR="007530AA" w:rsidRPr="008E0ABA">
        <w:rPr>
          <w:rFonts w:asciiTheme="minorHAnsi" w:hAnsiTheme="minorHAnsi" w:cstheme="minorHAnsi"/>
          <w:i/>
          <w:sz w:val="20"/>
          <w:szCs w:val="20"/>
        </w:rPr>
        <w:t>Acronychia</w:t>
      </w:r>
      <w:proofErr w:type="spellEnd"/>
      <w:r w:rsidR="007530AA" w:rsidRPr="008E0ABA">
        <w:rPr>
          <w:rFonts w:asciiTheme="minorHAnsi" w:hAnsiTheme="minorHAnsi" w:cstheme="minorHAnsi"/>
          <w:i/>
          <w:sz w:val="20"/>
          <w:szCs w:val="20"/>
        </w:rPr>
        <w:t xml:space="preserve"> </w:t>
      </w:r>
      <w:proofErr w:type="spellStart"/>
      <w:r w:rsidR="007530AA" w:rsidRPr="008E0ABA">
        <w:rPr>
          <w:rFonts w:asciiTheme="minorHAnsi" w:hAnsiTheme="minorHAnsi" w:cstheme="minorHAnsi"/>
          <w:i/>
          <w:sz w:val="20"/>
          <w:szCs w:val="20"/>
        </w:rPr>
        <w:t>Ablongifolia</w:t>
      </w:r>
      <w:proofErr w:type="spellEnd"/>
      <w:r w:rsidR="001C0CD3" w:rsidRPr="008E0ABA">
        <w:rPr>
          <w:rFonts w:asciiTheme="minorHAnsi" w:hAnsiTheme="minorHAnsi" w:cstheme="minorHAnsi"/>
          <w:sz w:val="20"/>
          <w:szCs w:val="20"/>
        </w:rPr>
        <w:t>)</w:t>
      </w:r>
      <w:r w:rsidRPr="008E0ABA">
        <w:rPr>
          <w:rFonts w:asciiTheme="minorHAnsi" w:hAnsiTheme="minorHAnsi" w:cstheme="minorHAnsi"/>
          <w:sz w:val="20"/>
          <w:szCs w:val="20"/>
        </w:rPr>
        <w:t>.</w:t>
      </w:r>
      <w:bookmarkEnd w:id="367"/>
    </w:p>
    <w:p w14:paraId="36D2D4B1" w14:textId="37E50C57" w:rsidR="00A017E1" w:rsidRDefault="00E5207C" w:rsidP="00782DE6">
      <w:pPr>
        <w:pStyle w:val="Heading4"/>
        <w:keepNext w:val="0"/>
        <w:numPr>
          <w:ilvl w:val="3"/>
          <w:numId w:val="2"/>
        </w:numPr>
        <w:tabs>
          <w:tab w:val="num" w:pos="1134"/>
        </w:tabs>
        <w:ind w:left="1134" w:right="284"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In East Gippsland, Cool Temperate </w:t>
      </w:r>
      <w:r w:rsidRPr="008E0ABA">
        <w:rPr>
          <w:rFonts w:asciiTheme="minorHAnsi" w:hAnsiTheme="minorHAnsi" w:cstheme="minorHAnsi"/>
          <w:b/>
          <w:sz w:val="20"/>
          <w:szCs w:val="20"/>
        </w:rPr>
        <w:t>Rainforest</w:t>
      </w:r>
      <w:r w:rsidRPr="008E0ABA">
        <w:rPr>
          <w:rFonts w:asciiTheme="minorHAnsi" w:hAnsiTheme="minorHAnsi" w:cstheme="minorHAnsi"/>
          <w:sz w:val="20"/>
          <w:szCs w:val="20"/>
        </w:rPr>
        <w:t xml:space="preserve"> </w:t>
      </w:r>
      <w:r w:rsidR="00D30F32" w:rsidRPr="008E0ABA">
        <w:rPr>
          <w:rFonts w:asciiTheme="minorHAnsi" w:hAnsiTheme="minorHAnsi" w:cstheme="minorHAnsi"/>
          <w:b/>
          <w:sz w:val="20"/>
          <w:szCs w:val="20"/>
        </w:rPr>
        <w:t>canopy</w:t>
      </w:r>
      <w:r w:rsidRPr="008E0ABA">
        <w:rPr>
          <w:rFonts w:asciiTheme="minorHAnsi" w:hAnsiTheme="minorHAnsi" w:cstheme="minorHAnsi"/>
          <w:sz w:val="20"/>
          <w:szCs w:val="20"/>
        </w:rPr>
        <w:t xml:space="preserve"> species are: </w:t>
      </w:r>
      <w:r w:rsidR="00AC4415" w:rsidRPr="008E0ABA">
        <w:rPr>
          <w:rFonts w:asciiTheme="minorHAnsi" w:hAnsiTheme="minorHAnsi" w:cstheme="minorHAnsi"/>
          <w:sz w:val="20"/>
          <w:szCs w:val="20"/>
        </w:rPr>
        <w:t>Southern Sassafras</w:t>
      </w:r>
      <w:r w:rsidR="00AC4415" w:rsidRPr="008E0ABA">
        <w:rPr>
          <w:rFonts w:asciiTheme="minorHAnsi" w:hAnsiTheme="minorHAnsi" w:cstheme="minorHAnsi"/>
          <w:i/>
          <w:sz w:val="20"/>
          <w:szCs w:val="20"/>
        </w:rPr>
        <w:t xml:space="preserve"> </w:t>
      </w:r>
      <w:r w:rsidRPr="008E0ABA">
        <w:rPr>
          <w:rFonts w:asciiTheme="minorHAnsi" w:hAnsiTheme="minorHAnsi" w:cstheme="minorHAnsi"/>
          <w:sz w:val="20"/>
          <w:szCs w:val="20"/>
        </w:rPr>
        <w:t>(</w:t>
      </w:r>
      <w:proofErr w:type="spellStart"/>
      <w:r w:rsidR="00AC4415" w:rsidRPr="008E0ABA">
        <w:rPr>
          <w:rFonts w:asciiTheme="minorHAnsi" w:hAnsiTheme="minorHAnsi" w:cstheme="minorHAnsi"/>
          <w:i/>
          <w:sz w:val="20"/>
          <w:szCs w:val="20"/>
        </w:rPr>
        <w:t>Atherosperma</w:t>
      </w:r>
      <w:proofErr w:type="spellEnd"/>
      <w:r w:rsidR="00AC4415" w:rsidRPr="008E0ABA">
        <w:rPr>
          <w:rFonts w:asciiTheme="minorHAnsi" w:hAnsiTheme="minorHAnsi" w:cstheme="minorHAnsi"/>
          <w:i/>
          <w:sz w:val="20"/>
          <w:szCs w:val="20"/>
        </w:rPr>
        <w:t xml:space="preserve"> </w:t>
      </w:r>
      <w:proofErr w:type="spellStart"/>
      <w:r w:rsidR="00AC4415" w:rsidRPr="008E0ABA">
        <w:rPr>
          <w:rFonts w:asciiTheme="minorHAnsi" w:hAnsiTheme="minorHAnsi" w:cstheme="minorHAnsi"/>
          <w:i/>
          <w:sz w:val="20"/>
          <w:szCs w:val="20"/>
        </w:rPr>
        <w:t>moschatum</w:t>
      </w:r>
      <w:proofErr w:type="spellEnd"/>
      <w:r w:rsidRPr="008E0ABA">
        <w:rPr>
          <w:rFonts w:asciiTheme="minorHAnsi" w:hAnsiTheme="minorHAnsi" w:cstheme="minorHAnsi"/>
          <w:sz w:val="20"/>
          <w:szCs w:val="20"/>
        </w:rPr>
        <w:t xml:space="preserve">), </w:t>
      </w:r>
      <w:r w:rsidR="00AC4415" w:rsidRPr="008E0ABA">
        <w:rPr>
          <w:rFonts w:asciiTheme="minorHAnsi" w:hAnsiTheme="minorHAnsi" w:cstheme="minorHAnsi"/>
          <w:sz w:val="20"/>
          <w:szCs w:val="20"/>
        </w:rPr>
        <w:t>Black Olive-berry</w:t>
      </w:r>
      <w:r w:rsidR="00AC4415" w:rsidRPr="008E0ABA">
        <w:rPr>
          <w:rFonts w:asciiTheme="minorHAnsi" w:hAnsiTheme="minorHAnsi" w:cstheme="minorHAnsi"/>
          <w:i/>
          <w:sz w:val="20"/>
          <w:szCs w:val="20"/>
        </w:rPr>
        <w:t xml:space="preserve"> </w:t>
      </w:r>
      <w:r w:rsidRPr="008E0ABA">
        <w:rPr>
          <w:rFonts w:asciiTheme="minorHAnsi" w:hAnsiTheme="minorHAnsi" w:cstheme="minorHAnsi"/>
          <w:sz w:val="20"/>
          <w:szCs w:val="20"/>
        </w:rPr>
        <w:t>(</w:t>
      </w:r>
      <w:r w:rsidR="00AC4415" w:rsidRPr="008E0ABA">
        <w:rPr>
          <w:rFonts w:asciiTheme="minorHAnsi" w:hAnsiTheme="minorHAnsi" w:cstheme="minorHAnsi"/>
          <w:i/>
          <w:sz w:val="20"/>
          <w:szCs w:val="20"/>
        </w:rPr>
        <w:t xml:space="preserve">Elaeocarpus </w:t>
      </w:r>
      <w:proofErr w:type="spellStart"/>
      <w:r w:rsidR="00AC4415" w:rsidRPr="008E0ABA">
        <w:rPr>
          <w:rFonts w:asciiTheme="minorHAnsi" w:hAnsiTheme="minorHAnsi" w:cstheme="minorHAnsi"/>
          <w:i/>
          <w:sz w:val="20"/>
          <w:szCs w:val="20"/>
        </w:rPr>
        <w:t>holopetalus</w:t>
      </w:r>
      <w:proofErr w:type="spellEnd"/>
      <w:r w:rsidRPr="008E0ABA">
        <w:rPr>
          <w:rFonts w:asciiTheme="minorHAnsi" w:hAnsiTheme="minorHAnsi" w:cstheme="minorHAnsi"/>
          <w:sz w:val="20"/>
          <w:szCs w:val="20"/>
        </w:rPr>
        <w:t xml:space="preserve">), </w:t>
      </w:r>
      <w:r w:rsidR="00AC4415" w:rsidRPr="008E0ABA">
        <w:rPr>
          <w:rFonts w:asciiTheme="minorHAnsi" w:hAnsiTheme="minorHAnsi" w:cstheme="minorHAnsi"/>
          <w:sz w:val="20"/>
          <w:szCs w:val="20"/>
        </w:rPr>
        <w:t>Blackwood</w:t>
      </w:r>
      <w:r w:rsidR="00AC4415" w:rsidRPr="008E0ABA">
        <w:rPr>
          <w:rFonts w:asciiTheme="minorHAnsi" w:hAnsiTheme="minorHAnsi" w:cstheme="minorHAnsi"/>
          <w:i/>
          <w:sz w:val="20"/>
          <w:szCs w:val="20"/>
        </w:rPr>
        <w:t xml:space="preserve"> </w:t>
      </w:r>
      <w:r w:rsidRPr="008E0ABA">
        <w:rPr>
          <w:rFonts w:asciiTheme="minorHAnsi" w:hAnsiTheme="minorHAnsi" w:cstheme="minorHAnsi"/>
          <w:sz w:val="20"/>
          <w:szCs w:val="20"/>
        </w:rPr>
        <w:t>(</w:t>
      </w:r>
      <w:r w:rsidR="00AC4415" w:rsidRPr="008E0ABA">
        <w:rPr>
          <w:rFonts w:asciiTheme="minorHAnsi" w:hAnsiTheme="minorHAnsi" w:cstheme="minorHAnsi"/>
          <w:i/>
          <w:sz w:val="20"/>
          <w:szCs w:val="20"/>
        </w:rPr>
        <w:t>Acacia melanoxylon</w:t>
      </w:r>
      <w:r w:rsidRPr="008E0ABA">
        <w:rPr>
          <w:rFonts w:asciiTheme="minorHAnsi" w:hAnsiTheme="minorHAnsi" w:cstheme="minorHAnsi"/>
          <w:sz w:val="20"/>
          <w:szCs w:val="20"/>
        </w:rPr>
        <w:t xml:space="preserve">), </w:t>
      </w:r>
      <w:r w:rsidR="00AC4415" w:rsidRPr="008E0ABA">
        <w:rPr>
          <w:rFonts w:asciiTheme="minorHAnsi" w:hAnsiTheme="minorHAnsi" w:cstheme="minorHAnsi"/>
          <w:sz w:val="20"/>
          <w:szCs w:val="20"/>
        </w:rPr>
        <w:t>Gippsland Waratah</w:t>
      </w:r>
      <w:r w:rsidR="00AC4415" w:rsidRPr="008E0ABA">
        <w:rPr>
          <w:rFonts w:asciiTheme="minorHAnsi" w:hAnsiTheme="minorHAnsi" w:cstheme="minorHAnsi"/>
          <w:i/>
          <w:sz w:val="20"/>
          <w:szCs w:val="20"/>
        </w:rPr>
        <w:t xml:space="preserve"> </w:t>
      </w:r>
      <w:r w:rsidRPr="008E0ABA">
        <w:rPr>
          <w:rFonts w:asciiTheme="minorHAnsi" w:hAnsiTheme="minorHAnsi" w:cstheme="minorHAnsi"/>
          <w:sz w:val="20"/>
          <w:szCs w:val="20"/>
        </w:rPr>
        <w:t>(</w:t>
      </w:r>
      <w:r w:rsidR="00AC4415" w:rsidRPr="008E0ABA">
        <w:rPr>
          <w:rFonts w:asciiTheme="minorHAnsi" w:hAnsiTheme="minorHAnsi" w:cstheme="minorHAnsi"/>
          <w:i/>
          <w:sz w:val="20"/>
          <w:szCs w:val="20"/>
        </w:rPr>
        <w:t xml:space="preserve">Telopea </w:t>
      </w:r>
      <w:proofErr w:type="spellStart"/>
      <w:r w:rsidR="00AC4415" w:rsidRPr="008E0ABA">
        <w:rPr>
          <w:rFonts w:asciiTheme="minorHAnsi" w:hAnsiTheme="minorHAnsi" w:cstheme="minorHAnsi"/>
          <w:i/>
          <w:sz w:val="20"/>
          <w:szCs w:val="20"/>
        </w:rPr>
        <w:t>oreades</w:t>
      </w:r>
      <w:proofErr w:type="spellEnd"/>
      <w:r w:rsidRPr="008E0ABA">
        <w:rPr>
          <w:rFonts w:asciiTheme="minorHAnsi" w:hAnsiTheme="minorHAnsi" w:cstheme="minorHAnsi"/>
          <w:sz w:val="20"/>
          <w:szCs w:val="20"/>
        </w:rPr>
        <w:t xml:space="preserve">), </w:t>
      </w:r>
      <w:r w:rsidR="00AC4415" w:rsidRPr="008E0ABA">
        <w:rPr>
          <w:rFonts w:asciiTheme="minorHAnsi" w:hAnsiTheme="minorHAnsi" w:cstheme="minorHAnsi"/>
          <w:sz w:val="20"/>
          <w:szCs w:val="20"/>
        </w:rPr>
        <w:t>Privet Mock-olive</w:t>
      </w:r>
      <w:r w:rsidR="00AC4415" w:rsidRPr="008E0ABA">
        <w:rPr>
          <w:rFonts w:asciiTheme="minorHAnsi" w:hAnsiTheme="minorHAnsi" w:cstheme="minorHAnsi"/>
          <w:i/>
          <w:sz w:val="20"/>
          <w:szCs w:val="20"/>
        </w:rPr>
        <w:t xml:space="preserve"> </w:t>
      </w:r>
      <w:r w:rsidRPr="008E0ABA">
        <w:rPr>
          <w:rFonts w:asciiTheme="minorHAnsi" w:hAnsiTheme="minorHAnsi" w:cstheme="minorHAnsi"/>
          <w:sz w:val="20"/>
          <w:szCs w:val="20"/>
        </w:rPr>
        <w:t>(</w:t>
      </w:r>
      <w:proofErr w:type="spellStart"/>
      <w:r w:rsidR="00AC4415" w:rsidRPr="008E0ABA">
        <w:rPr>
          <w:rFonts w:asciiTheme="minorHAnsi" w:hAnsiTheme="minorHAnsi" w:cstheme="minorHAnsi"/>
          <w:i/>
          <w:sz w:val="20"/>
          <w:szCs w:val="20"/>
        </w:rPr>
        <w:t>Notelaea</w:t>
      </w:r>
      <w:proofErr w:type="spellEnd"/>
      <w:r w:rsidR="00AC4415" w:rsidRPr="008E0ABA">
        <w:rPr>
          <w:rFonts w:asciiTheme="minorHAnsi" w:hAnsiTheme="minorHAnsi" w:cstheme="minorHAnsi"/>
          <w:i/>
          <w:sz w:val="20"/>
          <w:szCs w:val="20"/>
        </w:rPr>
        <w:t xml:space="preserve"> </w:t>
      </w:r>
      <w:proofErr w:type="spellStart"/>
      <w:r w:rsidR="00AC4415" w:rsidRPr="008E0ABA">
        <w:rPr>
          <w:rFonts w:asciiTheme="minorHAnsi" w:hAnsiTheme="minorHAnsi" w:cstheme="minorHAnsi"/>
          <w:i/>
          <w:sz w:val="20"/>
          <w:szCs w:val="20"/>
        </w:rPr>
        <w:t>ligustrina</w:t>
      </w:r>
      <w:proofErr w:type="spellEnd"/>
      <w:r w:rsidRPr="008E0ABA">
        <w:rPr>
          <w:rFonts w:asciiTheme="minorHAnsi" w:hAnsiTheme="minorHAnsi" w:cstheme="minorHAnsi"/>
          <w:sz w:val="20"/>
          <w:szCs w:val="20"/>
        </w:rPr>
        <w:t xml:space="preserve">), </w:t>
      </w:r>
      <w:r w:rsidR="00AC4415" w:rsidRPr="008E0ABA">
        <w:rPr>
          <w:rFonts w:asciiTheme="minorHAnsi" w:hAnsiTheme="minorHAnsi" w:cstheme="minorHAnsi"/>
          <w:sz w:val="20"/>
          <w:szCs w:val="20"/>
        </w:rPr>
        <w:t>Banyalla</w:t>
      </w:r>
      <w:r w:rsidR="00AC4415" w:rsidRPr="008E0ABA">
        <w:rPr>
          <w:rFonts w:asciiTheme="minorHAnsi" w:hAnsiTheme="minorHAnsi" w:cstheme="minorHAnsi"/>
          <w:i/>
          <w:sz w:val="20"/>
          <w:szCs w:val="20"/>
        </w:rPr>
        <w:t xml:space="preserve"> </w:t>
      </w:r>
      <w:r w:rsidRPr="008E0ABA">
        <w:rPr>
          <w:rFonts w:asciiTheme="minorHAnsi" w:hAnsiTheme="minorHAnsi" w:cstheme="minorHAnsi"/>
          <w:sz w:val="20"/>
          <w:szCs w:val="20"/>
        </w:rPr>
        <w:t>(</w:t>
      </w:r>
      <w:r w:rsidR="00AC4415" w:rsidRPr="008E0ABA">
        <w:rPr>
          <w:rFonts w:asciiTheme="minorHAnsi" w:hAnsiTheme="minorHAnsi" w:cstheme="minorHAnsi"/>
          <w:i/>
          <w:sz w:val="20"/>
          <w:szCs w:val="20"/>
        </w:rPr>
        <w:t xml:space="preserve">Pittosporum </w:t>
      </w:r>
      <w:proofErr w:type="spellStart"/>
      <w:r w:rsidR="00AC4415" w:rsidRPr="008E0ABA">
        <w:rPr>
          <w:rFonts w:asciiTheme="minorHAnsi" w:hAnsiTheme="minorHAnsi" w:cstheme="minorHAnsi"/>
          <w:i/>
          <w:sz w:val="20"/>
          <w:szCs w:val="20"/>
        </w:rPr>
        <w:t>bicolor</w:t>
      </w:r>
      <w:proofErr w:type="spellEnd"/>
      <w:r w:rsidRPr="008E0ABA">
        <w:rPr>
          <w:rFonts w:asciiTheme="minorHAnsi" w:hAnsiTheme="minorHAnsi" w:cstheme="minorHAnsi"/>
          <w:sz w:val="20"/>
          <w:szCs w:val="20"/>
        </w:rPr>
        <w:t xml:space="preserve">), </w:t>
      </w:r>
      <w:proofErr w:type="spellStart"/>
      <w:r w:rsidR="00AC4415" w:rsidRPr="008E0ABA">
        <w:rPr>
          <w:rFonts w:asciiTheme="minorHAnsi" w:hAnsiTheme="minorHAnsi" w:cstheme="minorHAnsi"/>
          <w:sz w:val="20"/>
          <w:szCs w:val="20"/>
        </w:rPr>
        <w:t>Goonmirk</w:t>
      </w:r>
      <w:proofErr w:type="spellEnd"/>
      <w:r w:rsidR="00AC4415" w:rsidRPr="008E0ABA">
        <w:rPr>
          <w:rFonts w:asciiTheme="minorHAnsi" w:hAnsiTheme="minorHAnsi" w:cstheme="minorHAnsi"/>
          <w:sz w:val="20"/>
          <w:szCs w:val="20"/>
        </w:rPr>
        <w:t xml:space="preserve"> Rocks </w:t>
      </w:r>
      <w:proofErr w:type="spellStart"/>
      <w:r w:rsidR="00AC4415" w:rsidRPr="008E0ABA">
        <w:rPr>
          <w:rFonts w:asciiTheme="minorHAnsi" w:hAnsiTheme="minorHAnsi" w:cstheme="minorHAnsi"/>
          <w:sz w:val="20"/>
          <w:szCs w:val="20"/>
        </w:rPr>
        <w:t>Errinundra</w:t>
      </w:r>
      <w:proofErr w:type="spellEnd"/>
      <w:r w:rsidR="00AC4415" w:rsidRPr="008E0ABA">
        <w:rPr>
          <w:rFonts w:asciiTheme="minorHAnsi" w:hAnsiTheme="minorHAnsi" w:cstheme="minorHAnsi"/>
          <w:sz w:val="20"/>
          <w:szCs w:val="20"/>
        </w:rPr>
        <w:t xml:space="preserve"> Plum Pine</w:t>
      </w:r>
      <w:r w:rsidR="00AC4415" w:rsidRPr="008E0ABA">
        <w:rPr>
          <w:rFonts w:asciiTheme="minorHAnsi" w:hAnsiTheme="minorHAnsi" w:cstheme="minorHAnsi"/>
          <w:i/>
          <w:sz w:val="20"/>
          <w:szCs w:val="20"/>
        </w:rPr>
        <w:t xml:space="preserve"> </w:t>
      </w:r>
      <w:r w:rsidRPr="008E0ABA">
        <w:rPr>
          <w:rFonts w:asciiTheme="minorHAnsi" w:hAnsiTheme="minorHAnsi" w:cstheme="minorHAnsi"/>
          <w:sz w:val="20"/>
          <w:szCs w:val="20"/>
        </w:rPr>
        <w:t>(</w:t>
      </w:r>
      <w:r w:rsidR="00AC4415" w:rsidRPr="008E0ABA">
        <w:rPr>
          <w:rFonts w:asciiTheme="minorHAnsi" w:hAnsiTheme="minorHAnsi" w:cstheme="minorHAnsi"/>
          <w:i/>
          <w:sz w:val="20"/>
          <w:szCs w:val="20"/>
        </w:rPr>
        <w:t xml:space="preserve">Podocarpus sp. </w:t>
      </w:r>
      <w:proofErr w:type="spellStart"/>
      <w:r w:rsidR="00AC4415" w:rsidRPr="008E0ABA">
        <w:rPr>
          <w:rFonts w:asciiTheme="minorHAnsi" w:hAnsiTheme="minorHAnsi" w:cstheme="minorHAnsi"/>
          <w:i/>
          <w:sz w:val="20"/>
          <w:szCs w:val="20"/>
        </w:rPr>
        <w:t>aff</w:t>
      </w:r>
      <w:proofErr w:type="spellEnd"/>
      <w:r w:rsidR="00AC4415" w:rsidRPr="008E0ABA">
        <w:rPr>
          <w:rFonts w:asciiTheme="minorHAnsi" w:hAnsiTheme="minorHAnsi" w:cstheme="minorHAnsi"/>
          <w:i/>
          <w:sz w:val="20"/>
          <w:szCs w:val="20"/>
        </w:rPr>
        <w:t xml:space="preserve">. </w:t>
      </w:r>
      <w:proofErr w:type="spellStart"/>
      <w:r w:rsidR="00AC4415" w:rsidRPr="008E0ABA">
        <w:rPr>
          <w:rFonts w:asciiTheme="minorHAnsi" w:hAnsiTheme="minorHAnsi" w:cstheme="minorHAnsi"/>
          <w:i/>
          <w:sz w:val="20"/>
          <w:szCs w:val="20"/>
        </w:rPr>
        <w:t>Lawrencei</w:t>
      </w:r>
      <w:proofErr w:type="spellEnd"/>
      <w:r w:rsidRPr="008E0ABA">
        <w:rPr>
          <w:rFonts w:asciiTheme="minorHAnsi" w:hAnsiTheme="minorHAnsi" w:cstheme="minorHAnsi"/>
          <w:sz w:val="20"/>
          <w:szCs w:val="20"/>
        </w:rPr>
        <w:t xml:space="preserve">) and </w:t>
      </w:r>
      <w:proofErr w:type="spellStart"/>
      <w:r w:rsidR="00AC4415" w:rsidRPr="008E0ABA">
        <w:rPr>
          <w:rFonts w:asciiTheme="minorHAnsi" w:hAnsiTheme="minorHAnsi" w:cstheme="minorHAnsi"/>
          <w:sz w:val="20"/>
          <w:szCs w:val="20"/>
        </w:rPr>
        <w:t>Errinundra</w:t>
      </w:r>
      <w:proofErr w:type="spellEnd"/>
      <w:r w:rsidR="00AC4415" w:rsidRPr="008E0ABA">
        <w:rPr>
          <w:rFonts w:asciiTheme="minorHAnsi" w:hAnsiTheme="minorHAnsi" w:cstheme="minorHAnsi"/>
          <w:sz w:val="20"/>
          <w:szCs w:val="20"/>
        </w:rPr>
        <w:t xml:space="preserve"> Pepper</w:t>
      </w:r>
      <w:r w:rsidR="00AC4415" w:rsidRPr="008E0ABA">
        <w:rPr>
          <w:rFonts w:asciiTheme="minorHAnsi" w:hAnsiTheme="minorHAnsi" w:cstheme="minorHAnsi"/>
          <w:i/>
          <w:sz w:val="20"/>
          <w:szCs w:val="20"/>
        </w:rPr>
        <w:t xml:space="preserve"> </w:t>
      </w:r>
      <w:r w:rsidRPr="008E0ABA">
        <w:rPr>
          <w:rFonts w:asciiTheme="minorHAnsi" w:hAnsiTheme="minorHAnsi" w:cstheme="minorHAnsi"/>
          <w:sz w:val="20"/>
          <w:szCs w:val="20"/>
        </w:rPr>
        <w:t>(</w:t>
      </w:r>
      <w:proofErr w:type="spellStart"/>
      <w:r w:rsidR="00AC4415" w:rsidRPr="008E0ABA">
        <w:rPr>
          <w:rFonts w:asciiTheme="minorHAnsi" w:hAnsiTheme="minorHAnsi" w:cstheme="minorHAnsi"/>
          <w:i/>
          <w:sz w:val="20"/>
          <w:szCs w:val="20"/>
        </w:rPr>
        <w:t>Tasmannia</w:t>
      </w:r>
      <w:proofErr w:type="spellEnd"/>
      <w:r w:rsidR="00AC4415" w:rsidRPr="008E0ABA">
        <w:rPr>
          <w:rFonts w:asciiTheme="minorHAnsi" w:hAnsiTheme="minorHAnsi" w:cstheme="minorHAnsi"/>
          <w:i/>
          <w:sz w:val="20"/>
          <w:szCs w:val="20"/>
        </w:rPr>
        <w:t xml:space="preserve"> </w:t>
      </w:r>
      <w:proofErr w:type="spellStart"/>
      <w:r w:rsidR="00AC4415" w:rsidRPr="008E0ABA">
        <w:rPr>
          <w:rFonts w:asciiTheme="minorHAnsi" w:hAnsiTheme="minorHAnsi" w:cstheme="minorHAnsi"/>
          <w:i/>
          <w:sz w:val="20"/>
          <w:szCs w:val="20"/>
        </w:rPr>
        <w:t>xerophila</w:t>
      </w:r>
      <w:proofErr w:type="spellEnd"/>
      <w:r w:rsidR="00AC4415" w:rsidRPr="008E0ABA">
        <w:rPr>
          <w:rFonts w:asciiTheme="minorHAnsi" w:hAnsiTheme="minorHAnsi" w:cstheme="minorHAnsi"/>
          <w:i/>
          <w:sz w:val="20"/>
          <w:szCs w:val="20"/>
        </w:rPr>
        <w:t xml:space="preserve"> subsp. </w:t>
      </w:r>
      <w:proofErr w:type="spellStart"/>
      <w:r w:rsidR="00AC4415" w:rsidRPr="008E0ABA">
        <w:rPr>
          <w:rFonts w:asciiTheme="minorHAnsi" w:hAnsiTheme="minorHAnsi" w:cstheme="minorHAnsi"/>
          <w:i/>
          <w:sz w:val="20"/>
          <w:szCs w:val="20"/>
        </w:rPr>
        <w:t>robusta</w:t>
      </w:r>
      <w:proofErr w:type="spellEnd"/>
      <w:r w:rsidRPr="008E0ABA">
        <w:rPr>
          <w:rFonts w:asciiTheme="minorHAnsi" w:hAnsiTheme="minorHAnsi" w:cstheme="minorHAnsi"/>
          <w:sz w:val="20"/>
          <w:szCs w:val="20"/>
        </w:rPr>
        <w:t>).</w:t>
      </w:r>
    </w:p>
    <w:p w14:paraId="51365C7F" w14:textId="2E5E0C39" w:rsidR="00A017E1" w:rsidRPr="008E0ABA" w:rsidRDefault="00E5207C" w:rsidP="00782DE6">
      <w:pPr>
        <w:pStyle w:val="Heading4"/>
        <w:keepNext w:val="0"/>
        <w:numPr>
          <w:ilvl w:val="3"/>
          <w:numId w:val="2"/>
        </w:numPr>
        <w:tabs>
          <w:tab w:val="num" w:pos="1134"/>
        </w:tabs>
        <w:ind w:left="1134" w:right="284"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In the </w:t>
      </w:r>
      <w:r w:rsidRPr="008E0ABA">
        <w:rPr>
          <w:rFonts w:asciiTheme="minorHAnsi" w:hAnsiTheme="minorHAnsi" w:cstheme="minorHAnsi"/>
          <w:b/>
          <w:sz w:val="20"/>
          <w:szCs w:val="20"/>
        </w:rPr>
        <w:t xml:space="preserve">Central Highlands </w:t>
      </w:r>
      <w:r w:rsidR="00EB6538" w:rsidRPr="008E0ABA">
        <w:rPr>
          <w:rFonts w:asciiTheme="minorHAnsi" w:hAnsiTheme="minorHAnsi" w:cstheme="minorHAnsi"/>
          <w:b/>
          <w:sz w:val="20"/>
          <w:szCs w:val="20"/>
        </w:rPr>
        <w:t>FMAs</w:t>
      </w:r>
      <w:r w:rsidR="00EB6538" w:rsidRPr="008E0ABA">
        <w:rPr>
          <w:rFonts w:asciiTheme="minorHAnsi" w:hAnsiTheme="minorHAnsi" w:cstheme="minorHAnsi"/>
          <w:sz w:val="20"/>
          <w:szCs w:val="20"/>
        </w:rPr>
        <w:t xml:space="preserve"> </w:t>
      </w:r>
      <w:r w:rsidRPr="008E0ABA">
        <w:rPr>
          <w:rFonts w:asciiTheme="minorHAnsi" w:hAnsiTheme="minorHAnsi" w:cstheme="minorHAnsi"/>
          <w:sz w:val="20"/>
          <w:szCs w:val="20"/>
        </w:rPr>
        <w:t xml:space="preserve">and </w:t>
      </w:r>
      <w:r w:rsidR="00B82481" w:rsidRPr="008E0ABA">
        <w:rPr>
          <w:rFonts w:asciiTheme="minorHAnsi" w:hAnsiTheme="minorHAnsi" w:cstheme="minorHAnsi"/>
          <w:sz w:val="20"/>
          <w:szCs w:val="20"/>
        </w:rPr>
        <w:t xml:space="preserve">Central </w:t>
      </w:r>
      <w:r w:rsidRPr="008E0ABA">
        <w:rPr>
          <w:rFonts w:asciiTheme="minorHAnsi" w:hAnsiTheme="minorHAnsi" w:cstheme="minorHAnsi"/>
          <w:sz w:val="20"/>
          <w:szCs w:val="20"/>
        </w:rPr>
        <w:t>Gippsland</w:t>
      </w:r>
      <w:r w:rsidR="00B82481" w:rsidRPr="008E0ABA">
        <w:rPr>
          <w:rFonts w:asciiTheme="minorHAnsi" w:hAnsiTheme="minorHAnsi" w:cstheme="minorHAnsi"/>
          <w:sz w:val="20"/>
          <w:szCs w:val="20"/>
        </w:rPr>
        <w:t xml:space="preserve"> </w:t>
      </w:r>
      <w:r w:rsidR="00B82481" w:rsidRPr="002735BE">
        <w:rPr>
          <w:rFonts w:asciiTheme="minorHAnsi" w:hAnsiTheme="minorHAnsi" w:cstheme="minorHAnsi"/>
          <w:b/>
          <w:bCs w:val="0"/>
          <w:sz w:val="20"/>
          <w:szCs w:val="20"/>
        </w:rPr>
        <w:t>FMA</w:t>
      </w:r>
      <w:r w:rsidRPr="008E0ABA">
        <w:rPr>
          <w:rFonts w:asciiTheme="minorHAnsi" w:hAnsiTheme="minorHAnsi" w:cstheme="minorHAnsi"/>
          <w:sz w:val="20"/>
          <w:szCs w:val="20"/>
        </w:rPr>
        <w:t xml:space="preserve">, Cool Temperate </w:t>
      </w:r>
      <w:r w:rsidRPr="008E0ABA">
        <w:rPr>
          <w:rFonts w:asciiTheme="minorHAnsi" w:hAnsiTheme="minorHAnsi" w:cstheme="minorHAnsi"/>
          <w:b/>
          <w:sz w:val="20"/>
          <w:szCs w:val="20"/>
        </w:rPr>
        <w:t>Rainforest</w:t>
      </w:r>
      <w:r w:rsidRPr="008E0ABA">
        <w:rPr>
          <w:rFonts w:asciiTheme="minorHAnsi" w:hAnsiTheme="minorHAnsi" w:cstheme="minorHAnsi"/>
          <w:sz w:val="20"/>
          <w:szCs w:val="20"/>
        </w:rPr>
        <w:t xml:space="preserve"> </w:t>
      </w:r>
      <w:r w:rsidR="00D30F32" w:rsidRPr="008E0ABA">
        <w:rPr>
          <w:rFonts w:asciiTheme="minorHAnsi" w:hAnsiTheme="minorHAnsi" w:cstheme="minorHAnsi"/>
          <w:b/>
          <w:sz w:val="20"/>
          <w:szCs w:val="20"/>
        </w:rPr>
        <w:t>canopy</w:t>
      </w:r>
      <w:r w:rsidRPr="008E0ABA">
        <w:rPr>
          <w:rFonts w:asciiTheme="minorHAnsi" w:hAnsiTheme="minorHAnsi" w:cstheme="minorHAnsi"/>
          <w:sz w:val="20"/>
          <w:szCs w:val="20"/>
        </w:rPr>
        <w:t xml:space="preserve"> species are: </w:t>
      </w:r>
      <w:r w:rsidR="0097695E" w:rsidRPr="008E0ABA">
        <w:rPr>
          <w:rFonts w:asciiTheme="minorHAnsi" w:hAnsiTheme="minorHAnsi" w:cstheme="minorHAnsi"/>
          <w:sz w:val="20"/>
          <w:szCs w:val="20"/>
        </w:rPr>
        <w:t xml:space="preserve">Myrtle </w:t>
      </w:r>
      <w:proofErr w:type="spellStart"/>
      <w:r w:rsidR="0097695E" w:rsidRPr="008E0ABA">
        <w:rPr>
          <w:rFonts w:asciiTheme="minorHAnsi" w:hAnsiTheme="minorHAnsi" w:cstheme="minorHAnsi"/>
          <w:sz w:val="20"/>
          <w:szCs w:val="20"/>
        </w:rPr>
        <w:t>Beech</w:t>
      </w:r>
      <w:proofErr w:type="spellEnd"/>
      <w:r w:rsidR="0097695E" w:rsidRPr="008E0ABA">
        <w:rPr>
          <w:rFonts w:asciiTheme="minorHAnsi" w:hAnsiTheme="minorHAnsi" w:cstheme="minorHAnsi"/>
          <w:i/>
          <w:sz w:val="20"/>
          <w:szCs w:val="20"/>
        </w:rPr>
        <w:t xml:space="preserve"> </w:t>
      </w:r>
      <w:r w:rsidRPr="008E0ABA">
        <w:rPr>
          <w:rFonts w:asciiTheme="minorHAnsi" w:hAnsiTheme="minorHAnsi" w:cstheme="minorHAnsi"/>
          <w:sz w:val="20"/>
          <w:szCs w:val="20"/>
        </w:rPr>
        <w:t>(</w:t>
      </w:r>
      <w:proofErr w:type="spellStart"/>
      <w:r w:rsidR="0097695E" w:rsidRPr="008E0ABA">
        <w:rPr>
          <w:rFonts w:asciiTheme="minorHAnsi" w:hAnsiTheme="minorHAnsi" w:cstheme="minorHAnsi"/>
          <w:i/>
          <w:sz w:val="20"/>
          <w:szCs w:val="20"/>
        </w:rPr>
        <w:t>Nothofagus</w:t>
      </w:r>
      <w:proofErr w:type="spellEnd"/>
      <w:r w:rsidR="0097695E" w:rsidRPr="008E0ABA">
        <w:rPr>
          <w:rFonts w:asciiTheme="minorHAnsi" w:hAnsiTheme="minorHAnsi" w:cstheme="minorHAnsi"/>
          <w:i/>
          <w:sz w:val="20"/>
          <w:szCs w:val="20"/>
        </w:rPr>
        <w:t xml:space="preserve"> </w:t>
      </w:r>
      <w:proofErr w:type="spellStart"/>
      <w:r w:rsidR="0097695E" w:rsidRPr="008E0ABA">
        <w:rPr>
          <w:rFonts w:asciiTheme="minorHAnsi" w:hAnsiTheme="minorHAnsi" w:cstheme="minorHAnsi"/>
          <w:i/>
          <w:sz w:val="20"/>
          <w:szCs w:val="20"/>
        </w:rPr>
        <w:t>cunninghamii</w:t>
      </w:r>
      <w:proofErr w:type="spellEnd"/>
      <w:r w:rsidRPr="008E0ABA">
        <w:rPr>
          <w:rFonts w:asciiTheme="minorHAnsi" w:hAnsiTheme="minorHAnsi" w:cstheme="minorHAnsi"/>
          <w:sz w:val="20"/>
          <w:szCs w:val="20"/>
        </w:rPr>
        <w:t xml:space="preserve">), </w:t>
      </w:r>
      <w:r w:rsidR="0097695E" w:rsidRPr="008E0ABA">
        <w:rPr>
          <w:rFonts w:asciiTheme="minorHAnsi" w:hAnsiTheme="minorHAnsi" w:cstheme="minorHAnsi"/>
          <w:sz w:val="20"/>
          <w:szCs w:val="20"/>
        </w:rPr>
        <w:t>Southern Sassafras</w:t>
      </w:r>
      <w:r w:rsidR="0097695E" w:rsidRPr="008E0ABA">
        <w:rPr>
          <w:rFonts w:asciiTheme="minorHAnsi" w:hAnsiTheme="minorHAnsi" w:cstheme="minorHAnsi"/>
          <w:i/>
          <w:sz w:val="20"/>
          <w:szCs w:val="20"/>
        </w:rPr>
        <w:t xml:space="preserve"> </w:t>
      </w:r>
      <w:r w:rsidRPr="008E0ABA">
        <w:rPr>
          <w:rFonts w:asciiTheme="minorHAnsi" w:hAnsiTheme="minorHAnsi" w:cstheme="minorHAnsi"/>
          <w:sz w:val="20"/>
          <w:szCs w:val="20"/>
        </w:rPr>
        <w:t>(</w:t>
      </w:r>
      <w:proofErr w:type="spellStart"/>
      <w:r w:rsidR="0097695E" w:rsidRPr="008E0ABA">
        <w:rPr>
          <w:rFonts w:asciiTheme="minorHAnsi" w:hAnsiTheme="minorHAnsi" w:cstheme="minorHAnsi"/>
          <w:i/>
          <w:sz w:val="20"/>
          <w:szCs w:val="20"/>
        </w:rPr>
        <w:t>Atherosperma</w:t>
      </w:r>
      <w:proofErr w:type="spellEnd"/>
      <w:r w:rsidR="0097695E" w:rsidRPr="008E0ABA">
        <w:rPr>
          <w:rFonts w:asciiTheme="minorHAnsi" w:hAnsiTheme="minorHAnsi" w:cstheme="minorHAnsi"/>
          <w:i/>
          <w:sz w:val="20"/>
          <w:szCs w:val="20"/>
        </w:rPr>
        <w:t xml:space="preserve"> </w:t>
      </w:r>
      <w:proofErr w:type="spellStart"/>
      <w:r w:rsidR="0097695E" w:rsidRPr="008E0ABA">
        <w:rPr>
          <w:rFonts w:asciiTheme="minorHAnsi" w:hAnsiTheme="minorHAnsi" w:cstheme="minorHAnsi"/>
          <w:i/>
          <w:sz w:val="20"/>
          <w:szCs w:val="20"/>
        </w:rPr>
        <w:t>moschatum</w:t>
      </w:r>
      <w:proofErr w:type="spellEnd"/>
      <w:r w:rsidRPr="008E0ABA">
        <w:rPr>
          <w:rFonts w:asciiTheme="minorHAnsi" w:hAnsiTheme="minorHAnsi" w:cstheme="minorHAnsi"/>
          <w:sz w:val="20"/>
          <w:szCs w:val="20"/>
        </w:rPr>
        <w:t xml:space="preserve">), </w:t>
      </w:r>
      <w:r w:rsidR="0097695E" w:rsidRPr="008E0ABA">
        <w:rPr>
          <w:rFonts w:asciiTheme="minorHAnsi" w:hAnsiTheme="minorHAnsi" w:cstheme="minorHAnsi"/>
          <w:sz w:val="20"/>
          <w:szCs w:val="20"/>
        </w:rPr>
        <w:t>Blackwood</w:t>
      </w:r>
      <w:r w:rsidR="0097695E" w:rsidRPr="008E0ABA">
        <w:rPr>
          <w:rFonts w:asciiTheme="minorHAnsi" w:hAnsiTheme="minorHAnsi" w:cstheme="minorHAnsi"/>
          <w:i/>
          <w:sz w:val="20"/>
          <w:szCs w:val="20"/>
        </w:rPr>
        <w:t xml:space="preserve"> </w:t>
      </w:r>
      <w:r w:rsidRPr="008E0ABA">
        <w:rPr>
          <w:rFonts w:asciiTheme="minorHAnsi" w:hAnsiTheme="minorHAnsi" w:cstheme="minorHAnsi"/>
          <w:sz w:val="20"/>
          <w:szCs w:val="20"/>
        </w:rPr>
        <w:t>(</w:t>
      </w:r>
      <w:r w:rsidR="0097695E" w:rsidRPr="008E0ABA">
        <w:rPr>
          <w:rFonts w:asciiTheme="minorHAnsi" w:hAnsiTheme="minorHAnsi" w:cstheme="minorHAnsi"/>
          <w:i/>
          <w:sz w:val="20"/>
          <w:szCs w:val="20"/>
        </w:rPr>
        <w:t>Acacia melanoxylon</w:t>
      </w:r>
      <w:r w:rsidRPr="008E0ABA">
        <w:rPr>
          <w:rFonts w:asciiTheme="minorHAnsi" w:hAnsiTheme="minorHAnsi" w:cstheme="minorHAnsi"/>
          <w:sz w:val="20"/>
          <w:szCs w:val="20"/>
        </w:rPr>
        <w:t xml:space="preserve">), </w:t>
      </w:r>
      <w:r w:rsidR="0097695E" w:rsidRPr="008E0ABA">
        <w:rPr>
          <w:rFonts w:asciiTheme="minorHAnsi" w:hAnsiTheme="minorHAnsi" w:cstheme="minorHAnsi"/>
          <w:sz w:val="20"/>
          <w:szCs w:val="20"/>
        </w:rPr>
        <w:t>Banyalla</w:t>
      </w:r>
      <w:r w:rsidR="0097695E" w:rsidRPr="008E0ABA">
        <w:rPr>
          <w:rFonts w:asciiTheme="minorHAnsi" w:hAnsiTheme="minorHAnsi" w:cstheme="minorHAnsi"/>
          <w:i/>
          <w:sz w:val="20"/>
          <w:szCs w:val="20"/>
        </w:rPr>
        <w:t xml:space="preserve"> </w:t>
      </w:r>
      <w:r w:rsidRPr="008E0ABA">
        <w:rPr>
          <w:rFonts w:asciiTheme="minorHAnsi" w:hAnsiTheme="minorHAnsi" w:cstheme="minorHAnsi"/>
          <w:sz w:val="20"/>
          <w:szCs w:val="20"/>
        </w:rPr>
        <w:t>(</w:t>
      </w:r>
      <w:r w:rsidR="0097695E" w:rsidRPr="008E0ABA">
        <w:rPr>
          <w:rFonts w:asciiTheme="minorHAnsi" w:hAnsiTheme="minorHAnsi" w:cstheme="minorHAnsi"/>
          <w:i/>
          <w:sz w:val="20"/>
          <w:szCs w:val="20"/>
        </w:rPr>
        <w:t xml:space="preserve">Pittosporum </w:t>
      </w:r>
      <w:proofErr w:type="spellStart"/>
      <w:r w:rsidR="0097695E" w:rsidRPr="008E0ABA">
        <w:rPr>
          <w:rFonts w:asciiTheme="minorHAnsi" w:hAnsiTheme="minorHAnsi" w:cstheme="minorHAnsi"/>
          <w:i/>
          <w:sz w:val="20"/>
          <w:szCs w:val="20"/>
        </w:rPr>
        <w:t>bicolor</w:t>
      </w:r>
      <w:proofErr w:type="spellEnd"/>
      <w:r w:rsidRPr="008E0ABA">
        <w:rPr>
          <w:rFonts w:asciiTheme="minorHAnsi" w:hAnsiTheme="minorHAnsi" w:cstheme="minorHAnsi"/>
          <w:sz w:val="20"/>
          <w:szCs w:val="20"/>
        </w:rPr>
        <w:t xml:space="preserve">), </w:t>
      </w:r>
      <w:r w:rsidR="0097695E" w:rsidRPr="008E0ABA">
        <w:rPr>
          <w:rFonts w:asciiTheme="minorHAnsi" w:hAnsiTheme="minorHAnsi" w:cstheme="minorHAnsi"/>
          <w:sz w:val="20"/>
          <w:szCs w:val="20"/>
        </w:rPr>
        <w:t>Mountain Pepper</w:t>
      </w:r>
      <w:r w:rsidR="0097695E" w:rsidRPr="008E0ABA">
        <w:rPr>
          <w:rFonts w:asciiTheme="minorHAnsi" w:hAnsiTheme="minorHAnsi" w:cstheme="minorHAnsi"/>
          <w:i/>
          <w:sz w:val="20"/>
          <w:szCs w:val="20"/>
        </w:rPr>
        <w:t xml:space="preserve"> </w:t>
      </w:r>
      <w:r w:rsidRPr="008E0ABA">
        <w:rPr>
          <w:rFonts w:asciiTheme="minorHAnsi" w:hAnsiTheme="minorHAnsi" w:cstheme="minorHAnsi"/>
          <w:sz w:val="20"/>
          <w:szCs w:val="20"/>
        </w:rPr>
        <w:t>(</w:t>
      </w:r>
      <w:proofErr w:type="spellStart"/>
      <w:r w:rsidR="0097695E" w:rsidRPr="008E0ABA">
        <w:rPr>
          <w:rFonts w:asciiTheme="minorHAnsi" w:hAnsiTheme="minorHAnsi" w:cstheme="minorHAnsi"/>
          <w:i/>
          <w:sz w:val="20"/>
          <w:szCs w:val="20"/>
        </w:rPr>
        <w:t>Tasmannia</w:t>
      </w:r>
      <w:proofErr w:type="spellEnd"/>
      <w:r w:rsidR="0097695E" w:rsidRPr="008E0ABA">
        <w:rPr>
          <w:rFonts w:asciiTheme="minorHAnsi" w:hAnsiTheme="minorHAnsi" w:cstheme="minorHAnsi"/>
          <w:i/>
          <w:sz w:val="20"/>
          <w:szCs w:val="20"/>
        </w:rPr>
        <w:t xml:space="preserve"> lanceolata</w:t>
      </w:r>
      <w:r w:rsidRPr="008E0ABA">
        <w:rPr>
          <w:rFonts w:asciiTheme="minorHAnsi" w:hAnsiTheme="minorHAnsi" w:cstheme="minorHAnsi"/>
          <w:sz w:val="20"/>
          <w:szCs w:val="20"/>
        </w:rPr>
        <w:t xml:space="preserve">) and </w:t>
      </w:r>
      <w:r w:rsidR="0097695E" w:rsidRPr="008E0ABA">
        <w:rPr>
          <w:rFonts w:asciiTheme="minorHAnsi" w:hAnsiTheme="minorHAnsi" w:cstheme="minorHAnsi"/>
          <w:sz w:val="20"/>
          <w:szCs w:val="20"/>
        </w:rPr>
        <w:t>Mountain Tea-tree</w:t>
      </w:r>
      <w:r w:rsidR="0097695E" w:rsidRPr="008E0ABA">
        <w:rPr>
          <w:rFonts w:asciiTheme="minorHAnsi" w:hAnsiTheme="minorHAnsi" w:cstheme="minorHAnsi"/>
          <w:i/>
          <w:sz w:val="20"/>
          <w:szCs w:val="20"/>
        </w:rPr>
        <w:t xml:space="preserve"> </w:t>
      </w:r>
      <w:r w:rsidRPr="008E0ABA">
        <w:rPr>
          <w:rFonts w:asciiTheme="minorHAnsi" w:hAnsiTheme="minorHAnsi" w:cstheme="minorHAnsi"/>
          <w:sz w:val="20"/>
          <w:szCs w:val="20"/>
        </w:rPr>
        <w:t>(</w:t>
      </w:r>
      <w:r w:rsidR="0097695E" w:rsidRPr="008E0ABA">
        <w:rPr>
          <w:rFonts w:asciiTheme="minorHAnsi" w:hAnsiTheme="minorHAnsi" w:cstheme="minorHAnsi"/>
          <w:i/>
          <w:sz w:val="20"/>
          <w:szCs w:val="20"/>
        </w:rPr>
        <w:t xml:space="preserve">Leptospermum </w:t>
      </w:r>
      <w:proofErr w:type="spellStart"/>
      <w:r w:rsidR="0097695E" w:rsidRPr="008E0ABA">
        <w:rPr>
          <w:rFonts w:asciiTheme="minorHAnsi" w:hAnsiTheme="minorHAnsi" w:cstheme="minorHAnsi"/>
          <w:i/>
          <w:sz w:val="20"/>
          <w:szCs w:val="20"/>
        </w:rPr>
        <w:t>grandifolium</w:t>
      </w:r>
      <w:proofErr w:type="spellEnd"/>
      <w:r w:rsidRPr="008E0ABA">
        <w:rPr>
          <w:rFonts w:asciiTheme="minorHAnsi" w:hAnsiTheme="minorHAnsi" w:cstheme="minorHAnsi"/>
          <w:sz w:val="20"/>
          <w:szCs w:val="20"/>
        </w:rPr>
        <w:t>).</w:t>
      </w:r>
    </w:p>
    <w:p w14:paraId="2D8757F1" w14:textId="6907A7F8" w:rsidR="00A017E1" w:rsidRPr="008E0ABA" w:rsidRDefault="004F6699" w:rsidP="00782DE6">
      <w:pPr>
        <w:pStyle w:val="Heading4"/>
        <w:keepNext w:val="0"/>
        <w:numPr>
          <w:ilvl w:val="3"/>
          <w:numId w:val="2"/>
        </w:numPr>
        <w:tabs>
          <w:tab w:val="num" w:pos="1134"/>
        </w:tabs>
        <w:ind w:left="1134" w:right="284"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In </w:t>
      </w:r>
      <w:r w:rsidR="00B82481" w:rsidRPr="008E0ABA">
        <w:rPr>
          <w:rFonts w:asciiTheme="minorHAnsi" w:hAnsiTheme="minorHAnsi" w:cstheme="minorHAnsi"/>
          <w:sz w:val="20"/>
          <w:szCs w:val="20"/>
        </w:rPr>
        <w:t xml:space="preserve">the Central </w:t>
      </w:r>
      <w:r w:rsidRPr="008E0ABA">
        <w:rPr>
          <w:rFonts w:asciiTheme="minorHAnsi" w:hAnsiTheme="minorHAnsi" w:cstheme="minorHAnsi"/>
          <w:sz w:val="20"/>
          <w:szCs w:val="20"/>
        </w:rPr>
        <w:t>Gippsland</w:t>
      </w:r>
      <w:r w:rsidR="00B82481" w:rsidRPr="008E0ABA">
        <w:rPr>
          <w:rFonts w:asciiTheme="minorHAnsi" w:hAnsiTheme="minorHAnsi" w:cstheme="minorHAnsi"/>
          <w:sz w:val="20"/>
          <w:szCs w:val="20"/>
        </w:rPr>
        <w:t xml:space="preserve"> </w:t>
      </w:r>
      <w:r w:rsidR="00B82481" w:rsidRPr="002735BE">
        <w:rPr>
          <w:rFonts w:asciiTheme="minorHAnsi" w:hAnsiTheme="minorHAnsi" w:cstheme="minorHAnsi"/>
          <w:b/>
          <w:bCs w:val="0"/>
          <w:sz w:val="20"/>
          <w:szCs w:val="20"/>
        </w:rPr>
        <w:t>FMA</w:t>
      </w:r>
      <w:r w:rsidRPr="008E0ABA">
        <w:rPr>
          <w:rFonts w:asciiTheme="minorHAnsi" w:hAnsiTheme="minorHAnsi" w:cstheme="minorHAnsi"/>
          <w:sz w:val="20"/>
          <w:szCs w:val="20"/>
        </w:rPr>
        <w:t xml:space="preserve">, Warm Temperate </w:t>
      </w:r>
      <w:r w:rsidRPr="008E0ABA">
        <w:rPr>
          <w:rFonts w:asciiTheme="minorHAnsi" w:hAnsiTheme="minorHAnsi" w:cstheme="minorHAnsi"/>
          <w:b/>
          <w:sz w:val="20"/>
          <w:szCs w:val="20"/>
        </w:rPr>
        <w:t>Rainforest</w:t>
      </w:r>
      <w:r w:rsidRPr="008E0ABA">
        <w:rPr>
          <w:rFonts w:asciiTheme="minorHAnsi" w:hAnsiTheme="minorHAnsi" w:cstheme="minorHAnsi"/>
          <w:sz w:val="20"/>
          <w:szCs w:val="20"/>
        </w:rPr>
        <w:t xml:space="preserve"> </w:t>
      </w:r>
      <w:r w:rsidR="00D30F32" w:rsidRPr="008E0ABA">
        <w:rPr>
          <w:rFonts w:asciiTheme="minorHAnsi" w:hAnsiTheme="minorHAnsi" w:cstheme="minorHAnsi"/>
          <w:b/>
          <w:sz w:val="20"/>
          <w:szCs w:val="20"/>
        </w:rPr>
        <w:t>canopy</w:t>
      </w:r>
      <w:r w:rsidRPr="008E0ABA">
        <w:rPr>
          <w:rFonts w:asciiTheme="minorHAnsi" w:hAnsiTheme="minorHAnsi" w:cstheme="minorHAnsi"/>
          <w:sz w:val="20"/>
          <w:szCs w:val="20"/>
        </w:rPr>
        <w:t xml:space="preserve"> species are: </w:t>
      </w:r>
      <w:r w:rsidR="0090489E" w:rsidRPr="008E0ABA">
        <w:rPr>
          <w:rFonts w:asciiTheme="minorHAnsi" w:hAnsiTheme="minorHAnsi" w:cstheme="minorHAnsi"/>
          <w:sz w:val="20"/>
          <w:szCs w:val="20"/>
        </w:rPr>
        <w:t>Sweet Pittosporum</w:t>
      </w:r>
      <w:r w:rsidR="0090489E" w:rsidRPr="008E0ABA">
        <w:rPr>
          <w:rFonts w:asciiTheme="minorHAnsi" w:hAnsiTheme="minorHAnsi" w:cstheme="minorHAnsi"/>
          <w:i/>
          <w:sz w:val="20"/>
          <w:szCs w:val="20"/>
        </w:rPr>
        <w:t xml:space="preserve"> </w:t>
      </w:r>
      <w:r w:rsidRPr="008E0ABA">
        <w:rPr>
          <w:rFonts w:asciiTheme="minorHAnsi" w:hAnsiTheme="minorHAnsi" w:cstheme="minorHAnsi"/>
          <w:sz w:val="20"/>
          <w:szCs w:val="20"/>
        </w:rPr>
        <w:t>(</w:t>
      </w:r>
      <w:r w:rsidR="0090489E" w:rsidRPr="008E0ABA">
        <w:rPr>
          <w:rFonts w:asciiTheme="minorHAnsi" w:hAnsiTheme="minorHAnsi" w:cstheme="minorHAnsi"/>
          <w:i/>
          <w:sz w:val="20"/>
          <w:szCs w:val="20"/>
        </w:rPr>
        <w:t xml:space="preserve">Pittosporum </w:t>
      </w:r>
      <w:proofErr w:type="spellStart"/>
      <w:r w:rsidR="0090489E" w:rsidRPr="008E0ABA">
        <w:rPr>
          <w:rFonts w:asciiTheme="minorHAnsi" w:hAnsiTheme="minorHAnsi" w:cstheme="minorHAnsi"/>
          <w:i/>
          <w:sz w:val="20"/>
          <w:szCs w:val="20"/>
        </w:rPr>
        <w:t>undulatum</w:t>
      </w:r>
      <w:proofErr w:type="spellEnd"/>
      <w:r w:rsidRPr="008E0ABA">
        <w:rPr>
          <w:rFonts w:asciiTheme="minorHAnsi" w:hAnsiTheme="minorHAnsi" w:cstheme="minorHAnsi"/>
          <w:sz w:val="20"/>
          <w:szCs w:val="20"/>
        </w:rPr>
        <w:t xml:space="preserve">), </w:t>
      </w:r>
      <w:proofErr w:type="spellStart"/>
      <w:r w:rsidR="0090489E" w:rsidRPr="008E0ABA">
        <w:rPr>
          <w:rFonts w:asciiTheme="minorHAnsi" w:hAnsiTheme="minorHAnsi" w:cstheme="minorHAnsi"/>
          <w:sz w:val="20"/>
          <w:szCs w:val="20"/>
        </w:rPr>
        <w:t>Muttonwood</w:t>
      </w:r>
      <w:proofErr w:type="spellEnd"/>
      <w:r w:rsidR="0090489E" w:rsidRPr="008E0ABA">
        <w:rPr>
          <w:rFonts w:asciiTheme="minorHAnsi" w:hAnsiTheme="minorHAnsi" w:cstheme="minorHAnsi"/>
          <w:i/>
          <w:sz w:val="20"/>
          <w:szCs w:val="20"/>
        </w:rPr>
        <w:t xml:space="preserve"> </w:t>
      </w:r>
      <w:r w:rsidRPr="008E0ABA">
        <w:rPr>
          <w:rFonts w:asciiTheme="minorHAnsi" w:hAnsiTheme="minorHAnsi" w:cstheme="minorHAnsi"/>
          <w:sz w:val="20"/>
          <w:szCs w:val="20"/>
        </w:rPr>
        <w:t>(</w:t>
      </w:r>
      <w:proofErr w:type="spellStart"/>
      <w:r w:rsidR="0090489E" w:rsidRPr="008E0ABA">
        <w:rPr>
          <w:rFonts w:asciiTheme="minorHAnsi" w:hAnsiTheme="minorHAnsi" w:cstheme="minorHAnsi"/>
          <w:i/>
          <w:sz w:val="20"/>
          <w:szCs w:val="20"/>
        </w:rPr>
        <w:t>Myrsine</w:t>
      </w:r>
      <w:proofErr w:type="spellEnd"/>
      <w:r w:rsidR="0090489E" w:rsidRPr="008E0ABA">
        <w:rPr>
          <w:rFonts w:asciiTheme="minorHAnsi" w:hAnsiTheme="minorHAnsi" w:cstheme="minorHAnsi"/>
          <w:i/>
          <w:sz w:val="20"/>
          <w:szCs w:val="20"/>
        </w:rPr>
        <w:t xml:space="preserve"> </w:t>
      </w:r>
      <w:proofErr w:type="spellStart"/>
      <w:r w:rsidR="0090489E" w:rsidRPr="008E0ABA">
        <w:rPr>
          <w:rFonts w:asciiTheme="minorHAnsi" w:hAnsiTheme="minorHAnsi" w:cstheme="minorHAnsi"/>
          <w:i/>
          <w:sz w:val="20"/>
          <w:szCs w:val="20"/>
        </w:rPr>
        <w:t>howittiana</w:t>
      </w:r>
      <w:proofErr w:type="spellEnd"/>
      <w:r w:rsidRPr="008E0ABA">
        <w:rPr>
          <w:rFonts w:asciiTheme="minorHAnsi" w:hAnsiTheme="minorHAnsi" w:cstheme="minorHAnsi"/>
          <w:sz w:val="20"/>
          <w:szCs w:val="20"/>
        </w:rPr>
        <w:t xml:space="preserve">) and </w:t>
      </w:r>
      <w:r w:rsidR="0090489E" w:rsidRPr="008E0ABA">
        <w:rPr>
          <w:rFonts w:asciiTheme="minorHAnsi" w:hAnsiTheme="minorHAnsi" w:cstheme="minorHAnsi"/>
          <w:sz w:val="20"/>
          <w:szCs w:val="20"/>
        </w:rPr>
        <w:t>Blackwood</w:t>
      </w:r>
      <w:r w:rsidR="0090489E" w:rsidRPr="008E0ABA">
        <w:rPr>
          <w:rFonts w:asciiTheme="minorHAnsi" w:hAnsiTheme="minorHAnsi" w:cstheme="minorHAnsi"/>
          <w:i/>
          <w:sz w:val="20"/>
          <w:szCs w:val="20"/>
        </w:rPr>
        <w:t xml:space="preserve"> </w:t>
      </w:r>
      <w:r w:rsidRPr="008E0ABA">
        <w:rPr>
          <w:rFonts w:asciiTheme="minorHAnsi" w:hAnsiTheme="minorHAnsi" w:cstheme="minorHAnsi"/>
          <w:sz w:val="20"/>
          <w:szCs w:val="20"/>
        </w:rPr>
        <w:t>(</w:t>
      </w:r>
      <w:r w:rsidR="0090489E" w:rsidRPr="008E0ABA">
        <w:rPr>
          <w:rFonts w:asciiTheme="minorHAnsi" w:hAnsiTheme="minorHAnsi" w:cstheme="minorHAnsi"/>
          <w:i/>
          <w:sz w:val="20"/>
          <w:szCs w:val="20"/>
        </w:rPr>
        <w:t>Acacia melanoxylon</w:t>
      </w:r>
      <w:r w:rsidRPr="008E0ABA">
        <w:rPr>
          <w:rFonts w:asciiTheme="minorHAnsi" w:hAnsiTheme="minorHAnsi" w:cstheme="minorHAnsi"/>
          <w:sz w:val="20"/>
          <w:szCs w:val="20"/>
        </w:rPr>
        <w:t>).</w:t>
      </w:r>
    </w:p>
    <w:p w14:paraId="3C45904B" w14:textId="5A814292" w:rsidR="00A017E1" w:rsidRPr="008E0ABA" w:rsidRDefault="0016278F" w:rsidP="00782DE6">
      <w:pPr>
        <w:pStyle w:val="Heading4"/>
        <w:keepNext w:val="0"/>
        <w:numPr>
          <w:ilvl w:val="3"/>
          <w:numId w:val="2"/>
        </w:numPr>
        <w:tabs>
          <w:tab w:val="num" w:pos="1134"/>
        </w:tabs>
        <w:ind w:left="1134" w:right="284" w:hanging="1134"/>
        <w:jc w:val="both"/>
        <w:rPr>
          <w:rFonts w:asciiTheme="minorHAnsi" w:hAnsiTheme="minorHAnsi" w:cstheme="minorHAnsi"/>
          <w:sz w:val="20"/>
          <w:szCs w:val="20"/>
        </w:rPr>
      </w:pPr>
      <w:bookmarkStart w:id="368" w:name="_Ref14169224"/>
      <w:r w:rsidRPr="008E0ABA">
        <w:rPr>
          <w:rFonts w:asciiTheme="minorHAnsi" w:hAnsiTheme="minorHAnsi" w:cstheme="minorHAnsi"/>
          <w:sz w:val="20"/>
          <w:szCs w:val="20"/>
        </w:rPr>
        <w:t xml:space="preserve">In the </w:t>
      </w:r>
      <w:r w:rsidR="00980AC5" w:rsidRPr="008E0ABA">
        <w:rPr>
          <w:rFonts w:asciiTheme="minorHAnsi" w:hAnsiTheme="minorHAnsi" w:cstheme="minorHAnsi"/>
          <w:sz w:val="20"/>
          <w:szCs w:val="20"/>
        </w:rPr>
        <w:t>Otway’s</w:t>
      </w:r>
      <w:r w:rsidRPr="008E0ABA">
        <w:rPr>
          <w:rFonts w:asciiTheme="minorHAnsi" w:hAnsiTheme="minorHAnsi" w:cstheme="minorHAnsi"/>
          <w:sz w:val="20"/>
          <w:szCs w:val="20"/>
        </w:rPr>
        <w:t xml:space="preserve">, Cool Temperate </w:t>
      </w:r>
      <w:r w:rsidRPr="008E0ABA">
        <w:rPr>
          <w:rFonts w:asciiTheme="minorHAnsi" w:hAnsiTheme="minorHAnsi" w:cstheme="minorHAnsi"/>
          <w:b/>
          <w:sz w:val="20"/>
          <w:szCs w:val="20"/>
        </w:rPr>
        <w:t>Rainforest</w:t>
      </w:r>
      <w:r w:rsidRPr="008E0ABA">
        <w:rPr>
          <w:rFonts w:asciiTheme="minorHAnsi" w:hAnsiTheme="minorHAnsi" w:cstheme="minorHAnsi"/>
          <w:sz w:val="20"/>
          <w:szCs w:val="20"/>
        </w:rPr>
        <w:t xml:space="preserve"> </w:t>
      </w:r>
      <w:r w:rsidR="00D30F32" w:rsidRPr="008E0ABA">
        <w:rPr>
          <w:rFonts w:asciiTheme="minorHAnsi" w:hAnsiTheme="minorHAnsi" w:cstheme="minorHAnsi"/>
          <w:b/>
          <w:sz w:val="20"/>
          <w:szCs w:val="20"/>
        </w:rPr>
        <w:t>canopy</w:t>
      </w:r>
      <w:r w:rsidRPr="008E0ABA">
        <w:rPr>
          <w:rFonts w:asciiTheme="minorHAnsi" w:hAnsiTheme="minorHAnsi" w:cstheme="minorHAnsi"/>
          <w:sz w:val="20"/>
          <w:szCs w:val="20"/>
        </w:rPr>
        <w:t xml:space="preserve"> species are: </w:t>
      </w:r>
      <w:r w:rsidR="0090489E" w:rsidRPr="008E0ABA">
        <w:rPr>
          <w:rFonts w:asciiTheme="minorHAnsi" w:hAnsiTheme="minorHAnsi" w:cstheme="minorHAnsi"/>
          <w:sz w:val="20"/>
          <w:szCs w:val="20"/>
        </w:rPr>
        <w:t xml:space="preserve">Myrtle </w:t>
      </w:r>
      <w:proofErr w:type="spellStart"/>
      <w:r w:rsidR="0090489E" w:rsidRPr="008E0ABA">
        <w:rPr>
          <w:rFonts w:asciiTheme="minorHAnsi" w:hAnsiTheme="minorHAnsi" w:cstheme="minorHAnsi"/>
          <w:sz w:val="20"/>
          <w:szCs w:val="20"/>
        </w:rPr>
        <w:t>Beech</w:t>
      </w:r>
      <w:proofErr w:type="spellEnd"/>
      <w:r w:rsidR="0090489E" w:rsidRPr="008E0ABA">
        <w:rPr>
          <w:rFonts w:asciiTheme="minorHAnsi" w:hAnsiTheme="minorHAnsi" w:cstheme="minorHAnsi"/>
          <w:i/>
          <w:sz w:val="20"/>
          <w:szCs w:val="20"/>
        </w:rPr>
        <w:t xml:space="preserve"> </w:t>
      </w:r>
      <w:r w:rsidRPr="008E0ABA">
        <w:rPr>
          <w:rFonts w:asciiTheme="minorHAnsi" w:hAnsiTheme="minorHAnsi" w:cstheme="minorHAnsi"/>
          <w:sz w:val="20"/>
          <w:szCs w:val="20"/>
        </w:rPr>
        <w:t>(</w:t>
      </w:r>
      <w:proofErr w:type="spellStart"/>
      <w:r w:rsidR="0090489E" w:rsidRPr="008E0ABA">
        <w:rPr>
          <w:rFonts w:asciiTheme="minorHAnsi" w:hAnsiTheme="minorHAnsi" w:cstheme="minorHAnsi"/>
          <w:i/>
          <w:sz w:val="20"/>
          <w:szCs w:val="20"/>
        </w:rPr>
        <w:t>Nothofagus</w:t>
      </w:r>
      <w:proofErr w:type="spellEnd"/>
      <w:r w:rsidR="0090489E" w:rsidRPr="008E0ABA">
        <w:rPr>
          <w:rFonts w:asciiTheme="minorHAnsi" w:hAnsiTheme="minorHAnsi" w:cstheme="minorHAnsi"/>
          <w:i/>
          <w:sz w:val="20"/>
          <w:szCs w:val="20"/>
        </w:rPr>
        <w:t xml:space="preserve"> </w:t>
      </w:r>
      <w:proofErr w:type="spellStart"/>
      <w:r w:rsidR="0090489E" w:rsidRPr="008E0ABA">
        <w:rPr>
          <w:rFonts w:asciiTheme="minorHAnsi" w:hAnsiTheme="minorHAnsi" w:cstheme="minorHAnsi"/>
          <w:i/>
          <w:sz w:val="20"/>
          <w:szCs w:val="20"/>
        </w:rPr>
        <w:t>cunninghamii</w:t>
      </w:r>
      <w:proofErr w:type="spellEnd"/>
      <w:r w:rsidRPr="008E0ABA">
        <w:rPr>
          <w:rFonts w:asciiTheme="minorHAnsi" w:hAnsiTheme="minorHAnsi" w:cstheme="minorHAnsi"/>
          <w:sz w:val="20"/>
          <w:szCs w:val="20"/>
        </w:rPr>
        <w:t xml:space="preserve">) and </w:t>
      </w:r>
      <w:r w:rsidR="0090489E" w:rsidRPr="008E0ABA">
        <w:rPr>
          <w:rFonts w:asciiTheme="minorHAnsi" w:hAnsiTheme="minorHAnsi" w:cstheme="minorHAnsi"/>
          <w:sz w:val="20"/>
          <w:szCs w:val="20"/>
        </w:rPr>
        <w:t>Blackwood</w:t>
      </w:r>
      <w:r w:rsidR="0090489E" w:rsidRPr="008E0ABA">
        <w:rPr>
          <w:rFonts w:asciiTheme="minorHAnsi" w:hAnsiTheme="minorHAnsi" w:cstheme="minorHAnsi"/>
          <w:i/>
          <w:sz w:val="20"/>
          <w:szCs w:val="20"/>
        </w:rPr>
        <w:t xml:space="preserve"> </w:t>
      </w:r>
      <w:r w:rsidRPr="008E0ABA">
        <w:rPr>
          <w:rFonts w:asciiTheme="minorHAnsi" w:hAnsiTheme="minorHAnsi" w:cstheme="minorHAnsi"/>
          <w:sz w:val="20"/>
          <w:szCs w:val="20"/>
        </w:rPr>
        <w:t>(</w:t>
      </w:r>
      <w:r w:rsidR="0090489E" w:rsidRPr="008E0ABA">
        <w:rPr>
          <w:rFonts w:asciiTheme="minorHAnsi" w:hAnsiTheme="minorHAnsi" w:cstheme="minorHAnsi"/>
          <w:i/>
          <w:sz w:val="20"/>
          <w:szCs w:val="20"/>
        </w:rPr>
        <w:t>Acacia melanoxylon</w:t>
      </w:r>
      <w:r w:rsidRPr="008E0ABA">
        <w:rPr>
          <w:rFonts w:asciiTheme="minorHAnsi" w:hAnsiTheme="minorHAnsi" w:cstheme="minorHAnsi"/>
          <w:sz w:val="20"/>
          <w:szCs w:val="20"/>
        </w:rPr>
        <w:t>).</w:t>
      </w:r>
      <w:bookmarkEnd w:id="368"/>
    </w:p>
    <w:p w14:paraId="53BD5B9F" w14:textId="0890A429" w:rsidR="00576A71" w:rsidRPr="008E0ABA" w:rsidRDefault="004F6699" w:rsidP="00782DE6">
      <w:pPr>
        <w:pStyle w:val="Heading4"/>
        <w:keepNext w:val="0"/>
        <w:numPr>
          <w:ilvl w:val="3"/>
          <w:numId w:val="2"/>
        </w:numPr>
        <w:tabs>
          <w:tab w:val="num" w:pos="1134"/>
        </w:tabs>
        <w:ind w:left="1134" w:right="284" w:hanging="1134"/>
        <w:jc w:val="both"/>
        <w:rPr>
          <w:rFonts w:asciiTheme="minorHAnsi" w:hAnsiTheme="minorHAnsi" w:cstheme="minorHAnsi"/>
          <w:sz w:val="20"/>
          <w:szCs w:val="20"/>
        </w:rPr>
      </w:pPr>
      <w:bookmarkStart w:id="369" w:name="_Ref14169260"/>
      <w:r w:rsidRPr="008E0ABA">
        <w:rPr>
          <w:rFonts w:asciiTheme="minorHAnsi" w:hAnsiTheme="minorHAnsi" w:cstheme="minorHAnsi"/>
          <w:sz w:val="20"/>
          <w:szCs w:val="20"/>
        </w:rPr>
        <w:t xml:space="preserve">In all areas, </w:t>
      </w:r>
      <w:r w:rsidRPr="008E0ABA">
        <w:rPr>
          <w:rFonts w:asciiTheme="minorHAnsi" w:hAnsiTheme="minorHAnsi" w:cstheme="minorHAnsi"/>
          <w:b/>
          <w:sz w:val="20"/>
          <w:szCs w:val="20"/>
        </w:rPr>
        <w:t>forest</w:t>
      </w:r>
      <w:r w:rsidRPr="008E0ABA">
        <w:rPr>
          <w:rFonts w:asciiTheme="minorHAnsi" w:hAnsiTheme="minorHAnsi" w:cstheme="minorHAnsi"/>
          <w:sz w:val="20"/>
          <w:szCs w:val="20"/>
        </w:rPr>
        <w:t xml:space="preserve"> </w:t>
      </w:r>
      <w:r w:rsidRPr="008E0ABA">
        <w:rPr>
          <w:rFonts w:asciiTheme="minorHAnsi" w:hAnsiTheme="minorHAnsi" w:cstheme="minorHAnsi"/>
          <w:b/>
          <w:sz w:val="20"/>
          <w:szCs w:val="20"/>
        </w:rPr>
        <w:t>stands</w:t>
      </w:r>
      <w:r w:rsidRPr="008E0ABA">
        <w:rPr>
          <w:rFonts w:asciiTheme="minorHAnsi" w:hAnsiTheme="minorHAnsi" w:cstheme="minorHAnsi"/>
          <w:sz w:val="20"/>
          <w:szCs w:val="20"/>
        </w:rPr>
        <w:t xml:space="preserve"> that are dominated by single</w:t>
      </w:r>
      <w:r w:rsidR="006F64C9" w:rsidRPr="008E0ABA">
        <w:rPr>
          <w:rFonts w:asciiTheme="minorHAnsi" w:hAnsiTheme="minorHAnsi" w:cstheme="minorHAnsi"/>
          <w:sz w:val="20"/>
          <w:szCs w:val="20"/>
        </w:rPr>
        <w:t xml:space="preserve"> (contain over 50%)</w:t>
      </w:r>
      <w:r w:rsidRPr="008E0ABA">
        <w:rPr>
          <w:rFonts w:asciiTheme="minorHAnsi" w:hAnsiTheme="minorHAnsi" w:cstheme="minorHAnsi"/>
          <w:sz w:val="20"/>
          <w:szCs w:val="20"/>
        </w:rPr>
        <w:t xml:space="preserve">, non-diverse </w:t>
      </w:r>
      <w:r w:rsidRPr="002735BE">
        <w:rPr>
          <w:rFonts w:asciiTheme="minorHAnsi" w:hAnsiTheme="minorHAnsi" w:cstheme="minorHAnsi"/>
          <w:b/>
          <w:bCs w:val="0"/>
          <w:sz w:val="20"/>
          <w:szCs w:val="20"/>
        </w:rPr>
        <w:t>stands</w:t>
      </w:r>
      <w:r w:rsidRPr="008E0ABA">
        <w:rPr>
          <w:rFonts w:asciiTheme="minorHAnsi" w:hAnsiTheme="minorHAnsi" w:cstheme="minorHAnsi"/>
          <w:sz w:val="20"/>
          <w:szCs w:val="20"/>
        </w:rPr>
        <w:t xml:space="preserve"> of the following species and which contain few other </w:t>
      </w:r>
      <w:r w:rsidRPr="008E0ABA">
        <w:rPr>
          <w:rFonts w:asciiTheme="minorHAnsi" w:hAnsiTheme="minorHAnsi" w:cstheme="minorHAnsi"/>
          <w:b/>
          <w:sz w:val="20"/>
          <w:szCs w:val="20"/>
        </w:rPr>
        <w:t>rainforest</w:t>
      </w:r>
      <w:r w:rsidRPr="008E0ABA">
        <w:rPr>
          <w:rFonts w:asciiTheme="minorHAnsi" w:hAnsiTheme="minorHAnsi" w:cstheme="minorHAnsi"/>
          <w:sz w:val="20"/>
          <w:szCs w:val="20"/>
        </w:rPr>
        <w:t xml:space="preserve"> characteristics, are not considered </w:t>
      </w:r>
      <w:r w:rsidRPr="008E0ABA">
        <w:rPr>
          <w:rFonts w:asciiTheme="minorHAnsi" w:hAnsiTheme="minorHAnsi" w:cstheme="minorHAnsi"/>
          <w:b/>
          <w:sz w:val="20"/>
          <w:szCs w:val="20"/>
        </w:rPr>
        <w:t>rainforest</w:t>
      </w:r>
      <w:r w:rsidRPr="008E0ABA">
        <w:rPr>
          <w:rFonts w:asciiTheme="minorHAnsi" w:hAnsiTheme="minorHAnsi" w:cstheme="minorHAnsi"/>
          <w:sz w:val="20"/>
          <w:szCs w:val="20"/>
        </w:rPr>
        <w:t xml:space="preserve">: </w:t>
      </w:r>
      <w:r w:rsidR="0090489E" w:rsidRPr="008E0ABA">
        <w:rPr>
          <w:rFonts w:asciiTheme="minorHAnsi" w:hAnsiTheme="minorHAnsi" w:cstheme="minorHAnsi"/>
          <w:sz w:val="20"/>
          <w:szCs w:val="20"/>
        </w:rPr>
        <w:t>Blackwood</w:t>
      </w:r>
      <w:r w:rsidR="0090489E" w:rsidRPr="008E0ABA">
        <w:rPr>
          <w:rFonts w:asciiTheme="minorHAnsi" w:hAnsiTheme="minorHAnsi" w:cstheme="minorHAnsi"/>
          <w:i/>
          <w:sz w:val="20"/>
          <w:szCs w:val="20"/>
        </w:rPr>
        <w:t xml:space="preserve"> </w:t>
      </w:r>
      <w:r w:rsidRPr="008E0ABA">
        <w:rPr>
          <w:rFonts w:asciiTheme="minorHAnsi" w:hAnsiTheme="minorHAnsi" w:cstheme="minorHAnsi"/>
          <w:sz w:val="20"/>
          <w:szCs w:val="20"/>
        </w:rPr>
        <w:t>(</w:t>
      </w:r>
      <w:r w:rsidR="0090489E" w:rsidRPr="008E0ABA">
        <w:rPr>
          <w:rFonts w:asciiTheme="minorHAnsi" w:hAnsiTheme="minorHAnsi" w:cstheme="minorHAnsi"/>
          <w:i/>
          <w:sz w:val="20"/>
          <w:szCs w:val="20"/>
        </w:rPr>
        <w:t>Acacia melanoxylon</w:t>
      </w:r>
      <w:r w:rsidRPr="008E0ABA">
        <w:rPr>
          <w:rFonts w:asciiTheme="minorHAnsi" w:hAnsiTheme="minorHAnsi" w:cstheme="minorHAnsi"/>
          <w:sz w:val="20"/>
          <w:szCs w:val="20"/>
        </w:rPr>
        <w:t xml:space="preserve">), </w:t>
      </w:r>
      <w:r w:rsidR="0090489E" w:rsidRPr="008E0ABA">
        <w:rPr>
          <w:rFonts w:asciiTheme="minorHAnsi" w:hAnsiTheme="minorHAnsi" w:cstheme="minorHAnsi"/>
          <w:sz w:val="20"/>
          <w:szCs w:val="20"/>
        </w:rPr>
        <w:t>Mountain Teatree</w:t>
      </w:r>
      <w:r w:rsidR="0090489E" w:rsidRPr="008E0ABA">
        <w:rPr>
          <w:rFonts w:asciiTheme="minorHAnsi" w:hAnsiTheme="minorHAnsi" w:cstheme="minorHAnsi"/>
          <w:i/>
          <w:sz w:val="20"/>
          <w:szCs w:val="20"/>
        </w:rPr>
        <w:t xml:space="preserve"> </w:t>
      </w:r>
      <w:r w:rsidRPr="008E0ABA">
        <w:rPr>
          <w:rFonts w:asciiTheme="minorHAnsi" w:hAnsiTheme="minorHAnsi" w:cstheme="minorHAnsi"/>
          <w:sz w:val="20"/>
          <w:szCs w:val="20"/>
        </w:rPr>
        <w:t>(</w:t>
      </w:r>
      <w:r w:rsidR="0090489E" w:rsidRPr="008E0ABA">
        <w:rPr>
          <w:rFonts w:asciiTheme="minorHAnsi" w:hAnsiTheme="minorHAnsi" w:cstheme="minorHAnsi"/>
          <w:i/>
          <w:sz w:val="20"/>
          <w:szCs w:val="20"/>
        </w:rPr>
        <w:t xml:space="preserve">Leptospermum </w:t>
      </w:r>
      <w:proofErr w:type="spellStart"/>
      <w:r w:rsidR="0090489E" w:rsidRPr="008E0ABA">
        <w:rPr>
          <w:rFonts w:asciiTheme="minorHAnsi" w:hAnsiTheme="minorHAnsi" w:cstheme="minorHAnsi"/>
          <w:i/>
          <w:sz w:val="20"/>
          <w:szCs w:val="20"/>
        </w:rPr>
        <w:t>grandifolium</w:t>
      </w:r>
      <w:proofErr w:type="spellEnd"/>
      <w:r w:rsidRPr="008E0ABA">
        <w:rPr>
          <w:rFonts w:asciiTheme="minorHAnsi" w:hAnsiTheme="minorHAnsi" w:cstheme="minorHAnsi"/>
          <w:sz w:val="20"/>
          <w:szCs w:val="20"/>
        </w:rPr>
        <w:t xml:space="preserve">), </w:t>
      </w:r>
      <w:r w:rsidR="0090489E" w:rsidRPr="008E0ABA">
        <w:rPr>
          <w:rFonts w:asciiTheme="minorHAnsi" w:hAnsiTheme="minorHAnsi" w:cstheme="minorHAnsi"/>
          <w:sz w:val="20"/>
          <w:szCs w:val="20"/>
        </w:rPr>
        <w:t>Sweet Pittosporum</w:t>
      </w:r>
      <w:r w:rsidR="0090489E" w:rsidRPr="008E0ABA">
        <w:rPr>
          <w:rFonts w:asciiTheme="minorHAnsi" w:hAnsiTheme="minorHAnsi" w:cstheme="minorHAnsi"/>
          <w:i/>
          <w:sz w:val="20"/>
          <w:szCs w:val="20"/>
        </w:rPr>
        <w:t xml:space="preserve"> </w:t>
      </w:r>
      <w:r w:rsidRPr="008E0ABA">
        <w:rPr>
          <w:rFonts w:asciiTheme="minorHAnsi" w:hAnsiTheme="minorHAnsi" w:cstheme="minorHAnsi"/>
          <w:sz w:val="20"/>
          <w:szCs w:val="20"/>
        </w:rPr>
        <w:t>(</w:t>
      </w:r>
      <w:r w:rsidR="0090489E" w:rsidRPr="008E0ABA">
        <w:rPr>
          <w:rFonts w:asciiTheme="minorHAnsi" w:hAnsiTheme="minorHAnsi" w:cstheme="minorHAnsi"/>
          <w:i/>
          <w:sz w:val="20"/>
          <w:szCs w:val="20"/>
        </w:rPr>
        <w:t xml:space="preserve">Pittosporum </w:t>
      </w:r>
      <w:proofErr w:type="spellStart"/>
      <w:r w:rsidR="0090489E" w:rsidRPr="008E0ABA">
        <w:rPr>
          <w:rFonts w:asciiTheme="minorHAnsi" w:hAnsiTheme="minorHAnsi" w:cstheme="minorHAnsi"/>
          <w:i/>
          <w:sz w:val="20"/>
          <w:szCs w:val="20"/>
        </w:rPr>
        <w:t>undulatum</w:t>
      </w:r>
      <w:proofErr w:type="spellEnd"/>
      <w:r w:rsidRPr="008E0ABA">
        <w:rPr>
          <w:rFonts w:asciiTheme="minorHAnsi" w:hAnsiTheme="minorHAnsi" w:cstheme="minorHAnsi"/>
          <w:sz w:val="20"/>
          <w:szCs w:val="20"/>
        </w:rPr>
        <w:t xml:space="preserve">), </w:t>
      </w:r>
      <w:proofErr w:type="spellStart"/>
      <w:r w:rsidR="0090489E" w:rsidRPr="008E0ABA">
        <w:rPr>
          <w:rFonts w:asciiTheme="minorHAnsi" w:hAnsiTheme="minorHAnsi" w:cstheme="minorHAnsi"/>
          <w:sz w:val="20"/>
          <w:szCs w:val="20"/>
        </w:rPr>
        <w:t>Errinundra</w:t>
      </w:r>
      <w:proofErr w:type="spellEnd"/>
      <w:r w:rsidR="0090489E" w:rsidRPr="008E0ABA">
        <w:rPr>
          <w:rFonts w:asciiTheme="minorHAnsi" w:hAnsiTheme="minorHAnsi" w:cstheme="minorHAnsi"/>
          <w:sz w:val="20"/>
          <w:szCs w:val="20"/>
        </w:rPr>
        <w:t xml:space="preserve"> Pepper</w:t>
      </w:r>
      <w:r w:rsidR="0090489E" w:rsidRPr="008E0ABA">
        <w:rPr>
          <w:rFonts w:asciiTheme="minorHAnsi" w:hAnsiTheme="minorHAnsi" w:cstheme="minorHAnsi"/>
          <w:i/>
          <w:sz w:val="20"/>
          <w:szCs w:val="20"/>
        </w:rPr>
        <w:t xml:space="preserve"> </w:t>
      </w:r>
      <w:r w:rsidRPr="008E0ABA">
        <w:rPr>
          <w:rFonts w:asciiTheme="minorHAnsi" w:hAnsiTheme="minorHAnsi" w:cstheme="minorHAnsi"/>
          <w:sz w:val="20"/>
          <w:szCs w:val="20"/>
        </w:rPr>
        <w:t>(</w:t>
      </w:r>
      <w:proofErr w:type="spellStart"/>
      <w:r w:rsidR="0090489E" w:rsidRPr="008E0ABA">
        <w:rPr>
          <w:rFonts w:asciiTheme="minorHAnsi" w:hAnsiTheme="minorHAnsi" w:cstheme="minorHAnsi"/>
          <w:i/>
          <w:sz w:val="20"/>
          <w:szCs w:val="20"/>
        </w:rPr>
        <w:t>Tasmannia</w:t>
      </w:r>
      <w:proofErr w:type="spellEnd"/>
      <w:r w:rsidR="0090489E" w:rsidRPr="008E0ABA">
        <w:rPr>
          <w:rFonts w:asciiTheme="minorHAnsi" w:hAnsiTheme="minorHAnsi" w:cstheme="minorHAnsi"/>
          <w:i/>
          <w:sz w:val="20"/>
          <w:szCs w:val="20"/>
        </w:rPr>
        <w:t xml:space="preserve"> </w:t>
      </w:r>
      <w:proofErr w:type="spellStart"/>
      <w:r w:rsidR="0090489E" w:rsidRPr="008E0ABA">
        <w:rPr>
          <w:rFonts w:asciiTheme="minorHAnsi" w:hAnsiTheme="minorHAnsi" w:cstheme="minorHAnsi"/>
          <w:i/>
          <w:sz w:val="20"/>
          <w:szCs w:val="20"/>
        </w:rPr>
        <w:t>xerophila</w:t>
      </w:r>
      <w:proofErr w:type="spellEnd"/>
      <w:r w:rsidR="0090489E" w:rsidRPr="008E0ABA">
        <w:rPr>
          <w:rFonts w:asciiTheme="minorHAnsi" w:hAnsiTheme="minorHAnsi" w:cstheme="minorHAnsi"/>
          <w:i/>
          <w:sz w:val="20"/>
          <w:szCs w:val="20"/>
        </w:rPr>
        <w:t xml:space="preserve"> subsp. </w:t>
      </w:r>
      <w:proofErr w:type="spellStart"/>
      <w:r w:rsidR="0090489E" w:rsidRPr="008E0ABA">
        <w:rPr>
          <w:rFonts w:asciiTheme="minorHAnsi" w:hAnsiTheme="minorHAnsi" w:cstheme="minorHAnsi"/>
          <w:i/>
          <w:sz w:val="20"/>
          <w:szCs w:val="20"/>
        </w:rPr>
        <w:t>robusta</w:t>
      </w:r>
      <w:proofErr w:type="spellEnd"/>
      <w:r w:rsidRPr="008E0ABA">
        <w:rPr>
          <w:rFonts w:asciiTheme="minorHAnsi" w:hAnsiTheme="minorHAnsi" w:cstheme="minorHAnsi"/>
          <w:sz w:val="20"/>
          <w:szCs w:val="20"/>
        </w:rPr>
        <w:t>) or</w:t>
      </w:r>
      <w:r w:rsidR="0090489E" w:rsidRPr="008E0ABA">
        <w:rPr>
          <w:rFonts w:asciiTheme="minorHAnsi" w:hAnsiTheme="minorHAnsi" w:cstheme="minorHAnsi"/>
          <w:sz w:val="20"/>
          <w:szCs w:val="20"/>
        </w:rPr>
        <w:t xml:space="preserve"> Mountain Pepper</w:t>
      </w:r>
      <w:r w:rsidRPr="008E0ABA">
        <w:rPr>
          <w:rFonts w:asciiTheme="minorHAnsi" w:hAnsiTheme="minorHAnsi" w:cstheme="minorHAnsi"/>
          <w:sz w:val="20"/>
          <w:szCs w:val="20"/>
        </w:rPr>
        <w:t xml:space="preserve"> (</w:t>
      </w:r>
      <w:proofErr w:type="spellStart"/>
      <w:r w:rsidR="0090489E" w:rsidRPr="008E0ABA">
        <w:rPr>
          <w:rFonts w:asciiTheme="minorHAnsi" w:hAnsiTheme="minorHAnsi" w:cstheme="minorHAnsi"/>
          <w:i/>
          <w:sz w:val="20"/>
          <w:szCs w:val="20"/>
        </w:rPr>
        <w:t>Tasmannia</w:t>
      </w:r>
      <w:proofErr w:type="spellEnd"/>
      <w:r w:rsidR="0090489E" w:rsidRPr="008E0ABA">
        <w:rPr>
          <w:rFonts w:asciiTheme="minorHAnsi" w:hAnsiTheme="minorHAnsi" w:cstheme="minorHAnsi"/>
          <w:i/>
          <w:sz w:val="20"/>
          <w:szCs w:val="20"/>
        </w:rPr>
        <w:t xml:space="preserve"> lanceolata</w:t>
      </w:r>
      <w:r w:rsidRPr="008E0ABA">
        <w:rPr>
          <w:rFonts w:asciiTheme="minorHAnsi" w:hAnsiTheme="minorHAnsi" w:cstheme="minorHAnsi"/>
          <w:sz w:val="20"/>
          <w:szCs w:val="20"/>
        </w:rPr>
        <w:t>).</w:t>
      </w:r>
      <w:bookmarkEnd w:id="369"/>
    </w:p>
    <w:p w14:paraId="59FA71E0" w14:textId="40CF8C30" w:rsidR="00F469A7" w:rsidRPr="008E0ABA" w:rsidRDefault="00576A71" w:rsidP="00782DE6">
      <w:pPr>
        <w:pStyle w:val="Heading4"/>
        <w:keepNext w:val="0"/>
        <w:numPr>
          <w:ilvl w:val="3"/>
          <w:numId w:val="2"/>
        </w:numPr>
        <w:tabs>
          <w:tab w:val="num" w:pos="1134"/>
        </w:tabs>
        <w:ind w:left="1134" w:right="284"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Eucalypts are not classified as broad-leaved </w:t>
      </w:r>
      <w:r w:rsidRPr="008E0ABA">
        <w:rPr>
          <w:rFonts w:asciiTheme="minorHAnsi" w:hAnsiTheme="minorHAnsi" w:cstheme="minorHAnsi"/>
          <w:b/>
          <w:sz w:val="20"/>
          <w:szCs w:val="20"/>
        </w:rPr>
        <w:t>rainforest</w:t>
      </w:r>
      <w:r w:rsidRPr="008E0ABA">
        <w:rPr>
          <w:rFonts w:asciiTheme="minorHAnsi" w:hAnsiTheme="minorHAnsi" w:cstheme="minorHAnsi"/>
          <w:sz w:val="20"/>
          <w:szCs w:val="20"/>
        </w:rPr>
        <w:t xml:space="preserve"> species</w:t>
      </w:r>
      <w:r w:rsidR="0020683C" w:rsidRPr="008E0ABA">
        <w:rPr>
          <w:rFonts w:asciiTheme="minorHAnsi" w:hAnsiTheme="minorHAnsi" w:cstheme="minorHAnsi"/>
          <w:sz w:val="20"/>
          <w:szCs w:val="20"/>
        </w:rPr>
        <w:t xml:space="preserve"> and</w:t>
      </w:r>
      <w:r w:rsidRPr="008E0ABA">
        <w:rPr>
          <w:rFonts w:asciiTheme="minorHAnsi" w:hAnsiTheme="minorHAnsi" w:cstheme="minorHAnsi"/>
          <w:sz w:val="20"/>
          <w:szCs w:val="20"/>
        </w:rPr>
        <w:t xml:space="preserve"> therefore Eucalypts </w:t>
      </w:r>
      <w:r w:rsidR="0020683C" w:rsidRPr="008E0ABA">
        <w:rPr>
          <w:rFonts w:asciiTheme="minorHAnsi" w:hAnsiTheme="minorHAnsi" w:cstheme="minorHAnsi"/>
          <w:sz w:val="20"/>
          <w:szCs w:val="20"/>
        </w:rPr>
        <w:t>do not contribute to</w:t>
      </w:r>
      <w:r w:rsidRPr="008E0ABA">
        <w:rPr>
          <w:rFonts w:asciiTheme="minorHAnsi" w:hAnsiTheme="minorHAnsi" w:cstheme="minorHAnsi"/>
          <w:sz w:val="20"/>
          <w:szCs w:val="20"/>
        </w:rPr>
        <w:t xml:space="preserve"> the projected foliage cover</w:t>
      </w:r>
      <w:r w:rsidR="0014141D" w:rsidRPr="008E0ABA">
        <w:rPr>
          <w:rFonts w:asciiTheme="minorHAnsi" w:hAnsiTheme="minorHAnsi" w:cstheme="minorHAnsi"/>
          <w:sz w:val="20"/>
          <w:szCs w:val="20"/>
        </w:rPr>
        <w:t xml:space="preserve"> when identifying </w:t>
      </w:r>
      <w:r w:rsidR="0014141D" w:rsidRPr="002735BE">
        <w:rPr>
          <w:rFonts w:asciiTheme="minorHAnsi" w:hAnsiTheme="minorHAnsi" w:cstheme="minorHAnsi"/>
          <w:b/>
          <w:bCs w:val="0"/>
          <w:sz w:val="20"/>
          <w:szCs w:val="20"/>
        </w:rPr>
        <w:t>stands</w:t>
      </w:r>
      <w:r w:rsidR="0014141D" w:rsidRPr="008E0ABA">
        <w:rPr>
          <w:rFonts w:asciiTheme="minorHAnsi" w:hAnsiTheme="minorHAnsi" w:cstheme="minorHAnsi"/>
          <w:sz w:val="20"/>
          <w:szCs w:val="20"/>
        </w:rPr>
        <w:t xml:space="preserve"> of </w:t>
      </w:r>
      <w:r w:rsidR="0014141D" w:rsidRPr="008E0ABA">
        <w:rPr>
          <w:rFonts w:asciiTheme="minorHAnsi" w:hAnsiTheme="minorHAnsi" w:cstheme="minorHAnsi"/>
          <w:b/>
          <w:sz w:val="20"/>
          <w:szCs w:val="20"/>
        </w:rPr>
        <w:t>rainforest</w:t>
      </w:r>
      <w:r w:rsidR="0014141D" w:rsidRPr="008E0ABA">
        <w:rPr>
          <w:rFonts w:asciiTheme="minorHAnsi" w:hAnsiTheme="minorHAnsi" w:cstheme="minorHAnsi"/>
          <w:sz w:val="20"/>
          <w:szCs w:val="20"/>
        </w:rPr>
        <w:t>.</w:t>
      </w:r>
      <w:r w:rsidR="00502D70" w:rsidRPr="008E0ABA">
        <w:rPr>
          <w:rFonts w:asciiTheme="minorHAnsi" w:hAnsiTheme="minorHAnsi" w:cstheme="minorHAnsi"/>
          <w:sz w:val="20"/>
          <w:szCs w:val="20"/>
        </w:rPr>
        <w:t xml:space="preserve">  </w:t>
      </w:r>
    </w:p>
    <w:p w14:paraId="77EF8001" w14:textId="77777777" w:rsidR="00BE4134" w:rsidRPr="008E0ABA" w:rsidRDefault="0005310D" w:rsidP="002735BE">
      <w:pPr>
        <w:pStyle w:val="Heading3"/>
        <w:keepLines/>
        <w:numPr>
          <w:ilvl w:val="2"/>
          <w:numId w:val="2"/>
        </w:numPr>
        <w:tabs>
          <w:tab w:val="clear" w:pos="1277"/>
        </w:tabs>
        <w:ind w:left="1134" w:hanging="1134"/>
        <w:jc w:val="both"/>
        <w:rPr>
          <w:rFonts w:ascii="Arial" w:hAnsi="Arial"/>
          <w:b/>
          <w:bCs w:val="0"/>
          <w:color w:val="797391" w:themeColor="accent6"/>
          <w:sz w:val="20"/>
          <w:szCs w:val="20"/>
          <w:lang w:eastAsia="en-AU"/>
        </w:rPr>
      </w:pPr>
      <w:bookmarkStart w:id="370" w:name="_Toc360799699"/>
      <w:bookmarkEnd w:id="370"/>
      <w:r w:rsidRPr="008E0ABA">
        <w:rPr>
          <w:rFonts w:ascii="Arial" w:hAnsi="Arial"/>
          <w:b/>
          <w:bCs w:val="0"/>
          <w:color w:val="797391" w:themeColor="accent6"/>
          <w:sz w:val="20"/>
          <w:szCs w:val="20"/>
          <w:lang w:eastAsia="en-AU"/>
        </w:rPr>
        <w:t>Rainforest f</w:t>
      </w:r>
      <w:r w:rsidR="00BE4134" w:rsidRPr="008E0ABA">
        <w:rPr>
          <w:rFonts w:ascii="Arial" w:hAnsi="Arial"/>
          <w:b/>
          <w:bCs w:val="0"/>
          <w:color w:val="797391" w:themeColor="accent6"/>
          <w:sz w:val="20"/>
          <w:szCs w:val="20"/>
          <w:lang w:eastAsia="en-AU"/>
        </w:rPr>
        <w:t>ield recognition and delineation</w:t>
      </w:r>
    </w:p>
    <w:p w14:paraId="3A0E9A34" w14:textId="3B576DD2" w:rsidR="00BE4134" w:rsidRPr="008E0ABA" w:rsidRDefault="00DB74B3" w:rsidP="006A788A">
      <w:pPr>
        <w:pStyle w:val="Heading4"/>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b/>
          <w:sz w:val="20"/>
          <w:szCs w:val="20"/>
        </w:rPr>
        <w:t>Rainforest</w:t>
      </w:r>
      <w:r w:rsidRPr="008E0ABA">
        <w:rPr>
          <w:rFonts w:asciiTheme="minorHAnsi" w:hAnsiTheme="minorHAnsi" w:cstheme="minorHAnsi"/>
          <w:sz w:val="20"/>
          <w:szCs w:val="20"/>
        </w:rPr>
        <w:t xml:space="preserve"> </w:t>
      </w:r>
      <w:r w:rsidRPr="002735BE">
        <w:rPr>
          <w:rFonts w:asciiTheme="minorHAnsi" w:hAnsiTheme="minorHAnsi" w:cstheme="minorHAnsi"/>
          <w:b/>
          <w:bCs w:val="0"/>
          <w:sz w:val="20"/>
          <w:szCs w:val="20"/>
        </w:rPr>
        <w:t>stands</w:t>
      </w:r>
      <w:r w:rsidRPr="008E0ABA">
        <w:rPr>
          <w:rFonts w:asciiTheme="minorHAnsi" w:hAnsiTheme="minorHAnsi" w:cstheme="minorHAnsi"/>
          <w:sz w:val="20"/>
          <w:szCs w:val="20"/>
        </w:rPr>
        <w:t xml:space="preserve"> are identified in the field as </w:t>
      </w:r>
      <w:r w:rsidRPr="008E0ABA">
        <w:rPr>
          <w:rFonts w:asciiTheme="minorHAnsi" w:hAnsiTheme="minorHAnsi" w:cstheme="minorHAnsi"/>
          <w:b/>
          <w:sz w:val="20"/>
          <w:szCs w:val="20"/>
        </w:rPr>
        <w:t>forest</w:t>
      </w:r>
      <w:r w:rsidRPr="008E0ABA">
        <w:rPr>
          <w:rFonts w:asciiTheme="minorHAnsi" w:hAnsiTheme="minorHAnsi" w:cstheme="minorHAnsi"/>
          <w:sz w:val="20"/>
          <w:szCs w:val="20"/>
        </w:rPr>
        <w:t xml:space="preserve"> of at least 0.1 hectares where the projected foliage cover of the broadleaved tree </w:t>
      </w:r>
      <w:r w:rsidRPr="008E0ABA">
        <w:rPr>
          <w:rFonts w:asciiTheme="minorHAnsi" w:hAnsiTheme="minorHAnsi" w:cstheme="minorHAnsi"/>
          <w:b/>
          <w:sz w:val="20"/>
          <w:szCs w:val="20"/>
        </w:rPr>
        <w:t>canopy</w:t>
      </w:r>
      <w:r w:rsidRPr="008E0ABA">
        <w:rPr>
          <w:rFonts w:asciiTheme="minorHAnsi" w:hAnsiTheme="minorHAnsi" w:cstheme="minorHAnsi"/>
          <w:sz w:val="20"/>
          <w:szCs w:val="20"/>
        </w:rPr>
        <w:t xml:space="preserve"> is greater than 70 % and is contributed by 1 or more of the </w:t>
      </w:r>
      <w:r w:rsidRPr="008E0ABA">
        <w:rPr>
          <w:rFonts w:asciiTheme="minorHAnsi" w:hAnsiTheme="minorHAnsi" w:cstheme="minorHAnsi"/>
          <w:b/>
          <w:sz w:val="20"/>
          <w:szCs w:val="20"/>
        </w:rPr>
        <w:t>canopy</w:t>
      </w:r>
      <w:r w:rsidRPr="008E0ABA">
        <w:rPr>
          <w:rFonts w:asciiTheme="minorHAnsi" w:hAnsiTheme="minorHAnsi" w:cstheme="minorHAnsi"/>
          <w:sz w:val="20"/>
          <w:szCs w:val="20"/>
        </w:rPr>
        <w:t xml:space="preserve"> tree species listed above in sections</w:t>
      </w:r>
      <w:r w:rsidR="0034536E" w:rsidRPr="008E0ABA">
        <w:rPr>
          <w:rFonts w:asciiTheme="minorHAnsi" w:hAnsiTheme="minorHAnsi" w:cstheme="minorHAnsi"/>
          <w:sz w:val="20"/>
          <w:szCs w:val="20"/>
        </w:rPr>
        <w:t xml:space="preserve"> </w:t>
      </w:r>
      <w:r w:rsidR="0034536E" w:rsidRPr="008E0ABA">
        <w:rPr>
          <w:rFonts w:asciiTheme="minorHAnsi" w:hAnsiTheme="minorHAnsi" w:cstheme="minorHAnsi"/>
          <w:sz w:val="20"/>
          <w:szCs w:val="20"/>
        </w:rPr>
        <w:fldChar w:fldCharType="begin"/>
      </w:r>
      <w:r w:rsidR="0034536E" w:rsidRPr="008E0ABA">
        <w:rPr>
          <w:rFonts w:asciiTheme="minorHAnsi" w:hAnsiTheme="minorHAnsi" w:cstheme="minorHAnsi"/>
          <w:sz w:val="20"/>
          <w:szCs w:val="20"/>
        </w:rPr>
        <w:instrText xml:space="preserve"> REF _Ref14169206 \r  \* MERGEFORMAT </w:instrText>
      </w:r>
      <w:r w:rsidR="0034536E" w:rsidRPr="008E0ABA">
        <w:rPr>
          <w:rFonts w:asciiTheme="minorHAnsi" w:hAnsiTheme="minorHAnsi" w:cstheme="minorHAnsi"/>
          <w:sz w:val="20"/>
          <w:szCs w:val="20"/>
        </w:rPr>
        <w:fldChar w:fldCharType="separate"/>
      </w:r>
      <w:r w:rsidR="004C3142">
        <w:rPr>
          <w:rFonts w:asciiTheme="minorHAnsi" w:hAnsiTheme="minorHAnsi" w:cstheme="minorHAnsi"/>
          <w:sz w:val="20"/>
          <w:szCs w:val="20"/>
        </w:rPr>
        <w:t>4.3.7.2</w:t>
      </w:r>
      <w:r w:rsidR="0034536E" w:rsidRPr="008E0ABA">
        <w:rPr>
          <w:rFonts w:asciiTheme="minorHAnsi" w:hAnsiTheme="minorHAnsi" w:cstheme="minorHAnsi"/>
          <w:sz w:val="20"/>
          <w:szCs w:val="20"/>
        </w:rPr>
        <w:fldChar w:fldCharType="end"/>
      </w:r>
      <w:r w:rsidRPr="008E0ABA">
        <w:rPr>
          <w:rFonts w:asciiTheme="minorHAnsi" w:hAnsiTheme="minorHAnsi" w:cstheme="minorHAnsi"/>
          <w:sz w:val="20"/>
          <w:szCs w:val="20"/>
        </w:rPr>
        <w:t xml:space="preserve"> to</w:t>
      </w:r>
      <w:r w:rsidR="0034536E" w:rsidRPr="008E0ABA">
        <w:rPr>
          <w:rFonts w:asciiTheme="minorHAnsi" w:hAnsiTheme="minorHAnsi" w:cstheme="minorHAnsi"/>
          <w:sz w:val="20"/>
          <w:szCs w:val="20"/>
        </w:rPr>
        <w:t xml:space="preserve"> </w:t>
      </w:r>
      <w:r w:rsidR="0034536E" w:rsidRPr="008E0ABA">
        <w:rPr>
          <w:rFonts w:asciiTheme="minorHAnsi" w:hAnsiTheme="minorHAnsi" w:cstheme="minorHAnsi"/>
          <w:sz w:val="20"/>
          <w:szCs w:val="20"/>
        </w:rPr>
        <w:fldChar w:fldCharType="begin"/>
      </w:r>
      <w:r w:rsidR="0034536E" w:rsidRPr="008E0ABA">
        <w:rPr>
          <w:rFonts w:asciiTheme="minorHAnsi" w:hAnsiTheme="minorHAnsi" w:cstheme="minorHAnsi"/>
          <w:sz w:val="20"/>
          <w:szCs w:val="20"/>
        </w:rPr>
        <w:instrText xml:space="preserve"> REF _Ref14169224 \r  \* MERGEFORMAT </w:instrText>
      </w:r>
      <w:r w:rsidR="0034536E" w:rsidRPr="008E0ABA">
        <w:rPr>
          <w:rFonts w:asciiTheme="minorHAnsi" w:hAnsiTheme="minorHAnsi" w:cstheme="minorHAnsi"/>
          <w:sz w:val="20"/>
          <w:szCs w:val="20"/>
        </w:rPr>
        <w:fldChar w:fldCharType="separate"/>
      </w:r>
      <w:r w:rsidR="004C3142">
        <w:rPr>
          <w:rFonts w:asciiTheme="minorHAnsi" w:hAnsiTheme="minorHAnsi" w:cstheme="minorHAnsi"/>
          <w:sz w:val="20"/>
          <w:szCs w:val="20"/>
        </w:rPr>
        <w:t>4.3.7.6</w:t>
      </w:r>
      <w:r w:rsidR="0034536E" w:rsidRPr="008E0ABA">
        <w:rPr>
          <w:rFonts w:asciiTheme="minorHAnsi" w:hAnsiTheme="minorHAnsi" w:cstheme="minorHAnsi"/>
          <w:sz w:val="20"/>
          <w:szCs w:val="20"/>
        </w:rPr>
        <w:fldChar w:fldCharType="end"/>
      </w:r>
      <w:r w:rsidRPr="008E0ABA">
        <w:rPr>
          <w:rFonts w:asciiTheme="minorHAnsi" w:hAnsiTheme="minorHAnsi" w:cstheme="minorHAnsi"/>
          <w:sz w:val="20"/>
          <w:szCs w:val="20"/>
        </w:rPr>
        <w:t xml:space="preserve"> and where section</w:t>
      </w:r>
      <w:r w:rsidR="0034536E" w:rsidRPr="008E0ABA">
        <w:rPr>
          <w:rFonts w:asciiTheme="minorHAnsi" w:hAnsiTheme="minorHAnsi" w:cstheme="minorHAnsi"/>
          <w:sz w:val="20"/>
          <w:szCs w:val="20"/>
        </w:rPr>
        <w:t xml:space="preserve"> </w:t>
      </w:r>
      <w:r w:rsidR="0034536E" w:rsidRPr="008E0ABA">
        <w:rPr>
          <w:rFonts w:asciiTheme="minorHAnsi" w:hAnsiTheme="minorHAnsi" w:cstheme="minorHAnsi"/>
          <w:sz w:val="20"/>
          <w:szCs w:val="20"/>
        </w:rPr>
        <w:fldChar w:fldCharType="begin"/>
      </w:r>
      <w:r w:rsidR="0034536E" w:rsidRPr="008E0ABA">
        <w:rPr>
          <w:rFonts w:asciiTheme="minorHAnsi" w:hAnsiTheme="minorHAnsi" w:cstheme="minorHAnsi"/>
          <w:sz w:val="20"/>
          <w:szCs w:val="20"/>
        </w:rPr>
        <w:instrText xml:space="preserve"> REF _Ref14169260 \r  \* MERGEFORMAT </w:instrText>
      </w:r>
      <w:r w:rsidR="0034536E" w:rsidRPr="008E0ABA">
        <w:rPr>
          <w:rFonts w:asciiTheme="minorHAnsi" w:hAnsiTheme="minorHAnsi" w:cstheme="minorHAnsi"/>
          <w:sz w:val="20"/>
          <w:szCs w:val="20"/>
        </w:rPr>
        <w:fldChar w:fldCharType="separate"/>
      </w:r>
      <w:r w:rsidR="004C3142">
        <w:rPr>
          <w:rFonts w:asciiTheme="minorHAnsi" w:hAnsiTheme="minorHAnsi" w:cstheme="minorHAnsi"/>
          <w:sz w:val="20"/>
          <w:szCs w:val="20"/>
        </w:rPr>
        <w:t>4.3.7.7</w:t>
      </w:r>
      <w:r w:rsidR="0034536E" w:rsidRPr="008E0ABA">
        <w:rPr>
          <w:rFonts w:asciiTheme="minorHAnsi" w:hAnsiTheme="minorHAnsi" w:cstheme="minorHAnsi"/>
          <w:sz w:val="20"/>
          <w:szCs w:val="20"/>
        </w:rPr>
        <w:fldChar w:fldCharType="end"/>
      </w:r>
      <w:r w:rsidRPr="008E0ABA">
        <w:rPr>
          <w:rFonts w:asciiTheme="minorHAnsi" w:hAnsiTheme="minorHAnsi" w:cstheme="minorHAnsi"/>
          <w:sz w:val="20"/>
          <w:szCs w:val="20"/>
        </w:rPr>
        <w:t xml:space="preserve"> is not met.</w:t>
      </w:r>
      <w:r w:rsidR="00BE4134" w:rsidRPr="008E0ABA">
        <w:rPr>
          <w:rFonts w:asciiTheme="minorHAnsi" w:hAnsiTheme="minorHAnsi" w:cstheme="minorHAnsi"/>
          <w:sz w:val="20"/>
          <w:szCs w:val="20"/>
        </w:rPr>
        <w:t xml:space="preserve"> </w:t>
      </w:r>
    </w:p>
    <w:p w14:paraId="5D3E8FD6" w14:textId="74570717" w:rsidR="00785B85" w:rsidRPr="008E0ABA" w:rsidRDefault="00BE4134" w:rsidP="006A788A">
      <w:pPr>
        <w:pStyle w:val="Heading4"/>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Projected foliage cover is the proportion of ground covered by the vertical projection of foliage and branches from </w:t>
      </w:r>
      <w:r w:rsidR="006B6A1F" w:rsidRPr="008E0ABA">
        <w:rPr>
          <w:rFonts w:asciiTheme="minorHAnsi" w:hAnsiTheme="minorHAnsi" w:cstheme="minorHAnsi"/>
          <w:b/>
          <w:sz w:val="20"/>
          <w:szCs w:val="20"/>
        </w:rPr>
        <w:t>rainforest</w:t>
      </w:r>
      <w:r w:rsidR="006B6A1F" w:rsidRPr="008E0ABA">
        <w:rPr>
          <w:rFonts w:asciiTheme="minorHAnsi" w:hAnsiTheme="minorHAnsi" w:cstheme="minorHAnsi"/>
          <w:sz w:val="20"/>
          <w:szCs w:val="20"/>
        </w:rPr>
        <w:t xml:space="preserve"> </w:t>
      </w:r>
      <w:r w:rsidR="00D30F32" w:rsidRPr="008E0ABA">
        <w:rPr>
          <w:rFonts w:asciiTheme="minorHAnsi" w:hAnsiTheme="minorHAnsi" w:cstheme="minorHAnsi"/>
          <w:b/>
          <w:sz w:val="20"/>
          <w:szCs w:val="20"/>
        </w:rPr>
        <w:t>canopy</w:t>
      </w:r>
      <w:r w:rsidRPr="008E0ABA">
        <w:rPr>
          <w:rFonts w:asciiTheme="minorHAnsi" w:hAnsiTheme="minorHAnsi" w:cstheme="minorHAnsi"/>
          <w:sz w:val="20"/>
          <w:szCs w:val="20"/>
        </w:rPr>
        <w:t xml:space="preserve"> trees.</w:t>
      </w:r>
      <w:r w:rsidR="006B6A1F" w:rsidRPr="008E0ABA">
        <w:rPr>
          <w:rFonts w:asciiTheme="minorHAnsi" w:hAnsiTheme="minorHAnsi" w:cstheme="minorHAnsi"/>
          <w:sz w:val="20"/>
          <w:szCs w:val="20"/>
        </w:rPr>
        <w:t xml:space="preserve"> Any potential contribution of </w:t>
      </w:r>
      <w:r w:rsidR="006B6A1F" w:rsidRPr="008E0ABA">
        <w:rPr>
          <w:rFonts w:asciiTheme="minorHAnsi" w:hAnsiTheme="minorHAnsi" w:cstheme="minorHAnsi"/>
          <w:b/>
          <w:sz w:val="20"/>
          <w:szCs w:val="20"/>
        </w:rPr>
        <w:t>understor</w:t>
      </w:r>
      <w:r w:rsidR="00D231BD" w:rsidRPr="008E0ABA">
        <w:rPr>
          <w:rFonts w:asciiTheme="minorHAnsi" w:hAnsiTheme="minorHAnsi" w:cstheme="minorHAnsi"/>
          <w:b/>
          <w:sz w:val="20"/>
          <w:szCs w:val="20"/>
        </w:rPr>
        <w:t>e</w:t>
      </w:r>
      <w:r w:rsidR="006B6A1F" w:rsidRPr="008E0ABA">
        <w:rPr>
          <w:rFonts w:asciiTheme="minorHAnsi" w:hAnsiTheme="minorHAnsi" w:cstheme="minorHAnsi"/>
          <w:b/>
          <w:sz w:val="20"/>
          <w:szCs w:val="20"/>
        </w:rPr>
        <w:t>y</w:t>
      </w:r>
      <w:r w:rsidR="006B6A1F" w:rsidRPr="008E0ABA">
        <w:rPr>
          <w:rFonts w:asciiTheme="minorHAnsi" w:hAnsiTheme="minorHAnsi" w:cstheme="minorHAnsi"/>
          <w:sz w:val="20"/>
          <w:szCs w:val="20"/>
        </w:rPr>
        <w:t xml:space="preserve"> species such as tree ferns is not counted toward assessment of projected foliage cover.</w:t>
      </w:r>
    </w:p>
    <w:p w14:paraId="4420E181" w14:textId="39CCD772" w:rsidR="00BE4134" w:rsidRPr="008E0ABA" w:rsidRDefault="00BE4134" w:rsidP="006A788A">
      <w:pPr>
        <w:pStyle w:val="Heading4"/>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Linear </w:t>
      </w:r>
      <w:r w:rsidRPr="008E0ABA">
        <w:rPr>
          <w:rFonts w:asciiTheme="minorHAnsi" w:hAnsiTheme="minorHAnsi" w:cstheme="minorHAnsi"/>
          <w:b/>
          <w:sz w:val="20"/>
          <w:szCs w:val="20"/>
        </w:rPr>
        <w:t>stands</w:t>
      </w:r>
      <w:r w:rsidRPr="008E0ABA">
        <w:rPr>
          <w:rFonts w:asciiTheme="minorHAnsi" w:hAnsiTheme="minorHAnsi" w:cstheme="minorHAnsi"/>
          <w:sz w:val="20"/>
          <w:szCs w:val="20"/>
        </w:rPr>
        <w:t xml:space="preserve"> are defined as </w:t>
      </w:r>
      <w:r w:rsidRPr="002735BE">
        <w:rPr>
          <w:rFonts w:asciiTheme="minorHAnsi" w:hAnsiTheme="minorHAnsi" w:cstheme="minorHAnsi"/>
          <w:b/>
          <w:bCs w:val="0"/>
          <w:sz w:val="20"/>
          <w:szCs w:val="20"/>
        </w:rPr>
        <w:t>stands</w:t>
      </w:r>
      <w:r w:rsidRPr="008E0ABA">
        <w:rPr>
          <w:rFonts w:asciiTheme="minorHAnsi" w:hAnsiTheme="minorHAnsi" w:cstheme="minorHAnsi"/>
          <w:sz w:val="20"/>
          <w:szCs w:val="20"/>
        </w:rPr>
        <w:t xml:space="preserve"> of </w:t>
      </w:r>
      <w:r w:rsidRPr="008E0ABA">
        <w:rPr>
          <w:rFonts w:asciiTheme="minorHAnsi" w:hAnsiTheme="minorHAnsi" w:cstheme="minorHAnsi"/>
          <w:b/>
          <w:sz w:val="20"/>
          <w:szCs w:val="20"/>
        </w:rPr>
        <w:t>rainforest</w:t>
      </w:r>
      <w:r w:rsidRPr="008E0ABA">
        <w:rPr>
          <w:rFonts w:asciiTheme="minorHAnsi" w:hAnsiTheme="minorHAnsi" w:cstheme="minorHAnsi"/>
          <w:sz w:val="20"/>
          <w:szCs w:val="20"/>
        </w:rPr>
        <w:t xml:space="preserve"> which are elongated and which are between 20m and 40m wide. Linear </w:t>
      </w:r>
      <w:r w:rsidRPr="002735BE">
        <w:rPr>
          <w:rFonts w:asciiTheme="minorHAnsi" w:hAnsiTheme="minorHAnsi" w:cstheme="minorHAnsi"/>
          <w:b/>
          <w:bCs w:val="0"/>
          <w:sz w:val="20"/>
          <w:szCs w:val="20"/>
        </w:rPr>
        <w:t>stands</w:t>
      </w:r>
      <w:r w:rsidRPr="008E0ABA">
        <w:rPr>
          <w:rFonts w:asciiTheme="minorHAnsi" w:hAnsiTheme="minorHAnsi" w:cstheme="minorHAnsi"/>
          <w:sz w:val="20"/>
          <w:szCs w:val="20"/>
        </w:rPr>
        <w:t xml:space="preserve"> of </w:t>
      </w:r>
      <w:r w:rsidRPr="008E0ABA">
        <w:rPr>
          <w:rFonts w:asciiTheme="minorHAnsi" w:hAnsiTheme="minorHAnsi" w:cstheme="minorHAnsi"/>
          <w:b/>
          <w:sz w:val="20"/>
          <w:szCs w:val="20"/>
        </w:rPr>
        <w:t>rainforest</w:t>
      </w:r>
      <w:r w:rsidRPr="008E0ABA">
        <w:rPr>
          <w:rFonts w:asciiTheme="minorHAnsi" w:hAnsiTheme="minorHAnsi" w:cstheme="minorHAnsi"/>
          <w:sz w:val="20"/>
          <w:szCs w:val="20"/>
        </w:rPr>
        <w:t xml:space="preserve"> usually occur along </w:t>
      </w:r>
      <w:r w:rsidRPr="008E0ABA">
        <w:rPr>
          <w:rFonts w:asciiTheme="minorHAnsi" w:hAnsiTheme="minorHAnsi" w:cstheme="minorHAnsi"/>
          <w:b/>
          <w:sz w:val="20"/>
          <w:szCs w:val="20"/>
        </w:rPr>
        <w:t>drainage lines</w:t>
      </w:r>
      <w:r w:rsidRPr="008E0ABA">
        <w:rPr>
          <w:rFonts w:asciiTheme="minorHAnsi" w:hAnsiTheme="minorHAnsi" w:cstheme="minorHAnsi"/>
          <w:sz w:val="20"/>
          <w:szCs w:val="20"/>
        </w:rPr>
        <w:t xml:space="preserve"> or small streams. Linear </w:t>
      </w:r>
      <w:r w:rsidRPr="002735BE">
        <w:rPr>
          <w:rFonts w:asciiTheme="minorHAnsi" w:hAnsiTheme="minorHAnsi" w:cstheme="minorHAnsi"/>
          <w:b/>
          <w:bCs w:val="0"/>
          <w:sz w:val="20"/>
          <w:szCs w:val="20"/>
        </w:rPr>
        <w:t>stands</w:t>
      </w:r>
      <w:r w:rsidRPr="008E0ABA">
        <w:rPr>
          <w:rFonts w:asciiTheme="minorHAnsi" w:hAnsiTheme="minorHAnsi" w:cstheme="minorHAnsi"/>
          <w:sz w:val="20"/>
          <w:szCs w:val="20"/>
        </w:rPr>
        <w:t xml:space="preserve"> may be “overshadowed” by eucalypts from the adjoining eucalypt </w:t>
      </w:r>
      <w:r w:rsidRPr="008E0ABA">
        <w:rPr>
          <w:rFonts w:asciiTheme="minorHAnsi" w:hAnsiTheme="minorHAnsi" w:cstheme="minorHAnsi"/>
          <w:b/>
          <w:sz w:val="20"/>
          <w:szCs w:val="20"/>
        </w:rPr>
        <w:t>forest</w:t>
      </w:r>
      <w:r w:rsidRPr="008E0ABA">
        <w:rPr>
          <w:rFonts w:asciiTheme="minorHAnsi" w:hAnsiTheme="minorHAnsi" w:cstheme="minorHAnsi"/>
          <w:sz w:val="20"/>
          <w:szCs w:val="20"/>
        </w:rPr>
        <w:t>.</w:t>
      </w:r>
    </w:p>
    <w:p w14:paraId="3C77E6C2" w14:textId="273CD36A" w:rsidR="00DA112C" w:rsidRPr="008E0ABA" w:rsidRDefault="00BE4134" w:rsidP="003D6954">
      <w:pPr>
        <w:pStyle w:val="Heading4"/>
        <w:keepNext w:val="0"/>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The minimum area for recognition of a </w:t>
      </w:r>
      <w:r w:rsidRPr="008E0ABA">
        <w:rPr>
          <w:rFonts w:asciiTheme="minorHAnsi" w:hAnsiTheme="minorHAnsi" w:cstheme="minorHAnsi"/>
          <w:b/>
          <w:sz w:val="20"/>
          <w:szCs w:val="20"/>
        </w:rPr>
        <w:t>rainforest</w:t>
      </w:r>
      <w:r w:rsidRPr="008E0ABA">
        <w:rPr>
          <w:rFonts w:asciiTheme="minorHAnsi" w:hAnsiTheme="minorHAnsi" w:cstheme="minorHAnsi"/>
          <w:sz w:val="20"/>
          <w:szCs w:val="20"/>
        </w:rPr>
        <w:t xml:space="preserve"> </w:t>
      </w:r>
      <w:r w:rsidRPr="002735BE">
        <w:rPr>
          <w:rFonts w:asciiTheme="minorHAnsi" w:hAnsiTheme="minorHAnsi" w:cstheme="minorHAnsi"/>
          <w:b/>
          <w:bCs w:val="0"/>
          <w:sz w:val="20"/>
          <w:szCs w:val="20"/>
        </w:rPr>
        <w:t>stand</w:t>
      </w:r>
      <w:r w:rsidRPr="008E0ABA">
        <w:rPr>
          <w:rFonts w:asciiTheme="minorHAnsi" w:hAnsiTheme="minorHAnsi" w:cstheme="minorHAnsi"/>
          <w:sz w:val="20"/>
          <w:szCs w:val="20"/>
        </w:rPr>
        <w:t xml:space="preserve"> is 0.1 ha and the minimum narrowest width is 20m. (i.e. 20m by 50m).</w:t>
      </w:r>
    </w:p>
    <w:p w14:paraId="6AD67679" w14:textId="51CACD4F" w:rsidR="004E1ABD" w:rsidRPr="008E0ABA" w:rsidRDefault="28F1E74D" w:rsidP="003D6954">
      <w:pPr>
        <w:pStyle w:val="Heading4"/>
        <w:keepNext w:val="0"/>
        <w:numPr>
          <w:ilvl w:val="3"/>
          <w:numId w:val="24"/>
        </w:numPr>
        <w:tabs>
          <w:tab w:val="num" w:pos="1134"/>
        </w:tabs>
        <w:ind w:left="1134" w:right="283" w:hanging="1134"/>
        <w:jc w:val="both"/>
        <w:rPr>
          <w:rFonts w:asciiTheme="minorHAnsi" w:hAnsiTheme="minorHAnsi" w:cstheme="minorBidi"/>
          <w:sz w:val="20"/>
          <w:szCs w:val="20"/>
        </w:rPr>
      </w:pPr>
      <w:r w:rsidRPr="008E0ABA">
        <w:rPr>
          <w:rFonts w:asciiTheme="minorHAnsi" w:hAnsiTheme="minorHAnsi" w:cstheme="minorBidi"/>
          <w:sz w:val="20"/>
          <w:szCs w:val="20"/>
        </w:rPr>
        <w:t xml:space="preserve">Special care is required when assessing the boundary between identified </w:t>
      </w:r>
      <w:r w:rsidRPr="008E0ABA">
        <w:rPr>
          <w:rFonts w:asciiTheme="minorHAnsi" w:hAnsiTheme="minorHAnsi" w:cstheme="minorBidi"/>
          <w:b/>
          <w:sz w:val="20"/>
          <w:szCs w:val="20"/>
        </w:rPr>
        <w:t>rainforest</w:t>
      </w:r>
      <w:r w:rsidRPr="008E0ABA">
        <w:rPr>
          <w:rFonts w:asciiTheme="minorHAnsi" w:hAnsiTheme="minorHAnsi" w:cstheme="minorBidi"/>
          <w:sz w:val="20"/>
          <w:szCs w:val="20"/>
        </w:rPr>
        <w:t xml:space="preserve"> </w:t>
      </w:r>
      <w:r w:rsidRPr="002735BE">
        <w:rPr>
          <w:rFonts w:asciiTheme="minorHAnsi" w:hAnsiTheme="minorHAnsi" w:cstheme="minorBidi"/>
          <w:b/>
          <w:bCs w:val="0"/>
          <w:sz w:val="20"/>
          <w:szCs w:val="20"/>
        </w:rPr>
        <w:t>stands</w:t>
      </w:r>
      <w:r w:rsidRPr="008E0ABA">
        <w:rPr>
          <w:rFonts w:asciiTheme="minorHAnsi" w:hAnsiTheme="minorHAnsi" w:cstheme="minorBidi"/>
          <w:sz w:val="20"/>
          <w:szCs w:val="20"/>
        </w:rPr>
        <w:t xml:space="preserve"> and adjacent wet sclerophyll </w:t>
      </w:r>
      <w:r w:rsidRPr="008E0ABA">
        <w:rPr>
          <w:rFonts w:asciiTheme="minorHAnsi" w:hAnsiTheme="minorHAnsi" w:cstheme="minorBidi"/>
          <w:b/>
          <w:sz w:val="20"/>
          <w:szCs w:val="20"/>
        </w:rPr>
        <w:t>forest</w:t>
      </w:r>
      <w:r w:rsidRPr="008E0ABA">
        <w:rPr>
          <w:rFonts w:asciiTheme="minorHAnsi" w:hAnsiTheme="minorHAnsi" w:cstheme="minorBidi"/>
          <w:sz w:val="20"/>
          <w:szCs w:val="20"/>
        </w:rPr>
        <w:t xml:space="preserve"> </w:t>
      </w:r>
      <w:r w:rsidRPr="002735BE">
        <w:rPr>
          <w:rFonts w:asciiTheme="minorHAnsi" w:hAnsiTheme="minorHAnsi" w:cstheme="minorBidi"/>
          <w:b/>
          <w:bCs w:val="0"/>
          <w:sz w:val="20"/>
          <w:szCs w:val="20"/>
        </w:rPr>
        <w:t>stands</w:t>
      </w:r>
      <w:r w:rsidRPr="008E0ABA">
        <w:rPr>
          <w:rFonts w:asciiTheme="minorHAnsi" w:hAnsiTheme="minorHAnsi" w:cstheme="minorBidi"/>
          <w:sz w:val="20"/>
          <w:szCs w:val="20"/>
        </w:rPr>
        <w:t xml:space="preserve"> where disturbance such as fire has temporarily removed the </w:t>
      </w:r>
      <w:r w:rsidRPr="008E0ABA">
        <w:rPr>
          <w:rFonts w:asciiTheme="minorHAnsi" w:hAnsiTheme="minorHAnsi" w:cstheme="minorBidi"/>
          <w:b/>
          <w:sz w:val="20"/>
          <w:szCs w:val="20"/>
        </w:rPr>
        <w:t>rainforest</w:t>
      </w:r>
      <w:r w:rsidRPr="008E0ABA">
        <w:rPr>
          <w:rFonts w:asciiTheme="minorHAnsi" w:hAnsiTheme="minorHAnsi" w:cstheme="minorBidi"/>
          <w:sz w:val="20"/>
          <w:szCs w:val="20"/>
        </w:rPr>
        <w:t xml:space="preserve"> </w:t>
      </w:r>
      <w:r w:rsidRPr="008E0ABA">
        <w:rPr>
          <w:rFonts w:asciiTheme="minorHAnsi" w:hAnsiTheme="minorHAnsi" w:cstheme="minorBidi"/>
          <w:b/>
          <w:sz w:val="20"/>
          <w:szCs w:val="20"/>
        </w:rPr>
        <w:t>canopy</w:t>
      </w:r>
      <w:r w:rsidRPr="008E0ABA">
        <w:rPr>
          <w:rFonts w:asciiTheme="minorHAnsi" w:hAnsiTheme="minorHAnsi" w:cstheme="minorBidi"/>
          <w:sz w:val="20"/>
          <w:szCs w:val="20"/>
        </w:rPr>
        <w:t xml:space="preserve"> or has created temporary </w:t>
      </w:r>
      <w:r w:rsidRPr="008E0ABA">
        <w:rPr>
          <w:rFonts w:asciiTheme="minorHAnsi" w:hAnsiTheme="minorHAnsi" w:cstheme="minorBidi"/>
          <w:b/>
          <w:sz w:val="20"/>
          <w:szCs w:val="20"/>
        </w:rPr>
        <w:t>canopy</w:t>
      </w:r>
      <w:r w:rsidRPr="008E0ABA">
        <w:rPr>
          <w:rFonts w:asciiTheme="minorHAnsi" w:hAnsiTheme="minorHAnsi" w:cstheme="minorBidi"/>
          <w:sz w:val="20"/>
          <w:szCs w:val="20"/>
        </w:rPr>
        <w:t xml:space="preserve"> gaps within the </w:t>
      </w:r>
      <w:r w:rsidRPr="002735BE">
        <w:rPr>
          <w:rFonts w:asciiTheme="minorHAnsi" w:hAnsiTheme="minorHAnsi" w:cstheme="minorBidi"/>
          <w:b/>
          <w:bCs w:val="0"/>
          <w:sz w:val="20"/>
          <w:szCs w:val="20"/>
        </w:rPr>
        <w:t>stand</w:t>
      </w:r>
      <w:r w:rsidRPr="008E0ABA">
        <w:rPr>
          <w:rFonts w:asciiTheme="minorHAnsi" w:hAnsiTheme="minorHAnsi" w:cstheme="minorBidi"/>
          <w:sz w:val="20"/>
          <w:szCs w:val="20"/>
        </w:rPr>
        <w:t xml:space="preserve"> of </w:t>
      </w:r>
      <w:r w:rsidRPr="008E0ABA">
        <w:rPr>
          <w:rFonts w:asciiTheme="minorHAnsi" w:hAnsiTheme="minorHAnsi" w:cstheme="minorBidi"/>
          <w:b/>
          <w:sz w:val="20"/>
          <w:szCs w:val="20"/>
        </w:rPr>
        <w:t>rainforest</w:t>
      </w:r>
      <w:r w:rsidRPr="008E0ABA">
        <w:rPr>
          <w:rFonts w:asciiTheme="minorHAnsi" w:hAnsiTheme="minorHAnsi" w:cstheme="minorBidi"/>
          <w:sz w:val="20"/>
          <w:szCs w:val="20"/>
        </w:rPr>
        <w:t xml:space="preserve">. In cases where the </w:t>
      </w:r>
      <w:r w:rsidRPr="008E0ABA">
        <w:rPr>
          <w:rFonts w:asciiTheme="minorHAnsi" w:hAnsiTheme="minorHAnsi" w:cstheme="minorBidi"/>
          <w:b/>
          <w:sz w:val="20"/>
          <w:szCs w:val="20"/>
        </w:rPr>
        <w:t>canopy</w:t>
      </w:r>
      <w:r w:rsidRPr="008E0ABA">
        <w:rPr>
          <w:rFonts w:asciiTheme="minorHAnsi" w:hAnsiTheme="minorHAnsi" w:cstheme="minorBidi"/>
          <w:sz w:val="20"/>
          <w:szCs w:val="20"/>
        </w:rPr>
        <w:t xml:space="preserve"> disturbance is less than ten years old and further </w:t>
      </w:r>
      <w:r w:rsidRPr="008E0ABA">
        <w:rPr>
          <w:rFonts w:asciiTheme="minorHAnsi" w:hAnsiTheme="minorHAnsi" w:cstheme="minorBidi"/>
          <w:sz w:val="20"/>
          <w:szCs w:val="20"/>
        </w:rPr>
        <w:lastRenderedPageBreak/>
        <w:t xml:space="preserve">guidance as to the boundary between identified </w:t>
      </w:r>
      <w:r w:rsidRPr="008E0ABA">
        <w:rPr>
          <w:rFonts w:asciiTheme="minorHAnsi" w:hAnsiTheme="minorHAnsi" w:cstheme="minorBidi"/>
          <w:b/>
          <w:sz w:val="20"/>
          <w:szCs w:val="20"/>
        </w:rPr>
        <w:t>rainforest</w:t>
      </w:r>
      <w:r w:rsidRPr="008E0ABA">
        <w:rPr>
          <w:rFonts w:asciiTheme="minorHAnsi" w:hAnsiTheme="minorHAnsi" w:cstheme="minorBidi"/>
          <w:sz w:val="20"/>
          <w:szCs w:val="20"/>
        </w:rPr>
        <w:t xml:space="preserve"> and adjacent wet sclerophyll </w:t>
      </w:r>
      <w:r w:rsidRPr="008E0ABA">
        <w:rPr>
          <w:rFonts w:asciiTheme="minorHAnsi" w:hAnsiTheme="minorHAnsi" w:cstheme="minorBidi"/>
          <w:b/>
          <w:sz w:val="20"/>
          <w:szCs w:val="20"/>
        </w:rPr>
        <w:t>forest</w:t>
      </w:r>
      <w:r w:rsidRPr="008E0ABA">
        <w:rPr>
          <w:rFonts w:asciiTheme="minorHAnsi" w:hAnsiTheme="minorHAnsi" w:cstheme="minorBidi"/>
          <w:sz w:val="20"/>
          <w:szCs w:val="20"/>
        </w:rPr>
        <w:t xml:space="preserve"> </w:t>
      </w:r>
      <w:r w:rsidRPr="002735BE">
        <w:rPr>
          <w:rFonts w:asciiTheme="minorHAnsi" w:hAnsiTheme="minorHAnsi" w:cstheme="minorBidi"/>
          <w:b/>
          <w:bCs w:val="0"/>
          <w:sz w:val="20"/>
          <w:szCs w:val="20"/>
        </w:rPr>
        <w:t>stands</w:t>
      </w:r>
      <w:r w:rsidR="4389D1CD" w:rsidRPr="008E0ABA">
        <w:rPr>
          <w:rFonts w:asciiTheme="minorHAnsi" w:hAnsiTheme="minorHAnsi" w:cstheme="minorBidi"/>
          <w:sz w:val="20"/>
          <w:szCs w:val="20"/>
        </w:rPr>
        <w:t xml:space="preserve"> is required</w:t>
      </w:r>
      <w:r w:rsidRPr="008E0ABA">
        <w:rPr>
          <w:rFonts w:asciiTheme="minorHAnsi" w:hAnsiTheme="minorHAnsi" w:cstheme="minorBidi"/>
          <w:sz w:val="20"/>
          <w:szCs w:val="20"/>
        </w:rPr>
        <w:t xml:space="preserve">, the ‘differential species approach’ is to be used (Differential species keys for the delineation of </w:t>
      </w:r>
      <w:r w:rsidRPr="008E0ABA">
        <w:rPr>
          <w:rFonts w:asciiTheme="minorHAnsi" w:hAnsiTheme="minorHAnsi" w:cstheme="minorBidi"/>
          <w:b/>
          <w:sz w:val="20"/>
          <w:szCs w:val="20"/>
        </w:rPr>
        <w:t>rainforest</w:t>
      </w:r>
      <w:r w:rsidRPr="008E0ABA">
        <w:rPr>
          <w:rFonts w:asciiTheme="minorHAnsi" w:hAnsiTheme="minorHAnsi" w:cstheme="minorBidi"/>
          <w:sz w:val="20"/>
          <w:szCs w:val="20"/>
        </w:rPr>
        <w:t xml:space="preserve"> boundaries can provide reference photos)</w:t>
      </w:r>
    </w:p>
    <w:p w14:paraId="4A25346B" w14:textId="008650CB" w:rsidR="002634EF" w:rsidRPr="008E0ABA" w:rsidRDefault="2D663489" w:rsidP="003D6954">
      <w:pPr>
        <w:pStyle w:val="Heading4"/>
        <w:keepNext w:val="0"/>
        <w:numPr>
          <w:ilvl w:val="3"/>
          <w:numId w:val="24"/>
        </w:numPr>
        <w:tabs>
          <w:tab w:val="num" w:pos="1134"/>
        </w:tabs>
        <w:ind w:left="1134" w:right="283" w:hanging="1134"/>
        <w:jc w:val="both"/>
        <w:rPr>
          <w:rFonts w:asciiTheme="minorHAnsi" w:hAnsiTheme="minorHAnsi" w:cstheme="minorBidi"/>
          <w:sz w:val="20"/>
          <w:szCs w:val="20"/>
        </w:rPr>
      </w:pPr>
      <w:r w:rsidRPr="008E0ABA">
        <w:rPr>
          <w:rFonts w:asciiTheme="minorHAnsi" w:hAnsiTheme="minorHAnsi" w:cstheme="minorBidi"/>
          <w:sz w:val="20"/>
          <w:szCs w:val="20"/>
        </w:rPr>
        <w:t xml:space="preserve">Where the </w:t>
      </w:r>
      <w:r w:rsidRPr="008E0ABA">
        <w:rPr>
          <w:rFonts w:asciiTheme="minorHAnsi" w:hAnsiTheme="minorHAnsi" w:cstheme="minorBidi"/>
          <w:b/>
          <w:sz w:val="20"/>
          <w:szCs w:val="20"/>
        </w:rPr>
        <w:t>rainforest</w:t>
      </w:r>
      <w:r w:rsidRPr="008E0ABA">
        <w:rPr>
          <w:rFonts w:asciiTheme="minorHAnsi" w:hAnsiTheme="minorHAnsi" w:cstheme="minorBidi"/>
          <w:sz w:val="20"/>
          <w:szCs w:val="20"/>
        </w:rPr>
        <w:t xml:space="preserve"> </w:t>
      </w:r>
      <w:r w:rsidR="12C0BB55" w:rsidRPr="008E0ABA">
        <w:rPr>
          <w:rFonts w:asciiTheme="minorHAnsi" w:hAnsiTheme="minorHAnsi" w:cstheme="minorBidi"/>
          <w:b/>
          <w:sz w:val="20"/>
          <w:szCs w:val="20"/>
        </w:rPr>
        <w:t>canopy</w:t>
      </w:r>
      <w:r w:rsidRPr="008E0ABA">
        <w:rPr>
          <w:rFonts w:asciiTheme="minorHAnsi" w:hAnsiTheme="minorHAnsi" w:cstheme="minorBidi"/>
          <w:sz w:val="20"/>
          <w:szCs w:val="20"/>
        </w:rPr>
        <w:t xml:space="preserve"> is absent and </w:t>
      </w:r>
      <w:r w:rsidR="058853C7" w:rsidRPr="008E0ABA">
        <w:rPr>
          <w:rFonts w:asciiTheme="minorHAnsi" w:hAnsiTheme="minorHAnsi" w:cstheme="minorBidi"/>
          <w:sz w:val="20"/>
          <w:szCs w:val="20"/>
        </w:rPr>
        <w:t xml:space="preserve">there is little or no evidence of the </w:t>
      </w:r>
      <w:r w:rsidR="058853C7" w:rsidRPr="008E0ABA">
        <w:rPr>
          <w:rFonts w:asciiTheme="minorHAnsi" w:hAnsiTheme="minorHAnsi" w:cstheme="minorBidi"/>
          <w:b/>
          <w:sz w:val="20"/>
          <w:szCs w:val="20"/>
        </w:rPr>
        <w:t>regeneration</w:t>
      </w:r>
      <w:r w:rsidR="058853C7" w:rsidRPr="008E0ABA">
        <w:rPr>
          <w:rFonts w:asciiTheme="minorHAnsi" w:hAnsiTheme="minorHAnsi" w:cstheme="minorBidi"/>
          <w:sz w:val="20"/>
          <w:szCs w:val="20"/>
        </w:rPr>
        <w:t xml:space="preserve"> of </w:t>
      </w:r>
      <w:r w:rsidR="154C8E78" w:rsidRPr="008E0ABA">
        <w:rPr>
          <w:rFonts w:asciiTheme="minorHAnsi" w:hAnsiTheme="minorHAnsi" w:cstheme="minorBidi"/>
          <w:sz w:val="20"/>
          <w:szCs w:val="20"/>
        </w:rPr>
        <w:t xml:space="preserve">a </w:t>
      </w:r>
      <w:r w:rsidR="058853C7" w:rsidRPr="008E0ABA">
        <w:rPr>
          <w:rFonts w:asciiTheme="minorHAnsi" w:hAnsiTheme="minorHAnsi" w:cstheme="minorBidi"/>
          <w:b/>
          <w:sz w:val="20"/>
          <w:szCs w:val="20"/>
        </w:rPr>
        <w:t>rainforest</w:t>
      </w:r>
      <w:r w:rsidR="058853C7" w:rsidRPr="008E0ABA">
        <w:rPr>
          <w:rFonts w:asciiTheme="minorHAnsi" w:hAnsiTheme="minorHAnsi" w:cstheme="minorBidi"/>
          <w:sz w:val="20"/>
          <w:szCs w:val="20"/>
        </w:rPr>
        <w:t xml:space="preserve"> </w:t>
      </w:r>
      <w:r w:rsidR="12C0BB55" w:rsidRPr="008E0ABA">
        <w:rPr>
          <w:rFonts w:asciiTheme="minorHAnsi" w:hAnsiTheme="minorHAnsi" w:cstheme="minorBidi"/>
          <w:b/>
          <w:sz w:val="20"/>
          <w:szCs w:val="20"/>
        </w:rPr>
        <w:t>canopy</w:t>
      </w:r>
      <w:r w:rsidR="058853C7" w:rsidRPr="008E0ABA">
        <w:rPr>
          <w:rFonts w:asciiTheme="minorHAnsi" w:hAnsiTheme="minorHAnsi" w:cstheme="minorBidi"/>
          <w:sz w:val="20"/>
          <w:szCs w:val="20"/>
        </w:rPr>
        <w:t xml:space="preserve"> after 10 years following disturbance </w:t>
      </w:r>
      <w:r w:rsidRPr="008E0ABA">
        <w:rPr>
          <w:rFonts w:asciiTheme="minorHAnsi" w:hAnsiTheme="minorHAnsi" w:cstheme="minorBidi"/>
          <w:sz w:val="20"/>
          <w:szCs w:val="20"/>
        </w:rPr>
        <w:t>the ‘differential species approach’ should not</w:t>
      </w:r>
      <w:r w:rsidR="058853C7" w:rsidRPr="008E0ABA">
        <w:rPr>
          <w:rFonts w:asciiTheme="minorHAnsi" w:hAnsiTheme="minorHAnsi" w:cstheme="minorBidi"/>
          <w:sz w:val="20"/>
          <w:szCs w:val="20"/>
        </w:rPr>
        <w:t xml:space="preserve"> be used to identify </w:t>
      </w:r>
      <w:r w:rsidR="058853C7" w:rsidRPr="008E0ABA">
        <w:rPr>
          <w:rFonts w:asciiTheme="minorHAnsi" w:hAnsiTheme="minorHAnsi" w:cstheme="minorBidi"/>
          <w:b/>
          <w:sz w:val="20"/>
          <w:szCs w:val="20"/>
        </w:rPr>
        <w:t>rainforest</w:t>
      </w:r>
      <w:r w:rsidR="058853C7" w:rsidRPr="008E0ABA">
        <w:rPr>
          <w:rFonts w:asciiTheme="minorHAnsi" w:hAnsiTheme="minorHAnsi" w:cstheme="minorBidi"/>
          <w:sz w:val="20"/>
          <w:szCs w:val="20"/>
        </w:rPr>
        <w:t xml:space="preserve"> and the </w:t>
      </w:r>
      <w:r w:rsidR="058853C7" w:rsidRPr="002735BE">
        <w:rPr>
          <w:rFonts w:asciiTheme="minorHAnsi" w:hAnsiTheme="minorHAnsi" w:cstheme="minorBidi"/>
          <w:b/>
          <w:bCs w:val="0"/>
          <w:sz w:val="20"/>
          <w:szCs w:val="20"/>
        </w:rPr>
        <w:t>stand</w:t>
      </w:r>
      <w:r w:rsidR="058853C7" w:rsidRPr="008E0ABA">
        <w:rPr>
          <w:rFonts w:asciiTheme="minorHAnsi" w:hAnsiTheme="minorHAnsi" w:cstheme="minorBidi"/>
          <w:sz w:val="20"/>
          <w:szCs w:val="20"/>
        </w:rPr>
        <w:t xml:space="preserve"> should no longer be considered to be </w:t>
      </w:r>
      <w:r w:rsidR="058853C7" w:rsidRPr="008E0ABA">
        <w:rPr>
          <w:rFonts w:asciiTheme="minorHAnsi" w:hAnsiTheme="minorHAnsi" w:cstheme="minorBidi"/>
          <w:b/>
          <w:sz w:val="20"/>
          <w:szCs w:val="20"/>
        </w:rPr>
        <w:t>rainforest</w:t>
      </w:r>
      <w:r w:rsidR="058853C7" w:rsidRPr="008E0ABA">
        <w:rPr>
          <w:rFonts w:asciiTheme="minorHAnsi" w:hAnsiTheme="minorHAnsi" w:cstheme="minorBidi"/>
          <w:sz w:val="20"/>
          <w:szCs w:val="20"/>
        </w:rPr>
        <w:t>.</w:t>
      </w:r>
    </w:p>
    <w:p w14:paraId="755E8350" w14:textId="7C015130" w:rsidR="003D6954" w:rsidRPr="003D6954" w:rsidRDefault="52FDAAB4" w:rsidP="003D6954">
      <w:pPr>
        <w:pStyle w:val="Heading4"/>
        <w:keepNext w:val="0"/>
        <w:numPr>
          <w:ilvl w:val="3"/>
          <w:numId w:val="2"/>
        </w:numPr>
        <w:tabs>
          <w:tab w:val="num" w:pos="1134"/>
        </w:tabs>
        <w:ind w:left="1134" w:right="283" w:hanging="1134"/>
        <w:jc w:val="both"/>
        <w:rPr>
          <w:rFonts w:asciiTheme="minorHAnsi" w:hAnsiTheme="minorHAnsi" w:cstheme="minorBidi"/>
          <w:sz w:val="20"/>
          <w:szCs w:val="20"/>
        </w:rPr>
      </w:pPr>
      <w:r w:rsidRPr="008E0ABA">
        <w:rPr>
          <w:rFonts w:asciiTheme="minorHAnsi" w:hAnsiTheme="minorHAnsi" w:cstheme="minorBidi"/>
          <w:sz w:val="20"/>
          <w:szCs w:val="20"/>
        </w:rPr>
        <w:t xml:space="preserve">Where </w:t>
      </w:r>
      <w:r w:rsidR="062D74F8" w:rsidRPr="008E0ABA">
        <w:rPr>
          <w:rFonts w:asciiTheme="minorHAnsi" w:hAnsiTheme="minorHAnsi" w:cstheme="minorBidi"/>
          <w:sz w:val="20"/>
          <w:szCs w:val="20"/>
        </w:rPr>
        <w:t xml:space="preserve">the ‘differential species approach’ </w:t>
      </w:r>
      <w:r w:rsidRPr="008E0ABA">
        <w:rPr>
          <w:rFonts w:asciiTheme="minorHAnsi" w:hAnsiTheme="minorHAnsi" w:cstheme="minorBidi"/>
          <w:sz w:val="20"/>
          <w:szCs w:val="20"/>
        </w:rPr>
        <w:t xml:space="preserve">is utilised, the </w:t>
      </w:r>
      <w:r w:rsidR="786068F1" w:rsidRPr="008E0ABA">
        <w:rPr>
          <w:rFonts w:asciiTheme="minorHAnsi" w:hAnsiTheme="minorHAnsi" w:cstheme="minorBidi"/>
          <w:b/>
          <w:sz w:val="20"/>
          <w:szCs w:val="20"/>
        </w:rPr>
        <w:t>rainforest</w:t>
      </w:r>
      <w:r w:rsidR="786068F1" w:rsidRPr="008E0ABA">
        <w:rPr>
          <w:rFonts w:asciiTheme="minorHAnsi" w:hAnsiTheme="minorHAnsi" w:cstheme="minorBidi"/>
          <w:sz w:val="20"/>
          <w:szCs w:val="20"/>
        </w:rPr>
        <w:t xml:space="preserve"> </w:t>
      </w:r>
      <w:r w:rsidRPr="008E0ABA">
        <w:rPr>
          <w:rFonts w:asciiTheme="minorHAnsi" w:hAnsiTheme="minorHAnsi" w:cstheme="minorBidi"/>
          <w:sz w:val="20"/>
          <w:szCs w:val="20"/>
        </w:rPr>
        <w:t>boundary is</w:t>
      </w:r>
      <w:r w:rsidR="00077E10">
        <w:rPr>
          <w:rFonts w:asciiTheme="minorHAnsi" w:hAnsiTheme="minorHAnsi" w:cstheme="minorBidi"/>
          <w:sz w:val="20"/>
          <w:szCs w:val="20"/>
        </w:rPr>
        <w:t xml:space="preserve"> </w:t>
      </w:r>
      <w:r w:rsidRPr="008E0ABA">
        <w:rPr>
          <w:rFonts w:asciiTheme="minorHAnsi" w:hAnsiTheme="minorHAnsi" w:cstheme="minorBidi"/>
          <w:sz w:val="20"/>
          <w:szCs w:val="20"/>
        </w:rPr>
        <w:t xml:space="preserve">the point where the number of </w:t>
      </w:r>
      <w:r w:rsidRPr="008E0ABA">
        <w:rPr>
          <w:rFonts w:asciiTheme="minorHAnsi" w:hAnsiTheme="minorHAnsi" w:cstheme="minorBidi"/>
          <w:b/>
          <w:sz w:val="20"/>
          <w:szCs w:val="20"/>
        </w:rPr>
        <w:t>rainforest</w:t>
      </w:r>
      <w:r w:rsidRPr="008E0ABA">
        <w:rPr>
          <w:rFonts w:asciiTheme="minorHAnsi" w:hAnsiTheme="minorHAnsi" w:cstheme="minorBidi"/>
          <w:sz w:val="20"/>
          <w:szCs w:val="20"/>
        </w:rPr>
        <w:t xml:space="preserve"> species </w:t>
      </w:r>
      <w:r w:rsidR="12301D8C" w:rsidRPr="008E0ABA">
        <w:rPr>
          <w:rFonts w:asciiTheme="minorHAnsi" w:hAnsiTheme="minorHAnsi" w:cstheme="minorBidi"/>
          <w:sz w:val="20"/>
          <w:szCs w:val="20"/>
        </w:rPr>
        <w:t xml:space="preserve">equals </w:t>
      </w:r>
      <w:r w:rsidRPr="008E0ABA">
        <w:rPr>
          <w:rFonts w:asciiTheme="minorHAnsi" w:hAnsiTheme="minorHAnsi" w:cstheme="minorBidi"/>
          <w:sz w:val="20"/>
          <w:szCs w:val="20"/>
        </w:rPr>
        <w:t xml:space="preserve">the number of eucalypt </w:t>
      </w:r>
      <w:r w:rsidRPr="008E0ABA">
        <w:rPr>
          <w:rFonts w:asciiTheme="minorHAnsi" w:hAnsiTheme="minorHAnsi" w:cstheme="minorBidi"/>
          <w:b/>
          <w:sz w:val="20"/>
          <w:szCs w:val="20"/>
        </w:rPr>
        <w:t>forest</w:t>
      </w:r>
      <w:r w:rsidRPr="008E0ABA">
        <w:rPr>
          <w:rFonts w:asciiTheme="minorHAnsi" w:hAnsiTheme="minorHAnsi" w:cstheme="minorBidi"/>
          <w:sz w:val="20"/>
          <w:szCs w:val="20"/>
        </w:rPr>
        <w:t xml:space="preserve"> species i.e. the line along which the </w:t>
      </w:r>
      <w:r w:rsidRPr="008E0ABA">
        <w:rPr>
          <w:rFonts w:asciiTheme="minorHAnsi" w:hAnsiTheme="minorHAnsi" w:cstheme="minorBidi"/>
          <w:b/>
          <w:sz w:val="20"/>
          <w:szCs w:val="20"/>
        </w:rPr>
        <w:t>floristic</w:t>
      </w:r>
      <w:r w:rsidRPr="008E0ABA">
        <w:rPr>
          <w:rFonts w:asciiTheme="minorHAnsi" w:hAnsiTheme="minorHAnsi" w:cstheme="minorBidi"/>
          <w:sz w:val="20"/>
          <w:szCs w:val="20"/>
        </w:rPr>
        <w:t xml:space="preserve"> signals are of equal strength.  This approach would be used where the </w:t>
      </w:r>
      <w:r w:rsidRPr="008E0ABA">
        <w:rPr>
          <w:rFonts w:asciiTheme="minorHAnsi" w:hAnsiTheme="minorHAnsi" w:cstheme="minorBidi"/>
          <w:b/>
          <w:sz w:val="20"/>
          <w:szCs w:val="20"/>
        </w:rPr>
        <w:t>rainforest</w:t>
      </w:r>
      <w:r w:rsidRPr="008E0ABA">
        <w:rPr>
          <w:rFonts w:asciiTheme="minorHAnsi" w:hAnsiTheme="minorHAnsi" w:cstheme="minorBidi"/>
          <w:sz w:val="20"/>
          <w:szCs w:val="20"/>
        </w:rPr>
        <w:t xml:space="preserve"> </w:t>
      </w:r>
      <w:r w:rsidR="12C0BB55" w:rsidRPr="008E0ABA">
        <w:rPr>
          <w:rFonts w:asciiTheme="minorHAnsi" w:hAnsiTheme="minorHAnsi" w:cstheme="minorBidi"/>
          <w:b/>
          <w:sz w:val="20"/>
          <w:szCs w:val="20"/>
        </w:rPr>
        <w:t>canopy</w:t>
      </w:r>
      <w:r w:rsidRPr="008E0ABA">
        <w:rPr>
          <w:rFonts w:asciiTheme="minorHAnsi" w:hAnsiTheme="minorHAnsi" w:cstheme="minorBidi"/>
          <w:sz w:val="20"/>
          <w:szCs w:val="20"/>
        </w:rPr>
        <w:t xml:space="preserve"> tree cover reduces gradually from 70% </w:t>
      </w:r>
      <w:r w:rsidR="363EDE9F" w:rsidRPr="008E0ABA">
        <w:rPr>
          <w:rFonts w:asciiTheme="minorHAnsi" w:hAnsiTheme="minorHAnsi" w:cstheme="minorBidi"/>
          <w:sz w:val="20"/>
          <w:szCs w:val="20"/>
        </w:rPr>
        <w:t xml:space="preserve">projected </w:t>
      </w:r>
      <w:r w:rsidRPr="008E0ABA">
        <w:rPr>
          <w:rFonts w:asciiTheme="minorHAnsi" w:hAnsiTheme="minorHAnsi" w:cstheme="minorBidi"/>
          <w:sz w:val="20"/>
          <w:szCs w:val="20"/>
        </w:rPr>
        <w:t xml:space="preserve">foliage </w:t>
      </w:r>
      <w:r w:rsidR="363EDE9F" w:rsidRPr="008E0ABA">
        <w:rPr>
          <w:rFonts w:asciiTheme="minorHAnsi" w:hAnsiTheme="minorHAnsi" w:cstheme="minorBidi"/>
          <w:sz w:val="20"/>
          <w:szCs w:val="20"/>
        </w:rPr>
        <w:t>cover</w:t>
      </w:r>
      <w:r w:rsidRPr="008E0ABA">
        <w:rPr>
          <w:rFonts w:asciiTheme="minorHAnsi" w:hAnsiTheme="minorHAnsi" w:cstheme="minorBidi"/>
          <w:sz w:val="20"/>
          <w:szCs w:val="20"/>
        </w:rPr>
        <w:t xml:space="preserve">. (gradual transition is a transition from 70% </w:t>
      </w:r>
      <w:r w:rsidRPr="008E0ABA">
        <w:rPr>
          <w:rFonts w:asciiTheme="minorHAnsi" w:hAnsiTheme="minorHAnsi" w:cstheme="minorBidi"/>
          <w:b/>
          <w:sz w:val="20"/>
          <w:szCs w:val="20"/>
        </w:rPr>
        <w:t>rainforest</w:t>
      </w:r>
      <w:r w:rsidR="363EDE9F" w:rsidRPr="008E0ABA">
        <w:rPr>
          <w:rFonts w:asciiTheme="minorHAnsi" w:hAnsiTheme="minorHAnsi" w:cstheme="minorBidi"/>
          <w:sz w:val="20"/>
          <w:szCs w:val="20"/>
        </w:rPr>
        <w:t xml:space="preserve"> species projected foliage cover</w:t>
      </w:r>
      <w:r w:rsidRPr="008E0ABA">
        <w:rPr>
          <w:rFonts w:asciiTheme="minorHAnsi" w:hAnsiTheme="minorHAnsi" w:cstheme="minorBidi"/>
          <w:sz w:val="20"/>
          <w:szCs w:val="20"/>
        </w:rPr>
        <w:t xml:space="preserve"> to 70%</w:t>
      </w:r>
      <w:r w:rsidR="363EDE9F" w:rsidRPr="008E0ABA">
        <w:rPr>
          <w:rFonts w:asciiTheme="minorHAnsi" w:hAnsiTheme="minorHAnsi" w:cstheme="minorBidi"/>
          <w:sz w:val="20"/>
          <w:szCs w:val="20"/>
        </w:rPr>
        <w:t>non-</w:t>
      </w:r>
      <w:r w:rsidR="363EDE9F" w:rsidRPr="008E0ABA">
        <w:rPr>
          <w:rFonts w:asciiTheme="minorHAnsi" w:hAnsiTheme="minorHAnsi" w:cstheme="minorBidi"/>
          <w:b/>
          <w:sz w:val="20"/>
          <w:szCs w:val="20"/>
        </w:rPr>
        <w:t>rainforest</w:t>
      </w:r>
      <w:r w:rsidR="363EDE9F" w:rsidRPr="008E0ABA">
        <w:rPr>
          <w:rFonts w:asciiTheme="minorHAnsi" w:hAnsiTheme="minorHAnsi" w:cstheme="minorBidi"/>
          <w:sz w:val="20"/>
          <w:szCs w:val="20"/>
        </w:rPr>
        <w:t xml:space="preserve"> species projected foliage cover</w:t>
      </w:r>
      <w:r w:rsidRPr="008E0ABA">
        <w:rPr>
          <w:rFonts w:asciiTheme="minorHAnsi" w:hAnsiTheme="minorHAnsi" w:cstheme="minorBidi"/>
          <w:sz w:val="20"/>
          <w:szCs w:val="20"/>
        </w:rPr>
        <w:t xml:space="preserve"> over a distance greater than approximately 10 meters)</w:t>
      </w:r>
    </w:p>
    <w:p w14:paraId="27741AD2" w14:textId="77777777" w:rsidR="00BE4134" w:rsidRPr="008E0ABA" w:rsidRDefault="0005310D" w:rsidP="002735BE">
      <w:pPr>
        <w:pStyle w:val="Heading3"/>
        <w:keepLines/>
        <w:numPr>
          <w:ilvl w:val="2"/>
          <w:numId w:val="2"/>
        </w:numPr>
        <w:tabs>
          <w:tab w:val="clear" w:pos="1277"/>
        </w:tabs>
        <w:ind w:left="1134" w:hanging="1134"/>
        <w:jc w:val="both"/>
        <w:rPr>
          <w:rFonts w:ascii="Arial" w:hAnsi="Arial"/>
          <w:b/>
          <w:bCs w:val="0"/>
          <w:color w:val="797391" w:themeColor="accent6"/>
          <w:sz w:val="20"/>
          <w:szCs w:val="20"/>
          <w:lang w:eastAsia="en-AU"/>
        </w:rPr>
      </w:pPr>
      <w:r w:rsidRPr="008E0ABA">
        <w:rPr>
          <w:rFonts w:ascii="Arial" w:hAnsi="Arial"/>
          <w:b/>
          <w:bCs w:val="0"/>
          <w:color w:val="797391" w:themeColor="accent6"/>
          <w:sz w:val="20"/>
          <w:szCs w:val="20"/>
          <w:lang w:eastAsia="en-AU"/>
        </w:rPr>
        <w:t>Rainforest p</w:t>
      </w:r>
      <w:r w:rsidR="00BE4134" w:rsidRPr="008E0ABA">
        <w:rPr>
          <w:rFonts w:ascii="Arial" w:hAnsi="Arial"/>
          <w:b/>
          <w:bCs w:val="0"/>
          <w:color w:val="797391" w:themeColor="accent6"/>
          <w:sz w:val="20"/>
          <w:szCs w:val="20"/>
          <w:lang w:eastAsia="en-AU"/>
        </w:rPr>
        <w:t>rotection measures</w:t>
      </w:r>
    </w:p>
    <w:p w14:paraId="2C35C2A2" w14:textId="7C99A705" w:rsidR="00BE4134" w:rsidRPr="008E0ABA" w:rsidRDefault="00BE4134" w:rsidP="003D6954">
      <w:pPr>
        <w:pStyle w:val="Heading4"/>
        <w:keepNext w:val="0"/>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Protect all </w:t>
      </w:r>
      <w:r w:rsidRPr="008E0ABA">
        <w:rPr>
          <w:rFonts w:asciiTheme="minorHAnsi" w:hAnsiTheme="minorHAnsi" w:cstheme="minorHAnsi"/>
          <w:b/>
          <w:sz w:val="20"/>
          <w:szCs w:val="20"/>
        </w:rPr>
        <w:t>rainforest</w:t>
      </w:r>
      <w:r w:rsidRPr="008E0ABA">
        <w:rPr>
          <w:rFonts w:asciiTheme="minorHAnsi" w:hAnsiTheme="minorHAnsi" w:cstheme="minorHAnsi"/>
          <w:sz w:val="20"/>
          <w:szCs w:val="20"/>
        </w:rPr>
        <w:t xml:space="preserve"> </w:t>
      </w:r>
      <w:r w:rsidR="00B91EC0" w:rsidRPr="002735BE">
        <w:rPr>
          <w:rFonts w:asciiTheme="minorHAnsi" w:hAnsiTheme="minorHAnsi" w:cstheme="minorHAnsi"/>
          <w:b/>
          <w:bCs w:val="0"/>
          <w:sz w:val="20"/>
          <w:szCs w:val="20"/>
        </w:rPr>
        <w:t>stands</w:t>
      </w:r>
      <w:r w:rsidR="00B91EC0" w:rsidRPr="008E0ABA">
        <w:rPr>
          <w:rFonts w:asciiTheme="minorHAnsi" w:hAnsiTheme="minorHAnsi" w:cstheme="minorHAnsi"/>
          <w:sz w:val="20"/>
          <w:szCs w:val="20"/>
        </w:rPr>
        <w:t xml:space="preserve"> </w:t>
      </w:r>
      <w:r w:rsidRPr="008E0ABA">
        <w:rPr>
          <w:rFonts w:asciiTheme="minorHAnsi" w:hAnsiTheme="minorHAnsi" w:cstheme="minorHAnsi"/>
          <w:sz w:val="20"/>
          <w:szCs w:val="20"/>
        </w:rPr>
        <w:t xml:space="preserve">from </w:t>
      </w:r>
      <w:r w:rsidRPr="008E0ABA">
        <w:rPr>
          <w:rFonts w:asciiTheme="minorHAnsi" w:hAnsiTheme="minorHAnsi" w:cstheme="minorHAnsi"/>
          <w:b/>
          <w:sz w:val="20"/>
          <w:szCs w:val="20"/>
        </w:rPr>
        <w:t>timber harvesting</w:t>
      </w:r>
      <w:r w:rsidR="006E0EA7" w:rsidRPr="008E0ABA">
        <w:rPr>
          <w:rFonts w:asciiTheme="minorHAnsi" w:hAnsiTheme="minorHAnsi" w:cstheme="minorHAnsi"/>
          <w:b/>
          <w:sz w:val="20"/>
          <w:szCs w:val="20"/>
        </w:rPr>
        <w:t xml:space="preserve"> operations</w:t>
      </w:r>
      <w:r w:rsidRPr="008E0ABA">
        <w:rPr>
          <w:rFonts w:asciiTheme="minorHAnsi" w:hAnsiTheme="minorHAnsi" w:cstheme="minorHAnsi"/>
          <w:sz w:val="20"/>
          <w:szCs w:val="20"/>
        </w:rPr>
        <w:t xml:space="preserve"> as follows:</w:t>
      </w:r>
    </w:p>
    <w:p w14:paraId="25787A40" w14:textId="6A26A9F8" w:rsidR="00BE4134" w:rsidRPr="008E0ABA" w:rsidRDefault="00BE4134" w:rsidP="003D6954">
      <w:pPr>
        <w:pStyle w:val="Heading5"/>
        <w:keepNext w:val="0"/>
        <w:numPr>
          <w:ilvl w:val="0"/>
          <w:numId w:val="61"/>
        </w:numPr>
        <w:ind w:left="1701" w:right="283" w:hanging="425"/>
        <w:jc w:val="both"/>
        <w:rPr>
          <w:rFonts w:asciiTheme="minorHAnsi" w:hAnsiTheme="minorHAnsi" w:cstheme="minorHAnsi"/>
          <w:sz w:val="20"/>
          <w:szCs w:val="20"/>
        </w:rPr>
      </w:pPr>
      <w:r w:rsidRPr="008E0ABA">
        <w:rPr>
          <w:rFonts w:asciiTheme="minorHAnsi" w:hAnsiTheme="minorHAnsi" w:cstheme="minorHAnsi"/>
          <w:sz w:val="20"/>
          <w:szCs w:val="20"/>
        </w:rPr>
        <w:t xml:space="preserve">Exclude </w:t>
      </w:r>
      <w:proofErr w:type="spellStart"/>
      <w:r w:rsidRPr="008E0ABA">
        <w:rPr>
          <w:rFonts w:asciiTheme="minorHAnsi" w:hAnsiTheme="minorHAnsi" w:cstheme="minorHAnsi"/>
          <w:sz w:val="20"/>
          <w:szCs w:val="20"/>
        </w:rPr>
        <w:t>non linear</w:t>
      </w:r>
      <w:proofErr w:type="spellEnd"/>
      <w:r w:rsidRPr="008E0ABA">
        <w:rPr>
          <w:rFonts w:asciiTheme="minorHAnsi" w:hAnsiTheme="minorHAnsi" w:cstheme="minorHAnsi"/>
          <w:sz w:val="20"/>
          <w:szCs w:val="20"/>
        </w:rPr>
        <w:t xml:space="preserve"> </w:t>
      </w:r>
      <w:r w:rsidRPr="008E0ABA">
        <w:rPr>
          <w:rFonts w:asciiTheme="minorHAnsi" w:hAnsiTheme="minorHAnsi" w:cstheme="minorHAnsi"/>
          <w:b/>
          <w:sz w:val="20"/>
          <w:szCs w:val="20"/>
        </w:rPr>
        <w:t>stands</w:t>
      </w:r>
      <w:r w:rsidRPr="008E0ABA">
        <w:rPr>
          <w:rFonts w:asciiTheme="minorHAnsi" w:hAnsiTheme="minorHAnsi" w:cstheme="minorHAnsi"/>
          <w:sz w:val="20"/>
          <w:szCs w:val="20"/>
        </w:rPr>
        <w:t xml:space="preserve"> that are 0.1ha or more in size but less than 0.4ha from </w:t>
      </w:r>
      <w:r w:rsidRPr="008E0ABA">
        <w:rPr>
          <w:rFonts w:asciiTheme="minorHAnsi" w:hAnsiTheme="minorHAnsi" w:cstheme="minorHAnsi"/>
          <w:b/>
          <w:sz w:val="20"/>
          <w:szCs w:val="20"/>
        </w:rPr>
        <w:t>timber harvesting</w:t>
      </w:r>
      <w:r w:rsidR="006E0EA7" w:rsidRPr="008E0ABA">
        <w:rPr>
          <w:rFonts w:asciiTheme="minorHAnsi" w:hAnsiTheme="minorHAnsi" w:cstheme="minorHAnsi"/>
          <w:b/>
          <w:sz w:val="20"/>
          <w:szCs w:val="20"/>
        </w:rPr>
        <w:t xml:space="preserve"> operations</w:t>
      </w:r>
      <w:r w:rsidRPr="008E0ABA">
        <w:rPr>
          <w:rFonts w:asciiTheme="minorHAnsi" w:hAnsiTheme="minorHAnsi" w:cstheme="minorHAnsi"/>
          <w:sz w:val="20"/>
          <w:szCs w:val="20"/>
        </w:rPr>
        <w:t xml:space="preserve">. These </w:t>
      </w:r>
      <w:r w:rsidRPr="002735BE">
        <w:rPr>
          <w:rFonts w:asciiTheme="minorHAnsi" w:hAnsiTheme="minorHAnsi" w:cstheme="minorHAnsi"/>
          <w:b/>
          <w:bCs w:val="0"/>
          <w:sz w:val="20"/>
          <w:szCs w:val="20"/>
        </w:rPr>
        <w:t>stands</w:t>
      </w:r>
      <w:r w:rsidRPr="008E0ABA">
        <w:rPr>
          <w:rFonts w:asciiTheme="minorHAnsi" w:hAnsiTheme="minorHAnsi" w:cstheme="minorHAnsi"/>
          <w:sz w:val="20"/>
          <w:szCs w:val="20"/>
        </w:rPr>
        <w:t xml:space="preserve"> do not require a </w:t>
      </w:r>
      <w:r w:rsidRPr="008E0ABA">
        <w:rPr>
          <w:rFonts w:asciiTheme="minorHAnsi" w:hAnsiTheme="minorHAnsi" w:cstheme="minorHAnsi"/>
          <w:b/>
          <w:sz w:val="20"/>
          <w:szCs w:val="20"/>
        </w:rPr>
        <w:t>buffer</w:t>
      </w:r>
      <w:r w:rsidRPr="008E0ABA">
        <w:rPr>
          <w:rFonts w:asciiTheme="minorHAnsi" w:hAnsiTheme="minorHAnsi" w:cstheme="minorHAnsi"/>
          <w:sz w:val="20"/>
          <w:szCs w:val="20"/>
        </w:rPr>
        <w:t>.</w:t>
      </w:r>
    </w:p>
    <w:p w14:paraId="19F6A1F9" w14:textId="66FDFBAE" w:rsidR="00BE4134" w:rsidRPr="008E0ABA" w:rsidRDefault="00BE4134" w:rsidP="003D6954">
      <w:pPr>
        <w:pStyle w:val="Heading5"/>
        <w:keepNext w:val="0"/>
        <w:numPr>
          <w:ilvl w:val="0"/>
          <w:numId w:val="61"/>
        </w:numPr>
        <w:ind w:left="1701" w:right="283" w:hanging="425"/>
        <w:jc w:val="both"/>
        <w:rPr>
          <w:rFonts w:asciiTheme="minorHAnsi" w:hAnsiTheme="minorHAnsi" w:cstheme="minorHAnsi"/>
          <w:sz w:val="20"/>
          <w:szCs w:val="20"/>
        </w:rPr>
      </w:pPr>
      <w:r w:rsidRPr="008E0ABA">
        <w:rPr>
          <w:rFonts w:asciiTheme="minorHAnsi" w:hAnsiTheme="minorHAnsi" w:cstheme="minorHAnsi"/>
          <w:sz w:val="20"/>
          <w:szCs w:val="20"/>
        </w:rPr>
        <w:t xml:space="preserve">Exclude linear </w:t>
      </w:r>
      <w:r w:rsidRPr="002735BE">
        <w:rPr>
          <w:rFonts w:asciiTheme="minorHAnsi" w:hAnsiTheme="minorHAnsi" w:cstheme="minorHAnsi"/>
          <w:b/>
          <w:bCs w:val="0"/>
          <w:sz w:val="20"/>
          <w:szCs w:val="20"/>
        </w:rPr>
        <w:t>stands</w:t>
      </w:r>
      <w:r w:rsidRPr="008E0ABA">
        <w:rPr>
          <w:rFonts w:asciiTheme="minorHAnsi" w:hAnsiTheme="minorHAnsi" w:cstheme="minorHAnsi"/>
          <w:sz w:val="20"/>
          <w:szCs w:val="20"/>
        </w:rPr>
        <w:t xml:space="preserve"> that are at least 0.1ha but are less than 0.2ha from </w:t>
      </w:r>
      <w:r w:rsidRPr="008E0ABA">
        <w:rPr>
          <w:rFonts w:asciiTheme="minorHAnsi" w:hAnsiTheme="minorHAnsi" w:cstheme="minorHAnsi"/>
          <w:b/>
          <w:sz w:val="20"/>
          <w:szCs w:val="20"/>
        </w:rPr>
        <w:t>timber harvesting</w:t>
      </w:r>
      <w:r w:rsidR="006E0EA7" w:rsidRPr="008E0ABA">
        <w:rPr>
          <w:rFonts w:asciiTheme="minorHAnsi" w:hAnsiTheme="minorHAnsi" w:cstheme="minorHAnsi"/>
          <w:b/>
          <w:sz w:val="20"/>
          <w:szCs w:val="20"/>
        </w:rPr>
        <w:t xml:space="preserve"> operations</w:t>
      </w:r>
      <w:r w:rsidRPr="008E0ABA">
        <w:rPr>
          <w:rFonts w:asciiTheme="minorHAnsi" w:hAnsiTheme="minorHAnsi" w:cstheme="minorHAnsi"/>
          <w:sz w:val="20"/>
          <w:szCs w:val="20"/>
        </w:rPr>
        <w:t xml:space="preserve">. These </w:t>
      </w:r>
      <w:r w:rsidRPr="002735BE">
        <w:rPr>
          <w:rFonts w:asciiTheme="minorHAnsi" w:hAnsiTheme="minorHAnsi" w:cstheme="minorHAnsi"/>
          <w:b/>
          <w:bCs w:val="0"/>
          <w:sz w:val="20"/>
          <w:szCs w:val="20"/>
        </w:rPr>
        <w:t>stands</w:t>
      </w:r>
      <w:r w:rsidRPr="008E0ABA">
        <w:rPr>
          <w:rFonts w:asciiTheme="minorHAnsi" w:hAnsiTheme="minorHAnsi" w:cstheme="minorHAnsi"/>
          <w:sz w:val="20"/>
          <w:szCs w:val="20"/>
        </w:rPr>
        <w:t xml:space="preserve"> do not require a </w:t>
      </w:r>
      <w:r w:rsidRPr="008E0ABA">
        <w:rPr>
          <w:rFonts w:asciiTheme="minorHAnsi" w:hAnsiTheme="minorHAnsi" w:cstheme="minorHAnsi"/>
          <w:b/>
          <w:sz w:val="20"/>
          <w:szCs w:val="20"/>
        </w:rPr>
        <w:t>buffer</w:t>
      </w:r>
      <w:r w:rsidRPr="008E0ABA">
        <w:rPr>
          <w:rFonts w:asciiTheme="minorHAnsi" w:hAnsiTheme="minorHAnsi" w:cstheme="minorHAnsi"/>
          <w:sz w:val="20"/>
          <w:szCs w:val="20"/>
        </w:rPr>
        <w:t>.</w:t>
      </w:r>
    </w:p>
    <w:p w14:paraId="25B09431" w14:textId="3875AE65" w:rsidR="00BE4134" w:rsidRPr="008E0ABA" w:rsidRDefault="00BE4134" w:rsidP="003D6954">
      <w:pPr>
        <w:pStyle w:val="Heading5"/>
        <w:keepNext w:val="0"/>
        <w:numPr>
          <w:ilvl w:val="0"/>
          <w:numId w:val="61"/>
        </w:numPr>
        <w:ind w:left="1701" w:right="283" w:hanging="425"/>
        <w:jc w:val="both"/>
        <w:rPr>
          <w:rFonts w:asciiTheme="minorHAnsi" w:hAnsiTheme="minorHAnsi" w:cstheme="minorHAnsi"/>
          <w:sz w:val="20"/>
          <w:szCs w:val="20"/>
        </w:rPr>
      </w:pPr>
      <w:r w:rsidRPr="008E0ABA">
        <w:rPr>
          <w:rFonts w:asciiTheme="minorHAnsi" w:hAnsiTheme="minorHAnsi" w:cstheme="minorHAnsi"/>
          <w:sz w:val="20"/>
          <w:szCs w:val="20"/>
        </w:rPr>
        <w:t xml:space="preserve">Exclude linear </w:t>
      </w:r>
      <w:r w:rsidRPr="002735BE">
        <w:rPr>
          <w:rFonts w:asciiTheme="minorHAnsi" w:hAnsiTheme="minorHAnsi" w:cstheme="minorHAnsi"/>
          <w:b/>
          <w:bCs w:val="0"/>
          <w:sz w:val="20"/>
          <w:szCs w:val="20"/>
        </w:rPr>
        <w:t>stands</w:t>
      </w:r>
      <w:r w:rsidRPr="008E0ABA">
        <w:rPr>
          <w:rFonts w:asciiTheme="minorHAnsi" w:hAnsiTheme="minorHAnsi" w:cstheme="minorHAnsi"/>
          <w:sz w:val="20"/>
          <w:szCs w:val="20"/>
        </w:rPr>
        <w:t xml:space="preserve"> </w:t>
      </w:r>
      <w:r w:rsidR="00276225" w:rsidRPr="008E0ABA">
        <w:rPr>
          <w:rFonts w:asciiTheme="minorHAnsi" w:hAnsiTheme="minorHAnsi" w:cstheme="minorHAnsi"/>
          <w:sz w:val="20"/>
          <w:szCs w:val="20"/>
        </w:rPr>
        <w:t>that are at least</w:t>
      </w:r>
      <w:r w:rsidRPr="008E0ABA">
        <w:rPr>
          <w:rFonts w:asciiTheme="minorHAnsi" w:hAnsiTheme="minorHAnsi" w:cstheme="minorHAnsi"/>
          <w:sz w:val="20"/>
          <w:szCs w:val="20"/>
        </w:rPr>
        <w:t xml:space="preserve"> 0.2ha </w:t>
      </w:r>
      <w:r w:rsidR="00276225" w:rsidRPr="008E0ABA">
        <w:rPr>
          <w:rFonts w:asciiTheme="minorHAnsi" w:hAnsiTheme="minorHAnsi" w:cstheme="minorHAnsi"/>
          <w:sz w:val="20"/>
          <w:szCs w:val="20"/>
        </w:rPr>
        <w:t xml:space="preserve">but are less than 0.4ha </w:t>
      </w:r>
      <w:r w:rsidRPr="008E0ABA">
        <w:rPr>
          <w:rFonts w:asciiTheme="minorHAnsi" w:hAnsiTheme="minorHAnsi" w:cstheme="minorHAnsi"/>
          <w:sz w:val="20"/>
          <w:szCs w:val="20"/>
        </w:rPr>
        <w:t xml:space="preserve">from </w:t>
      </w:r>
      <w:r w:rsidRPr="008E0ABA">
        <w:rPr>
          <w:rFonts w:asciiTheme="minorHAnsi" w:hAnsiTheme="minorHAnsi" w:cstheme="minorHAnsi"/>
          <w:b/>
          <w:sz w:val="20"/>
          <w:szCs w:val="20"/>
        </w:rPr>
        <w:t>timber harvesting</w:t>
      </w:r>
      <w:r w:rsidR="006E0EA7" w:rsidRPr="008E0ABA">
        <w:rPr>
          <w:rFonts w:asciiTheme="minorHAnsi" w:hAnsiTheme="minorHAnsi" w:cstheme="minorHAnsi"/>
          <w:b/>
          <w:sz w:val="20"/>
          <w:szCs w:val="20"/>
        </w:rPr>
        <w:t xml:space="preserve"> operations</w:t>
      </w:r>
      <w:r w:rsidRPr="008E0ABA">
        <w:rPr>
          <w:rFonts w:asciiTheme="minorHAnsi" w:hAnsiTheme="minorHAnsi" w:cstheme="minorHAnsi"/>
          <w:sz w:val="20"/>
          <w:szCs w:val="20"/>
        </w:rPr>
        <w:t xml:space="preserve">. Protect these </w:t>
      </w:r>
      <w:r w:rsidRPr="002735BE">
        <w:rPr>
          <w:rFonts w:asciiTheme="minorHAnsi" w:hAnsiTheme="minorHAnsi" w:cstheme="minorHAnsi"/>
          <w:b/>
          <w:bCs w:val="0"/>
          <w:sz w:val="20"/>
          <w:szCs w:val="20"/>
        </w:rPr>
        <w:t>stands</w:t>
      </w:r>
      <w:r w:rsidRPr="008E0ABA">
        <w:rPr>
          <w:rFonts w:asciiTheme="minorHAnsi" w:hAnsiTheme="minorHAnsi" w:cstheme="minorHAnsi"/>
          <w:sz w:val="20"/>
          <w:szCs w:val="20"/>
        </w:rPr>
        <w:t xml:space="preserve"> with a </w:t>
      </w:r>
      <w:r w:rsidR="00276225" w:rsidRPr="008E0ABA">
        <w:rPr>
          <w:rFonts w:asciiTheme="minorHAnsi" w:hAnsiTheme="minorHAnsi" w:cstheme="minorHAnsi"/>
          <w:sz w:val="20"/>
          <w:szCs w:val="20"/>
        </w:rPr>
        <w:t>20</w:t>
      </w:r>
      <w:r w:rsidRPr="008E0ABA">
        <w:rPr>
          <w:rFonts w:asciiTheme="minorHAnsi" w:hAnsiTheme="minorHAnsi" w:cstheme="minorHAnsi"/>
          <w:sz w:val="20"/>
          <w:szCs w:val="20"/>
        </w:rPr>
        <w:t xml:space="preserve">m </w:t>
      </w:r>
      <w:r w:rsidRPr="008E0ABA">
        <w:rPr>
          <w:rFonts w:asciiTheme="minorHAnsi" w:hAnsiTheme="minorHAnsi" w:cstheme="minorHAnsi"/>
          <w:b/>
          <w:sz w:val="20"/>
          <w:szCs w:val="20"/>
        </w:rPr>
        <w:t>buffer</w:t>
      </w:r>
      <w:r w:rsidRPr="008E0ABA">
        <w:rPr>
          <w:rFonts w:asciiTheme="minorHAnsi" w:hAnsiTheme="minorHAnsi" w:cstheme="minorHAnsi"/>
          <w:sz w:val="20"/>
          <w:szCs w:val="20"/>
        </w:rPr>
        <w:t>.</w:t>
      </w:r>
    </w:p>
    <w:p w14:paraId="0231E143" w14:textId="24BD2F80" w:rsidR="002637F4" w:rsidRPr="008E0ABA" w:rsidRDefault="00BE4134" w:rsidP="003D6954">
      <w:pPr>
        <w:pStyle w:val="Heading5"/>
        <w:keepNext w:val="0"/>
        <w:numPr>
          <w:ilvl w:val="0"/>
          <w:numId w:val="61"/>
        </w:numPr>
        <w:ind w:left="1701" w:right="283" w:hanging="425"/>
        <w:jc w:val="both"/>
        <w:rPr>
          <w:rFonts w:asciiTheme="minorHAnsi" w:hAnsiTheme="minorHAnsi" w:cstheme="minorHAnsi"/>
          <w:sz w:val="20"/>
          <w:szCs w:val="20"/>
        </w:rPr>
      </w:pPr>
      <w:r w:rsidRPr="008E0ABA">
        <w:rPr>
          <w:rFonts w:asciiTheme="minorHAnsi" w:hAnsiTheme="minorHAnsi" w:cstheme="minorHAnsi"/>
          <w:sz w:val="20"/>
          <w:szCs w:val="20"/>
        </w:rPr>
        <w:t xml:space="preserve">Exclude all </w:t>
      </w:r>
      <w:r w:rsidRPr="008E0ABA">
        <w:rPr>
          <w:rFonts w:asciiTheme="minorHAnsi" w:hAnsiTheme="minorHAnsi" w:cstheme="minorHAnsi"/>
          <w:b/>
          <w:sz w:val="20"/>
          <w:szCs w:val="20"/>
        </w:rPr>
        <w:t>rainforest</w:t>
      </w:r>
      <w:r w:rsidRPr="008E0ABA">
        <w:rPr>
          <w:rFonts w:asciiTheme="minorHAnsi" w:hAnsiTheme="minorHAnsi" w:cstheme="minorHAnsi"/>
          <w:sz w:val="20"/>
          <w:szCs w:val="20"/>
        </w:rPr>
        <w:t xml:space="preserve"> </w:t>
      </w:r>
      <w:r w:rsidRPr="002735BE">
        <w:rPr>
          <w:rFonts w:asciiTheme="minorHAnsi" w:hAnsiTheme="minorHAnsi" w:cstheme="minorHAnsi"/>
          <w:b/>
          <w:bCs w:val="0"/>
          <w:sz w:val="20"/>
          <w:szCs w:val="20"/>
        </w:rPr>
        <w:t>stands</w:t>
      </w:r>
      <w:r w:rsidRPr="008E0ABA">
        <w:rPr>
          <w:rFonts w:asciiTheme="minorHAnsi" w:hAnsiTheme="minorHAnsi" w:cstheme="minorHAnsi"/>
          <w:sz w:val="20"/>
          <w:szCs w:val="20"/>
        </w:rPr>
        <w:t xml:space="preserve"> (including linear </w:t>
      </w:r>
      <w:r w:rsidRPr="002735BE">
        <w:rPr>
          <w:rFonts w:asciiTheme="minorHAnsi" w:hAnsiTheme="minorHAnsi" w:cstheme="minorHAnsi"/>
          <w:b/>
          <w:bCs w:val="0"/>
          <w:sz w:val="20"/>
          <w:szCs w:val="20"/>
        </w:rPr>
        <w:t>stands</w:t>
      </w:r>
      <w:r w:rsidRPr="008E0ABA">
        <w:rPr>
          <w:rFonts w:asciiTheme="minorHAnsi" w:hAnsiTheme="minorHAnsi" w:cstheme="minorHAnsi"/>
          <w:sz w:val="20"/>
          <w:szCs w:val="20"/>
        </w:rPr>
        <w:t xml:space="preserve">) equal to or exceeding 0.4ha from </w:t>
      </w:r>
      <w:r w:rsidRPr="008E0ABA">
        <w:rPr>
          <w:rFonts w:asciiTheme="minorHAnsi" w:hAnsiTheme="minorHAnsi" w:cstheme="minorHAnsi"/>
          <w:b/>
          <w:sz w:val="20"/>
          <w:szCs w:val="20"/>
        </w:rPr>
        <w:t>timber harvesting</w:t>
      </w:r>
      <w:r w:rsidR="006E0EA7" w:rsidRPr="008E0ABA">
        <w:rPr>
          <w:rFonts w:asciiTheme="minorHAnsi" w:hAnsiTheme="minorHAnsi" w:cstheme="minorHAnsi"/>
          <w:b/>
          <w:sz w:val="20"/>
          <w:szCs w:val="20"/>
        </w:rPr>
        <w:t xml:space="preserve"> operations</w:t>
      </w:r>
      <w:r w:rsidRPr="008E0ABA">
        <w:rPr>
          <w:rFonts w:asciiTheme="minorHAnsi" w:hAnsiTheme="minorHAnsi" w:cstheme="minorHAnsi"/>
          <w:sz w:val="20"/>
          <w:szCs w:val="20"/>
        </w:rPr>
        <w:t xml:space="preserve">. Protect these </w:t>
      </w:r>
      <w:r w:rsidRPr="002735BE">
        <w:rPr>
          <w:rFonts w:asciiTheme="minorHAnsi" w:hAnsiTheme="minorHAnsi" w:cstheme="minorHAnsi"/>
          <w:b/>
          <w:bCs w:val="0"/>
          <w:sz w:val="20"/>
          <w:szCs w:val="20"/>
        </w:rPr>
        <w:t>stands</w:t>
      </w:r>
      <w:r w:rsidRPr="008E0ABA">
        <w:rPr>
          <w:rFonts w:asciiTheme="minorHAnsi" w:hAnsiTheme="minorHAnsi" w:cstheme="minorHAnsi"/>
          <w:sz w:val="20"/>
          <w:szCs w:val="20"/>
        </w:rPr>
        <w:t xml:space="preserve"> with a 40m </w:t>
      </w:r>
      <w:r w:rsidRPr="008E0ABA">
        <w:rPr>
          <w:rFonts w:asciiTheme="minorHAnsi" w:hAnsiTheme="minorHAnsi" w:cstheme="minorHAnsi"/>
          <w:b/>
          <w:sz w:val="20"/>
          <w:szCs w:val="20"/>
        </w:rPr>
        <w:t>buffer</w:t>
      </w:r>
      <w:r w:rsidR="005A5400" w:rsidRPr="008E0ABA">
        <w:rPr>
          <w:rFonts w:asciiTheme="minorHAnsi" w:hAnsiTheme="minorHAnsi" w:cstheme="minorHAnsi"/>
          <w:sz w:val="20"/>
          <w:szCs w:val="20"/>
        </w:rPr>
        <w:t xml:space="preserve"> </w:t>
      </w:r>
      <w:r w:rsidR="00251609" w:rsidRPr="008E0ABA">
        <w:rPr>
          <w:rFonts w:asciiTheme="minorHAnsi" w:hAnsiTheme="minorHAnsi" w:cstheme="minorHAnsi"/>
          <w:sz w:val="20"/>
          <w:szCs w:val="20"/>
        </w:rPr>
        <w:t xml:space="preserve">except for </w:t>
      </w:r>
      <w:r w:rsidR="002637F4" w:rsidRPr="008E0ABA">
        <w:rPr>
          <w:rFonts w:asciiTheme="minorHAnsi" w:hAnsiTheme="minorHAnsi" w:cstheme="minorHAnsi"/>
          <w:b/>
          <w:sz w:val="20"/>
          <w:szCs w:val="20"/>
        </w:rPr>
        <w:t>rainforest</w:t>
      </w:r>
      <w:r w:rsidR="002637F4" w:rsidRPr="008E0ABA">
        <w:rPr>
          <w:rFonts w:asciiTheme="minorHAnsi" w:hAnsiTheme="minorHAnsi" w:cstheme="minorHAnsi"/>
          <w:sz w:val="20"/>
          <w:szCs w:val="20"/>
        </w:rPr>
        <w:t xml:space="preserve"> </w:t>
      </w:r>
      <w:r w:rsidR="002637F4" w:rsidRPr="002735BE">
        <w:rPr>
          <w:rFonts w:asciiTheme="minorHAnsi" w:hAnsiTheme="minorHAnsi" w:cstheme="minorHAnsi"/>
          <w:b/>
          <w:bCs w:val="0"/>
          <w:sz w:val="20"/>
          <w:szCs w:val="20"/>
        </w:rPr>
        <w:t>stands</w:t>
      </w:r>
      <w:r w:rsidR="00251609" w:rsidRPr="008E0ABA">
        <w:rPr>
          <w:rFonts w:asciiTheme="minorHAnsi" w:hAnsiTheme="minorHAnsi" w:cstheme="minorHAnsi"/>
          <w:sz w:val="20"/>
          <w:szCs w:val="20"/>
        </w:rPr>
        <w:t xml:space="preserve"> in the </w:t>
      </w:r>
      <w:r w:rsidR="00251609" w:rsidRPr="008E0ABA">
        <w:rPr>
          <w:rFonts w:asciiTheme="minorHAnsi" w:hAnsiTheme="minorHAnsi" w:cstheme="minorHAnsi"/>
          <w:b/>
          <w:sz w:val="20"/>
          <w:szCs w:val="20"/>
        </w:rPr>
        <w:t>Central Highlands FMAs</w:t>
      </w:r>
      <w:r w:rsidR="00251609" w:rsidRPr="008E0ABA">
        <w:rPr>
          <w:rFonts w:asciiTheme="minorHAnsi" w:hAnsiTheme="minorHAnsi" w:cstheme="minorHAnsi"/>
          <w:sz w:val="20"/>
          <w:szCs w:val="20"/>
        </w:rPr>
        <w:t xml:space="preserve"> and the </w:t>
      </w:r>
      <w:r w:rsidR="00251609" w:rsidRPr="008E0ABA">
        <w:rPr>
          <w:rFonts w:asciiTheme="minorHAnsi" w:hAnsiTheme="minorHAnsi" w:cstheme="minorHAnsi"/>
          <w:b/>
          <w:sz w:val="20"/>
          <w:szCs w:val="20"/>
        </w:rPr>
        <w:t>Gippsland FMAs</w:t>
      </w:r>
      <w:r w:rsidR="00251609" w:rsidRPr="008E0ABA">
        <w:rPr>
          <w:rFonts w:asciiTheme="minorHAnsi" w:hAnsiTheme="minorHAnsi" w:cstheme="minorHAnsi"/>
          <w:sz w:val="20"/>
          <w:szCs w:val="20"/>
        </w:rPr>
        <w:t xml:space="preserve"> where </w:t>
      </w:r>
      <w:r w:rsidR="00F44AE5">
        <w:rPr>
          <w:rFonts w:asciiTheme="minorHAnsi" w:hAnsiTheme="minorHAnsi" w:cstheme="minorHAnsi"/>
          <w:sz w:val="20"/>
          <w:szCs w:val="20"/>
        </w:rPr>
        <w:t>4.3.9.2</w:t>
      </w:r>
      <w:r w:rsidR="00251609" w:rsidRPr="008E0ABA">
        <w:rPr>
          <w:rFonts w:asciiTheme="minorHAnsi" w:hAnsiTheme="minorHAnsi" w:cstheme="minorHAnsi"/>
          <w:sz w:val="20"/>
          <w:szCs w:val="20"/>
        </w:rPr>
        <w:t xml:space="preserve"> below </w:t>
      </w:r>
      <w:r w:rsidR="00ED70FA" w:rsidRPr="008E0ABA">
        <w:rPr>
          <w:rFonts w:asciiTheme="minorHAnsi" w:hAnsiTheme="minorHAnsi" w:cstheme="minorHAnsi"/>
          <w:sz w:val="20"/>
          <w:szCs w:val="20"/>
        </w:rPr>
        <w:t>must be complied with</w:t>
      </w:r>
      <w:r w:rsidR="00251609" w:rsidRPr="008E0ABA">
        <w:rPr>
          <w:rFonts w:asciiTheme="minorHAnsi" w:hAnsiTheme="minorHAnsi" w:cstheme="minorHAnsi"/>
          <w:sz w:val="20"/>
          <w:szCs w:val="20"/>
        </w:rPr>
        <w:t xml:space="preserve">. </w:t>
      </w:r>
    </w:p>
    <w:p w14:paraId="1107085B" w14:textId="19BDBD87" w:rsidR="00E54806" w:rsidRPr="008E0ABA" w:rsidRDefault="00BE4134" w:rsidP="003D6954">
      <w:pPr>
        <w:pStyle w:val="Heading5"/>
        <w:keepNext w:val="0"/>
        <w:numPr>
          <w:ilvl w:val="0"/>
          <w:numId w:val="61"/>
        </w:numPr>
        <w:ind w:left="1701" w:right="283" w:hanging="425"/>
        <w:jc w:val="both"/>
        <w:rPr>
          <w:rFonts w:asciiTheme="minorHAnsi" w:hAnsiTheme="minorHAnsi" w:cstheme="minorHAnsi"/>
          <w:sz w:val="20"/>
          <w:szCs w:val="20"/>
        </w:rPr>
      </w:pPr>
      <w:r w:rsidRPr="008E0ABA">
        <w:rPr>
          <w:rFonts w:asciiTheme="minorHAnsi" w:hAnsiTheme="minorHAnsi" w:cstheme="minorHAnsi"/>
          <w:sz w:val="20"/>
          <w:szCs w:val="20"/>
        </w:rPr>
        <w:t xml:space="preserve">Distribute slash away from retained </w:t>
      </w:r>
      <w:r w:rsidRPr="008E0ABA">
        <w:rPr>
          <w:rFonts w:asciiTheme="minorHAnsi" w:hAnsiTheme="minorHAnsi" w:cstheme="minorHAnsi"/>
          <w:b/>
          <w:sz w:val="20"/>
          <w:szCs w:val="20"/>
        </w:rPr>
        <w:t>rainforest</w:t>
      </w:r>
      <w:r w:rsidRPr="008E0ABA">
        <w:rPr>
          <w:rFonts w:asciiTheme="minorHAnsi" w:hAnsiTheme="minorHAnsi" w:cstheme="minorHAnsi"/>
          <w:sz w:val="20"/>
          <w:szCs w:val="20"/>
        </w:rPr>
        <w:t xml:space="preserve"> </w:t>
      </w:r>
      <w:r w:rsidRPr="002735BE">
        <w:rPr>
          <w:rFonts w:asciiTheme="minorHAnsi" w:hAnsiTheme="minorHAnsi" w:cstheme="minorHAnsi"/>
          <w:b/>
          <w:bCs w:val="0"/>
          <w:sz w:val="20"/>
          <w:szCs w:val="20"/>
        </w:rPr>
        <w:t>stands</w:t>
      </w:r>
      <w:r w:rsidRPr="008E0ABA">
        <w:rPr>
          <w:rFonts w:asciiTheme="minorHAnsi" w:hAnsiTheme="minorHAnsi" w:cstheme="minorHAnsi"/>
          <w:sz w:val="20"/>
          <w:szCs w:val="20"/>
        </w:rPr>
        <w:t xml:space="preserve"> or </w:t>
      </w:r>
      <w:r w:rsidRPr="008E0ABA">
        <w:rPr>
          <w:rFonts w:asciiTheme="minorHAnsi" w:hAnsiTheme="minorHAnsi" w:cstheme="minorHAnsi"/>
          <w:b/>
          <w:sz w:val="20"/>
          <w:szCs w:val="20"/>
        </w:rPr>
        <w:t>buffers</w:t>
      </w:r>
      <w:r w:rsidRPr="008E0ABA">
        <w:rPr>
          <w:rFonts w:asciiTheme="minorHAnsi" w:hAnsiTheme="minorHAnsi" w:cstheme="minorHAnsi"/>
          <w:sz w:val="20"/>
          <w:szCs w:val="20"/>
        </w:rPr>
        <w:t>.</w:t>
      </w:r>
    </w:p>
    <w:p w14:paraId="3FF3FC62" w14:textId="2C4686F4" w:rsidR="00C4284D" w:rsidRPr="008E0ABA" w:rsidRDefault="007C51CF" w:rsidP="003D6954">
      <w:pPr>
        <w:pStyle w:val="Heading4"/>
        <w:keepNext w:val="0"/>
        <w:numPr>
          <w:ilvl w:val="3"/>
          <w:numId w:val="2"/>
        </w:numPr>
        <w:tabs>
          <w:tab w:val="num" w:pos="1134"/>
        </w:tabs>
        <w:ind w:left="1134" w:right="284"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In </w:t>
      </w:r>
      <w:r w:rsidR="00CA2E76" w:rsidRPr="008E0ABA">
        <w:rPr>
          <w:rFonts w:asciiTheme="minorHAnsi" w:hAnsiTheme="minorHAnsi" w:cstheme="minorHAnsi"/>
          <w:sz w:val="20"/>
          <w:szCs w:val="20"/>
        </w:rPr>
        <w:t>area</w:t>
      </w:r>
      <w:r w:rsidRPr="008E0ABA">
        <w:rPr>
          <w:rFonts w:asciiTheme="minorHAnsi" w:hAnsiTheme="minorHAnsi" w:cstheme="minorHAnsi"/>
          <w:sz w:val="20"/>
          <w:szCs w:val="20"/>
        </w:rPr>
        <w:t>s</w:t>
      </w:r>
      <w:r w:rsidR="00CA2E76" w:rsidRPr="008E0ABA">
        <w:rPr>
          <w:rFonts w:asciiTheme="minorHAnsi" w:hAnsiTheme="minorHAnsi" w:cstheme="minorHAnsi"/>
          <w:sz w:val="20"/>
          <w:szCs w:val="20"/>
        </w:rPr>
        <w:t xml:space="preserve"> categorised as</w:t>
      </w:r>
      <w:r w:rsidR="005C2359" w:rsidRPr="008E0ABA">
        <w:rPr>
          <w:rFonts w:asciiTheme="minorHAnsi" w:hAnsiTheme="minorHAnsi" w:cstheme="minorHAnsi"/>
          <w:sz w:val="20"/>
          <w:szCs w:val="20"/>
        </w:rPr>
        <w:t xml:space="preserve"> being of</w:t>
      </w:r>
      <w:r w:rsidR="00CA2E76" w:rsidRPr="008E0ABA">
        <w:rPr>
          <w:rFonts w:asciiTheme="minorHAnsi" w:hAnsiTheme="minorHAnsi" w:cstheme="minorHAnsi"/>
          <w:sz w:val="20"/>
          <w:szCs w:val="20"/>
        </w:rPr>
        <w:t xml:space="preserve"> National, State or Regional</w:t>
      </w:r>
      <w:r w:rsidR="005C2359" w:rsidRPr="008E0ABA">
        <w:rPr>
          <w:rFonts w:asciiTheme="minorHAnsi" w:hAnsiTheme="minorHAnsi" w:cstheme="minorHAnsi"/>
          <w:sz w:val="20"/>
          <w:szCs w:val="20"/>
        </w:rPr>
        <w:t xml:space="preserve"> significance</w:t>
      </w:r>
      <w:r w:rsidR="00CA2E76" w:rsidRPr="008E0ABA">
        <w:rPr>
          <w:rFonts w:asciiTheme="minorHAnsi" w:hAnsiTheme="minorHAnsi" w:cstheme="minorHAnsi"/>
          <w:sz w:val="20"/>
          <w:szCs w:val="20"/>
        </w:rPr>
        <w:t xml:space="preserve"> in the </w:t>
      </w:r>
      <w:r w:rsidR="00CA2E76" w:rsidRPr="008E0ABA">
        <w:rPr>
          <w:rFonts w:asciiTheme="minorHAnsi" w:hAnsiTheme="minorHAnsi" w:cstheme="minorHAnsi"/>
          <w:b/>
          <w:sz w:val="20"/>
          <w:szCs w:val="20"/>
        </w:rPr>
        <w:t>Sites of Significance for Rainforest</w:t>
      </w:r>
      <w:r w:rsidR="00CA2E76" w:rsidRPr="008E0ABA">
        <w:rPr>
          <w:rFonts w:asciiTheme="minorHAnsi" w:hAnsiTheme="minorHAnsi" w:cstheme="minorHAnsi"/>
          <w:sz w:val="20"/>
          <w:szCs w:val="20"/>
        </w:rPr>
        <w:t xml:space="preserve"> spatial layer</w:t>
      </w:r>
      <w:r w:rsidR="009251F9" w:rsidRPr="008E0ABA">
        <w:rPr>
          <w:rFonts w:asciiTheme="minorHAnsi" w:hAnsiTheme="minorHAnsi" w:cstheme="minorHAnsi"/>
          <w:sz w:val="20"/>
          <w:szCs w:val="20"/>
        </w:rPr>
        <w:t xml:space="preserve"> where evidence of </w:t>
      </w:r>
      <w:r w:rsidRPr="008E0ABA">
        <w:rPr>
          <w:rFonts w:asciiTheme="minorHAnsi" w:hAnsiTheme="minorHAnsi" w:cstheme="minorHAnsi"/>
          <w:b/>
          <w:sz w:val="20"/>
          <w:szCs w:val="20"/>
        </w:rPr>
        <w:t>rainforest</w:t>
      </w:r>
      <w:r w:rsidR="009251F9" w:rsidRPr="008E0ABA">
        <w:rPr>
          <w:rFonts w:asciiTheme="minorHAnsi" w:hAnsiTheme="minorHAnsi" w:cstheme="minorHAnsi"/>
          <w:sz w:val="20"/>
          <w:szCs w:val="20"/>
        </w:rPr>
        <w:t xml:space="preserve"> </w:t>
      </w:r>
      <w:r w:rsidR="00933FBC" w:rsidRPr="008E0ABA">
        <w:rPr>
          <w:rFonts w:asciiTheme="minorHAnsi" w:hAnsiTheme="minorHAnsi" w:cstheme="minorHAnsi"/>
          <w:sz w:val="20"/>
          <w:szCs w:val="20"/>
        </w:rPr>
        <w:t xml:space="preserve">greater in size than 0.4ha </w:t>
      </w:r>
      <w:r w:rsidR="009251F9" w:rsidRPr="008E0ABA">
        <w:rPr>
          <w:rFonts w:asciiTheme="minorHAnsi" w:hAnsiTheme="minorHAnsi" w:cstheme="minorHAnsi"/>
          <w:sz w:val="20"/>
          <w:szCs w:val="20"/>
        </w:rPr>
        <w:t xml:space="preserve">is found in the field and it isn’t already classified as </w:t>
      </w:r>
      <w:r w:rsidR="009251F9" w:rsidRPr="00782DE6">
        <w:rPr>
          <w:rFonts w:asciiTheme="minorHAnsi" w:hAnsiTheme="minorHAnsi" w:cstheme="minorHAnsi"/>
          <w:b/>
          <w:bCs w:val="0"/>
          <w:sz w:val="20"/>
          <w:szCs w:val="20"/>
        </w:rPr>
        <w:t>SPZ</w:t>
      </w:r>
      <w:r w:rsidR="009251F9" w:rsidRPr="008E0ABA">
        <w:rPr>
          <w:rFonts w:asciiTheme="minorHAnsi" w:hAnsiTheme="minorHAnsi" w:cstheme="minorHAnsi"/>
          <w:sz w:val="20"/>
          <w:szCs w:val="20"/>
        </w:rPr>
        <w:t xml:space="preserve">, </w:t>
      </w:r>
      <w:r w:rsidR="00975FE4" w:rsidRPr="008E0ABA">
        <w:rPr>
          <w:rFonts w:asciiTheme="minorHAnsi" w:hAnsiTheme="minorHAnsi" w:cstheme="minorHAnsi"/>
          <w:sz w:val="20"/>
          <w:szCs w:val="20"/>
        </w:rPr>
        <w:t>apply a</w:t>
      </w:r>
      <w:r w:rsidR="00977976" w:rsidRPr="008E0ABA">
        <w:rPr>
          <w:rFonts w:asciiTheme="minorHAnsi" w:hAnsiTheme="minorHAnsi" w:cstheme="minorHAnsi"/>
          <w:sz w:val="20"/>
          <w:szCs w:val="20"/>
        </w:rPr>
        <w:t xml:space="preserve"> </w:t>
      </w:r>
      <w:r w:rsidR="00A83F0D">
        <w:rPr>
          <w:rFonts w:asciiTheme="minorHAnsi" w:hAnsiTheme="minorHAnsi" w:cstheme="minorHAnsi"/>
          <w:b/>
          <w:sz w:val="20"/>
          <w:szCs w:val="20"/>
        </w:rPr>
        <w:t>protection</w:t>
      </w:r>
      <w:r w:rsidR="00A83F0D" w:rsidRPr="008E0ABA">
        <w:rPr>
          <w:rFonts w:asciiTheme="minorHAnsi" w:hAnsiTheme="minorHAnsi" w:cstheme="minorHAnsi"/>
          <w:b/>
          <w:sz w:val="20"/>
          <w:szCs w:val="20"/>
        </w:rPr>
        <w:t xml:space="preserve"> </w:t>
      </w:r>
      <w:r w:rsidR="00586379" w:rsidRPr="008E0ABA">
        <w:rPr>
          <w:rFonts w:asciiTheme="minorHAnsi" w:hAnsiTheme="minorHAnsi" w:cstheme="minorHAnsi"/>
          <w:b/>
          <w:sz w:val="20"/>
          <w:szCs w:val="20"/>
        </w:rPr>
        <w:t>area</w:t>
      </w:r>
      <w:r w:rsidR="00ED3AF1" w:rsidRPr="008E0ABA">
        <w:rPr>
          <w:rFonts w:asciiTheme="minorHAnsi" w:hAnsiTheme="minorHAnsi" w:cstheme="minorHAnsi"/>
          <w:sz w:val="20"/>
          <w:szCs w:val="20"/>
        </w:rPr>
        <w:t xml:space="preserve"> </w:t>
      </w:r>
      <w:r w:rsidR="00975FE4" w:rsidRPr="008E0ABA">
        <w:rPr>
          <w:rFonts w:asciiTheme="minorHAnsi" w:hAnsiTheme="minorHAnsi" w:cstheme="minorHAnsi"/>
          <w:sz w:val="20"/>
          <w:szCs w:val="20"/>
        </w:rPr>
        <w:t>prior</w:t>
      </w:r>
      <w:r w:rsidR="00E54806" w:rsidRPr="008E0ABA">
        <w:rPr>
          <w:rFonts w:asciiTheme="minorHAnsi" w:hAnsiTheme="minorHAnsi" w:cstheme="minorHAnsi"/>
          <w:sz w:val="20"/>
          <w:szCs w:val="20"/>
        </w:rPr>
        <w:t xml:space="preserve"> </w:t>
      </w:r>
      <w:r w:rsidR="00975FE4" w:rsidRPr="008E0ABA">
        <w:rPr>
          <w:rFonts w:asciiTheme="minorHAnsi" w:hAnsiTheme="minorHAnsi" w:cstheme="minorHAnsi"/>
          <w:sz w:val="20"/>
          <w:szCs w:val="20"/>
        </w:rPr>
        <w:t xml:space="preserve">to commencement of the </w:t>
      </w:r>
      <w:r w:rsidR="00975FE4" w:rsidRPr="008E0ABA">
        <w:rPr>
          <w:rFonts w:asciiTheme="minorHAnsi" w:hAnsiTheme="minorHAnsi" w:cstheme="minorHAnsi"/>
          <w:b/>
          <w:sz w:val="20"/>
          <w:szCs w:val="20"/>
        </w:rPr>
        <w:t>timber harvesting operation</w:t>
      </w:r>
      <w:r w:rsidR="00975FE4" w:rsidRPr="008E0ABA">
        <w:rPr>
          <w:rFonts w:asciiTheme="minorHAnsi" w:hAnsiTheme="minorHAnsi" w:cstheme="minorHAnsi"/>
          <w:sz w:val="20"/>
          <w:szCs w:val="20"/>
        </w:rPr>
        <w:t xml:space="preserve"> </w:t>
      </w:r>
      <w:r w:rsidR="00842C83" w:rsidRPr="008E0ABA">
        <w:rPr>
          <w:rFonts w:asciiTheme="minorHAnsi" w:hAnsiTheme="minorHAnsi" w:cstheme="minorHAnsi"/>
          <w:sz w:val="20"/>
          <w:szCs w:val="20"/>
        </w:rPr>
        <w:t>consistent with management actions listed in</w:t>
      </w:r>
      <w:r w:rsidR="001721E2" w:rsidRPr="008E0ABA">
        <w:rPr>
          <w:rFonts w:asciiTheme="minorHAnsi" w:hAnsiTheme="minorHAnsi" w:cstheme="minorHAnsi"/>
          <w:sz w:val="20"/>
          <w:szCs w:val="20"/>
        </w:rPr>
        <w:t xml:space="preserve"> </w:t>
      </w:r>
      <w:r w:rsidR="001721E2" w:rsidRPr="008E0ABA">
        <w:rPr>
          <w:rFonts w:asciiTheme="minorHAnsi" w:hAnsiTheme="minorHAnsi" w:cstheme="minorHAnsi"/>
          <w:sz w:val="20"/>
          <w:szCs w:val="20"/>
        </w:rPr>
        <w:fldChar w:fldCharType="begin"/>
      </w:r>
      <w:r w:rsidR="001721E2" w:rsidRPr="008E0ABA">
        <w:rPr>
          <w:rFonts w:asciiTheme="minorHAnsi" w:hAnsiTheme="minorHAnsi" w:cstheme="minorHAnsi"/>
          <w:sz w:val="20"/>
          <w:szCs w:val="20"/>
        </w:rPr>
        <w:instrText xml:space="preserve"> REF _Ref14169535 </w:instrText>
      </w:r>
      <w:r w:rsidR="008E0ABA">
        <w:rPr>
          <w:rFonts w:asciiTheme="minorHAnsi" w:hAnsiTheme="minorHAnsi" w:cstheme="minorHAnsi"/>
          <w:sz w:val="20"/>
          <w:szCs w:val="20"/>
        </w:rPr>
        <w:instrText xml:space="preserve"> \* MERGEFORMAT </w:instrText>
      </w:r>
      <w:r w:rsidR="001721E2" w:rsidRPr="008E0ABA">
        <w:rPr>
          <w:rFonts w:asciiTheme="minorHAnsi" w:hAnsiTheme="minorHAnsi" w:cstheme="minorHAnsi"/>
          <w:sz w:val="20"/>
          <w:szCs w:val="20"/>
        </w:rPr>
        <w:fldChar w:fldCharType="separate"/>
      </w:r>
      <w:r w:rsidR="004C3142" w:rsidRPr="008E0ABA">
        <w:rPr>
          <w:rFonts w:asciiTheme="minorHAnsi" w:hAnsiTheme="minorHAnsi" w:cstheme="minorHAnsi"/>
          <w:b/>
          <w:sz w:val="20"/>
          <w:szCs w:val="20"/>
        </w:rPr>
        <w:t>Table 16 Buffer widths for Rainforest Sites of Significance by category and priority</w:t>
      </w:r>
      <w:r w:rsidR="001721E2" w:rsidRPr="008E0ABA">
        <w:rPr>
          <w:rFonts w:asciiTheme="minorHAnsi" w:hAnsiTheme="minorHAnsi" w:cstheme="minorHAnsi"/>
          <w:sz w:val="20"/>
          <w:szCs w:val="20"/>
        </w:rPr>
        <w:fldChar w:fldCharType="end"/>
      </w:r>
      <w:r w:rsidR="009B582D" w:rsidRPr="008E0ABA">
        <w:rPr>
          <w:rFonts w:asciiTheme="minorHAnsi" w:hAnsiTheme="minorHAnsi" w:cstheme="minorHAnsi"/>
          <w:sz w:val="20"/>
          <w:szCs w:val="20"/>
        </w:rPr>
        <w:t>.</w:t>
      </w:r>
      <w:r w:rsidR="009251F9" w:rsidRPr="008E0ABA">
        <w:rPr>
          <w:rFonts w:asciiTheme="minorHAnsi" w:hAnsiTheme="minorHAnsi" w:cstheme="minorHAnsi"/>
          <w:sz w:val="20"/>
          <w:szCs w:val="20"/>
        </w:rPr>
        <w:t xml:space="preserve">   </w:t>
      </w:r>
    </w:p>
    <w:p w14:paraId="191E7C95" w14:textId="77777777" w:rsidR="00BE5F42" w:rsidRPr="008E0ABA" w:rsidRDefault="00BE5F42" w:rsidP="00BE5F42"/>
    <w:p w14:paraId="0E2607A8" w14:textId="7FFBCC70" w:rsidR="00D02478" w:rsidRPr="008E0ABA" w:rsidRDefault="00D02478" w:rsidP="005D4654">
      <w:pPr>
        <w:pStyle w:val="Heading2"/>
        <w:numPr>
          <w:ilvl w:val="1"/>
          <w:numId w:val="2"/>
        </w:numPr>
        <w:tabs>
          <w:tab w:val="clear" w:pos="851"/>
        </w:tabs>
        <w:ind w:left="1134" w:right="283" w:hanging="1134"/>
        <w:jc w:val="both"/>
        <w:rPr>
          <w:rFonts w:asciiTheme="minorHAnsi" w:hAnsiTheme="minorHAnsi" w:cstheme="minorHAnsi"/>
          <w:color w:val="00B2A9" w:themeColor="accent1"/>
          <w:kern w:val="20"/>
          <w:sz w:val="24"/>
          <w:szCs w:val="20"/>
          <w:lang w:eastAsia="en-AU"/>
        </w:rPr>
      </w:pPr>
      <w:bookmarkStart w:id="371" w:name="_Toc360787927"/>
      <w:bookmarkStart w:id="372" w:name="_Toc360799703"/>
      <w:bookmarkStart w:id="373" w:name="_Toc86996365"/>
      <w:bookmarkStart w:id="374" w:name="_Toc94612056"/>
      <w:bookmarkEnd w:id="371"/>
      <w:bookmarkEnd w:id="372"/>
      <w:r w:rsidRPr="008E0ABA">
        <w:rPr>
          <w:rFonts w:asciiTheme="minorHAnsi" w:hAnsiTheme="minorHAnsi" w:cstheme="minorHAnsi"/>
          <w:color w:val="00B2A9" w:themeColor="accent1"/>
          <w:kern w:val="20"/>
          <w:sz w:val="24"/>
          <w:szCs w:val="20"/>
          <w:lang w:eastAsia="en-AU"/>
        </w:rPr>
        <w:lastRenderedPageBreak/>
        <w:t>Pests, weeds and diseases</w:t>
      </w:r>
      <w:bookmarkEnd w:id="373"/>
      <w:bookmarkEnd w:id="374"/>
    </w:p>
    <w:p w14:paraId="64007984" w14:textId="77777777" w:rsidR="009553D6" w:rsidRPr="008E0ABA" w:rsidRDefault="009553D6" w:rsidP="002735BE">
      <w:pPr>
        <w:pStyle w:val="Heading3"/>
        <w:keepLines/>
        <w:numPr>
          <w:ilvl w:val="2"/>
          <w:numId w:val="2"/>
        </w:numPr>
        <w:tabs>
          <w:tab w:val="clear" w:pos="1277"/>
        </w:tabs>
        <w:ind w:left="1134" w:hanging="1134"/>
        <w:jc w:val="both"/>
        <w:rPr>
          <w:rFonts w:ascii="Arial" w:hAnsi="Arial"/>
          <w:b/>
          <w:bCs w:val="0"/>
          <w:color w:val="797391" w:themeColor="accent6"/>
          <w:sz w:val="20"/>
          <w:szCs w:val="20"/>
          <w:lang w:eastAsia="en-AU"/>
        </w:rPr>
      </w:pPr>
      <w:r w:rsidRPr="008E0ABA">
        <w:rPr>
          <w:rFonts w:ascii="Arial" w:hAnsi="Arial"/>
          <w:b/>
          <w:bCs w:val="0"/>
          <w:color w:val="797391" w:themeColor="accent6"/>
          <w:sz w:val="20"/>
          <w:szCs w:val="20"/>
          <w:lang w:eastAsia="en-AU"/>
        </w:rPr>
        <w:t>Diseases</w:t>
      </w:r>
    </w:p>
    <w:p w14:paraId="0142B3B8" w14:textId="554C2239" w:rsidR="00786339" w:rsidRPr="008E0ABA" w:rsidRDefault="000935D1" w:rsidP="006A788A">
      <w:pPr>
        <w:pStyle w:val="Heading4"/>
        <w:numPr>
          <w:ilvl w:val="3"/>
          <w:numId w:val="2"/>
        </w:numPr>
        <w:tabs>
          <w:tab w:val="num" w:pos="1134"/>
        </w:tabs>
        <w:ind w:left="1134" w:right="283" w:hanging="1134"/>
        <w:jc w:val="both"/>
        <w:rPr>
          <w:rFonts w:asciiTheme="minorHAnsi" w:hAnsiTheme="minorHAnsi" w:cstheme="minorHAnsi"/>
          <w:sz w:val="20"/>
          <w:szCs w:val="20"/>
        </w:rPr>
      </w:pPr>
      <w:bookmarkStart w:id="375" w:name="_Ref14173183"/>
      <w:r w:rsidRPr="008E0ABA">
        <w:rPr>
          <w:rFonts w:asciiTheme="minorHAnsi" w:hAnsiTheme="minorHAnsi" w:cstheme="minorHAnsi"/>
          <w:sz w:val="20"/>
          <w:szCs w:val="20"/>
        </w:rPr>
        <w:t>Minimise the risk of introduction or movement of Cinnamon Fungus (</w:t>
      </w:r>
      <w:r w:rsidR="00E5207C" w:rsidRPr="008E0ABA">
        <w:rPr>
          <w:rFonts w:asciiTheme="minorHAnsi" w:hAnsiTheme="minorHAnsi" w:cstheme="minorHAnsi"/>
          <w:i/>
          <w:sz w:val="20"/>
          <w:szCs w:val="20"/>
        </w:rPr>
        <w:t xml:space="preserve">Phytophthora </w:t>
      </w:r>
      <w:proofErr w:type="spellStart"/>
      <w:r w:rsidR="00E5207C" w:rsidRPr="008E0ABA">
        <w:rPr>
          <w:rFonts w:asciiTheme="minorHAnsi" w:hAnsiTheme="minorHAnsi" w:cstheme="minorHAnsi"/>
          <w:i/>
          <w:sz w:val="20"/>
          <w:szCs w:val="20"/>
        </w:rPr>
        <w:t>cinnamomi</w:t>
      </w:r>
      <w:proofErr w:type="spellEnd"/>
      <w:r w:rsidRPr="008E0ABA">
        <w:rPr>
          <w:rFonts w:asciiTheme="minorHAnsi" w:hAnsiTheme="minorHAnsi" w:cstheme="minorHAnsi"/>
          <w:sz w:val="20"/>
          <w:szCs w:val="20"/>
        </w:rPr>
        <w:t>)</w:t>
      </w:r>
      <w:r w:rsidR="00893565" w:rsidRPr="008E0ABA">
        <w:rPr>
          <w:rFonts w:asciiTheme="minorHAnsi" w:hAnsiTheme="minorHAnsi" w:cstheme="minorHAnsi"/>
          <w:sz w:val="20"/>
          <w:szCs w:val="20"/>
        </w:rPr>
        <w:t xml:space="preserve"> and Root Rot (</w:t>
      </w:r>
      <w:r w:rsidR="00893565" w:rsidRPr="008E0ABA">
        <w:rPr>
          <w:rFonts w:asciiTheme="minorHAnsi" w:hAnsiTheme="minorHAnsi" w:cstheme="minorHAnsi"/>
          <w:i/>
          <w:sz w:val="20"/>
          <w:szCs w:val="20"/>
        </w:rPr>
        <w:t>Armillaria</w:t>
      </w:r>
      <w:r w:rsidR="00893565" w:rsidRPr="008E0ABA">
        <w:rPr>
          <w:rFonts w:asciiTheme="minorHAnsi" w:hAnsiTheme="minorHAnsi" w:cstheme="minorHAnsi"/>
          <w:sz w:val="20"/>
          <w:szCs w:val="20"/>
        </w:rPr>
        <w:t>)</w:t>
      </w:r>
      <w:r w:rsidRPr="008E0ABA">
        <w:rPr>
          <w:rFonts w:asciiTheme="minorHAnsi" w:hAnsiTheme="minorHAnsi" w:cstheme="minorHAnsi"/>
          <w:sz w:val="20"/>
          <w:szCs w:val="20"/>
        </w:rPr>
        <w:t xml:space="preserve"> </w:t>
      </w:r>
      <w:r w:rsidR="0040060A" w:rsidRPr="008E0ABA">
        <w:rPr>
          <w:rFonts w:asciiTheme="minorHAnsi" w:hAnsiTheme="minorHAnsi" w:cstheme="minorHAnsi"/>
          <w:sz w:val="20"/>
          <w:szCs w:val="20"/>
        </w:rPr>
        <w:t xml:space="preserve">from a </w:t>
      </w:r>
      <w:r w:rsidR="0040060A" w:rsidRPr="008E0ABA">
        <w:rPr>
          <w:rFonts w:asciiTheme="minorHAnsi" w:hAnsiTheme="minorHAnsi" w:cstheme="minorHAnsi"/>
          <w:b/>
          <w:bCs w:val="0"/>
          <w:sz w:val="20"/>
          <w:szCs w:val="20"/>
        </w:rPr>
        <w:t>forest dise</w:t>
      </w:r>
      <w:r w:rsidR="00D06B0A" w:rsidRPr="008E0ABA">
        <w:rPr>
          <w:rFonts w:asciiTheme="minorHAnsi" w:hAnsiTheme="minorHAnsi" w:cstheme="minorHAnsi"/>
          <w:b/>
          <w:bCs w:val="0"/>
          <w:sz w:val="20"/>
          <w:szCs w:val="20"/>
        </w:rPr>
        <w:t>ase control area</w:t>
      </w:r>
      <w:r w:rsidR="00092A63" w:rsidRPr="008E0ABA">
        <w:rPr>
          <w:rFonts w:asciiTheme="minorHAnsi" w:hAnsiTheme="minorHAnsi" w:cstheme="minorHAnsi"/>
          <w:sz w:val="20"/>
          <w:szCs w:val="20"/>
        </w:rPr>
        <w:t xml:space="preserve"> into other areas</w:t>
      </w:r>
      <w:r w:rsidRPr="008E0ABA">
        <w:rPr>
          <w:rFonts w:asciiTheme="minorHAnsi" w:hAnsiTheme="minorHAnsi" w:cstheme="minorHAnsi"/>
          <w:sz w:val="20"/>
          <w:szCs w:val="20"/>
        </w:rPr>
        <w:t>, by:</w:t>
      </w:r>
      <w:bookmarkEnd w:id="375"/>
    </w:p>
    <w:p w14:paraId="76F5497F" w14:textId="30C182D7" w:rsidR="00786339" w:rsidRPr="008E0ABA" w:rsidRDefault="002F1AB7" w:rsidP="006A788A">
      <w:pPr>
        <w:pStyle w:val="Heading5"/>
        <w:numPr>
          <w:ilvl w:val="0"/>
          <w:numId w:val="62"/>
        </w:numPr>
        <w:ind w:left="1418" w:right="283" w:hanging="284"/>
        <w:jc w:val="both"/>
        <w:rPr>
          <w:rFonts w:asciiTheme="minorHAnsi" w:hAnsiTheme="minorHAnsi" w:cstheme="minorHAnsi"/>
          <w:sz w:val="20"/>
          <w:szCs w:val="20"/>
        </w:rPr>
      </w:pPr>
      <w:r w:rsidRPr="008E0ABA">
        <w:rPr>
          <w:rFonts w:asciiTheme="minorHAnsi" w:hAnsiTheme="minorHAnsi" w:cstheme="minorHAnsi"/>
          <w:sz w:val="20"/>
          <w:szCs w:val="20"/>
        </w:rPr>
        <w:t xml:space="preserve">washing machinery before moving </w:t>
      </w:r>
      <w:r w:rsidR="008E00B6" w:rsidRPr="008E0ABA">
        <w:rPr>
          <w:rFonts w:asciiTheme="minorHAnsi" w:hAnsiTheme="minorHAnsi" w:cstheme="minorHAnsi"/>
          <w:sz w:val="20"/>
          <w:szCs w:val="20"/>
        </w:rPr>
        <w:t xml:space="preserve">from a </w:t>
      </w:r>
      <w:r w:rsidR="008E00B6" w:rsidRPr="008E0ABA">
        <w:rPr>
          <w:rFonts w:asciiTheme="minorHAnsi" w:hAnsiTheme="minorHAnsi" w:cstheme="minorHAnsi"/>
          <w:b/>
          <w:bCs w:val="0"/>
          <w:sz w:val="20"/>
          <w:szCs w:val="20"/>
        </w:rPr>
        <w:t>forest disease control area</w:t>
      </w:r>
      <w:r w:rsidR="008E00B6" w:rsidRPr="008E0ABA">
        <w:rPr>
          <w:rFonts w:asciiTheme="minorHAnsi" w:hAnsiTheme="minorHAnsi" w:cstheme="minorHAnsi"/>
          <w:sz w:val="20"/>
          <w:szCs w:val="20"/>
        </w:rPr>
        <w:t xml:space="preserve"> into other areas</w:t>
      </w:r>
      <w:r w:rsidRPr="008E0ABA">
        <w:rPr>
          <w:rFonts w:asciiTheme="minorHAnsi" w:hAnsiTheme="minorHAnsi" w:cstheme="minorHAnsi"/>
          <w:sz w:val="20"/>
          <w:szCs w:val="20"/>
        </w:rPr>
        <w:t>;</w:t>
      </w:r>
    </w:p>
    <w:p w14:paraId="3B117B0F" w14:textId="52E25B83" w:rsidR="00786339" w:rsidRPr="008E0ABA" w:rsidRDefault="002F1AB7" w:rsidP="006A788A">
      <w:pPr>
        <w:pStyle w:val="Heading5"/>
        <w:numPr>
          <w:ilvl w:val="0"/>
          <w:numId w:val="62"/>
        </w:numPr>
        <w:ind w:left="1418" w:right="283" w:hanging="284"/>
        <w:jc w:val="both"/>
        <w:rPr>
          <w:rFonts w:asciiTheme="minorHAnsi" w:hAnsiTheme="minorHAnsi" w:cstheme="minorHAnsi"/>
          <w:sz w:val="20"/>
          <w:szCs w:val="20"/>
        </w:rPr>
      </w:pPr>
      <w:r w:rsidRPr="008E0ABA">
        <w:rPr>
          <w:rFonts w:asciiTheme="minorHAnsi" w:hAnsiTheme="minorHAnsi" w:cstheme="minorHAnsi"/>
          <w:sz w:val="20"/>
          <w:szCs w:val="20"/>
        </w:rPr>
        <w:t xml:space="preserve">restricting activities where the movement of soil or gravel is likely to cross from </w:t>
      </w:r>
      <w:r w:rsidR="00371091" w:rsidRPr="008E0ABA">
        <w:rPr>
          <w:rFonts w:asciiTheme="minorHAnsi" w:hAnsiTheme="minorHAnsi" w:cstheme="minorHAnsi"/>
          <w:sz w:val="20"/>
          <w:szCs w:val="20"/>
        </w:rPr>
        <w:t xml:space="preserve">a </w:t>
      </w:r>
      <w:r w:rsidR="00371091" w:rsidRPr="008E0ABA">
        <w:rPr>
          <w:rFonts w:asciiTheme="minorHAnsi" w:hAnsiTheme="minorHAnsi" w:cstheme="minorHAnsi"/>
          <w:b/>
          <w:bCs w:val="0"/>
          <w:sz w:val="20"/>
          <w:szCs w:val="20"/>
        </w:rPr>
        <w:t>forest disease control area</w:t>
      </w:r>
      <w:r w:rsidR="00371091" w:rsidRPr="008E0ABA">
        <w:rPr>
          <w:rFonts w:asciiTheme="minorHAnsi" w:hAnsiTheme="minorHAnsi" w:cstheme="minorHAnsi"/>
          <w:sz w:val="20"/>
          <w:szCs w:val="20"/>
        </w:rPr>
        <w:t xml:space="preserve"> into other areas</w:t>
      </w:r>
      <w:r w:rsidRPr="008E0ABA">
        <w:rPr>
          <w:rFonts w:asciiTheme="minorHAnsi" w:hAnsiTheme="minorHAnsi" w:cstheme="minorHAnsi"/>
          <w:sz w:val="20"/>
          <w:szCs w:val="20"/>
        </w:rPr>
        <w:t>;</w:t>
      </w:r>
    </w:p>
    <w:p w14:paraId="28AABF73" w14:textId="50DD7F6A" w:rsidR="00786339" w:rsidRPr="008E0ABA" w:rsidRDefault="002F1AB7" w:rsidP="006A788A">
      <w:pPr>
        <w:pStyle w:val="Heading5"/>
        <w:numPr>
          <w:ilvl w:val="0"/>
          <w:numId w:val="62"/>
        </w:numPr>
        <w:ind w:left="1418" w:right="283" w:hanging="284"/>
        <w:jc w:val="both"/>
        <w:rPr>
          <w:rFonts w:asciiTheme="minorHAnsi" w:hAnsiTheme="minorHAnsi" w:cstheme="minorHAnsi"/>
          <w:sz w:val="20"/>
          <w:szCs w:val="20"/>
        </w:rPr>
      </w:pPr>
      <w:r w:rsidRPr="008E0ABA">
        <w:rPr>
          <w:rFonts w:asciiTheme="minorHAnsi" w:hAnsiTheme="minorHAnsi" w:cstheme="minorHAnsi"/>
          <w:sz w:val="20"/>
          <w:szCs w:val="20"/>
        </w:rPr>
        <w:t xml:space="preserve">minimising the relocation or movement of gravel or soil during </w:t>
      </w:r>
      <w:r w:rsidRPr="002735BE">
        <w:rPr>
          <w:rFonts w:asciiTheme="minorHAnsi" w:hAnsiTheme="minorHAnsi" w:cstheme="minorHAnsi"/>
          <w:b/>
          <w:bCs w:val="0"/>
          <w:sz w:val="20"/>
          <w:szCs w:val="20"/>
        </w:rPr>
        <w:t>road</w:t>
      </w:r>
      <w:r w:rsidRPr="008E0ABA">
        <w:rPr>
          <w:rFonts w:asciiTheme="minorHAnsi" w:hAnsiTheme="minorHAnsi" w:cstheme="minorHAnsi"/>
          <w:sz w:val="20"/>
          <w:szCs w:val="20"/>
        </w:rPr>
        <w:t xml:space="preserve"> and track construction or maintenance works, or logging operations</w:t>
      </w:r>
      <w:r w:rsidR="00145FBB" w:rsidRPr="008E0ABA">
        <w:rPr>
          <w:rFonts w:asciiTheme="minorHAnsi" w:hAnsiTheme="minorHAnsi" w:cstheme="minorHAnsi"/>
          <w:sz w:val="20"/>
          <w:szCs w:val="20"/>
        </w:rPr>
        <w:t xml:space="preserve"> within a </w:t>
      </w:r>
      <w:r w:rsidR="00145FBB" w:rsidRPr="008E0ABA">
        <w:rPr>
          <w:rFonts w:asciiTheme="minorHAnsi" w:hAnsiTheme="minorHAnsi" w:cstheme="minorHAnsi"/>
          <w:b/>
          <w:bCs w:val="0"/>
          <w:sz w:val="20"/>
          <w:szCs w:val="20"/>
        </w:rPr>
        <w:t>forest disease control area</w:t>
      </w:r>
      <w:r w:rsidRPr="008E0ABA">
        <w:rPr>
          <w:rFonts w:asciiTheme="minorHAnsi" w:hAnsiTheme="minorHAnsi" w:cstheme="minorHAnsi"/>
          <w:sz w:val="20"/>
          <w:szCs w:val="20"/>
        </w:rPr>
        <w:t>;</w:t>
      </w:r>
    </w:p>
    <w:p w14:paraId="397F5FD1" w14:textId="5A7ED1F1" w:rsidR="00786339" w:rsidRPr="008E0ABA" w:rsidRDefault="002F1AB7" w:rsidP="006A788A">
      <w:pPr>
        <w:pStyle w:val="Heading5"/>
        <w:numPr>
          <w:ilvl w:val="0"/>
          <w:numId w:val="62"/>
        </w:numPr>
        <w:ind w:left="1418" w:right="283" w:hanging="284"/>
        <w:jc w:val="both"/>
        <w:rPr>
          <w:rFonts w:asciiTheme="minorHAnsi" w:hAnsiTheme="minorHAnsi" w:cstheme="minorHAnsi"/>
          <w:sz w:val="20"/>
          <w:szCs w:val="20"/>
        </w:rPr>
      </w:pPr>
      <w:r w:rsidRPr="008E0ABA">
        <w:rPr>
          <w:rFonts w:asciiTheme="minorHAnsi" w:hAnsiTheme="minorHAnsi" w:cstheme="minorHAnsi"/>
          <w:sz w:val="20"/>
          <w:szCs w:val="20"/>
        </w:rPr>
        <w:t xml:space="preserve">restricting or controlling drainage water </w:t>
      </w:r>
      <w:r w:rsidRPr="002735BE">
        <w:rPr>
          <w:rFonts w:asciiTheme="minorHAnsi" w:hAnsiTheme="minorHAnsi" w:cstheme="minorHAnsi"/>
          <w:b/>
          <w:bCs w:val="0"/>
          <w:sz w:val="20"/>
          <w:szCs w:val="20"/>
        </w:rPr>
        <w:t>run-off</w:t>
      </w:r>
      <w:r w:rsidRPr="008E0ABA">
        <w:rPr>
          <w:rFonts w:asciiTheme="minorHAnsi" w:hAnsiTheme="minorHAnsi" w:cstheme="minorHAnsi"/>
          <w:sz w:val="20"/>
          <w:szCs w:val="20"/>
        </w:rPr>
        <w:t xml:space="preserve"> from </w:t>
      </w:r>
      <w:r w:rsidRPr="002735BE">
        <w:rPr>
          <w:rFonts w:asciiTheme="minorHAnsi" w:hAnsiTheme="minorHAnsi" w:cstheme="minorHAnsi"/>
          <w:b/>
          <w:bCs w:val="0"/>
          <w:sz w:val="20"/>
          <w:szCs w:val="20"/>
        </w:rPr>
        <w:t>roads</w:t>
      </w:r>
      <w:r w:rsidRPr="008E0ABA">
        <w:rPr>
          <w:rFonts w:asciiTheme="minorHAnsi" w:hAnsiTheme="minorHAnsi" w:cstheme="minorHAnsi"/>
          <w:sz w:val="20"/>
          <w:szCs w:val="20"/>
        </w:rPr>
        <w:t xml:space="preserve"> and tracks </w:t>
      </w:r>
      <w:r w:rsidR="0062317D" w:rsidRPr="008E0ABA">
        <w:rPr>
          <w:rFonts w:asciiTheme="minorHAnsi" w:hAnsiTheme="minorHAnsi" w:cstheme="minorHAnsi"/>
          <w:sz w:val="20"/>
          <w:szCs w:val="20"/>
        </w:rPr>
        <w:t xml:space="preserve">to minimise </w:t>
      </w:r>
      <w:r w:rsidR="00D449BB" w:rsidRPr="002735BE">
        <w:rPr>
          <w:rFonts w:asciiTheme="minorHAnsi" w:hAnsiTheme="minorHAnsi" w:cstheme="minorHAnsi"/>
          <w:b/>
          <w:bCs w:val="0"/>
          <w:sz w:val="20"/>
          <w:szCs w:val="20"/>
        </w:rPr>
        <w:t>run-</w:t>
      </w:r>
      <w:r w:rsidR="00D9473E" w:rsidRPr="002735BE">
        <w:rPr>
          <w:rFonts w:asciiTheme="minorHAnsi" w:hAnsiTheme="minorHAnsi" w:cstheme="minorHAnsi"/>
          <w:b/>
          <w:bCs w:val="0"/>
          <w:sz w:val="20"/>
          <w:szCs w:val="20"/>
        </w:rPr>
        <w:t>off</w:t>
      </w:r>
      <w:r w:rsidR="0062317D" w:rsidRPr="008E0ABA">
        <w:rPr>
          <w:rFonts w:asciiTheme="minorHAnsi" w:hAnsiTheme="minorHAnsi" w:cstheme="minorHAnsi"/>
          <w:sz w:val="20"/>
          <w:szCs w:val="20"/>
        </w:rPr>
        <w:t xml:space="preserve"> </w:t>
      </w:r>
      <w:r w:rsidRPr="008E0ABA">
        <w:rPr>
          <w:rFonts w:asciiTheme="minorHAnsi" w:hAnsiTheme="minorHAnsi" w:cstheme="minorHAnsi"/>
          <w:sz w:val="20"/>
          <w:szCs w:val="20"/>
        </w:rPr>
        <w:t xml:space="preserve">from </w:t>
      </w:r>
      <w:r w:rsidR="00F94594" w:rsidRPr="008E0ABA">
        <w:rPr>
          <w:rFonts w:asciiTheme="minorHAnsi" w:hAnsiTheme="minorHAnsi" w:cstheme="minorHAnsi"/>
          <w:sz w:val="20"/>
          <w:szCs w:val="20"/>
        </w:rPr>
        <w:t xml:space="preserve">a </w:t>
      </w:r>
      <w:r w:rsidR="00F94594" w:rsidRPr="008E0ABA">
        <w:rPr>
          <w:rFonts w:asciiTheme="minorHAnsi" w:hAnsiTheme="minorHAnsi" w:cstheme="minorHAnsi"/>
          <w:b/>
          <w:bCs w:val="0"/>
          <w:sz w:val="20"/>
          <w:szCs w:val="20"/>
        </w:rPr>
        <w:t>forest disease control area</w:t>
      </w:r>
      <w:r w:rsidR="00F94594" w:rsidRPr="008E0ABA">
        <w:rPr>
          <w:rFonts w:asciiTheme="minorHAnsi" w:hAnsiTheme="minorHAnsi" w:cstheme="minorHAnsi"/>
          <w:sz w:val="20"/>
          <w:szCs w:val="20"/>
        </w:rPr>
        <w:t xml:space="preserve"> into other areas</w:t>
      </w:r>
      <w:r w:rsidRPr="008E0ABA">
        <w:rPr>
          <w:rFonts w:asciiTheme="minorHAnsi" w:hAnsiTheme="minorHAnsi" w:cstheme="minorHAnsi"/>
          <w:sz w:val="20"/>
          <w:szCs w:val="20"/>
        </w:rPr>
        <w:t>;</w:t>
      </w:r>
    </w:p>
    <w:p w14:paraId="668BA1E0" w14:textId="5E2C5977" w:rsidR="00786339" w:rsidRPr="008E0ABA" w:rsidRDefault="002F1AB7" w:rsidP="006A788A">
      <w:pPr>
        <w:pStyle w:val="Heading5"/>
        <w:numPr>
          <w:ilvl w:val="0"/>
          <w:numId w:val="62"/>
        </w:numPr>
        <w:ind w:left="1418" w:right="283" w:hanging="284"/>
        <w:jc w:val="both"/>
        <w:rPr>
          <w:rFonts w:asciiTheme="minorHAnsi" w:hAnsiTheme="minorHAnsi" w:cstheme="minorHAnsi"/>
          <w:sz w:val="20"/>
          <w:szCs w:val="20"/>
        </w:rPr>
      </w:pPr>
      <w:r w:rsidRPr="008E0ABA">
        <w:rPr>
          <w:rFonts w:asciiTheme="minorHAnsi" w:hAnsiTheme="minorHAnsi" w:cstheme="minorHAnsi"/>
          <w:sz w:val="20"/>
          <w:szCs w:val="20"/>
        </w:rPr>
        <w:t xml:space="preserve">testing gravel from </w:t>
      </w:r>
      <w:r w:rsidR="00145FBB" w:rsidRPr="008E0ABA">
        <w:rPr>
          <w:rFonts w:asciiTheme="minorHAnsi" w:hAnsiTheme="minorHAnsi" w:cstheme="minorHAnsi"/>
          <w:b/>
          <w:bCs w:val="0"/>
          <w:sz w:val="20"/>
          <w:szCs w:val="20"/>
        </w:rPr>
        <w:t>forest disease control area</w:t>
      </w:r>
      <w:r w:rsidR="00241E6F" w:rsidRPr="008E0ABA">
        <w:rPr>
          <w:rFonts w:asciiTheme="minorHAnsi" w:hAnsiTheme="minorHAnsi" w:cstheme="minorHAnsi"/>
          <w:b/>
          <w:bCs w:val="0"/>
          <w:sz w:val="20"/>
          <w:szCs w:val="20"/>
        </w:rPr>
        <w:t>s</w:t>
      </w:r>
      <w:r w:rsidR="00145FBB" w:rsidRPr="008E0ABA">
        <w:rPr>
          <w:rFonts w:asciiTheme="minorHAnsi" w:hAnsiTheme="minorHAnsi" w:cstheme="minorHAnsi"/>
          <w:sz w:val="20"/>
          <w:szCs w:val="20"/>
        </w:rPr>
        <w:t xml:space="preserve"> </w:t>
      </w:r>
      <w:r w:rsidRPr="008E0ABA">
        <w:rPr>
          <w:rFonts w:asciiTheme="minorHAnsi" w:hAnsiTheme="minorHAnsi" w:cstheme="minorHAnsi"/>
          <w:sz w:val="20"/>
          <w:szCs w:val="20"/>
        </w:rPr>
        <w:t xml:space="preserve">and using only uncontaminated gravel in </w:t>
      </w:r>
      <w:r w:rsidR="002124B0" w:rsidRPr="008E0ABA">
        <w:rPr>
          <w:rFonts w:asciiTheme="minorHAnsi" w:hAnsiTheme="minorHAnsi" w:cstheme="minorHAnsi"/>
          <w:sz w:val="20"/>
          <w:szCs w:val="20"/>
        </w:rPr>
        <w:t xml:space="preserve">other </w:t>
      </w:r>
      <w:r w:rsidRPr="008E0ABA">
        <w:rPr>
          <w:rFonts w:asciiTheme="minorHAnsi" w:hAnsiTheme="minorHAnsi" w:cstheme="minorHAnsi"/>
          <w:sz w:val="20"/>
          <w:szCs w:val="20"/>
        </w:rPr>
        <w:t>areas; and</w:t>
      </w:r>
    </w:p>
    <w:p w14:paraId="15CDFD1F" w14:textId="6671002C" w:rsidR="00786339" w:rsidRPr="008E0ABA" w:rsidRDefault="00ED1F7B" w:rsidP="006A788A">
      <w:pPr>
        <w:pStyle w:val="Heading5"/>
        <w:ind w:left="1418" w:right="283" w:hanging="284"/>
        <w:jc w:val="both"/>
        <w:rPr>
          <w:rFonts w:asciiTheme="minorHAnsi" w:hAnsiTheme="minorHAnsi" w:cstheme="minorHAnsi"/>
          <w:sz w:val="20"/>
          <w:szCs w:val="20"/>
        </w:rPr>
      </w:pPr>
      <w:r w:rsidRPr="008E0ABA">
        <w:rPr>
          <w:rFonts w:asciiTheme="minorHAnsi" w:hAnsiTheme="minorHAnsi" w:cstheme="minorHAnsi"/>
          <w:sz w:val="20"/>
          <w:szCs w:val="20"/>
        </w:rPr>
        <w:t xml:space="preserve">f) </w:t>
      </w:r>
      <w:r w:rsidR="00995733" w:rsidRPr="008E0ABA">
        <w:rPr>
          <w:rFonts w:asciiTheme="minorHAnsi" w:hAnsiTheme="minorHAnsi" w:cstheme="minorHAnsi"/>
          <w:sz w:val="20"/>
          <w:szCs w:val="20"/>
        </w:rPr>
        <w:t xml:space="preserve"> </w:t>
      </w:r>
      <w:r w:rsidR="00995733" w:rsidRPr="008E0ABA">
        <w:rPr>
          <w:rFonts w:asciiTheme="minorHAnsi" w:hAnsiTheme="minorHAnsi" w:cstheme="minorHAnsi"/>
          <w:sz w:val="20"/>
          <w:szCs w:val="20"/>
        </w:rPr>
        <w:tab/>
      </w:r>
      <w:r w:rsidR="002124B0" w:rsidRPr="008E0ABA">
        <w:rPr>
          <w:rFonts w:asciiTheme="minorHAnsi" w:hAnsiTheme="minorHAnsi" w:cstheme="minorHAnsi"/>
          <w:sz w:val="20"/>
          <w:szCs w:val="20"/>
        </w:rPr>
        <w:t>c</w:t>
      </w:r>
      <w:r w:rsidR="002F1AB7" w:rsidRPr="008E0ABA">
        <w:rPr>
          <w:rFonts w:asciiTheme="minorHAnsi" w:hAnsiTheme="minorHAnsi" w:cstheme="minorHAnsi"/>
          <w:sz w:val="20"/>
          <w:szCs w:val="20"/>
        </w:rPr>
        <w:t xml:space="preserve">leaning and disinfecting vehicles, machinery, tools and equipment used </w:t>
      </w:r>
      <w:r w:rsidR="002124B0" w:rsidRPr="008E0ABA">
        <w:rPr>
          <w:rFonts w:asciiTheme="minorHAnsi" w:hAnsiTheme="minorHAnsi" w:cstheme="minorHAnsi"/>
          <w:sz w:val="20"/>
          <w:szCs w:val="20"/>
        </w:rPr>
        <w:t xml:space="preserve">within a </w:t>
      </w:r>
      <w:r w:rsidR="002124B0" w:rsidRPr="008E0ABA">
        <w:rPr>
          <w:rFonts w:asciiTheme="minorHAnsi" w:hAnsiTheme="minorHAnsi" w:cstheme="minorHAnsi"/>
          <w:b/>
          <w:bCs w:val="0"/>
          <w:sz w:val="20"/>
          <w:szCs w:val="20"/>
        </w:rPr>
        <w:t>forest disease control area</w:t>
      </w:r>
      <w:r w:rsidR="002F1AB7" w:rsidRPr="008E0ABA">
        <w:rPr>
          <w:rFonts w:asciiTheme="minorHAnsi" w:hAnsiTheme="minorHAnsi" w:cstheme="minorHAnsi"/>
          <w:sz w:val="20"/>
          <w:szCs w:val="20"/>
        </w:rPr>
        <w:t>.</w:t>
      </w:r>
    </w:p>
    <w:p w14:paraId="1A745393" w14:textId="1DD02035" w:rsidR="00D02478" w:rsidRPr="008E0ABA" w:rsidRDefault="47BCA482" w:rsidP="709F7099">
      <w:pPr>
        <w:pStyle w:val="Heading4"/>
        <w:numPr>
          <w:ilvl w:val="3"/>
          <w:numId w:val="2"/>
        </w:numPr>
        <w:tabs>
          <w:tab w:val="num" w:pos="1134"/>
        </w:tabs>
        <w:ind w:left="1134" w:right="283" w:hanging="1134"/>
        <w:jc w:val="both"/>
        <w:rPr>
          <w:rFonts w:asciiTheme="minorHAnsi" w:hAnsiTheme="minorHAnsi" w:cstheme="minorBidi"/>
          <w:sz w:val="20"/>
          <w:szCs w:val="20"/>
        </w:rPr>
      </w:pPr>
      <w:bookmarkStart w:id="376" w:name="_Toc356982137"/>
      <w:bookmarkStart w:id="377" w:name="_Toc356982138"/>
      <w:bookmarkEnd w:id="376"/>
      <w:bookmarkEnd w:id="377"/>
      <w:r w:rsidRPr="008E0ABA">
        <w:rPr>
          <w:rFonts w:asciiTheme="minorHAnsi" w:hAnsiTheme="minorHAnsi" w:cstheme="minorBidi"/>
          <w:sz w:val="20"/>
          <w:szCs w:val="20"/>
        </w:rPr>
        <w:t>Minimise t</w:t>
      </w:r>
      <w:r w:rsidR="635CD754" w:rsidRPr="008E0ABA">
        <w:rPr>
          <w:rFonts w:asciiTheme="minorHAnsi" w:hAnsiTheme="minorHAnsi" w:cstheme="minorBidi"/>
          <w:sz w:val="20"/>
          <w:szCs w:val="20"/>
        </w:rPr>
        <w:t>he spread of Myrtle Wilt (</w:t>
      </w:r>
      <w:r w:rsidR="202C72F4" w:rsidRPr="008E0ABA">
        <w:rPr>
          <w:rFonts w:asciiTheme="minorHAnsi" w:hAnsiTheme="minorHAnsi" w:cstheme="minorBidi"/>
          <w:i/>
          <w:iCs/>
          <w:sz w:val="20"/>
          <w:szCs w:val="20"/>
        </w:rPr>
        <w:t>Chalara australis</w:t>
      </w:r>
      <w:r w:rsidR="635CD754" w:rsidRPr="008E0ABA">
        <w:rPr>
          <w:rFonts w:asciiTheme="minorHAnsi" w:hAnsiTheme="minorHAnsi" w:cstheme="minorBidi"/>
          <w:sz w:val="20"/>
          <w:szCs w:val="20"/>
        </w:rPr>
        <w:t xml:space="preserve">) when operating in </w:t>
      </w:r>
      <w:r w:rsidR="3C92A2CA" w:rsidRPr="008E0ABA">
        <w:rPr>
          <w:rFonts w:asciiTheme="minorHAnsi" w:hAnsiTheme="minorHAnsi" w:cstheme="minorBidi"/>
          <w:sz w:val="20"/>
          <w:szCs w:val="20"/>
        </w:rPr>
        <w:t xml:space="preserve">a </w:t>
      </w:r>
      <w:r w:rsidR="3C92A2CA" w:rsidRPr="008E0ABA">
        <w:rPr>
          <w:rFonts w:asciiTheme="minorHAnsi" w:hAnsiTheme="minorHAnsi" w:cstheme="minorBidi"/>
          <w:b/>
          <w:bCs w:val="0"/>
          <w:sz w:val="20"/>
          <w:szCs w:val="20"/>
        </w:rPr>
        <w:t xml:space="preserve">forest disease control </w:t>
      </w:r>
      <w:r w:rsidR="00F44B06" w:rsidRPr="008E0ABA">
        <w:rPr>
          <w:rFonts w:asciiTheme="minorHAnsi" w:hAnsiTheme="minorHAnsi" w:cstheme="minorBidi"/>
          <w:b/>
          <w:bCs w:val="0"/>
          <w:sz w:val="20"/>
          <w:szCs w:val="20"/>
        </w:rPr>
        <w:t>area</w:t>
      </w:r>
      <w:r w:rsidR="3C92A2CA" w:rsidRPr="008E0ABA">
        <w:rPr>
          <w:rFonts w:asciiTheme="minorHAnsi" w:hAnsiTheme="minorHAnsi" w:cstheme="minorBidi"/>
          <w:sz w:val="20"/>
          <w:szCs w:val="20"/>
        </w:rPr>
        <w:t xml:space="preserve"> </w:t>
      </w:r>
      <w:r w:rsidRPr="008E0ABA">
        <w:rPr>
          <w:rFonts w:asciiTheme="minorHAnsi" w:hAnsiTheme="minorHAnsi" w:cstheme="minorBidi"/>
          <w:sz w:val="20"/>
          <w:szCs w:val="20"/>
        </w:rPr>
        <w:t>by:</w:t>
      </w:r>
      <w:r w:rsidR="635CD754" w:rsidRPr="008E0ABA">
        <w:rPr>
          <w:rFonts w:asciiTheme="minorHAnsi" w:hAnsiTheme="minorHAnsi" w:cstheme="minorBidi"/>
          <w:sz w:val="20"/>
          <w:szCs w:val="20"/>
        </w:rPr>
        <w:t xml:space="preserve"> </w:t>
      </w:r>
    </w:p>
    <w:p w14:paraId="7BB6E28D" w14:textId="628C6930" w:rsidR="00D02478" w:rsidRPr="008E0ABA" w:rsidRDefault="00562CF5" w:rsidP="006A788A">
      <w:pPr>
        <w:pStyle w:val="Heading5"/>
        <w:numPr>
          <w:ilvl w:val="0"/>
          <w:numId w:val="63"/>
        </w:numPr>
        <w:ind w:left="1418" w:right="283" w:hanging="284"/>
        <w:jc w:val="both"/>
        <w:rPr>
          <w:rFonts w:asciiTheme="minorHAnsi" w:hAnsiTheme="minorHAnsi" w:cstheme="minorHAnsi"/>
          <w:sz w:val="20"/>
          <w:szCs w:val="20"/>
        </w:rPr>
      </w:pPr>
      <w:r w:rsidRPr="008E0ABA">
        <w:rPr>
          <w:rFonts w:asciiTheme="minorHAnsi" w:hAnsiTheme="minorHAnsi" w:cstheme="minorHAnsi"/>
          <w:sz w:val="20"/>
          <w:szCs w:val="20"/>
        </w:rPr>
        <w:t>protecting</w:t>
      </w:r>
      <w:r w:rsidR="00D02478" w:rsidRPr="008E0ABA">
        <w:rPr>
          <w:rFonts w:asciiTheme="minorHAnsi" w:hAnsiTheme="minorHAnsi" w:cstheme="minorHAnsi"/>
          <w:sz w:val="20"/>
          <w:szCs w:val="20"/>
        </w:rPr>
        <w:t xml:space="preserve"> individual Myrtle </w:t>
      </w:r>
      <w:proofErr w:type="spellStart"/>
      <w:r w:rsidR="00D02478" w:rsidRPr="008E0ABA">
        <w:rPr>
          <w:rFonts w:asciiTheme="minorHAnsi" w:hAnsiTheme="minorHAnsi" w:cstheme="minorHAnsi"/>
          <w:sz w:val="20"/>
          <w:szCs w:val="20"/>
        </w:rPr>
        <w:t>Beech</w:t>
      </w:r>
      <w:proofErr w:type="spellEnd"/>
      <w:r w:rsidR="00D02478" w:rsidRPr="008E0ABA">
        <w:rPr>
          <w:rFonts w:asciiTheme="minorHAnsi" w:hAnsiTheme="minorHAnsi" w:cstheme="minorHAnsi"/>
          <w:sz w:val="20"/>
          <w:szCs w:val="20"/>
        </w:rPr>
        <w:t xml:space="preserve"> </w:t>
      </w:r>
      <w:r w:rsidR="006C2759" w:rsidRPr="008E0ABA">
        <w:rPr>
          <w:rFonts w:asciiTheme="minorHAnsi" w:hAnsiTheme="minorHAnsi" w:cstheme="minorHAnsi"/>
          <w:sz w:val="20"/>
          <w:szCs w:val="20"/>
        </w:rPr>
        <w:t>(</w:t>
      </w:r>
      <w:proofErr w:type="spellStart"/>
      <w:r w:rsidR="006C2759" w:rsidRPr="008E0ABA">
        <w:rPr>
          <w:rFonts w:asciiTheme="minorHAnsi" w:hAnsiTheme="minorHAnsi" w:cstheme="minorHAnsi"/>
          <w:i/>
          <w:sz w:val="20"/>
          <w:szCs w:val="20"/>
        </w:rPr>
        <w:t>Nothofagus</w:t>
      </w:r>
      <w:proofErr w:type="spellEnd"/>
      <w:r w:rsidR="006C2759" w:rsidRPr="008E0ABA">
        <w:rPr>
          <w:rFonts w:asciiTheme="minorHAnsi" w:hAnsiTheme="minorHAnsi" w:cstheme="minorHAnsi"/>
          <w:i/>
          <w:sz w:val="20"/>
          <w:szCs w:val="20"/>
        </w:rPr>
        <w:t xml:space="preserve"> </w:t>
      </w:r>
      <w:proofErr w:type="spellStart"/>
      <w:r w:rsidR="006C2759" w:rsidRPr="008E0ABA">
        <w:rPr>
          <w:rFonts w:asciiTheme="minorHAnsi" w:hAnsiTheme="minorHAnsi" w:cstheme="minorHAnsi"/>
          <w:i/>
          <w:sz w:val="20"/>
          <w:szCs w:val="20"/>
        </w:rPr>
        <w:t>cunninghamii</w:t>
      </w:r>
      <w:proofErr w:type="spellEnd"/>
      <w:r w:rsidR="006C2759" w:rsidRPr="008E0ABA">
        <w:rPr>
          <w:rFonts w:asciiTheme="minorHAnsi" w:hAnsiTheme="minorHAnsi" w:cstheme="minorHAnsi"/>
          <w:sz w:val="20"/>
          <w:szCs w:val="20"/>
        </w:rPr>
        <w:t xml:space="preserve">) </w:t>
      </w:r>
      <w:r w:rsidR="00D02478" w:rsidRPr="008E0ABA">
        <w:rPr>
          <w:rFonts w:asciiTheme="minorHAnsi" w:hAnsiTheme="minorHAnsi" w:cstheme="minorHAnsi"/>
          <w:sz w:val="20"/>
          <w:szCs w:val="20"/>
        </w:rPr>
        <w:t>trees;</w:t>
      </w:r>
    </w:p>
    <w:p w14:paraId="321E253F" w14:textId="2D5BBE7E" w:rsidR="00D02478" w:rsidRPr="008E0ABA" w:rsidRDefault="00D02478" w:rsidP="006A788A">
      <w:pPr>
        <w:pStyle w:val="Heading5"/>
        <w:numPr>
          <w:ilvl w:val="0"/>
          <w:numId w:val="63"/>
        </w:numPr>
        <w:ind w:left="1418" w:right="283" w:hanging="284"/>
        <w:jc w:val="both"/>
        <w:rPr>
          <w:rFonts w:asciiTheme="minorHAnsi" w:hAnsiTheme="minorHAnsi" w:cstheme="minorHAnsi"/>
          <w:sz w:val="20"/>
          <w:szCs w:val="20"/>
        </w:rPr>
      </w:pPr>
      <w:r w:rsidRPr="008E0ABA">
        <w:rPr>
          <w:rFonts w:asciiTheme="minorHAnsi" w:hAnsiTheme="minorHAnsi" w:cstheme="minorHAnsi"/>
          <w:sz w:val="20"/>
          <w:szCs w:val="20"/>
        </w:rPr>
        <w:t>sterilising equipment with anti-fungal agent or warm water and soap prior to moving into a new area;</w:t>
      </w:r>
    </w:p>
    <w:p w14:paraId="4987BCA0" w14:textId="513B44AE" w:rsidR="00D02478" w:rsidRPr="008E0ABA" w:rsidRDefault="00D02478" w:rsidP="006A788A">
      <w:pPr>
        <w:pStyle w:val="Heading5"/>
        <w:numPr>
          <w:ilvl w:val="0"/>
          <w:numId w:val="63"/>
        </w:numPr>
        <w:ind w:left="1418" w:right="283" w:hanging="284"/>
        <w:jc w:val="both"/>
        <w:rPr>
          <w:rFonts w:asciiTheme="minorHAnsi" w:hAnsiTheme="minorHAnsi" w:cstheme="minorHAnsi"/>
          <w:sz w:val="20"/>
          <w:szCs w:val="20"/>
        </w:rPr>
      </w:pPr>
      <w:r w:rsidRPr="008E0ABA">
        <w:rPr>
          <w:rFonts w:asciiTheme="minorHAnsi" w:hAnsiTheme="minorHAnsi" w:cstheme="minorHAnsi"/>
          <w:sz w:val="20"/>
          <w:szCs w:val="20"/>
        </w:rPr>
        <w:t xml:space="preserve">pruning Myrtle </w:t>
      </w:r>
      <w:proofErr w:type="spellStart"/>
      <w:r w:rsidRPr="008E0ABA">
        <w:rPr>
          <w:rFonts w:asciiTheme="minorHAnsi" w:hAnsiTheme="minorHAnsi" w:cstheme="minorHAnsi"/>
          <w:sz w:val="20"/>
          <w:szCs w:val="20"/>
        </w:rPr>
        <w:t>Beech</w:t>
      </w:r>
      <w:proofErr w:type="spellEnd"/>
      <w:r w:rsidRPr="008E0ABA">
        <w:rPr>
          <w:rFonts w:asciiTheme="minorHAnsi" w:hAnsiTheme="minorHAnsi" w:cstheme="minorHAnsi"/>
          <w:sz w:val="20"/>
          <w:szCs w:val="20"/>
        </w:rPr>
        <w:t xml:space="preserve"> </w:t>
      </w:r>
      <w:r w:rsidR="006C2759" w:rsidRPr="008E0ABA">
        <w:rPr>
          <w:rFonts w:asciiTheme="minorHAnsi" w:hAnsiTheme="minorHAnsi" w:cstheme="minorHAnsi"/>
          <w:sz w:val="20"/>
          <w:szCs w:val="20"/>
        </w:rPr>
        <w:t>(</w:t>
      </w:r>
      <w:proofErr w:type="spellStart"/>
      <w:r w:rsidR="006C2759" w:rsidRPr="008E0ABA">
        <w:rPr>
          <w:rFonts w:asciiTheme="minorHAnsi" w:hAnsiTheme="minorHAnsi" w:cstheme="minorHAnsi"/>
          <w:i/>
          <w:sz w:val="20"/>
          <w:szCs w:val="20"/>
        </w:rPr>
        <w:t>Nothofagus</w:t>
      </w:r>
      <w:proofErr w:type="spellEnd"/>
      <w:r w:rsidR="006C2759" w:rsidRPr="008E0ABA">
        <w:rPr>
          <w:rFonts w:asciiTheme="minorHAnsi" w:hAnsiTheme="minorHAnsi" w:cstheme="minorHAnsi"/>
          <w:i/>
          <w:sz w:val="20"/>
          <w:szCs w:val="20"/>
        </w:rPr>
        <w:t xml:space="preserve"> </w:t>
      </w:r>
      <w:proofErr w:type="spellStart"/>
      <w:r w:rsidR="006C2759" w:rsidRPr="008E0ABA">
        <w:rPr>
          <w:rFonts w:asciiTheme="minorHAnsi" w:hAnsiTheme="minorHAnsi" w:cstheme="minorHAnsi"/>
          <w:i/>
          <w:sz w:val="20"/>
          <w:szCs w:val="20"/>
        </w:rPr>
        <w:t>cunninghamii</w:t>
      </w:r>
      <w:proofErr w:type="spellEnd"/>
      <w:r w:rsidR="006C2759" w:rsidRPr="008E0ABA">
        <w:rPr>
          <w:rFonts w:asciiTheme="minorHAnsi" w:hAnsiTheme="minorHAnsi" w:cstheme="minorHAnsi"/>
          <w:sz w:val="20"/>
          <w:szCs w:val="20"/>
        </w:rPr>
        <w:t xml:space="preserve">) </w:t>
      </w:r>
      <w:r w:rsidRPr="008E0ABA">
        <w:rPr>
          <w:rFonts w:asciiTheme="minorHAnsi" w:hAnsiTheme="minorHAnsi" w:cstheme="minorHAnsi"/>
          <w:sz w:val="20"/>
          <w:szCs w:val="20"/>
        </w:rPr>
        <w:t>that are subject to ongoing damage by vehicles; and</w:t>
      </w:r>
    </w:p>
    <w:p w14:paraId="775C1EB0" w14:textId="08FA0A7B" w:rsidR="005E15B5" w:rsidRPr="008E0ABA" w:rsidRDefault="00D02478" w:rsidP="006A788A">
      <w:pPr>
        <w:pStyle w:val="Heading5"/>
        <w:numPr>
          <w:ilvl w:val="0"/>
          <w:numId w:val="63"/>
        </w:numPr>
        <w:spacing w:after="0"/>
        <w:ind w:left="1418" w:right="283" w:hanging="284"/>
        <w:jc w:val="both"/>
        <w:rPr>
          <w:rFonts w:asciiTheme="minorHAnsi" w:hAnsiTheme="minorHAnsi" w:cstheme="minorHAnsi"/>
          <w:sz w:val="20"/>
          <w:szCs w:val="20"/>
        </w:rPr>
      </w:pPr>
      <w:r w:rsidRPr="008E0ABA">
        <w:rPr>
          <w:rFonts w:asciiTheme="minorHAnsi" w:hAnsiTheme="minorHAnsi" w:cstheme="minorHAnsi"/>
          <w:sz w:val="20"/>
          <w:szCs w:val="20"/>
        </w:rPr>
        <w:t>immediate</w:t>
      </w:r>
      <w:r w:rsidR="001D692B" w:rsidRPr="008E0ABA">
        <w:rPr>
          <w:rFonts w:asciiTheme="minorHAnsi" w:hAnsiTheme="minorHAnsi" w:cstheme="minorHAnsi"/>
          <w:sz w:val="20"/>
          <w:szCs w:val="20"/>
        </w:rPr>
        <w:t>ly</w:t>
      </w:r>
      <w:r w:rsidRPr="008E0ABA">
        <w:rPr>
          <w:rFonts w:asciiTheme="minorHAnsi" w:hAnsiTheme="minorHAnsi" w:cstheme="minorHAnsi"/>
          <w:sz w:val="20"/>
          <w:szCs w:val="20"/>
        </w:rPr>
        <w:t xml:space="preserve"> treat</w:t>
      </w:r>
      <w:r w:rsidR="001D692B" w:rsidRPr="008E0ABA">
        <w:rPr>
          <w:rFonts w:asciiTheme="minorHAnsi" w:hAnsiTheme="minorHAnsi" w:cstheme="minorHAnsi"/>
          <w:sz w:val="20"/>
          <w:szCs w:val="20"/>
        </w:rPr>
        <w:t>ing</w:t>
      </w:r>
      <w:r w:rsidRPr="008E0ABA">
        <w:rPr>
          <w:rFonts w:asciiTheme="minorHAnsi" w:hAnsiTheme="minorHAnsi" w:cstheme="minorHAnsi"/>
          <w:sz w:val="20"/>
          <w:szCs w:val="20"/>
        </w:rPr>
        <w:t xml:space="preserve"> wounds on Myrtle </w:t>
      </w:r>
      <w:proofErr w:type="spellStart"/>
      <w:r w:rsidRPr="008E0ABA">
        <w:rPr>
          <w:rFonts w:asciiTheme="minorHAnsi" w:hAnsiTheme="minorHAnsi" w:cstheme="minorHAnsi"/>
          <w:sz w:val="20"/>
          <w:szCs w:val="20"/>
        </w:rPr>
        <w:t>Beech</w:t>
      </w:r>
      <w:proofErr w:type="spellEnd"/>
      <w:r w:rsidRPr="008E0ABA">
        <w:rPr>
          <w:rFonts w:asciiTheme="minorHAnsi" w:hAnsiTheme="minorHAnsi" w:cstheme="minorHAnsi"/>
          <w:sz w:val="20"/>
          <w:szCs w:val="20"/>
        </w:rPr>
        <w:t xml:space="preserve"> </w:t>
      </w:r>
      <w:r w:rsidR="006C2759" w:rsidRPr="008E0ABA">
        <w:rPr>
          <w:rFonts w:asciiTheme="minorHAnsi" w:hAnsiTheme="minorHAnsi" w:cstheme="minorHAnsi"/>
          <w:sz w:val="20"/>
          <w:szCs w:val="20"/>
        </w:rPr>
        <w:t>(</w:t>
      </w:r>
      <w:proofErr w:type="spellStart"/>
      <w:r w:rsidR="006C2759" w:rsidRPr="008E0ABA">
        <w:rPr>
          <w:rFonts w:asciiTheme="minorHAnsi" w:hAnsiTheme="minorHAnsi" w:cstheme="minorHAnsi"/>
          <w:i/>
          <w:sz w:val="20"/>
          <w:szCs w:val="20"/>
        </w:rPr>
        <w:t>Nothofagus</w:t>
      </w:r>
      <w:proofErr w:type="spellEnd"/>
      <w:r w:rsidR="006C2759" w:rsidRPr="008E0ABA">
        <w:rPr>
          <w:rFonts w:asciiTheme="minorHAnsi" w:hAnsiTheme="minorHAnsi" w:cstheme="minorHAnsi"/>
          <w:i/>
          <w:sz w:val="20"/>
          <w:szCs w:val="20"/>
        </w:rPr>
        <w:t xml:space="preserve"> </w:t>
      </w:r>
      <w:proofErr w:type="spellStart"/>
      <w:r w:rsidR="006C2759" w:rsidRPr="008E0ABA">
        <w:rPr>
          <w:rFonts w:asciiTheme="minorHAnsi" w:hAnsiTheme="minorHAnsi" w:cstheme="minorHAnsi"/>
          <w:i/>
          <w:sz w:val="20"/>
          <w:szCs w:val="20"/>
        </w:rPr>
        <w:t>cunninghamii</w:t>
      </w:r>
      <w:proofErr w:type="spellEnd"/>
      <w:r w:rsidR="006C2759" w:rsidRPr="008E0ABA">
        <w:rPr>
          <w:rFonts w:asciiTheme="minorHAnsi" w:hAnsiTheme="minorHAnsi" w:cstheme="minorHAnsi"/>
          <w:sz w:val="20"/>
          <w:szCs w:val="20"/>
        </w:rPr>
        <w:t xml:space="preserve">) </w:t>
      </w:r>
      <w:r w:rsidRPr="008E0ABA">
        <w:rPr>
          <w:rFonts w:asciiTheme="minorHAnsi" w:hAnsiTheme="minorHAnsi" w:cstheme="minorHAnsi"/>
          <w:sz w:val="20"/>
          <w:szCs w:val="20"/>
        </w:rPr>
        <w:t>(including those left by pruning) with a commercial, waterproof wound sealant.</w:t>
      </w:r>
      <w:bookmarkStart w:id="378" w:name="_Toc356982143"/>
      <w:bookmarkStart w:id="379" w:name="_Toc356982147"/>
      <w:bookmarkStart w:id="380" w:name="_Toc356982148"/>
      <w:bookmarkEnd w:id="378"/>
      <w:bookmarkEnd w:id="379"/>
      <w:bookmarkEnd w:id="380"/>
    </w:p>
    <w:p w14:paraId="24123A9A" w14:textId="77777777" w:rsidR="00747749" w:rsidRPr="008E0ABA" w:rsidRDefault="002F1AB7" w:rsidP="002735BE">
      <w:pPr>
        <w:pStyle w:val="Heading3"/>
        <w:keepLines/>
        <w:numPr>
          <w:ilvl w:val="2"/>
          <w:numId w:val="2"/>
        </w:numPr>
        <w:tabs>
          <w:tab w:val="clear" w:pos="1277"/>
        </w:tabs>
        <w:ind w:left="1134" w:hanging="1134"/>
        <w:jc w:val="both"/>
        <w:rPr>
          <w:rFonts w:ascii="Arial" w:hAnsi="Arial"/>
          <w:b/>
          <w:bCs w:val="0"/>
          <w:color w:val="797391" w:themeColor="accent6"/>
          <w:sz w:val="20"/>
          <w:szCs w:val="20"/>
          <w:lang w:eastAsia="en-AU"/>
        </w:rPr>
      </w:pPr>
      <w:r w:rsidRPr="008E0ABA">
        <w:rPr>
          <w:rFonts w:ascii="Arial" w:hAnsi="Arial"/>
          <w:b/>
          <w:bCs w:val="0"/>
          <w:color w:val="797391" w:themeColor="accent6"/>
          <w:sz w:val="20"/>
          <w:szCs w:val="20"/>
          <w:lang w:eastAsia="en-AU"/>
        </w:rPr>
        <w:t>Weeds</w:t>
      </w:r>
    </w:p>
    <w:p w14:paraId="6A5EF8BD" w14:textId="08CE34BC" w:rsidR="00786339" w:rsidRPr="008E0ABA" w:rsidRDefault="00A47F6A" w:rsidP="006A788A">
      <w:pPr>
        <w:pStyle w:val="Heading4"/>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Conduct </w:t>
      </w:r>
      <w:r w:rsidR="00D02478" w:rsidRPr="008E0ABA">
        <w:rPr>
          <w:rFonts w:asciiTheme="minorHAnsi" w:hAnsiTheme="minorHAnsi" w:cstheme="minorHAnsi"/>
          <w:sz w:val="20"/>
          <w:szCs w:val="20"/>
        </w:rPr>
        <w:t xml:space="preserve">a pre-harvest assessment to determine the type and extent of weeds on the </w:t>
      </w:r>
      <w:r w:rsidR="00D02478" w:rsidRPr="008E0ABA">
        <w:rPr>
          <w:rFonts w:asciiTheme="minorHAnsi" w:hAnsiTheme="minorHAnsi" w:cstheme="minorHAnsi"/>
          <w:b/>
          <w:sz w:val="20"/>
          <w:szCs w:val="20"/>
        </w:rPr>
        <w:t>coupe</w:t>
      </w:r>
      <w:r w:rsidR="00D02478" w:rsidRPr="008E0ABA">
        <w:rPr>
          <w:rFonts w:asciiTheme="minorHAnsi" w:hAnsiTheme="minorHAnsi" w:cstheme="minorHAnsi"/>
          <w:sz w:val="20"/>
          <w:szCs w:val="20"/>
        </w:rPr>
        <w:t xml:space="preserve"> and on associated</w:t>
      </w:r>
      <w:r w:rsidR="00DF2917" w:rsidRPr="008E0ABA">
        <w:rPr>
          <w:rFonts w:asciiTheme="minorHAnsi" w:hAnsiTheme="minorHAnsi" w:cstheme="minorHAnsi"/>
          <w:sz w:val="20"/>
          <w:szCs w:val="20"/>
        </w:rPr>
        <w:t xml:space="preserve"> </w:t>
      </w:r>
      <w:r w:rsidR="00DF2917" w:rsidRPr="008E0ABA">
        <w:rPr>
          <w:rFonts w:asciiTheme="minorHAnsi" w:hAnsiTheme="minorHAnsi" w:cstheme="minorHAnsi"/>
          <w:b/>
          <w:sz w:val="20"/>
          <w:szCs w:val="20"/>
        </w:rPr>
        <w:t>coupe</w:t>
      </w:r>
      <w:r w:rsidR="00D02478" w:rsidRPr="008E0ABA">
        <w:rPr>
          <w:rFonts w:asciiTheme="minorHAnsi" w:hAnsiTheme="minorHAnsi" w:cstheme="minorHAnsi"/>
          <w:b/>
          <w:sz w:val="20"/>
          <w:szCs w:val="20"/>
        </w:rPr>
        <w:t xml:space="preserve"> access roads</w:t>
      </w:r>
      <w:r w:rsidRPr="008E0ABA">
        <w:rPr>
          <w:rFonts w:asciiTheme="minorHAnsi" w:hAnsiTheme="minorHAnsi" w:cstheme="minorHAnsi"/>
          <w:sz w:val="20"/>
          <w:szCs w:val="20"/>
        </w:rPr>
        <w:t>.</w:t>
      </w:r>
    </w:p>
    <w:p w14:paraId="58795FD9" w14:textId="3D8312A6" w:rsidR="00786339" w:rsidRPr="008E0ABA" w:rsidRDefault="00A47F6A" w:rsidP="006A788A">
      <w:pPr>
        <w:pStyle w:val="Heading4"/>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Conduct a </w:t>
      </w:r>
      <w:r w:rsidR="00D02478" w:rsidRPr="008E0ABA">
        <w:rPr>
          <w:rFonts w:asciiTheme="minorHAnsi" w:hAnsiTheme="minorHAnsi" w:cstheme="minorHAnsi"/>
          <w:sz w:val="20"/>
          <w:szCs w:val="20"/>
        </w:rPr>
        <w:t xml:space="preserve">post-harvest assessment to determine </w:t>
      </w:r>
      <w:r w:rsidRPr="008E0ABA">
        <w:rPr>
          <w:rFonts w:asciiTheme="minorHAnsi" w:hAnsiTheme="minorHAnsi" w:cstheme="minorHAnsi"/>
          <w:sz w:val="20"/>
          <w:szCs w:val="20"/>
        </w:rPr>
        <w:t xml:space="preserve">the </w:t>
      </w:r>
      <w:r w:rsidR="00D02478" w:rsidRPr="008E0ABA">
        <w:rPr>
          <w:rFonts w:asciiTheme="minorHAnsi" w:hAnsiTheme="minorHAnsi" w:cstheme="minorHAnsi"/>
          <w:sz w:val="20"/>
          <w:szCs w:val="20"/>
        </w:rPr>
        <w:t xml:space="preserve">type and extent of weeds on the </w:t>
      </w:r>
      <w:r w:rsidR="00D02478" w:rsidRPr="008E0ABA">
        <w:rPr>
          <w:rFonts w:asciiTheme="minorHAnsi" w:hAnsiTheme="minorHAnsi" w:cstheme="minorHAnsi"/>
          <w:b/>
          <w:sz w:val="20"/>
          <w:szCs w:val="20"/>
        </w:rPr>
        <w:t>coupe</w:t>
      </w:r>
      <w:r w:rsidR="00D02478" w:rsidRPr="008E0ABA">
        <w:rPr>
          <w:rFonts w:asciiTheme="minorHAnsi" w:hAnsiTheme="minorHAnsi" w:cstheme="minorHAnsi"/>
          <w:sz w:val="20"/>
          <w:szCs w:val="20"/>
        </w:rPr>
        <w:t xml:space="preserve"> and associated</w:t>
      </w:r>
      <w:r w:rsidR="00DF2917" w:rsidRPr="008E0ABA">
        <w:rPr>
          <w:rFonts w:asciiTheme="minorHAnsi" w:hAnsiTheme="minorHAnsi" w:cstheme="minorHAnsi"/>
          <w:sz w:val="20"/>
          <w:szCs w:val="20"/>
        </w:rPr>
        <w:t xml:space="preserve"> </w:t>
      </w:r>
      <w:r w:rsidR="00DF2917" w:rsidRPr="008E0ABA">
        <w:rPr>
          <w:rFonts w:asciiTheme="minorHAnsi" w:hAnsiTheme="minorHAnsi" w:cstheme="minorHAnsi"/>
          <w:b/>
          <w:sz w:val="20"/>
          <w:szCs w:val="20"/>
        </w:rPr>
        <w:t>coupe</w:t>
      </w:r>
      <w:r w:rsidR="00D02478" w:rsidRPr="008E0ABA">
        <w:rPr>
          <w:rFonts w:asciiTheme="minorHAnsi" w:hAnsiTheme="minorHAnsi" w:cstheme="minorHAnsi"/>
          <w:b/>
          <w:sz w:val="20"/>
          <w:szCs w:val="20"/>
        </w:rPr>
        <w:t xml:space="preserve"> access roads</w:t>
      </w:r>
      <w:r w:rsidR="00D02478" w:rsidRPr="008E0ABA">
        <w:rPr>
          <w:rFonts w:asciiTheme="minorHAnsi" w:hAnsiTheme="minorHAnsi" w:cstheme="minorHAnsi"/>
          <w:sz w:val="20"/>
          <w:szCs w:val="20"/>
        </w:rPr>
        <w:t xml:space="preserve"> </w:t>
      </w:r>
      <w:r w:rsidRPr="008E0ABA">
        <w:rPr>
          <w:rFonts w:asciiTheme="minorHAnsi" w:hAnsiTheme="minorHAnsi" w:cstheme="minorHAnsi"/>
          <w:sz w:val="20"/>
          <w:szCs w:val="20"/>
        </w:rPr>
        <w:t>in</w:t>
      </w:r>
      <w:r w:rsidR="00D02478" w:rsidRPr="008E0ABA">
        <w:rPr>
          <w:rFonts w:asciiTheme="minorHAnsi" w:hAnsiTheme="minorHAnsi" w:cstheme="minorHAnsi"/>
          <w:sz w:val="20"/>
          <w:szCs w:val="20"/>
        </w:rPr>
        <w:t xml:space="preserve"> the first spring after completion of </w:t>
      </w:r>
      <w:r w:rsidR="00D02478" w:rsidRPr="00782DE6">
        <w:rPr>
          <w:rFonts w:asciiTheme="minorHAnsi" w:hAnsiTheme="minorHAnsi" w:cstheme="minorHAnsi"/>
          <w:b/>
          <w:bCs w:val="0"/>
          <w:sz w:val="20"/>
          <w:szCs w:val="20"/>
        </w:rPr>
        <w:t>site preparation</w:t>
      </w:r>
      <w:r w:rsidR="00D02478" w:rsidRPr="008E0ABA">
        <w:rPr>
          <w:rFonts w:asciiTheme="minorHAnsi" w:hAnsiTheme="minorHAnsi" w:cstheme="minorHAnsi"/>
          <w:sz w:val="20"/>
          <w:szCs w:val="20"/>
        </w:rPr>
        <w:t xml:space="preserve"> and establishment and during the </w:t>
      </w:r>
      <w:r w:rsidR="00D02478" w:rsidRPr="008E0ABA">
        <w:rPr>
          <w:rFonts w:asciiTheme="minorHAnsi" w:hAnsiTheme="minorHAnsi" w:cstheme="minorHAnsi"/>
          <w:b/>
          <w:sz w:val="20"/>
          <w:szCs w:val="20"/>
        </w:rPr>
        <w:t>stocking</w:t>
      </w:r>
      <w:r w:rsidR="00D02478" w:rsidRPr="008E0ABA">
        <w:rPr>
          <w:rFonts w:asciiTheme="minorHAnsi" w:hAnsiTheme="minorHAnsi" w:cstheme="minorHAnsi"/>
          <w:sz w:val="20"/>
          <w:szCs w:val="20"/>
        </w:rPr>
        <w:t xml:space="preserve"> survey.</w:t>
      </w:r>
    </w:p>
    <w:p w14:paraId="435EE4F8" w14:textId="21C1D097" w:rsidR="00D02478" w:rsidRPr="008E0ABA" w:rsidRDefault="00D02478" w:rsidP="006A788A">
      <w:pPr>
        <w:pStyle w:val="Heading4"/>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Where the </w:t>
      </w:r>
      <w:r w:rsidR="00A47F6A" w:rsidRPr="008E0ABA">
        <w:rPr>
          <w:rFonts w:asciiTheme="minorHAnsi" w:hAnsiTheme="minorHAnsi" w:cstheme="minorHAnsi"/>
          <w:sz w:val="20"/>
          <w:szCs w:val="20"/>
        </w:rPr>
        <w:t xml:space="preserve">assessments identify the </w:t>
      </w:r>
      <w:r w:rsidR="00A47F6A" w:rsidRPr="008E0ABA">
        <w:rPr>
          <w:rFonts w:asciiTheme="minorHAnsi" w:hAnsiTheme="minorHAnsi" w:cstheme="minorHAnsi"/>
          <w:b/>
          <w:sz w:val="20"/>
          <w:szCs w:val="20"/>
        </w:rPr>
        <w:t xml:space="preserve">timber </w:t>
      </w:r>
      <w:r w:rsidR="006E0EA7" w:rsidRPr="008E0ABA">
        <w:rPr>
          <w:rFonts w:asciiTheme="minorHAnsi" w:hAnsiTheme="minorHAnsi" w:cstheme="minorHAnsi"/>
          <w:b/>
          <w:sz w:val="20"/>
          <w:szCs w:val="20"/>
        </w:rPr>
        <w:t xml:space="preserve">harvesting </w:t>
      </w:r>
      <w:r w:rsidR="00A47F6A" w:rsidRPr="008E0ABA">
        <w:rPr>
          <w:rFonts w:asciiTheme="minorHAnsi" w:hAnsiTheme="minorHAnsi" w:cstheme="minorHAnsi"/>
          <w:b/>
          <w:sz w:val="20"/>
          <w:szCs w:val="20"/>
        </w:rPr>
        <w:t>operation</w:t>
      </w:r>
      <w:r w:rsidR="00A47F6A" w:rsidRPr="008E0ABA">
        <w:rPr>
          <w:rFonts w:asciiTheme="minorHAnsi" w:hAnsiTheme="minorHAnsi" w:cstheme="minorHAnsi"/>
          <w:sz w:val="20"/>
          <w:szCs w:val="20"/>
        </w:rPr>
        <w:t xml:space="preserve"> </w:t>
      </w:r>
      <w:r w:rsidRPr="008E0ABA">
        <w:rPr>
          <w:rFonts w:asciiTheme="minorHAnsi" w:hAnsiTheme="minorHAnsi" w:cstheme="minorHAnsi"/>
          <w:sz w:val="20"/>
          <w:szCs w:val="20"/>
        </w:rPr>
        <w:t>has introduced</w:t>
      </w:r>
      <w:r w:rsidR="00336482" w:rsidRPr="008E0ABA">
        <w:rPr>
          <w:rFonts w:asciiTheme="minorHAnsi" w:hAnsiTheme="minorHAnsi" w:cstheme="minorHAnsi"/>
          <w:sz w:val="20"/>
          <w:szCs w:val="20"/>
        </w:rPr>
        <w:t xml:space="preserve"> </w:t>
      </w:r>
      <w:r w:rsidR="00BB5792" w:rsidRPr="008E0ABA">
        <w:rPr>
          <w:rFonts w:asciiTheme="minorHAnsi" w:hAnsiTheme="minorHAnsi" w:cstheme="minorHAnsi"/>
          <w:sz w:val="20"/>
          <w:szCs w:val="20"/>
        </w:rPr>
        <w:t xml:space="preserve">or exacerbated </w:t>
      </w:r>
      <w:r w:rsidRPr="008E0ABA">
        <w:rPr>
          <w:rFonts w:asciiTheme="minorHAnsi" w:hAnsiTheme="minorHAnsi" w:cstheme="minorHAnsi"/>
          <w:sz w:val="20"/>
          <w:szCs w:val="20"/>
        </w:rPr>
        <w:t>weeds</w:t>
      </w:r>
      <w:r w:rsidR="00E42209">
        <w:rPr>
          <w:rFonts w:asciiTheme="minorHAnsi" w:hAnsiTheme="minorHAnsi" w:cstheme="minorHAnsi"/>
          <w:sz w:val="20"/>
          <w:szCs w:val="20"/>
        </w:rPr>
        <w:t xml:space="preserve"> in a </w:t>
      </w:r>
      <w:r w:rsidR="00E42209" w:rsidRPr="002735BE">
        <w:rPr>
          <w:rFonts w:asciiTheme="minorHAnsi" w:hAnsiTheme="minorHAnsi" w:cstheme="minorHAnsi"/>
          <w:b/>
          <w:bCs w:val="0"/>
          <w:sz w:val="20"/>
          <w:szCs w:val="20"/>
        </w:rPr>
        <w:t>coupe</w:t>
      </w:r>
      <w:r w:rsidR="003B0066" w:rsidRPr="008E0ABA">
        <w:rPr>
          <w:rFonts w:asciiTheme="minorHAnsi" w:hAnsiTheme="minorHAnsi" w:cstheme="minorHAnsi"/>
          <w:sz w:val="20"/>
          <w:szCs w:val="20"/>
        </w:rPr>
        <w:t>,</w:t>
      </w:r>
      <w:r w:rsidRPr="008E0ABA">
        <w:rPr>
          <w:rFonts w:asciiTheme="minorHAnsi" w:hAnsiTheme="minorHAnsi" w:cstheme="minorHAnsi"/>
          <w:sz w:val="20"/>
          <w:szCs w:val="20"/>
        </w:rPr>
        <w:t xml:space="preserve"> prepare a weed management plan and implement a weed control program</w:t>
      </w:r>
      <w:r w:rsidR="003B0066" w:rsidRPr="008E0ABA">
        <w:rPr>
          <w:rFonts w:asciiTheme="minorHAnsi" w:hAnsiTheme="minorHAnsi" w:cstheme="minorHAnsi"/>
          <w:sz w:val="20"/>
          <w:szCs w:val="20"/>
        </w:rPr>
        <w:t>.</w:t>
      </w:r>
    </w:p>
    <w:p w14:paraId="2A82CF78" w14:textId="77777777" w:rsidR="00786339" w:rsidRPr="008E0ABA" w:rsidRDefault="003B0066" w:rsidP="006A788A">
      <w:pPr>
        <w:pStyle w:val="Heading4"/>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Record </w:t>
      </w:r>
      <w:r w:rsidR="00E45EFE" w:rsidRPr="008E0ABA">
        <w:rPr>
          <w:rFonts w:asciiTheme="minorHAnsi" w:hAnsiTheme="minorHAnsi" w:cstheme="minorHAnsi"/>
          <w:sz w:val="20"/>
          <w:szCs w:val="20"/>
        </w:rPr>
        <w:t>any</w:t>
      </w:r>
      <w:r w:rsidR="00D02478" w:rsidRPr="008E0ABA">
        <w:rPr>
          <w:rFonts w:asciiTheme="minorHAnsi" w:hAnsiTheme="minorHAnsi" w:cstheme="minorHAnsi"/>
          <w:sz w:val="20"/>
          <w:szCs w:val="20"/>
        </w:rPr>
        <w:t xml:space="preserve"> areas to be treated on a map</w:t>
      </w:r>
      <w:r w:rsidR="00D77EEF" w:rsidRPr="008E0ABA">
        <w:rPr>
          <w:rFonts w:asciiTheme="minorHAnsi" w:hAnsiTheme="minorHAnsi" w:cstheme="minorHAnsi"/>
          <w:sz w:val="20"/>
          <w:szCs w:val="20"/>
        </w:rPr>
        <w:t xml:space="preserve"> in the </w:t>
      </w:r>
      <w:r w:rsidR="00172C5A" w:rsidRPr="008E0ABA">
        <w:rPr>
          <w:rFonts w:asciiTheme="minorHAnsi" w:hAnsiTheme="minorHAnsi" w:cstheme="minorHAnsi"/>
          <w:b/>
          <w:sz w:val="20"/>
          <w:szCs w:val="20"/>
        </w:rPr>
        <w:t>Forest Coupe P</w:t>
      </w:r>
      <w:r w:rsidR="00D77EEF" w:rsidRPr="008E0ABA">
        <w:rPr>
          <w:rFonts w:asciiTheme="minorHAnsi" w:hAnsiTheme="minorHAnsi" w:cstheme="minorHAnsi"/>
          <w:b/>
          <w:sz w:val="20"/>
          <w:szCs w:val="20"/>
        </w:rPr>
        <w:t>lan</w:t>
      </w:r>
      <w:r w:rsidR="00D02478" w:rsidRPr="008E0ABA">
        <w:rPr>
          <w:rFonts w:asciiTheme="minorHAnsi" w:hAnsiTheme="minorHAnsi" w:cstheme="minorHAnsi"/>
          <w:sz w:val="20"/>
          <w:szCs w:val="20"/>
        </w:rPr>
        <w:t xml:space="preserve"> and mark in the field </w:t>
      </w:r>
      <w:r w:rsidRPr="008E0ABA">
        <w:rPr>
          <w:rFonts w:asciiTheme="minorHAnsi" w:hAnsiTheme="minorHAnsi" w:cstheme="minorHAnsi"/>
          <w:sz w:val="20"/>
          <w:szCs w:val="20"/>
        </w:rPr>
        <w:t xml:space="preserve">as necessary </w:t>
      </w:r>
      <w:r w:rsidR="00D02478" w:rsidRPr="008E0ABA">
        <w:rPr>
          <w:rFonts w:asciiTheme="minorHAnsi" w:hAnsiTheme="minorHAnsi" w:cstheme="minorHAnsi"/>
          <w:sz w:val="20"/>
          <w:szCs w:val="20"/>
        </w:rPr>
        <w:t>prior to treatment</w:t>
      </w:r>
      <w:r w:rsidRPr="008E0ABA">
        <w:rPr>
          <w:rFonts w:asciiTheme="minorHAnsi" w:hAnsiTheme="minorHAnsi" w:cstheme="minorHAnsi"/>
          <w:sz w:val="20"/>
          <w:szCs w:val="20"/>
        </w:rPr>
        <w:t>.</w:t>
      </w:r>
    </w:p>
    <w:p w14:paraId="775DEC1B" w14:textId="18EC8133" w:rsidR="00007366" w:rsidRPr="008E0ABA" w:rsidRDefault="00B13AE4" w:rsidP="002735BE">
      <w:pPr>
        <w:pStyle w:val="Heading1"/>
        <w:numPr>
          <w:ilvl w:val="0"/>
          <w:numId w:val="2"/>
        </w:numPr>
        <w:tabs>
          <w:tab w:val="clear" w:pos="850"/>
          <w:tab w:val="clear" w:pos="992"/>
          <w:tab w:val="left" w:pos="1134"/>
        </w:tabs>
        <w:spacing w:line="360" w:lineRule="auto"/>
        <w:ind w:left="1134" w:right="283" w:hanging="1276"/>
        <w:jc w:val="both"/>
        <w:rPr>
          <w:rFonts w:asciiTheme="minorHAnsi" w:hAnsiTheme="minorHAnsi" w:cstheme="minorHAnsi"/>
          <w:b/>
          <w:color w:val="00B2A9" w:themeColor="text2"/>
          <w:sz w:val="40"/>
          <w:szCs w:val="20"/>
          <w:lang w:eastAsia="en-AU"/>
        </w:rPr>
      </w:pPr>
      <w:bookmarkStart w:id="381" w:name="_Toc86996366"/>
      <w:bookmarkStart w:id="382" w:name="_Toc94612057"/>
      <w:r>
        <w:rPr>
          <w:rFonts w:asciiTheme="minorHAnsi" w:hAnsiTheme="minorHAnsi" w:cstheme="minorHAnsi"/>
          <w:b/>
          <w:color w:val="00B2A9" w:themeColor="text2"/>
          <w:sz w:val="40"/>
          <w:szCs w:val="20"/>
          <w:lang w:eastAsia="en-AU"/>
        </w:rPr>
        <w:lastRenderedPageBreak/>
        <w:t>Important</w:t>
      </w:r>
      <w:r w:rsidRPr="008E0ABA">
        <w:rPr>
          <w:rFonts w:asciiTheme="minorHAnsi" w:hAnsiTheme="minorHAnsi" w:cstheme="minorHAnsi"/>
          <w:b/>
          <w:color w:val="00B2A9" w:themeColor="text2"/>
          <w:sz w:val="40"/>
          <w:szCs w:val="20"/>
          <w:lang w:eastAsia="en-AU"/>
        </w:rPr>
        <w:t xml:space="preserve"> </w:t>
      </w:r>
      <w:r w:rsidR="00007366" w:rsidRPr="008E0ABA">
        <w:rPr>
          <w:rFonts w:asciiTheme="minorHAnsi" w:hAnsiTheme="minorHAnsi" w:cstheme="minorHAnsi"/>
          <w:b/>
          <w:color w:val="00B2A9" w:themeColor="text2"/>
          <w:sz w:val="40"/>
          <w:szCs w:val="20"/>
          <w:lang w:eastAsia="en-AU"/>
        </w:rPr>
        <w:t>values</w:t>
      </w:r>
      <w:bookmarkEnd w:id="381"/>
      <w:bookmarkEnd w:id="382"/>
    </w:p>
    <w:p w14:paraId="6937CCE1" w14:textId="3DD9F2B5" w:rsidR="00007366" w:rsidRPr="008E0ABA" w:rsidRDefault="00867E99" w:rsidP="005D4654">
      <w:pPr>
        <w:pStyle w:val="Heading2"/>
        <w:numPr>
          <w:ilvl w:val="1"/>
          <w:numId w:val="2"/>
        </w:numPr>
        <w:tabs>
          <w:tab w:val="clear" w:pos="851"/>
        </w:tabs>
        <w:ind w:left="1134" w:right="283" w:hanging="1134"/>
        <w:jc w:val="both"/>
        <w:rPr>
          <w:rFonts w:asciiTheme="minorHAnsi" w:hAnsiTheme="minorHAnsi" w:cstheme="minorHAnsi"/>
          <w:color w:val="00B2A9" w:themeColor="accent1"/>
          <w:kern w:val="20"/>
          <w:sz w:val="24"/>
          <w:szCs w:val="20"/>
          <w:lang w:eastAsia="en-AU"/>
        </w:rPr>
      </w:pPr>
      <w:bookmarkStart w:id="383" w:name="_Toc86996367"/>
      <w:bookmarkStart w:id="384" w:name="_Toc94612058"/>
      <w:r>
        <w:rPr>
          <w:rFonts w:asciiTheme="minorHAnsi" w:hAnsiTheme="minorHAnsi" w:cstheme="minorHAnsi"/>
          <w:color w:val="00B2A9" w:themeColor="accent1"/>
          <w:kern w:val="20"/>
          <w:sz w:val="24"/>
          <w:szCs w:val="20"/>
          <w:lang w:eastAsia="en-AU"/>
        </w:rPr>
        <w:t>Heritage, h</w:t>
      </w:r>
      <w:r w:rsidRPr="008E0ABA">
        <w:rPr>
          <w:rFonts w:asciiTheme="minorHAnsi" w:hAnsiTheme="minorHAnsi" w:cstheme="minorHAnsi"/>
          <w:color w:val="00B2A9" w:themeColor="accent1"/>
          <w:kern w:val="20"/>
          <w:sz w:val="24"/>
          <w:szCs w:val="20"/>
          <w:lang w:eastAsia="en-AU"/>
        </w:rPr>
        <w:t xml:space="preserve">istoric </w:t>
      </w:r>
      <w:r w:rsidR="00310167">
        <w:rPr>
          <w:rFonts w:asciiTheme="minorHAnsi" w:hAnsiTheme="minorHAnsi" w:cstheme="minorHAnsi"/>
          <w:color w:val="00B2A9" w:themeColor="accent1"/>
          <w:kern w:val="20"/>
          <w:sz w:val="24"/>
          <w:szCs w:val="20"/>
          <w:lang w:eastAsia="en-AU"/>
        </w:rPr>
        <w:t>places and Aboriginal cultural heritage</w:t>
      </w:r>
      <w:bookmarkEnd w:id="383"/>
      <w:bookmarkEnd w:id="384"/>
    </w:p>
    <w:p w14:paraId="300E2904" w14:textId="6B980E66" w:rsidR="00520AB3" w:rsidRPr="002735BE" w:rsidRDefault="003F58F1" w:rsidP="002735BE">
      <w:pPr>
        <w:pStyle w:val="Heading4"/>
        <w:numPr>
          <w:ilvl w:val="3"/>
          <w:numId w:val="2"/>
        </w:numPr>
        <w:tabs>
          <w:tab w:val="num" w:pos="1134"/>
        </w:tabs>
        <w:ind w:left="1134" w:right="283" w:hanging="1134"/>
        <w:jc w:val="both"/>
        <w:rPr>
          <w:rFonts w:asciiTheme="minorHAnsi" w:hAnsiTheme="minorHAnsi" w:cstheme="minorHAnsi"/>
          <w:sz w:val="20"/>
          <w:szCs w:val="20"/>
        </w:rPr>
      </w:pPr>
      <w:bookmarkStart w:id="385" w:name="_Toc81408459"/>
      <w:bookmarkEnd w:id="385"/>
      <w:r w:rsidRPr="002735BE">
        <w:rPr>
          <w:rFonts w:asciiTheme="minorHAnsi" w:hAnsiTheme="minorHAnsi" w:cstheme="minorHAnsi"/>
          <w:sz w:val="20"/>
          <w:szCs w:val="20"/>
        </w:rPr>
        <w:t xml:space="preserve">During planning for </w:t>
      </w:r>
      <w:r w:rsidRPr="002735BE">
        <w:rPr>
          <w:rFonts w:asciiTheme="minorHAnsi" w:hAnsiTheme="minorHAnsi" w:cstheme="minorHAnsi"/>
          <w:b/>
          <w:bCs w:val="0"/>
          <w:sz w:val="20"/>
          <w:szCs w:val="20"/>
        </w:rPr>
        <w:t>timber harvesting operations</w:t>
      </w:r>
      <w:r w:rsidRPr="002735BE">
        <w:rPr>
          <w:rFonts w:asciiTheme="minorHAnsi" w:hAnsiTheme="minorHAnsi" w:cstheme="minorHAnsi"/>
          <w:sz w:val="20"/>
          <w:szCs w:val="20"/>
        </w:rPr>
        <w:t>, have regard to obligations under relevant heritage legislation including the:</w:t>
      </w:r>
    </w:p>
    <w:p w14:paraId="043425C4" w14:textId="1EB24597" w:rsidR="004C2A1C" w:rsidRDefault="00BD0B46" w:rsidP="002735BE">
      <w:pPr>
        <w:pStyle w:val="Heading4"/>
        <w:numPr>
          <w:ilvl w:val="2"/>
          <w:numId w:val="106"/>
        </w:numPr>
        <w:ind w:left="1560" w:right="283" w:hanging="284"/>
        <w:jc w:val="both"/>
        <w:rPr>
          <w:rFonts w:asciiTheme="minorHAnsi" w:hAnsiTheme="minorHAnsi" w:cstheme="minorHAnsi"/>
          <w:sz w:val="20"/>
          <w:szCs w:val="20"/>
        </w:rPr>
      </w:pPr>
      <w:r w:rsidRPr="002735BE">
        <w:rPr>
          <w:rFonts w:asciiTheme="minorHAnsi" w:hAnsiTheme="minorHAnsi" w:cstheme="minorHAnsi"/>
          <w:i/>
          <w:iCs/>
          <w:sz w:val="20"/>
          <w:szCs w:val="20"/>
        </w:rPr>
        <w:t>Heritage Act 2017</w:t>
      </w:r>
      <w:r w:rsidRPr="002735BE">
        <w:rPr>
          <w:rFonts w:asciiTheme="minorHAnsi" w:hAnsiTheme="minorHAnsi" w:cstheme="minorHAnsi"/>
          <w:sz w:val="20"/>
          <w:szCs w:val="20"/>
        </w:rPr>
        <w:t>,</w:t>
      </w:r>
    </w:p>
    <w:p w14:paraId="32830B5C" w14:textId="674B0148" w:rsidR="003F58F1" w:rsidRPr="002735BE" w:rsidRDefault="00BD0B46" w:rsidP="002735BE">
      <w:pPr>
        <w:pStyle w:val="Heading4"/>
        <w:numPr>
          <w:ilvl w:val="2"/>
          <w:numId w:val="106"/>
        </w:numPr>
        <w:ind w:left="1560" w:right="283" w:hanging="284"/>
        <w:jc w:val="both"/>
        <w:rPr>
          <w:rFonts w:asciiTheme="minorHAnsi" w:hAnsiTheme="minorHAnsi" w:cstheme="minorHAnsi"/>
          <w:sz w:val="20"/>
          <w:szCs w:val="20"/>
        </w:rPr>
      </w:pPr>
      <w:r w:rsidRPr="002735BE">
        <w:rPr>
          <w:rFonts w:asciiTheme="minorHAnsi" w:hAnsiTheme="minorHAnsi" w:cstheme="minorHAnsi"/>
          <w:i/>
          <w:iCs/>
          <w:sz w:val="20"/>
          <w:szCs w:val="20"/>
        </w:rPr>
        <w:t>Aboriginal Heritage Act 2006</w:t>
      </w:r>
      <w:r w:rsidRPr="002735BE">
        <w:rPr>
          <w:rFonts w:asciiTheme="minorHAnsi" w:hAnsiTheme="minorHAnsi" w:cstheme="minorHAnsi"/>
          <w:sz w:val="20"/>
          <w:szCs w:val="20"/>
        </w:rPr>
        <w:t>.</w:t>
      </w:r>
    </w:p>
    <w:p w14:paraId="0061BBDC" w14:textId="2E71BE52" w:rsidR="00BD0B46" w:rsidRPr="002735BE" w:rsidRDefault="00BD0B46" w:rsidP="002735BE">
      <w:pPr>
        <w:pStyle w:val="Heading4"/>
        <w:numPr>
          <w:ilvl w:val="3"/>
          <w:numId w:val="2"/>
        </w:numPr>
        <w:tabs>
          <w:tab w:val="num" w:pos="1134"/>
        </w:tabs>
        <w:ind w:left="1134" w:right="283" w:hanging="1134"/>
        <w:jc w:val="both"/>
        <w:rPr>
          <w:rFonts w:asciiTheme="minorHAnsi" w:hAnsiTheme="minorHAnsi" w:cstheme="minorHAnsi"/>
          <w:sz w:val="20"/>
          <w:szCs w:val="20"/>
        </w:rPr>
      </w:pPr>
      <w:r w:rsidRPr="002735BE">
        <w:rPr>
          <w:rFonts w:asciiTheme="minorHAnsi" w:hAnsiTheme="minorHAnsi" w:cstheme="minorHAnsi"/>
          <w:sz w:val="20"/>
          <w:szCs w:val="20"/>
        </w:rPr>
        <w:t xml:space="preserve">Ensure relevant databases are consulted prior to the commencement of </w:t>
      </w:r>
      <w:r w:rsidRPr="002735BE">
        <w:rPr>
          <w:rFonts w:asciiTheme="minorHAnsi" w:hAnsiTheme="minorHAnsi" w:cstheme="minorHAnsi"/>
          <w:b/>
          <w:bCs w:val="0"/>
          <w:sz w:val="20"/>
          <w:szCs w:val="20"/>
        </w:rPr>
        <w:t>timber harvesting operations</w:t>
      </w:r>
      <w:r w:rsidRPr="002735BE">
        <w:rPr>
          <w:rFonts w:asciiTheme="minorHAnsi" w:hAnsiTheme="minorHAnsi" w:cstheme="minorHAnsi"/>
          <w:sz w:val="20"/>
          <w:szCs w:val="20"/>
        </w:rPr>
        <w:t xml:space="preserve"> including the:</w:t>
      </w:r>
    </w:p>
    <w:p w14:paraId="4070A291" w14:textId="02F029F9" w:rsidR="00BD0B46" w:rsidRPr="002735BE" w:rsidRDefault="00BD0B46" w:rsidP="002735BE">
      <w:pPr>
        <w:pStyle w:val="Heading4"/>
        <w:numPr>
          <w:ilvl w:val="0"/>
          <w:numId w:val="125"/>
        </w:numPr>
        <w:ind w:left="1560" w:right="283" w:hanging="284"/>
        <w:jc w:val="both"/>
        <w:rPr>
          <w:rFonts w:asciiTheme="minorHAnsi" w:hAnsiTheme="minorHAnsi" w:cstheme="minorHAnsi"/>
          <w:sz w:val="20"/>
          <w:szCs w:val="20"/>
        </w:rPr>
      </w:pPr>
      <w:r w:rsidRPr="002735BE">
        <w:rPr>
          <w:rFonts w:asciiTheme="minorHAnsi" w:hAnsiTheme="minorHAnsi" w:cstheme="minorHAnsi"/>
          <w:sz w:val="20"/>
          <w:szCs w:val="20"/>
        </w:rPr>
        <w:t>Victorian Heritage Register,</w:t>
      </w:r>
    </w:p>
    <w:p w14:paraId="3C195EA2" w14:textId="7EF38099" w:rsidR="00BD0B46" w:rsidRPr="002735BE" w:rsidRDefault="00BD0B46" w:rsidP="002735BE">
      <w:pPr>
        <w:pStyle w:val="Heading4"/>
        <w:numPr>
          <w:ilvl w:val="0"/>
          <w:numId w:val="125"/>
        </w:numPr>
        <w:ind w:left="1560" w:right="283" w:hanging="284"/>
        <w:jc w:val="both"/>
        <w:rPr>
          <w:rFonts w:asciiTheme="minorHAnsi" w:hAnsiTheme="minorHAnsi" w:cstheme="minorHAnsi"/>
          <w:sz w:val="20"/>
          <w:szCs w:val="20"/>
        </w:rPr>
      </w:pPr>
      <w:r w:rsidRPr="002735BE">
        <w:rPr>
          <w:rFonts w:asciiTheme="minorHAnsi" w:hAnsiTheme="minorHAnsi" w:cstheme="minorHAnsi"/>
          <w:sz w:val="20"/>
          <w:szCs w:val="20"/>
        </w:rPr>
        <w:t>Victorian Heritage Inventory,</w:t>
      </w:r>
    </w:p>
    <w:p w14:paraId="7774679F" w14:textId="0900EE74" w:rsidR="00BD0B46" w:rsidRPr="00F65FBC" w:rsidRDefault="00BD0B46" w:rsidP="002735BE">
      <w:pPr>
        <w:pStyle w:val="Heading4"/>
        <w:numPr>
          <w:ilvl w:val="0"/>
          <w:numId w:val="125"/>
        </w:numPr>
        <w:ind w:left="1560" w:right="283" w:hanging="284"/>
        <w:jc w:val="both"/>
        <w:rPr>
          <w:rFonts w:asciiTheme="minorHAnsi" w:hAnsiTheme="minorHAnsi" w:cstheme="minorHAnsi"/>
          <w:sz w:val="20"/>
          <w:szCs w:val="20"/>
        </w:rPr>
      </w:pPr>
      <w:r w:rsidRPr="002735BE">
        <w:rPr>
          <w:rFonts w:asciiTheme="minorHAnsi" w:hAnsiTheme="minorHAnsi" w:cstheme="minorHAnsi"/>
          <w:sz w:val="20"/>
          <w:szCs w:val="20"/>
        </w:rPr>
        <w:t>Aboriginal Cultural Heritage Register and Information System (ACHRIS)</w:t>
      </w:r>
      <w:r w:rsidRPr="00F65FBC">
        <w:rPr>
          <w:rFonts w:asciiTheme="minorHAnsi" w:hAnsiTheme="minorHAnsi" w:cstheme="minorHAnsi"/>
          <w:sz w:val="20"/>
          <w:szCs w:val="20"/>
        </w:rPr>
        <w:t xml:space="preserve"> </w:t>
      </w:r>
      <w:r w:rsidRPr="002735BE">
        <w:rPr>
          <w:rFonts w:asciiTheme="minorHAnsi" w:hAnsiTheme="minorHAnsi" w:cstheme="minorHAnsi"/>
          <w:sz w:val="20"/>
          <w:szCs w:val="20"/>
        </w:rPr>
        <w:t>public map,</w:t>
      </w:r>
    </w:p>
    <w:p w14:paraId="27E48DD8" w14:textId="2E2D5A10" w:rsidR="00564954" w:rsidRPr="00F65FBC" w:rsidRDefault="00BD0B46" w:rsidP="002735BE">
      <w:pPr>
        <w:pStyle w:val="Heading4"/>
        <w:numPr>
          <w:ilvl w:val="0"/>
          <w:numId w:val="125"/>
        </w:numPr>
        <w:ind w:left="1560" w:right="283" w:hanging="284"/>
        <w:jc w:val="both"/>
        <w:rPr>
          <w:rFonts w:asciiTheme="minorHAnsi" w:hAnsiTheme="minorHAnsi" w:cstheme="minorHAnsi"/>
          <w:sz w:val="20"/>
          <w:szCs w:val="20"/>
        </w:rPr>
      </w:pPr>
      <w:r w:rsidRPr="002735BE">
        <w:rPr>
          <w:rFonts w:asciiTheme="minorHAnsi" w:hAnsiTheme="minorHAnsi" w:cstheme="minorHAnsi"/>
          <w:b/>
          <w:bCs w:val="0"/>
          <w:sz w:val="20"/>
          <w:szCs w:val="20"/>
        </w:rPr>
        <w:t>Forest Management Zoning Sch</w:t>
      </w:r>
      <w:r w:rsidR="00AE7FC7">
        <w:rPr>
          <w:rFonts w:asciiTheme="minorHAnsi" w:hAnsiTheme="minorHAnsi" w:cstheme="minorHAnsi"/>
          <w:b/>
          <w:bCs w:val="0"/>
          <w:sz w:val="20"/>
          <w:szCs w:val="20"/>
        </w:rPr>
        <w:t>e</w:t>
      </w:r>
      <w:r w:rsidRPr="002735BE">
        <w:rPr>
          <w:rFonts w:asciiTheme="minorHAnsi" w:hAnsiTheme="minorHAnsi" w:cstheme="minorHAnsi"/>
          <w:b/>
          <w:bCs w:val="0"/>
          <w:sz w:val="20"/>
          <w:szCs w:val="20"/>
        </w:rPr>
        <w:t>me</w:t>
      </w:r>
      <w:r w:rsidRPr="002735BE">
        <w:rPr>
          <w:rFonts w:asciiTheme="minorHAnsi" w:hAnsiTheme="minorHAnsi" w:cstheme="minorHAnsi"/>
          <w:sz w:val="20"/>
          <w:szCs w:val="20"/>
        </w:rPr>
        <w:t>.</w:t>
      </w:r>
    </w:p>
    <w:p w14:paraId="7F633D5B" w14:textId="09112FF8" w:rsidR="00BD0B46" w:rsidRDefault="00564954" w:rsidP="00564954">
      <w:pPr>
        <w:pStyle w:val="Heading4"/>
        <w:numPr>
          <w:ilvl w:val="3"/>
          <w:numId w:val="2"/>
        </w:numPr>
        <w:tabs>
          <w:tab w:val="num" w:pos="1134"/>
        </w:tabs>
        <w:ind w:left="1134" w:right="283" w:hanging="1134"/>
        <w:jc w:val="both"/>
        <w:rPr>
          <w:rFonts w:asciiTheme="minorHAnsi" w:hAnsiTheme="minorHAnsi" w:cstheme="minorHAnsi"/>
          <w:sz w:val="20"/>
          <w:szCs w:val="20"/>
        </w:rPr>
      </w:pPr>
      <w:r w:rsidRPr="002735BE">
        <w:rPr>
          <w:rFonts w:asciiTheme="minorHAnsi" w:hAnsiTheme="minorHAnsi" w:cstheme="minorHAnsi"/>
          <w:sz w:val="20"/>
          <w:szCs w:val="20"/>
        </w:rPr>
        <w:t xml:space="preserve">Where a </w:t>
      </w:r>
      <w:r w:rsidRPr="002735BE">
        <w:rPr>
          <w:rFonts w:asciiTheme="minorHAnsi" w:hAnsiTheme="minorHAnsi" w:cstheme="minorHAnsi"/>
          <w:b/>
          <w:bCs w:val="0"/>
          <w:sz w:val="20"/>
          <w:szCs w:val="20"/>
        </w:rPr>
        <w:t>historic place</w:t>
      </w:r>
      <w:r w:rsidRPr="002735BE">
        <w:rPr>
          <w:rFonts w:asciiTheme="minorHAnsi" w:hAnsiTheme="minorHAnsi" w:cstheme="minorHAnsi"/>
          <w:sz w:val="20"/>
          <w:szCs w:val="20"/>
        </w:rPr>
        <w:t xml:space="preserve"> or </w:t>
      </w:r>
      <w:r w:rsidRPr="002735BE">
        <w:rPr>
          <w:rFonts w:asciiTheme="minorHAnsi" w:hAnsiTheme="minorHAnsi" w:cstheme="minorHAnsi"/>
          <w:b/>
          <w:bCs w:val="0"/>
          <w:sz w:val="20"/>
          <w:szCs w:val="20"/>
        </w:rPr>
        <w:t>Aboriginal cultural heritage</w:t>
      </w:r>
      <w:r w:rsidRPr="002735BE">
        <w:rPr>
          <w:rFonts w:asciiTheme="minorHAnsi" w:hAnsiTheme="minorHAnsi" w:cstheme="minorHAnsi"/>
          <w:sz w:val="20"/>
          <w:szCs w:val="20"/>
        </w:rPr>
        <w:t xml:space="preserve"> is present and represented within the </w:t>
      </w:r>
      <w:r w:rsidRPr="002735BE">
        <w:rPr>
          <w:rFonts w:asciiTheme="minorHAnsi" w:hAnsiTheme="minorHAnsi" w:cstheme="minorHAnsi"/>
          <w:b/>
          <w:bCs w:val="0"/>
          <w:sz w:val="20"/>
          <w:szCs w:val="20"/>
        </w:rPr>
        <w:t>Forest Management Zoning Scheme</w:t>
      </w:r>
      <w:r w:rsidRPr="002735BE">
        <w:rPr>
          <w:rFonts w:asciiTheme="minorHAnsi" w:hAnsiTheme="minorHAnsi" w:cstheme="minorHAnsi"/>
          <w:sz w:val="20"/>
          <w:szCs w:val="20"/>
        </w:rPr>
        <w:t xml:space="preserve">, comply with zoning and management actions. Where a </w:t>
      </w:r>
      <w:r w:rsidRPr="002735BE">
        <w:rPr>
          <w:rFonts w:asciiTheme="minorHAnsi" w:hAnsiTheme="minorHAnsi" w:cstheme="minorHAnsi"/>
          <w:b/>
          <w:bCs w:val="0"/>
          <w:sz w:val="20"/>
          <w:szCs w:val="20"/>
        </w:rPr>
        <w:t>historic place</w:t>
      </w:r>
      <w:r w:rsidRPr="002735BE">
        <w:rPr>
          <w:rFonts w:asciiTheme="minorHAnsi" w:hAnsiTheme="minorHAnsi" w:cstheme="minorHAnsi"/>
          <w:sz w:val="20"/>
          <w:szCs w:val="20"/>
        </w:rPr>
        <w:t xml:space="preserve"> or </w:t>
      </w:r>
      <w:r w:rsidRPr="002735BE">
        <w:rPr>
          <w:rFonts w:asciiTheme="minorHAnsi" w:hAnsiTheme="minorHAnsi" w:cstheme="minorHAnsi"/>
          <w:b/>
          <w:bCs w:val="0"/>
          <w:sz w:val="20"/>
          <w:szCs w:val="20"/>
        </w:rPr>
        <w:t>Aboriginal cultural heritage</w:t>
      </w:r>
      <w:r w:rsidRPr="002735BE">
        <w:rPr>
          <w:rFonts w:asciiTheme="minorHAnsi" w:hAnsiTheme="minorHAnsi" w:cstheme="minorHAnsi"/>
          <w:sz w:val="20"/>
          <w:szCs w:val="20"/>
        </w:rPr>
        <w:t xml:space="preserve"> is present and not represented within the </w:t>
      </w:r>
      <w:r w:rsidRPr="002735BE">
        <w:rPr>
          <w:rFonts w:asciiTheme="minorHAnsi" w:hAnsiTheme="minorHAnsi" w:cstheme="minorHAnsi"/>
          <w:b/>
          <w:bCs w:val="0"/>
          <w:sz w:val="20"/>
          <w:szCs w:val="20"/>
        </w:rPr>
        <w:t>Forest Management Zoning Scheme</w:t>
      </w:r>
      <w:r w:rsidRPr="002735BE">
        <w:rPr>
          <w:rFonts w:asciiTheme="minorHAnsi" w:hAnsiTheme="minorHAnsi" w:cstheme="minorHAnsi"/>
          <w:sz w:val="20"/>
          <w:szCs w:val="20"/>
        </w:rPr>
        <w:t>, relevant heritage</w:t>
      </w:r>
      <w:r>
        <w:rPr>
          <w:rFonts w:asciiTheme="minorHAnsi" w:hAnsiTheme="minorHAnsi" w:cstheme="minorHAnsi"/>
          <w:sz w:val="20"/>
          <w:szCs w:val="20"/>
        </w:rPr>
        <w:t xml:space="preserve"> </w:t>
      </w:r>
      <w:r w:rsidRPr="002735BE">
        <w:rPr>
          <w:rFonts w:asciiTheme="minorHAnsi" w:hAnsiTheme="minorHAnsi" w:cstheme="minorHAnsi"/>
          <w:sz w:val="20"/>
          <w:szCs w:val="20"/>
        </w:rPr>
        <w:t>laws may still apply.</w:t>
      </w:r>
    </w:p>
    <w:p w14:paraId="0BA8E100" w14:textId="77777777" w:rsidR="0065041D" w:rsidRPr="006F5E92" w:rsidRDefault="0065041D" w:rsidP="002735BE">
      <w:pPr>
        <w:pStyle w:val="Heading4"/>
        <w:numPr>
          <w:ilvl w:val="3"/>
          <w:numId w:val="2"/>
        </w:numPr>
        <w:tabs>
          <w:tab w:val="num" w:pos="1134"/>
        </w:tabs>
        <w:ind w:left="1134" w:right="283" w:hanging="1134"/>
        <w:jc w:val="both"/>
        <w:rPr>
          <w:rFonts w:asciiTheme="minorHAnsi" w:hAnsiTheme="minorHAnsi" w:cstheme="minorHAnsi"/>
          <w:color w:val="00B2A9" w:themeColor="accent1"/>
          <w:kern w:val="20"/>
          <w:szCs w:val="20"/>
          <w:lang w:eastAsia="en-AU"/>
        </w:rPr>
      </w:pPr>
      <w:r w:rsidRPr="002735BE">
        <w:rPr>
          <w:rFonts w:asciiTheme="minorHAnsi" w:hAnsiTheme="minorHAnsi" w:cstheme="minorHAnsi"/>
          <w:sz w:val="20"/>
          <w:szCs w:val="20"/>
        </w:rPr>
        <w:t xml:space="preserve">Where there is evidence of the presence of a </w:t>
      </w:r>
      <w:r w:rsidRPr="002735BE">
        <w:rPr>
          <w:rFonts w:asciiTheme="minorHAnsi" w:hAnsiTheme="minorHAnsi" w:cstheme="minorHAnsi"/>
          <w:b/>
          <w:bCs w:val="0"/>
          <w:sz w:val="20"/>
          <w:szCs w:val="20"/>
        </w:rPr>
        <w:t>historic place</w:t>
      </w:r>
      <w:r w:rsidRPr="002735BE">
        <w:rPr>
          <w:rFonts w:asciiTheme="minorHAnsi" w:hAnsiTheme="minorHAnsi" w:cstheme="minorHAnsi"/>
          <w:sz w:val="20"/>
          <w:szCs w:val="20"/>
        </w:rPr>
        <w:t xml:space="preserve"> or </w:t>
      </w:r>
      <w:r w:rsidRPr="002735BE">
        <w:rPr>
          <w:rFonts w:asciiTheme="minorHAnsi" w:hAnsiTheme="minorHAnsi" w:cstheme="minorHAnsi"/>
          <w:b/>
          <w:bCs w:val="0"/>
          <w:sz w:val="20"/>
          <w:szCs w:val="20"/>
        </w:rPr>
        <w:t>Aboriginal cultural heritage</w:t>
      </w:r>
      <w:r w:rsidRPr="002735BE">
        <w:rPr>
          <w:rFonts w:asciiTheme="minorHAnsi" w:hAnsiTheme="minorHAnsi" w:cstheme="minorHAnsi"/>
          <w:sz w:val="20"/>
          <w:szCs w:val="20"/>
        </w:rPr>
        <w:t xml:space="preserve"> that is not or may not be registered under relevant heritage legislation, ensure the evidence of the </w:t>
      </w:r>
      <w:r w:rsidRPr="002735BE">
        <w:rPr>
          <w:rFonts w:asciiTheme="minorHAnsi" w:hAnsiTheme="minorHAnsi" w:cstheme="minorHAnsi"/>
          <w:b/>
          <w:bCs w:val="0"/>
          <w:sz w:val="20"/>
          <w:szCs w:val="20"/>
        </w:rPr>
        <w:t>historic place</w:t>
      </w:r>
      <w:r w:rsidRPr="002735BE">
        <w:rPr>
          <w:rFonts w:asciiTheme="minorHAnsi" w:hAnsiTheme="minorHAnsi" w:cstheme="minorHAnsi"/>
          <w:sz w:val="20"/>
          <w:szCs w:val="20"/>
        </w:rPr>
        <w:t xml:space="preserve"> or </w:t>
      </w:r>
      <w:r w:rsidRPr="002735BE">
        <w:rPr>
          <w:rFonts w:asciiTheme="minorHAnsi" w:hAnsiTheme="minorHAnsi" w:cstheme="minorHAnsi"/>
          <w:b/>
          <w:bCs w:val="0"/>
          <w:sz w:val="20"/>
          <w:szCs w:val="20"/>
        </w:rPr>
        <w:t>Aboriginal cultural heritage</w:t>
      </w:r>
      <w:r w:rsidRPr="002735BE">
        <w:rPr>
          <w:rFonts w:asciiTheme="minorHAnsi" w:hAnsiTheme="minorHAnsi" w:cstheme="minorHAnsi"/>
          <w:sz w:val="20"/>
          <w:szCs w:val="20"/>
        </w:rPr>
        <w:t xml:space="preserve"> is reported to the </w:t>
      </w:r>
      <w:r w:rsidRPr="002735BE">
        <w:rPr>
          <w:rFonts w:asciiTheme="minorHAnsi" w:hAnsiTheme="minorHAnsi" w:cstheme="minorHAnsi"/>
          <w:b/>
          <w:bCs w:val="0"/>
          <w:sz w:val="20"/>
          <w:szCs w:val="20"/>
        </w:rPr>
        <w:t>Secretary</w:t>
      </w:r>
      <w:r w:rsidRPr="002735BE">
        <w:rPr>
          <w:rFonts w:asciiTheme="minorHAnsi" w:hAnsiTheme="minorHAnsi" w:cstheme="minorHAnsi"/>
          <w:sz w:val="20"/>
          <w:szCs w:val="20"/>
        </w:rPr>
        <w:t xml:space="preserve"> and to any person or body responsible for the relevant legislation</w:t>
      </w:r>
      <w:r w:rsidR="00D94152">
        <w:rPr>
          <w:rFonts w:asciiTheme="minorHAnsi" w:hAnsiTheme="minorHAnsi" w:cstheme="minorHAnsi"/>
          <w:sz w:val="20"/>
          <w:szCs w:val="20"/>
        </w:rPr>
        <w:t>,</w:t>
      </w:r>
      <w:r w:rsidRPr="002735BE">
        <w:rPr>
          <w:rFonts w:asciiTheme="minorHAnsi" w:hAnsiTheme="minorHAnsi" w:cstheme="minorHAnsi"/>
          <w:sz w:val="20"/>
          <w:szCs w:val="20"/>
        </w:rPr>
        <w:t xml:space="preserve"> and</w:t>
      </w:r>
      <w:r w:rsidR="008A754C">
        <w:rPr>
          <w:rFonts w:asciiTheme="minorHAnsi" w:hAnsiTheme="minorHAnsi" w:cstheme="minorHAnsi"/>
          <w:sz w:val="20"/>
          <w:szCs w:val="20"/>
        </w:rPr>
        <w:t xml:space="preserve"> the </w:t>
      </w:r>
      <w:r w:rsidR="008A754C" w:rsidRPr="00802CF0">
        <w:rPr>
          <w:rFonts w:asciiTheme="minorHAnsi" w:hAnsiTheme="minorHAnsi" w:cstheme="minorHAnsi"/>
          <w:b/>
          <w:bCs w:val="0"/>
          <w:sz w:val="20"/>
          <w:szCs w:val="20"/>
        </w:rPr>
        <w:t>historic place</w:t>
      </w:r>
      <w:r w:rsidR="008A754C" w:rsidRPr="00802CF0">
        <w:rPr>
          <w:rFonts w:asciiTheme="minorHAnsi" w:hAnsiTheme="minorHAnsi" w:cstheme="minorHAnsi"/>
          <w:sz w:val="20"/>
          <w:szCs w:val="20"/>
        </w:rPr>
        <w:t xml:space="preserve"> or </w:t>
      </w:r>
      <w:r w:rsidR="008A754C" w:rsidRPr="00802CF0">
        <w:rPr>
          <w:rFonts w:asciiTheme="minorHAnsi" w:hAnsiTheme="minorHAnsi" w:cstheme="minorHAnsi"/>
          <w:b/>
          <w:bCs w:val="0"/>
          <w:sz w:val="20"/>
          <w:szCs w:val="20"/>
        </w:rPr>
        <w:t>Aboriginal cultural heritage</w:t>
      </w:r>
      <w:r w:rsidRPr="002735BE">
        <w:rPr>
          <w:rFonts w:asciiTheme="minorHAnsi" w:hAnsiTheme="minorHAnsi" w:cstheme="minorHAnsi"/>
          <w:sz w:val="20"/>
          <w:szCs w:val="20"/>
        </w:rPr>
        <w:t xml:space="preserve"> </w:t>
      </w:r>
      <w:r w:rsidR="008A754C">
        <w:rPr>
          <w:rFonts w:asciiTheme="minorHAnsi" w:hAnsiTheme="minorHAnsi" w:cstheme="minorHAnsi"/>
          <w:sz w:val="20"/>
          <w:szCs w:val="20"/>
        </w:rPr>
        <w:t xml:space="preserve">is </w:t>
      </w:r>
      <w:r w:rsidRPr="002735BE">
        <w:rPr>
          <w:rFonts w:asciiTheme="minorHAnsi" w:hAnsiTheme="minorHAnsi" w:cstheme="minorHAnsi"/>
          <w:sz w:val="20"/>
          <w:szCs w:val="20"/>
        </w:rPr>
        <w:t xml:space="preserve">protected from </w:t>
      </w:r>
      <w:r w:rsidRPr="002735BE">
        <w:rPr>
          <w:rFonts w:asciiTheme="minorHAnsi" w:hAnsiTheme="minorHAnsi" w:cstheme="minorHAnsi"/>
          <w:b/>
          <w:bCs w:val="0"/>
          <w:sz w:val="20"/>
          <w:szCs w:val="20"/>
        </w:rPr>
        <w:t>timber harvesting operations</w:t>
      </w:r>
      <w:r w:rsidRPr="002735BE">
        <w:rPr>
          <w:rFonts w:asciiTheme="minorHAnsi" w:hAnsiTheme="minorHAnsi" w:cstheme="minorHAnsi"/>
          <w:sz w:val="20"/>
          <w:szCs w:val="20"/>
        </w:rPr>
        <w:t xml:space="preserve"> (subject to obtaining any relevant permission </w:t>
      </w:r>
      <w:r w:rsidR="00110C93">
        <w:rPr>
          <w:rFonts w:asciiTheme="minorHAnsi" w:hAnsiTheme="minorHAnsi" w:cstheme="minorHAnsi"/>
          <w:sz w:val="20"/>
          <w:szCs w:val="20"/>
        </w:rPr>
        <w:t>under</w:t>
      </w:r>
      <w:r w:rsidRPr="002735BE">
        <w:rPr>
          <w:rFonts w:asciiTheme="minorHAnsi" w:hAnsiTheme="minorHAnsi" w:cstheme="minorHAnsi"/>
          <w:sz w:val="20"/>
          <w:szCs w:val="20"/>
        </w:rPr>
        <w:t xml:space="preserve"> the applicable heritage legislation).</w:t>
      </w:r>
    </w:p>
    <w:p w14:paraId="70D59865" w14:textId="30FA4153" w:rsidR="00A017E1" w:rsidRPr="008E0ABA" w:rsidRDefault="00751F97" w:rsidP="005D4654">
      <w:pPr>
        <w:pStyle w:val="Heading2"/>
        <w:numPr>
          <w:ilvl w:val="1"/>
          <w:numId w:val="2"/>
        </w:numPr>
        <w:tabs>
          <w:tab w:val="clear" w:pos="851"/>
        </w:tabs>
        <w:ind w:left="1134" w:right="283" w:hanging="1134"/>
        <w:jc w:val="both"/>
        <w:rPr>
          <w:rFonts w:asciiTheme="minorHAnsi" w:hAnsiTheme="minorHAnsi" w:cstheme="minorHAnsi"/>
          <w:color w:val="00B2A9" w:themeColor="accent1"/>
          <w:kern w:val="20"/>
          <w:sz w:val="24"/>
          <w:szCs w:val="20"/>
          <w:lang w:eastAsia="en-AU"/>
        </w:rPr>
      </w:pPr>
      <w:bookmarkStart w:id="386" w:name="_Toc13486453"/>
      <w:bookmarkStart w:id="387" w:name="_Toc14076565"/>
      <w:bookmarkStart w:id="388" w:name="_Toc14201721"/>
      <w:bookmarkStart w:id="389" w:name="_Toc14201982"/>
      <w:bookmarkStart w:id="390" w:name="_Toc14202655"/>
      <w:bookmarkStart w:id="391" w:name="_Toc14202863"/>
      <w:bookmarkStart w:id="392" w:name="_Toc15290829"/>
      <w:bookmarkStart w:id="393" w:name="_Toc15313002"/>
      <w:bookmarkStart w:id="394" w:name="_Toc15313458"/>
      <w:bookmarkStart w:id="395" w:name="_Toc13486454"/>
      <w:bookmarkStart w:id="396" w:name="_Toc14076566"/>
      <w:bookmarkStart w:id="397" w:name="_Toc14201722"/>
      <w:bookmarkStart w:id="398" w:name="_Toc14201983"/>
      <w:bookmarkStart w:id="399" w:name="_Toc14202656"/>
      <w:bookmarkStart w:id="400" w:name="_Toc14202864"/>
      <w:bookmarkStart w:id="401" w:name="_Toc15290830"/>
      <w:bookmarkStart w:id="402" w:name="_Toc15313003"/>
      <w:bookmarkStart w:id="403" w:name="_Toc15313459"/>
      <w:bookmarkStart w:id="404" w:name="_Toc13486455"/>
      <w:bookmarkStart w:id="405" w:name="_Toc14076567"/>
      <w:bookmarkStart w:id="406" w:name="_Toc14201723"/>
      <w:bookmarkStart w:id="407" w:name="_Toc14201984"/>
      <w:bookmarkStart w:id="408" w:name="_Toc14202657"/>
      <w:bookmarkStart w:id="409" w:name="_Toc14202865"/>
      <w:bookmarkStart w:id="410" w:name="_Toc15290831"/>
      <w:bookmarkStart w:id="411" w:name="_Toc15313004"/>
      <w:bookmarkStart w:id="412" w:name="_Toc15313460"/>
      <w:bookmarkStart w:id="413" w:name="_Toc13486456"/>
      <w:bookmarkStart w:id="414" w:name="_Toc14076568"/>
      <w:bookmarkStart w:id="415" w:name="_Toc14201724"/>
      <w:bookmarkStart w:id="416" w:name="_Toc14201985"/>
      <w:bookmarkStart w:id="417" w:name="_Toc14202658"/>
      <w:bookmarkStart w:id="418" w:name="_Toc14202866"/>
      <w:bookmarkStart w:id="419" w:name="_Toc15290832"/>
      <w:bookmarkStart w:id="420" w:name="_Toc15313005"/>
      <w:bookmarkStart w:id="421" w:name="_Toc15313461"/>
      <w:bookmarkStart w:id="422" w:name="_Toc13486457"/>
      <w:bookmarkStart w:id="423" w:name="_Toc14076569"/>
      <w:bookmarkStart w:id="424" w:name="_Toc14201725"/>
      <w:bookmarkStart w:id="425" w:name="_Toc14201986"/>
      <w:bookmarkStart w:id="426" w:name="_Toc14202659"/>
      <w:bookmarkStart w:id="427" w:name="_Toc14202867"/>
      <w:bookmarkStart w:id="428" w:name="_Toc15290833"/>
      <w:bookmarkStart w:id="429" w:name="_Toc15313006"/>
      <w:bookmarkStart w:id="430" w:name="_Toc15313462"/>
      <w:bookmarkStart w:id="431" w:name="_Toc13486458"/>
      <w:bookmarkStart w:id="432" w:name="_Toc14076570"/>
      <w:bookmarkStart w:id="433" w:name="_Toc14201726"/>
      <w:bookmarkStart w:id="434" w:name="_Toc14201987"/>
      <w:bookmarkStart w:id="435" w:name="_Toc14202660"/>
      <w:bookmarkStart w:id="436" w:name="_Toc14202868"/>
      <w:bookmarkStart w:id="437" w:name="_Toc15290834"/>
      <w:bookmarkStart w:id="438" w:name="_Toc15313007"/>
      <w:bookmarkStart w:id="439" w:name="_Toc15313463"/>
      <w:bookmarkStart w:id="440" w:name="_Toc13486459"/>
      <w:bookmarkStart w:id="441" w:name="_Toc14076571"/>
      <w:bookmarkStart w:id="442" w:name="_Toc14201727"/>
      <w:bookmarkStart w:id="443" w:name="_Toc14201988"/>
      <w:bookmarkStart w:id="444" w:name="_Toc14202661"/>
      <w:bookmarkStart w:id="445" w:name="_Toc14202869"/>
      <w:bookmarkStart w:id="446" w:name="_Toc15290835"/>
      <w:bookmarkStart w:id="447" w:name="_Toc15313008"/>
      <w:bookmarkStart w:id="448" w:name="_Toc15313464"/>
      <w:bookmarkStart w:id="449" w:name="_Toc14076572"/>
      <w:bookmarkStart w:id="450" w:name="_Toc14201728"/>
      <w:bookmarkStart w:id="451" w:name="_Toc14201989"/>
      <w:bookmarkStart w:id="452" w:name="_Toc14202662"/>
      <w:bookmarkStart w:id="453" w:name="_Toc14202870"/>
      <w:bookmarkStart w:id="454" w:name="_Toc15290836"/>
      <w:bookmarkStart w:id="455" w:name="_Toc15313009"/>
      <w:bookmarkStart w:id="456" w:name="_Toc15313465"/>
      <w:bookmarkStart w:id="457" w:name="_Toc14076573"/>
      <w:bookmarkStart w:id="458" w:name="_Toc14201729"/>
      <w:bookmarkStart w:id="459" w:name="_Toc14201990"/>
      <w:bookmarkStart w:id="460" w:name="_Toc14202663"/>
      <w:bookmarkStart w:id="461" w:name="_Toc14202871"/>
      <w:bookmarkStart w:id="462" w:name="_Toc15290837"/>
      <w:bookmarkStart w:id="463" w:name="_Toc15313010"/>
      <w:bookmarkStart w:id="464" w:name="_Toc15313466"/>
      <w:bookmarkStart w:id="465" w:name="_Toc14076574"/>
      <w:bookmarkStart w:id="466" w:name="_Toc14201730"/>
      <w:bookmarkStart w:id="467" w:name="_Toc14201991"/>
      <w:bookmarkStart w:id="468" w:name="_Toc14202664"/>
      <w:bookmarkStart w:id="469" w:name="_Toc14202872"/>
      <w:bookmarkStart w:id="470" w:name="_Toc15290838"/>
      <w:bookmarkStart w:id="471" w:name="_Toc15313011"/>
      <w:bookmarkStart w:id="472" w:name="_Toc15313467"/>
      <w:bookmarkStart w:id="473" w:name="_Toc86996368"/>
      <w:bookmarkStart w:id="474" w:name="_Toc94612059"/>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r w:rsidRPr="008E0ABA">
        <w:rPr>
          <w:rFonts w:asciiTheme="minorHAnsi" w:hAnsiTheme="minorHAnsi" w:cstheme="minorHAnsi"/>
          <w:color w:val="00B2A9" w:themeColor="accent1"/>
          <w:kern w:val="20"/>
          <w:sz w:val="24"/>
          <w:szCs w:val="20"/>
          <w:lang w:eastAsia="en-AU"/>
        </w:rPr>
        <w:t>Landscape</w:t>
      </w:r>
      <w:r w:rsidR="005C605E">
        <w:rPr>
          <w:rFonts w:asciiTheme="minorHAnsi" w:hAnsiTheme="minorHAnsi" w:cstheme="minorHAnsi"/>
          <w:color w:val="00B2A9" w:themeColor="accent1"/>
          <w:kern w:val="20"/>
          <w:sz w:val="24"/>
          <w:szCs w:val="20"/>
          <w:lang w:eastAsia="en-AU"/>
        </w:rPr>
        <w:t xml:space="preserve"> Sensitivity Areas</w:t>
      </w:r>
      <w:bookmarkEnd w:id="473"/>
      <w:bookmarkEnd w:id="474"/>
    </w:p>
    <w:p w14:paraId="4D446156" w14:textId="257F66F5" w:rsidR="003A23E7" w:rsidRPr="008E0ABA" w:rsidRDefault="003A23E7" w:rsidP="002735BE">
      <w:pPr>
        <w:pStyle w:val="Heading3"/>
        <w:keepLines/>
        <w:numPr>
          <w:ilvl w:val="2"/>
          <w:numId w:val="2"/>
        </w:numPr>
        <w:tabs>
          <w:tab w:val="clear" w:pos="1277"/>
        </w:tabs>
        <w:ind w:left="1134" w:hanging="1134"/>
        <w:jc w:val="both"/>
        <w:rPr>
          <w:rFonts w:ascii="Arial" w:hAnsi="Arial"/>
          <w:b/>
          <w:bCs w:val="0"/>
          <w:color w:val="797391" w:themeColor="accent6"/>
          <w:sz w:val="20"/>
          <w:szCs w:val="20"/>
          <w:lang w:eastAsia="en-AU"/>
        </w:rPr>
      </w:pPr>
      <w:r w:rsidRPr="008E0ABA">
        <w:rPr>
          <w:rFonts w:ascii="Arial" w:hAnsi="Arial"/>
          <w:b/>
          <w:bCs w:val="0"/>
          <w:color w:val="797391" w:themeColor="accent6"/>
          <w:sz w:val="20"/>
          <w:szCs w:val="20"/>
          <w:lang w:eastAsia="en-AU"/>
        </w:rPr>
        <w:t xml:space="preserve">Central </w:t>
      </w:r>
      <w:r w:rsidR="00EB6538" w:rsidRPr="008E0ABA">
        <w:rPr>
          <w:rFonts w:ascii="Arial" w:hAnsi="Arial"/>
          <w:b/>
          <w:bCs w:val="0"/>
          <w:color w:val="797391" w:themeColor="accent6"/>
          <w:sz w:val="20"/>
          <w:szCs w:val="20"/>
          <w:lang w:eastAsia="en-AU"/>
        </w:rPr>
        <w:t xml:space="preserve">Highlands </w:t>
      </w:r>
      <w:r w:rsidRPr="008E0ABA">
        <w:rPr>
          <w:rFonts w:ascii="Arial" w:hAnsi="Arial"/>
          <w:b/>
          <w:bCs w:val="0"/>
          <w:color w:val="797391" w:themeColor="accent6"/>
          <w:sz w:val="20"/>
          <w:szCs w:val="20"/>
          <w:lang w:eastAsia="en-AU"/>
        </w:rPr>
        <w:t>FM</w:t>
      </w:r>
      <w:r w:rsidR="003134E8">
        <w:rPr>
          <w:rFonts w:ascii="Arial" w:hAnsi="Arial"/>
          <w:b/>
          <w:bCs w:val="0"/>
          <w:color w:val="797391" w:themeColor="accent6"/>
          <w:sz w:val="20"/>
          <w:szCs w:val="20"/>
          <w:lang w:eastAsia="en-AU"/>
        </w:rPr>
        <w:t xml:space="preserve"> </w:t>
      </w:r>
      <w:r w:rsidRPr="008E0ABA">
        <w:rPr>
          <w:rFonts w:ascii="Arial" w:hAnsi="Arial"/>
          <w:b/>
          <w:bCs w:val="0"/>
          <w:color w:val="797391" w:themeColor="accent6"/>
          <w:sz w:val="20"/>
          <w:szCs w:val="20"/>
          <w:lang w:eastAsia="en-AU"/>
        </w:rPr>
        <w:t>As</w:t>
      </w:r>
    </w:p>
    <w:p w14:paraId="535709D1" w14:textId="3EAE021D" w:rsidR="003A23E7" w:rsidRPr="008E0ABA" w:rsidRDefault="00751F97" w:rsidP="006A788A">
      <w:pPr>
        <w:pStyle w:val="Heading4"/>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Retain all </w:t>
      </w:r>
      <w:r w:rsidRPr="008E0ABA">
        <w:rPr>
          <w:rFonts w:asciiTheme="minorHAnsi" w:hAnsiTheme="minorHAnsi" w:cstheme="minorHAnsi"/>
          <w:b/>
          <w:sz w:val="20"/>
          <w:szCs w:val="20"/>
        </w:rPr>
        <w:t>mature</w:t>
      </w:r>
      <w:r w:rsidRPr="008E0ABA">
        <w:rPr>
          <w:rFonts w:asciiTheme="minorHAnsi" w:hAnsiTheme="minorHAnsi" w:cstheme="minorHAnsi"/>
          <w:sz w:val="20"/>
          <w:szCs w:val="20"/>
        </w:rPr>
        <w:t xml:space="preserve"> trees within 20m of the </w:t>
      </w:r>
      <w:proofErr w:type="spellStart"/>
      <w:r w:rsidRPr="008E0ABA">
        <w:rPr>
          <w:rFonts w:asciiTheme="minorHAnsi" w:hAnsiTheme="minorHAnsi" w:cstheme="minorHAnsi"/>
          <w:sz w:val="20"/>
          <w:szCs w:val="20"/>
        </w:rPr>
        <w:t>Monda</w:t>
      </w:r>
      <w:proofErr w:type="spellEnd"/>
      <w:r w:rsidRPr="008E0ABA">
        <w:rPr>
          <w:rFonts w:asciiTheme="minorHAnsi" w:hAnsiTheme="minorHAnsi" w:cstheme="minorHAnsi"/>
          <w:sz w:val="20"/>
          <w:szCs w:val="20"/>
        </w:rPr>
        <w:t xml:space="preserve"> Track.</w:t>
      </w:r>
    </w:p>
    <w:p w14:paraId="4D206E24" w14:textId="3493D67F" w:rsidR="003A23E7" w:rsidRPr="008E0ABA" w:rsidRDefault="003A23E7" w:rsidP="006A788A">
      <w:pPr>
        <w:pStyle w:val="Heading4"/>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Apply a 50m </w:t>
      </w:r>
      <w:r w:rsidRPr="008E0ABA">
        <w:rPr>
          <w:rFonts w:asciiTheme="minorHAnsi" w:hAnsiTheme="minorHAnsi" w:cstheme="minorHAnsi"/>
          <w:b/>
          <w:sz w:val="20"/>
          <w:szCs w:val="20"/>
        </w:rPr>
        <w:t>buffer</w:t>
      </w:r>
      <w:r w:rsidRPr="008E0ABA">
        <w:rPr>
          <w:rFonts w:asciiTheme="minorHAnsi" w:hAnsiTheme="minorHAnsi" w:cstheme="minorHAnsi"/>
          <w:sz w:val="20"/>
          <w:szCs w:val="20"/>
        </w:rPr>
        <w:t xml:space="preserve"> either side of La </w:t>
      </w:r>
      <w:proofErr w:type="spellStart"/>
      <w:r w:rsidRPr="008E0ABA">
        <w:rPr>
          <w:rFonts w:asciiTheme="minorHAnsi" w:hAnsiTheme="minorHAnsi" w:cstheme="minorHAnsi"/>
          <w:sz w:val="20"/>
          <w:szCs w:val="20"/>
        </w:rPr>
        <w:t>La</w:t>
      </w:r>
      <w:proofErr w:type="spellEnd"/>
      <w:r w:rsidRPr="008E0ABA">
        <w:rPr>
          <w:rFonts w:asciiTheme="minorHAnsi" w:hAnsiTheme="minorHAnsi" w:cstheme="minorHAnsi"/>
          <w:sz w:val="20"/>
          <w:szCs w:val="20"/>
        </w:rPr>
        <w:t xml:space="preserve"> Falls walking track.</w:t>
      </w:r>
    </w:p>
    <w:p w14:paraId="34C6B5C4" w14:textId="1BF64C8C" w:rsidR="00C6706F" w:rsidRPr="008E0ABA" w:rsidRDefault="003A23E7" w:rsidP="00C6706F">
      <w:pPr>
        <w:pStyle w:val="Heading4"/>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Apply a 50</w:t>
      </w:r>
      <w:r w:rsidR="00B7168F" w:rsidRPr="008E0ABA">
        <w:rPr>
          <w:rFonts w:asciiTheme="minorHAnsi" w:hAnsiTheme="minorHAnsi" w:cstheme="minorHAnsi"/>
          <w:sz w:val="20"/>
          <w:szCs w:val="20"/>
        </w:rPr>
        <w:t xml:space="preserve"> </w:t>
      </w:r>
      <w:r w:rsidRPr="008E0ABA">
        <w:rPr>
          <w:rFonts w:asciiTheme="minorHAnsi" w:hAnsiTheme="minorHAnsi" w:cstheme="minorHAnsi"/>
          <w:sz w:val="20"/>
          <w:szCs w:val="20"/>
        </w:rPr>
        <w:t xml:space="preserve">m </w:t>
      </w:r>
      <w:r w:rsidRPr="008E0ABA">
        <w:rPr>
          <w:rFonts w:asciiTheme="minorHAnsi" w:hAnsiTheme="minorHAnsi" w:cstheme="minorHAnsi"/>
          <w:b/>
          <w:sz w:val="20"/>
          <w:szCs w:val="20"/>
        </w:rPr>
        <w:t>buffer</w:t>
      </w:r>
      <w:r w:rsidRPr="008E0ABA">
        <w:rPr>
          <w:rFonts w:asciiTheme="minorHAnsi" w:hAnsiTheme="minorHAnsi" w:cstheme="minorHAnsi"/>
          <w:sz w:val="20"/>
          <w:szCs w:val="20"/>
        </w:rPr>
        <w:t xml:space="preserve"> either side of Island Creek walking track and a 100m </w:t>
      </w:r>
      <w:r w:rsidRPr="008E0ABA">
        <w:rPr>
          <w:rFonts w:asciiTheme="minorHAnsi" w:hAnsiTheme="minorHAnsi" w:cstheme="minorHAnsi"/>
          <w:b/>
          <w:sz w:val="20"/>
          <w:szCs w:val="20"/>
        </w:rPr>
        <w:t>buffer</w:t>
      </w:r>
      <w:r w:rsidRPr="008E0ABA">
        <w:rPr>
          <w:rFonts w:asciiTheme="minorHAnsi" w:hAnsiTheme="minorHAnsi" w:cstheme="minorHAnsi"/>
          <w:sz w:val="20"/>
          <w:szCs w:val="20"/>
        </w:rPr>
        <w:t xml:space="preserve"> around the Ada Tree.</w:t>
      </w:r>
    </w:p>
    <w:p w14:paraId="0EAFCB0B" w14:textId="04E1AF47" w:rsidR="00806381" w:rsidRDefault="005F588D" w:rsidP="00782DE6">
      <w:pPr>
        <w:pStyle w:val="Heading4"/>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Apply an 80m </w:t>
      </w:r>
      <w:r w:rsidRPr="008E0ABA">
        <w:rPr>
          <w:rFonts w:asciiTheme="minorHAnsi" w:hAnsiTheme="minorHAnsi" w:cstheme="minorHAnsi"/>
          <w:b/>
          <w:sz w:val="20"/>
          <w:szCs w:val="20"/>
        </w:rPr>
        <w:t>buffer</w:t>
      </w:r>
      <w:r w:rsidRPr="008E0ABA">
        <w:rPr>
          <w:rFonts w:asciiTheme="minorHAnsi" w:hAnsiTheme="minorHAnsi" w:cstheme="minorHAnsi"/>
          <w:sz w:val="20"/>
          <w:szCs w:val="20"/>
        </w:rPr>
        <w:t xml:space="preserve"> upslope and 20m </w:t>
      </w:r>
      <w:r w:rsidR="0079646F" w:rsidRPr="008E0ABA">
        <w:rPr>
          <w:rFonts w:asciiTheme="minorHAnsi" w:hAnsiTheme="minorHAnsi" w:cstheme="minorHAnsi"/>
          <w:b/>
          <w:sz w:val="20"/>
          <w:szCs w:val="20"/>
        </w:rPr>
        <w:t>buffer</w:t>
      </w:r>
      <w:r w:rsidR="0079646F" w:rsidRPr="008E0ABA">
        <w:rPr>
          <w:rFonts w:asciiTheme="minorHAnsi" w:hAnsiTheme="minorHAnsi" w:cstheme="minorHAnsi"/>
          <w:sz w:val="20"/>
          <w:szCs w:val="20"/>
        </w:rPr>
        <w:t xml:space="preserve"> </w:t>
      </w:r>
      <w:r w:rsidRPr="008E0ABA">
        <w:rPr>
          <w:rFonts w:asciiTheme="minorHAnsi" w:hAnsiTheme="minorHAnsi" w:cstheme="minorHAnsi"/>
          <w:sz w:val="20"/>
          <w:szCs w:val="20"/>
        </w:rPr>
        <w:t>downslope of aqueducts in the Historic and Cultural Features Reserves in Rubicon State Forest.</w:t>
      </w:r>
    </w:p>
    <w:p w14:paraId="3A295098" w14:textId="613C1A43" w:rsidR="00F45BEB" w:rsidRPr="008E0ABA" w:rsidRDefault="00F45BEB" w:rsidP="006D6605">
      <w:pPr>
        <w:pStyle w:val="Heading4"/>
        <w:ind w:left="-284" w:right="283" w:firstLine="245"/>
        <w:jc w:val="both"/>
        <w:rPr>
          <w:rFonts w:asciiTheme="minorHAnsi" w:hAnsiTheme="minorHAnsi" w:cstheme="minorHAnsi"/>
          <w:sz w:val="20"/>
          <w:szCs w:val="20"/>
        </w:rPr>
      </w:pPr>
      <w:r w:rsidRPr="008E0ABA">
        <w:rPr>
          <w:rFonts w:asciiTheme="minorHAnsi" w:hAnsiTheme="minorHAnsi" w:cstheme="minorHAnsi"/>
          <w:i/>
          <w:sz w:val="20"/>
          <w:szCs w:val="20"/>
        </w:rPr>
        <w:t xml:space="preserve">Foreground </w:t>
      </w:r>
      <w:r w:rsidR="006D6605" w:rsidRPr="008E0ABA">
        <w:rPr>
          <w:rFonts w:asciiTheme="minorHAnsi" w:hAnsiTheme="minorHAnsi" w:cstheme="minorHAnsi"/>
          <w:i/>
          <w:sz w:val="20"/>
          <w:szCs w:val="20"/>
        </w:rPr>
        <w:t xml:space="preserve">Seen Area Management </w:t>
      </w:r>
      <w:r w:rsidRPr="008E0ABA">
        <w:rPr>
          <w:rFonts w:asciiTheme="minorHAnsi" w:hAnsiTheme="minorHAnsi" w:cstheme="minorHAnsi"/>
          <w:i/>
          <w:sz w:val="20"/>
          <w:szCs w:val="20"/>
        </w:rPr>
        <w:t>(0 – 500</w:t>
      </w:r>
      <w:r w:rsidR="00B7168F" w:rsidRPr="008E0ABA">
        <w:rPr>
          <w:rFonts w:asciiTheme="minorHAnsi" w:hAnsiTheme="minorHAnsi" w:cstheme="minorHAnsi"/>
          <w:i/>
          <w:sz w:val="20"/>
          <w:szCs w:val="20"/>
        </w:rPr>
        <w:t xml:space="preserve"> </w:t>
      </w:r>
      <w:r w:rsidRPr="008E0ABA">
        <w:rPr>
          <w:rFonts w:asciiTheme="minorHAnsi" w:hAnsiTheme="minorHAnsi" w:cstheme="minorHAnsi"/>
          <w:i/>
          <w:sz w:val="20"/>
          <w:szCs w:val="20"/>
        </w:rPr>
        <w:t>m)</w:t>
      </w:r>
      <w:r w:rsidRPr="008E0ABA">
        <w:rPr>
          <w:rFonts w:asciiTheme="minorHAnsi" w:hAnsiTheme="minorHAnsi" w:cstheme="minorHAnsi"/>
          <w:sz w:val="20"/>
          <w:szCs w:val="20"/>
        </w:rPr>
        <w:t xml:space="preserve">      </w:t>
      </w:r>
    </w:p>
    <w:p w14:paraId="5E05987B" w14:textId="72D2740A" w:rsidR="00F45BEB" w:rsidRPr="008E0ABA" w:rsidRDefault="005C605E" w:rsidP="006A788A">
      <w:pPr>
        <w:pStyle w:val="Heading4"/>
        <w:numPr>
          <w:ilvl w:val="3"/>
          <w:numId w:val="2"/>
        </w:numPr>
        <w:tabs>
          <w:tab w:val="num" w:pos="1134"/>
        </w:tabs>
        <w:ind w:left="1134" w:right="283" w:hanging="1134"/>
        <w:jc w:val="both"/>
        <w:rPr>
          <w:rFonts w:asciiTheme="minorHAnsi" w:hAnsiTheme="minorHAnsi" w:cstheme="minorHAnsi"/>
          <w:sz w:val="20"/>
          <w:szCs w:val="20"/>
        </w:rPr>
      </w:pPr>
      <w:r>
        <w:rPr>
          <w:rFonts w:asciiTheme="minorHAnsi" w:hAnsiTheme="minorHAnsi" w:cstheme="minorHAnsi"/>
          <w:sz w:val="20"/>
          <w:szCs w:val="20"/>
        </w:rPr>
        <w:t>In the f</w:t>
      </w:r>
      <w:r w:rsidR="00020ABF">
        <w:rPr>
          <w:rFonts w:asciiTheme="minorHAnsi" w:hAnsiTheme="minorHAnsi" w:cstheme="minorHAnsi"/>
          <w:sz w:val="20"/>
          <w:szCs w:val="20"/>
        </w:rPr>
        <w:t>oreground, w</w:t>
      </w:r>
      <w:r w:rsidR="007F1F90" w:rsidRPr="008E0ABA">
        <w:rPr>
          <w:rFonts w:asciiTheme="minorHAnsi" w:hAnsiTheme="minorHAnsi" w:cstheme="minorHAnsi"/>
          <w:sz w:val="20"/>
          <w:szCs w:val="20"/>
        </w:rPr>
        <w:t xml:space="preserve">ithin 500m </w:t>
      </w:r>
      <w:r w:rsidR="006C0F14">
        <w:rPr>
          <w:rFonts w:asciiTheme="minorHAnsi" w:hAnsiTheme="minorHAnsi" w:cstheme="minorHAnsi"/>
          <w:sz w:val="20"/>
          <w:szCs w:val="20"/>
        </w:rPr>
        <w:t>seen from</w:t>
      </w:r>
      <w:r w:rsidR="00DA6E55">
        <w:rPr>
          <w:rFonts w:asciiTheme="minorHAnsi" w:hAnsiTheme="minorHAnsi" w:cstheme="minorHAnsi"/>
          <w:sz w:val="20"/>
          <w:szCs w:val="20"/>
        </w:rPr>
        <w:t xml:space="preserve"> the</w:t>
      </w:r>
      <w:r w:rsidR="007F1F90" w:rsidRPr="008E0ABA">
        <w:rPr>
          <w:rFonts w:asciiTheme="minorHAnsi" w:hAnsiTheme="minorHAnsi" w:cstheme="minorHAnsi"/>
          <w:sz w:val="20"/>
          <w:szCs w:val="20"/>
        </w:rPr>
        <w:t xml:space="preserve"> ‘Places’ listed as </w:t>
      </w:r>
      <w:r w:rsidR="007E53CB" w:rsidRPr="008E0ABA">
        <w:rPr>
          <w:rFonts w:asciiTheme="minorHAnsi" w:hAnsiTheme="minorHAnsi" w:cstheme="minorHAnsi"/>
          <w:sz w:val="20"/>
          <w:szCs w:val="20"/>
        </w:rPr>
        <w:t xml:space="preserve">‘Landscape Features’, </w:t>
      </w:r>
      <w:r w:rsidR="00A46F44" w:rsidRPr="008E0ABA">
        <w:rPr>
          <w:rFonts w:asciiTheme="minorHAnsi" w:hAnsiTheme="minorHAnsi" w:cstheme="minorHAnsi"/>
          <w:sz w:val="20"/>
          <w:szCs w:val="20"/>
        </w:rPr>
        <w:t>‘Scenic Drives’</w:t>
      </w:r>
      <w:r w:rsidR="007F1F90" w:rsidRPr="008E0ABA">
        <w:rPr>
          <w:rFonts w:asciiTheme="minorHAnsi" w:hAnsiTheme="minorHAnsi" w:cstheme="minorHAnsi"/>
          <w:sz w:val="20"/>
          <w:szCs w:val="20"/>
        </w:rPr>
        <w:t xml:space="preserve"> and </w:t>
      </w:r>
      <w:r w:rsidR="00A46F44" w:rsidRPr="008E0ABA">
        <w:rPr>
          <w:rFonts w:asciiTheme="minorHAnsi" w:hAnsiTheme="minorHAnsi" w:cstheme="minorHAnsi"/>
          <w:sz w:val="20"/>
          <w:szCs w:val="20"/>
        </w:rPr>
        <w:t>‘Designated Lookouts’</w:t>
      </w:r>
      <w:r w:rsidR="007F1F90" w:rsidRPr="008E0ABA">
        <w:rPr>
          <w:rFonts w:asciiTheme="minorHAnsi" w:hAnsiTheme="minorHAnsi" w:cstheme="minorHAnsi"/>
          <w:sz w:val="20"/>
          <w:szCs w:val="20"/>
        </w:rPr>
        <w:t xml:space="preserve"> in</w:t>
      </w:r>
      <w:r w:rsidR="00EA6066" w:rsidRPr="008E0ABA">
        <w:rPr>
          <w:rFonts w:asciiTheme="minorHAnsi" w:hAnsiTheme="minorHAnsi" w:cstheme="minorHAnsi"/>
          <w:sz w:val="20"/>
          <w:szCs w:val="20"/>
        </w:rPr>
        <w:t xml:space="preserve"> </w:t>
      </w:r>
      <w:r w:rsidR="00EA6066" w:rsidRPr="008E0ABA">
        <w:rPr>
          <w:rFonts w:asciiTheme="minorHAnsi" w:hAnsiTheme="minorHAnsi" w:cstheme="minorHAnsi"/>
          <w:sz w:val="20"/>
          <w:szCs w:val="20"/>
        </w:rPr>
        <w:fldChar w:fldCharType="begin"/>
      </w:r>
      <w:r w:rsidR="00EA6066" w:rsidRPr="008E0ABA">
        <w:rPr>
          <w:rFonts w:asciiTheme="minorHAnsi" w:hAnsiTheme="minorHAnsi" w:cstheme="minorHAnsi"/>
          <w:sz w:val="20"/>
          <w:szCs w:val="20"/>
        </w:rPr>
        <w:instrText xml:space="preserve"> REF _Ref14170403 \h </w:instrText>
      </w:r>
      <w:r w:rsidR="008E0ABA">
        <w:rPr>
          <w:rFonts w:asciiTheme="minorHAnsi" w:hAnsiTheme="minorHAnsi" w:cstheme="minorHAnsi"/>
          <w:sz w:val="20"/>
          <w:szCs w:val="20"/>
        </w:rPr>
        <w:instrText xml:space="preserve"> \* MERGEFORMAT </w:instrText>
      </w:r>
      <w:r w:rsidR="00EA6066" w:rsidRPr="008E0ABA">
        <w:rPr>
          <w:rFonts w:asciiTheme="minorHAnsi" w:hAnsiTheme="minorHAnsi" w:cstheme="minorHAnsi"/>
          <w:sz w:val="20"/>
          <w:szCs w:val="20"/>
        </w:rPr>
      </w:r>
      <w:r w:rsidR="00EA6066" w:rsidRPr="008E0ABA">
        <w:rPr>
          <w:rFonts w:asciiTheme="minorHAnsi" w:hAnsiTheme="minorHAnsi" w:cstheme="minorHAnsi"/>
          <w:sz w:val="20"/>
          <w:szCs w:val="20"/>
        </w:rPr>
        <w:fldChar w:fldCharType="separate"/>
      </w:r>
      <w:r w:rsidR="004C3142" w:rsidRPr="008E0ABA">
        <w:rPr>
          <w:rFonts w:asciiTheme="minorHAnsi" w:hAnsiTheme="minorHAnsi" w:cstheme="minorHAnsi"/>
          <w:b/>
          <w:sz w:val="20"/>
          <w:szCs w:val="20"/>
        </w:rPr>
        <w:t>Table 17 Landscape management prescriptions</w:t>
      </w:r>
      <w:r w:rsidR="00EA6066" w:rsidRPr="008E0ABA">
        <w:rPr>
          <w:rFonts w:asciiTheme="minorHAnsi" w:hAnsiTheme="minorHAnsi" w:cstheme="minorHAnsi"/>
          <w:sz w:val="20"/>
          <w:szCs w:val="20"/>
        </w:rPr>
        <w:fldChar w:fldCharType="end"/>
      </w:r>
      <w:r w:rsidR="007F1F90" w:rsidRPr="008E0ABA">
        <w:rPr>
          <w:rFonts w:asciiTheme="minorHAnsi" w:hAnsiTheme="minorHAnsi" w:cstheme="minorHAnsi"/>
          <w:sz w:val="20"/>
          <w:szCs w:val="20"/>
        </w:rPr>
        <w:t xml:space="preserve">, </w:t>
      </w:r>
      <w:r w:rsidR="007F1F90" w:rsidRPr="008E0ABA">
        <w:rPr>
          <w:rFonts w:asciiTheme="minorHAnsi" w:hAnsiTheme="minorHAnsi" w:cstheme="minorHAnsi"/>
          <w:sz w:val="20"/>
          <w:szCs w:val="20"/>
        </w:rPr>
        <w:lastRenderedPageBreak/>
        <w:t xml:space="preserve">manage </w:t>
      </w:r>
      <w:r w:rsidR="007F1F90" w:rsidRPr="008E0ABA">
        <w:rPr>
          <w:rFonts w:asciiTheme="minorHAnsi" w:hAnsiTheme="minorHAnsi" w:cstheme="minorHAnsi"/>
          <w:b/>
          <w:sz w:val="20"/>
          <w:szCs w:val="20"/>
        </w:rPr>
        <w:t>timber harvesting operations</w:t>
      </w:r>
      <w:r w:rsidR="007F1F90" w:rsidRPr="008E0ABA">
        <w:rPr>
          <w:rFonts w:asciiTheme="minorHAnsi" w:hAnsiTheme="minorHAnsi" w:cstheme="minorHAnsi"/>
          <w:sz w:val="20"/>
          <w:szCs w:val="20"/>
        </w:rPr>
        <w:t xml:space="preserve"> to ensure landscape alterations are temporary, subtle and not evident to the casual observer.</w:t>
      </w:r>
      <w:r w:rsidR="007F1F90" w:rsidRPr="000F6F8E">
        <w:t xml:space="preserve"> </w:t>
      </w:r>
    </w:p>
    <w:p w14:paraId="17B7888B" w14:textId="63B8DB0F" w:rsidR="00F45BEB" w:rsidRDefault="000F6F8E" w:rsidP="000F6F8E">
      <w:pPr>
        <w:pStyle w:val="Heading4"/>
        <w:keepNext w:val="0"/>
        <w:keepLines/>
        <w:numPr>
          <w:ilvl w:val="3"/>
          <w:numId w:val="2"/>
        </w:numPr>
        <w:tabs>
          <w:tab w:val="num" w:pos="1134"/>
        </w:tabs>
        <w:ind w:left="1134" w:right="284" w:hanging="1134"/>
        <w:jc w:val="both"/>
        <w:rPr>
          <w:rFonts w:ascii="Arial" w:hAnsi="Arial" w:cs="Arial"/>
          <w:sz w:val="20"/>
          <w:szCs w:val="20"/>
        </w:rPr>
      </w:pPr>
      <w:r>
        <w:rPr>
          <w:rFonts w:ascii="Arial" w:hAnsi="Arial" w:cs="Arial"/>
          <w:sz w:val="20"/>
          <w:szCs w:val="20"/>
        </w:rPr>
        <w:t>In the foreground, w</w:t>
      </w:r>
      <w:r w:rsidR="00553D86" w:rsidRPr="000F6F8E">
        <w:rPr>
          <w:rFonts w:ascii="Arial" w:hAnsi="Arial" w:cs="Arial"/>
          <w:sz w:val="20"/>
          <w:szCs w:val="20"/>
        </w:rPr>
        <w:t xml:space="preserve">ithin 500m </w:t>
      </w:r>
      <w:r w:rsidR="006C0F14">
        <w:rPr>
          <w:rFonts w:ascii="Arial" w:hAnsi="Arial" w:cs="Arial"/>
          <w:sz w:val="20"/>
          <w:szCs w:val="20"/>
        </w:rPr>
        <w:t>seen from</w:t>
      </w:r>
      <w:r w:rsidR="00DA6E55">
        <w:rPr>
          <w:rFonts w:ascii="Arial" w:hAnsi="Arial" w:cs="Arial"/>
          <w:sz w:val="20"/>
          <w:szCs w:val="20"/>
        </w:rPr>
        <w:t xml:space="preserve"> the</w:t>
      </w:r>
      <w:r w:rsidR="00553D86" w:rsidRPr="000F6F8E">
        <w:rPr>
          <w:rFonts w:ascii="Arial" w:hAnsi="Arial" w:cs="Arial"/>
          <w:sz w:val="20"/>
          <w:szCs w:val="20"/>
        </w:rPr>
        <w:t xml:space="preserve"> ‘Places’ listed as </w:t>
      </w:r>
      <w:r w:rsidR="00A46F44" w:rsidRPr="000F6F8E">
        <w:rPr>
          <w:rFonts w:ascii="Arial" w:hAnsi="Arial" w:cs="Arial"/>
          <w:sz w:val="20"/>
          <w:szCs w:val="20"/>
        </w:rPr>
        <w:t>‘</w:t>
      </w:r>
      <w:r w:rsidR="00756416" w:rsidRPr="000F6F8E">
        <w:rPr>
          <w:rFonts w:ascii="Arial" w:hAnsi="Arial" w:cs="Arial"/>
          <w:sz w:val="20"/>
          <w:szCs w:val="20"/>
        </w:rPr>
        <w:t xml:space="preserve">Scenic Drives’ and ‘Designated Lookouts' </w:t>
      </w:r>
      <w:r w:rsidR="00553D86" w:rsidRPr="000F6F8E">
        <w:rPr>
          <w:rFonts w:ascii="Arial" w:hAnsi="Arial" w:cs="Arial"/>
          <w:sz w:val="20"/>
          <w:szCs w:val="20"/>
        </w:rPr>
        <w:t>in</w:t>
      </w:r>
      <w:r w:rsidR="00DC7D06" w:rsidRPr="000F6F8E">
        <w:rPr>
          <w:rFonts w:ascii="Arial" w:hAnsi="Arial" w:cs="Arial"/>
          <w:sz w:val="20"/>
          <w:szCs w:val="20"/>
        </w:rPr>
        <w:t xml:space="preserve"> </w:t>
      </w:r>
      <w:r w:rsidR="00DC7D06" w:rsidRPr="000F6F8E">
        <w:rPr>
          <w:rFonts w:asciiTheme="minorHAnsi" w:hAnsiTheme="minorHAnsi" w:cstheme="minorHAnsi"/>
          <w:sz w:val="20"/>
          <w:szCs w:val="20"/>
        </w:rPr>
        <w:fldChar w:fldCharType="begin"/>
      </w:r>
      <w:r w:rsidR="00DC7D06" w:rsidRPr="000F6F8E">
        <w:rPr>
          <w:rFonts w:asciiTheme="minorHAnsi" w:hAnsiTheme="minorHAnsi" w:cstheme="minorHAnsi"/>
          <w:sz w:val="20"/>
          <w:szCs w:val="20"/>
        </w:rPr>
        <w:instrText xml:space="preserve"> REF _Ref14170403 \h </w:instrText>
      </w:r>
      <w:r w:rsidR="008E0ABA" w:rsidRPr="000F6F8E">
        <w:rPr>
          <w:rFonts w:asciiTheme="minorHAnsi" w:hAnsiTheme="minorHAnsi" w:cstheme="minorHAnsi"/>
          <w:sz w:val="20"/>
          <w:szCs w:val="20"/>
        </w:rPr>
        <w:instrText xml:space="preserve"> \* MERGEFORMAT </w:instrText>
      </w:r>
      <w:r w:rsidR="00DC7D06" w:rsidRPr="000F6F8E">
        <w:rPr>
          <w:rFonts w:asciiTheme="minorHAnsi" w:hAnsiTheme="minorHAnsi" w:cstheme="minorHAnsi"/>
          <w:sz w:val="20"/>
          <w:szCs w:val="20"/>
        </w:rPr>
      </w:r>
      <w:r w:rsidR="00DC7D06" w:rsidRPr="000F6F8E">
        <w:rPr>
          <w:rFonts w:asciiTheme="minorHAnsi" w:hAnsiTheme="minorHAnsi" w:cstheme="minorHAnsi"/>
          <w:sz w:val="20"/>
          <w:szCs w:val="20"/>
        </w:rPr>
        <w:fldChar w:fldCharType="separate"/>
      </w:r>
      <w:r w:rsidR="004C3142" w:rsidRPr="008E0ABA">
        <w:rPr>
          <w:rFonts w:asciiTheme="minorHAnsi" w:hAnsiTheme="minorHAnsi" w:cstheme="minorHAnsi"/>
          <w:b/>
          <w:sz w:val="20"/>
          <w:szCs w:val="20"/>
        </w:rPr>
        <w:t>Table 17 Landscape management prescriptions</w:t>
      </w:r>
      <w:r w:rsidR="00DC7D06" w:rsidRPr="000F6F8E">
        <w:rPr>
          <w:rFonts w:asciiTheme="minorHAnsi" w:hAnsiTheme="minorHAnsi" w:cstheme="minorHAnsi"/>
          <w:sz w:val="20"/>
          <w:szCs w:val="20"/>
        </w:rPr>
        <w:fldChar w:fldCharType="end"/>
      </w:r>
      <w:r w:rsidR="00553D86" w:rsidRPr="000F6F8E">
        <w:rPr>
          <w:rFonts w:ascii="Arial" w:hAnsi="Arial" w:cs="Arial"/>
          <w:sz w:val="20"/>
          <w:szCs w:val="20"/>
        </w:rPr>
        <w:t xml:space="preserve">, use a minimum 20m vegetation </w:t>
      </w:r>
      <w:r w:rsidR="00553D86" w:rsidRPr="002735BE">
        <w:rPr>
          <w:rFonts w:ascii="Arial" w:hAnsi="Arial" w:cs="Arial"/>
          <w:b/>
          <w:bCs w:val="0"/>
          <w:sz w:val="20"/>
          <w:szCs w:val="20"/>
        </w:rPr>
        <w:t>buffer</w:t>
      </w:r>
      <w:r w:rsidR="00553D86" w:rsidRPr="000F6F8E">
        <w:rPr>
          <w:rFonts w:ascii="Arial" w:hAnsi="Arial" w:cs="Arial"/>
          <w:sz w:val="20"/>
          <w:szCs w:val="20"/>
        </w:rPr>
        <w:t xml:space="preserve"> to screen </w:t>
      </w:r>
      <w:r w:rsidR="0035549B" w:rsidRPr="000F6F8E">
        <w:rPr>
          <w:rFonts w:ascii="Arial" w:hAnsi="Arial" w:cs="Arial"/>
          <w:b/>
          <w:sz w:val="20"/>
          <w:szCs w:val="20"/>
        </w:rPr>
        <w:t>timber harvesting operation</w:t>
      </w:r>
      <w:r w:rsidR="00553D86" w:rsidRPr="000F6F8E">
        <w:rPr>
          <w:rFonts w:ascii="Arial" w:hAnsi="Arial" w:cs="Arial"/>
          <w:sz w:val="20"/>
          <w:szCs w:val="20"/>
        </w:rPr>
        <w:t xml:space="preserve">s (except </w:t>
      </w:r>
      <w:r w:rsidR="00553D86" w:rsidRPr="000F6F8E">
        <w:rPr>
          <w:rFonts w:ascii="Arial" w:hAnsi="Arial" w:cs="Arial"/>
          <w:b/>
          <w:sz w:val="20"/>
          <w:szCs w:val="20"/>
        </w:rPr>
        <w:t>selective harvesting</w:t>
      </w:r>
      <w:r w:rsidR="00553D86" w:rsidRPr="000F6F8E">
        <w:rPr>
          <w:rFonts w:ascii="Arial" w:hAnsi="Arial" w:cs="Arial"/>
          <w:sz w:val="20"/>
          <w:szCs w:val="20"/>
        </w:rPr>
        <w:t xml:space="preserve"> operations) and new </w:t>
      </w:r>
      <w:r w:rsidR="00553D86" w:rsidRPr="002735BE">
        <w:rPr>
          <w:rFonts w:ascii="Arial" w:hAnsi="Arial" w:cs="Arial"/>
          <w:b/>
          <w:bCs w:val="0"/>
          <w:sz w:val="20"/>
          <w:szCs w:val="20"/>
        </w:rPr>
        <w:t>road</w:t>
      </w:r>
      <w:r w:rsidR="00553D86" w:rsidRPr="000F6F8E">
        <w:rPr>
          <w:rFonts w:ascii="Arial" w:hAnsi="Arial" w:cs="Arial"/>
          <w:sz w:val="20"/>
          <w:szCs w:val="20"/>
        </w:rPr>
        <w:t xml:space="preserve"> alignments from view.</w:t>
      </w:r>
      <w:r w:rsidR="00F45BEB" w:rsidRPr="000F6F8E">
        <w:rPr>
          <w:rFonts w:ascii="Arial" w:hAnsi="Arial" w:cs="Arial"/>
          <w:sz w:val="20"/>
          <w:szCs w:val="20"/>
        </w:rPr>
        <w:t xml:space="preserve"> </w:t>
      </w:r>
    </w:p>
    <w:p w14:paraId="76FDF883" w14:textId="0A2970F9" w:rsidR="00F45BEB" w:rsidRPr="008E0ABA" w:rsidRDefault="00F45BEB" w:rsidP="006D6605">
      <w:pPr>
        <w:pStyle w:val="Heading4"/>
        <w:ind w:right="283"/>
        <w:jc w:val="both"/>
        <w:rPr>
          <w:rFonts w:asciiTheme="minorHAnsi" w:hAnsiTheme="minorHAnsi" w:cstheme="minorHAnsi"/>
          <w:i/>
          <w:sz w:val="20"/>
          <w:szCs w:val="20"/>
        </w:rPr>
      </w:pPr>
      <w:proofErr w:type="spellStart"/>
      <w:r w:rsidRPr="008E0ABA">
        <w:rPr>
          <w:rFonts w:asciiTheme="minorHAnsi" w:hAnsiTheme="minorHAnsi" w:cstheme="minorHAnsi"/>
          <w:i/>
          <w:sz w:val="20"/>
          <w:szCs w:val="20"/>
        </w:rPr>
        <w:t>Middleground</w:t>
      </w:r>
      <w:proofErr w:type="spellEnd"/>
      <w:r w:rsidR="006D6605" w:rsidRPr="008E0ABA">
        <w:rPr>
          <w:rFonts w:asciiTheme="minorHAnsi" w:hAnsiTheme="minorHAnsi" w:cstheme="minorHAnsi"/>
          <w:i/>
          <w:sz w:val="20"/>
          <w:szCs w:val="20"/>
        </w:rPr>
        <w:t xml:space="preserve"> seen area management</w:t>
      </w:r>
      <w:r w:rsidRPr="008E0ABA">
        <w:rPr>
          <w:rFonts w:asciiTheme="minorHAnsi" w:hAnsiTheme="minorHAnsi" w:cstheme="minorHAnsi"/>
          <w:i/>
          <w:sz w:val="20"/>
          <w:szCs w:val="20"/>
        </w:rPr>
        <w:t xml:space="preserve"> (500m – 6.5km)</w:t>
      </w:r>
    </w:p>
    <w:p w14:paraId="434DE71D" w14:textId="75B42A1D" w:rsidR="00971B06" w:rsidRPr="008E0ABA" w:rsidRDefault="00893D43" w:rsidP="00CE23DE">
      <w:pPr>
        <w:pStyle w:val="Heading4"/>
        <w:numPr>
          <w:ilvl w:val="3"/>
          <w:numId w:val="2"/>
        </w:numPr>
        <w:tabs>
          <w:tab w:val="num" w:pos="1134"/>
        </w:tabs>
        <w:ind w:left="1134" w:right="283" w:hanging="1134"/>
        <w:jc w:val="both"/>
        <w:rPr>
          <w:rFonts w:asciiTheme="minorHAnsi" w:hAnsiTheme="minorHAnsi" w:cstheme="minorHAnsi"/>
          <w:sz w:val="20"/>
        </w:rPr>
      </w:pPr>
      <w:r w:rsidRPr="008E0ABA">
        <w:rPr>
          <w:rFonts w:asciiTheme="minorHAnsi" w:hAnsiTheme="minorHAnsi" w:cstheme="minorHAnsi"/>
          <w:sz w:val="20"/>
        </w:rPr>
        <w:t xml:space="preserve">In the </w:t>
      </w:r>
      <w:proofErr w:type="spellStart"/>
      <w:r w:rsidRPr="008E0ABA">
        <w:rPr>
          <w:rFonts w:asciiTheme="minorHAnsi" w:hAnsiTheme="minorHAnsi" w:cstheme="minorHAnsi"/>
          <w:sz w:val="20"/>
        </w:rPr>
        <w:t>middleground</w:t>
      </w:r>
      <w:proofErr w:type="spellEnd"/>
      <w:r w:rsidRPr="008E0ABA">
        <w:rPr>
          <w:rFonts w:asciiTheme="minorHAnsi" w:hAnsiTheme="minorHAnsi" w:cstheme="minorHAnsi"/>
          <w:sz w:val="20"/>
        </w:rPr>
        <w:t xml:space="preserve">, between 500m and 6.5km, seen from the ‘Places’ listed as </w:t>
      </w:r>
      <w:r w:rsidR="00A46F44" w:rsidRPr="008E0ABA">
        <w:rPr>
          <w:rFonts w:asciiTheme="minorHAnsi" w:hAnsiTheme="minorHAnsi" w:cstheme="minorHAnsi"/>
          <w:sz w:val="20"/>
        </w:rPr>
        <w:t>‘Landscape Features’</w:t>
      </w:r>
      <w:r w:rsidRPr="008E0ABA">
        <w:rPr>
          <w:rFonts w:asciiTheme="minorHAnsi" w:hAnsiTheme="minorHAnsi" w:cstheme="minorHAnsi"/>
          <w:sz w:val="20"/>
        </w:rPr>
        <w:t xml:space="preserve"> in</w:t>
      </w:r>
      <w:r w:rsidR="00DC7D06" w:rsidRPr="008E0ABA">
        <w:rPr>
          <w:rFonts w:asciiTheme="minorHAnsi" w:hAnsiTheme="minorHAnsi" w:cstheme="minorHAnsi"/>
          <w:sz w:val="20"/>
        </w:rPr>
        <w:t xml:space="preserve"> </w:t>
      </w:r>
      <w:r w:rsidR="00DC7D06" w:rsidRPr="008E0ABA">
        <w:rPr>
          <w:rFonts w:asciiTheme="minorHAnsi" w:hAnsiTheme="minorHAnsi" w:cstheme="minorHAnsi"/>
          <w:sz w:val="20"/>
          <w:szCs w:val="20"/>
        </w:rPr>
        <w:fldChar w:fldCharType="begin"/>
      </w:r>
      <w:r w:rsidR="00DC7D06" w:rsidRPr="008E0ABA">
        <w:rPr>
          <w:rFonts w:asciiTheme="minorHAnsi" w:hAnsiTheme="minorHAnsi" w:cstheme="minorHAnsi"/>
          <w:sz w:val="20"/>
          <w:szCs w:val="20"/>
        </w:rPr>
        <w:instrText xml:space="preserve"> REF _Ref14170403 \h </w:instrText>
      </w:r>
      <w:r w:rsidR="00DA148B" w:rsidRPr="008E0ABA">
        <w:rPr>
          <w:rFonts w:asciiTheme="minorHAnsi" w:hAnsiTheme="minorHAnsi" w:cstheme="minorHAnsi"/>
          <w:sz w:val="20"/>
          <w:szCs w:val="20"/>
        </w:rPr>
        <w:instrText xml:space="preserve"> \* MERGEFORMAT </w:instrText>
      </w:r>
      <w:r w:rsidR="00DC7D06" w:rsidRPr="008E0ABA">
        <w:rPr>
          <w:rFonts w:asciiTheme="minorHAnsi" w:hAnsiTheme="minorHAnsi" w:cstheme="minorHAnsi"/>
          <w:sz w:val="20"/>
          <w:szCs w:val="20"/>
        </w:rPr>
      </w:r>
      <w:r w:rsidR="00DC7D06" w:rsidRPr="008E0ABA">
        <w:rPr>
          <w:rFonts w:asciiTheme="minorHAnsi" w:hAnsiTheme="minorHAnsi" w:cstheme="minorHAnsi"/>
          <w:sz w:val="20"/>
          <w:szCs w:val="20"/>
        </w:rPr>
        <w:fldChar w:fldCharType="separate"/>
      </w:r>
      <w:r w:rsidR="004C3142" w:rsidRPr="008E0ABA">
        <w:rPr>
          <w:rFonts w:asciiTheme="minorHAnsi" w:hAnsiTheme="minorHAnsi" w:cstheme="minorHAnsi"/>
          <w:b/>
          <w:sz w:val="20"/>
          <w:szCs w:val="20"/>
        </w:rPr>
        <w:t>Table 17 Landscape management prescriptions</w:t>
      </w:r>
      <w:r w:rsidR="00DC7D06" w:rsidRPr="008E0ABA">
        <w:rPr>
          <w:rFonts w:asciiTheme="minorHAnsi" w:hAnsiTheme="minorHAnsi" w:cstheme="minorHAnsi"/>
          <w:sz w:val="20"/>
          <w:szCs w:val="20"/>
        </w:rPr>
        <w:fldChar w:fldCharType="end"/>
      </w:r>
      <w:r w:rsidRPr="008E0ABA">
        <w:rPr>
          <w:rFonts w:asciiTheme="minorHAnsi" w:hAnsiTheme="minorHAnsi" w:cstheme="minorHAnsi"/>
          <w:sz w:val="20"/>
        </w:rPr>
        <w:t xml:space="preserve">: </w:t>
      </w:r>
    </w:p>
    <w:p w14:paraId="7396DF48" w14:textId="77777777" w:rsidR="00BD2E29" w:rsidRPr="008E0ABA" w:rsidRDefault="00893D43" w:rsidP="00DA148B">
      <w:pPr>
        <w:pStyle w:val="Heading5"/>
        <w:numPr>
          <w:ilvl w:val="4"/>
          <w:numId w:val="2"/>
        </w:numPr>
        <w:ind w:left="1418" w:hanging="284"/>
        <w:rPr>
          <w:rFonts w:asciiTheme="minorHAnsi" w:hAnsiTheme="minorHAnsi" w:cstheme="minorHAnsi"/>
          <w:sz w:val="20"/>
        </w:rPr>
      </w:pPr>
      <w:r w:rsidRPr="008E0ABA">
        <w:rPr>
          <w:rFonts w:asciiTheme="minorHAnsi" w:hAnsiTheme="minorHAnsi" w:cstheme="minorHAnsi"/>
          <w:sz w:val="20"/>
        </w:rPr>
        <w:t xml:space="preserve">manage </w:t>
      </w:r>
      <w:r w:rsidRPr="008E0ABA">
        <w:rPr>
          <w:rFonts w:asciiTheme="minorHAnsi" w:hAnsiTheme="minorHAnsi" w:cstheme="minorHAnsi"/>
          <w:b/>
          <w:bCs w:val="0"/>
          <w:sz w:val="20"/>
        </w:rPr>
        <w:t>timber harvesting operations</w:t>
      </w:r>
      <w:r w:rsidRPr="008E0ABA">
        <w:rPr>
          <w:rFonts w:asciiTheme="minorHAnsi" w:hAnsiTheme="minorHAnsi" w:cstheme="minorHAnsi"/>
          <w:sz w:val="20"/>
        </w:rPr>
        <w:t xml:space="preserve"> to ensure landscape alterations are only subtly apparent within 5 years of the operation; and </w:t>
      </w:r>
    </w:p>
    <w:p w14:paraId="58EAFCB5" w14:textId="4AE48C1A" w:rsidR="009245BA" w:rsidRPr="009245BA" w:rsidRDefault="000B25BE" w:rsidP="009245BA">
      <w:pPr>
        <w:pStyle w:val="Heading5"/>
        <w:numPr>
          <w:ilvl w:val="4"/>
          <w:numId w:val="2"/>
        </w:numPr>
        <w:ind w:left="1418" w:hanging="284"/>
        <w:rPr>
          <w:rFonts w:asciiTheme="minorHAnsi" w:hAnsiTheme="minorHAnsi" w:cstheme="minorHAnsi"/>
          <w:sz w:val="20"/>
        </w:rPr>
      </w:pPr>
      <w:r w:rsidRPr="008E0ABA">
        <w:rPr>
          <w:rFonts w:asciiTheme="minorHAnsi" w:hAnsiTheme="minorHAnsi" w:cstheme="minorHAnsi"/>
          <w:sz w:val="20"/>
        </w:rPr>
        <w:t xml:space="preserve">shape, position and time </w:t>
      </w:r>
      <w:r w:rsidRPr="008E0ABA">
        <w:rPr>
          <w:rFonts w:asciiTheme="minorHAnsi" w:hAnsiTheme="minorHAnsi" w:cstheme="minorHAnsi"/>
          <w:b/>
          <w:bCs w:val="0"/>
          <w:sz w:val="20"/>
        </w:rPr>
        <w:t>timber harvesting operations</w:t>
      </w:r>
      <w:r w:rsidRPr="008E0ABA">
        <w:rPr>
          <w:rFonts w:asciiTheme="minorHAnsi" w:hAnsiTheme="minorHAnsi" w:cstheme="minorHAnsi"/>
          <w:sz w:val="20"/>
        </w:rPr>
        <w:t xml:space="preserve"> and new </w:t>
      </w:r>
      <w:r w:rsidRPr="002735BE">
        <w:rPr>
          <w:rFonts w:asciiTheme="minorHAnsi" w:hAnsiTheme="minorHAnsi" w:cstheme="minorHAnsi"/>
          <w:b/>
          <w:bCs w:val="0"/>
          <w:sz w:val="20"/>
        </w:rPr>
        <w:t>roads</w:t>
      </w:r>
      <w:r w:rsidRPr="008E0ABA">
        <w:rPr>
          <w:rFonts w:asciiTheme="minorHAnsi" w:hAnsiTheme="minorHAnsi" w:cstheme="minorHAnsi"/>
          <w:sz w:val="20"/>
        </w:rPr>
        <w:t xml:space="preserve"> to minimise their visual impact.</w:t>
      </w:r>
      <w:r w:rsidR="00610E42" w:rsidRPr="008E0ABA">
        <w:rPr>
          <w:rFonts w:asciiTheme="minorHAnsi" w:hAnsiTheme="minorHAnsi" w:cstheme="minorHAnsi"/>
          <w:sz w:val="20"/>
        </w:rPr>
        <w:t xml:space="preserve"> </w:t>
      </w:r>
    </w:p>
    <w:p w14:paraId="3872500D" w14:textId="77777777" w:rsidR="004D5341" w:rsidRPr="008E0ABA" w:rsidRDefault="000B508D" w:rsidP="002735BE">
      <w:pPr>
        <w:pStyle w:val="Heading3"/>
        <w:keepLines/>
        <w:numPr>
          <w:ilvl w:val="2"/>
          <w:numId w:val="2"/>
        </w:numPr>
        <w:tabs>
          <w:tab w:val="clear" w:pos="1277"/>
        </w:tabs>
        <w:ind w:left="1134" w:hanging="1134"/>
        <w:jc w:val="both"/>
        <w:rPr>
          <w:rFonts w:ascii="Arial" w:hAnsi="Arial"/>
          <w:b/>
          <w:bCs w:val="0"/>
          <w:color w:val="797391" w:themeColor="accent6"/>
          <w:sz w:val="20"/>
          <w:szCs w:val="20"/>
          <w:lang w:eastAsia="en-AU"/>
        </w:rPr>
      </w:pPr>
      <w:bookmarkStart w:id="475" w:name="_Toc14076622"/>
      <w:bookmarkStart w:id="476" w:name="_Toc14201778"/>
      <w:bookmarkStart w:id="477" w:name="_Toc14076623"/>
      <w:bookmarkStart w:id="478" w:name="_Toc14201779"/>
      <w:bookmarkStart w:id="479" w:name="_Toc14076624"/>
      <w:bookmarkStart w:id="480" w:name="_Toc14201780"/>
      <w:bookmarkEnd w:id="475"/>
      <w:bookmarkEnd w:id="476"/>
      <w:bookmarkEnd w:id="477"/>
      <w:bookmarkEnd w:id="478"/>
      <w:bookmarkEnd w:id="479"/>
      <w:bookmarkEnd w:id="480"/>
      <w:r w:rsidRPr="008E0ABA">
        <w:rPr>
          <w:rFonts w:ascii="Arial" w:hAnsi="Arial"/>
          <w:b/>
          <w:bCs w:val="0"/>
          <w:color w:val="797391" w:themeColor="accent6"/>
          <w:sz w:val="20"/>
          <w:szCs w:val="20"/>
          <w:lang w:eastAsia="en-AU"/>
        </w:rPr>
        <w:t>East Gippsland FMA</w:t>
      </w:r>
    </w:p>
    <w:p w14:paraId="1475C5F0" w14:textId="618CB48D" w:rsidR="00850AE9" w:rsidRDefault="00177491">
      <w:pPr>
        <w:pStyle w:val="Heading4"/>
        <w:keepNext w:val="0"/>
        <w:numPr>
          <w:ilvl w:val="3"/>
          <w:numId w:val="28"/>
        </w:numPr>
        <w:tabs>
          <w:tab w:val="num" w:pos="1134"/>
        </w:tabs>
        <w:ind w:left="1134" w:right="283" w:hanging="1134"/>
        <w:jc w:val="both"/>
        <w:rPr>
          <w:rFonts w:ascii="Arial" w:eastAsia="Calibri" w:hAnsi="Arial" w:cs="Arial"/>
          <w:bCs w:val="0"/>
          <w:sz w:val="20"/>
          <w:szCs w:val="20"/>
        </w:rPr>
      </w:pPr>
      <w:r w:rsidRPr="008E0ABA">
        <w:rPr>
          <w:rFonts w:ascii="Arial" w:hAnsi="Arial" w:cs="Arial"/>
          <w:sz w:val="20"/>
          <w:szCs w:val="20"/>
        </w:rPr>
        <w:t xml:space="preserve">Within the ‘Places’ listed as </w:t>
      </w:r>
      <w:r w:rsidR="00A46F44" w:rsidRPr="008E0ABA">
        <w:rPr>
          <w:rFonts w:ascii="Arial" w:hAnsi="Arial" w:cs="Arial"/>
          <w:sz w:val="20"/>
          <w:szCs w:val="20"/>
        </w:rPr>
        <w:t>‘Landscape Features’</w:t>
      </w:r>
      <w:r w:rsidRPr="008E0ABA">
        <w:rPr>
          <w:rFonts w:ascii="Arial" w:hAnsi="Arial" w:cs="Arial"/>
          <w:sz w:val="20"/>
          <w:szCs w:val="20"/>
        </w:rPr>
        <w:t xml:space="preserve"> described in</w:t>
      </w:r>
      <w:r w:rsidR="00DC7D06" w:rsidRPr="008E0ABA">
        <w:rPr>
          <w:rFonts w:ascii="Arial" w:hAnsi="Arial" w:cs="Arial"/>
          <w:sz w:val="20"/>
          <w:szCs w:val="20"/>
        </w:rPr>
        <w:t xml:space="preserve"> </w:t>
      </w:r>
      <w:r w:rsidR="00DC7D06" w:rsidRPr="008E0ABA">
        <w:rPr>
          <w:rFonts w:asciiTheme="minorHAnsi" w:hAnsiTheme="minorHAnsi" w:cstheme="minorHAnsi"/>
          <w:sz w:val="20"/>
          <w:szCs w:val="20"/>
        </w:rPr>
        <w:fldChar w:fldCharType="begin"/>
      </w:r>
      <w:r w:rsidR="00DC7D06" w:rsidRPr="008E0ABA">
        <w:rPr>
          <w:rFonts w:asciiTheme="minorHAnsi" w:hAnsiTheme="minorHAnsi" w:cstheme="minorHAnsi"/>
          <w:sz w:val="20"/>
          <w:szCs w:val="20"/>
        </w:rPr>
        <w:instrText xml:space="preserve"> REF _Ref14170403 \h </w:instrText>
      </w:r>
      <w:r w:rsidR="008E0ABA">
        <w:rPr>
          <w:rFonts w:asciiTheme="minorHAnsi" w:hAnsiTheme="minorHAnsi" w:cstheme="minorHAnsi"/>
          <w:sz w:val="20"/>
          <w:szCs w:val="20"/>
        </w:rPr>
        <w:instrText xml:space="preserve"> \* MERGEFORMAT </w:instrText>
      </w:r>
      <w:r w:rsidR="00DC7D06" w:rsidRPr="008E0ABA">
        <w:rPr>
          <w:rFonts w:asciiTheme="minorHAnsi" w:hAnsiTheme="minorHAnsi" w:cstheme="minorHAnsi"/>
          <w:sz w:val="20"/>
          <w:szCs w:val="20"/>
        </w:rPr>
      </w:r>
      <w:r w:rsidR="00DC7D06" w:rsidRPr="008E0ABA">
        <w:rPr>
          <w:rFonts w:asciiTheme="minorHAnsi" w:hAnsiTheme="minorHAnsi" w:cstheme="minorHAnsi"/>
          <w:sz w:val="20"/>
          <w:szCs w:val="20"/>
        </w:rPr>
        <w:fldChar w:fldCharType="separate"/>
      </w:r>
      <w:r w:rsidR="004C3142" w:rsidRPr="008E0ABA">
        <w:rPr>
          <w:rFonts w:asciiTheme="minorHAnsi" w:hAnsiTheme="minorHAnsi" w:cstheme="minorHAnsi"/>
          <w:b/>
          <w:sz w:val="20"/>
          <w:szCs w:val="20"/>
        </w:rPr>
        <w:t>Table 17 Landscape management prescriptions</w:t>
      </w:r>
      <w:r w:rsidR="00DC7D06" w:rsidRPr="008E0ABA">
        <w:rPr>
          <w:rFonts w:asciiTheme="minorHAnsi" w:hAnsiTheme="minorHAnsi" w:cstheme="minorHAnsi"/>
          <w:sz w:val="20"/>
          <w:szCs w:val="20"/>
        </w:rPr>
        <w:fldChar w:fldCharType="end"/>
      </w:r>
      <w:r w:rsidRPr="008E0ABA">
        <w:rPr>
          <w:rFonts w:ascii="Arial" w:hAnsi="Arial" w:cs="Arial"/>
          <w:sz w:val="20"/>
          <w:szCs w:val="20"/>
        </w:rPr>
        <w:t>, limit the area of</w:t>
      </w:r>
      <w:r w:rsidRPr="004971D9">
        <w:rPr>
          <w:rFonts w:ascii="Arial" w:hAnsi="Arial" w:cs="Arial"/>
          <w:sz w:val="20"/>
          <w:szCs w:val="20"/>
        </w:rPr>
        <w:t xml:space="preserve"> </w:t>
      </w:r>
      <w:r w:rsidR="00FE5D1D" w:rsidRPr="002735BE">
        <w:rPr>
          <w:rFonts w:ascii="Arial" w:hAnsi="Arial" w:cs="Arial"/>
          <w:b/>
          <w:sz w:val="20"/>
          <w:szCs w:val="20"/>
        </w:rPr>
        <w:t>coupes</w:t>
      </w:r>
      <w:r w:rsidRPr="008E0ABA">
        <w:rPr>
          <w:rFonts w:ascii="Arial" w:hAnsi="Arial" w:cs="Arial"/>
          <w:sz w:val="20"/>
          <w:szCs w:val="20"/>
        </w:rPr>
        <w:t xml:space="preserve"> which are highly visible from Gelantipy Road to 20ha and leave at least 3 years between harvesting of </w:t>
      </w:r>
      <w:r w:rsidRPr="004971D9">
        <w:rPr>
          <w:rFonts w:ascii="Arial" w:hAnsi="Arial" w:cs="Arial"/>
          <w:sz w:val="20"/>
          <w:szCs w:val="20"/>
        </w:rPr>
        <w:t xml:space="preserve">adjacent </w:t>
      </w:r>
      <w:r w:rsidR="00FE5D1D" w:rsidRPr="002735BE">
        <w:rPr>
          <w:rFonts w:ascii="Arial" w:hAnsi="Arial" w:cs="Arial"/>
          <w:b/>
          <w:sz w:val="20"/>
          <w:szCs w:val="20"/>
        </w:rPr>
        <w:t>coupes</w:t>
      </w:r>
      <w:r w:rsidR="00850AE9" w:rsidRPr="004971D9">
        <w:rPr>
          <w:rFonts w:ascii="Arial" w:hAnsi="Arial" w:cs="Arial"/>
          <w:sz w:val="20"/>
          <w:szCs w:val="20"/>
        </w:rPr>
        <w:t>.</w:t>
      </w:r>
      <w:r w:rsidR="00850AE9" w:rsidRPr="008E0ABA">
        <w:rPr>
          <w:rFonts w:ascii="Arial" w:eastAsia="Calibri" w:hAnsi="Arial" w:cs="Arial"/>
          <w:bCs w:val="0"/>
          <w:sz w:val="20"/>
          <w:szCs w:val="20"/>
        </w:rPr>
        <w:t xml:space="preserve"> </w:t>
      </w:r>
    </w:p>
    <w:p w14:paraId="0537390B" w14:textId="661F0448" w:rsidR="009E66A7" w:rsidRDefault="004A7987" w:rsidP="009245BA">
      <w:pPr>
        <w:pStyle w:val="Heading4"/>
        <w:keepNext w:val="0"/>
        <w:ind w:right="283"/>
        <w:jc w:val="both"/>
        <w:rPr>
          <w:rFonts w:ascii="Arial" w:hAnsi="Arial" w:cs="Arial"/>
          <w:sz w:val="20"/>
          <w:szCs w:val="20"/>
        </w:rPr>
      </w:pPr>
      <w:r w:rsidRPr="008E0ABA">
        <w:rPr>
          <w:rFonts w:ascii="Arial" w:hAnsi="Arial" w:cs="Arial"/>
          <w:i/>
          <w:sz w:val="20"/>
          <w:szCs w:val="20"/>
        </w:rPr>
        <w:t>Foreground</w:t>
      </w:r>
      <w:r w:rsidR="00D0505C" w:rsidRPr="008E0ABA">
        <w:rPr>
          <w:rFonts w:ascii="Arial" w:hAnsi="Arial" w:cs="Arial"/>
          <w:i/>
          <w:sz w:val="20"/>
          <w:szCs w:val="20"/>
        </w:rPr>
        <w:t xml:space="preserve"> </w:t>
      </w:r>
      <w:r w:rsidR="00DA148B" w:rsidRPr="008E0ABA">
        <w:rPr>
          <w:rFonts w:ascii="Arial" w:hAnsi="Arial" w:cs="Arial"/>
          <w:i/>
          <w:sz w:val="20"/>
          <w:szCs w:val="20"/>
        </w:rPr>
        <w:t xml:space="preserve">seen area management </w:t>
      </w:r>
      <w:r w:rsidR="00D0505C" w:rsidRPr="008E0ABA">
        <w:rPr>
          <w:rFonts w:ascii="Arial" w:hAnsi="Arial" w:cs="Arial"/>
          <w:i/>
          <w:sz w:val="20"/>
          <w:szCs w:val="20"/>
        </w:rPr>
        <w:t>(0 – 500</w:t>
      </w:r>
      <w:r w:rsidR="00B7168F" w:rsidRPr="008E0ABA">
        <w:rPr>
          <w:rFonts w:ascii="Arial" w:hAnsi="Arial" w:cs="Arial"/>
          <w:i/>
          <w:sz w:val="20"/>
          <w:szCs w:val="20"/>
        </w:rPr>
        <w:t xml:space="preserve"> </w:t>
      </w:r>
      <w:r w:rsidR="00D0505C" w:rsidRPr="008E0ABA">
        <w:rPr>
          <w:rFonts w:ascii="Arial" w:hAnsi="Arial" w:cs="Arial"/>
          <w:i/>
          <w:sz w:val="20"/>
          <w:szCs w:val="20"/>
        </w:rPr>
        <w:t>m)</w:t>
      </w:r>
      <w:r w:rsidR="005F0500" w:rsidRPr="008E0ABA">
        <w:rPr>
          <w:rFonts w:ascii="Arial" w:hAnsi="Arial" w:cs="Arial"/>
          <w:sz w:val="20"/>
          <w:szCs w:val="20"/>
        </w:rPr>
        <w:t xml:space="preserve">      </w:t>
      </w:r>
    </w:p>
    <w:p w14:paraId="3C21574D" w14:textId="5187852E" w:rsidR="00137563" w:rsidRPr="00137563" w:rsidRDefault="00020ABF" w:rsidP="002735BE">
      <w:pPr>
        <w:pStyle w:val="Heading4"/>
        <w:keepNext w:val="0"/>
        <w:numPr>
          <w:ilvl w:val="3"/>
          <w:numId w:val="2"/>
        </w:numPr>
        <w:tabs>
          <w:tab w:val="num" w:pos="1134"/>
        </w:tabs>
        <w:ind w:left="1134" w:right="284" w:hanging="1134"/>
        <w:jc w:val="both"/>
        <w:rPr>
          <w:rFonts w:ascii="Arial" w:hAnsi="Arial" w:cs="Arial"/>
          <w:sz w:val="20"/>
          <w:szCs w:val="20"/>
        </w:rPr>
      </w:pPr>
      <w:r w:rsidRPr="003C0096">
        <w:rPr>
          <w:rFonts w:ascii="Arial" w:hAnsi="Arial" w:cs="Arial"/>
          <w:sz w:val="20"/>
          <w:szCs w:val="20"/>
        </w:rPr>
        <w:t>In the foreground,</w:t>
      </w:r>
      <w:r w:rsidR="00BC5C87" w:rsidRPr="003C0096">
        <w:rPr>
          <w:rFonts w:ascii="Arial" w:hAnsi="Arial" w:cs="Arial"/>
          <w:sz w:val="20"/>
          <w:szCs w:val="20"/>
        </w:rPr>
        <w:t xml:space="preserve"> </w:t>
      </w:r>
      <w:r w:rsidRPr="004971D9">
        <w:rPr>
          <w:rFonts w:ascii="Arial" w:hAnsi="Arial" w:cs="Arial"/>
          <w:sz w:val="20"/>
          <w:szCs w:val="20"/>
        </w:rPr>
        <w:t>w</w:t>
      </w:r>
      <w:r w:rsidR="003F79C5" w:rsidRPr="00137563">
        <w:rPr>
          <w:rFonts w:ascii="Arial" w:hAnsi="Arial" w:cs="Arial"/>
          <w:bCs w:val="0"/>
          <w:sz w:val="20"/>
          <w:szCs w:val="20"/>
        </w:rPr>
        <w:t xml:space="preserve">ithin 500m </w:t>
      </w:r>
      <w:r w:rsidR="006730E2" w:rsidRPr="00137563">
        <w:rPr>
          <w:rFonts w:ascii="Arial" w:hAnsi="Arial" w:cs="Arial"/>
          <w:bCs w:val="0"/>
          <w:sz w:val="20"/>
          <w:szCs w:val="20"/>
        </w:rPr>
        <w:t>seen from</w:t>
      </w:r>
      <w:r w:rsidR="00A27CA7">
        <w:rPr>
          <w:rFonts w:ascii="Arial" w:hAnsi="Arial" w:cs="Arial"/>
          <w:bCs w:val="0"/>
          <w:sz w:val="20"/>
          <w:szCs w:val="20"/>
        </w:rPr>
        <w:t xml:space="preserve"> the</w:t>
      </w:r>
      <w:r w:rsidR="006730E2" w:rsidRPr="00137563">
        <w:rPr>
          <w:rFonts w:ascii="Arial" w:hAnsi="Arial" w:cs="Arial"/>
          <w:bCs w:val="0"/>
          <w:sz w:val="20"/>
          <w:szCs w:val="20"/>
        </w:rPr>
        <w:t xml:space="preserve"> </w:t>
      </w:r>
      <w:r w:rsidR="003F79C5" w:rsidRPr="00137563">
        <w:rPr>
          <w:rFonts w:ascii="Arial" w:hAnsi="Arial" w:cs="Arial"/>
          <w:bCs w:val="0"/>
          <w:sz w:val="20"/>
          <w:szCs w:val="20"/>
        </w:rPr>
        <w:t xml:space="preserve">‘Places’ listed as </w:t>
      </w:r>
      <w:r w:rsidR="003F6928" w:rsidRPr="002735BE">
        <w:rPr>
          <w:rFonts w:ascii="Arial" w:hAnsi="Arial" w:cs="Arial"/>
          <w:bCs w:val="0"/>
          <w:sz w:val="20"/>
          <w:szCs w:val="20"/>
        </w:rPr>
        <w:t xml:space="preserve">‘Landscape Features’, </w:t>
      </w:r>
      <w:r w:rsidR="00A46F44" w:rsidRPr="003C0096">
        <w:rPr>
          <w:rFonts w:ascii="Arial" w:hAnsi="Arial" w:cs="Arial"/>
          <w:sz w:val="20"/>
          <w:szCs w:val="20"/>
        </w:rPr>
        <w:t>‘Scenic Drives’</w:t>
      </w:r>
      <w:r w:rsidR="003F79C5" w:rsidRPr="003C0096">
        <w:rPr>
          <w:rFonts w:ascii="Arial" w:hAnsi="Arial" w:cs="Arial"/>
          <w:sz w:val="20"/>
          <w:szCs w:val="20"/>
        </w:rPr>
        <w:t xml:space="preserve"> and </w:t>
      </w:r>
      <w:r w:rsidR="00A46F44" w:rsidRPr="004971D9">
        <w:rPr>
          <w:rFonts w:ascii="Arial" w:hAnsi="Arial" w:cs="Arial"/>
          <w:sz w:val="20"/>
          <w:szCs w:val="20"/>
        </w:rPr>
        <w:t>‘Designated Lookouts’</w:t>
      </w:r>
      <w:r w:rsidR="003F79C5" w:rsidRPr="008249C8">
        <w:rPr>
          <w:rFonts w:ascii="Arial" w:hAnsi="Arial" w:cs="Arial"/>
          <w:sz w:val="20"/>
          <w:szCs w:val="20"/>
        </w:rPr>
        <w:t xml:space="preserve"> listed in</w:t>
      </w:r>
      <w:r w:rsidR="00DC7D06" w:rsidRPr="008249C8">
        <w:rPr>
          <w:rFonts w:ascii="Arial" w:hAnsi="Arial" w:cs="Arial"/>
          <w:sz w:val="20"/>
          <w:szCs w:val="20"/>
        </w:rPr>
        <w:t xml:space="preserve"> </w:t>
      </w:r>
      <w:r w:rsidR="00DC7D06" w:rsidRPr="002735BE">
        <w:rPr>
          <w:rFonts w:ascii="Arial" w:hAnsi="Arial" w:cs="Arial"/>
          <w:bCs w:val="0"/>
          <w:sz w:val="20"/>
          <w:szCs w:val="20"/>
        </w:rPr>
        <w:fldChar w:fldCharType="begin"/>
      </w:r>
      <w:r w:rsidR="00DC7D06" w:rsidRPr="002735BE">
        <w:rPr>
          <w:rFonts w:ascii="Arial" w:hAnsi="Arial" w:cs="Arial"/>
          <w:bCs w:val="0"/>
          <w:sz w:val="20"/>
          <w:szCs w:val="20"/>
        </w:rPr>
        <w:instrText xml:space="preserve"> REF _Ref14170403 \h </w:instrText>
      </w:r>
      <w:r w:rsidR="008E0ABA" w:rsidRPr="002735BE">
        <w:rPr>
          <w:rFonts w:ascii="Arial" w:hAnsi="Arial" w:cs="Arial"/>
          <w:bCs w:val="0"/>
          <w:sz w:val="20"/>
          <w:szCs w:val="20"/>
        </w:rPr>
        <w:instrText xml:space="preserve"> \* MERGEFORMAT </w:instrText>
      </w:r>
      <w:r w:rsidR="00DC7D06" w:rsidRPr="002735BE">
        <w:rPr>
          <w:rFonts w:ascii="Arial" w:hAnsi="Arial" w:cs="Arial"/>
          <w:bCs w:val="0"/>
          <w:sz w:val="20"/>
          <w:szCs w:val="20"/>
        </w:rPr>
      </w:r>
      <w:r w:rsidR="00DC7D06" w:rsidRPr="002735BE">
        <w:rPr>
          <w:rFonts w:ascii="Arial" w:hAnsi="Arial" w:cs="Arial"/>
          <w:bCs w:val="0"/>
          <w:sz w:val="20"/>
          <w:szCs w:val="20"/>
        </w:rPr>
        <w:fldChar w:fldCharType="separate"/>
      </w:r>
      <w:r w:rsidR="004C3142" w:rsidRPr="004C3142">
        <w:rPr>
          <w:rFonts w:ascii="Arial" w:hAnsi="Arial" w:cs="Arial"/>
          <w:b/>
          <w:bCs w:val="0"/>
          <w:sz w:val="20"/>
          <w:szCs w:val="20"/>
        </w:rPr>
        <w:t xml:space="preserve">Table 17 Landscape management </w:t>
      </w:r>
      <w:r w:rsidR="004C3142" w:rsidRPr="004C3142">
        <w:rPr>
          <w:rFonts w:ascii="Arial" w:hAnsi="Arial" w:cs="Arial"/>
          <w:bCs w:val="0"/>
          <w:sz w:val="20"/>
          <w:szCs w:val="20"/>
        </w:rPr>
        <w:t>prescriptions</w:t>
      </w:r>
      <w:r w:rsidR="00DC7D06" w:rsidRPr="002735BE">
        <w:rPr>
          <w:rFonts w:ascii="Arial" w:hAnsi="Arial" w:cs="Arial"/>
          <w:bCs w:val="0"/>
          <w:sz w:val="20"/>
          <w:szCs w:val="20"/>
        </w:rPr>
        <w:fldChar w:fldCharType="end"/>
      </w:r>
      <w:r w:rsidR="003F79C5" w:rsidRPr="003C0096">
        <w:rPr>
          <w:rFonts w:ascii="Arial" w:hAnsi="Arial" w:cs="Arial"/>
          <w:sz w:val="20"/>
          <w:szCs w:val="20"/>
        </w:rPr>
        <w:t xml:space="preserve">, manage </w:t>
      </w:r>
      <w:r w:rsidR="0035549B" w:rsidRPr="003C0096">
        <w:rPr>
          <w:rFonts w:ascii="Arial" w:hAnsi="Arial" w:cs="Arial"/>
          <w:b/>
          <w:bCs w:val="0"/>
          <w:sz w:val="20"/>
          <w:szCs w:val="20"/>
        </w:rPr>
        <w:t>timber harvesting operation</w:t>
      </w:r>
      <w:r w:rsidR="003F79C5" w:rsidRPr="002735BE">
        <w:rPr>
          <w:rFonts w:ascii="Arial" w:hAnsi="Arial" w:cs="Arial"/>
          <w:b/>
          <w:bCs w:val="0"/>
          <w:sz w:val="20"/>
          <w:szCs w:val="20"/>
        </w:rPr>
        <w:t>s</w:t>
      </w:r>
      <w:r w:rsidR="003F79C5" w:rsidRPr="003C0096">
        <w:rPr>
          <w:rFonts w:ascii="Arial" w:hAnsi="Arial" w:cs="Arial"/>
          <w:sz w:val="20"/>
          <w:szCs w:val="20"/>
        </w:rPr>
        <w:t xml:space="preserve"> to ensure landscape alterations are temporary, subt</w:t>
      </w:r>
      <w:r w:rsidR="003F79C5" w:rsidRPr="00137563">
        <w:rPr>
          <w:rFonts w:ascii="Arial" w:hAnsi="Arial" w:cs="Arial"/>
          <w:bCs w:val="0"/>
          <w:sz w:val="20"/>
          <w:szCs w:val="20"/>
        </w:rPr>
        <w:t>le and not evident to the casual observer</w:t>
      </w:r>
      <w:r w:rsidR="00F52A3F" w:rsidRPr="00137563">
        <w:rPr>
          <w:rFonts w:ascii="Arial" w:hAnsi="Arial" w:cs="Arial"/>
          <w:bCs w:val="0"/>
          <w:sz w:val="20"/>
          <w:szCs w:val="20"/>
        </w:rPr>
        <w:t>.</w:t>
      </w:r>
    </w:p>
    <w:p w14:paraId="04142307" w14:textId="7B33A608" w:rsidR="00BC5C87" w:rsidRPr="002735BE" w:rsidRDefault="000F6F8E" w:rsidP="002735BE">
      <w:pPr>
        <w:pStyle w:val="Heading4"/>
        <w:keepNext w:val="0"/>
        <w:numPr>
          <w:ilvl w:val="3"/>
          <w:numId w:val="2"/>
        </w:numPr>
        <w:tabs>
          <w:tab w:val="num" w:pos="1134"/>
        </w:tabs>
        <w:ind w:left="1134" w:right="284" w:hanging="1134"/>
        <w:jc w:val="both"/>
        <w:rPr>
          <w:rFonts w:ascii="Arial" w:hAnsi="Arial" w:cs="Arial"/>
          <w:sz w:val="20"/>
          <w:szCs w:val="20"/>
        </w:rPr>
      </w:pPr>
      <w:r w:rsidRPr="002735BE">
        <w:rPr>
          <w:rFonts w:ascii="Arial" w:hAnsi="Arial" w:cs="Arial"/>
          <w:sz w:val="20"/>
          <w:szCs w:val="20"/>
        </w:rPr>
        <w:t>In the foreground, w</w:t>
      </w:r>
      <w:r w:rsidR="00893D43" w:rsidRPr="00FC47D2">
        <w:rPr>
          <w:rFonts w:ascii="Arial" w:hAnsi="Arial" w:cs="Arial"/>
          <w:sz w:val="20"/>
          <w:szCs w:val="20"/>
        </w:rPr>
        <w:t xml:space="preserve">ithin 500m </w:t>
      </w:r>
      <w:r w:rsidR="006730E2" w:rsidRPr="00FC47D2">
        <w:rPr>
          <w:rFonts w:ascii="Arial" w:hAnsi="Arial" w:cs="Arial"/>
          <w:sz w:val="20"/>
          <w:szCs w:val="20"/>
        </w:rPr>
        <w:t>seen from</w:t>
      </w:r>
      <w:r w:rsidR="00A27CA7">
        <w:rPr>
          <w:rFonts w:ascii="Arial" w:hAnsi="Arial" w:cs="Arial"/>
          <w:sz w:val="20"/>
          <w:szCs w:val="20"/>
        </w:rPr>
        <w:t xml:space="preserve"> the</w:t>
      </w:r>
      <w:r w:rsidR="00893D43" w:rsidRPr="00FC47D2">
        <w:rPr>
          <w:rFonts w:ascii="Arial" w:hAnsi="Arial" w:cs="Arial"/>
          <w:sz w:val="20"/>
          <w:szCs w:val="20"/>
        </w:rPr>
        <w:t xml:space="preserve"> ‘Places’ listed as </w:t>
      </w:r>
      <w:r w:rsidR="00FC1B06" w:rsidRPr="002735BE">
        <w:rPr>
          <w:rFonts w:ascii="Arial" w:hAnsi="Arial" w:cs="Arial"/>
          <w:sz w:val="20"/>
          <w:szCs w:val="20"/>
        </w:rPr>
        <w:t>‘Scenic Drives’ and ‘Designated Lookouts'</w:t>
      </w:r>
      <w:r w:rsidR="00137563" w:rsidRPr="002735BE">
        <w:rPr>
          <w:rFonts w:ascii="Arial" w:hAnsi="Arial" w:cs="Arial"/>
          <w:sz w:val="20"/>
          <w:szCs w:val="20"/>
        </w:rPr>
        <w:t xml:space="preserve"> </w:t>
      </w:r>
      <w:r w:rsidR="00893D43" w:rsidRPr="00FC47D2">
        <w:rPr>
          <w:rFonts w:ascii="Arial" w:hAnsi="Arial" w:cs="Arial"/>
          <w:sz w:val="20"/>
          <w:szCs w:val="20"/>
        </w:rPr>
        <w:t>in</w:t>
      </w:r>
      <w:r w:rsidR="00DC7D06" w:rsidRPr="00FC47D2">
        <w:rPr>
          <w:rFonts w:ascii="Arial" w:hAnsi="Arial" w:cs="Arial"/>
          <w:sz w:val="20"/>
          <w:szCs w:val="20"/>
        </w:rPr>
        <w:t xml:space="preserve"> </w:t>
      </w:r>
      <w:r w:rsidR="00DC7D06" w:rsidRPr="002735BE">
        <w:rPr>
          <w:rFonts w:ascii="Arial" w:hAnsi="Arial" w:cs="Arial"/>
          <w:sz w:val="20"/>
          <w:szCs w:val="20"/>
        </w:rPr>
        <w:fldChar w:fldCharType="begin"/>
      </w:r>
      <w:r w:rsidR="00DC7D06" w:rsidRPr="002735BE">
        <w:rPr>
          <w:rFonts w:ascii="Arial" w:hAnsi="Arial" w:cs="Arial"/>
          <w:sz w:val="20"/>
          <w:szCs w:val="20"/>
        </w:rPr>
        <w:instrText xml:space="preserve"> REF _Ref14170403 \h </w:instrText>
      </w:r>
      <w:r w:rsidR="008E0ABA" w:rsidRPr="002735BE">
        <w:rPr>
          <w:rFonts w:ascii="Arial" w:hAnsi="Arial" w:cs="Arial"/>
          <w:sz w:val="20"/>
          <w:szCs w:val="20"/>
        </w:rPr>
        <w:instrText xml:space="preserve"> \* MERGEFORMAT </w:instrText>
      </w:r>
      <w:r w:rsidR="00DC7D06" w:rsidRPr="002735BE">
        <w:rPr>
          <w:rFonts w:ascii="Arial" w:hAnsi="Arial" w:cs="Arial"/>
          <w:sz w:val="20"/>
          <w:szCs w:val="20"/>
        </w:rPr>
      </w:r>
      <w:r w:rsidR="00DC7D06" w:rsidRPr="002735BE">
        <w:rPr>
          <w:rFonts w:ascii="Arial" w:hAnsi="Arial" w:cs="Arial"/>
          <w:sz w:val="20"/>
          <w:szCs w:val="20"/>
        </w:rPr>
        <w:fldChar w:fldCharType="separate"/>
      </w:r>
      <w:r w:rsidR="004C3142" w:rsidRPr="004C3142">
        <w:rPr>
          <w:rFonts w:ascii="Arial" w:hAnsi="Arial" w:cs="Arial"/>
          <w:sz w:val="20"/>
          <w:szCs w:val="20"/>
        </w:rPr>
        <w:t>Table</w:t>
      </w:r>
      <w:r w:rsidR="004C3142" w:rsidRPr="004C3142">
        <w:rPr>
          <w:rFonts w:ascii="Arial" w:hAnsi="Arial" w:cs="Arial"/>
          <w:b/>
          <w:sz w:val="20"/>
          <w:szCs w:val="20"/>
        </w:rPr>
        <w:t xml:space="preserve"> 17 Landscape management prescriptions</w:t>
      </w:r>
      <w:r w:rsidR="00DC7D06" w:rsidRPr="002735BE">
        <w:rPr>
          <w:rFonts w:ascii="Arial" w:hAnsi="Arial" w:cs="Arial"/>
          <w:sz w:val="20"/>
          <w:szCs w:val="20"/>
        </w:rPr>
        <w:fldChar w:fldCharType="end"/>
      </w:r>
      <w:r w:rsidR="00893D43" w:rsidRPr="002735BE">
        <w:rPr>
          <w:rFonts w:ascii="Arial" w:hAnsi="Arial" w:cs="Arial"/>
          <w:sz w:val="20"/>
          <w:szCs w:val="20"/>
        </w:rPr>
        <w:t xml:space="preserve">, use a minimum 20m vegetation </w:t>
      </w:r>
      <w:r w:rsidR="00FB464C" w:rsidRPr="00016BF0">
        <w:rPr>
          <w:rFonts w:ascii="Arial" w:hAnsi="Arial" w:cs="Arial"/>
          <w:b/>
          <w:bCs w:val="0"/>
          <w:sz w:val="20"/>
          <w:szCs w:val="20"/>
        </w:rPr>
        <w:t>buffer</w:t>
      </w:r>
      <w:r w:rsidR="00893D43" w:rsidRPr="002735BE">
        <w:rPr>
          <w:rFonts w:ascii="Arial" w:hAnsi="Arial" w:cs="Arial"/>
          <w:sz w:val="20"/>
          <w:szCs w:val="20"/>
        </w:rPr>
        <w:t xml:space="preserve"> to screen </w:t>
      </w:r>
      <w:r w:rsidR="00893D43" w:rsidRPr="003C0096">
        <w:rPr>
          <w:rFonts w:ascii="Arial" w:hAnsi="Arial" w:cs="Arial"/>
          <w:b/>
          <w:bCs w:val="0"/>
          <w:sz w:val="20"/>
          <w:szCs w:val="20"/>
        </w:rPr>
        <w:t>timber harvesting operations</w:t>
      </w:r>
      <w:r w:rsidR="00893D43" w:rsidRPr="002735BE">
        <w:rPr>
          <w:rFonts w:ascii="Arial" w:hAnsi="Arial" w:cs="Arial"/>
          <w:b/>
          <w:sz w:val="20"/>
          <w:szCs w:val="20"/>
        </w:rPr>
        <w:t xml:space="preserve"> </w:t>
      </w:r>
      <w:r w:rsidR="00893D43" w:rsidRPr="002735BE">
        <w:rPr>
          <w:rFonts w:ascii="Arial" w:hAnsi="Arial" w:cs="Arial"/>
          <w:sz w:val="20"/>
          <w:szCs w:val="20"/>
        </w:rPr>
        <w:t xml:space="preserve">(except </w:t>
      </w:r>
      <w:r w:rsidR="00893D43" w:rsidRPr="00F31907">
        <w:rPr>
          <w:rFonts w:ascii="Arial" w:hAnsi="Arial" w:cs="Arial"/>
          <w:b/>
          <w:sz w:val="20"/>
          <w:szCs w:val="20"/>
        </w:rPr>
        <w:t>s</w:t>
      </w:r>
      <w:r w:rsidR="00893D43" w:rsidRPr="00255DE2">
        <w:rPr>
          <w:rFonts w:ascii="Arial" w:hAnsi="Arial" w:cs="Arial"/>
          <w:b/>
          <w:sz w:val="20"/>
          <w:szCs w:val="20"/>
        </w:rPr>
        <w:t>elective harvesting</w:t>
      </w:r>
      <w:r w:rsidR="00893D43" w:rsidRPr="002735BE">
        <w:rPr>
          <w:rFonts w:ascii="Arial" w:hAnsi="Arial" w:cs="Arial"/>
          <w:sz w:val="20"/>
          <w:szCs w:val="20"/>
        </w:rPr>
        <w:t xml:space="preserve"> operations) and new </w:t>
      </w:r>
      <w:r w:rsidR="00893D43" w:rsidRPr="002735BE">
        <w:rPr>
          <w:rFonts w:ascii="Arial" w:hAnsi="Arial" w:cs="Arial"/>
          <w:b/>
          <w:sz w:val="20"/>
          <w:szCs w:val="20"/>
        </w:rPr>
        <w:t>road</w:t>
      </w:r>
      <w:r w:rsidR="00893D43" w:rsidRPr="002735BE">
        <w:rPr>
          <w:rFonts w:ascii="Arial" w:hAnsi="Arial" w:cs="Arial"/>
          <w:sz w:val="20"/>
          <w:szCs w:val="20"/>
        </w:rPr>
        <w:t xml:space="preserve"> alignments from view.  </w:t>
      </w:r>
    </w:p>
    <w:p w14:paraId="6DAFF8A5" w14:textId="72468952" w:rsidR="00BD4B26" w:rsidRPr="00137563" w:rsidRDefault="00BD4B26" w:rsidP="002735BE">
      <w:pPr>
        <w:pStyle w:val="Heading4"/>
        <w:keepNext w:val="0"/>
        <w:ind w:right="283"/>
        <w:jc w:val="both"/>
        <w:rPr>
          <w:rFonts w:ascii="Arial" w:hAnsi="Arial" w:cs="Arial"/>
          <w:i/>
          <w:sz w:val="20"/>
          <w:szCs w:val="20"/>
        </w:rPr>
      </w:pPr>
      <w:proofErr w:type="spellStart"/>
      <w:r w:rsidRPr="003F6928">
        <w:rPr>
          <w:rFonts w:ascii="Arial" w:hAnsi="Arial" w:cs="Arial"/>
          <w:i/>
          <w:sz w:val="20"/>
          <w:szCs w:val="20"/>
        </w:rPr>
        <w:t>Middleground</w:t>
      </w:r>
      <w:proofErr w:type="spellEnd"/>
      <w:r w:rsidR="00D0505C" w:rsidRPr="003F6928">
        <w:rPr>
          <w:rFonts w:ascii="Arial" w:hAnsi="Arial" w:cs="Arial"/>
          <w:i/>
          <w:sz w:val="20"/>
          <w:szCs w:val="20"/>
        </w:rPr>
        <w:t xml:space="preserve"> </w:t>
      </w:r>
      <w:r w:rsidR="00DA148B" w:rsidRPr="003F6928">
        <w:rPr>
          <w:rFonts w:ascii="Arial" w:hAnsi="Arial" w:cs="Arial"/>
          <w:i/>
          <w:sz w:val="20"/>
          <w:szCs w:val="20"/>
        </w:rPr>
        <w:t>seen area management</w:t>
      </w:r>
      <w:r w:rsidR="00820A2E" w:rsidRPr="003F6928">
        <w:rPr>
          <w:rFonts w:ascii="Arial" w:hAnsi="Arial" w:cs="Arial"/>
          <w:i/>
          <w:sz w:val="20"/>
          <w:szCs w:val="20"/>
        </w:rPr>
        <w:t xml:space="preserve"> </w:t>
      </w:r>
      <w:r w:rsidR="00D0505C" w:rsidRPr="003F6928">
        <w:rPr>
          <w:rFonts w:ascii="Arial" w:hAnsi="Arial" w:cs="Arial"/>
          <w:i/>
          <w:sz w:val="20"/>
          <w:szCs w:val="20"/>
        </w:rPr>
        <w:t>(500</w:t>
      </w:r>
      <w:r w:rsidR="00D0505C" w:rsidRPr="00FC1B06">
        <w:rPr>
          <w:rFonts w:ascii="Arial" w:hAnsi="Arial" w:cs="Arial"/>
          <w:i/>
          <w:sz w:val="20"/>
          <w:szCs w:val="20"/>
        </w:rPr>
        <w:t>m – 6.5</w:t>
      </w:r>
      <w:r w:rsidR="00D0505C" w:rsidRPr="00137563">
        <w:rPr>
          <w:rFonts w:ascii="Arial" w:hAnsi="Arial" w:cs="Arial"/>
          <w:i/>
          <w:sz w:val="20"/>
          <w:szCs w:val="20"/>
        </w:rPr>
        <w:t>km)</w:t>
      </w:r>
    </w:p>
    <w:p w14:paraId="12E2C389" w14:textId="37D44705" w:rsidR="00D0400D" w:rsidRPr="008E0ABA" w:rsidRDefault="00893D43" w:rsidP="002735BE">
      <w:pPr>
        <w:pStyle w:val="Heading4"/>
        <w:keepNext w:val="0"/>
        <w:numPr>
          <w:ilvl w:val="3"/>
          <w:numId w:val="2"/>
        </w:numPr>
        <w:tabs>
          <w:tab w:val="num" w:pos="1134"/>
        </w:tabs>
        <w:ind w:left="1134" w:right="283" w:hanging="1134"/>
        <w:jc w:val="both"/>
        <w:rPr>
          <w:rFonts w:ascii="Arial" w:hAnsi="Arial" w:cs="Arial"/>
          <w:sz w:val="20"/>
          <w:szCs w:val="20"/>
        </w:rPr>
      </w:pPr>
      <w:r w:rsidRPr="008E0ABA">
        <w:rPr>
          <w:rFonts w:ascii="Arial" w:hAnsi="Arial" w:cs="Arial"/>
          <w:sz w:val="20"/>
          <w:szCs w:val="20"/>
        </w:rPr>
        <w:t>In the middle ground, between 500m and 6.5km, seen from</w:t>
      </w:r>
      <w:r w:rsidR="00A27CA7">
        <w:rPr>
          <w:rFonts w:ascii="Arial" w:hAnsi="Arial" w:cs="Arial"/>
          <w:sz w:val="20"/>
          <w:szCs w:val="20"/>
        </w:rPr>
        <w:t xml:space="preserve"> the</w:t>
      </w:r>
      <w:r w:rsidRPr="008E0ABA">
        <w:rPr>
          <w:rFonts w:ascii="Arial" w:hAnsi="Arial" w:cs="Arial"/>
          <w:sz w:val="20"/>
          <w:szCs w:val="20"/>
        </w:rPr>
        <w:t xml:space="preserve"> ‘Places’ listed as </w:t>
      </w:r>
      <w:r w:rsidR="00871784" w:rsidRPr="00AE1F1F">
        <w:rPr>
          <w:rFonts w:ascii="Arial" w:hAnsi="Arial" w:cs="Arial"/>
          <w:sz w:val="20"/>
          <w:szCs w:val="20"/>
        </w:rPr>
        <w:t xml:space="preserve">‘Scenic Drives’ and ‘Designated Lookouts’ </w:t>
      </w:r>
      <w:r w:rsidRPr="008E0ABA">
        <w:rPr>
          <w:rFonts w:ascii="Arial" w:hAnsi="Arial" w:cs="Arial"/>
          <w:sz w:val="20"/>
          <w:szCs w:val="20"/>
        </w:rPr>
        <w:t>in</w:t>
      </w:r>
      <w:r w:rsidR="00DC7D06" w:rsidRPr="008E0ABA">
        <w:rPr>
          <w:rFonts w:ascii="Arial" w:hAnsi="Arial" w:cs="Arial"/>
          <w:sz w:val="20"/>
          <w:szCs w:val="20"/>
        </w:rPr>
        <w:t xml:space="preserve"> </w:t>
      </w:r>
      <w:r w:rsidR="00DC7D06" w:rsidRPr="008E0ABA">
        <w:rPr>
          <w:rFonts w:asciiTheme="minorHAnsi" w:hAnsiTheme="minorHAnsi" w:cstheme="minorHAnsi"/>
          <w:sz w:val="20"/>
          <w:szCs w:val="20"/>
        </w:rPr>
        <w:fldChar w:fldCharType="begin"/>
      </w:r>
      <w:r w:rsidR="00DC7D06" w:rsidRPr="008E0ABA">
        <w:rPr>
          <w:rFonts w:asciiTheme="minorHAnsi" w:hAnsiTheme="minorHAnsi" w:cstheme="minorHAnsi"/>
          <w:sz w:val="20"/>
          <w:szCs w:val="20"/>
        </w:rPr>
        <w:instrText xml:space="preserve"> REF _Ref14170403 \h </w:instrText>
      </w:r>
      <w:r w:rsidR="008E0ABA">
        <w:rPr>
          <w:rFonts w:asciiTheme="minorHAnsi" w:hAnsiTheme="minorHAnsi" w:cstheme="minorHAnsi"/>
          <w:sz w:val="20"/>
          <w:szCs w:val="20"/>
        </w:rPr>
        <w:instrText xml:space="preserve"> \* MERGEFORMAT </w:instrText>
      </w:r>
      <w:r w:rsidR="00DC7D06" w:rsidRPr="008E0ABA">
        <w:rPr>
          <w:rFonts w:asciiTheme="minorHAnsi" w:hAnsiTheme="minorHAnsi" w:cstheme="minorHAnsi"/>
          <w:sz w:val="20"/>
          <w:szCs w:val="20"/>
        </w:rPr>
      </w:r>
      <w:r w:rsidR="00DC7D06" w:rsidRPr="008E0ABA">
        <w:rPr>
          <w:rFonts w:asciiTheme="minorHAnsi" w:hAnsiTheme="minorHAnsi" w:cstheme="minorHAnsi"/>
          <w:sz w:val="20"/>
          <w:szCs w:val="20"/>
        </w:rPr>
        <w:fldChar w:fldCharType="separate"/>
      </w:r>
      <w:r w:rsidR="004C3142" w:rsidRPr="008E0ABA">
        <w:rPr>
          <w:rFonts w:asciiTheme="minorHAnsi" w:hAnsiTheme="minorHAnsi" w:cstheme="minorHAnsi"/>
          <w:b/>
          <w:sz w:val="20"/>
          <w:szCs w:val="20"/>
        </w:rPr>
        <w:t>Table 17 Landscape management prescriptions</w:t>
      </w:r>
      <w:r w:rsidR="00DC7D06" w:rsidRPr="008E0ABA">
        <w:rPr>
          <w:rFonts w:asciiTheme="minorHAnsi" w:hAnsiTheme="minorHAnsi" w:cstheme="minorHAnsi"/>
          <w:sz w:val="20"/>
          <w:szCs w:val="20"/>
        </w:rPr>
        <w:fldChar w:fldCharType="end"/>
      </w:r>
      <w:r w:rsidR="00D0400D" w:rsidRPr="008E0ABA">
        <w:rPr>
          <w:rFonts w:ascii="Arial" w:hAnsi="Arial" w:cs="Arial"/>
          <w:sz w:val="20"/>
          <w:szCs w:val="20"/>
        </w:rPr>
        <w:t xml:space="preserve">: </w:t>
      </w:r>
    </w:p>
    <w:p w14:paraId="20742056" w14:textId="5BFBA01F" w:rsidR="00D0400D" w:rsidRPr="008E0ABA" w:rsidRDefault="00D0400D" w:rsidP="002735BE">
      <w:pPr>
        <w:pStyle w:val="Heading5"/>
        <w:keepNext w:val="0"/>
        <w:numPr>
          <w:ilvl w:val="0"/>
          <w:numId w:val="66"/>
        </w:numPr>
        <w:ind w:left="1418" w:right="283" w:hanging="284"/>
        <w:jc w:val="both"/>
        <w:rPr>
          <w:rFonts w:ascii="Arial" w:hAnsi="Arial" w:cs="Arial"/>
          <w:sz w:val="20"/>
          <w:szCs w:val="20"/>
        </w:rPr>
      </w:pPr>
      <w:r w:rsidRPr="008E0ABA">
        <w:rPr>
          <w:rFonts w:ascii="Arial" w:hAnsi="Arial" w:cs="Arial"/>
          <w:sz w:val="20"/>
          <w:szCs w:val="20"/>
        </w:rPr>
        <w:t xml:space="preserve">manage </w:t>
      </w:r>
      <w:r w:rsidR="0035549B" w:rsidRPr="008E0ABA">
        <w:rPr>
          <w:rFonts w:ascii="Arial" w:hAnsi="Arial" w:cs="Arial"/>
          <w:b/>
          <w:sz w:val="20"/>
          <w:szCs w:val="20"/>
        </w:rPr>
        <w:t>timber harvesting operation</w:t>
      </w:r>
      <w:r w:rsidRPr="008E0ABA">
        <w:rPr>
          <w:rFonts w:ascii="Arial" w:hAnsi="Arial" w:cs="Arial"/>
          <w:sz w:val="20"/>
          <w:szCs w:val="20"/>
        </w:rPr>
        <w:t xml:space="preserve">s to ensure landscape alterations are only subtly apparent within 2 years of the operation; and </w:t>
      </w:r>
    </w:p>
    <w:p w14:paraId="2209343F" w14:textId="0E60EAD9" w:rsidR="00BF0CC3" w:rsidRDefault="00D0400D">
      <w:pPr>
        <w:pStyle w:val="Heading5"/>
        <w:keepNext w:val="0"/>
        <w:numPr>
          <w:ilvl w:val="0"/>
          <w:numId w:val="66"/>
        </w:numPr>
        <w:ind w:left="1418" w:right="283" w:hanging="284"/>
        <w:jc w:val="both"/>
        <w:rPr>
          <w:rFonts w:ascii="Arial" w:hAnsi="Arial" w:cs="Arial"/>
          <w:sz w:val="20"/>
          <w:szCs w:val="20"/>
        </w:rPr>
      </w:pPr>
      <w:r w:rsidRPr="008E0ABA">
        <w:rPr>
          <w:rFonts w:ascii="Arial" w:hAnsi="Arial" w:cs="Arial"/>
          <w:sz w:val="20"/>
          <w:szCs w:val="20"/>
        </w:rPr>
        <w:t xml:space="preserve">shape, position and time </w:t>
      </w:r>
      <w:r w:rsidR="0035549B" w:rsidRPr="008E0ABA">
        <w:rPr>
          <w:rFonts w:ascii="Arial" w:hAnsi="Arial" w:cs="Arial"/>
          <w:b/>
          <w:sz w:val="20"/>
          <w:szCs w:val="20"/>
        </w:rPr>
        <w:t>timber harvesting operation</w:t>
      </w:r>
      <w:r w:rsidRPr="008E0ABA">
        <w:rPr>
          <w:rFonts w:ascii="Arial" w:hAnsi="Arial" w:cs="Arial"/>
          <w:sz w:val="20"/>
          <w:szCs w:val="20"/>
        </w:rPr>
        <w:t xml:space="preserve">s and new </w:t>
      </w:r>
      <w:r w:rsidRPr="002735BE">
        <w:rPr>
          <w:rFonts w:ascii="Arial" w:hAnsi="Arial" w:cs="Arial"/>
          <w:b/>
          <w:bCs w:val="0"/>
          <w:sz w:val="20"/>
          <w:szCs w:val="20"/>
        </w:rPr>
        <w:t>roads</w:t>
      </w:r>
      <w:r w:rsidRPr="008E0ABA">
        <w:rPr>
          <w:rFonts w:ascii="Arial" w:hAnsi="Arial" w:cs="Arial"/>
          <w:sz w:val="20"/>
          <w:szCs w:val="20"/>
        </w:rPr>
        <w:t xml:space="preserve"> to minimise their visual impact.</w:t>
      </w:r>
    </w:p>
    <w:p w14:paraId="562626C8" w14:textId="0C657349" w:rsidR="00574D83" w:rsidRPr="008E0ABA" w:rsidRDefault="00574D83" w:rsidP="002735BE">
      <w:pPr>
        <w:pStyle w:val="Heading4"/>
        <w:keepNext w:val="0"/>
        <w:tabs>
          <w:tab w:val="num" w:pos="1134"/>
        </w:tabs>
        <w:ind w:left="1134" w:right="283" w:hanging="1134"/>
        <w:jc w:val="both"/>
        <w:rPr>
          <w:rFonts w:ascii="Arial" w:hAnsi="Arial" w:cs="Arial"/>
          <w:i/>
          <w:sz w:val="20"/>
          <w:szCs w:val="20"/>
        </w:rPr>
      </w:pPr>
      <w:r w:rsidRPr="008E0ABA">
        <w:rPr>
          <w:rFonts w:ascii="Arial" w:hAnsi="Arial" w:cs="Arial"/>
          <w:i/>
          <w:sz w:val="20"/>
          <w:szCs w:val="20"/>
        </w:rPr>
        <w:t xml:space="preserve">Background </w:t>
      </w:r>
      <w:r w:rsidR="00AD0E79" w:rsidRPr="008E0ABA">
        <w:rPr>
          <w:rFonts w:ascii="Arial" w:hAnsi="Arial" w:cs="Arial"/>
          <w:i/>
          <w:sz w:val="20"/>
          <w:szCs w:val="20"/>
        </w:rPr>
        <w:t>ridgeline</w:t>
      </w:r>
      <w:r w:rsidR="00820A2E" w:rsidRPr="008E0ABA">
        <w:rPr>
          <w:rFonts w:ascii="Arial" w:hAnsi="Arial" w:cs="Arial"/>
          <w:i/>
          <w:sz w:val="20"/>
          <w:szCs w:val="20"/>
        </w:rPr>
        <w:t xml:space="preserve"> management</w:t>
      </w:r>
      <w:r w:rsidRPr="008E0ABA">
        <w:rPr>
          <w:rFonts w:ascii="Arial" w:hAnsi="Arial" w:cs="Arial"/>
          <w:i/>
          <w:sz w:val="20"/>
          <w:szCs w:val="20"/>
        </w:rPr>
        <w:t xml:space="preserve"> </w:t>
      </w:r>
    </w:p>
    <w:p w14:paraId="10AAB4F4" w14:textId="34F3603F" w:rsidR="00A662E4" w:rsidRPr="008E0ABA" w:rsidRDefault="00FB1937" w:rsidP="002735BE">
      <w:pPr>
        <w:pStyle w:val="Heading4"/>
        <w:keepNext w:val="0"/>
        <w:numPr>
          <w:ilvl w:val="3"/>
          <w:numId w:val="2"/>
        </w:numPr>
        <w:tabs>
          <w:tab w:val="num" w:pos="1134"/>
        </w:tabs>
        <w:ind w:left="1134" w:right="283" w:hanging="1134"/>
        <w:jc w:val="both"/>
        <w:rPr>
          <w:rFonts w:ascii="Arial" w:hAnsi="Arial" w:cs="Arial"/>
          <w:sz w:val="20"/>
          <w:szCs w:val="20"/>
        </w:rPr>
      </w:pPr>
      <w:r w:rsidRPr="008E0ABA">
        <w:rPr>
          <w:rFonts w:ascii="Arial" w:hAnsi="Arial" w:cs="Arial"/>
          <w:sz w:val="20"/>
          <w:szCs w:val="20"/>
        </w:rPr>
        <w:t xml:space="preserve">Design </w:t>
      </w:r>
      <w:r w:rsidR="0035549B" w:rsidRPr="008E0ABA">
        <w:rPr>
          <w:rFonts w:ascii="Arial" w:hAnsi="Arial" w:cs="Arial"/>
          <w:b/>
          <w:sz w:val="20"/>
          <w:szCs w:val="20"/>
        </w:rPr>
        <w:t>timber harvesting operation</w:t>
      </w:r>
      <w:r w:rsidRPr="008E0ABA">
        <w:rPr>
          <w:rFonts w:ascii="Arial" w:hAnsi="Arial" w:cs="Arial"/>
          <w:sz w:val="20"/>
          <w:szCs w:val="20"/>
        </w:rPr>
        <w:t xml:space="preserve">s so that </w:t>
      </w:r>
      <w:proofErr w:type="spellStart"/>
      <w:r w:rsidRPr="008E0ABA">
        <w:rPr>
          <w:rFonts w:ascii="Arial" w:hAnsi="Arial" w:cs="Arial"/>
          <w:b/>
          <w:sz w:val="20"/>
          <w:szCs w:val="20"/>
        </w:rPr>
        <w:t>clearfall</w:t>
      </w:r>
      <w:proofErr w:type="spellEnd"/>
      <w:r w:rsidRPr="008E0ABA">
        <w:rPr>
          <w:rFonts w:ascii="Arial" w:hAnsi="Arial" w:cs="Arial"/>
          <w:sz w:val="20"/>
          <w:szCs w:val="20"/>
        </w:rPr>
        <w:t xml:space="preserve"> and skyline ‘notches’ are not apparent from the ‘Places’ listed as </w:t>
      </w:r>
      <w:r w:rsidR="00A46F44" w:rsidRPr="008E0ABA">
        <w:rPr>
          <w:rFonts w:ascii="Arial" w:hAnsi="Arial" w:cs="Arial"/>
          <w:sz w:val="20"/>
          <w:szCs w:val="20"/>
        </w:rPr>
        <w:t>‘Scenic Drives’</w:t>
      </w:r>
      <w:r w:rsidRPr="008E0ABA">
        <w:rPr>
          <w:rFonts w:ascii="Arial" w:hAnsi="Arial" w:cs="Arial"/>
          <w:sz w:val="20"/>
          <w:szCs w:val="20"/>
        </w:rPr>
        <w:t xml:space="preserve"> and </w:t>
      </w:r>
      <w:r w:rsidR="00A46F44" w:rsidRPr="008E0ABA">
        <w:rPr>
          <w:rFonts w:ascii="Arial" w:hAnsi="Arial" w:cs="Arial"/>
          <w:sz w:val="20"/>
          <w:szCs w:val="20"/>
        </w:rPr>
        <w:t>‘Designated Lookouts’</w:t>
      </w:r>
      <w:r w:rsidRPr="008E0ABA">
        <w:rPr>
          <w:rFonts w:ascii="Arial" w:hAnsi="Arial" w:cs="Arial"/>
          <w:sz w:val="20"/>
          <w:szCs w:val="20"/>
        </w:rPr>
        <w:t xml:space="preserve"> listed in</w:t>
      </w:r>
      <w:r w:rsidR="00DC7D06" w:rsidRPr="008E0ABA">
        <w:rPr>
          <w:rFonts w:ascii="Arial" w:hAnsi="Arial" w:cs="Arial"/>
          <w:sz w:val="20"/>
          <w:szCs w:val="20"/>
        </w:rPr>
        <w:t xml:space="preserve"> </w:t>
      </w:r>
      <w:r w:rsidR="00DC7D06" w:rsidRPr="008E0ABA">
        <w:rPr>
          <w:rFonts w:asciiTheme="minorHAnsi" w:hAnsiTheme="minorHAnsi" w:cstheme="minorHAnsi"/>
          <w:sz w:val="20"/>
          <w:szCs w:val="20"/>
        </w:rPr>
        <w:fldChar w:fldCharType="begin"/>
      </w:r>
      <w:r w:rsidR="00DC7D06" w:rsidRPr="008E0ABA">
        <w:rPr>
          <w:rFonts w:asciiTheme="minorHAnsi" w:hAnsiTheme="minorHAnsi" w:cstheme="minorHAnsi"/>
          <w:sz w:val="20"/>
          <w:szCs w:val="20"/>
        </w:rPr>
        <w:instrText xml:space="preserve"> REF _Ref14170403 \h </w:instrText>
      </w:r>
      <w:r w:rsidR="008E0ABA">
        <w:rPr>
          <w:rFonts w:asciiTheme="minorHAnsi" w:hAnsiTheme="minorHAnsi" w:cstheme="minorHAnsi"/>
          <w:sz w:val="20"/>
          <w:szCs w:val="20"/>
        </w:rPr>
        <w:instrText xml:space="preserve"> \* MERGEFORMAT </w:instrText>
      </w:r>
      <w:r w:rsidR="00DC7D06" w:rsidRPr="008E0ABA">
        <w:rPr>
          <w:rFonts w:asciiTheme="minorHAnsi" w:hAnsiTheme="minorHAnsi" w:cstheme="minorHAnsi"/>
          <w:sz w:val="20"/>
          <w:szCs w:val="20"/>
        </w:rPr>
      </w:r>
      <w:r w:rsidR="00DC7D06" w:rsidRPr="008E0ABA">
        <w:rPr>
          <w:rFonts w:asciiTheme="minorHAnsi" w:hAnsiTheme="minorHAnsi" w:cstheme="minorHAnsi"/>
          <w:sz w:val="20"/>
          <w:szCs w:val="20"/>
        </w:rPr>
        <w:fldChar w:fldCharType="separate"/>
      </w:r>
      <w:r w:rsidR="004C3142" w:rsidRPr="008E0ABA">
        <w:rPr>
          <w:rFonts w:asciiTheme="minorHAnsi" w:hAnsiTheme="minorHAnsi" w:cstheme="minorHAnsi"/>
          <w:b/>
          <w:sz w:val="20"/>
          <w:szCs w:val="20"/>
        </w:rPr>
        <w:t>Table 17 Landscape management prescriptions</w:t>
      </w:r>
      <w:r w:rsidR="00DC7D06" w:rsidRPr="008E0ABA">
        <w:rPr>
          <w:rFonts w:asciiTheme="minorHAnsi" w:hAnsiTheme="minorHAnsi" w:cstheme="minorHAnsi"/>
          <w:sz w:val="20"/>
          <w:szCs w:val="20"/>
        </w:rPr>
        <w:fldChar w:fldCharType="end"/>
      </w:r>
      <w:r w:rsidR="00B71E2F" w:rsidRPr="008E0ABA">
        <w:rPr>
          <w:rFonts w:ascii="Arial" w:hAnsi="Arial" w:cs="Arial"/>
          <w:sz w:val="20"/>
          <w:szCs w:val="20"/>
        </w:rPr>
        <w:t>.</w:t>
      </w:r>
    </w:p>
    <w:p w14:paraId="7FECB680" w14:textId="77777777" w:rsidR="00BF0CC3" w:rsidRPr="008E0ABA" w:rsidRDefault="00F34724" w:rsidP="002735BE">
      <w:pPr>
        <w:pStyle w:val="Heading3"/>
        <w:keepLines/>
        <w:numPr>
          <w:ilvl w:val="2"/>
          <w:numId w:val="2"/>
        </w:numPr>
        <w:tabs>
          <w:tab w:val="clear" w:pos="1277"/>
        </w:tabs>
        <w:ind w:left="1134" w:hanging="1134"/>
        <w:jc w:val="both"/>
        <w:rPr>
          <w:rFonts w:ascii="Arial" w:hAnsi="Arial"/>
          <w:b/>
          <w:bCs w:val="0"/>
          <w:color w:val="797391" w:themeColor="accent6"/>
          <w:sz w:val="20"/>
          <w:szCs w:val="20"/>
          <w:lang w:eastAsia="en-AU"/>
        </w:rPr>
      </w:pPr>
      <w:r w:rsidRPr="008E0ABA">
        <w:rPr>
          <w:rFonts w:ascii="Arial" w:hAnsi="Arial"/>
          <w:b/>
          <w:bCs w:val="0"/>
          <w:color w:val="797391" w:themeColor="accent6"/>
          <w:sz w:val="20"/>
          <w:szCs w:val="20"/>
          <w:lang w:eastAsia="en-AU"/>
        </w:rPr>
        <w:t>Gippsland FMAs</w:t>
      </w:r>
    </w:p>
    <w:p w14:paraId="37223FBE" w14:textId="12C6FD3E" w:rsidR="00015DF2" w:rsidRPr="008E0ABA" w:rsidRDefault="004D44EA" w:rsidP="002735BE">
      <w:pPr>
        <w:pStyle w:val="Heading4"/>
        <w:keepNext w:val="0"/>
        <w:numPr>
          <w:ilvl w:val="3"/>
          <w:numId w:val="29"/>
        </w:numPr>
        <w:tabs>
          <w:tab w:val="num" w:pos="1134"/>
        </w:tabs>
        <w:ind w:left="1134" w:right="283" w:hanging="1134"/>
        <w:jc w:val="both"/>
        <w:rPr>
          <w:rFonts w:ascii="Arial" w:eastAsia="Calibri" w:hAnsi="Arial" w:cs="Arial"/>
          <w:sz w:val="20"/>
          <w:szCs w:val="20"/>
        </w:rPr>
      </w:pPr>
      <w:bookmarkStart w:id="481" w:name="_Hlk14018511"/>
      <w:r w:rsidRPr="008E0ABA">
        <w:rPr>
          <w:rFonts w:ascii="Arial" w:hAnsi="Arial" w:cs="Arial"/>
          <w:sz w:val="20"/>
          <w:szCs w:val="20"/>
        </w:rPr>
        <w:t xml:space="preserve">Plan and implement </w:t>
      </w:r>
      <w:r w:rsidR="0035549B" w:rsidRPr="008E0ABA">
        <w:rPr>
          <w:rFonts w:ascii="Arial" w:hAnsi="Arial" w:cs="Arial"/>
          <w:b/>
          <w:sz w:val="20"/>
          <w:szCs w:val="20"/>
        </w:rPr>
        <w:t>timber harvesting operation</w:t>
      </w:r>
      <w:r w:rsidRPr="008E0ABA">
        <w:rPr>
          <w:rFonts w:ascii="Arial" w:hAnsi="Arial" w:cs="Arial"/>
          <w:sz w:val="20"/>
          <w:szCs w:val="20"/>
        </w:rPr>
        <w:t xml:space="preserve">s in areas zoned as </w:t>
      </w:r>
      <w:r w:rsidRPr="00782DE6">
        <w:rPr>
          <w:rFonts w:ascii="Arial" w:hAnsi="Arial" w:cs="Arial"/>
          <w:b/>
          <w:bCs w:val="0"/>
          <w:sz w:val="20"/>
          <w:szCs w:val="20"/>
        </w:rPr>
        <w:t>SMZ</w:t>
      </w:r>
      <w:r w:rsidRPr="008E0ABA">
        <w:rPr>
          <w:rFonts w:ascii="Arial" w:hAnsi="Arial" w:cs="Arial"/>
          <w:sz w:val="20"/>
          <w:szCs w:val="20"/>
        </w:rPr>
        <w:t xml:space="preserve"> for landscape values in a manner </w:t>
      </w:r>
      <w:r w:rsidR="00C750EF" w:rsidRPr="008E0ABA">
        <w:rPr>
          <w:rFonts w:ascii="Arial" w:hAnsi="Arial" w:cs="Arial"/>
          <w:sz w:val="20"/>
          <w:szCs w:val="20"/>
        </w:rPr>
        <w:t xml:space="preserve">that </w:t>
      </w:r>
      <w:bookmarkEnd w:id="481"/>
      <w:r w:rsidR="000C1DBF">
        <w:rPr>
          <w:rFonts w:ascii="Arial" w:hAnsi="Arial" w:cs="Arial"/>
          <w:sz w:val="20"/>
          <w:szCs w:val="20"/>
        </w:rPr>
        <w:t xml:space="preserve">ensures </w:t>
      </w:r>
      <w:r w:rsidR="006614B2">
        <w:rPr>
          <w:rFonts w:ascii="Arial" w:hAnsi="Arial" w:cs="Arial"/>
          <w:sz w:val="20"/>
          <w:szCs w:val="20"/>
        </w:rPr>
        <w:t xml:space="preserve">the </w:t>
      </w:r>
      <w:r w:rsidR="000C1DBF">
        <w:rPr>
          <w:rFonts w:ascii="Arial" w:hAnsi="Arial" w:cs="Arial"/>
          <w:sz w:val="20"/>
          <w:szCs w:val="20"/>
        </w:rPr>
        <w:t>sce</w:t>
      </w:r>
      <w:r w:rsidR="006614B2">
        <w:rPr>
          <w:rFonts w:ascii="Arial" w:hAnsi="Arial" w:cs="Arial"/>
          <w:sz w:val="20"/>
          <w:szCs w:val="20"/>
        </w:rPr>
        <w:t>nic value is maintained.</w:t>
      </w:r>
    </w:p>
    <w:p w14:paraId="78AFC2D7" w14:textId="18185F0F" w:rsidR="00C95FF3" w:rsidRPr="008E0ABA" w:rsidRDefault="00893D43" w:rsidP="002735BE">
      <w:pPr>
        <w:pStyle w:val="Heading4"/>
        <w:keepNext w:val="0"/>
        <w:numPr>
          <w:ilvl w:val="3"/>
          <w:numId w:val="29"/>
        </w:numPr>
        <w:tabs>
          <w:tab w:val="num" w:pos="1134"/>
        </w:tabs>
        <w:ind w:left="1134" w:right="283" w:hanging="1134"/>
        <w:jc w:val="both"/>
        <w:rPr>
          <w:rFonts w:ascii="Arial" w:hAnsi="Arial" w:cs="Arial"/>
          <w:sz w:val="20"/>
          <w:szCs w:val="20"/>
        </w:rPr>
      </w:pPr>
      <w:r w:rsidRPr="008E0ABA">
        <w:rPr>
          <w:rFonts w:ascii="Arial" w:hAnsi="Arial" w:cs="Arial"/>
          <w:sz w:val="20"/>
          <w:szCs w:val="20"/>
        </w:rPr>
        <w:lastRenderedPageBreak/>
        <w:t xml:space="preserve">In the middle ground </w:t>
      </w:r>
      <w:r w:rsidR="00277D57">
        <w:rPr>
          <w:rFonts w:ascii="Arial" w:hAnsi="Arial" w:cs="Arial"/>
          <w:sz w:val="20"/>
          <w:szCs w:val="20"/>
        </w:rPr>
        <w:t xml:space="preserve">seen </w:t>
      </w:r>
      <w:r w:rsidRPr="008E0ABA">
        <w:rPr>
          <w:rFonts w:ascii="Arial" w:hAnsi="Arial" w:cs="Arial"/>
          <w:sz w:val="20"/>
          <w:szCs w:val="20"/>
        </w:rPr>
        <w:t xml:space="preserve">from the ‘Places’ listed as </w:t>
      </w:r>
      <w:r w:rsidR="00A46F44" w:rsidRPr="008E0ABA">
        <w:rPr>
          <w:rFonts w:ascii="Arial" w:hAnsi="Arial" w:cs="Arial"/>
          <w:sz w:val="20"/>
          <w:szCs w:val="20"/>
        </w:rPr>
        <w:t>‘Landscape Features’</w:t>
      </w:r>
      <w:r w:rsidRPr="008E0ABA">
        <w:rPr>
          <w:rFonts w:ascii="Arial" w:hAnsi="Arial" w:cs="Arial"/>
          <w:sz w:val="20"/>
          <w:szCs w:val="20"/>
        </w:rPr>
        <w:t xml:space="preserve"> listed in</w:t>
      </w:r>
      <w:r w:rsidR="00DC7D06" w:rsidRPr="008E0ABA">
        <w:rPr>
          <w:rFonts w:ascii="Arial" w:hAnsi="Arial" w:cs="Arial"/>
          <w:sz w:val="20"/>
          <w:szCs w:val="20"/>
        </w:rPr>
        <w:t xml:space="preserve"> </w:t>
      </w:r>
      <w:r w:rsidR="00DC7D06" w:rsidRPr="008E0ABA">
        <w:rPr>
          <w:rFonts w:asciiTheme="minorHAnsi" w:hAnsiTheme="minorHAnsi" w:cstheme="minorHAnsi"/>
          <w:sz w:val="20"/>
          <w:szCs w:val="20"/>
        </w:rPr>
        <w:fldChar w:fldCharType="begin"/>
      </w:r>
      <w:r w:rsidR="00DC7D06" w:rsidRPr="008E0ABA">
        <w:rPr>
          <w:rFonts w:asciiTheme="minorHAnsi" w:hAnsiTheme="minorHAnsi" w:cstheme="minorHAnsi"/>
          <w:sz w:val="20"/>
          <w:szCs w:val="20"/>
        </w:rPr>
        <w:instrText xml:space="preserve"> REF _Ref14170403 \h </w:instrText>
      </w:r>
      <w:r w:rsidR="008E0ABA">
        <w:rPr>
          <w:rFonts w:asciiTheme="minorHAnsi" w:hAnsiTheme="minorHAnsi" w:cstheme="minorHAnsi"/>
          <w:sz w:val="20"/>
          <w:szCs w:val="20"/>
        </w:rPr>
        <w:instrText xml:space="preserve"> \* MERGEFORMAT </w:instrText>
      </w:r>
      <w:r w:rsidR="00DC7D06" w:rsidRPr="008E0ABA">
        <w:rPr>
          <w:rFonts w:asciiTheme="minorHAnsi" w:hAnsiTheme="minorHAnsi" w:cstheme="minorHAnsi"/>
          <w:sz w:val="20"/>
          <w:szCs w:val="20"/>
        </w:rPr>
      </w:r>
      <w:r w:rsidR="00DC7D06" w:rsidRPr="008E0ABA">
        <w:rPr>
          <w:rFonts w:asciiTheme="minorHAnsi" w:hAnsiTheme="minorHAnsi" w:cstheme="minorHAnsi"/>
          <w:sz w:val="20"/>
          <w:szCs w:val="20"/>
        </w:rPr>
        <w:fldChar w:fldCharType="separate"/>
      </w:r>
      <w:r w:rsidR="004C3142" w:rsidRPr="008E0ABA">
        <w:rPr>
          <w:rFonts w:asciiTheme="minorHAnsi" w:hAnsiTheme="minorHAnsi" w:cstheme="minorHAnsi"/>
          <w:b/>
          <w:sz w:val="20"/>
          <w:szCs w:val="20"/>
        </w:rPr>
        <w:t>Table 17 Landscape management prescriptions</w:t>
      </w:r>
      <w:r w:rsidR="00DC7D06" w:rsidRPr="008E0ABA">
        <w:rPr>
          <w:rFonts w:asciiTheme="minorHAnsi" w:hAnsiTheme="minorHAnsi" w:cstheme="minorHAnsi"/>
          <w:sz w:val="20"/>
          <w:szCs w:val="20"/>
        </w:rPr>
        <w:fldChar w:fldCharType="end"/>
      </w:r>
      <w:r w:rsidRPr="008E0ABA">
        <w:rPr>
          <w:rFonts w:ascii="Arial" w:hAnsi="Arial" w:cs="Arial"/>
          <w:sz w:val="20"/>
          <w:szCs w:val="20"/>
        </w:rPr>
        <w:t xml:space="preserve">, design </w:t>
      </w:r>
      <w:r w:rsidRPr="008E0ABA">
        <w:rPr>
          <w:rFonts w:ascii="Arial" w:hAnsi="Arial" w:cs="Arial"/>
          <w:b/>
          <w:sz w:val="20"/>
          <w:szCs w:val="20"/>
        </w:rPr>
        <w:t>timber harvesting operations</w:t>
      </w:r>
      <w:r w:rsidRPr="008E0ABA">
        <w:rPr>
          <w:rFonts w:ascii="Arial" w:hAnsi="Arial" w:cs="Arial"/>
          <w:sz w:val="20"/>
          <w:szCs w:val="20"/>
        </w:rPr>
        <w:t xml:space="preserve"> and new </w:t>
      </w:r>
      <w:r w:rsidRPr="002735BE">
        <w:rPr>
          <w:rFonts w:ascii="Arial" w:hAnsi="Arial" w:cs="Arial"/>
          <w:b/>
          <w:bCs w:val="0"/>
          <w:sz w:val="20"/>
          <w:szCs w:val="20"/>
        </w:rPr>
        <w:t>roads</w:t>
      </w:r>
      <w:r w:rsidRPr="008E0ABA">
        <w:rPr>
          <w:rFonts w:ascii="Arial" w:hAnsi="Arial" w:cs="Arial"/>
          <w:sz w:val="20"/>
          <w:szCs w:val="20"/>
        </w:rPr>
        <w:t xml:space="preserve"> to minimise their visual impact</w:t>
      </w:r>
      <w:r w:rsidR="00C95FF3" w:rsidRPr="008E0ABA">
        <w:rPr>
          <w:rFonts w:ascii="Arial" w:hAnsi="Arial" w:cs="Arial"/>
          <w:sz w:val="20"/>
          <w:szCs w:val="20"/>
        </w:rPr>
        <w:t>.</w:t>
      </w:r>
      <w:r w:rsidR="00C95FF3" w:rsidRPr="008E0ABA">
        <w:rPr>
          <w:rFonts w:ascii="Arial" w:eastAsia="Calibri" w:hAnsi="Arial" w:cs="Arial"/>
          <w:bCs w:val="0"/>
          <w:sz w:val="20"/>
          <w:szCs w:val="20"/>
        </w:rPr>
        <w:t xml:space="preserve"> </w:t>
      </w:r>
    </w:p>
    <w:p w14:paraId="37F41D96" w14:textId="77777777" w:rsidR="00BF0CC3" w:rsidRPr="008E0ABA" w:rsidRDefault="005410AB" w:rsidP="002735BE">
      <w:pPr>
        <w:pStyle w:val="Heading3"/>
        <w:keepLines/>
        <w:numPr>
          <w:ilvl w:val="2"/>
          <w:numId w:val="2"/>
        </w:numPr>
        <w:tabs>
          <w:tab w:val="clear" w:pos="1277"/>
        </w:tabs>
        <w:ind w:left="1134" w:hanging="1134"/>
        <w:jc w:val="both"/>
        <w:rPr>
          <w:rFonts w:ascii="Arial" w:hAnsi="Arial"/>
          <w:b/>
          <w:bCs w:val="0"/>
          <w:color w:val="797391" w:themeColor="accent6"/>
          <w:sz w:val="20"/>
          <w:szCs w:val="20"/>
          <w:lang w:eastAsia="en-AU"/>
        </w:rPr>
      </w:pPr>
      <w:r w:rsidRPr="008E0ABA">
        <w:rPr>
          <w:rFonts w:ascii="Arial" w:hAnsi="Arial"/>
          <w:b/>
          <w:bCs w:val="0"/>
          <w:color w:val="797391" w:themeColor="accent6"/>
          <w:sz w:val="20"/>
          <w:szCs w:val="20"/>
          <w:lang w:eastAsia="en-AU"/>
        </w:rPr>
        <w:t>Midlands FMA</w:t>
      </w:r>
    </w:p>
    <w:p w14:paraId="001BFBD3" w14:textId="75EBD8D8" w:rsidR="00820A2E" w:rsidRPr="008E0ABA" w:rsidRDefault="00820A2E" w:rsidP="00E9771D">
      <w:pPr>
        <w:pStyle w:val="Heading4"/>
        <w:ind w:right="283"/>
        <w:jc w:val="both"/>
        <w:rPr>
          <w:rFonts w:ascii="Arial" w:hAnsi="Arial" w:cs="Arial"/>
          <w:sz w:val="20"/>
          <w:szCs w:val="20"/>
        </w:rPr>
      </w:pPr>
      <w:r w:rsidRPr="008E0ABA">
        <w:rPr>
          <w:rFonts w:ascii="Arial" w:hAnsi="Arial" w:cs="Arial"/>
          <w:i/>
          <w:sz w:val="20"/>
          <w:szCs w:val="20"/>
        </w:rPr>
        <w:t>Foreground seen area management (0 – 500m)</w:t>
      </w:r>
      <w:r w:rsidRPr="008E0ABA">
        <w:rPr>
          <w:rFonts w:ascii="Arial" w:hAnsi="Arial" w:cs="Arial"/>
          <w:sz w:val="20"/>
          <w:szCs w:val="20"/>
        </w:rPr>
        <w:t xml:space="preserve"> </w:t>
      </w:r>
    </w:p>
    <w:p w14:paraId="4C986F38" w14:textId="50DBF93B" w:rsidR="00CA4778" w:rsidRPr="008E0ABA" w:rsidRDefault="00020ABF" w:rsidP="00820A2E">
      <w:pPr>
        <w:pStyle w:val="Heading4"/>
        <w:numPr>
          <w:ilvl w:val="3"/>
          <w:numId w:val="2"/>
        </w:numPr>
        <w:tabs>
          <w:tab w:val="num" w:pos="1134"/>
        </w:tabs>
        <w:ind w:left="1134" w:right="283" w:hanging="1134"/>
        <w:jc w:val="both"/>
        <w:rPr>
          <w:rFonts w:ascii="Arial" w:hAnsi="Arial" w:cs="Arial"/>
          <w:sz w:val="20"/>
          <w:szCs w:val="20"/>
        </w:rPr>
      </w:pPr>
      <w:r>
        <w:rPr>
          <w:rFonts w:ascii="Arial" w:hAnsi="Arial" w:cs="Arial"/>
          <w:sz w:val="20"/>
          <w:szCs w:val="20"/>
        </w:rPr>
        <w:t>In the foreground, w</w:t>
      </w:r>
      <w:r w:rsidR="00893D43" w:rsidRPr="008E0ABA">
        <w:rPr>
          <w:rFonts w:ascii="Arial" w:hAnsi="Arial" w:cs="Arial"/>
          <w:sz w:val="20"/>
          <w:szCs w:val="20"/>
        </w:rPr>
        <w:t xml:space="preserve">ithin 500m </w:t>
      </w:r>
      <w:r w:rsidR="006C0F14">
        <w:rPr>
          <w:rFonts w:ascii="Arial" w:hAnsi="Arial" w:cs="Arial"/>
          <w:sz w:val="20"/>
          <w:szCs w:val="20"/>
        </w:rPr>
        <w:t>seen from</w:t>
      </w:r>
      <w:r w:rsidR="00A27CA7">
        <w:rPr>
          <w:rFonts w:ascii="Arial" w:hAnsi="Arial" w:cs="Arial"/>
          <w:sz w:val="20"/>
          <w:szCs w:val="20"/>
        </w:rPr>
        <w:t xml:space="preserve"> the</w:t>
      </w:r>
      <w:r w:rsidR="006730E2">
        <w:rPr>
          <w:rFonts w:ascii="Arial" w:hAnsi="Arial" w:cs="Arial"/>
          <w:sz w:val="20"/>
          <w:szCs w:val="20"/>
        </w:rPr>
        <w:t xml:space="preserve"> </w:t>
      </w:r>
      <w:r w:rsidR="00893D43" w:rsidRPr="008E0ABA">
        <w:rPr>
          <w:rFonts w:ascii="Arial" w:hAnsi="Arial" w:cs="Arial"/>
          <w:sz w:val="20"/>
          <w:szCs w:val="20"/>
        </w:rPr>
        <w:t xml:space="preserve">‘Places’ listed as </w:t>
      </w:r>
      <w:r w:rsidR="00A46F44" w:rsidRPr="008E0ABA">
        <w:rPr>
          <w:rFonts w:ascii="Arial" w:hAnsi="Arial" w:cs="Arial"/>
          <w:sz w:val="20"/>
          <w:szCs w:val="20"/>
        </w:rPr>
        <w:t>‘Scenic Drives’</w:t>
      </w:r>
      <w:r w:rsidR="00893D43" w:rsidRPr="008E0ABA">
        <w:rPr>
          <w:rFonts w:ascii="Arial" w:hAnsi="Arial" w:cs="Arial"/>
          <w:sz w:val="20"/>
          <w:szCs w:val="20"/>
        </w:rPr>
        <w:t xml:space="preserve"> and </w:t>
      </w:r>
      <w:r w:rsidR="00A46F44" w:rsidRPr="008E0ABA">
        <w:rPr>
          <w:rFonts w:ascii="Arial" w:hAnsi="Arial" w:cs="Arial"/>
          <w:sz w:val="20"/>
          <w:szCs w:val="20"/>
        </w:rPr>
        <w:t>‘Designated Lookouts’</w:t>
      </w:r>
      <w:r w:rsidR="00893D43" w:rsidRPr="008E0ABA">
        <w:rPr>
          <w:rFonts w:ascii="Arial" w:hAnsi="Arial" w:cs="Arial"/>
          <w:sz w:val="20"/>
          <w:szCs w:val="20"/>
        </w:rPr>
        <w:t xml:space="preserve"> listed in </w:t>
      </w:r>
      <w:r w:rsidR="00DC7D06" w:rsidRPr="008E0ABA">
        <w:rPr>
          <w:rFonts w:asciiTheme="minorHAnsi" w:hAnsiTheme="minorHAnsi" w:cstheme="minorHAnsi"/>
          <w:sz w:val="20"/>
          <w:szCs w:val="20"/>
        </w:rPr>
        <w:fldChar w:fldCharType="begin"/>
      </w:r>
      <w:r w:rsidR="00DC7D06" w:rsidRPr="008E0ABA">
        <w:rPr>
          <w:rFonts w:asciiTheme="minorHAnsi" w:hAnsiTheme="minorHAnsi" w:cstheme="minorHAnsi"/>
          <w:sz w:val="20"/>
          <w:szCs w:val="20"/>
        </w:rPr>
        <w:instrText xml:space="preserve"> REF _Ref14170403 \h </w:instrText>
      </w:r>
      <w:r w:rsidR="008E0ABA">
        <w:rPr>
          <w:rFonts w:asciiTheme="minorHAnsi" w:hAnsiTheme="minorHAnsi" w:cstheme="minorHAnsi"/>
          <w:sz w:val="20"/>
          <w:szCs w:val="20"/>
        </w:rPr>
        <w:instrText xml:space="preserve"> \* MERGEFORMAT </w:instrText>
      </w:r>
      <w:r w:rsidR="00DC7D06" w:rsidRPr="008E0ABA">
        <w:rPr>
          <w:rFonts w:asciiTheme="minorHAnsi" w:hAnsiTheme="minorHAnsi" w:cstheme="minorHAnsi"/>
          <w:sz w:val="20"/>
          <w:szCs w:val="20"/>
        </w:rPr>
      </w:r>
      <w:r w:rsidR="00DC7D06" w:rsidRPr="008E0ABA">
        <w:rPr>
          <w:rFonts w:asciiTheme="minorHAnsi" w:hAnsiTheme="minorHAnsi" w:cstheme="minorHAnsi"/>
          <w:sz w:val="20"/>
          <w:szCs w:val="20"/>
        </w:rPr>
        <w:fldChar w:fldCharType="separate"/>
      </w:r>
      <w:r w:rsidR="004C3142" w:rsidRPr="008E0ABA">
        <w:rPr>
          <w:rFonts w:asciiTheme="minorHAnsi" w:hAnsiTheme="minorHAnsi" w:cstheme="minorHAnsi"/>
          <w:b/>
          <w:sz w:val="20"/>
          <w:szCs w:val="20"/>
        </w:rPr>
        <w:t>Table 17 Landscape management prescriptions</w:t>
      </w:r>
      <w:r w:rsidR="00DC7D06" w:rsidRPr="008E0ABA">
        <w:rPr>
          <w:rFonts w:asciiTheme="minorHAnsi" w:hAnsiTheme="minorHAnsi" w:cstheme="minorHAnsi"/>
          <w:sz w:val="20"/>
          <w:szCs w:val="20"/>
        </w:rPr>
        <w:fldChar w:fldCharType="end"/>
      </w:r>
      <w:r w:rsidR="00DC7D06" w:rsidRPr="008E0ABA">
        <w:rPr>
          <w:rFonts w:ascii="Arial" w:hAnsi="Arial" w:cs="Arial"/>
          <w:sz w:val="20"/>
          <w:szCs w:val="20"/>
        </w:rPr>
        <w:t xml:space="preserve"> </w:t>
      </w:r>
      <w:r w:rsidR="00893D43" w:rsidRPr="008E0ABA">
        <w:rPr>
          <w:rFonts w:ascii="Arial" w:hAnsi="Arial" w:cs="Arial"/>
          <w:sz w:val="20"/>
          <w:szCs w:val="20"/>
        </w:rPr>
        <w:t xml:space="preserve">manage </w:t>
      </w:r>
      <w:r w:rsidR="00893D43" w:rsidRPr="008E0ABA">
        <w:rPr>
          <w:rFonts w:ascii="Arial" w:hAnsi="Arial" w:cs="Arial"/>
          <w:b/>
          <w:sz w:val="20"/>
          <w:szCs w:val="20"/>
        </w:rPr>
        <w:t>timber harvesting operations</w:t>
      </w:r>
      <w:r w:rsidR="00893D43" w:rsidRPr="008E0ABA">
        <w:rPr>
          <w:rFonts w:ascii="Arial" w:hAnsi="Arial" w:cs="Arial"/>
          <w:sz w:val="20"/>
          <w:szCs w:val="20"/>
        </w:rPr>
        <w:t xml:space="preserve"> to ensure landscape alterations are temporary, subtle and not evident to the casual observer</w:t>
      </w:r>
      <w:r w:rsidR="00CA4778" w:rsidRPr="008E0ABA">
        <w:rPr>
          <w:rFonts w:ascii="Arial" w:hAnsi="Arial" w:cs="Arial"/>
          <w:sz w:val="20"/>
          <w:szCs w:val="20"/>
        </w:rPr>
        <w:t>.</w:t>
      </w:r>
    </w:p>
    <w:p w14:paraId="5B1A8A00" w14:textId="5256D2A7" w:rsidR="00126EFA" w:rsidRPr="008E0ABA" w:rsidRDefault="000F6F8E" w:rsidP="006A788A">
      <w:pPr>
        <w:pStyle w:val="Heading4"/>
        <w:numPr>
          <w:ilvl w:val="3"/>
          <w:numId w:val="2"/>
        </w:numPr>
        <w:tabs>
          <w:tab w:val="num" w:pos="1134"/>
        </w:tabs>
        <w:ind w:left="1134" w:right="283" w:hanging="1134"/>
        <w:jc w:val="both"/>
        <w:rPr>
          <w:rFonts w:ascii="Arial" w:hAnsi="Arial" w:cs="Arial"/>
          <w:sz w:val="20"/>
          <w:szCs w:val="20"/>
        </w:rPr>
      </w:pPr>
      <w:r>
        <w:rPr>
          <w:rFonts w:ascii="Arial" w:hAnsi="Arial" w:cs="Arial"/>
          <w:sz w:val="20"/>
          <w:szCs w:val="20"/>
        </w:rPr>
        <w:t>In the foreground,</w:t>
      </w:r>
      <w:r w:rsidR="00376BA4">
        <w:rPr>
          <w:rFonts w:ascii="Arial" w:hAnsi="Arial" w:cs="Arial"/>
          <w:sz w:val="20"/>
          <w:szCs w:val="20"/>
        </w:rPr>
        <w:t xml:space="preserve"> </w:t>
      </w:r>
      <w:r>
        <w:rPr>
          <w:rFonts w:ascii="Arial" w:hAnsi="Arial" w:cs="Arial"/>
          <w:sz w:val="20"/>
          <w:szCs w:val="20"/>
        </w:rPr>
        <w:t>w</w:t>
      </w:r>
      <w:r w:rsidR="006E1266" w:rsidRPr="008E0ABA">
        <w:rPr>
          <w:rFonts w:ascii="Arial" w:hAnsi="Arial" w:cs="Arial"/>
          <w:sz w:val="20"/>
          <w:szCs w:val="20"/>
        </w:rPr>
        <w:t xml:space="preserve">ithin 500m </w:t>
      </w:r>
      <w:r w:rsidR="006C0F14">
        <w:rPr>
          <w:rFonts w:ascii="Arial" w:hAnsi="Arial" w:cs="Arial"/>
          <w:sz w:val="20"/>
          <w:szCs w:val="20"/>
        </w:rPr>
        <w:t>seen from</w:t>
      </w:r>
      <w:r w:rsidR="006E1266" w:rsidRPr="008E0ABA">
        <w:rPr>
          <w:rFonts w:ascii="Arial" w:hAnsi="Arial" w:cs="Arial"/>
          <w:sz w:val="20"/>
          <w:szCs w:val="20"/>
        </w:rPr>
        <w:t xml:space="preserve"> </w:t>
      </w:r>
      <w:r w:rsidR="006730E2">
        <w:rPr>
          <w:rFonts w:ascii="Arial" w:hAnsi="Arial" w:cs="Arial"/>
          <w:sz w:val="20"/>
          <w:szCs w:val="20"/>
        </w:rPr>
        <w:t xml:space="preserve">the </w:t>
      </w:r>
      <w:r w:rsidR="006E1266" w:rsidRPr="008E0ABA">
        <w:rPr>
          <w:rFonts w:ascii="Arial" w:hAnsi="Arial" w:cs="Arial"/>
          <w:sz w:val="20"/>
          <w:szCs w:val="20"/>
        </w:rPr>
        <w:t xml:space="preserve">‘Places’ listed as </w:t>
      </w:r>
      <w:r w:rsidR="008179F1" w:rsidRPr="008E0ABA">
        <w:rPr>
          <w:rFonts w:ascii="Arial" w:hAnsi="Arial" w:cs="Arial"/>
          <w:sz w:val="20"/>
          <w:szCs w:val="20"/>
        </w:rPr>
        <w:t xml:space="preserve">‘Scenic Drives’ and ‘Designated Lookouts’ </w:t>
      </w:r>
      <w:r w:rsidR="006E1266" w:rsidRPr="008E0ABA">
        <w:rPr>
          <w:rFonts w:ascii="Arial" w:hAnsi="Arial" w:cs="Arial"/>
          <w:sz w:val="20"/>
          <w:szCs w:val="20"/>
        </w:rPr>
        <w:t>in</w:t>
      </w:r>
      <w:r w:rsidR="00DC7D06" w:rsidRPr="008E0ABA">
        <w:rPr>
          <w:rFonts w:ascii="Arial" w:hAnsi="Arial" w:cs="Arial"/>
          <w:sz w:val="20"/>
          <w:szCs w:val="20"/>
        </w:rPr>
        <w:t xml:space="preserve"> </w:t>
      </w:r>
      <w:r w:rsidR="00DC7D06" w:rsidRPr="008E0ABA">
        <w:rPr>
          <w:rFonts w:asciiTheme="minorHAnsi" w:hAnsiTheme="minorHAnsi" w:cstheme="minorHAnsi"/>
          <w:sz w:val="20"/>
          <w:szCs w:val="20"/>
        </w:rPr>
        <w:fldChar w:fldCharType="begin"/>
      </w:r>
      <w:r w:rsidR="00DC7D06" w:rsidRPr="008E0ABA">
        <w:rPr>
          <w:rFonts w:asciiTheme="minorHAnsi" w:hAnsiTheme="minorHAnsi" w:cstheme="minorHAnsi"/>
          <w:sz w:val="20"/>
          <w:szCs w:val="20"/>
        </w:rPr>
        <w:instrText xml:space="preserve"> REF _Ref14170403 \h </w:instrText>
      </w:r>
      <w:r w:rsidR="008E0ABA">
        <w:rPr>
          <w:rFonts w:asciiTheme="minorHAnsi" w:hAnsiTheme="minorHAnsi" w:cstheme="minorHAnsi"/>
          <w:sz w:val="20"/>
          <w:szCs w:val="20"/>
        </w:rPr>
        <w:instrText xml:space="preserve"> \* MERGEFORMAT </w:instrText>
      </w:r>
      <w:r w:rsidR="00DC7D06" w:rsidRPr="008E0ABA">
        <w:rPr>
          <w:rFonts w:asciiTheme="minorHAnsi" w:hAnsiTheme="minorHAnsi" w:cstheme="minorHAnsi"/>
          <w:sz w:val="20"/>
          <w:szCs w:val="20"/>
        </w:rPr>
      </w:r>
      <w:r w:rsidR="00DC7D06" w:rsidRPr="008E0ABA">
        <w:rPr>
          <w:rFonts w:asciiTheme="minorHAnsi" w:hAnsiTheme="minorHAnsi" w:cstheme="minorHAnsi"/>
          <w:sz w:val="20"/>
          <w:szCs w:val="20"/>
        </w:rPr>
        <w:fldChar w:fldCharType="separate"/>
      </w:r>
      <w:r w:rsidR="004C3142" w:rsidRPr="008E0ABA">
        <w:rPr>
          <w:rFonts w:asciiTheme="minorHAnsi" w:hAnsiTheme="minorHAnsi" w:cstheme="minorHAnsi"/>
          <w:b/>
          <w:sz w:val="20"/>
          <w:szCs w:val="20"/>
        </w:rPr>
        <w:t>Table 17 Landscape management prescriptions</w:t>
      </w:r>
      <w:r w:rsidR="00DC7D06" w:rsidRPr="008E0ABA">
        <w:rPr>
          <w:rFonts w:asciiTheme="minorHAnsi" w:hAnsiTheme="minorHAnsi" w:cstheme="minorHAnsi"/>
          <w:sz w:val="20"/>
          <w:szCs w:val="20"/>
        </w:rPr>
        <w:fldChar w:fldCharType="end"/>
      </w:r>
      <w:r w:rsidR="006E1266" w:rsidRPr="008E0ABA">
        <w:rPr>
          <w:rFonts w:ascii="Arial" w:hAnsi="Arial" w:cs="Arial"/>
          <w:sz w:val="20"/>
          <w:szCs w:val="20"/>
        </w:rPr>
        <w:t xml:space="preserve">, use a </w:t>
      </w:r>
      <w:r w:rsidR="00F00034" w:rsidRPr="008E0ABA">
        <w:rPr>
          <w:rFonts w:ascii="Arial" w:hAnsi="Arial" w:cs="Arial"/>
          <w:sz w:val="20"/>
          <w:szCs w:val="20"/>
        </w:rPr>
        <w:t xml:space="preserve">minimum 20m vegetation </w:t>
      </w:r>
      <w:r w:rsidR="00FB464C" w:rsidRPr="008E0ABA">
        <w:rPr>
          <w:rFonts w:ascii="Arial" w:hAnsi="Arial" w:cs="Arial"/>
          <w:b/>
          <w:sz w:val="20"/>
          <w:szCs w:val="20"/>
        </w:rPr>
        <w:t>buffer</w:t>
      </w:r>
      <w:r w:rsidR="00F00034" w:rsidRPr="008E0ABA">
        <w:rPr>
          <w:rFonts w:ascii="Arial" w:hAnsi="Arial" w:cs="Arial"/>
          <w:sz w:val="20"/>
          <w:szCs w:val="20"/>
        </w:rPr>
        <w:t xml:space="preserve"> to screen </w:t>
      </w:r>
      <w:r w:rsidR="00F00034" w:rsidRPr="008E0ABA">
        <w:rPr>
          <w:rFonts w:ascii="Arial" w:hAnsi="Arial" w:cs="Arial"/>
          <w:b/>
          <w:sz w:val="20"/>
          <w:szCs w:val="20"/>
        </w:rPr>
        <w:t>timber harvesting operations</w:t>
      </w:r>
      <w:r w:rsidR="00F00034" w:rsidRPr="008E0ABA">
        <w:rPr>
          <w:rFonts w:ascii="Arial" w:hAnsi="Arial" w:cs="Arial"/>
          <w:sz w:val="20"/>
          <w:szCs w:val="20"/>
        </w:rPr>
        <w:t xml:space="preserve"> (except </w:t>
      </w:r>
      <w:r w:rsidR="00F00034" w:rsidRPr="00782DE6">
        <w:rPr>
          <w:rFonts w:ascii="Arial" w:hAnsi="Arial" w:cs="Arial"/>
          <w:b/>
          <w:bCs w:val="0"/>
          <w:sz w:val="20"/>
          <w:szCs w:val="20"/>
        </w:rPr>
        <w:t>selective harvesting</w:t>
      </w:r>
      <w:r w:rsidR="00F00034" w:rsidRPr="008E0ABA">
        <w:rPr>
          <w:rFonts w:ascii="Arial" w:hAnsi="Arial" w:cs="Arial"/>
          <w:sz w:val="20"/>
          <w:szCs w:val="20"/>
        </w:rPr>
        <w:t xml:space="preserve"> operations) and new </w:t>
      </w:r>
      <w:r w:rsidR="00F00034" w:rsidRPr="002735BE">
        <w:rPr>
          <w:rFonts w:ascii="Arial" w:hAnsi="Arial" w:cs="Arial"/>
          <w:b/>
          <w:bCs w:val="0"/>
          <w:sz w:val="20"/>
          <w:szCs w:val="20"/>
        </w:rPr>
        <w:t>road</w:t>
      </w:r>
      <w:r w:rsidR="00F00034" w:rsidRPr="008E0ABA">
        <w:rPr>
          <w:rFonts w:ascii="Arial" w:hAnsi="Arial" w:cs="Arial"/>
          <w:sz w:val="20"/>
          <w:szCs w:val="20"/>
        </w:rPr>
        <w:t xml:space="preserve"> alignments from view. </w:t>
      </w:r>
    </w:p>
    <w:p w14:paraId="62258FF3" w14:textId="41B6D54E" w:rsidR="00CA4778" w:rsidRPr="008E0ABA" w:rsidRDefault="00CA4778" w:rsidP="00EE68A8">
      <w:pPr>
        <w:pStyle w:val="Heading4"/>
        <w:ind w:right="283"/>
        <w:jc w:val="both"/>
        <w:rPr>
          <w:rFonts w:asciiTheme="minorHAnsi" w:hAnsiTheme="minorHAnsi" w:cstheme="minorHAnsi"/>
          <w:i/>
          <w:sz w:val="20"/>
          <w:szCs w:val="20"/>
        </w:rPr>
      </w:pPr>
      <w:proofErr w:type="spellStart"/>
      <w:r w:rsidRPr="008E0ABA">
        <w:rPr>
          <w:rFonts w:asciiTheme="minorHAnsi" w:hAnsiTheme="minorHAnsi" w:cstheme="minorHAnsi"/>
          <w:i/>
          <w:sz w:val="20"/>
          <w:szCs w:val="20"/>
        </w:rPr>
        <w:t>Middleground</w:t>
      </w:r>
      <w:proofErr w:type="spellEnd"/>
      <w:r w:rsidR="00EE68A8" w:rsidRPr="008E0ABA">
        <w:rPr>
          <w:rFonts w:asciiTheme="minorHAnsi" w:hAnsiTheme="minorHAnsi" w:cstheme="minorHAnsi"/>
          <w:i/>
          <w:sz w:val="20"/>
          <w:szCs w:val="20"/>
        </w:rPr>
        <w:t xml:space="preserve"> seen area management</w:t>
      </w:r>
      <w:r w:rsidRPr="008E0ABA">
        <w:rPr>
          <w:rFonts w:asciiTheme="minorHAnsi" w:hAnsiTheme="minorHAnsi" w:cstheme="minorHAnsi"/>
          <w:i/>
          <w:sz w:val="20"/>
          <w:szCs w:val="20"/>
        </w:rPr>
        <w:t xml:space="preserve"> (500m – 6.5km)</w:t>
      </w:r>
    </w:p>
    <w:p w14:paraId="56105B75" w14:textId="1D59394E" w:rsidR="00CA4778" w:rsidRPr="008E0ABA" w:rsidRDefault="00CA4778" w:rsidP="006A788A">
      <w:pPr>
        <w:pStyle w:val="Heading4"/>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In the middle ground, between 500m and 6.5km, seen from the </w:t>
      </w:r>
      <w:r w:rsidR="006E46E2" w:rsidRPr="008E0ABA">
        <w:rPr>
          <w:rFonts w:asciiTheme="minorHAnsi" w:hAnsiTheme="minorHAnsi" w:cstheme="minorHAnsi"/>
          <w:sz w:val="20"/>
          <w:szCs w:val="20"/>
        </w:rPr>
        <w:t>‘Places’ listed as</w:t>
      </w:r>
      <w:r w:rsidR="00365228">
        <w:rPr>
          <w:rFonts w:asciiTheme="minorHAnsi" w:hAnsiTheme="minorHAnsi" w:cstheme="minorHAnsi"/>
          <w:sz w:val="20"/>
          <w:szCs w:val="20"/>
        </w:rPr>
        <w:t xml:space="preserve"> </w:t>
      </w:r>
      <w:r w:rsidR="009E398C" w:rsidRPr="00A3276A">
        <w:rPr>
          <w:rFonts w:ascii="Arial" w:hAnsi="Arial" w:cs="Arial"/>
          <w:sz w:val="20"/>
          <w:szCs w:val="20"/>
        </w:rPr>
        <w:t>‘Scenic Drives’ and ‘Designated Lookouts’</w:t>
      </w:r>
      <w:r w:rsidRPr="008E0ABA">
        <w:rPr>
          <w:rFonts w:asciiTheme="minorHAnsi" w:hAnsiTheme="minorHAnsi" w:cstheme="minorHAnsi"/>
          <w:sz w:val="20"/>
          <w:szCs w:val="20"/>
        </w:rPr>
        <w:t xml:space="preserve"> in</w:t>
      </w:r>
      <w:r w:rsidR="00DC7D06" w:rsidRPr="008E0ABA">
        <w:rPr>
          <w:rFonts w:asciiTheme="minorHAnsi" w:hAnsiTheme="minorHAnsi" w:cstheme="minorHAnsi"/>
          <w:sz w:val="20"/>
          <w:szCs w:val="20"/>
        </w:rPr>
        <w:t xml:space="preserve"> </w:t>
      </w:r>
      <w:r w:rsidR="00DC7D06" w:rsidRPr="008E0ABA">
        <w:rPr>
          <w:rFonts w:asciiTheme="minorHAnsi" w:hAnsiTheme="minorHAnsi" w:cstheme="minorHAnsi"/>
          <w:sz w:val="20"/>
          <w:szCs w:val="20"/>
        </w:rPr>
        <w:fldChar w:fldCharType="begin"/>
      </w:r>
      <w:r w:rsidR="00DC7D06" w:rsidRPr="008E0ABA">
        <w:rPr>
          <w:rFonts w:asciiTheme="minorHAnsi" w:hAnsiTheme="minorHAnsi" w:cstheme="minorHAnsi"/>
          <w:sz w:val="20"/>
          <w:szCs w:val="20"/>
        </w:rPr>
        <w:instrText xml:space="preserve"> REF _Ref14170403 \h </w:instrText>
      </w:r>
      <w:r w:rsidR="008E0ABA">
        <w:rPr>
          <w:rFonts w:asciiTheme="minorHAnsi" w:hAnsiTheme="minorHAnsi" w:cstheme="minorHAnsi"/>
          <w:sz w:val="20"/>
          <w:szCs w:val="20"/>
        </w:rPr>
        <w:instrText xml:space="preserve"> \* MERGEFORMAT </w:instrText>
      </w:r>
      <w:r w:rsidR="00DC7D06" w:rsidRPr="008E0ABA">
        <w:rPr>
          <w:rFonts w:asciiTheme="minorHAnsi" w:hAnsiTheme="minorHAnsi" w:cstheme="minorHAnsi"/>
          <w:sz w:val="20"/>
          <w:szCs w:val="20"/>
        </w:rPr>
      </w:r>
      <w:r w:rsidR="00DC7D06" w:rsidRPr="008E0ABA">
        <w:rPr>
          <w:rFonts w:asciiTheme="minorHAnsi" w:hAnsiTheme="minorHAnsi" w:cstheme="minorHAnsi"/>
          <w:sz w:val="20"/>
          <w:szCs w:val="20"/>
        </w:rPr>
        <w:fldChar w:fldCharType="separate"/>
      </w:r>
      <w:r w:rsidR="004C3142" w:rsidRPr="008E0ABA">
        <w:rPr>
          <w:rFonts w:asciiTheme="minorHAnsi" w:hAnsiTheme="minorHAnsi" w:cstheme="minorHAnsi"/>
          <w:b/>
          <w:sz w:val="20"/>
          <w:szCs w:val="20"/>
        </w:rPr>
        <w:t>Table 17 Landscape management prescriptions</w:t>
      </w:r>
      <w:r w:rsidR="00DC7D06" w:rsidRPr="008E0ABA">
        <w:rPr>
          <w:rFonts w:asciiTheme="minorHAnsi" w:hAnsiTheme="minorHAnsi" w:cstheme="minorHAnsi"/>
          <w:sz w:val="20"/>
          <w:szCs w:val="20"/>
        </w:rPr>
        <w:fldChar w:fldCharType="end"/>
      </w:r>
      <w:r w:rsidRPr="008E0ABA">
        <w:rPr>
          <w:rFonts w:asciiTheme="minorHAnsi" w:hAnsiTheme="minorHAnsi" w:cstheme="minorHAnsi"/>
          <w:sz w:val="20"/>
          <w:szCs w:val="20"/>
        </w:rPr>
        <w:t xml:space="preserve">: </w:t>
      </w:r>
    </w:p>
    <w:p w14:paraId="4C916CD9" w14:textId="60FE49D9" w:rsidR="00CA4778" w:rsidRPr="008E0ABA" w:rsidRDefault="00CA4778" w:rsidP="006A788A">
      <w:pPr>
        <w:pStyle w:val="Heading5"/>
        <w:numPr>
          <w:ilvl w:val="0"/>
          <w:numId w:val="69"/>
        </w:numPr>
        <w:spacing w:before="120"/>
        <w:ind w:left="1418" w:right="284" w:hanging="284"/>
        <w:jc w:val="both"/>
        <w:rPr>
          <w:rFonts w:asciiTheme="minorHAnsi" w:hAnsiTheme="minorHAnsi" w:cstheme="minorHAnsi"/>
          <w:sz w:val="20"/>
          <w:szCs w:val="20"/>
        </w:rPr>
      </w:pPr>
      <w:r w:rsidRPr="008E0ABA">
        <w:rPr>
          <w:rFonts w:asciiTheme="minorHAnsi" w:hAnsiTheme="minorHAnsi" w:cstheme="minorHAnsi"/>
          <w:sz w:val="20"/>
          <w:szCs w:val="20"/>
        </w:rPr>
        <w:t xml:space="preserve">manage </w:t>
      </w:r>
      <w:r w:rsidRPr="008E0ABA">
        <w:rPr>
          <w:rFonts w:asciiTheme="minorHAnsi" w:hAnsiTheme="minorHAnsi" w:cstheme="minorHAnsi"/>
          <w:b/>
          <w:sz w:val="20"/>
          <w:szCs w:val="20"/>
        </w:rPr>
        <w:t xml:space="preserve">timber </w:t>
      </w:r>
      <w:r w:rsidR="006E0EA7" w:rsidRPr="008E0ABA">
        <w:rPr>
          <w:rFonts w:asciiTheme="minorHAnsi" w:hAnsiTheme="minorHAnsi" w:cstheme="minorHAnsi"/>
          <w:b/>
          <w:sz w:val="20"/>
          <w:szCs w:val="20"/>
        </w:rPr>
        <w:t>harvesting</w:t>
      </w:r>
      <w:r w:rsidRPr="008E0ABA">
        <w:rPr>
          <w:rFonts w:asciiTheme="minorHAnsi" w:hAnsiTheme="minorHAnsi" w:cstheme="minorHAnsi"/>
          <w:b/>
          <w:sz w:val="20"/>
          <w:szCs w:val="20"/>
        </w:rPr>
        <w:t xml:space="preserve"> operations</w:t>
      </w:r>
      <w:r w:rsidRPr="008E0ABA">
        <w:rPr>
          <w:rFonts w:asciiTheme="minorHAnsi" w:hAnsiTheme="minorHAnsi" w:cstheme="minorHAnsi"/>
          <w:sz w:val="20"/>
          <w:szCs w:val="20"/>
        </w:rPr>
        <w:t xml:space="preserve"> to ensure landscape alterations are only subtly apparent within 2 years of the operation; and </w:t>
      </w:r>
    </w:p>
    <w:p w14:paraId="02099667" w14:textId="20281DEC" w:rsidR="00CA4778" w:rsidRDefault="00CA4778" w:rsidP="006A788A">
      <w:pPr>
        <w:pStyle w:val="Heading5"/>
        <w:numPr>
          <w:ilvl w:val="0"/>
          <w:numId w:val="69"/>
        </w:numPr>
        <w:spacing w:before="120"/>
        <w:ind w:left="1418" w:right="284" w:hanging="284"/>
        <w:jc w:val="both"/>
        <w:rPr>
          <w:rFonts w:asciiTheme="minorHAnsi" w:hAnsiTheme="minorHAnsi" w:cstheme="minorHAnsi"/>
          <w:sz w:val="20"/>
          <w:szCs w:val="20"/>
        </w:rPr>
      </w:pPr>
      <w:r w:rsidRPr="008E0ABA">
        <w:rPr>
          <w:rFonts w:asciiTheme="minorHAnsi" w:hAnsiTheme="minorHAnsi" w:cstheme="minorHAnsi"/>
          <w:sz w:val="20"/>
          <w:szCs w:val="20"/>
        </w:rPr>
        <w:t xml:space="preserve">shape, position and time </w:t>
      </w:r>
      <w:r w:rsidRPr="008E0ABA">
        <w:rPr>
          <w:rFonts w:asciiTheme="minorHAnsi" w:hAnsiTheme="minorHAnsi" w:cstheme="minorHAnsi"/>
          <w:b/>
          <w:bCs w:val="0"/>
          <w:sz w:val="20"/>
          <w:szCs w:val="20"/>
        </w:rPr>
        <w:t>timber harvesting operations</w:t>
      </w:r>
      <w:r w:rsidRPr="008E0ABA">
        <w:rPr>
          <w:rFonts w:asciiTheme="minorHAnsi" w:hAnsiTheme="minorHAnsi" w:cstheme="minorHAnsi"/>
          <w:sz w:val="20"/>
          <w:szCs w:val="20"/>
        </w:rPr>
        <w:t xml:space="preserve"> and new </w:t>
      </w:r>
      <w:r w:rsidRPr="002735BE">
        <w:rPr>
          <w:rFonts w:asciiTheme="minorHAnsi" w:hAnsiTheme="minorHAnsi" w:cstheme="minorHAnsi"/>
          <w:b/>
          <w:bCs w:val="0"/>
          <w:sz w:val="20"/>
          <w:szCs w:val="20"/>
        </w:rPr>
        <w:t>roads</w:t>
      </w:r>
      <w:r w:rsidRPr="008E0ABA">
        <w:rPr>
          <w:rFonts w:asciiTheme="minorHAnsi" w:hAnsiTheme="minorHAnsi" w:cstheme="minorHAnsi"/>
          <w:sz w:val="20"/>
          <w:szCs w:val="20"/>
        </w:rPr>
        <w:t xml:space="preserve"> to minimise their visual impact.</w:t>
      </w:r>
    </w:p>
    <w:p w14:paraId="44DBB187" w14:textId="77777777" w:rsidR="00BF0CC3" w:rsidRPr="008E0ABA" w:rsidRDefault="00015DF2" w:rsidP="002735BE">
      <w:pPr>
        <w:pStyle w:val="Heading3"/>
        <w:keepLines/>
        <w:numPr>
          <w:ilvl w:val="2"/>
          <w:numId w:val="2"/>
        </w:numPr>
        <w:tabs>
          <w:tab w:val="clear" w:pos="1277"/>
        </w:tabs>
        <w:ind w:left="1134" w:hanging="1134"/>
        <w:jc w:val="both"/>
        <w:rPr>
          <w:rFonts w:ascii="Arial" w:hAnsi="Arial"/>
          <w:b/>
          <w:bCs w:val="0"/>
          <w:color w:val="797391" w:themeColor="accent6"/>
          <w:sz w:val="20"/>
          <w:szCs w:val="20"/>
          <w:lang w:eastAsia="en-AU"/>
        </w:rPr>
      </w:pPr>
      <w:r w:rsidRPr="008E0ABA">
        <w:rPr>
          <w:rFonts w:ascii="Arial" w:hAnsi="Arial"/>
          <w:b/>
          <w:bCs w:val="0"/>
          <w:color w:val="797391" w:themeColor="accent6"/>
          <w:sz w:val="20"/>
          <w:szCs w:val="20"/>
          <w:lang w:eastAsia="en-AU"/>
        </w:rPr>
        <w:t>Mid Murray FMA</w:t>
      </w:r>
    </w:p>
    <w:p w14:paraId="07221E20" w14:textId="769B3330" w:rsidR="004D71E7" w:rsidRPr="008E0ABA" w:rsidRDefault="009819DF">
      <w:pPr>
        <w:pStyle w:val="Heading4"/>
        <w:numPr>
          <w:ilvl w:val="3"/>
          <w:numId w:val="31"/>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Within the</w:t>
      </w:r>
      <w:r w:rsidR="00FC206A" w:rsidRPr="008E0ABA">
        <w:rPr>
          <w:rFonts w:asciiTheme="minorHAnsi" w:hAnsiTheme="minorHAnsi" w:cstheme="minorHAnsi"/>
          <w:sz w:val="20"/>
          <w:szCs w:val="20"/>
        </w:rPr>
        <w:t xml:space="preserve"> </w:t>
      </w:r>
      <w:r w:rsidRPr="008E0ABA">
        <w:rPr>
          <w:rFonts w:asciiTheme="minorHAnsi" w:hAnsiTheme="minorHAnsi" w:cstheme="minorHAnsi"/>
          <w:sz w:val="20"/>
          <w:szCs w:val="20"/>
        </w:rPr>
        <w:t xml:space="preserve">landscape management </w:t>
      </w:r>
      <w:r w:rsidRPr="00782DE6">
        <w:rPr>
          <w:rFonts w:asciiTheme="minorHAnsi" w:hAnsiTheme="minorHAnsi" w:cstheme="minorHAnsi"/>
          <w:b/>
          <w:bCs w:val="0"/>
          <w:sz w:val="20"/>
          <w:szCs w:val="20"/>
        </w:rPr>
        <w:t>SMZ</w:t>
      </w:r>
      <w:r w:rsidRPr="008E0ABA">
        <w:rPr>
          <w:rFonts w:asciiTheme="minorHAnsi" w:hAnsiTheme="minorHAnsi" w:cstheme="minorHAnsi"/>
          <w:sz w:val="20"/>
          <w:szCs w:val="20"/>
        </w:rPr>
        <w:t xml:space="preserve">s, manage </w:t>
      </w:r>
      <w:r w:rsidRPr="008E0ABA">
        <w:rPr>
          <w:rFonts w:asciiTheme="minorHAnsi" w:hAnsiTheme="minorHAnsi" w:cstheme="minorHAnsi"/>
          <w:b/>
          <w:sz w:val="20"/>
          <w:szCs w:val="20"/>
        </w:rPr>
        <w:t>timber harvesting operations</w:t>
      </w:r>
      <w:r w:rsidRPr="008E0ABA">
        <w:rPr>
          <w:rFonts w:asciiTheme="minorHAnsi" w:hAnsiTheme="minorHAnsi" w:cstheme="minorHAnsi"/>
          <w:sz w:val="20"/>
          <w:szCs w:val="20"/>
        </w:rPr>
        <w:t xml:space="preserve"> as follows:</w:t>
      </w:r>
    </w:p>
    <w:p w14:paraId="10B1E591" w14:textId="2363FA10" w:rsidR="009819DF" w:rsidRPr="008E0ABA" w:rsidRDefault="009819DF" w:rsidP="003E7B52">
      <w:pPr>
        <w:pStyle w:val="ListParagraph"/>
        <w:numPr>
          <w:ilvl w:val="0"/>
          <w:numId w:val="99"/>
        </w:numPr>
        <w:spacing w:before="120" w:after="60"/>
        <w:ind w:left="1418" w:hanging="284"/>
        <w:rPr>
          <w:rFonts w:asciiTheme="minorHAnsi" w:hAnsiTheme="minorHAnsi" w:cstheme="minorHAnsi"/>
          <w:sz w:val="20"/>
          <w:szCs w:val="20"/>
        </w:rPr>
      </w:pPr>
      <w:r w:rsidRPr="008E0ABA">
        <w:rPr>
          <w:rFonts w:asciiTheme="minorHAnsi" w:hAnsiTheme="minorHAnsi" w:cstheme="minorHAnsi"/>
          <w:sz w:val="20"/>
          <w:szCs w:val="20"/>
        </w:rPr>
        <w:t xml:space="preserve">retain large old trees close to the </w:t>
      </w:r>
      <w:r w:rsidRPr="002735BE">
        <w:rPr>
          <w:rFonts w:asciiTheme="minorHAnsi" w:hAnsiTheme="minorHAnsi" w:cstheme="minorHAnsi"/>
          <w:b/>
          <w:bCs/>
          <w:sz w:val="20"/>
          <w:szCs w:val="20"/>
        </w:rPr>
        <w:t>roads</w:t>
      </w:r>
      <w:r w:rsidRPr="008E0ABA">
        <w:rPr>
          <w:rFonts w:asciiTheme="minorHAnsi" w:hAnsiTheme="minorHAnsi" w:cstheme="minorHAnsi"/>
          <w:sz w:val="20"/>
          <w:szCs w:val="20"/>
        </w:rPr>
        <w:t xml:space="preserve"> (subject to public safety);</w:t>
      </w:r>
    </w:p>
    <w:p w14:paraId="4EF069CF" w14:textId="0A6028E5" w:rsidR="00FC305A" w:rsidRPr="008E0ABA" w:rsidRDefault="009819DF" w:rsidP="003E7B52">
      <w:pPr>
        <w:pStyle w:val="ListParagraph"/>
        <w:numPr>
          <w:ilvl w:val="0"/>
          <w:numId w:val="99"/>
        </w:numPr>
        <w:spacing w:before="120" w:after="60"/>
        <w:ind w:left="1418" w:hanging="284"/>
        <w:rPr>
          <w:rFonts w:asciiTheme="minorHAnsi" w:hAnsiTheme="minorHAnsi" w:cstheme="minorHAnsi"/>
          <w:sz w:val="20"/>
          <w:szCs w:val="20"/>
        </w:rPr>
      </w:pPr>
      <w:r w:rsidRPr="008E0ABA">
        <w:rPr>
          <w:rFonts w:asciiTheme="minorHAnsi" w:hAnsiTheme="minorHAnsi" w:cstheme="minorHAnsi"/>
          <w:sz w:val="20"/>
          <w:szCs w:val="20"/>
        </w:rPr>
        <w:t xml:space="preserve">during peak periods of visitor use, conduct only those </w:t>
      </w:r>
      <w:r w:rsidRPr="008E0ABA">
        <w:rPr>
          <w:rFonts w:asciiTheme="minorHAnsi" w:hAnsiTheme="minorHAnsi" w:cstheme="minorHAnsi"/>
          <w:b/>
          <w:bCs/>
          <w:sz w:val="20"/>
          <w:szCs w:val="20"/>
        </w:rPr>
        <w:t>timber harvesting operations</w:t>
      </w:r>
      <w:r w:rsidRPr="008E0ABA">
        <w:rPr>
          <w:rFonts w:asciiTheme="minorHAnsi" w:hAnsiTheme="minorHAnsi" w:cstheme="minorHAnsi"/>
          <w:sz w:val="20"/>
          <w:szCs w:val="20"/>
        </w:rPr>
        <w:t xml:space="preserve"> and silvicultural works (like </w:t>
      </w:r>
      <w:r w:rsidRPr="002735BE">
        <w:rPr>
          <w:rFonts w:asciiTheme="minorHAnsi" w:hAnsiTheme="minorHAnsi" w:cstheme="minorHAnsi"/>
          <w:b/>
          <w:bCs/>
          <w:sz w:val="20"/>
          <w:szCs w:val="20"/>
        </w:rPr>
        <w:t>thinning</w:t>
      </w:r>
      <w:r w:rsidRPr="008E0ABA">
        <w:rPr>
          <w:rFonts w:asciiTheme="minorHAnsi" w:hAnsiTheme="minorHAnsi" w:cstheme="minorHAnsi"/>
          <w:sz w:val="20"/>
          <w:szCs w:val="20"/>
        </w:rPr>
        <w:t>) which maintain visual amenity; and</w:t>
      </w:r>
    </w:p>
    <w:p w14:paraId="716CE732" w14:textId="57905AB1" w:rsidR="009819DF" w:rsidRPr="008E0ABA" w:rsidRDefault="009819DF" w:rsidP="006A788A">
      <w:pPr>
        <w:pStyle w:val="ListParagraph"/>
        <w:numPr>
          <w:ilvl w:val="0"/>
          <w:numId w:val="99"/>
        </w:numPr>
        <w:spacing w:before="120" w:after="60"/>
        <w:ind w:left="1418" w:hanging="284"/>
        <w:rPr>
          <w:rFonts w:asciiTheme="minorHAnsi" w:hAnsiTheme="minorHAnsi" w:cstheme="minorHAnsi"/>
          <w:sz w:val="20"/>
          <w:szCs w:val="20"/>
        </w:rPr>
      </w:pPr>
      <w:r w:rsidRPr="008E0ABA">
        <w:rPr>
          <w:rFonts w:asciiTheme="minorHAnsi" w:hAnsiTheme="minorHAnsi" w:cstheme="minorHAnsi"/>
          <w:sz w:val="20"/>
          <w:szCs w:val="20"/>
        </w:rPr>
        <w:t>ensure ha</w:t>
      </w:r>
      <w:r w:rsidR="00AD4A31" w:rsidRPr="008E0ABA">
        <w:rPr>
          <w:rFonts w:asciiTheme="minorHAnsi" w:hAnsiTheme="minorHAnsi" w:cstheme="minorHAnsi"/>
          <w:sz w:val="20"/>
          <w:szCs w:val="20"/>
        </w:rPr>
        <w:t>rvesting debris is removed from the corridor</w:t>
      </w:r>
      <w:r w:rsidR="00502763" w:rsidRPr="008E0ABA">
        <w:rPr>
          <w:rFonts w:asciiTheme="minorHAnsi" w:hAnsiTheme="minorHAnsi" w:cstheme="minorHAnsi"/>
          <w:sz w:val="20"/>
          <w:szCs w:val="20"/>
        </w:rPr>
        <w:t>.</w:t>
      </w:r>
    </w:p>
    <w:p w14:paraId="3B366628" w14:textId="46A8AB97" w:rsidR="00015DF2" w:rsidRPr="008E0ABA" w:rsidRDefault="002B49D9" w:rsidP="006A788A">
      <w:pPr>
        <w:pStyle w:val="Heading4"/>
        <w:numPr>
          <w:ilvl w:val="3"/>
          <w:numId w:val="31"/>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Site log </w:t>
      </w:r>
      <w:r w:rsidRPr="00782DE6">
        <w:rPr>
          <w:rFonts w:asciiTheme="minorHAnsi" w:hAnsiTheme="minorHAnsi" w:cstheme="minorHAnsi"/>
          <w:b/>
          <w:bCs w:val="0"/>
          <w:sz w:val="20"/>
          <w:szCs w:val="20"/>
        </w:rPr>
        <w:t>landings</w:t>
      </w:r>
      <w:r w:rsidRPr="008E0ABA">
        <w:rPr>
          <w:rFonts w:asciiTheme="minorHAnsi" w:hAnsiTheme="minorHAnsi" w:cstheme="minorHAnsi"/>
          <w:sz w:val="20"/>
          <w:szCs w:val="20"/>
        </w:rPr>
        <w:t xml:space="preserve"> and sleeper cutting ducks at least 60m from </w:t>
      </w:r>
      <w:r w:rsidRPr="002735BE">
        <w:rPr>
          <w:rFonts w:asciiTheme="minorHAnsi" w:hAnsiTheme="minorHAnsi" w:cstheme="minorHAnsi"/>
          <w:b/>
          <w:bCs w:val="0"/>
          <w:sz w:val="20"/>
          <w:szCs w:val="20"/>
        </w:rPr>
        <w:t>roads</w:t>
      </w:r>
      <w:r w:rsidRPr="008E0ABA">
        <w:rPr>
          <w:rFonts w:asciiTheme="minorHAnsi" w:hAnsiTheme="minorHAnsi" w:cstheme="minorHAnsi"/>
          <w:sz w:val="20"/>
          <w:szCs w:val="20"/>
        </w:rPr>
        <w:t xml:space="preserve"> subject to landscape management </w:t>
      </w:r>
      <w:r w:rsidRPr="00782DE6">
        <w:rPr>
          <w:rFonts w:asciiTheme="minorHAnsi" w:hAnsiTheme="minorHAnsi" w:cstheme="minorHAnsi"/>
          <w:b/>
          <w:bCs w:val="0"/>
          <w:sz w:val="20"/>
          <w:szCs w:val="20"/>
        </w:rPr>
        <w:t>SPZ</w:t>
      </w:r>
      <w:r w:rsidRPr="008E0ABA">
        <w:rPr>
          <w:rFonts w:asciiTheme="minorHAnsi" w:hAnsiTheme="minorHAnsi" w:cstheme="minorHAnsi"/>
          <w:sz w:val="20"/>
          <w:szCs w:val="20"/>
        </w:rPr>
        <w:t xml:space="preserve">s. </w:t>
      </w:r>
    </w:p>
    <w:p w14:paraId="30F9DC68" w14:textId="77777777" w:rsidR="00B9569D" w:rsidRPr="008E0ABA" w:rsidRDefault="00B9569D" w:rsidP="002735BE">
      <w:pPr>
        <w:pStyle w:val="Heading3"/>
        <w:keepLines/>
        <w:numPr>
          <w:ilvl w:val="2"/>
          <w:numId w:val="2"/>
        </w:numPr>
        <w:tabs>
          <w:tab w:val="clear" w:pos="1277"/>
        </w:tabs>
        <w:ind w:left="1134" w:hanging="1134"/>
        <w:jc w:val="both"/>
        <w:rPr>
          <w:rFonts w:ascii="Arial" w:hAnsi="Arial"/>
          <w:b/>
          <w:bCs w:val="0"/>
          <w:color w:val="797391" w:themeColor="accent6"/>
          <w:sz w:val="20"/>
          <w:szCs w:val="20"/>
          <w:lang w:eastAsia="en-AU"/>
        </w:rPr>
      </w:pPr>
      <w:r w:rsidRPr="008E0ABA">
        <w:rPr>
          <w:rFonts w:ascii="Arial" w:hAnsi="Arial"/>
          <w:b/>
          <w:bCs w:val="0"/>
          <w:color w:val="797391" w:themeColor="accent6"/>
          <w:sz w:val="20"/>
          <w:szCs w:val="20"/>
          <w:lang w:eastAsia="en-AU"/>
        </w:rPr>
        <w:t>North East FMAs</w:t>
      </w:r>
    </w:p>
    <w:p w14:paraId="3BEEE8C4" w14:textId="77777777" w:rsidR="00A35CC4" w:rsidRPr="008E0ABA" w:rsidRDefault="00A35CC4">
      <w:pPr>
        <w:pStyle w:val="Heading4"/>
        <w:numPr>
          <w:ilvl w:val="3"/>
          <w:numId w:val="3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For Indicative National Estate natural landscapes, the following management directions apply: </w:t>
      </w:r>
    </w:p>
    <w:p w14:paraId="064BAB32" w14:textId="3032551F" w:rsidR="00A35CC4" w:rsidRPr="002665D2" w:rsidRDefault="00A35CC4" w:rsidP="006A788A">
      <w:pPr>
        <w:pStyle w:val="Heading4"/>
        <w:numPr>
          <w:ilvl w:val="0"/>
          <w:numId w:val="100"/>
        </w:numPr>
        <w:ind w:right="283"/>
        <w:jc w:val="both"/>
        <w:rPr>
          <w:rFonts w:asciiTheme="minorHAnsi" w:hAnsiTheme="minorHAnsi" w:cstheme="minorHAnsi"/>
          <w:sz w:val="20"/>
          <w:szCs w:val="20"/>
        </w:rPr>
      </w:pPr>
      <w:r w:rsidRPr="008E0ABA">
        <w:rPr>
          <w:rFonts w:asciiTheme="minorHAnsi" w:hAnsiTheme="minorHAnsi" w:cstheme="minorHAnsi"/>
          <w:sz w:val="20"/>
          <w:szCs w:val="20"/>
        </w:rPr>
        <w:t xml:space="preserve">At Mt. Cudgewa/Rogers Creek, </w:t>
      </w:r>
      <w:r w:rsidRPr="002665D2">
        <w:rPr>
          <w:rFonts w:asciiTheme="minorHAnsi" w:hAnsiTheme="minorHAnsi" w:cstheme="minorHAnsi"/>
          <w:sz w:val="20"/>
          <w:szCs w:val="20"/>
        </w:rPr>
        <w:t xml:space="preserve">design </w:t>
      </w:r>
      <w:r w:rsidR="00FE5D1D" w:rsidRPr="002735BE">
        <w:rPr>
          <w:rFonts w:ascii="Arial" w:hAnsi="Arial" w:cstheme="minorHAnsi"/>
          <w:b/>
          <w:sz w:val="20"/>
          <w:szCs w:val="20"/>
        </w:rPr>
        <w:t>coupes</w:t>
      </w:r>
      <w:r w:rsidRPr="002665D2">
        <w:rPr>
          <w:rFonts w:asciiTheme="minorHAnsi" w:hAnsiTheme="minorHAnsi" w:cstheme="minorHAnsi"/>
          <w:sz w:val="20"/>
          <w:szCs w:val="20"/>
        </w:rPr>
        <w:t xml:space="preserve"> to minimise impact on view from Henlow (Tallangatta Valley);</w:t>
      </w:r>
    </w:p>
    <w:p w14:paraId="569CDBE7" w14:textId="15F85DA2" w:rsidR="00A35CC4" w:rsidRPr="002665D2" w:rsidRDefault="00A35CC4" w:rsidP="00A35CC4">
      <w:pPr>
        <w:pStyle w:val="ListParagraph"/>
        <w:numPr>
          <w:ilvl w:val="0"/>
          <w:numId w:val="100"/>
        </w:numPr>
        <w:rPr>
          <w:rFonts w:asciiTheme="minorHAnsi" w:eastAsia="Times New Roman" w:hAnsiTheme="minorHAnsi" w:cstheme="minorHAnsi"/>
          <w:bCs/>
          <w:sz w:val="20"/>
          <w:szCs w:val="20"/>
        </w:rPr>
      </w:pPr>
      <w:r w:rsidRPr="002665D2">
        <w:rPr>
          <w:rFonts w:asciiTheme="minorHAnsi" w:eastAsia="Times New Roman" w:hAnsiTheme="minorHAnsi" w:cstheme="minorHAnsi"/>
          <w:bCs/>
          <w:sz w:val="20"/>
          <w:szCs w:val="20"/>
        </w:rPr>
        <w:t xml:space="preserve">At </w:t>
      </w:r>
      <w:r w:rsidR="00C32A6E" w:rsidRPr="002665D2">
        <w:rPr>
          <w:rFonts w:asciiTheme="minorHAnsi" w:eastAsia="Times New Roman" w:hAnsiTheme="minorHAnsi" w:cstheme="minorHAnsi"/>
          <w:bCs/>
          <w:sz w:val="20"/>
          <w:szCs w:val="20"/>
        </w:rPr>
        <w:t xml:space="preserve">Lower Howqua North/Red Hill, design </w:t>
      </w:r>
      <w:r w:rsidR="00FE5D1D" w:rsidRPr="002735BE">
        <w:rPr>
          <w:rFonts w:ascii="Arial" w:eastAsia="Times New Roman" w:hAnsi="Arial" w:cstheme="minorHAnsi"/>
          <w:b/>
          <w:bCs/>
          <w:sz w:val="20"/>
          <w:szCs w:val="20"/>
        </w:rPr>
        <w:t>coupes</w:t>
      </w:r>
      <w:r w:rsidR="00C32A6E" w:rsidRPr="002665D2">
        <w:rPr>
          <w:rFonts w:asciiTheme="minorHAnsi" w:eastAsia="Times New Roman" w:hAnsiTheme="minorHAnsi" w:cstheme="minorHAnsi"/>
          <w:bCs/>
          <w:sz w:val="20"/>
          <w:szCs w:val="20"/>
        </w:rPr>
        <w:t xml:space="preserve"> to minimise impact on view from Mt. Buller;</w:t>
      </w:r>
    </w:p>
    <w:p w14:paraId="4B98CD5D" w14:textId="742CBB62" w:rsidR="00BB3ABC" w:rsidRPr="008E0ABA" w:rsidRDefault="00C32A6E" w:rsidP="006A788A">
      <w:pPr>
        <w:pStyle w:val="ListParagraph"/>
        <w:numPr>
          <w:ilvl w:val="0"/>
          <w:numId w:val="100"/>
        </w:numPr>
        <w:rPr>
          <w:rFonts w:asciiTheme="minorHAnsi" w:hAnsiTheme="minorHAnsi" w:cstheme="minorHAnsi"/>
          <w:sz w:val="20"/>
          <w:szCs w:val="20"/>
        </w:rPr>
      </w:pPr>
      <w:r w:rsidRPr="002665D2">
        <w:rPr>
          <w:rFonts w:asciiTheme="minorHAnsi" w:eastAsia="Times New Roman" w:hAnsiTheme="minorHAnsi" w:cstheme="minorHAnsi"/>
          <w:bCs/>
          <w:sz w:val="20"/>
          <w:szCs w:val="20"/>
        </w:rPr>
        <w:t xml:space="preserve">At Mt. View (Snake-Edwards Divide), design </w:t>
      </w:r>
      <w:r w:rsidR="00FE5D1D" w:rsidRPr="002735BE">
        <w:rPr>
          <w:rFonts w:ascii="Arial" w:eastAsia="Times New Roman" w:hAnsi="Arial" w:cstheme="minorHAnsi"/>
          <w:b/>
          <w:bCs/>
          <w:sz w:val="20"/>
          <w:szCs w:val="20"/>
        </w:rPr>
        <w:t>coupes</w:t>
      </w:r>
      <w:r w:rsidRPr="008E0ABA">
        <w:rPr>
          <w:rFonts w:asciiTheme="minorHAnsi" w:eastAsia="Times New Roman" w:hAnsiTheme="minorHAnsi" w:cstheme="minorHAnsi"/>
          <w:bCs/>
          <w:sz w:val="20"/>
          <w:szCs w:val="20"/>
        </w:rPr>
        <w:t xml:space="preserve"> to minimise impact on view from Mt. Skene Road.</w:t>
      </w:r>
    </w:p>
    <w:p w14:paraId="3C1B0A54" w14:textId="70BB95EC" w:rsidR="00640424" w:rsidRPr="008E0ABA" w:rsidRDefault="00640424" w:rsidP="00807A61">
      <w:pPr>
        <w:pStyle w:val="Heading4"/>
        <w:keepNext w:val="0"/>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For the Indicative National Estate values at Eskdale Spur </w:t>
      </w:r>
      <w:r w:rsidR="00B17D98">
        <w:rPr>
          <w:rFonts w:asciiTheme="minorHAnsi" w:hAnsiTheme="minorHAnsi" w:cstheme="minorHAnsi"/>
          <w:sz w:val="20"/>
          <w:szCs w:val="20"/>
        </w:rPr>
        <w:t>and</w:t>
      </w:r>
      <w:r w:rsidRPr="008E0ABA">
        <w:rPr>
          <w:rFonts w:asciiTheme="minorHAnsi" w:hAnsiTheme="minorHAnsi" w:cstheme="minorHAnsi"/>
          <w:sz w:val="20"/>
          <w:szCs w:val="20"/>
        </w:rPr>
        <w:t xml:space="preserve"> Mt Emu, design </w:t>
      </w:r>
      <w:r w:rsidRPr="002735BE">
        <w:rPr>
          <w:rFonts w:asciiTheme="minorHAnsi" w:hAnsiTheme="minorHAnsi" w:cstheme="minorHAnsi"/>
          <w:b/>
          <w:bCs w:val="0"/>
          <w:sz w:val="20"/>
          <w:szCs w:val="20"/>
        </w:rPr>
        <w:t>coupe</w:t>
      </w:r>
      <w:r w:rsidRPr="008E0ABA">
        <w:rPr>
          <w:rFonts w:asciiTheme="minorHAnsi" w:hAnsiTheme="minorHAnsi" w:cstheme="minorHAnsi"/>
          <w:sz w:val="20"/>
          <w:szCs w:val="20"/>
        </w:rPr>
        <w:t xml:space="preserve"> to minimise impact on view from Kiewa Valley Highway.</w:t>
      </w:r>
    </w:p>
    <w:p w14:paraId="4A09F880" w14:textId="033C51CE" w:rsidR="00A35CC4" w:rsidRPr="008E0ABA" w:rsidRDefault="008D5F33" w:rsidP="00807A61">
      <w:pPr>
        <w:pStyle w:val="Heading4"/>
        <w:keepNext w:val="0"/>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For the Indicative National Estate value (natural, aesthetic) along Omeo Highway and at Mt. Wills Historic Area:</w:t>
      </w:r>
    </w:p>
    <w:p w14:paraId="1FBE3C64" w14:textId="4690A6D8" w:rsidR="008D5F33" w:rsidRPr="008E0ABA" w:rsidRDefault="008D5F33" w:rsidP="00807A61">
      <w:pPr>
        <w:pStyle w:val="ListParagraph"/>
        <w:numPr>
          <w:ilvl w:val="0"/>
          <w:numId w:val="101"/>
        </w:numPr>
        <w:rPr>
          <w:rFonts w:asciiTheme="minorHAnsi" w:hAnsiTheme="minorHAnsi" w:cstheme="minorHAnsi"/>
          <w:sz w:val="20"/>
          <w:szCs w:val="20"/>
        </w:rPr>
      </w:pPr>
      <w:r w:rsidRPr="008E0ABA">
        <w:rPr>
          <w:rFonts w:asciiTheme="minorHAnsi" w:hAnsiTheme="minorHAnsi" w:cstheme="minorHAnsi"/>
          <w:sz w:val="20"/>
          <w:szCs w:val="20"/>
        </w:rPr>
        <w:lastRenderedPageBreak/>
        <w:t xml:space="preserve">Plan </w:t>
      </w:r>
      <w:r w:rsidR="00640424" w:rsidRPr="008E0ABA">
        <w:rPr>
          <w:rFonts w:asciiTheme="minorHAnsi" w:hAnsiTheme="minorHAnsi" w:cstheme="minorHAnsi"/>
          <w:b/>
          <w:sz w:val="20"/>
          <w:szCs w:val="20"/>
        </w:rPr>
        <w:t xml:space="preserve">timber </w:t>
      </w:r>
      <w:r w:rsidRPr="008E0ABA">
        <w:rPr>
          <w:rFonts w:asciiTheme="minorHAnsi" w:hAnsiTheme="minorHAnsi" w:cstheme="minorHAnsi"/>
          <w:b/>
          <w:sz w:val="20"/>
          <w:szCs w:val="20"/>
        </w:rPr>
        <w:t>harvesting operations</w:t>
      </w:r>
      <w:r w:rsidRPr="008E0ABA">
        <w:rPr>
          <w:rFonts w:asciiTheme="minorHAnsi" w:hAnsiTheme="minorHAnsi" w:cstheme="minorHAnsi"/>
          <w:sz w:val="20"/>
          <w:szCs w:val="20"/>
        </w:rPr>
        <w:t xml:space="preserve"> between Bogong Saddle and Glen Wills on the Omeo Highway to ensure no more than 10% of the length of roadside should be less than 3 years old</w:t>
      </w:r>
      <w:r w:rsidR="00E354F0" w:rsidRPr="008E0ABA">
        <w:rPr>
          <w:rFonts w:asciiTheme="minorHAnsi" w:hAnsiTheme="minorHAnsi" w:cstheme="minorHAnsi"/>
          <w:sz w:val="20"/>
          <w:szCs w:val="20"/>
        </w:rPr>
        <w:t>; and</w:t>
      </w:r>
    </w:p>
    <w:p w14:paraId="50E52BC2" w14:textId="284AEB5D" w:rsidR="008D5F33" w:rsidRPr="008E0ABA" w:rsidRDefault="008D5F33" w:rsidP="00807A61">
      <w:pPr>
        <w:pStyle w:val="ListParagraph"/>
        <w:numPr>
          <w:ilvl w:val="0"/>
          <w:numId w:val="101"/>
        </w:numPr>
        <w:rPr>
          <w:rFonts w:asciiTheme="minorHAnsi" w:hAnsiTheme="minorHAnsi" w:cstheme="minorHAnsi"/>
          <w:sz w:val="20"/>
          <w:szCs w:val="20"/>
        </w:rPr>
      </w:pPr>
      <w:r w:rsidRPr="008E0ABA">
        <w:rPr>
          <w:rFonts w:asciiTheme="minorHAnsi" w:hAnsiTheme="minorHAnsi" w:cstheme="minorHAnsi"/>
          <w:sz w:val="20"/>
          <w:szCs w:val="20"/>
        </w:rPr>
        <w:t xml:space="preserve">Harvesting adjacent to or immediately </w:t>
      </w:r>
      <w:r w:rsidR="00E354F0" w:rsidRPr="008E0ABA">
        <w:rPr>
          <w:rFonts w:asciiTheme="minorHAnsi" w:hAnsiTheme="minorHAnsi" w:cstheme="minorHAnsi"/>
          <w:sz w:val="20"/>
          <w:szCs w:val="20"/>
        </w:rPr>
        <w:t xml:space="preserve">opposite a recently harvested </w:t>
      </w:r>
      <w:r w:rsidR="00E354F0" w:rsidRPr="002735BE">
        <w:rPr>
          <w:rFonts w:asciiTheme="minorHAnsi" w:hAnsiTheme="minorHAnsi" w:cstheme="minorHAnsi"/>
          <w:b/>
          <w:bCs/>
          <w:sz w:val="20"/>
          <w:szCs w:val="20"/>
        </w:rPr>
        <w:t>coupe</w:t>
      </w:r>
      <w:r w:rsidR="00E354F0" w:rsidRPr="008E0ABA">
        <w:rPr>
          <w:rFonts w:asciiTheme="minorHAnsi" w:hAnsiTheme="minorHAnsi" w:cstheme="minorHAnsi"/>
          <w:sz w:val="20"/>
          <w:szCs w:val="20"/>
        </w:rPr>
        <w:t xml:space="preserve"> may only proceed when the </w:t>
      </w:r>
      <w:r w:rsidR="00E354F0" w:rsidRPr="00782DE6">
        <w:rPr>
          <w:rFonts w:asciiTheme="minorHAnsi" w:hAnsiTheme="minorHAnsi" w:cstheme="minorHAnsi"/>
          <w:b/>
          <w:bCs/>
          <w:sz w:val="20"/>
          <w:szCs w:val="20"/>
        </w:rPr>
        <w:t>regeneration</w:t>
      </w:r>
      <w:r w:rsidR="00E354F0" w:rsidRPr="008E0ABA">
        <w:rPr>
          <w:rFonts w:asciiTheme="minorHAnsi" w:hAnsiTheme="minorHAnsi" w:cstheme="minorHAnsi"/>
          <w:sz w:val="20"/>
          <w:szCs w:val="20"/>
        </w:rPr>
        <w:t xml:space="preserve"> of the initial harvested area is at least 3 years old.</w:t>
      </w:r>
    </w:p>
    <w:p w14:paraId="2ABC0333" w14:textId="2FD9B8AE" w:rsidR="00A35CC4" w:rsidRPr="008E0ABA" w:rsidRDefault="00E354F0" w:rsidP="00807A61">
      <w:pPr>
        <w:pStyle w:val="Heading4"/>
        <w:keepNext w:val="0"/>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Plan and implement </w:t>
      </w:r>
      <w:r w:rsidRPr="008E0ABA">
        <w:rPr>
          <w:rFonts w:asciiTheme="minorHAnsi" w:hAnsiTheme="minorHAnsi" w:cstheme="minorHAnsi"/>
          <w:b/>
          <w:sz w:val="20"/>
          <w:szCs w:val="20"/>
        </w:rPr>
        <w:t>timber harvesting operations</w:t>
      </w:r>
      <w:r w:rsidRPr="008E0ABA">
        <w:rPr>
          <w:rFonts w:asciiTheme="minorHAnsi" w:hAnsiTheme="minorHAnsi" w:cstheme="minorHAnsi"/>
          <w:sz w:val="20"/>
          <w:szCs w:val="20"/>
        </w:rPr>
        <w:t xml:space="preserve"> and new </w:t>
      </w:r>
      <w:r w:rsidRPr="002735BE">
        <w:rPr>
          <w:rFonts w:asciiTheme="minorHAnsi" w:hAnsiTheme="minorHAnsi" w:cstheme="minorHAnsi"/>
          <w:b/>
          <w:bCs w:val="0"/>
          <w:sz w:val="20"/>
          <w:szCs w:val="20"/>
        </w:rPr>
        <w:t>road construction</w:t>
      </w:r>
      <w:r w:rsidRPr="008E0ABA">
        <w:rPr>
          <w:rFonts w:asciiTheme="minorHAnsi" w:hAnsiTheme="minorHAnsi" w:cstheme="minorHAnsi"/>
          <w:sz w:val="20"/>
          <w:szCs w:val="20"/>
        </w:rPr>
        <w:t xml:space="preserve"> in </w:t>
      </w:r>
      <w:r w:rsidR="005B5F73" w:rsidRPr="008E0ABA">
        <w:rPr>
          <w:rFonts w:asciiTheme="minorHAnsi" w:hAnsiTheme="minorHAnsi" w:cstheme="minorHAnsi"/>
          <w:sz w:val="20"/>
          <w:szCs w:val="20"/>
        </w:rPr>
        <w:t xml:space="preserve">existing landscape </w:t>
      </w:r>
      <w:r w:rsidR="005B5F73" w:rsidRPr="00782DE6">
        <w:rPr>
          <w:rFonts w:asciiTheme="minorHAnsi" w:hAnsiTheme="minorHAnsi" w:cstheme="minorHAnsi"/>
          <w:b/>
          <w:bCs w:val="0"/>
          <w:sz w:val="20"/>
          <w:szCs w:val="20"/>
        </w:rPr>
        <w:t>SMZ</w:t>
      </w:r>
      <w:r w:rsidRPr="008E0ABA">
        <w:rPr>
          <w:rFonts w:asciiTheme="minorHAnsi" w:hAnsiTheme="minorHAnsi" w:cstheme="minorHAnsi"/>
          <w:sz w:val="20"/>
          <w:szCs w:val="20"/>
        </w:rPr>
        <w:t xml:space="preserve"> in a manner that ensures </w:t>
      </w:r>
      <w:r w:rsidR="00BE053D" w:rsidRPr="008E0ABA">
        <w:rPr>
          <w:rFonts w:asciiTheme="minorHAnsi" w:hAnsiTheme="minorHAnsi" w:cstheme="minorHAnsi"/>
          <w:sz w:val="20"/>
          <w:szCs w:val="20"/>
        </w:rPr>
        <w:t>the scenic value is maintained.</w:t>
      </w:r>
    </w:p>
    <w:p w14:paraId="3A6A8D02" w14:textId="688BFE75" w:rsidR="00930401" w:rsidRPr="00930401" w:rsidRDefault="00B9569D" w:rsidP="00930401">
      <w:pPr>
        <w:pStyle w:val="Heading4"/>
        <w:keepNext w:val="0"/>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In the middle ground </w:t>
      </w:r>
      <w:r w:rsidR="00583B3D">
        <w:rPr>
          <w:rFonts w:asciiTheme="minorHAnsi" w:hAnsiTheme="minorHAnsi" w:cstheme="minorHAnsi"/>
          <w:sz w:val="20"/>
          <w:szCs w:val="20"/>
        </w:rPr>
        <w:t xml:space="preserve">seen </w:t>
      </w:r>
      <w:r w:rsidRPr="008E0ABA">
        <w:rPr>
          <w:rFonts w:asciiTheme="minorHAnsi" w:hAnsiTheme="minorHAnsi" w:cstheme="minorHAnsi"/>
          <w:sz w:val="20"/>
          <w:szCs w:val="20"/>
        </w:rPr>
        <w:t>from</w:t>
      </w:r>
      <w:r w:rsidR="00B6349B">
        <w:rPr>
          <w:rFonts w:asciiTheme="minorHAnsi" w:hAnsiTheme="minorHAnsi" w:cstheme="minorHAnsi"/>
          <w:sz w:val="20"/>
          <w:szCs w:val="20"/>
        </w:rPr>
        <w:t xml:space="preserve"> the</w:t>
      </w:r>
      <w:r w:rsidRPr="008E0ABA">
        <w:rPr>
          <w:rFonts w:asciiTheme="minorHAnsi" w:hAnsiTheme="minorHAnsi" w:cstheme="minorHAnsi"/>
          <w:sz w:val="20"/>
          <w:szCs w:val="20"/>
        </w:rPr>
        <w:t xml:space="preserve"> </w:t>
      </w:r>
      <w:r w:rsidR="005F4F25" w:rsidRPr="008E0ABA">
        <w:rPr>
          <w:rFonts w:asciiTheme="minorHAnsi" w:hAnsiTheme="minorHAnsi" w:cstheme="minorHAnsi"/>
          <w:sz w:val="20"/>
          <w:szCs w:val="20"/>
        </w:rPr>
        <w:t>‘</w:t>
      </w:r>
      <w:r w:rsidR="00BE053D" w:rsidRPr="008E0ABA">
        <w:rPr>
          <w:rFonts w:asciiTheme="minorHAnsi" w:hAnsiTheme="minorHAnsi" w:cstheme="minorHAnsi"/>
          <w:sz w:val="20"/>
          <w:szCs w:val="20"/>
        </w:rPr>
        <w:t>Places</w:t>
      </w:r>
      <w:r w:rsidR="005F4F25" w:rsidRPr="008E0ABA">
        <w:rPr>
          <w:rFonts w:asciiTheme="minorHAnsi" w:hAnsiTheme="minorHAnsi" w:cstheme="minorHAnsi"/>
          <w:sz w:val="20"/>
          <w:szCs w:val="20"/>
        </w:rPr>
        <w:t>’</w:t>
      </w:r>
      <w:r w:rsidR="00BE053D" w:rsidRPr="008E0ABA">
        <w:rPr>
          <w:rFonts w:asciiTheme="minorHAnsi" w:hAnsiTheme="minorHAnsi" w:cstheme="minorHAnsi"/>
          <w:sz w:val="20"/>
          <w:szCs w:val="20"/>
        </w:rPr>
        <w:t xml:space="preserve"> listed as </w:t>
      </w:r>
      <w:r w:rsidR="00A46F44" w:rsidRPr="008E0ABA">
        <w:rPr>
          <w:rFonts w:asciiTheme="minorHAnsi" w:hAnsiTheme="minorHAnsi" w:cstheme="minorHAnsi"/>
          <w:sz w:val="20"/>
          <w:szCs w:val="20"/>
        </w:rPr>
        <w:t>‘Landscape Features’</w:t>
      </w:r>
      <w:r w:rsidR="00BE053D" w:rsidRPr="008E0ABA">
        <w:rPr>
          <w:rFonts w:asciiTheme="minorHAnsi" w:hAnsiTheme="minorHAnsi" w:cstheme="minorHAnsi"/>
          <w:sz w:val="20"/>
          <w:szCs w:val="20"/>
        </w:rPr>
        <w:t xml:space="preserve"> </w:t>
      </w:r>
      <w:r w:rsidRPr="008E0ABA">
        <w:rPr>
          <w:rFonts w:asciiTheme="minorHAnsi" w:hAnsiTheme="minorHAnsi" w:cstheme="minorHAnsi"/>
          <w:sz w:val="20"/>
          <w:szCs w:val="20"/>
        </w:rPr>
        <w:t>in</w:t>
      </w:r>
      <w:r w:rsidR="007314ED" w:rsidRPr="008E0ABA">
        <w:rPr>
          <w:rFonts w:asciiTheme="minorHAnsi" w:hAnsiTheme="minorHAnsi" w:cstheme="minorHAnsi"/>
          <w:sz w:val="20"/>
          <w:szCs w:val="20"/>
        </w:rPr>
        <w:t xml:space="preserve"> </w:t>
      </w:r>
      <w:r w:rsidR="007314ED" w:rsidRPr="008E0ABA">
        <w:rPr>
          <w:rFonts w:asciiTheme="minorHAnsi" w:hAnsiTheme="minorHAnsi" w:cstheme="minorHAnsi"/>
          <w:sz w:val="20"/>
          <w:szCs w:val="20"/>
        </w:rPr>
        <w:fldChar w:fldCharType="begin"/>
      </w:r>
      <w:r w:rsidR="007314ED" w:rsidRPr="008E0ABA">
        <w:rPr>
          <w:rFonts w:asciiTheme="minorHAnsi" w:hAnsiTheme="minorHAnsi" w:cstheme="minorHAnsi"/>
          <w:sz w:val="20"/>
          <w:szCs w:val="20"/>
        </w:rPr>
        <w:instrText xml:space="preserve"> REF _Ref14170403 \h </w:instrText>
      </w:r>
      <w:r w:rsidR="008E0ABA">
        <w:rPr>
          <w:rFonts w:asciiTheme="minorHAnsi" w:hAnsiTheme="minorHAnsi" w:cstheme="minorHAnsi"/>
          <w:sz w:val="20"/>
          <w:szCs w:val="20"/>
        </w:rPr>
        <w:instrText xml:space="preserve"> \* MERGEFORMAT </w:instrText>
      </w:r>
      <w:r w:rsidR="007314ED" w:rsidRPr="008E0ABA">
        <w:rPr>
          <w:rFonts w:asciiTheme="minorHAnsi" w:hAnsiTheme="minorHAnsi" w:cstheme="minorHAnsi"/>
          <w:sz w:val="20"/>
          <w:szCs w:val="20"/>
        </w:rPr>
      </w:r>
      <w:r w:rsidR="007314ED" w:rsidRPr="008E0ABA">
        <w:rPr>
          <w:rFonts w:asciiTheme="minorHAnsi" w:hAnsiTheme="minorHAnsi" w:cstheme="minorHAnsi"/>
          <w:sz w:val="20"/>
          <w:szCs w:val="20"/>
        </w:rPr>
        <w:fldChar w:fldCharType="separate"/>
      </w:r>
      <w:r w:rsidR="004C3142" w:rsidRPr="008E0ABA">
        <w:rPr>
          <w:rFonts w:asciiTheme="minorHAnsi" w:hAnsiTheme="minorHAnsi" w:cstheme="minorHAnsi"/>
          <w:b/>
          <w:sz w:val="20"/>
          <w:szCs w:val="20"/>
        </w:rPr>
        <w:t>Table 17 Landscape management prescriptions</w:t>
      </w:r>
      <w:r w:rsidR="007314ED" w:rsidRPr="008E0ABA">
        <w:rPr>
          <w:rFonts w:asciiTheme="minorHAnsi" w:hAnsiTheme="minorHAnsi" w:cstheme="minorHAnsi"/>
          <w:sz w:val="20"/>
          <w:szCs w:val="20"/>
        </w:rPr>
        <w:fldChar w:fldCharType="end"/>
      </w:r>
      <w:r w:rsidR="00BE053D" w:rsidRPr="008E0ABA">
        <w:rPr>
          <w:rFonts w:asciiTheme="minorHAnsi" w:hAnsiTheme="minorHAnsi" w:cstheme="minorHAnsi"/>
          <w:sz w:val="20"/>
          <w:szCs w:val="20"/>
        </w:rPr>
        <w:t>,</w:t>
      </w:r>
      <w:r w:rsidR="004D0A69" w:rsidRPr="008E0ABA">
        <w:rPr>
          <w:rFonts w:asciiTheme="minorHAnsi" w:hAnsiTheme="minorHAnsi" w:cstheme="minorHAnsi"/>
          <w:sz w:val="20"/>
          <w:szCs w:val="20"/>
        </w:rPr>
        <w:t xml:space="preserve"> </w:t>
      </w:r>
      <w:r w:rsidRPr="008E0ABA">
        <w:rPr>
          <w:rFonts w:asciiTheme="minorHAnsi" w:hAnsiTheme="minorHAnsi" w:cstheme="minorHAnsi"/>
          <w:sz w:val="20"/>
          <w:szCs w:val="20"/>
        </w:rPr>
        <w:t xml:space="preserve">design </w:t>
      </w:r>
      <w:r w:rsidRPr="008E0ABA">
        <w:rPr>
          <w:rFonts w:asciiTheme="minorHAnsi" w:hAnsiTheme="minorHAnsi" w:cstheme="minorHAnsi"/>
          <w:b/>
          <w:bCs w:val="0"/>
          <w:sz w:val="20"/>
          <w:szCs w:val="20"/>
        </w:rPr>
        <w:t>timber harvesting operations</w:t>
      </w:r>
      <w:r w:rsidRPr="008E0ABA">
        <w:rPr>
          <w:rFonts w:asciiTheme="minorHAnsi" w:hAnsiTheme="minorHAnsi" w:cstheme="minorHAnsi"/>
          <w:sz w:val="20"/>
          <w:szCs w:val="20"/>
        </w:rPr>
        <w:t xml:space="preserve"> and new </w:t>
      </w:r>
      <w:r w:rsidRPr="002735BE">
        <w:rPr>
          <w:rFonts w:asciiTheme="minorHAnsi" w:hAnsiTheme="minorHAnsi" w:cstheme="minorHAnsi"/>
          <w:b/>
          <w:bCs w:val="0"/>
          <w:sz w:val="20"/>
          <w:szCs w:val="20"/>
        </w:rPr>
        <w:t>roads</w:t>
      </w:r>
      <w:r w:rsidRPr="008E0ABA">
        <w:rPr>
          <w:rFonts w:asciiTheme="minorHAnsi" w:hAnsiTheme="minorHAnsi" w:cstheme="minorHAnsi"/>
          <w:sz w:val="20"/>
          <w:szCs w:val="20"/>
        </w:rPr>
        <w:t xml:space="preserve"> to minimise their visual impact.</w:t>
      </w:r>
    </w:p>
    <w:p w14:paraId="6E774B28" w14:textId="77777777" w:rsidR="00554465" w:rsidRDefault="00554465" w:rsidP="00554465"/>
    <w:p w14:paraId="7253723C" w14:textId="6F4933C1" w:rsidR="00FC206A" w:rsidRPr="008E0ABA" w:rsidRDefault="00FC206A" w:rsidP="00FC206A">
      <w:pPr>
        <w:pStyle w:val="Heading2"/>
        <w:numPr>
          <w:ilvl w:val="1"/>
          <w:numId w:val="2"/>
        </w:numPr>
        <w:tabs>
          <w:tab w:val="clear" w:pos="851"/>
        </w:tabs>
        <w:ind w:left="1134" w:right="283" w:hanging="1134"/>
        <w:jc w:val="both"/>
        <w:rPr>
          <w:rFonts w:asciiTheme="minorHAnsi" w:hAnsiTheme="minorHAnsi" w:cstheme="minorHAnsi"/>
          <w:color w:val="00B2A9" w:themeColor="accent1"/>
          <w:kern w:val="20"/>
          <w:sz w:val="24"/>
          <w:szCs w:val="20"/>
          <w:lang w:eastAsia="en-AU"/>
        </w:rPr>
      </w:pPr>
      <w:bookmarkStart w:id="482" w:name="_Toc86996369"/>
      <w:bookmarkStart w:id="483" w:name="_Toc94612060"/>
      <w:r w:rsidRPr="008E0ABA">
        <w:rPr>
          <w:rFonts w:asciiTheme="minorHAnsi" w:hAnsiTheme="minorHAnsi" w:cstheme="minorHAnsi"/>
          <w:color w:val="00B2A9" w:themeColor="accent1"/>
          <w:kern w:val="20"/>
          <w:sz w:val="24"/>
          <w:szCs w:val="20"/>
          <w:lang w:eastAsia="en-AU"/>
        </w:rPr>
        <w:t>Apiary</w:t>
      </w:r>
      <w:bookmarkEnd w:id="482"/>
      <w:bookmarkEnd w:id="483"/>
    </w:p>
    <w:p w14:paraId="06525100" w14:textId="77777777" w:rsidR="00FC206A" w:rsidRPr="008E0ABA" w:rsidRDefault="00FC206A" w:rsidP="002735BE">
      <w:pPr>
        <w:pStyle w:val="Heading3"/>
        <w:keepLines/>
        <w:numPr>
          <w:ilvl w:val="2"/>
          <w:numId w:val="2"/>
        </w:numPr>
        <w:tabs>
          <w:tab w:val="clear" w:pos="1277"/>
        </w:tabs>
        <w:ind w:left="1134" w:hanging="1134"/>
        <w:jc w:val="both"/>
        <w:rPr>
          <w:rFonts w:ascii="Arial" w:hAnsi="Arial"/>
          <w:b/>
          <w:bCs w:val="0"/>
          <w:color w:val="797391" w:themeColor="accent6"/>
          <w:sz w:val="20"/>
          <w:szCs w:val="20"/>
          <w:lang w:eastAsia="en-AU"/>
        </w:rPr>
      </w:pPr>
      <w:r w:rsidRPr="008E0ABA">
        <w:rPr>
          <w:rFonts w:ascii="Arial" w:hAnsi="Arial"/>
          <w:b/>
          <w:bCs w:val="0"/>
          <w:color w:val="797391" w:themeColor="accent6"/>
          <w:sz w:val="20"/>
          <w:szCs w:val="20"/>
          <w:lang w:eastAsia="en-AU"/>
        </w:rPr>
        <w:t>Bendigo FMA</w:t>
      </w:r>
    </w:p>
    <w:p w14:paraId="1EFA2161" w14:textId="77777777" w:rsidR="00FC206A" w:rsidRPr="008E0ABA" w:rsidRDefault="00FC206A" w:rsidP="00FC206A">
      <w:pPr>
        <w:pStyle w:val="Heading4"/>
        <w:numPr>
          <w:ilvl w:val="3"/>
          <w:numId w:val="2"/>
        </w:numPr>
        <w:ind w:left="1134" w:right="283" w:hanging="1134"/>
        <w:jc w:val="both"/>
        <w:rPr>
          <w:rFonts w:asciiTheme="minorHAnsi" w:hAnsiTheme="minorHAnsi" w:cstheme="minorHAnsi"/>
          <w:bCs w:val="0"/>
          <w:sz w:val="20"/>
          <w:szCs w:val="20"/>
        </w:rPr>
      </w:pPr>
      <w:r w:rsidRPr="008E0ABA">
        <w:rPr>
          <w:rFonts w:asciiTheme="minorHAnsi" w:hAnsiTheme="minorHAnsi" w:cstheme="minorHAnsi"/>
          <w:sz w:val="20"/>
          <w:szCs w:val="20"/>
        </w:rPr>
        <w:t xml:space="preserve">When planning harvesting in patches of summer-flowering Red Ironbark </w:t>
      </w:r>
      <w:r w:rsidRPr="008E0ABA">
        <w:rPr>
          <w:rFonts w:asciiTheme="minorHAnsi" w:hAnsiTheme="minorHAnsi" w:cstheme="minorHAnsi"/>
          <w:b/>
          <w:sz w:val="20"/>
          <w:szCs w:val="20"/>
        </w:rPr>
        <w:t>stands</w:t>
      </w:r>
      <w:r w:rsidRPr="008E0ABA">
        <w:rPr>
          <w:rFonts w:asciiTheme="minorHAnsi" w:hAnsiTheme="minorHAnsi" w:cstheme="minorHAnsi"/>
          <w:sz w:val="20"/>
          <w:szCs w:val="20"/>
        </w:rPr>
        <w:t>, ensure that potential short-term flowering reductions resulting from harvesting are not concentrated in time or location.</w:t>
      </w:r>
    </w:p>
    <w:p w14:paraId="7CDF3870" w14:textId="77777777" w:rsidR="00FC206A" w:rsidRPr="008E0ABA" w:rsidRDefault="00FC206A" w:rsidP="002735BE">
      <w:pPr>
        <w:pStyle w:val="Heading3"/>
        <w:keepLines/>
        <w:numPr>
          <w:ilvl w:val="2"/>
          <w:numId w:val="2"/>
        </w:numPr>
        <w:tabs>
          <w:tab w:val="clear" w:pos="1277"/>
        </w:tabs>
        <w:ind w:left="1134" w:hanging="1134"/>
        <w:jc w:val="both"/>
        <w:rPr>
          <w:rFonts w:ascii="Arial" w:hAnsi="Arial"/>
          <w:b/>
          <w:bCs w:val="0"/>
          <w:color w:val="797391" w:themeColor="accent6"/>
          <w:sz w:val="20"/>
          <w:szCs w:val="20"/>
          <w:lang w:eastAsia="en-AU"/>
        </w:rPr>
      </w:pPr>
      <w:r w:rsidRPr="008E0ABA">
        <w:rPr>
          <w:rFonts w:ascii="Arial" w:hAnsi="Arial"/>
          <w:b/>
          <w:bCs w:val="0"/>
          <w:color w:val="797391" w:themeColor="accent6"/>
          <w:sz w:val="20"/>
          <w:szCs w:val="20"/>
          <w:lang w:eastAsia="en-AU"/>
        </w:rPr>
        <w:t>Gippsland Forest Apiary Plan Area</w:t>
      </w:r>
    </w:p>
    <w:p w14:paraId="1A85155A" w14:textId="77777777" w:rsidR="00FC206A" w:rsidRPr="008E0ABA" w:rsidRDefault="00FC206A" w:rsidP="00FC206A">
      <w:pPr>
        <w:pStyle w:val="Heading4"/>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Within a 1km radius of Apiary Zone 1 sites (sites of high importance to the apiary industry), manage </w:t>
      </w:r>
      <w:r w:rsidRPr="008E0ABA">
        <w:rPr>
          <w:rFonts w:asciiTheme="minorHAnsi" w:hAnsiTheme="minorHAnsi" w:cstheme="minorHAnsi"/>
          <w:b/>
          <w:bCs w:val="0"/>
          <w:sz w:val="20"/>
          <w:szCs w:val="20"/>
        </w:rPr>
        <w:t>timber harvesting operations</w:t>
      </w:r>
      <w:r w:rsidRPr="008E0ABA">
        <w:rPr>
          <w:rFonts w:asciiTheme="minorHAnsi" w:hAnsiTheme="minorHAnsi" w:cstheme="minorHAnsi"/>
          <w:sz w:val="20"/>
          <w:szCs w:val="20"/>
        </w:rPr>
        <w:t xml:space="preserve"> to:</w:t>
      </w:r>
    </w:p>
    <w:p w14:paraId="7E90F07D" w14:textId="77777777" w:rsidR="00FC206A" w:rsidRPr="008E0ABA" w:rsidRDefault="00FC206A" w:rsidP="00FC206A">
      <w:pPr>
        <w:pStyle w:val="Heading5"/>
        <w:numPr>
          <w:ilvl w:val="0"/>
          <w:numId w:val="70"/>
        </w:numPr>
        <w:ind w:left="1701" w:right="283" w:hanging="425"/>
        <w:jc w:val="both"/>
        <w:rPr>
          <w:rFonts w:asciiTheme="minorHAnsi" w:hAnsiTheme="minorHAnsi" w:cstheme="minorHAnsi"/>
          <w:sz w:val="20"/>
          <w:szCs w:val="20"/>
        </w:rPr>
      </w:pPr>
      <w:r w:rsidRPr="008E0ABA">
        <w:rPr>
          <w:rFonts w:asciiTheme="minorHAnsi" w:hAnsiTheme="minorHAnsi" w:cstheme="minorHAnsi"/>
          <w:sz w:val="20"/>
          <w:szCs w:val="20"/>
        </w:rPr>
        <w:t xml:space="preserve">maximise the proportion of older age </w:t>
      </w:r>
      <w:r w:rsidRPr="002735BE">
        <w:rPr>
          <w:rFonts w:asciiTheme="minorHAnsi" w:hAnsiTheme="minorHAnsi" w:cstheme="minorHAnsi"/>
          <w:b/>
          <w:bCs w:val="0"/>
          <w:sz w:val="20"/>
          <w:szCs w:val="20"/>
        </w:rPr>
        <w:t>stands</w:t>
      </w:r>
      <w:r w:rsidRPr="008E0ABA">
        <w:rPr>
          <w:rFonts w:asciiTheme="minorHAnsi" w:hAnsiTheme="minorHAnsi" w:cstheme="minorHAnsi"/>
          <w:sz w:val="20"/>
          <w:szCs w:val="20"/>
        </w:rPr>
        <w:t>;</w:t>
      </w:r>
    </w:p>
    <w:p w14:paraId="1966E09A" w14:textId="77777777" w:rsidR="00FC206A" w:rsidRPr="008E0ABA" w:rsidRDefault="00FC206A" w:rsidP="00FC206A">
      <w:pPr>
        <w:pStyle w:val="Heading5"/>
        <w:numPr>
          <w:ilvl w:val="0"/>
          <w:numId w:val="70"/>
        </w:numPr>
        <w:ind w:left="1701" w:right="283" w:hanging="425"/>
        <w:jc w:val="both"/>
        <w:rPr>
          <w:rFonts w:asciiTheme="minorHAnsi" w:hAnsiTheme="minorHAnsi" w:cstheme="minorHAnsi"/>
          <w:sz w:val="20"/>
          <w:szCs w:val="20"/>
        </w:rPr>
      </w:pPr>
      <w:r w:rsidRPr="008E0ABA">
        <w:rPr>
          <w:rFonts w:asciiTheme="minorHAnsi" w:hAnsiTheme="minorHAnsi" w:cstheme="minorHAnsi"/>
          <w:sz w:val="20"/>
          <w:szCs w:val="20"/>
        </w:rPr>
        <w:t xml:space="preserve">retain at least 66% of </w:t>
      </w:r>
      <w:r w:rsidRPr="008E0ABA">
        <w:rPr>
          <w:rFonts w:asciiTheme="minorHAnsi" w:hAnsiTheme="minorHAnsi" w:cstheme="minorHAnsi"/>
          <w:b/>
          <w:sz w:val="20"/>
          <w:szCs w:val="20"/>
        </w:rPr>
        <w:t>State forest</w:t>
      </w:r>
      <w:r w:rsidRPr="008E0ABA">
        <w:rPr>
          <w:rFonts w:asciiTheme="minorHAnsi" w:hAnsiTheme="minorHAnsi" w:cstheme="minorHAnsi"/>
          <w:sz w:val="20"/>
          <w:szCs w:val="20"/>
        </w:rPr>
        <w:t xml:space="preserve"> at more than 40 years of age;</w:t>
      </w:r>
    </w:p>
    <w:p w14:paraId="1AC32AB8" w14:textId="77777777" w:rsidR="00FC206A" w:rsidRPr="008E0ABA" w:rsidRDefault="00FC206A" w:rsidP="00FC206A">
      <w:pPr>
        <w:pStyle w:val="Heading5"/>
        <w:numPr>
          <w:ilvl w:val="0"/>
          <w:numId w:val="70"/>
        </w:numPr>
        <w:ind w:left="1701" w:right="283" w:hanging="425"/>
        <w:jc w:val="both"/>
        <w:rPr>
          <w:rFonts w:asciiTheme="minorHAnsi" w:hAnsiTheme="minorHAnsi" w:cstheme="minorHAnsi"/>
          <w:sz w:val="20"/>
          <w:szCs w:val="20"/>
        </w:rPr>
      </w:pPr>
      <w:r w:rsidRPr="008E0ABA">
        <w:rPr>
          <w:rFonts w:asciiTheme="minorHAnsi" w:hAnsiTheme="minorHAnsi" w:cstheme="minorHAnsi"/>
          <w:sz w:val="20"/>
          <w:szCs w:val="20"/>
        </w:rPr>
        <w:t>retain at least 66% of Yellow Stringybark (</w:t>
      </w:r>
      <w:r w:rsidRPr="008E0ABA">
        <w:rPr>
          <w:rFonts w:asciiTheme="minorHAnsi" w:hAnsiTheme="minorHAnsi" w:cstheme="minorHAnsi"/>
          <w:i/>
          <w:sz w:val="20"/>
          <w:szCs w:val="20"/>
        </w:rPr>
        <w:t xml:space="preserve">Eucalyptus </w:t>
      </w:r>
      <w:proofErr w:type="spellStart"/>
      <w:r w:rsidRPr="008E0ABA">
        <w:rPr>
          <w:rFonts w:asciiTheme="minorHAnsi" w:hAnsiTheme="minorHAnsi" w:cstheme="minorHAnsi"/>
          <w:i/>
          <w:sz w:val="20"/>
          <w:szCs w:val="20"/>
        </w:rPr>
        <w:t>muelleriana</w:t>
      </w:r>
      <w:proofErr w:type="spellEnd"/>
      <w:r w:rsidRPr="008E0ABA">
        <w:rPr>
          <w:rFonts w:asciiTheme="minorHAnsi" w:hAnsiTheme="minorHAnsi" w:cstheme="minorHAnsi"/>
          <w:sz w:val="20"/>
          <w:szCs w:val="20"/>
        </w:rPr>
        <w:t>) and Red Box (</w:t>
      </w:r>
      <w:r w:rsidRPr="008E0ABA">
        <w:rPr>
          <w:rFonts w:asciiTheme="minorHAnsi" w:hAnsiTheme="minorHAnsi" w:cstheme="minorHAnsi"/>
          <w:i/>
          <w:sz w:val="20"/>
          <w:szCs w:val="20"/>
        </w:rPr>
        <w:t xml:space="preserve">Eucalyptus </w:t>
      </w:r>
      <w:proofErr w:type="spellStart"/>
      <w:r w:rsidRPr="008E0ABA">
        <w:rPr>
          <w:rFonts w:asciiTheme="minorHAnsi" w:hAnsiTheme="minorHAnsi" w:cstheme="minorHAnsi"/>
          <w:i/>
          <w:sz w:val="20"/>
          <w:szCs w:val="20"/>
        </w:rPr>
        <w:t>polyanthemos</w:t>
      </w:r>
      <w:proofErr w:type="spellEnd"/>
      <w:r w:rsidRPr="008E0ABA">
        <w:rPr>
          <w:rFonts w:asciiTheme="minorHAnsi" w:hAnsiTheme="minorHAnsi" w:cstheme="minorHAnsi"/>
          <w:sz w:val="20"/>
          <w:szCs w:val="20"/>
        </w:rPr>
        <w:t xml:space="preserve">) </w:t>
      </w:r>
      <w:r w:rsidRPr="008E0ABA">
        <w:rPr>
          <w:rFonts w:asciiTheme="minorHAnsi" w:hAnsiTheme="minorHAnsi" w:cstheme="minorHAnsi"/>
          <w:b/>
          <w:sz w:val="20"/>
          <w:szCs w:val="20"/>
        </w:rPr>
        <w:t>stands</w:t>
      </w:r>
      <w:r w:rsidRPr="008E0ABA">
        <w:rPr>
          <w:rFonts w:asciiTheme="minorHAnsi" w:hAnsiTheme="minorHAnsi" w:cstheme="minorHAnsi"/>
          <w:sz w:val="20"/>
          <w:szCs w:val="20"/>
        </w:rPr>
        <w:t xml:space="preserve"> in </w:t>
      </w:r>
      <w:r w:rsidRPr="008E0ABA">
        <w:rPr>
          <w:rFonts w:asciiTheme="minorHAnsi" w:hAnsiTheme="minorHAnsi" w:cstheme="minorHAnsi"/>
          <w:b/>
          <w:sz w:val="20"/>
          <w:szCs w:val="20"/>
        </w:rPr>
        <w:t>State forest</w:t>
      </w:r>
      <w:r w:rsidRPr="008E0ABA">
        <w:rPr>
          <w:rFonts w:asciiTheme="minorHAnsi" w:hAnsiTheme="minorHAnsi" w:cstheme="minorHAnsi"/>
          <w:sz w:val="20"/>
          <w:szCs w:val="20"/>
        </w:rPr>
        <w:t xml:space="preserve"> in the </w:t>
      </w:r>
      <w:r w:rsidRPr="008E0ABA">
        <w:rPr>
          <w:rFonts w:asciiTheme="minorHAnsi" w:hAnsiTheme="minorHAnsi" w:cstheme="minorHAnsi"/>
          <w:b/>
          <w:sz w:val="20"/>
          <w:szCs w:val="20"/>
        </w:rPr>
        <w:t>mature</w:t>
      </w:r>
      <w:r w:rsidRPr="008E0ABA">
        <w:rPr>
          <w:rFonts w:asciiTheme="minorHAnsi" w:hAnsiTheme="minorHAnsi" w:cstheme="minorHAnsi"/>
          <w:sz w:val="20"/>
          <w:szCs w:val="20"/>
        </w:rPr>
        <w:t xml:space="preserve"> and/or over-</w:t>
      </w:r>
      <w:r w:rsidRPr="008E0ABA">
        <w:rPr>
          <w:rFonts w:asciiTheme="minorHAnsi" w:hAnsiTheme="minorHAnsi" w:cstheme="minorHAnsi"/>
          <w:b/>
          <w:sz w:val="20"/>
          <w:szCs w:val="20"/>
        </w:rPr>
        <w:t>mature</w:t>
      </w:r>
      <w:r w:rsidRPr="008E0ABA">
        <w:rPr>
          <w:rFonts w:asciiTheme="minorHAnsi" w:hAnsiTheme="minorHAnsi" w:cstheme="minorHAnsi"/>
          <w:sz w:val="20"/>
          <w:szCs w:val="20"/>
        </w:rPr>
        <w:t xml:space="preserve"> age class; and</w:t>
      </w:r>
    </w:p>
    <w:p w14:paraId="74B6FFCA" w14:textId="0BD232ED" w:rsidR="00807A61" w:rsidRPr="00807A61" w:rsidRDefault="00FC206A" w:rsidP="00807A61">
      <w:pPr>
        <w:pStyle w:val="Heading5"/>
        <w:numPr>
          <w:ilvl w:val="0"/>
          <w:numId w:val="70"/>
        </w:numPr>
        <w:ind w:left="1701" w:right="283" w:hanging="425"/>
        <w:jc w:val="both"/>
        <w:rPr>
          <w:rFonts w:asciiTheme="minorHAnsi" w:hAnsiTheme="minorHAnsi" w:cstheme="minorHAnsi"/>
          <w:sz w:val="20"/>
          <w:szCs w:val="20"/>
        </w:rPr>
      </w:pPr>
      <w:r w:rsidRPr="008E0ABA">
        <w:rPr>
          <w:rFonts w:asciiTheme="minorHAnsi" w:hAnsiTheme="minorHAnsi" w:cstheme="minorHAnsi"/>
          <w:sz w:val="20"/>
          <w:szCs w:val="20"/>
        </w:rPr>
        <w:t>retain all individual Blue Box (</w:t>
      </w:r>
      <w:r w:rsidRPr="008E0ABA">
        <w:rPr>
          <w:rFonts w:asciiTheme="minorHAnsi" w:hAnsiTheme="minorHAnsi" w:cstheme="minorHAnsi"/>
          <w:i/>
          <w:sz w:val="20"/>
          <w:szCs w:val="20"/>
        </w:rPr>
        <w:t xml:space="preserve">Eucalyptus </w:t>
      </w:r>
      <w:proofErr w:type="spellStart"/>
      <w:r w:rsidRPr="008E0ABA">
        <w:rPr>
          <w:rFonts w:asciiTheme="minorHAnsi" w:hAnsiTheme="minorHAnsi" w:cstheme="minorHAnsi"/>
          <w:i/>
          <w:sz w:val="20"/>
          <w:szCs w:val="20"/>
        </w:rPr>
        <w:t>baueriana</w:t>
      </w:r>
      <w:proofErr w:type="spellEnd"/>
      <w:r w:rsidRPr="008E0ABA">
        <w:rPr>
          <w:rFonts w:asciiTheme="minorHAnsi" w:hAnsiTheme="minorHAnsi" w:cstheme="minorHAnsi"/>
          <w:sz w:val="20"/>
          <w:szCs w:val="20"/>
        </w:rPr>
        <w:t>) trees.</w:t>
      </w:r>
    </w:p>
    <w:p w14:paraId="0492D538" w14:textId="77777777" w:rsidR="00554465" w:rsidRDefault="00554465" w:rsidP="00554465"/>
    <w:p w14:paraId="66D76FDC" w14:textId="4AD20023" w:rsidR="00FC206A" w:rsidRPr="008E0ABA" w:rsidRDefault="00FC206A" w:rsidP="00FC206A">
      <w:pPr>
        <w:pStyle w:val="Heading2"/>
        <w:numPr>
          <w:ilvl w:val="1"/>
          <w:numId w:val="2"/>
        </w:numPr>
        <w:tabs>
          <w:tab w:val="clear" w:pos="851"/>
        </w:tabs>
        <w:ind w:left="1134" w:right="283" w:hanging="1134"/>
        <w:jc w:val="both"/>
        <w:rPr>
          <w:rFonts w:asciiTheme="minorHAnsi" w:hAnsiTheme="minorHAnsi" w:cstheme="minorHAnsi"/>
          <w:color w:val="00B2A9" w:themeColor="accent1"/>
          <w:kern w:val="20"/>
          <w:sz w:val="24"/>
          <w:szCs w:val="20"/>
          <w:lang w:eastAsia="en-AU"/>
        </w:rPr>
      </w:pPr>
      <w:bookmarkStart w:id="484" w:name="_Toc86996370"/>
      <w:bookmarkStart w:id="485" w:name="_Toc94612061"/>
      <w:r w:rsidRPr="008E0ABA">
        <w:rPr>
          <w:rFonts w:asciiTheme="minorHAnsi" w:hAnsiTheme="minorHAnsi" w:cstheme="minorHAnsi"/>
          <w:color w:val="00B2A9" w:themeColor="accent1"/>
          <w:kern w:val="20"/>
          <w:sz w:val="24"/>
          <w:szCs w:val="20"/>
          <w:lang w:eastAsia="en-AU"/>
        </w:rPr>
        <w:t>Recreation</w:t>
      </w:r>
      <w:bookmarkEnd w:id="484"/>
      <w:bookmarkEnd w:id="485"/>
    </w:p>
    <w:p w14:paraId="71EB29A1" w14:textId="29244A6E" w:rsidR="00FC206A" w:rsidRPr="008E0ABA" w:rsidRDefault="00FC206A" w:rsidP="00B934AD">
      <w:pPr>
        <w:pStyle w:val="Heading4"/>
        <w:keepLines/>
        <w:numPr>
          <w:ilvl w:val="3"/>
          <w:numId w:val="2"/>
        </w:numPr>
        <w:ind w:left="1134" w:hanging="1134"/>
        <w:rPr>
          <w:rFonts w:ascii="Arial" w:hAnsi="Arial" w:cs="Arial"/>
          <w:sz w:val="20"/>
          <w:szCs w:val="20"/>
        </w:rPr>
      </w:pPr>
      <w:r w:rsidRPr="008E0ABA">
        <w:rPr>
          <w:rFonts w:ascii="Arial" w:hAnsi="Arial" w:cs="Arial"/>
          <w:sz w:val="20"/>
          <w:szCs w:val="20"/>
        </w:rPr>
        <w:t xml:space="preserve">For developed recreation facilities not included in the </w:t>
      </w:r>
      <w:r w:rsidR="00B97567" w:rsidRPr="00782DE6">
        <w:rPr>
          <w:rFonts w:ascii="Arial" w:hAnsi="Arial" w:cs="Arial"/>
          <w:b/>
          <w:bCs w:val="0"/>
          <w:sz w:val="20"/>
          <w:szCs w:val="20"/>
        </w:rPr>
        <w:t>SMZ</w:t>
      </w:r>
      <w:r w:rsidR="00B97567" w:rsidRPr="008E0ABA">
        <w:rPr>
          <w:rFonts w:ascii="Arial" w:hAnsi="Arial" w:cs="Arial"/>
          <w:sz w:val="20"/>
          <w:szCs w:val="20"/>
        </w:rPr>
        <w:t xml:space="preserve"> or </w:t>
      </w:r>
      <w:r w:rsidR="00B97567" w:rsidRPr="00782DE6">
        <w:rPr>
          <w:rFonts w:ascii="Arial" w:hAnsi="Arial" w:cs="Arial"/>
          <w:b/>
          <w:bCs w:val="0"/>
          <w:sz w:val="20"/>
          <w:szCs w:val="20"/>
        </w:rPr>
        <w:t>SPZ</w:t>
      </w:r>
      <w:r w:rsidR="00B97567" w:rsidRPr="008E0ABA">
        <w:rPr>
          <w:rFonts w:ascii="Arial" w:hAnsi="Arial" w:cs="Arial"/>
          <w:sz w:val="20"/>
          <w:szCs w:val="20"/>
        </w:rPr>
        <w:t xml:space="preserve"> components of the </w:t>
      </w:r>
      <w:r w:rsidRPr="002735BE">
        <w:rPr>
          <w:rFonts w:ascii="Arial" w:hAnsi="Arial" w:cs="Arial"/>
          <w:b/>
          <w:bCs w:val="0"/>
          <w:sz w:val="20"/>
          <w:szCs w:val="20"/>
        </w:rPr>
        <w:t>FMZ</w:t>
      </w:r>
      <w:r w:rsidR="00350B70" w:rsidRPr="002735BE">
        <w:rPr>
          <w:rFonts w:ascii="Arial" w:hAnsi="Arial" w:cs="Arial"/>
          <w:b/>
          <w:bCs w:val="0"/>
          <w:sz w:val="20"/>
          <w:szCs w:val="20"/>
        </w:rPr>
        <w:t>S</w:t>
      </w:r>
      <w:r w:rsidRPr="008E0ABA">
        <w:rPr>
          <w:rFonts w:ascii="Arial" w:hAnsi="Arial" w:cs="Arial"/>
          <w:sz w:val="20"/>
          <w:szCs w:val="20"/>
        </w:rPr>
        <w:t xml:space="preserve">, exclude </w:t>
      </w:r>
      <w:r w:rsidRPr="008E0ABA">
        <w:rPr>
          <w:rFonts w:ascii="Arial" w:hAnsi="Arial" w:cs="Arial"/>
          <w:b/>
          <w:bCs w:val="0"/>
          <w:sz w:val="20"/>
          <w:szCs w:val="20"/>
        </w:rPr>
        <w:t>timber harvesting operations</w:t>
      </w:r>
      <w:r w:rsidRPr="008E0ABA">
        <w:rPr>
          <w:rFonts w:ascii="Arial" w:hAnsi="Arial" w:cs="Arial"/>
          <w:sz w:val="20"/>
          <w:szCs w:val="20"/>
        </w:rPr>
        <w:t xml:space="preserve"> within 40m.</w:t>
      </w:r>
      <w:r w:rsidR="007F7EB1" w:rsidRPr="008E0ABA">
        <w:rPr>
          <w:rFonts w:ascii="Arial" w:hAnsi="Arial" w:cs="Arial"/>
          <w:sz w:val="20"/>
          <w:szCs w:val="20"/>
        </w:rPr>
        <w:t xml:space="preserve">  Recreation facilities are</w:t>
      </w:r>
      <w:r w:rsidR="0020786B" w:rsidRPr="008E0ABA">
        <w:rPr>
          <w:rFonts w:ascii="Arial" w:hAnsi="Arial" w:cs="Arial"/>
          <w:sz w:val="20"/>
          <w:szCs w:val="20"/>
        </w:rPr>
        <w:t xml:space="preserve"> </w:t>
      </w:r>
      <w:r w:rsidR="007F7EB1" w:rsidRPr="008E0ABA">
        <w:rPr>
          <w:rFonts w:ascii="Arial" w:hAnsi="Arial" w:cs="Arial"/>
          <w:sz w:val="20"/>
          <w:szCs w:val="20"/>
        </w:rPr>
        <w:t xml:space="preserve">considered to be developed if they include fixed structures, campsites, and/or signage that is maintained by the </w:t>
      </w:r>
      <w:r w:rsidR="007F7EB1" w:rsidRPr="002735BE">
        <w:rPr>
          <w:rFonts w:ascii="Arial" w:hAnsi="Arial" w:cs="Arial"/>
          <w:b/>
          <w:bCs w:val="0"/>
          <w:sz w:val="20"/>
          <w:szCs w:val="20"/>
        </w:rPr>
        <w:t>land manager</w:t>
      </w:r>
      <w:r w:rsidR="007F7EB1" w:rsidRPr="008E0ABA">
        <w:rPr>
          <w:rFonts w:ascii="Arial" w:hAnsi="Arial" w:cs="Arial"/>
          <w:sz w:val="20"/>
          <w:szCs w:val="20"/>
        </w:rPr>
        <w:t xml:space="preserve"> or an authorised operator.</w:t>
      </w:r>
    </w:p>
    <w:p w14:paraId="65A8F61B" w14:textId="255543D0" w:rsidR="00FC206A" w:rsidRPr="008E0ABA" w:rsidDel="4DB7432E" w:rsidRDefault="00FC206A" w:rsidP="006A788A">
      <w:pPr>
        <w:pStyle w:val="Heading4"/>
        <w:numPr>
          <w:ilvl w:val="3"/>
          <w:numId w:val="2"/>
        </w:numPr>
        <w:ind w:left="1134" w:hanging="1134"/>
        <w:rPr>
          <w:rFonts w:ascii="Arial" w:hAnsi="Arial" w:cs="Arial"/>
          <w:sz w:val="20"/>
          <w:szCs w:val="20"/>
        </w:rPr>
      </w:pPr>
      <w:r w:rsidRPr="008E0ABA">
        <w:rPr>
          <w:rFonts w:ascii="Arial" w:hAnsi="Arial" w:cs="Arial"/>
          <w:sz w:val="20"/>
          <w:szCs w:val="20"/>
        </w:rPr>
        <w:t xml:space="preserve">For the recreation sites listed in </w:t>
      </w:r>
      <w:r w:rsidRPr="008E0ABA">
        <w:rPr>
          <w:rFonts w:ascii="Arial" w:hAnsi="Arial" w:cs="Arial"/>
          <w:sz w:val="20"/>
          <w:szCs w:val="20"/>
        </w:rPr>
        <w:fldChar w:fldCharType="begin"/>
      </w:r>
      <w:r w:rsidRPr="008E0ABA">
        <w:rPr>
          <w:rFonts w:ascii="Arial" w:hAnsi="Arial" w:cs="Arial"/>
          <w:sz w:val="20"/>
          <w:szCs w:val="20"/>
        </w:rPr>
        <w:instrText xml:space="preserve"> REF _Ref14171181 \h  \* MERGEFORMAT </w:instrText>
      </w:r>
      <w:r w:rsidRPr="008E0ABA">
        <w:rPr>
          <w:rFonts w:ascii="Arial" w:hAnsi="Arial" w:cs="Arial"/>
          <w:sz w:val="20"/>
          <w:szCs w:val="20"/>
        </w:rPr>
      </w:r>
      <w:r w:rsidRPr="008E0ABA">
        <w:rPr>
          <w:rFonts w:ascii="Arial" w:hAnsi="Arial" w:cs="Arial"/>
          <w:sz w:val="20"/>
          <w:szCs w:val="20"/>
        </w:rPr>
        <w:fldChar w:fldCharType="separate"/>
      </w:r>
      <w:r w:rsidR="004C3142" w:rsidRPr="004C3142">
        <w:rPr>
          <w:rFonts w:ascii="Arial" w:hAnsi="Arial" w:cs="Arial"/>
          <w:b/>
          <w:sz w:val="20"/>
          <w:szCs w:val="20"/>
        </w:rPr>
        <w:t>Table 18 Recreation sites</w:t>
      </w:r>
      <w:r w:rsidRPr="008E0ABA">
        <w:rPr>
          <w:rFonts w:ascii="Arial" w:hAnsi="Arial" w:cs="Arial"/>
          <w:sz w:val="20"/>
          <w:szCs w:val="20"/>
        </w:rPr>
        <w:fldChar w:fldCharType="end"/>
      </w:r>
      <w:r w:rsidRPr="008E0ABA">
        <w:rPr>
          <w:rFonts w:ascii="Arial" w:hAnsi="Arial" w:cs="Arial"/>
          <w:sz w:val="20"/>
          <w:szCs w:val="20"/>
        </w:rPr>
        <w:t xml:space="preserve">, document and </w:t>
      </w:r>
      <w:r w:rsidRPr="008E0ABA">
        <w:rPr>
          <w:rFonts w:ascii="Arial" w:hAnsi="Arial" w:cs="Arial"/>
          <w:b/>
          <w:sz w:val="20"/>
          <w:szCs w:val="20"/>
        </w:rPr>
        <w:t>manage timber harvesting operations</w:t>
      </w:r>
      <w:r w:rsidRPr="008E0ABA">
        <w:rPr>
          <w:rFonts w:ascii="Arial" w:hAnsi="Arial" w:cs="Arial"/>
          <w:sz w:val="20"/>
          <w:szCs w:val="20"/>
        </w:rPr>
        <w:t xml:space="preserve"> to maintain the value of the place.</w:t>
      </w:r>
    </w:p>
    <w:p w14:paraId="2F2320A3" w14:textId="77777777" w:rsidR="00FC206A" w:rsidRPr="008E0ABA" w:rsidRDefault="00FC206A" w:rsidP="006A788A">
      <w:pPr>
        <w:pStyle w:val="Heading4"/>
        <w:numPr>
          <w:ilvl w:val="3"/>
          <w:numId w:val="2"/>
        </w:numPr>
        <w:ind w:left="1134" w:hanging="1134"/>
        <w:rPr>
          <w:rFonts w:ascii="Arial" w:hAnsi="Arial" w:cs="Arial"/>
          <w:sz w:val="20"/>
          <w:szCs w:val="20"/>
        </w:rPr>
      </w:pPr>
      <w:r w:rsidRPr="008E0ABA">
        <w:rPr>
          <w:rFonts w:ascii="Arial" w:eastAsia="Calibri" w:hAnsi="Arial" w:cs="Arial"/>
          <w:sz w:val="20"/>
          <w:szCs w:val="20"/>
        </w:rPr>
        <w:t xml:space="preserve">Within the Australian Alps Walking Track (AAWT) </w:t>
      </w:r>
      <w:r w:rsidRPr="00782DE6">
        <w:rPr>
          <w:rFonts w:ascii="Arial" w:eastAsia="Calibri" w:hAnsi="Arial" w:cs="Arial"/>
          <w:b/>
          <w:bCs w:val="0"/>
          <w:sz w:val="20"/>
          <w:szCs w:val="20"/>
        </w:rPr>
        <w:t>SPZ</w:t>
      </w:r>
      <w:r w:rsidRPr="008E0ABA">
        <w:rPr>
          <w:rFonts w:ascii="Arial" w:eastAsia="Calibri" w:hAnsi="Arial" w:cs="Arial"/>
          <w:sz w:val="20"/>
          <w:szCs w:val="20"/>
        </w:rPr>
        <w:t>:</w:t>
      </w:r>
    </w:p>
    <w:p w14:paraId="71A7CE06" w14:textId="19341E99" w:rsidR="00FC206A" w:rsidRPr="008E0ABA" w:rsidRDefault="00FC206A" w:rsidP="006A788A">
      <w:pPr>
        <w:pStyle w:val="Heading5"/>
        <w:ind w:left="1701" w:hanging="425"/>
        <w:rPr>
          <w:rFonts w:ascii="Arial" w:hAnsi="Arial" w:cs="Arial"/>
          <w:sz w:val="20"/>
          <w:szCs w:val="20"/>
        </w:rPr>
      </w:pPr>
      <w:r w:rsidRPr="008E0ABA">
        <w:rPr>
          <w:rFonts w:ascii="Arial" w:eastAsia="Calibri" w:hAnsi="Arial" w:cs="Arial"/>
          <w:sz w:val="20"/>
          <w:szCs w:val="20"/>
        </w:rPr>
        <w:t xml:space="preserve">(a)   construct and maintain </w:t>
      </w:r>
      <w:r w:rsidRPr="002735BE">
        <w:rPr>
          <w:rFonts w:ascii="Arial" w:eastAsia="Calibri" w:hAnsi="Arial" w:cs="Arial"/>
          <w:b/>
          <w:bCs w:val="0"/>
          <w:sz w:val="20"/>
          <w:szCs w:val="20"/>
        </w:rPr>
        <w:t>roads</w:t>
      </w:r>
      <w:r w:rsidRPr="008E0ABA">
        <w:rPr>
          <w:rFonts w:ascii="Arial" w:eastAsia="Calibri" w:hAnsi="Arial" w:cs="Arial"/>
          <w:sz w:val="20"/>
          <w:szCs w:val="20"/>
        </w:rPr>
        <w:t xml:space="preserve"> that cross the AAWT in a manner that considers the needs of walkers using the track; and</w:t>
      </w:r>
    </w:p>
    <w:p w14:paraId="4D15EE12" w14:textId="1A0879DA" w:rsidR="00FC206A" w:rsidRPr="008E0ABA" w:rsidRDefault="00FC206A" w:rsidP="00807A61">
      <w:pPr>
        <w:pStyle w:val="Heading5"/>
        <w:ind w:left="1701" w:hanging="425"/>
        <w:rPr>
          <w:rFonts w:ascii="Arial" w:hAnsi="Arial" w:cs="Arial"/>
          <w:sz w:val="20"/>
          <w:szCs w:val="20"/>
        </w:rPr>
      </w:pPr>
      <w:r w:rsidRPr="008E0ABA">
        <w:rPr>
          <w:rFonts w:ascii="Arial" w:hAnsi="Arial" w:cs="Arial"/>
          <w:sz w:val="20"/>
          <w:szCs w:val="20"/>
        </w:rPr>
        <w:t xml:space="preserve">(b)   consider the use of alternative </w:t>
      </w:r>
      <w:r w:rsidRPr="002735BE">
        <w:rPr>
          <w:rFonts w:ascii="Arial" w:hAnsi="Arial" w:cs="Arial"/>
          <w:b/>
          <w:bCs w:val="0"/>
          <w:sz w:val="20"/>
          <w:szCs w:val="20"/>
        </w:rPr>
        <w:t>extraction</w:t>
      </w:r>
      <w:r w:rsidRPr="008E0ABA">
        <w:rPr>
          <w:rFonts w:ascii="Arial" w:hAnsi="Arial" w:cs="Arial"/>
          <w:sz w:val="20"/>
          <w:szCs w:val="20"/>
        </w:rPr>
        <w:t xml:space="preserve"> routes during harvesting operations to protect the AAWT.</w:t>
      </w:r>
    </w:p>
    <w:p w14:paraId="2B65AE44" w14:textId="77777777" w:rsidR="00554465" w:rsidRDefault="00554465" w:rsidP="00554465"/>
    <w:p w14:paraId="51D22562" w14:textId="13A280FB" w:rsidR="00FC206A" w:rsidRPr="008E0ABA" w:rsidRDefault="00FC206A" w:rsidP="00FC206A">
      <w:pPr>
        <w:pStyle w:val="Heading2"/>
        <w:numPr>
          <w:ilvl w:val="1"/>
          <w:numId w:val="2"/>
        </w:numPr>
        <w:tabs>
          <w:tab w:val="clear" w:pos="851"/>
        </w:tabs>
        <w:ind w:left="1134" w:right="283" w:hanging="1134"/>
        <w:jc w:val="both"/>
        <w:rPr>
          <w:rFonts w:asciiTheme="minorHAnsi" w:hAnsiTheme="minorHAnsi" w:cstheme="minorBidi"/>
          <w:color w:val="00B2A9" w:themeColor="accent1"/>
          <w:kern w:val="20"/>
          <w:sz w:val="24"/>
          <w:szCs w:val="24"/>
          <w:lang w:eastAsia="en-AU"/>
        </w:rPr>
      </w:pPr>
      <w:bookmarkStart w:id="486" w:name="_Toc86996371"/>
      <w:bookmarkStart w:id="487" w:name="_Toc94612062"/>
      <w:r w:rsidRPr="008E0ABA">
        <w:rPr>
          <w:rFonts w:asciiTheme="minorHAnsi" w:hAnsiTheme="minorHAnsi" w:cstheme="minorBidi"/>
          <w:color w:val="00B2A9" w:themeColor="accent1"/>
          <w:kern w:val="20"/>
          <w:sz w:val="24"/>
          <w:szCs w:val="24"/>
          <w:lang w:eastAsia="en-AU"/>
        </w:rPr>
        <w:lastRenderedPageBreak/>
        <w:t>Research</w:t>
      </w:r>
      <w:bookmarkEnd w:id="486"/>
      <w:bookmarkEnd w:id="487"/>
    </w:p>
    <w:p w14:paraId="05F10B27" w14:textId="65F24E75" w:rsidR="00FC206A" w:rsidRPr="008E0ABA" w:rsidRDefault="00FC206A" w:rsidP="00FC206A">
      <w:pPr>
        <w:pStyle w:val="Heading3"/>
        <w:numPr>
          <w:ilvl w:val="3"/>
          <w:numId w:val="2"/>
        </w:numPr>
        <w:tabs>
          <w:tab w:val="num" w:pos="1134"/>
        </w:tabs>
        <w:ind w:left="1134" w:hanging="1134"/>
        <w:rPr>
          <w:rFonts w:asciiTheme="minorHAnsi" w:hAnsiTheme="minorHAnsi" w:cstheme="minorHAnsi"/>
          <w:sz w:val="20"/>
          <w:szCs w:val="20"/>
        </w:rPr>
      </w:pPr>
      <w:r w:rsidRPr="008E0ABA">
        <w:rPr>
          <w:rFonts w:asciiTheme="minorHAnsi" w:hAnsiTheme="minorHAnsi" w:cstheme="minorHAnsi"/>
          <w:sz w:val="20"/>
          <w:szCs w:val="20"/>
        </w:rPr>
        <w:t xml:space="preserve">In the </w:t>
      </w:r>
      <w:r w:rsidRPr="008E0ABA">
        <w:rPr>
          <w:rFonts w:asciiTheme="minorHAnsi" w:hAnsiTheme="minorHAnsi" w:cstheme="minorHAnsi"/>
          <w:b/>
          <w:sz w:val="20"/>
          <w:szCs w:val="20"/>
        </w:rPr>
        <w:t>Gippsland FMAs</w:t>
      </w:r>
      <w:r w:rsidRPr="008E0ABA">
        <w:rPr>
          <w:rFonts w:asciiTheme="minorHAnsi" w:hAnsiTheme="minorHAnsi" w:cstheme="minorHAnsi"/>
          <w:sz w:val="20"/>
          <w:szCs w:val="20"/>
        </w:rPr>
        <w:t xml:space="preserve">, Midlands </w:t>
      </w:r>
      <w:r w:rsidRPr="002735BE">
        <w:rPr>
          <w:rFonts w:asciiTheme="minorHAnsi" w:hAnsiTheme="minorHAnsi" w:cstheme="minorHAnsi"/>
          <w:b/>
          <w:bCs w:val="0"/>
          <w:sz w:val="20"/>
          <w:szCs w:val="20"/>
        </w:rPr>
        <w:t>FMA</w:t>
      </w:r>
      <w:r w:rsidRPr="008E0ABA">
        <w:rPr>
          <w:rFonts w:asciiTheme="minorHAnsi" w:hAnsiTheme="minorHAnsi" w:cstheme="minorHAnsi"/>
          <w:sz w:val="20"/>
          <w:szCs w:val="20"/>
        </w:rPr>
        <w:t xml:space="preserve"> and </w:t>
      </w:r>
      <w:r w:rsidRPr="008E0ABA">
        <w:rPr>
          <w:rFonts w:asciiTheme="minorHAnsi" w:hAnsiTheme="minorHAnsi" w:cstheme="minorHAnsi"/>
          <w:b/>
          <w:sz w:val="20"/>
          <w:szCs w:val="20"/>
        </w:rPr>
        <w:t>North East FMAs</w:t>
      </w:r>
      <w:r w:rsidRPr="008E0ABA">
        <w:rPr>
          <w:rFonts w:asciiTheme="minorHAnsi" w:hAnsiTheme="minorHAnsi" w:cstheme="minorHAnsi"/>
          <w:sz w:val="20"/>
          <w:szCs w:val="20"/>
        </w:rPr>
        <w:t xml:space="preserve"> </w:t>
      </w:r>
      <w:r w:rsidRPr="00E93D30">
        <w:rPr>
          <w:rFonts w:asciiTheme="minorHAnsi" w:hAnsiTheme="minorHAnsi" w:cstheme="minorHAnsi"/>
          <w:sz w:val="20"/>
          <w:szCs w:val="20"/>
        </w:rPr>
        <w:t xml:space="preserve">refer to </w:t>
      </w:r>
      <w:r w:rsidRPr="00E93D30">
        <w:rPr>
          <w:rFonts w:asciiTheme="minorHAnsi" w:hAnsiTheme="minorHAnsi" w:cstheme="minorHAnsi"/>
          <w:sz w:val="20"/>
          <w:szCs w:val="20"/>
        </w:rPr>
        <w:fldChar w:fldCharType="begin"/>
      </w:r>
      <w:r w:rsidRPr="00E93D30">
        <w:rPr>
          <w:rFonts w:asciiTheme="minorHAnsi" w:hAnsiTheme="minorHAnsi" w:cstheme="minorHAnsi"/>
          <w:sz w:val="20"/>
          <w:szCs w:val="20"/>
        </w:rPr>
        <w:instrText xml:space="preserve"> REF _Ref14171199 \h </w:instrText>
      </w:r>
      <w:r w:rsidR="008E0ABA" w:rsidRPr="00E93D30">
        <w:rPr>
          <w:rFonts w:asciiTheme="minorHAnsi" w:hAnsiTheme="minorHAnsi" w:cstheme="minorHAnsi"/>
          <w:sz w:val="20"/>
          <w:szCs w:val="20"/>
        </w:rPr>
        <w:instrText xml:space="preserve"> \* MERGEFORMAT </w:instrText>
      </w:r>
      <w:r w:rsidRPr="00E93D30">
        <w:rPr>
          <w:rFonts w:asciiTheme="minorHAnsi" w:hAnsiTheme="minorHAnsi" w:cstheme="minorHAnsi"/>
          <w:sz w:val="20"/>
          <w:szCs w:val="20"/>
        </w:rPr>
      </w:r>
      <w:r w:rsidRPr="00E93D30">
        <w:rPr>
          <w:rFonts w:asciiTheme="minorHAnsi" w:hAnsiTheme="minorHAnsi" w:cstheme="minorHAnsi"/>
          <w:sz w:val="20"/>
          <w:szCs w:val="20"/>
        </w:rPr>
        <w:fldChar w:fldCharType="separate"/>
      </w:r>
      <w:r w:rsidR="004C3142" w:rsidRPr="004C3142">
        <w:rPr>
          <w:rFonts w:asciiTheme="minorHAnsi" w:hAnsiTheme="minorHAnsi" w:cstheme="minorHAnsi"/>
          <w:b/>
          <w:sz w:val="20"/>
          <w:szCs w:val="20"/>
        </w:rPr>
        <w:t>Table 19 Research sites</w:t>
      </w:r>
      <w:r w:rsidRPr="00E93D30">
        <w:rPr>
          <w:rFonts w:asciiTheme="minorHAnsi" w:hAnsiTheme="minorHAnsi" w:cstheme="minorHAnsi"/>
          <w:sz w:val="20"/>
          <w:szCs w:val="20"/>
        </w:rPr>
        <w:fldChar w:fldCharType="end"/>
      </w:r>
      <w:r w:rsidRPr="008E0ABA">
        <w:rPr>
          <w:rFonts w:asciiTheme="minorHAnsi" w:hAnsiTheme="minorHAnsi" w:cstheme="minorHAnsi"/>
          <w:sz w:val="20"/>
          <w:szCs w:val="20"/>
        </w:rPr>
        <w:t xml:space="preserve"> for prescriptions applicable to research </w:t>
      </w:r>
      <w:r w:rsidR="00BE68B9">
        <w:rPr>
          <w:rFonts w:asciiTheme="minorHAnsi" w:hAnsiTheme="minorHAnsi" w:cstheme="minorHAnsi"/>
          <w:sz w:val="20"/>
          <w:szCs w:val="20"/>
        </w:rPr>
        <w:t>locations</w:t>
      </w:r>
      <w:r w:rsidR="00BE68B9" w:rsidRPr="008E0ABA">
        <w:rPr>
          <w:rFonts w:asciiTheme="minorHAnsi" w:hAnsiTheme="minorHAnsi" w:cstheme="minorHAnsi"/>
          <w:sz w:val="20"/>
          <w:szCs w:val="20"/>
        </w:rPr>
        <w:t xml:space="preserve"> </w:t>
      </w:r>
      <w:r w:rsidRPr="008E0ABA">
        <w:rPr>
          <w:rFonts w:asciiTheme="minorHAnsi" w:hAnsiTheme="minorHAnsi" w:cstheme="minorHAnsi"/>
          <w:sz w:val="20"/>
          <w:szCs w:val="20"/>
        </w:rPr>
        <w:t xml:space="preserve">and projects. </w:t>
      </w:r>
    </w:p>
    <w:p w14:paraId="0B4595E3" w14:textId="0626341C" w:rsidR="00FC206A" w:rsidRPr="008E0ABA" w:rsidRDefault="74448B87" w:rsidP="709F7099">
      <w:pPr>
        <w:pStyle w:val="Heading3"/>
        <w:numPr>
          <w:ilvl w:val="3"/>
          <w:numId w:val="2"/>
        </w:numPr>
        <w:tabs>
          <w:tab w:val="num" w:pos="1134"/>
        </w:tabs>
        <w:ind w:left="1134" w:hanging="1134"/>
        <w:rPr>
          <w:rFonts w:asciiTheme="minorHAnsi" w:hAnsiTheme="minorHAnsi" w:cstheme="minorBidi"/>
          <w:sz w:val="20"/>
          <w:szCs w:val="20"/>
        </w:rPr>
      </w:pPr>
      <w:r w:rsidRPr="008E0ABA">
        <w:rPr>
          <w:rFonts w:asciiTheme="minorHAnsi" w:hAnsiTheme="minorHAnsi" w:cstheme="minorBidi"/>
          <w:sz w:val="20"/>
          <w:szCs w:val="20"/>
        </w:rPr>
        <w:t xml:space="preserve">In Mid Murray </w:t>
      </w:r>
      <w:r w:rsidRPr="002735BE">
        <w:rPr>
          <w:rFonts w:asciiTheme="minorHAnsi" w:hAnsiTheme="minorHAnsi" w:cstheme="minorBidi"/>
          <w:b/>
          <w:bCs w:val="0"/>
          <w:sz w:val="20"/>
          <w:szCs w:val="20"/>
        </w:rPr>
        <w:t>FMA</w:t>
      </w:r>
      <w:r w:rsidRPr="008E0ABA">
        <w:rPr>
          <w:rFonts w:asciiTheme="minorHAnsi" w:hAnsiTheme="minorHAnsi" w:cstheme="minorBidi"/>
          <w:sz w:val="20"/>
          <w:szCs w:val="20"/>
        </w:rPr>
        <w:t xml:space="preserve">, exclude </w:t>
      </w:r>
      <w:r w:rsidRPr="008E0ABA">
        <w:rPr>
          <w:rFonts w:asciiTheme="minorHAnsi" w:hAnsiTheme="minorHAnsi" w:cstheme="minorBidi"/>
          <w:b/>
          <w:sz w:val="20"/>
          <w:szCs w:val="20"/>
        </w:rPr>
        <w:t>timber harvesting operations</w:t>
      </w:r>
      <w:r w:rsidRPr="008E0ABA">
        <w:rPr>
          <w:rFonts w:asciiTheme="minorHAnsi" w:hAnsiTheme="minorHAnsi" w:cstheme="minorBidi"/>
          <w:sz w:val="20"/>
          <w:szCs w:val="20"/>
        </w:rPr>
        <w:t xml:space="preserve"> that are incompatible with the objectives for </w:t>
      </w:r>
      <w:r w:rsidR="4C7EFCDA" w:rsidRPr="00782DE6">
        <w:rPr>
          <w:rFonts w:asciiTheme="minorHAnsi" w:hAnsiTheme="minorHAnsi" w:cstheme="minorBidi"/>
          <w:b/>
          <w:bCs w:val="0"/>
          <w:sz w:val="20"/>
          <w:szCs w:val="20"/>
        </w:rPr>
        <w:t>sanctioned</w:t>
      </w:r>
      <w:r w:rsidRPr="008E0ABA">
        <w:rPr>
          <w:rFonts w:asciiTheme="minorHAnsi" w:hAnsiTheme="minorHAnsi" w:cstheme="minorBidi"/>
          <w:sz w:val="20"/>
          <w:szCs w:val="20"/>
        </w:rPr>
        <w:t xml:space="preserve"> research projects, until such time as the areas are no longer required.</w:t>
      </w:r>
    </w:p>
    <w:p w14:paraId="0793DA38" w14:textId="37E09CB0" w:rsidR="00FC206A" w:rsidRDefault="00FC206A" w:rsidP="00FC206A">
      <w:pPr>
        <w:pStyle w:val="Heading3"/>
        <w:numPr>
          <w:ilvl w:val="3"/>
          <w:numId w:val="2"/>
        </w:numPr>
        <w:tabs>
          <w:tab w:val="num" w:pos="1134"/>
          <w:tab w:val="num" w:pos="2127"/>
        </w:tabs>
        <w:ind w:left="1134" w:hanging="1134"/>
        <w:rPr>
          <w:rFonts w:asciiTheme="minorHAnsi" w:hAnsiTheme="minorHAnsi" w:cstheme="minorHAnsi"/>
          <w:sz w:val="20"/>
          <w:szCs w:val="20"/>
        </w:rPr>
      </w:pPr>
      <w:r w:rsidRPr="008E0ABA">
        <w:rPr>
          <w:rFonts w:asciiTheme="minorHAnsi" w:hAnsiTheme="minorHAnsi" w:cstheme="minorHAnsi"/>
          <w:sz w:val="20"/>
          <w:szCs w:val="20"/>
        </w:rPr>
        <w:t xml:space="preserve">In the </w:t>
      </w:r>
      <w:r w:rsidRPr="008E0ABA">
        <w:rPr>
          <w:rFonts w:asciiTheme="minorHAnsi" w:hAnsiTheme="minorHAnsi" w:cstheme="minorHAnsi"/>
          <w:b/>
          <w:sz w:val="20"/>
          <w:szCs w:val="20"/>
        </w:rPr>
        <w:t>Central Highlands FMA</w:t>
      </w:r>
      <w:r w:rsidRPr="008E0ABA">
        <w:rPr>
          <w:rFonts w:asciiTheme="minorHAnsi" w:hAnsiTheme="minorHAnsi" w:cstheme="minorHAnsi"/>
          <w:sz w:val="20"/>
          <w:szCs w:val="20"/>
        </w:rPr>
        <w:t xml:space="preserve">, </w:t>
      </w:r>
      <w:r w:rsidR="00EF1BC2" w:rsidRPr="008E0ABA">
        <w:rPr>
          <w:rFonts w:asciiTheme="minorHAnsi" w:hAnsiTheme="minorHAnsi" w:cstheme="minorHAnsi"/>
          <w:sz w:val="20"/>
          <w:szCs w:val="20"/>
        </w:rPr>
        <w:t>e</w:t>
      </w:r>
      <w:r w:rsidR="00EE2908" w:rsidRPr="008E0ABA">
        <w:rPr>
          <w:rFonts w:asciiTheme="minorHAnsi" w:hAnsiTheme="minorHAnsi" w:cstheme="minorHAnsi"/>
          <w:sz w:val="20"/>
          <w:szCs w:val="20"/>
        </w:rPr>
        <w:t xml:space="preserve">xclude </w:t>
      </w:r>
      <w:r w:rsidRPr="008E0ABA">
        <w:rPr>
          <w:rFonts w:asciiTheme="minorHAnsi" w:hAnsiTheme="minorHAnsi" w:cstheme="minorHAnsi"/>
          <w:b/>
          <w:sz w:val="20"/>
          <w:szCs w:val="20"/>
        </w:rPr>
        <w:t>timber harvesting operations</w:t>
      </w:r>
      <w:r w:rsidRPr="008E0ABA">
        <w:rPr>
          <w:rFonts w:asciiTheme="minorHAnsi" w:hAnsiTheme="minorHAnsi" w:cstheme="minorHAnsi"/>
          <w:sz w:val="20"/>
          <w:szCs w:val="20"/>
        </w:rPr>
        <w:t xml:space="preserve"> within 50m of registered ANU Monitoring sites at which long</w:t>
      </w:r>
      <w:r w:rsidR="00807A61">
        <w:rPr>
          <w:rFonts w:asciiTheme="minorHAnsi" w:hAnsiTheme="minorHAnsi" w:cstheme="minorHAnsi"/>
          <w:sz w:val="20"/>
          <w:szCs w:val="20"/>
        </w:rPr>
        <w:t>-</w:t>
      </w:r>
      <w:r w:rsidRPr="008E0ABA">
        <w:rPr>
          <w:rFonts w:asciiTheme="minorHAnsi" w:hAnsiTheme="minorHAnsi" w:cstheme="minorHAnsi"/>
          <w:sz w:val="20"/>
          <w:szCs w:val="20"/>
        </w:rPr>
        <w:t>term ecological monitoring is being conducted.</w:t>
      </w:r>
    </w:p>
    <w:p w14:paraId="7EBB7BF5" w14:textId="77777777" w:rsidR="00807A61" w:rsidRPr="00782DE6" w:rsidRDefault="00807A61" w:rsidP="00782DE6">
      <w:pPr>
        <w:pStyle w:val="Body"/>
      </w:pPr>
    </w:p>
    <w:p w14:paraId="4E274506" w14:textId="5A0EDFC3" w:rsidR="00FC206A" w:rsidRPr="008E0ABA" w:rsidRDefault="00FC206A" w:rsidP="00FC206A">
      <w:pPr>
        <w:pStyle w:val="Heading2"/>
        <w:numPr>
          <w:ilvl w:val="1"/>
          <w:numId w:val="2"/>
        </w:numPr>
        <w:tabs>
          <w:tab w:val="clear" w:pos="851"/>
        </w:tabs>
        <w:ind w:left="1134" w:right="283" w:hanging="1134"/>
        <w:jc w:val="both"/>
        <w:rPr>
          <w:rFonts w:asciiTheme="minorHAnsi" w:hAnsiTheme="minorHAnsi" w:cstheme="minorHAnsi"/>
          <w:color w:val="00B2A9" w:themeColor="accent1"/>
          <w:kern w:val="20"/>
          <w:sz w:val="24"/>
          <w:szCs w:val="20"/>
          <w:lang w:eastAsia="en-AU"/>
        </w:rPr>
      </w:pPr>
      <w:bookmarkStart w:id="488" w:name="_Toc86996372"/>
      <w:bookmarkStart w:id="489" w:name="_Toc94612063"/>
      <w:r w:rsidRPr="008E0ABA">
        <w:rPr>
          <w:rFonts w:asciiTheme="minorHAnsi" w:hAnsiTheme="minorHAnsi" w:cstheme="minorHAnsi"/>
          <w:color w:val="00B2A9" w:themeColor="accent1"/>
          <w:kern w:val="20"/>
          <w:sz w:val="24"/>
          <w:szCs w:val="20"/>
          <w:lang w:eastAsia="en-AU"/>
        </w:rPr>
        <w:t>Fuel Hazard ratings in Fire Management Zones</w:t>
      </w:r>
      <w:bookmarkEnd w:id="488"/>
      <w:bookmarkEnd w:id="489"/>
    </w:p>
    <w:p w14:paraId="538FD73D" w14:textId="6F132133" w:rsidR="00FC206A" w:rsidRPr="008E0ABA" w:rsidRDefault="00FC206A" w:rsidP="00FC206A">
      <w:pPr>
        <w:pStyle w:val="Heading4"/>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The scheduling of </w:t>
      </w:r>
      <w:r w:rsidRPr="008E0ABA">
        <w:rPr>
          <w:rFonts w:asciiTheme="minorHAnsi" w:hAnsiTheme="minorHAnsi" w:cstheme="minorHAnsi"/>
          <w:b/>
          <w:sz w:val="20"/>
          <w:szCs w:val="20"/>
        </w:rPr>
        <w:t>timber harvesting operations</w:t>
      </w:r>
      <w:r w:rsidRPr="008E0ABA">
        <w:rPr>
          <w:rFonts w:asciiTheme="minorHAnsi" w:hAnsiTheme="minorHAnsi" w:cstheme="minorHAnsi"/>
          <w:sz w:val="20"/>
          <w:szCs w:val="20"/>
        </w:rPr>
        <w:t xml:space="preserve"> and </w:t>
      </w:r>
      <w:r w:rsidRPr="008E0ABA">
        <w:rPr>
          <w:rFonts w:asciiTheme="minorHAnsi" w:hAnsiTheme="minorHAnsi" w:cstheme="minorHAnsi"/>
          <w:b/>
          <w:sz w:val="20"/>
          <w:szCs w:val="20"/>
        </w:rPr>
        <w:t>planned burning</w:t>
      </w:r>
      <w:r w:rsidRPr="008E0ABA">
        <w:rPr>
          <w:rFonts w:asciiTheme="minorHAnsi" w:hAnsiTheme="minorHAnsi" w:cstheme="minorHAnsi"/>
          <w:sz w:val="20"/>
          <w:szCs w:val="20"/>
        </w:rPr>
        <w:t xml:space="preserve"> should occur to ensure that areas are </w:t>
      </w:r>
      <w:proofErr w:type="spellStart"/>
      <w:r w:rsidRPr="008E0ABA">
        <w:rPr>
          <w:rFonts w:asciiTheme="minorHAnsi" w:hAnsiTheme="minorHAnsi" w:cstheme="minorHAnsi"/>
          <w:b/>
          <w:sz w:val="20"/>
          <w:szCs w:val="20"/>
        </w:rPr>
        <w:t>clearfall</w:t>
      </w:r>
      <w:proofErr w:type="spellEnd"/>
      <w:r w:rsidRPr="008E0ABA">
        <w:rPr>
          <w:rFonts w:asciiTheme="minorHAnsi" w:hAnsiTheme="minorHAnsi" w:cstheme="minorHAnsi"/>
          <w:sz w:val="20"/>
          <w:szCs w:val="20"/>
        </w:rPr>
        <w:t xml:space="preserve"> or </w:t>
      </w:r>
      <w:r w:rsidRPr="00782DE6">
        <w:rPr>
          <w:rFonts w:asciiTheme="minorHAnsi" w:hAnsiTheme="minorHAnsi" w:cstheme="minorHAnsi"/>
          <w:b/>
          <w:bCs w:val="0"/>
          <w:sz w:val="20"/>
          <w:szCs w:val="20"/>
        </w:rPr>
        <w:t>seed tree</w:t>
      </w:r>
      <w:r w:rsidRPr="008E0ABA">
        <w:rPr>
          <w:rFonts w:asciiTheme="minorHAnsi" w:hAnsiTheme="minorHAnsi" w:cstheme="minorHAnsi"/>
          <w:sz w:val="20"/>
          <w:szCs w:val="20"/>
        </w:rPr>
        <w:t xml:space="preserve"> harvested less than 12 months prior to planned burning.</w:t>
      </w:r>
    </w:p>
    <w:p w14:paraId="504113C1" w14:textId="498F559C" w:rsidR="00FC206A" w:rsidRPr="008E0ABA" w:rsidRDefault="74448B87" w:rsidP="709F7099">
      <w:pPr>
        <w:pStyle w:val="Heading4"/>
        <w:numPr>
          <w:ilvl w:val="3"/>
          <w:numId w:val="2"/>
        </w:numPr>
        <w:tabs>
          <w:tab w:val="num" w:pos="1134"/>
        </w:tabs>
        <w:ind w:left="1134" w:right="283" w:hanging="1134"/>
        <w:jc w:val="both"/>
        <w:rPr>
          <w:rFonts w:asciiTheme="minorHAnsi" w:hAnsiTheme="minorHAnsi" w:cstheme="minorBidi"/>
          <w:sz w:val="20"/>
          <w:szCs w:val="20"/>
        </w:rPr>
      </w:pPr>
      <w:r w:rsidRPr="008E0ABA">
        <w:rPr>
          <w:rFonts w:asciiTheme="minorHAnsi" w:hAnsiTheme="minorHAnsi" w:cstheme="minorBidi"/>
          <w:sz w:val="20"/>
          <w:szCs w:val="20"/>
        </w:rPr>
        <w:t xml:space="preserve">Failure to comply with </w:t>
      </w:r>
      <w:r w:rsidR="00FC206A" w:rsidRPr="008E0ABA" w:rsidDel="6EBB8677">
        <w:rPr>
          <w:rFonts w:asciiTheme="minorHAnsi" w:hAnsiTheme="minorHAnsi" w:cstheme="minorBidi"/>
          <w:sz w:val="20"/>
          <w:szCs w:val="20"/>
        </w:rPr>
        <w:t>clauses</w:t>
      </w:r>
      <w:r w:rsidR="6EBB8677" w:rsidRPr="008E0ABA">
        <w:rPr>
          <w:rFonts w:asciiTheme="minorHAnsi" w:hAnsiTheme="minorHAnsi" w:cstheme="minorBidi"/>
          <w:sz w:val="20"/>
          <w:szCs w:val="20"/>
        </w:rPr>
        <w:t xml:space="preserve"> 5.6.1.3 through to 5.6.1.6 may result</w:t>
      </w:r>
      <w:r w:rsidRPr="008E0ABA">
        <w:rPr>
          <w:rFonts w:asciiTheme="minorHAnsi" w:hAnsiTheme="minorHAnsi" w:cstheme="minorBidi"/>
          <w:sz w:val="20"/>
          <w:szCs w:val="20"/>
        </w:rPr>
        <w:t xml:space="preserve"> in the </w:t>
      </w:r>
      <w:r w:rsidRPr="002735BE">
        <w:rPr>
          <w:rFonts w:asciiTheme="minorHAnsi" w:hAnsiTheme="minorHAnsi" w:cstheme="minorBidi"/>
          <w:b/>
          <w:bCs w:val="0"/>
          <w:sz w:val="20"/>
          <w:szCs w:val="20"/>
        </w:rPr>
        <w:t>Department</w:t>
      </w:r>
      <w:r w:rsidRPr="008E0ABA">
        <w:rPr>
          <w:rFonts w:asciiTheme="minorHAnsi" w:hAnsiTheme="minorHAnsi" w:cstheme="minorBidi"/>
          <w:sz w:val="20"/>
          <w:szCs w:val="20"/>
        </w:rPr>
        <w:t xml:space="preserve"> undertaking planned burning in the </w:t>
      </w:r>
      <w:r w:rsidRPr="008E0ABA">
        <w:rPr>
          <w:rFonts w:asciiTheme="minorHAnsi" w:hAnsiTheme="minorHAnsi" w:cstheme="minorBidi"/>
          <w:b/>
          <w:sz w:val="20"/>
          <w:szCs w:val="20"/>
        </w:rPr>
        <w:t>coupe</w:t>
      </w:r>
      <w:r w:rsidRPr="008E0ABA">
        <w:rPr>
          <w:rFonts w:asciiTheme="minorHAnsi" w:hAnsiTheme="minorHAnsi" w:cstheme="minorBidi"/>
          <w:sz w:val="20"/>
          <w:szCs w:val="20"/>
        </w:rPr>
        <w:t xml:space="preserve">. Where this occurs, the </w:t>
      </w:r>
      <w:r w:rsidRPr="008E0ABA">
        <w:rPr>
          <w:rFonts w:asciiTheme="minorHAnsi" w:hAnsiTheme="minorHAnsi" w:cstheme="minorBidi"/>
          <w:b/>
          <w:sz w:val="20"/>
          <w:szCs w:val="20"/>
        </w:rPr>
        <w:t>managing authority</w:t>
      </w:r>
      <w:r w:rsidRPr="008E0ABA">
        <w:rPr>
          <w:rFonts w:asciiTheme="minorHAnsi" w:hAnsiTheme="minorHAnsi" w:cstheme="minorBidi"/>
          <w:sz w:val="20"/>
          <w:szCs w:val="20"/>
        </w:rPr>
        <w:t xml:space="preserve"> or </w:t>
      </w:r>
      <w:r w:rsidRPr="008E0ABA">
        <w:rPr>
          <w:rFonts w:asciiTheme="minorHAnsi" w:hAnsiTheme="minorHAnsi" w:cstheme="minorBidi"/>
          <w:b/>
          <w:sz w:val="20"/>
          <w:szCs w:val="20"/>
        </w:rPr>
        <w:t>harvesting entity</w:t>
      </w:r>
      <w:r w:rsidRPr="008E0ABA">
        <w:rPr>
          <w:rFonts w:asciiTheme="minorHAnsi" w:hAnsiTheme="minorHAnsi" w:cstheme="minorBidi"/>
          <w:sz w:val="20"/>
          <w:szCs w:val="20"/>
        </w:rPr>
        <w:t xml:space="preserve"> is responsible for ensuring </w:t>
      </w:r>
      <w:r w:rsidRPr="008E0ABA">
        <w:rPr>
          <w:rFonts w:asciiTheme="minorHAnsi" w:hAnsiTheme="minorHAnsi" w:cstheme="minorBidi"/>
          <w:b/>
          <w:sz w:val="20"/>
          <w:szCs w:val="20"/>
        </w:rPr>
        <w:t>regeneration</w:t>
      </w:r>
      <w:r w:rsidRPr="008E0ABA">
        <w:rPr>
          <w:rFonts w:asciiTheme="minorHAnsi" w:hAnsiTheme="minorHAnsi" w:cstheme="minorBidi"/>
          <w:sz w:val="20"/>
          <w:szCs w:val="20"/>
        </w:rPr>
        <w:t xml:space="preserve"> standards are met post planned burning.</w:t>
      </w:r>
    </w:p>
    <w:p w14:paraId="6B9FAFB9" w14:textId="77777777" w:rsidR="00FC206A" w:rsidRPr="008E0ABA" w:rsidRDefault="00FC206A" w:rsidP="00807A61">
      <w:pPr>
        <w:pStyle w:val="Heading4"/>
        <w:keepNext w:val="0"/>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The time frame for ensuring that the overall </w:t>
      </w:r>
      <w:r w:rsidRPr="008E0ABA">
        <w:rPr>
          <w:rFonts w:asciiTheme="minorHAnsi" w:hAnsiTheme="minorHAnsi" w:cstheme="minorHAnsi"/>
          <w:b/>
          <w:sz w:val="20"/>
          <w:szCs w:val="20"/>
        </w:rPr>
        <w:t>fuel hazard ratings</w:t>
      </w:r>
      <w:r w:rsidRPr="008E0ABA">
        <w:rPr>
          <w:rFonts w:asciiTheme="minorHAnsi" w:hAnsiTheme="minorHAnsi" w:cstheme="minorHAnsi"/>
          <w:sz w:val="20"/>
          <w:szCs w:val="20"/>
        </w:rPr>
        <w:t xml:space="preserve"> are met commences from </w:t>
      </w:r>
      <w:r w:rsidRPr="008E0ABA">
        <w:rPr>
          <w:rFonts w:asciiTheme="minorHAnsi" w:hAnsiTheme="minorHAnsi" w:cstheme="minorHAnsi"/>
          <w:b/>
          <w:sz w:val="20"/>
          <w:szCs w:val="20"/>
        </w:rPr>
        <w:t>coupe</w:t>
      </w:r>
      <w:r w:rsidRPr="008E0ABA">
        <w:rPr>
          <w:rFonts w:asciiTheme="minorHAnsi" w:hAnsiTheme="minorHAnsi" w:cstheme="minorHAnsi"/>
          <w:sz w:val="20"/>
          <w:szCs w:val="20"/>
        </w:rPr>
        <w:t xml:space="preserve"> completion (i.e. not temporary closure). A maximum of 2 years from </w:t>
      </w:r>
      <w:r w:rsidRPr="008E0ABA">
        <w:rPr>
          <w:rFonts w:asciiTheme="minorHAnsi" w:hAnsiTheme="minorHAnsi" w:cstheme="minorHAnsi"/>
          <w:b/>
          <w:sz w:val="20"/>
          <w:szCs w:val="20"/>
        </w:rPr>
        <w:t>coupe</w:t>
      </w:r>
      <w:r w:rsidRPr="008E0ABA">
        <w:rPr>
          <w:rFonts w:asciiTheme="minorHAnsi" w:hAnsiTheme="minorHAnsi" w:cstheme="minorHAnsi"/>
          <w:sz w:val="20"/>
          <w:szCs w:val="20"/>
        </w:rPr>
        <w:t xml:space="preserve"> commencement is allowed if temporary clearances are applied to a </w:t>
      </w:r>
      <w:r w:rsidRPr="008E0ABA">
        <w:rPr>
          <w:rFonts w:asciiTheme="minorHAnsi" w:hAnsiTheme="minorHAnsi" w:cstheme="minorHAnsi"/>
          <w:b/>
          <w:sz w:val="20"/>
          <w:szCs w:val="20"/>
        </w:rPr>
        <w:t>coupe</w:t>
      </w:r>
      <w:r w:rsidRPr="008E0ABA">
        <w:rPr>
          <w:rFonts w:asciiTheme="minorHAnsi" w:hAnsiTheme="minorHAnsi" w:cstheme="minorHAnsi"/>
          <w:sz w:val="20"/>
          <w:szCs w:val="20"/>
        </w:rPr>
        <w:t>.</w:t>
      </w:r>
    </w:p>
    <w:p w14:paraId="68253986" w14:textId="33E532A4" w:rsidR="00FC206A" w:rsidRPr="008E0ABA" w:rsidRDefault="00811188" w:rsidP="00807A61">
      <w:pPr>
        <w:pStyle w:val="Heading4"/>
        <w:keepNext w:val="0"/>
        <w:numPr>
          <w:ilvl w:val="3"/>
          <w:numId w:val="2"/>
        </w:numPr>
        <w:tabs>
          <w:tab w:val="num" w:pos="1134"/>
        </w:tabs>
        <w:ind w:left="1134" w:right="283" w:hanging="1134"/>
        <w:jc w:val="both"/>
        <w:rPr>
          <w:rFonts w:asciiTheme="minorHAnsi" w:hAnsiTheme="minorHAnsi" w:cstheme="minorHAnsi"/>
          <w:sz w:val="20"/>
          <w:szCs w:val="20"/>
        </w:rPr>
      </w:pPr>
      <w:r w:rsidRPr="00EC53A8">
        <w:rPr>
          <w:rFonts w:ascii="Arial" w:hAnsi="Arial" w:cs="Arial"/>
          <w:sz w:val="20"/>
          <w:szCs w:val="20"/>
        </w:rPr>
        <w:t xml:space="preserve">The following requirements apply to </w:t>
      </w:r>
      <w:r w:rsidRPr="00EC53A8">
        <w:rPr>
          <w:rFonts w:ascii="Arial" w:hAnsi="Arial" w:cs="Arial"/>
          <w:b/>
          <w:sz w:val="20"/>
          <w:szCs w:val="20"/>
        </w:rPr>
        <w:t>APZ L</w:t>
      </w:r>
      <w:r w:rsidRPr="0085033C">
        <w:rPr>
          <w:rFonts w:ascii="Arial" w:hAnsi="Arial" w:cs="Arial"/>
          <w:b/>
          <w:sz w:val="20"/>
          <w:szCs w:val="20"/>
        </w:rPr>
        <w:t>and</w:t>
      </w:r>
      <w:r w:rsidR="00FC206A" w:rsidRPr="0090183E">
        <w:rPr>
          <w:rFonts w:asciiTheme="minorHAnsi" w:hAnsiTheme="minorHAnsi" w:cstheme="minorHAnsi"/>
          <w:iCs/>
          <w:sz w:val="20"/>
          <w:szCs w:val="20"/>
        </w:rPr>
        <w:t>:</w:t>
      </w:r>
    </w:p>
    <w:p w14:paraId="771CCA7A" w14:textId="5CF0A21E" w:rsidR="00FC206A" w:rsidRPr="008E0ABA" w:rsidRDefault="00FC206A" w:rsidP="00807A61">
      <w:pPr>
        <w:pStyle w:val="Heading4"/>
        <w:keepNext w:val="0"/>
        <w:numPr>
          <w:ilvl w:val="0"/>
          <w:numId w:val="81"/>
        </w:numPr>
        <w:ind w:left="1701" w:right="283" w:hanging="425"/>
        <w:jc w:val="both"/>
        <w:rPr>
          <w:rFonts w:asciiTheme="minorHAnsi" w:hAnsiTheme="minorHAnsi" w:cstheme="minorHAnsi"/>
          <w:sz w:val="20"/>
          <w:szCs w:val="20"/>
        </w:rPr>
      </w:pPr>
      <w:r w:rsidRPr="008E0ABA">
        <w:rPr>
          <w:rFonts w:asciiTheme="minorHAnsi" w:hAnsiTheme="minorHAnsi" w:cstheme="minorHAnsi"/>
          <w:sz w:val="20"/>
          <w:szCs w:val="20"/>
        </w:rPr>
        <w:t xml:space="preserve">The overall </w:t>
      </w:r>
      <w:r w:rsidRPr="002735BE">
        <w:rPr>
          <w:rFonts w:asciiTheme="minorHAnsi" w:hAnsiTheme="minorHAnsi" w:cstheme="minorHAnsi"/>
          <w:b/>
          <w:bCs w:val="0"/>
          <w:sz w:val="20"/>
          <w:szCs w:val="20"/>
        </w:rPr>
        <w:t>fuel hazard rating</w:t>
      </w:r>
      <w:r w:rsidRPr="008E0ABA">
        <w:rPr>
          <w:rFonts w:asciiTheme="minorHAnsi" w:hAnsiTheme="minorHAnsi" w:cstheme="minorHAnsi"/>
          <w:sz w:val="20"/>
          <w:szCs w:val="20"/>
        </w:rPr>
        <w:t xml:space="preserve"> for a harvested </w:t>
      </w:r>
      <w:r w:rsidRPr="008E0ABA">
        <w:rPr>
          <w:rFonts w:asciiTheme="minorHAnsi" w:hAnsiTheme="minorHAnsi" w:cstheme="minorHAnsi"/>
          <w:b/>
          <w:sz w:val="20"/>
          <w:szCs w:val="20"/>
        </w:rPr>
        <w:t>coupe</w:t>
      </w:r>
      <w:r w:rsidRPr="008E0ABA">
        <w:rPr>
          <w:rFonts w:asciiTheme="minorHAnsi" w:hAnsiTheme="minorHAnsi" w:cstheme="minorHAnsi"/>
          <w:sz w:val="20"/>
          <w:szCs w:val="20"/>
        </w:rPr>
        <w:t xml:space="preserve"> must </w:t>
      </w:r>
      <w:r w:rsidRPr="002735BE">
        <w:rPr>
          <w:rFonts w:asciiTheme="minorHAnsi" w:hAnsiTheme="minorHAnsi" w:cstheme="minorHAnsi"/>
          <w:sz w:val="20"/>
          <w:szCs w:val="20"/>
        </w:rPr>
        <w:t>be</w:t>
      </w:r>
      <w:r w:rsidRPr="008E0ABA">
        <w:rPr>
          <w:rFonts w:asciiTheme="minorHAnsi" w:hAnsiTheme="minorHAnsi" w:cstheme="minorHAnsi"/>
          <w:sz w:val="20"/>
          <w:szCs w:val="20"/>
        </w:rPr>
        <w:t xml:space="preserve"> less than or equal to moderate:</w:t>
      </w:r>
    </w:p>
    <w:p w14:paraId="2690B3BE" w14:textId="77777777" w:rsidR="00FC206A" w:rsidRPr="008E0ABA" w:rsidRDefault="00FC206A" w:rsidP="000E0CE8">
      <w:pPr>
        <w:pStyle w:val="Heading4"/>
        <w:keepNext w:val="0"/>
        <w:numPr>
          <w:ilvl w:val="4"/>
          <w:numId w:val="21"/>
        </w:numPr>
        <w:tabs>
          <w:tab w:val="clear" w:pos="492"/>
          <w:tab w:val="num" w:pos="2268"/>
        </w:tabs>
        <w:ind w:left="2268" w:right="283" w:hanging="425"/>
        <w:jc w:val="both"/>
        <w:rPr>
          <w:rFonts w:asciiTheme="minorHAnsi" w:hAnsiTheme="minorHAnsi" w:cstheme="minorHAnsi"/>
          <w:sz w:val="20"/>
          <w:szCs w:val="20"/>
        </w:rPr>
      </w:pPr>
      <w:r w:rsidRPr="008E0ABA">
        <w:rPr>
          <w:rFonts w:asciiTheme="minorHAnsi" w:hAnsiTheme="minorHAnsi" w:cstheme="minorHAnsi"/>
          <w:sz w:val="20"/>
          <w:szCs w:val="20"/>
        </w:rPr>
        <w:t>during harvesting if harvesting is conducted during the fire season; and</w:t>
      </w:r>
    </w:p>
    <w:p w14:paraId="184C3899" w14:textId="77777777" w:rsidR="00FC206A" w:rsidRPr="008E0ABA" w:rsidRDefault="00FC206A" w:rsidP="000E0CE8">
      <w:pPr>
        <w:pStyle w:val="Heading4"/>
        <w:keepNext w:val="0"/>
        <w:numPr>
          <w:ilvl w:val="4"/>
          <w:numId w:val="21"/>
        </w:numPr>
        <w:tabs>
          <w:tab w:val="clear" w:pos="492"/>
          <w:tab w:val="num" w:pos="2268"/>
        </w:tabs>
        <w:ind w:left="2268" w:right="283" w:hanging="425"/>
        <w:jc w:val="both"/>
        <w:rPr>
          <w:rFonts w:asciiTheme="minorHAnsi" w:hAnsiTheme="minorHAnsi" w:cstheme="minorHAnsi"/>
          <w:sz w:val="20"/>
          <w:szCs w:val="20"/>
        </w:rPr>
      </w:pPr>
      <w:r w:rsidRPr="008E0ABA">
        <w:rPr>
          <w:rFonts w:asciiTheme="minorHAnsi" w:hAnsiTheme="minorHAnsi" w:cstheme="minorHAnsi"/>
          <w:sz w:val="20"/>
          <w:szCs w:val="20"/>
        </w:rPr>
        <w:t>within 12 months of harvesting.</w:t>
      </w:r>
    </w:p>
    <w:p w14:paraId="3F23FE61" w14:textId="0DEA7AD8" w:rsidR="00FC206A" w:rsidRPr="008E0ABA" w:rsidRDefault="00FC206A" w:rsidP="00807A61">
      <w:pPr>
        <w:pStyle w:val="Heading4"/>
        <w:keepNext w:val="0"/>
        <w:numPr>
          <w:ilvl w:val="0"/>
          <w:numId w:val="81"/>
        </w:numPr>
        <w:ind w:left="1701" w:right="283" w:hanging="425"/>
        <w:jc w:val="both"/>
        <w:rPr>
          <w:rFonts w:asciiTheme="minorHAnsi" w:hAnsiTheme="minorHAnsi" w:cstheme="minorHAnsi"/>
          <w:sz w:val="20"/>
          <w:szCs w:val="20"/>
        </w:rPr>
      </w:pPr>
      <w:proofErr w:type="spellStart"/>
      <w:r w:rsidRPr="008E0ABA">
        <w:rPr>
          <w:rFonts w:asciiTheme="minorHAnsi" w:hAnsiTheme="minorHAnsi" w:cstheme="minorHAnsi"/>
          <w:b/>
          <w:sz w:val="20"/>
          <w:szCs w:val="20"/>
        </w:rPr>
        <w:t>Clearfall</w:t>
      </w:r>
      <w:proofErr w:type="spellEnd"/>
      <w:r w:rsidRPr="008E0ABA">
        <w:rPr>
          <w:rFonts w:asciiTheme="minorHAnsi" w:hAnsiTheme="minorHAnsi" w:cstheme="minorHAnsi"/>
          <w:sz w:val="20"/>
          <w:szCs w:val="20"/>
        </w:rPr>
        <w:t xml:space="preserve"> and </w:t>
      </w:r>
      <w:r w:rsidRPr="00782DE6">
        <w:rPr>
          <w:rFonts w:asciiTheme="minorHAnsi" w:hAnsiTheme="minorHAnsi" w:cstheme="minorHAnsi"/>
          <w:b/>
          <w:bCs w:val="0"/>
          <w:sz w:val="20"/>
          <w:szCs w:val="20"/>
        </w:rPr>
        <w:t xml:space="preserve">seed tree </w:t>
      </w:r>
      <w:r w:rsidRPr="000E0CE8">
        <w:rPr>
          <w:rFonts w:asciiTheme="minorHAnsi" w:hAnsiTheme="minorHAnsi"/>
          <w:sz w:val="20"/>
        </w:rPr>
        <w:t>harvesting</w:t>
      </w:r>
      <w:r w:rsidRPr="008E0ABA">
        <w:rPr>
          <w:rFonts w:asciiTheme="minorHAnsi" w:hAnsiTheme="minorHAnsi" w:cstheme="minorHAnsi"/>
          <w:sz w:val="20"/>
          <w:szCs w:val="20"/>
        </w:rPr>
        <w:t xml:space="preserve"> is not permitted in more than 1</w:t>
      </w:r>
      <w:r w:rsidR="00DD1D12" w:rsidRPr="00DD1D12">
        <w:rPr>
          <w:rFonts w:asciiTheme="minorHAnsi" w:hAnsiTheme="minorHAnsi" w:cstheme="minorHAnsi"/>
          <w:color w:val="FF0000"/>
          <w:sz w:val="20"/>
          <w:szCs w:val="20"/>
          <w:u w:val="single"/>
        </w:rPr>
        <w:t xml:space="preserve"> </w:t>
      </w:r>
      <w:r w:rsidRPr="008E0ABA">
        <w:rPr>
          <w:rFonts w:asciiTheme="minorHAnsi" w:hAnsiTheme="minorHAnsi" w:cstheme="minorHAnsi"/>
          <w:sz w:val="20"/>
          <w:szCs w:val="20"/>
        </w:rPr>
        <w:t xml:space="preserve">ha of the </w:t>
      </w:r>
      <w:r w:rsidRPr="008E0ABA">
        <w:rPr>
          <w:rFonts w:asciiTheme="minorHAnsi" w:hAnsiTheme="minorHAnsi" w:cstheme="minorHAnsi"/>
          <w:b/>
          <w:sz w:val="20"/>
          <w:szCs w:val="20"/>
        </w:rPr>
        <w:t>gross coupe area</w:t>
      </w:r>
      <w:r w:rsidRPr="008E0ABA">
        <w:rPr>
          <w:rFonts w:asciiTheme="minorHAnsi" w:hAnsiTheme="minorHAnsi" w:cstheme="minorHAnsi"/>
          <w:sz w:val="20"/>
          <w:szCs w:val="20"/>
        </w:rPr>
        <w:t>.</w:t>
      </w:r>
    </w:p>
    <w:p w14:paraId="1CF7FFFF" w14:textId="5E681ECC" w:rsidR="00807A61" w:rsidRPr="000C09B6" w:rsidRDefault="00DD0666" w:rsidP="00807A61">
      <w:pPr>
        <w:pStyle w:val="Heading4"/>
        <w:keepNext w:val="0"/>
        <w:numPr>
          <w:ilvl w:val="0"/>
          <w:numId w:val="81"/>
        </w:numPr>
        <w:ind w:left="1701" w:right="283" w:hanging="425"/>
        <w:jc w:val="both"/>
        <w:rPr>
          <w:rFonts w:asciiTheme="minorHAnsi" w:hAnsiTheme="minorHAnsi" w:cstheme="minorHAnsi"/>
          <w:sz w:val="20"/>
          <w:szCs w:val="20"/>
        </w:rPr>
      </w:pPr>
      <w:r w:rsidRPr="0085033C">
        <w:rPr>
          <w:rFonts w:asciiTheme="majorHAnsi" w:hAnsiTheme="majorHAnsi" w:cstheme="majorHAnsi"/>
          <w:sz w:val="20"/>
          <w:szCs w:val="20"/>
        </w:rPr>
        <w:t xml:space="preserve">Harvesting using </w:t>
      </w:r>
      <w:r w:rsidRPr="0085033C">
        <w:rPr>
          <w:rFonts w:asciiTheme="majorHAnsi" w:hAnsiTheme="majorHAnsi" w:cstheme="majorHAnsi"/>
          <w:b/>
          <w:sz w:val="20"/>
          <w:szCs w:val="20"/>
        </w:rPr>
        <w:t>thinning</w:t>
      </w:r>
      <w:r w:rsidRPr="0085033C">
        <w:rPr>
          <w:rFonts w:asciiTheme="majorHAnsi" w:hAnsiTheme="majorHAnsi" w:cstheme="majorHAnsi"/>
          <w:sz w:val="20"/>
          <w:szCs w:val="20"/>
        </w:rPr>
        <w:t xml:space="preserve"> or </w:t>
      </w:r>
      <w:r w:rsidRPr="0085033C">
        <w:rPr>
          <w:rFonts w:asciiTheme="majorHAnsi" w:hAnsiTheme="majorHAnsi" w:cstheme="majorHAnsi"/>
          <w:b/>
          <w:sz w:val="20"/>
          <w:szCs w:val="20"/>
        </w:rPr>
        <w:t>selective harvesting</w:t>
      </w:r>
      <w:r w:rsidRPr="0085033C">
        <w:rPr>
          <w:rFonts w:asciiTheme="majorHAnsi" w:hAnsiTheme="majorHAnsi" w:cstheme="majorHAnsi"/>
          <w:sz w:val="20"/>
          <w:szCs w:val="20"/>
        </w:rPr>
        <w:t xml:space="preserve"> must not be undertaken if it would cause the rolling five year average APZ harvest percentage within a </w:t>
      </w:r>
      <w:r w:rsidRPr="0085033C">
        <w:rPr>
          <w:rFonts w:asciiTheme="majorHAnsi" w:hAnsiTheme="majorHAnsi" w:cstheme="majorHAnsi"/>
          <w:b/>
          <w:sz w:val="20"/>
          <w:szCs w:val="20"/>
        </w:rPr>
        <w:t>fuel hazard management unit</w:t>
      </w:r>
      <w:r w:rsidRPr="0085033C">
        <w:rPr>
          <w:rFonts w:asciiTheme="majorHAnsi" w:hAnsiTheme="majorHAnsi" w:cstheme="majorHAnsi"/>
          <w:sz w:val="20"/>
          <w:szCs w:val="20"/>
        </w:rPr>
        <w:t xml:space="preserve"> to exceed 5 per cent</w:t>
      </w:r>
      <w:r w:rsidR="004E35DE" w:rsidRPr="005977B5">
        <w:rPr>
          <w:rFonts w:asciiTheme="minorHAnsi" w:hAnsiTheme="minorHAnsi" w:cstheme="minorHAnsi"/>
          <w:sz w:val="20"/>
          <w:szCs w:val="20"/>
        </w:rPr>
        <w:t>.</w:t>
      </w:r>
    </w:p>
    <w:p w14:paraId="64E2A3DB" w14:textId="75AE2404" w:rsidR="00C22AEC" w:rsidRPr="005977B5" w:rsidRDefault="00D05649" w:rsidP="00C22AEC">
      <w:pPr>
        <w:pStyle w:val="Heading4"/>
        <w:keepNext w:val="0"/>
        <w:numPr>
          <w:ilvl w:val="0"/>
          <w:numId w:val="81"/>
        </w:numPr>
        <w:ind w:left="1701" w:right="283" w:hanging="425"/>
        <w:jc w:val="both"/>
        <w:rPr>
          <w:rFonts w:asciiTheme="minorHAnsi" w:hAnsiTheme="minorHAnsi" w:cstheme="minorHAnsi"/>
          <w:sz w:val="20"/>
          <w:szCs w:val="20"/>
        </w:rPr>
      </w:pPr>
      <w:r w:rsidRPr="0085033C">
        <w:rPr>
          <w:rFonts w:asciiTheme="majorHAnsi" w:hAnsiTheme="majorHAnsi" w:cstheme="majorHAnsi"/>
          <w:sz w:val="20"/>
          <w:szCs w:val="20"/>
        </w:rPr>
        <w:t xml:space="preserve">For the purposes of paragraph (c), the rolling five year average APZ harvest percentage is to be determined in the 2022/23 financial year and each subsequent financial year, for each </w:t>
      </w:r>
      <w:r w:rsidRPr="0085033C">
        <w:rPr>
          <w:rFonts w:asciiTheme="majorHAnsi" w:hAnsiTheme="majorHAnsi" w:cstheme="majorHAnsi"/>
          <w:b/>
          <w:sz w:val="20"/>
          <w:szCs w:val="20"/>
        </w:rPr>
        <w:t>fuel hazard management unit</w:t>
      </w:r>
      <w:r w:rsidRPr="0085033C">
        <w:rPr>
          <w:rFonts w:asciiTheme="majorHAnsi" w:hAnsiTheme="majorHAnsi" w:cstheme="majorHAnsi"/>
          <w:sz w:val="20"/>
          <w:szCs w:val="20"/>
        </w:rPr>
        <w:t>, using the following method</w:t>
      </w:r>
      <w:r w:rsidR="00A3507B" w:rsidRPr="005977B5">
        <w:rPr>
          <w:rFonts w:asciiTheme="minorHAnsi" w:hAnsiTheme="minorHAnsi" w:cstheme="minorHAnsi"/>
          <w:sz w:val="20"/>
          <w:szCs w:val="20"/>
        </w:rPr>
        <w:t>:</w:t>
      </w:r>
    </w:p>
    <w:p w14:paraId="65B4E3D2" w14:textId="77777777" w:rsidR="007D38F1" w:rsidRPr="005977B5" w:rsidRDefault="004B4CC9" w:rsidP="004B4CC9">
      <w:pPr>
        <w:pStyle w:val="Heading4"/>
        <w:keepNext w:val="0"/>
        <w:numPr>
          <w:ilvl w:val="4"/>
          <w:numId w:val="127"/>
        </w:numPr>
        <w:tabs>
          <w:tab w:val="clear" w:pos="492"/>
          <w:tab w:val="num" w:pos="2268"/>
        </w:tabs>
        <w:ind w:left="2268" w:right="283" w:hanging="425"/>
        <w:jc w:val="both"/>
        <w:rPr>
          <w:rFonts w:asciiTheme="minorHAnsi" w:hAnsiTheme="minorHAnsi" w:cstheme="minorHAnsi"/>
          <w:sz w:val="20"/>
          <w:szCs w:val="20"/>
        </w:rPr>
      </w:pPr>
      <w:r w:rsidRPr="005977B5">
        <w:rPr>
          <w:rFonts w:asciiTheme="minorHAnsi" w:hAnsiTheme="minorHAnsi" w:cstheme="minorHAnsi"/>
          <w:sz w:val="20"/>
          <w:szCs w:val="20"/>
        </w:rPr>
        <w:t xml:space="preserve">Calculate the annual </w:t>
      </w:r>
      <w:r w:rsidR="00CC5067" w:rsidRPr="005977B5">
        <w:rPr>
          <w:rFonts w:asciiTheme="minorHAnsi" w:hAnsiTheme="minorHAnsi" w:cstheme="minorHAnsi"/>
          <w:sz w:val="20"/>
          <w:szCs w:val="20"/>
        </w:rPr>
        <w:t xml:space="preserve">APZ </w:t>
      </w:r>
      <w:r w:rsidRPr="005977B5">
        <w:rPr>
          <w:rFonts w:asciiTheme="minorHAnsi" w:hAnsiTheme="minorHAnsi" w:cstheme="minorHAnsi"/>
          <w:sz w:val="20"/>
          <w:szCs w:val="20"/>
        </w:rPr>
        <w:t xml:space="preserve">harvest </w:t>
      </w:r>
      <w:r w:rsidR="001756AA" w:rsidRPr="005977B5">
        <w:rPr>
          <w:rFonts w:asciiTheme="minorHAnsi" w:hAnsiTheme="minorHAnsi" w:cstheme="minorHAnsi"/>
          <w:sz w:val="20"/>
          <w:szCs w:val="20"/>
        </w:rPr>
        <w:t xml:space="preserve">percentage in a </w:t>
      </w:r>
      <w:r w:rsidR="001756AA" w:rsidRPr="005977B5">
        <w:rPr>
          <w:rFonts w:asciiTheme="minorHAnsi" w:hAnsiTheme="minorHAnsi" w:cstheme="minorHAnsi"/>
          <w:b/>
          <w:bCs w:val="0"/>
          <w:sz w:val="20"/>
          <w:szCs w:val="20"/>
        </w:rPr>
        <w:t>fuel hazard management unit</w:t>
      </w:r>
      <w:r w:rsidR="001756AA" w:rsidRPr="005977B5">
        <w:rPr>
          <w:rFonts w:asciiTheme="minorHAnsi" w:hAnsiTheme="minorHAnsi" w:cstheme="minorHAnsi"/>
          <w:sz w:val="20"/>
          <w:szCs w:val="20"/>
        </w:rPr>
        <w:t xml:space="preserve"> for the financial year using the following formula</w:t>
      </w:r>
      <w:r w:rsidRPr="005977B5">
        <w:rPr>
          <w:rFonts w:asciiTheme="minorHAnsi" w:hAnsiTheme="minorHAnsi" w:cstheme="minorHAnsi"/>
          <w:sz w:val="20"/>
          <w:szCs w:val="20"/>
        </w:rPr>
        <w:t>:</w:t>
      </w:r>
    </w:p>
    <w:p w14:paraId="6794D244" w14:textId="36367AE8" w:rsidR="00C154D7" w:rsidRPr="005977B5" w:rsidRDefault="00B56B05" w:rsidP="004B4CC9">
      <w:pPr>
        <w:ind w:left="2211"/>
      </w:pPr>
      <m:oMathPara>
        <m:oMath>
          <m:r>
            <m:rPr>
              <m:sty m:val="bi"/>
            </m:rPr>
            <w:rPr>
              <w:rFonts w:ascii="Cambria Math" w:hAnsi="Cambria Math"/>
            </w:rPr>
            <m:t>A</m:t>
          </m:r>
          <m:r>
            <w:rPr>
              <w:rFonts w:ascii="Cambria Math" w:hAnsi="Cambria Math"/>
            </w:rPr>
            <m:t>=</m:t>
          </m:r>
          <m:d>
            <m:dPr>
              <m:ctrlPr>
                <w:rPr>
                  <w:rFonts w:ascii="Cambria Math" w:hAnsi="Cambria Math"/>
                  <w:i/>
                </w:rPr>
              </m:ctrlPr>
            </m:dPr>
            <m:e>
              <m:f>
                <m:fPr>
                  <m:ctrlPr>
                    <w:rPr>
                      <w:rFonts w:ascii="Cambria Math" w:hAnsi="Cambria Math"/>
                      <w:b/>
                      <w:bCs/>
                      <w:i/>
                    </w:rPr>
                  </m:ctrlPr>
                </m:fPr>
                <m:num>
                  <m:r>
                    <m:rPr>
                      <m:sty m:val="bi"/>
                    </m:rPr>
                    <w:rPr>
                      <w:rFonts w:ascii="Cambria Math" w:hAnsi="Cambria Math"/>
                    </w:rPr>
                    <m:t>H</m:t>
                  </m:r>
                </m:num>
                <m:den>
                  <m:r>
                    <m:rPr>
                      <m:sty m:val="bi"/>
                    </m:rPr>
                    <w:rPr>
                      <w:rFonts w:ascii="Cambria Math" w:hAnsi="Cambria Math"/>
                    </w:rPr>
                    <m:t>Z</m:t>
                  </m:r>
                </m:den>
              </m:f>
            </m:e>
          </m:d>
          <m:r>
            <w:rPr>
              <w:rFonts w:ascii="Cambria Math" w:hAnsi="Cambria Math"/>
            </w:rPr>
            <m:t xml:space="preserve"> ×100</m:t>
          </m:r>
        </m:oMath>
      </m:oMathPara>
    </w:p>
    <w:p w14:paraId="535378E2" w14:textId="77777777" w:rsidR="00874BF9" w:rsidRPr="005977B5" w:rsidRDefault="00874BF9" w:rsidP="00F95709">
      <w:pPr>
        <w:ind w:left="2268"/>
        <w:rPr>
          <w:rFonts w:asciiTheme="minorHAnsi" w:hAnsiTheme="minorHAnsi" w:cstheme="minorHAnsi"/>
          <w:sz w:val="20"/>
          <w:szCs w:val="20"/>
        </w:rPr>
      </w:pPr>
      <w:r w:rsidRPr="005977B5">
        <w:rPr>
          <w:rFonts w:asciiTheme="minorHAnsi" w:hAnsiTheme="minorHAnsi" w:cstheme="minorHAnsi"/>
          <w:sz w:val="20"/>
          <w:szCs w:val="20"/>
        </w:rPr>
        <w:t>Where –</w:t>
      </w:r>
    </w:p>
    <w:p w14:paraId="44514B72" w14:textId="6BFE3FAB" w:rsidR="004A58EE" w:rsidRPr="005977B5" w:rsidRDefault="004A58EE" w:rsidP="00F95709">
      <w:pPr>
        <w:ind w:left="2268"/>
        <w:rPr>
          <w:rFonts w:asciiTheme="minorHAnsi" w:hAnsiTheme="minorHAnsi" w:cstheme="minorHAnsi"/>
          <w:sz w:val="20"/>
          <w:szCs w:val="20"/>
        </w:rPr>
      </w:pPr>
      <w:r w:rsidRPr="005977B5">
        <w:rPr>
          <w:rFonts w:asciiTheme="minorHAnsi" w:hAnsiTheme="minorHAnsi" w:cstheme="minorHAnsi"/>
          <w:b/>
          <w:bCs/>
          <w:sz w:val="20"/>
          <w:szCs w:val="20"/>
        </w:rPr>
        <w:t>A</w:t>
      </w:r>
      <w:r w:rsidRPr="005977B5">
        <w:rPr>
          <w:rFonts w:asciiTheme="minorHAnsi" w:hAnsiTheme="minorHAnsi" w:cstheme="minorHAnsi"/>
          <w:sz w:val="20"/>
          <w:szCs w:val="20"/>
        </w:rPr>
        <w:t xml:space="preserve"> is the annual </w:t>
      </w:r>
      <w:r w:rsidR="00B56B05" w:rsidRPr="005977B5">
        <w:rPr>
          <w:rFonts w:asciiTheme="minorHAnsi" w:hAnsiTheme="minorHAnsi" w:cstheme="minorHAnsi"/>
          <w:sz w:val="20"/>
          <w:szCs w:val="20"/>
        </w:rPr>
        <w:t xml:space="preserve">APZ </w:t>
      </w:r>
      <w:r w:rsidRPr="005977B5">
        <w:rPr>
          <w:rFonts w:asciiTheme="minorHAnsi" w:hAnsiTheme="minorHAnsi" w:cstheme="minorHAnsi"/>
          <w:sz w:val="20"/>
          <w:szCs w:val="20"/>
        </w:rPr>
        <w:t>harvest percentage</w:t>
      </w:r>
      <w:r w:rsidR="00627E89" w:rsidRPr="005977B5">
        <w:rPr>
          <w:rFonts w:asciiTheme="minorHAnsi" w:hAnsiTheme="minorHAnsi" w:cstheme="minorHAnsi"/>
          <w:sz w:val="20"/>
          <w:szCs w:val="20"/>
        </w:rPr>
        <w:t>;</w:t>
      </w:r>
    </w:p>
    <w:p w14:paraId="7DC829FB" w14:textId="6084E83D" w:rsidR="004A58EE" w:rsidRPr="005977B5" w:rsidRDefault="004A58EE" w:rsidP="00F95709">
      <w:pPr>
        <w:ind w:left="2268"/>
        <w:rPr>
          <w:rFonts w:asciiTheme="minorHAnsi" w:hAnsiTheme="minorHAnsi" w:cstheme="minorHAnsi"/>
          <w:sz w:val="20"/>
          <w:szCs w:val="20"/>
        </w:rPr>
      </w:pPr>
      <w:r w:rsidRPr="005977B5">
        <w:rPr>
          <w:rFonts w:asciiTheme="minorHAnsi" w:hAnsiTheme="minorHAnsi" w:cstheme="minorHAnsi"/>
          <w:b/>
          <w:bCs/>
          <w:sz w:val="20"/>
          <w:szCs w:val="20"/>
        </w:rPr>
        <w:lastRenderedPageBreak/>
        <w:t>H</w:t>
      </w:r>
      <w:r w:rsidRPr="005977B5">
        <w:rPr>
          <w:rFonts w:asciiTheme="minorHAnsi" w:hAnsiTheme="minorHAnsi" w:cstheme="minorHAnsi"/>
          <w:sz w:val="20"/>
          <w:szCs w:val="20"/>
        </w:rPr>
        <w:t xml:space="preserve"> </w:t>
      </w:r>
      <w:r w:rsidR="006303FE" w:rsidRPr="0085033C">
        <w:rPr>
          <w:rFonts w:ascii="Arial" w:hAnsi="Arial" w:cs="Arial"/>
          <w:sz w:val="20"/>
          <w:szCs w:val="20"/>
        </w:rPr>
        <w:t xml:space="preserve">is the total combined area, measured in hectares, of </w:t>
      </w:r>
      <w:r w:rsidR="006303FE" w:rsidRPr="0085033C">
        <w:rPr>
          <w:rFonts w:ascii="Arial" w:hAnsi="Arial" w:cs="Arial"/>
          <w:b/>
          <w:sz w:val="20"/>
          <w:szCs w:val="20"/>
        </w:rPr>
        <w:t>APZ Land</w:t>
      </w:r>
      <w:r w:rsidR="006303FE" w:rsidRPr="0085033C">
        <w:rPr>
          <w:rFonts w:ascii="Arial" w:hAnsi="Arial" w:cs="Arial"/>
          <w:sz w:val="20"/>
          <w:szCs w:val="20"/>
        </w:rPr>
        <w:t xml:space="preserve"> in the </w:t>
      </w:r>
      <w:r w:rsidR="006303FE" w:rsidRPr="0085033C">
        <w:rPr>
          <w:rFonts w:ascii="Arial" w:hAnsi="Arial" w:cs="Arial"/>
          <w:b/>
          <w:sz w:val="20"/>
          <w:szCs w:val="20"/>
        </w:rPr>
        <w:t>fuel hazard management unit</w:t>
      </w:r>
      <w:r w:rsidR="006303FE" w:rsidRPr="0085033C">
        <w:rPr>
          <w:rFonts w:ascii="Arial" w:hAnsi="Arial" w:cs="Arial"/>
          <w:sz w:val="20"/>
          <w:szCs w:val="20"/>
        </w:rPr>
        <w:t xml:space="preserve"> that was zoned either </w:t>
      </w:r>
      <w:r w:rsidR="006303FE" w:rsidRPr="0085033C">
        <w:rPr>
          <w:rFonts w:ascii="Arial" w:hAnsi="Arial" w:cs="Arial"/>
          <w:b/>
          <w:sz w:val="20"/>
          <w:szCs w:val="20"/>
        </w:rPr>
        <w:t>GMZ</w:t>
      </w:r>
      <w:r w:rsidR="006303FE" w:rsidRPr="0085033C">
        <w:rPr>
          <w:rFonts w:ascii="Arial" w:hAnsi="Arial" w:cs="Arial"/>
          <w:sz w:val="20"/>
          <w:szCs w:val="20"/>
        </w:rPr>
        <w:t xml:space="preserve"> or </w:t>
      </w:r>
      <w:r w:rsidR="006303FE" w:rsidRPr="0085033C">
        <w:rPr>
          <w:rFonts w:ascii="Arial" w:hAnsi="Arial" w:cs="Arial"/>
          <w:b/>
          <w:sz w:val="20"/>
          <w:szCs w:val="20"/>
        </w:rPr>
        <w:t>SMZ</w:t>
      </w:r>
      <w:r w:rsidR="006303FE" w:rsidRPr="0085033C">
        <w:rPr>
          <w:rFonts w:ascii="Arial" w:hAnsi="Arial" w:cs="Arial"/>
          <w:sz w:val="20"/>
          <w:szCs w:val="20"/>
        </w:rPr>
        <w:t xml:space="preserve"> as of 30 June of the preceding financial year, which has been harvested using </w:t>
      </w:r>
      <w:r w:rsidR="006303FE" w:rsidRPr="0085033C">
        <w:rPr>
          <w:rFonts w:ascii="Arial" w:hAnsi="Arial" w:cs="Arial"/>
          <w:b/>
          <w:sz w:val="20"/>
          <w:szCs w:val="20"/>
        </w:rPr>
        <w:t>thinning</w:t>
      </w:r>
      <w:r w:rsidR="006303FE" w:rsidRPr="0085033C">
        <w:rPr>
          <w:rFonts w:ascii="Arial" w:hAnsi="Arial" w:cs="Arial"/>
          <w:sz w:val="20"/>
          <w:szCs w:val="20"/>
        </w:rPr>
        <w:t xml:space="preserve"> or </w:t>
      </w:r>
      <w:r w:rsidR="006303FE" w:rsidRPr="0085033C">
        <w:rPr>
          <w:rFonts w:ascii="Arial" w:hAnsi="Arial" w:cs="Arial"/>
          <w:b/>
          <w:sz w:val="20"/>
          <w:szCs w:val="20"/>
        </w:rPr>
        <w:t>selective harvesting</w:t>
      </w:r>
      <w:r w:rsidR="006303FE" w:rsidRPr="0085033C">
        <w:rPr>
          <w:rFonts w:ascii="Arial" w:hAnsi="Arial" w:cs="Arial"/>
          <w:sz w:val="20"/>
          <w:szCs w:val="20"/>
        </w:rPr>
        <w:t xml:space="preserve"> in the financial year</w:t>
      </w:r>
      <w:r w:rsidR="00627E89" w:rsidRPr="005977B5">
        <w:rPr>
          <w:rFonts w:asciiTheme="minorHAnsi" w:hAnsiTheme="minorHAnsi" w:cstheme="minorHAnsi"/>
          <w:sz w:val="20"/>
          <w:szCs w:val="20"/>
        </w:rPr>
        <w:t>;</w:t>
      </w:r>
    </w:p>
    <w:p w14:paraId="02FF6CA9" w14:textId="537B8EF1" w:rsidR="00166F47" w:rsidRPr="005977B5" w:rsidRDefault="00166F47" w:rsidP="00F95709">
      <w:pPr>
        <w:ind w:left="2268"/>
        <w:rPr>
          <w:rFonts w:asciiTheme="minorHAnsi" w:hAnsiTheme="minorHAnsi" w:cstheme="minorHAnsi"/>
          <w:sz w:val="20"/>
          <w:szCs w:val="20"/>
        </w:rPr>
      </w:pPr>
      <w:r w:rsidRPr="005977B5">
        <w:rPr>
          <w:rFonts w:asciiTheme="minorHAnsi" w:hAnsiTheme="minorHAnsi" w:cstheme="minorHAnsi"/>
          <w:b/>
          <w:bCs/>
          <w:sz w:val="20"/>
          <w:szCs w:val="20"/>
        </w:rPr>
        <w:t>Z</w:t>
      </w:r>
      <w:r w:rsidRPr="005977B5">
        <w:rPr>
          <w:rFonts w:asciiTheme="minorHAnsi" w:hAnsiTheme="minorHAnsi" w:cstheme="minorHAnsi"/>
          <w:sz w:val="20"/>
          <w:szCs w:val="20"/>
        </w:rPr>
        <w:t xml:space="preserve"> </w:t>
      </w:r>
      <w:r w:rsidR="00417126" w:rsidRPr="0085033C">
        <w:rPr>
          <w:rFonts w:ascii="Arial" w:hAnsi="Arial" w:cs="Arial"/>
          <w:sz w:val="20"/>
          <w:szCs w:val="20"/>
        </w:rPr>
        <w:t xml:space="preserve">is the total combined area, measured in hectares, of </w:t>
      </w:r>
      <w:r w:rsidR="00417126" w:rsidRPr="0085033C">
        <w:rPr>
          <w:rFonts w:ascii="Arial" w:hAnsi="Arial" w:cs="Arial"/>
          <w:b/>
          <w:sz w:val="20"/>
          <w:szCs w:val="20"/>
        </w:rPr>
        <w:t>APZ Land</w:t>
      </w:r>
      <w:r w:rsidR="00417126" w:rsidRPr="0085033C">
        <w:rPr>
          <w:rFonts w:ascii="Arial" w:hAnsi="Arial" w:cs="Arial"/>
          <w:sz w:val="20"/>
          <w:szCs w:val="20"/>
        </w:rPr>
        <w:t xml:space="preserve"> in the </w:t>
      </w:r>
      <w:r w:rsidR="00417126" w:rsidRPr="0085033C">
        <w:rPr>
          <w:rFonts w:ascii="Arial" w:hAnsi="Arial" w:cs="Arial"/>
          <w:b/>
          <w:sz w:val="20"/>
          <w:szCs w:val="20"/>
        </w:rPr>
        <w:t xml:space="preserve">fuel hazard management unit </w:t>
      </w:r>
      <w:r w:rsidR="00417126" w:rsidRPr="0085033C">
        <w:rPr>
          <w:rFonts w:ascii="Arial" w:hAnsi="Arial" w:cs="Arial"/>
          <w:sz w:val="20"/>
          <w:szCs w:val="20"/>
        </w:rPr>
        <w:t xml:space="preserve">that was zoned either </w:t>
      </w:r>
      <w:r w:rsidR="00417126" w:rsidRPr="0085033C">
        <w:rPr>
          <w:rFonts w:ascii="Arial" w:hAnsi="Arial" w:cs="Arial"/>
          <w:b/>
          <w:sz w:val="20"/>
          <w:szCs w:val="20"/>
        </w:rPr>
        <w:t>GMZ</w:t>
      </w:r>
      <w:r w:rsidR="00417126" w:rsidRPr="0085033C">
        <w:rPr>
          <w:rFonts w:ascii="Arial" w:hAnsi="Arial" w:cs="Arial"/>
          <w:sz w:val="20"/>
          <w:szCs w:val="20"/>
        </w:rPr>
        <w:t xml:space="preserve"> or </w:t>
      </w:r>
      <w:r w:rsidR="00417126" w:rsidRPr="0085033C">
        <w:rPr>
          <w:rFonts w:ascii="Arial" w:hAnsi="Arial" w:cs="Arial"/>
          <w:b/>
          <w:sz w:val="20"/>
          <w:szCs w:val="20"/>
        </w:rPr>
        <w:t>SMZ</w:t>
      </w:r>
      <w:r w:rsidR="00417126" w:rsidRPr="0085033C">
        <w:rPr>
          <w:rFonts w:ascii="Arial" w:hAnsi="Arial" w:cs="Arial"/>
          <w:sz w:val="20"/>
          <w:szCs w:val="20"/>
        </w:rPr>
        <w:t>, as at 30 June of the preceding financial year</w:t>
      </w:r>
      <w:r w:rsidRPr="005977B5">
        <w:rPr>
          <w:rFonts w:asciiTheme="minorHAnsi" w:hAnsiTheme="minorHAnsi" w:cstheme="minorHAnsi"/>
          <w:sz w:val="20"/>
          <w:szCs w:val="20"/>
        </w:rPr>
        <w:t>.</w:t>
      </w:r>
    </w:p>
    <w:p w14:paraId="1BF84738" w14:textId="36CCF444" w:rsidR="002A17CC" w:rsidRPr="00E2550A" w:rsidRDefault="00434D0E" w:rsidP="002A17CC">
      <w:pPr>
        <w:pStyle w:val="Heading4"/>
        <w:keepNext w:val="0"/>
        <w:numPr>
          <w:ilvl w:val="4"/>
          <w:numId w:val="127"/>
        </w:numPr>
        <w:tabs>
          <w:tab w:val="clear" w:pos="492"/>
          <w:tab w:val="num" w:pos="2268"/>
        </w:tabs>
        <w:ind w:left="2211" w:right="283" w:hanging="425"/>
        <w:jc w:val="both"/>
        <w:rPr>
          <w:rFonts w:asciiTheme="minorHAnsi" w:hAnsiTheme="minorHAnsi" w:cstheme="minorHAnsi"/>
          <w:sz w:val="20"/>
          <w:szCs w:val="20"/>
        </w:rPr>
      </w:pPr>
      <w:r w:rsidRPr="0085033C">
        <w:rPr>
          <w:rFonts w:ascii="Arial" w:hAnsi="Arial" w:cs="Arial"/>
          <w:sz w:val="20"/>
          <w:szCs w:val="20"/>
        </w:rPr>
        <w:t>Add the annual APZ harvest percentage for the financial year to the final annual APZ harvest percentage of each of the immediately preceding four financial years, and divide that total by 5</w:t>
      </w:r>
      <w:r w:rsidR="00E73D5C" w:rsidRPr="005977B5">
        <w:rPr>
          <w:rFonts w:asciiTheme="minorHAnsi" w:hAnsiTheme="minorHAnsi" w:cstheme="minorHAnsi"/>
          <w:sz w:val="20"/>
          <w:szCs w:val="20"/>
        </w:rPr>
        <w:t>.</w:t>
      </w:r>
    </w:p>
    <w:p w14:paraId="1ED0EF30" w14:textId="77777777" w:rsidR="002A17CC" w:rsidRPr="00E2550A" w:rsidRDefault="002A17CC" w:rsidP="000E0CE8">
      <w:pPr>
        <w:ind w:left="1701"/>
        <w:jc w:val="both"/>
        <w:rPr>
          <w:rFonts w:asciiTheme="minorHAnsi" w:hAnsiTheme="minorHAnsi" w:cstheme="minorHAnsi"/>
          <w:sz w:val="20"/>
          <w:szCs w:val="20"/>
        </w:rPr>
      </w:pPr>
      <w:r w:rsidRPr="00E2550A">
        <w:rPr>
          <w:rFonts w:asciiTheme="minorHAnsi" w:hAnsiTheme="minorHAnsi" w:cstheme="minorHAnsi"/>
          <w:b/>
          <w:bCs/>
          <w:sz w:val="20"/>
          <w:szCs w:val="20"/>
        </w:rPr>
        <w:br/>
        <w:t>Note</w:t>
      </w:r>
      <w:r w:rsidRPr="00E2550A">
        <w:rPr>
          <w:rFonts w:asciiTheme="minorHAnsi" w:hAnsiTheme="minorHAnsi" w:cstheme="minorHAnsi"/>
          <w:sz w:val="20"/>
          <w:szCs w:val="20"/>
        </w:rPr>
        <w:t>: the annual APZ harvest percentage formula applies continuously throughout a financial year (including to be calculated at the conclusion of the financial year, taking into account harvesting up to and including 30 June of that year, which will be the final annual APZ harvest percentage for that year).</w:t>
      </w:r>
    </w:p>
    <w:p w14:paraId="5074C5A0" w14:textId="77777777" w:rsidR="00D53355" w:rsidRPr="00E2550A" w:rsidRDefault="0096016B" w:rsidP="00D53355">
      <w:pPr>
        <w:pStyle w:val="Heading4"/>
        <w:keepNext w:val="0"/>
        <w:numPr>
          <w:ilvl w:val="0"/>
          <w:numId w:val="81"/>
        </w:numPr>
        <w:tabs>
          <w:tab w:val="num" w:pos="2268"/>
        </w:tabs>
        <w:ind w:left="1701" w:right="283" w:hanging="425"/>
        <w:jc w:val="both"/>
        <w:rPr>
          <w:rFonts w:asciiTheme="minorHAnsi" w:hAnsiTheme="minorHAnsi" w:cstheme="minorHAnsi"/>
          <w:sz w:val="20"/>
          <w:szCs w:val="20"/>
        </w:rPr>
      </w:pPr>
      <w:r w:rsidRPr="00E2550A">
        <w:rPr>
          <w:rFonts w:asciiTheme="minorHAnsi" w:hAnsiTheme="minorHAnsi" w:cstheme="minorHAnsi"/>
          <w:sz w:val="20"/>
          <w:szCs w:val="20"/>
        </w:rPr>
        <w:t>For the purposes of paragraph (d)(ii), the final annual APZ harvest percentage for the 2018/19, 2019/20, 2020/21 and 2021/22 financial years must be calculated</w:t>
      </w:r>
      <w:r w:rsidR="00D53355" w:rsidRPr="00E2550A">
        <w:rPr>
          <w:rFonts w:asciiTheme="minorHAnsi" w:hAnsiTheme="minorHAnsi" w:cstheme="minorHAnsi"/>
          <w:sz w:val="20"/>
          <w:szCs w:val="20"/>
        </w:rPr>
        <w:t>:</w:t>
      </w:r>
    </w:p>
    <w:p w14:paraId="2ACE6604" w14:textId="77777777" w:rsidR="00DD7962" w:rsidRPr="00E2550A" w:rsidRDefault="00DD7962" w:rsidP="00DD7962">
      <w:pPr>
        <w:pStyle w:val="Heading4"/>
        <w:keepNext w:val="0"/>
        <w:numPr>
          <w:ilvl w:val="4"/>
          <w:numId w:val="129"/>
        </w:numPr>
        <w:tabs>
          <w:tab w:val="clear" w:pos="492"/>
        </w:tabs>
        <w:ind w:left="2268" w:right="283"/>
        <w:jc w:val="both"/>
        <w:rPr>
          <w:rFonts w:asciiTheme="minorHAnsi" w:hAnsiTheme="minorHAnsi" w:cstheme="minorHAnsi"/>
          <w:bCs w:val="0"/>
          <w:sz w:val="20"/>
          <w:szCs w:val="20"/>
        </w:rPr>
      </w:pPr>
      <w:r w:rsidRPr="00E2550A">
        <w:rPr>
          <w:rFonts w:asciiTheme="minorHAnsi" w:hAnsiTheme="minorHAnsi" w:cstheme="minorHAnsi"/>
          <w:bCs w:val="0"/>
          <w:sz w:val="20"/>
          <w:szCs w:val="20"/>
        </w:rPr>
        <w:t xml:space="preserve">as soon as practicable after 1 July 2022 (and in any event no later than 1 September 2022); </w:t>
      </w:r>
    </w:p>
    <w:p w14:paraId="4B2C6797" w14:textId="77777777" w:rsidR="00DD7962" w:rsidRPr="00E2550A" w:rsidRDefault="00DD7962" w:rsidP="00DD7962">
      <w:pPr>
        <w:pStyle w:val="Heading4"/>
        <w:keepNext w:val="0"/>
        <w:numPr>
          <w:ilvl w:val="4"/>
          <w:numId w:val="129"/>
        </w:numPr>
        <w:tabs>
          <w:tab w:val="clear" w:pos="492"/>
          <w:tab w:val="num" w:pos="2268"/>
        </w:tabs>
        <w:ind w:left="2268" w:right="283" w:hanging="425"/>
        <w:jc w:val="both"/>
        <w:rPr>
          <w:rFonts w:asciiTheme="minorHAnsi" w:hAnsiTheme="minorHAnsi" w:cstheme="minorHAnsi"/>
          <w:bCs w:val="0"/>
          <w:sz w:val="20"/>
          <w:szCs w:val="20"/>
        </w:rPr>
      </w:pPr>
      <w:r w:rsidRPr="00E2550A">
        <w:rPr>
          <w:rFonts w:asciiTheme="minorHAnsi" w:hAnsiTheme="minorHAnsi" w:cstheme="minorHAnsi"/>
          <w:bCs w:val="0"/>
          <w:sz w:val="20"/>
          <w:szCs w:val="20"/>
        </w:rPr>
        <w:t>using the method specified in paragraph (d) (as modified by paragraphs (iii) and (iv) below);</w:t>
      </w:r>
    </w:p>
    <w:p w14:paraId="018EF848" w14:textId="77777777" w:rsidR="00DD7962" w:rsidRPr="00E2550A" w:rsidRDefault="00DD7962" w:rsidP="00DD7962">
      <w:pPr>
        <w:pStyle w:val="Heading4"/>
        <w:keepNext w:val="0"/>
        <w:numPr>
          <w:ilvl w:val="4"/>
          <w:numId w:val="129"/>
        </w:numPr>
        <w:tabs>
          <w:tab w:val="clear" w:pos="492"/>
          <w:tab w:val="num" w:pos="2268"/>
        </w:tabs>
        <w:ind w:left="2268" w:right="283" w:hanging="425"/>
        <w:jc w:val="both"/>
        <w:rPr>
          <w:rFonts w:asciiTheme="minorHAnsi" w:hAnsiTheme="minorHAnsi" w:cstheme="minorHAnsi"/>
          <w:bCs w:val="0"/>
          <w:sz w:val="20"/>
          <w:szCs w:val="20"/>
        </w:rPr>
      </w:pPr>
      <w:r w:rsidRPr="00E2550A">
        <w:rPr>
          <w:rFonts w:asciiTheme="minorHAnsi" w:hAnsiTheme="minorHAnsi" w:cstheme="minorHAnsi"/>
          <w:bCs w:val="0"/>
          <w:sz w:val="20"/>
          <w:szCs w:val="20"/>
        </w:rPr>
        <w:t xml:space="preserve">on the assumption that </w:t>
      </w:r>
      <w:r w:rsidRPr="00E2550A">
        <w:rPr>
          <w:rFonts w:asciiTheme="minorHAnsi" w:hAnsiTheme="minorHAnsi" w:cstheme="minorHAnsi"/>
          <w:b/>
          <w:sz w:val="20"/>
          <w:szCs w:val="20"/>
        </w:rPr>
        <w:t>fuel hazard management units</w:t>
      </w:r>
      <w:r w:rsidRPr="00E2550A">
        <w:rPr>
          <w:rFonts w:asciiTheme="minorHAnsi" w:hAnsiTheme="minorHAnsi" w:cstheme="minorHAnsi"/>
          <w:bCs w:val="0"/>
          <w:sz w:val="20"/>
          <w:szCs w:val="20"/>
        </w:rPr>
        <w:t xml:space="preserve"> were in place and that had the same boundaries as each </w:t>
      </w:r>
      <w:r w:rsidRPr="00B16B0E">
        <w:rPr>
          <w:rFonts w:asciiTheme="minorHAnsi" w:hAnsiTheme="minorHAnsi" w:cstheme="minorHAnsi"/>
          <w:b/>
          <w:sz w:val="20"/>
          <w:szCs w:val="20"/>
        </w:rPr>
        <w:t>fuel hazard management unit</w:t>
      </w:r>
      <w:r w:rsidRPr="00E2550A">
        <w:rPr>
          <w:rFonts w:asciiTheme="minorHAnsi" w:hAnsiTheme="minorHAnsi" w:cstheme="minorHAnsi"/>
          <w:bCs w:val="0"/>
          <w:sz w:val="20"/>
          <w:szCs w:val="20"/>
        </w:rPr>
        <w:t xml:space="preserve"> has as at 1 July 2022.</w:t>
      </w:r>
    </w:p>
    <w:p w14:paraId="64D78F43" w14:textId="77777777" w:rsidR="00955691" w:rsidRPr="00E2550A" w:rsidRDefault="00DD7962" w:rsidP="00DD7962">
      <w:pPr>
        <w:pStyle w:val="Heading4"/>
        <w:keepNext w:val="0"/>
        <w:numPr>
          <w:ilvl w:val="4"/>
          <w:numId w:val="129"/>
        </w:numPr>
        <w:tabs>
          <w:tab w:val="clear" w:pos="492"/>
          <w:tab w:val="num" w:pos="2268"/>
        </w:tabs>
        <w:ind w:left="2268" w:right="283" w:hanging="425"/>
        <w:jc w:val="both"/>
        <w:rPr>
          <w:rFonts w:asciiTheme="minorHAnsi" w:hAnsiTheme="minorHAnsi" w:cstheme="minorHAnsi"/>
          <w:bCs w:val="0"/>
          <w:sz w:val="20"/>
          <w:szCs w:val="20"/>
        </w:rPr>
      </w:pPr>
      <w:r w:rsidRPr="00E2550A">
        <w:rPr>
          <w:rFonts w:asciiTheme="minorHAnsi" w:hAnsiTheme="minorHAnsi" w:cstheme="minorHAnsi"/>
          <w:bCs w:val="0"/>
          <w:sz w:val="20"/>
          <w:szCs w:val="20"/>
        </w:rPr>
        <w:t xml:space="preserve">on the assumption that, within a </w:t>
      </w:r>
      <w:r w:rsidRPr="00E2550A">
        <w:rPr>
          <w:rFonts w:asciiTheme="minorHAnsi" w:hAnsiTheme="minorHAnsi" w:cstheme="minorHAnsi"/>
          <w:b/>
          <w:sz w:val="20"/>
          <w:szCs w:val="20"/>
        </w:rPr>
        <w:t>fuel hazard management unit</w:t>
      </w:r>
      <w:r w:rsidRPr="00E2550A">
        <w:rPr>
          <w:rFonts w:asciiTheme="minorHAnsi" w:hAnsiTheme="minorHAnsi" w:cstheme="minorHAnsi"/>
          <w:bCs w:val="0"/>
          <w:sz w:val="20"/>
          <w:szCs w:val="20"/>
        </w:rPr>
        <w:t xml:space="preserve">, the boundaries of the </w:t>
      </w:r>
      <w:r w:rsidRPr="00B16B0E">
        <w:rPr>
          <w:rFonts w:asciiTheme="minorHAnsi" w:hAnsiTheme="minorHAnsi" w:cstheme="minorHAnsi"/>
          <w:b/>
          <w:sz w:val="20"/>
          <w:szCs w:val="20"/>
        </w:rPr>
        <w:t>Asset Protection Zones</w:t>
      </w:r>
      <w:r w:rsidRPr="00E2550A">
        <w:rPr>
          <w:rFonts w:asciiTheme="minorHAnsi" w:hAnsiTheme="minorHAnsi" w:cstheme="minorHAnsi"/>
          <w:bCs w:val="0"/>
          <w:sz w:val="20"/>
          <w:szCs w:val="20"/>
        </w:rPr>
        <w:t xml:space="preserve">, </w:t>
      </w:r>
      <w:r w:rsidRPr="00E2550A">
        <w:rPr>
          <w:rFonts w:asciiTheme="minorHAnsi" w:hAnsiTheme="minorHAnsi" w:cstheme="minorHAnsi"/>
          <w:b/>
          <w:sz w:val="20"/>
          <w:szCs w:val="20"/>
        </w:rPr>
        <w:t>GMZ</w:t>
      </w:r>
      <w:r w:rsidRPr="00E2550A">
        <w:rPr>
          <w:rFonts w:asciiTheme="minorHAnsi" w:hAnsiTheme="minorHAnsi" w:cstheme="minorHAnsi"/>
          <w:bCs w:val="0"/>
          <w:sz w:val="20"/>
          <w:szCs w:val="20"/>
        </w:rPr>
        <w:t xml:space="preserve"> and </w:t>
      </w:r>
      <w:r w:rsidRPr="00E2550A">
        <w:rPr>
          <w:rFonts w:asciiTheme="minorHAnsi" w:hAnsiTheme="minorHAnsi" w:cstheme="minorHAnsi"/>
          <w:b/>
          <w:sz w:val="20"/>
          <w:szCs w:val="20"/>
        </w:rPr>
        <w:t>SMZ</w:t>
      </w:r>
      <w:r w:rsidRPr="00E2550A">
        <w:rPr>
          <w:rFonts w:asciiTheme="minorHAnsi" w:hAnsiTheme="minorHAnsi" w:cstheme="minorHAnsi"/>
          <w:bCs w:val="0"/>
          <w:sz w:val="20"/>
          <w:szCs w:val="20"/>
        </w:rPr>
        <w:t xml:space="preserve"> were the same as those that exist as at 1 July 2022.</w:t>
      </w:r>
    </w:p>
    <w:p w14:paraId="3C9FE485" w14:textId="77777777" w:rsidR="00955691" w:rsidRPr="00955691" w:rsidRDefault="00955691" w:rsidP="00955691"/>
    <w:p w14:paraId="2AAB8AE4" w14:textId="0F6A79E7" w:rsidR="00FC206A" w:rsidRPr="000C09B6" w:rsidRDefault="00C93FA3" w:rsidP="00807A61">
      <w:pPr>
        <w:pStyle w:val="Heading4"/>
        <w:keepNext w:val="0"/>
        <w:numPr>
          <w:ilvl w:val="3"/>
          <w:numId w:val="2"/>
        </w:numPr>
        <w:tabs>
          <w:tab w:val="num" w:pos="1134"/>
        </w:tabs>
        <w:ind w:left="1134" w:right="283" w:hanging="1134"/>
        <w:jc w:val="both"/>
        <w:rPr>
          <w:rFonts w:asciiTheme="minorHAnsi" w:hAnsiTheme="minorHAnsi"/>
          <w:sz w:val="20"/>
        </w:rPr>
      </w:pPr>
      <w:r w:rsidRPr="0085033C">
        <w:rPr>
          <w:rFonts w:ascii="Arial" w:hAnsi="Arial" w:cs="Arial"/>
          <w:sz w:val="20"/>
        </w:rPr>
        <w:t xml:space="preserve">The following requirements apply to </w:t>
      </w:r>
      <w:r w:rsidRPr="0085033C">
        <w:rPr>
          <w:rFonts w:ascii="Arial" w:hAnsi="Arial" w:cs="Arial"/>
          <w:b/>
          <w:sz w:val="20"/>
        </w:rPr>
        <w:t>BMZ Land</w:t>
      </w:r>
      <w:r w:rsidR="00FC206A" w:rsidRPr="000E0CE8">
        <w:rPr>
          <w:rFonts w:asciiTheme="minorHAnsi" w:hAnsiTheme="minorHAnsi"/>
          <w:iCs/>
          <w:sz w:val="20"/>
        </w:rPr>
        <w:t>:</w:t>
      </w:r>
    </w:p>
    <w:p w14:paraId="11FC0F4B" w14:textId="75731680" w:rsidR="00FC206A" w:rsidRPr="00A6334D" w:rsidRDefault="00A26714" w:rsidP="00807A61">
      <w:pPr>
        <w:pStyle w:val="Heading4"/>
        <w:keepNext w:val="0"/>
        <w:numPr>
          <w:ilvl w:val="0"/>
          <w:numId w:val="82"/>
        </w:numPr>
        <w:ind w:left="1701" w:right="283" w:hanging="425"/>
        <w:jc w:val="both"/>
        <w:rPr>
          <w:rFonts w:asciiTheme="minorHAnsi" w:hAnsiTheme="minorHAnsi" w:cstheme="minorHAnsi"/>
          <w:sz w:val="20"/>
          <w:szCs w:val="20"/>
        </w:rPr>
      </w:pPr>
      <w:r w:rsidRPr="00F27C35">
        <w:rPr>
          <w:rFonts w:asciiTheme="minorHAnsi" w:hAnsiTheme="minorHAnsi" w:cstheme="minorHAnsi"/>
          <w:sz w:val="20"/>
          <w:szCs w:val="20"/>
        </w:rPr>
        <w:t xml:space="preserve">The </w:t>
      </w:r>
      <w:r w:rsidRPr="00F27C35">
        <w:rPr>
          <w:rFonts w:asciiTheme="minorHAnsi" w:hAnsiTheme="minorHAnsi" w:cstheme="minorHAnsi"/>
          <w:b/>
          <w:sz w:val="20"/>
          <w:szCs w:val="20"/>
        </w:rPr>
        <w:t>overall fuel hazard</w:t>
      </w:r>
      <w:r w:rsidRPr="00F27C35">
        <w:rPr>
          <w:rFonts w:asciiTheme="minorHAnsi" w:hAnsiTheme="minorHAnsi" w:cstheme="minorHAnsi"/>
          <w:sz w:val="20"/>
          <w:szCs w:val="20"/>
        </w:rPr>
        <w:t xml:space="preserve"> rating for a </w:t>
      </w:r>
      <w:proofErr w:type="spellStart"/>
      <w:r w:rsidRPr="00F27C35">
        <w:rPr>
          <w:rFonts w:asciiTheme="minorHAnsi" w:hAnsiTheme="minorHAnsi" w:cstheme="minorHAnsi"/>
          <w:b/>
          <w:sz w:val="20"/>
          <w:szCs w:val="20"/>
        </w:rPr>
        <w:t>clearfall</w:t>
      </w:r>
      <w:proofErr w:type="spellEnd"/>
      <w:r w:rsidRPr="00F27C35">
        <w:rPr>
          <w:rFonts w:asciiTheme="minorHAnsi" w:hAnsiTheme="minorHAnsi" w:cstheme="minorHAnsi"/>
          <w:sz w:val="20"/>
          <w:szCs w:val="20"/>
        </w:rPr>
        <w:t xml:space="preserve"> or </w:t>
      </w:r>
      <w:r w:rsidRPr="00F27C35">
        <w:rPr>
          <w:rFonts w:asciiTheme="minorHAnsi" w:hAnsiTheme="minorHAnsi" w:cstheme="minorHAnsi"/>
          <w:b/>
          <w:sz w:val="20"/>
          <w:szCs w:val="20"/>
        </w:rPr>
        <w:t>seed tree harvested coupe</w:t>
      </w:r>
      <w:r w:rsidRPr="00F27C35">
        <w:rPr>
          <w:rFonts w:asciiTheme="minorHAnsi" w:hAnsiTheme="minorHAnsi" w:cstheme="minorHAnsi"/>
          <w:sz w:val="20"/>
          <w:szCs w:val="20"/>
        </w:rPr>
        <w:t xml:space="preserve"> must be returned to a rating of less than or equal to high within 12 months of harvesting</w:t>
      </w:r>
      <w:r w:rsidR="00FC206A" w:rsidRPr="000C09B6">
        <w:rPr>
          <w:rFonts w:asciiTheme="minorHAnsi" w:hAnsiTheme="minorHAnsi"/>
          <w:sz w:val="20"/>
        </w:rPr>
        <w:t>.</w:t>
      </w:r>
    </w:p>
    <w:p w14:paraId="0DE36825" w14:textId="6C637D64" w:rsidR="00FC206A" w:rsidRPr="00A6334D" w:rsidRDefault="00A86161" w:rsidP="00807A61">
      <w:pPr>
        <w:pStyle w:val="Heading4"/>
        <w:keepNext w:val="0"/>
        <w:numPr>
          <w:ilvl w:val="0"/>
          <w:numId w:val="82"/>
        </w:numPr>
        <w:ind w:left="1701" w:right="283" w:hanging="425"/>
        <w:jc w:val="both"/>
        <w:rPr>
          <w:rFonts w:asciiTheme="minorHAnsi" w:hAnsiTheme="minorHAnsi" w:cstheme="minorHAnsi"/>
          <w:sz w:val="20"/>
          <w:szCs w:val="20"/>
        </w:rPr>
      </w:pPr>
      <w:r w:rsidRPr="0085033C">
        <w:rPr>
          <w:rFonts w:ascii="Arial" w:hAnsi="Arial" w:cs="Arial"/>
          <w:sz w:val="20"/>
          <w:szCs w:val="22"/>
        </w:rPr>
        <w:t xml:space="preserve">Harvesting using </w:t>
      </w:r>
      <w:r w:rsidRPr="0085033C">
        <w:rPr>
          <w:rFonts w:ascii="Arial" w:hAnsi="Arial" w:cs="Arial"/>
          <w:b/>
          <w:bCs w:val="0"/>
          <w:sz w:val="20"/>
          <w:szCs w:val="22"/>
        </w:rPr>
        <w:t>clearfell</w:t>
      </w:r>
      <w:r w:rsidRPr="0085033C">
        <w:rPr>
          <w:rFonts w:ascii="Arial" w:hAnsi="Arial" w:cs="Arial"/>
          <w:sz w:val="20"/>
          <w:szCs w:val="22"/>
        </w:rPr>
        <w:t xml:space="preserve"> or </w:t>
      </w:r>
      <w:r w:rsidRPr="0085033C">
        <w:rPr>
          <w:rFonts w:ascii="Arial" w:hAnsi="Arial" w:cs="Arial"/>
          <w:b/>
          <w:bCs w:val="0"/>
          <w:sz w:val="20"/>
          <w:szCs w:val="22"/>
        </w:rPr>
        <w:t>seed tree harvesting</w:t>
      </w:r>
      <w:r w:rsidRPr="0085033C">
        <w:rPr>
          <w:rFonts w:ascii="Arial" w:hAnsi="Arial" w:cs="Arial"/>
          <w:sz w:val="20"/>
          <w:szCs w:val="22"/>
        </w:rPr>
        <w:t xml:space="preserve"> must not be undertaken if it would cause the rolling five year average BMZ clearfell harvest percentage within a</w:t>
      </w:r>
      <w:r w:rsidRPr="0085033C">
        <w:rPr>
          <w:rFonts w:ascii="Arial" w:hAnsi="Arial" w:cs="Arial"/>
          <w:b/>
          <w:sz w:val="20"/>
          <w:szCs w:val="22"/>
        </w:rPr>
        <w:t xml:space="preserve"> fuel hazard management unit</w:t>
      </w:r>
      <w:r w:rsidRPr="0085033C">
        <w:rPr>
          <w:rFonts w:ascii="Arial" w:hAnsi="Arial" w:cs="Arial"/>
          <w:sz w:val="20"/>
          <w:szCs w:val="22"/>
        </w:rPr>
        <w:t xml:space="preserve"> to exceed 1 per cent</w:t>
      </w:r>
      <w:r w:rsidR="00FC206A" w:rsidRPr="000C09B6">
        <w:rPr>
          <w:rFonts w:asciiTheme="minorHAnsi" w:hAnsiTheme="minorHAnsi" w:cstheme="minorHAnsi"/>
          <w:sz w:val="20"/>
          <w:szCs w:val="20"/>
        </w:rPr>
        <w:t>.</w:t>
      </w:r>
    </w:p>
    <w:p w14:paraId="681F1A3F" w14:textId="686D1A04" w:rsidR="00FC206A" w:rsidRPr="000C09B6" w:rsidRDefault="00467AB3" w:rsidP="00807A61">
      <w:pPr>
        <w:pStyle w:val="Heading4"/>
        <w:keepNext w:val="0"/>
        <w:numPr>
          <w:ilvl w:val="0"/>
          <w:numId w:val="82"/>
        </w:numPr>
        <w:ind w:left="1701" w:right="283" w:hanging="425"/>
        <w:jc w:val="both"/>
        <w:rPr>
          <w:rFonts w:asciiTheme="minorHAnsi" w:hAnsiTheme="minorHAnsi" w:cstheme="minorHAnsi"/>
          <w:sz w:val="20"/>
          <w:szCs w:val="20"/>
        </w:rPr>
      </w:pPr>
      <w:r w:rsidRPr="0085033C">
        <w:rPr>
          <w:rFonts w:ascii="Arial" w:hAnsi="Arial" w:cs="Arial"/>
          <w:sz w:val="20"/>
          <w:szCs w:val="22"/>
        </w:rPr>
        <w:t xml:space="preserve">For the purposes of paragraph (c), the rolling five year average BMZ clearfell harvest percentage is to be determined in the 2022/23 financial year and each subsequent financial year, for each </w:t>
      </w:r>
      <w:r w:rsidRPr="0085033C">
        <w:rPr>
          <w:rFonts w:ascii="Arial" w:hAnsi="Arial" w:cs="Arial"/>
          <w:b/>
          <w:sz w:val="20"/>
          <w:szCs w:val="22"/>
        </w:rPr>
        <w:t>fuel hazard management unit</w:t>
      </w:r>
      <w:r w:rsidRPr="0085033C">
        <w:rPr>
          <w:rFonts w:ascii="Arial" w:hAnsi="Arial" w:cs="Arial"/>
          <w:sz w:val="20"/>
          <w:szCs w:val="22"/>
        </w:rPr>
        <w:t>, using the following method</w:t>
      </w:r>
      <w:r w:rsidR="00421F2D" w:rsidRPr="00F27C35">
        <w:rPr>
          <w:rFonts w:asciiTheme="minorHAnsi" w:hAnsiTheme="minorHAnsi" w:cstheme="minorHAnsi"/>
          <w:sz w:val="20"/>
          <w:szCs w:val="20"/>
        </w:rPr>
        <w:t xml:space="preserve">: </w:t>
      </w:r>
    </w:p>
    <w:p w14:paraId="1BDB2F65" w14:textId="77777777" w:rsidR="002444E5" w:rsidRPr="000E3DF0" w:rsidRDefault="002444E5" w:rsidP="0079711D">
      <w:pPr>
        <w:pStyle w:val="Heading4"/>
        <w:keepNext w:val="0"/>
        <w:numPr>
          <w:ilvl w:val="4"/>
          <w:numId w:val="131"/>
        </w:numPr>
        <w:tabs>
          <w:tab w:val="clear" w:pos="492"/>
        </w:tabs>
        <w:ind w:left="2268" w:right="283"/>
        <w:jc w:val="both"/>
        <w:rPr>
          <w:rFonts w:asciiTheme="minorHAnsi" w:hAnsiTheme="minorHAnsi" w:cstheme="minorHAnsi"/>
          <w:sz w:val="20"/>
          <w:szCs w:val="20"/>
        </w:rPr>
      </w:pPr>
      <w:r w:rsidRPr="000E3DF0">
        <w:rPr>
          <w:rFonts w:asciiTheme="minorHAnsi" w:hAnsiTheme="minorHAnsi" w:cstheme="minorHAnsi"/>
          <w:sz w:val="20"/>
          <w:szCs w:val="20"/>
        </w:rPr>
        <w:t xml:space="preserve">Calculate the annual BMZ clearfell harvest percentage in a </w:t>
      </w:r>
      <w:r w:rsidRPr="000E3DF0">
        <w:rPr>
          <w:rFonts w:asciiTheme="minorHAnsi" w:hAnsiTheme="minorHAnsi" w:cstheme="minorHAnsi"/>
          <w:b/>
          <w:bCs w:val="0"/>
          <w:sz w:val="20"/>
          <w:szCs w:val="20"/>
        </w:rPr>
        <w:t>fuel hazard management unit</w:t>
      </w:r>
      <w:r w:rsidRPr="000E3DF0">
        <w:rPr>
          <w:rFonts w:asciiTheme="minorHAnsi" w:hAnsiTheme="minorHAnsi" w:cstheme="minorHAnsi"/>
          <w:sz w:val="20"/>
          <w:szCs w:val="20"/>
        </w:rPr>
        <w:t xml:space="preserve"> for the financial year using the following formula:</w:t>
      </w:r>
    </w:p>
    <w:p w14:paraId="42B603EB" w14:textId="598925F2" w:rsidR="002444E5" w:rsidRPr="000E3DF0" w:rsidRDefault="00A9216E" w:rsidP="002444E5">
      <w:pPr>
        <w:ind w:left="2211"/>
      </w:pPr>
      <m:oMathPara>
        <m:oMath>
          <m:r>
            <m:rPr>
              <m:sty m:val="bi"/>
            </m:rPr>
            <w:rPr>
              <w:rFonts w:ascii="Cambria Math" w:hAnsi="Cambria Math"/>
            </w:rPr>
            <m:t>BC</m:t>
          </m:r>
          <m:r>
            <w:rPr>
              <w:rFonts w:ascii="Cambria Math" w:hAnsi="Cambria Math"/>
            </w:rPr>
            <m:t>=</m:t>
          </m:r>
          <m:d>
            <m:dPr>
              <m:ctrlPr>
                <w:rPr>
                  <w:rFonts w:ascii="Cambria Math" w:hAnsi="Cambria Math"/>
                  <w:i/>
                </w:rPr>
              </m:ctrlPr>
            </m:dPr>
            <m:e>
              <m:f>
                <m:fPr>
                  <m:ctrlPr>
                    <w:rPr>
                      <w:rFonts w:ascii="Cambria Math" w:hAnsi="Cambria Math"/>
                      <w:b/>
                      <w:bCs/>
                      <w:i/>
                    </w:rPr>
                  </m:ctrlPr>
                </m:fPr>
                <m:num>
                  <m:r>
                    <m:rPr>
                      <m:sty m:val="bi"/>
                    </m:rPr>
                    <w:rPr>
                      <w:rFonts w:ascii="Cambria Math" w:hAnsi="Cambria Math"/>
                    </w:rPr>
                    <m:t>H</m:t>
                  </m:r>
                </m:num>
                <m:den>
                  <m:r>
                    <m:rPr>
                      <m:sty m:val="bi"/>
                    </m:rPr>
                    <w:rPr>
                      <w:rFonts w:ascii="Cambria Math" w:hAnsi="Cambria Math"/>
                    </w:rPr>
                    <m:t>Z</m:t>
                  </m:r>
                </m:den>
              </m:f>
            </m:e>
          </m:d>
          <m:r>
            <w:rPr>
              <w:rFonts w:ascii="Cambria Math" w:hAnsi="Cambria Math"/>
            </w:rPr>
            <m:t xml:space="preserve"> ×100</m:t>
          </m:r>
        </m:oMath>
      </m:oMathPara>
    </w:p>
    <w:p w14:paraId="5BC11A1F" w14:textId="77777777" w:rsidR="002444E5" w:rsidRPr="000E3DF0" w:rsidRDefault="002444E5" w:rsidP="002444E5">
      <w:pPr>
        <w:ind w:left="2268"/>
        <w:rPr>
          <w:rFonts w:asciiTheme="minorHAnsi" w:hAnsiTheme="minorHAnsi" w:cstheme="minorHAnsi"/>
          <w:sz w:val="20"/>
          <w:szCs w:val="20"/>
        </w:rPr>
      </w:pPr>
      <w:r w:rsidRPr="000E3DF0">
        <w:rPr>
          <w:rFonts w:asciiTheme="minorHAnsi" w:hAnsiTheme="minorHAnsi" w:cstheme="minorHAnsi"/>
          <w:sz w:val="20"/>
          <w:szCs w:val="20"/>
        </w:rPr>
        <w:t>Where –</w:t>
      </w:r>
    </w:p>
    <w:p w14:paraId="1A14099B" w14:textId="77777777" w:rsidR="002444E5" w:rsidRPr="000E3DF0" w:rsidRDefault="00926F50" w:rsidP="002444E5">
      <w:pPr>
        <w:ind w:left="2268"/>
        <w:rPr>
          <w:rFonts w:asciiTheme="minorHAnsi" w:hAnsiTheme="minorHAnsi" w:cstheme="minorHAnsi"/>
          <w:sz w:val="20"/>
          <w:szCs w:val="20"/>
        </w:rPr>
      </w:pPr>
      <w:r w:rsidRPr="000E3DF0">
        <w:rPr>
          <w:rFonts w:asciiTheme="minorHAnsi" w:hAnsiTheme="minorHAnsi" w:cstheme="minorHAnsi"/>
          <w:b/>
          <w:bCs/>
          <w:sz w:val="20"/>
          <w:szCs w:val="20"/>
        </w:rPr>
        <w:t xml:space="preserve">BC </w:t>
      </w:r>
      <w:r w:rsidRPr="000E3DF0">
        <w:rPr>
          <w:rFonts w:asciiTheme="minorHAnsi" w:hAnsiTheme="minorHAnsi" w:cstheme="minorHAnsi"/>
          <w:sz w:val="20"/>
          <w:szCs w:val="20"/>
        </w:rPr>
        <w:t>is the annual BMZ clearfell harvest percentage</w:t>
      </w:r>
      <w:r w:rsidR="002444E5" w:rsidRPr="000E3DF0">
        <w:rPr>
          <w:rFonts w:asciiTheme="minorHAnsi" w:hAnsiTheme="minorHAnsi" w:cstheme="minorHAnsi"/>
          <w:sz w:val="20"/>
          <w:szCs w:val="20"/>
        </w:rPr>
        <w:t>;</w:t>
      </w:r>
    </w:p>
    <w:p w14:paraId="0DC139D5" w14:textId="7B19CCE7" w:rsidR="002444E5" w:rsidRPr="000E3DF0" w:rsidRDefault="002444E5" w:rsidP="00A45660">
      <w:pPr>
        <w:ind w:left="2268" w:right="283"/>
        <w:jc w:val="both"/>
        <w:rPr>
          <w:rFonts w:asciiTheme="minorHAnsi" w:hAnsiTheme="minorHAnsi" w:cstheme="minorHAnsi"/>
          <w:sz w:val="20"/>
          <w:szCs w:val="20"/>
        </w:rPr>
      </w:pPr>
      <w:r w:rsidRPr="000E3DF0">
        <w:rPr>
          <w:rFonts w:asciiTheme="minorHAnsi" w:hAnsiTheme="minorHAnsi" w:cstheme="minorHAnsi"/>
          <w:b/>
          <w:bCs/>
          <w:sz w:val="20"/>
          <w:szCs w:val="20"/>
        </w:rPr>
        <w:lastRenderedPageBreak/>
        <w:t>H</w:t>
      </w:r>
      <w:r w:rsidRPr="000E3DF0">
        <w:rPr>
          <w:rFonts w:asciiTheme="minorHAnsi" w:hAnsiTheme="minorHAnsi" w:cstheme="minorHAnsi"/>
          <w:sz w:val="20"/>
          <w:szCs w:val="20"/>
        </w:rPr>
        <w:t xml:space="preserve"> </w:t>
      </w:r>
      <w:r w:rsidR="002909E7" w:rsidRPr="0085033C">
        <w:rPr>
          <w:rFonts w:ascii="Arial" w:hAnsi="Arial" w:cs="Arial"/>
          <w:sz w:val="20"/>
        </w:rPr>
        <w:t xml:space="preserve">is the total combined area, measured in hectares, of </w:t>
      </w:r>
      <w:r w:rsidR="002909E7" w:rsidRPr="0085033C">
        <w:rPr>
          <w:rFonts w:ascii="Arial" w:hAnsi="Arial" w:cs="Arial"/>
          <w:b/>
          <w:sz w:val="20"/>
        </w:rPr>
        <w:t xml:space="preserve">BMZ Land </w:t>
      </w:r>
      <w:r w:rsidR="002909E7" w:rsidRPr="0085033C">
        <w:rPr>
          <w:rFonts w:ascii="Arial" w:hAnsi="Arial" w:cs="Arial"/>
          <w:sz w:val="20"/>
        </w:rPr>
        <w:t xml:space="preserve">in the </w:t>
      </w:r>
      <w:r w:rsidR="002909E7" w:rsidRPr="0085033C">
        <w:rPr>
          <w:rFonts w:ascii="Arial" w:hAnsi="Arial" w:cs="Arial"/>
          <w:b/>
          <w:sz w:val="20"/>
        </w:rPr>
        <w:t xml:space="preserve">fuel hazard management unit </w:t>
      </w:r>
      <w:r w:rsidR="002909E7" w:rsidRPr="0085033C">
        <w:rPr>
          <w:rFonts w:ascii="Arial" w:hAnsi="Arial" w:cs="Arial"/>
          <w:sz w:val="20"/>
        </w:rPr>
        <w:t xml:space="preserve">that was zoned either </w:t>
      </w:r>
      <w:r w:rsidR="002909E7" w:rsidRPr="0085033C">
        <w:rPr>
          <w:rFonts w:ascii="Arial" w:hAnsi="Arial" w:cs="Arial"/>
          <w:b/>
          <w:bCs/>
          <w:sz w:val="20"/>
        </w:rPr>
        <w:t>GMZ</w:t>
      </w:r>
      <w:r w:rsidR="002909E7" w:rsidRPr="0085033C">
        <w:rPr>
          <w:rFonts w:ascii="Arial" w:hAnsi="Arial" w:cs="Arial"/>
          <w:sz w:val="20"/>
        </w:rPr>
        <w:t xml:space="preserve"> or </w:t>
      </w:r>
      <w:r w:rsidR="002909E7" w:rsidRPr="0085033C">
        <w:rPr>
          <w:rFonts w:ascii="Arial" w:hAnsi="Arial" w:cs="Arial"/>
          <w:b/>
          <w:bCs/>
          <w:sz w:val="20"/>
        </w:rPr>
        <w:t xml:space="preserve">SMZ </w:t>
      </w:r>
      <w:r w:rsidR="002909E7" w:rsidRPr="0085033C">
        <w:rPr>
          <w:rFonts w:ascii="Arial" w:hAnsi="Arial" w:cs="Arial"/>
          <w:bCs/>
          <w:sz w:val="20"/>
        </w:rPr>
        <w:t>as of</w:t>
      </w:r>
      <w:r w:rsidR="002909E7" w:rsidRPr="0085033C">
        <w:rPr>
          <w:rFonts w:ascii="Arial" w:hAnsi="Arial" w:cs="Arial"/>
          <w:b/>
          <w:bCs/>
          <w:sz w:val="20"/>
        </w:rPr>
        <w:t xml:space="preserve"> </w:t>
      </w:r>
      <w:r w:rsidR="002909E7" w:rsidRPr="0085033C">
        <w:rPr>
          <w:rFonts w:ascii="Arial" w:hAnsi="Arial" w:cs="Arial"/>
          <w:bCs/>
          <w:sz w:val="20"/>
        </w:rPr>
        <w:t>30 June of the preceding financial year, which</w:t>
      </w:r>
      <w:r w:rsidR="002909E7" w:rsidRPr="0085033C">
        <w:rPr>
          <w:rFonts w:ascii="Arial" w:hAnsi="Arial" w:cs="Arial"/>
          <w:sz w:val="20"/>
        </w:rPr>
        <w:t xml:space="preserve"> has been harvested using </w:t>
      </w:r>
      <w:r w:rsidR="002909E7" w:rsidRPr="0085033C">
        <w:rPr>
          <w:rFonts w:ascii="Arial" w:hAnsi="Arial" w:cs="Arial"/>
          <w:bCs/>
          <w:sz w:val="20"/>
        </w:rPr>
        <w:t>clearfell</w:t>
      </w:r>
      <w:r w:rsidR="002909E7" w:rsidRPr="0085033C">
        <w:rPr>
          <w:rFonts w:ascii="Arial" w:hAnsi="Arial" w:cs="Arial"/>
          <w:b/>
          <w:bCs/>
          <w:sz w:val="20"/>
        </w:rPr>
        <w:t xml:space="preserve"> </w:t>
      </w:r>
      <w:r w:rsidR="002909E7" w:rsidRPr="0085033C">
        <w:rPr>
          <w:rFonts w:ascii="Arial" w:hAnsi="Arial" w:cs="Arial"/>
          <w:sz w:val="20"/>
        </w:rPr>
        <w:t xml:space="preserve">or </w:t>
      </w:r>
      <w:r w:rsidR="002909E7" w:rsidRPr="0085033C">
        <w:rPr>
          <w:rFonts w:ascii="Arial" w:hAnsi="Arial" w:cs="Arial"/>
          <w:bCs/>
          <w:sz w:val="20"/>
        </w:rPr>
        <w:t xml:space="preserve">seed tree harvesting </w:t>
      </w:r>
      <w:r w:rsidR="002909E7" w:rsidRPr="0085033C">
        <w:rPr>
          <w:rFonts w:ascii="Arial" w:hAnsi="Arial" w:cs="Arial"/>
          <w:sz w:val="20"/>
        </w:rPr>
        <w:t>in the financial year</w:t>
      </w:r>
      <w:r w:rsidRPr="000E3DF0">
        <w:rPr>
          <w:rFonts w:asciiTheme="minorHAnsi" w:hAnsiTheme="minorHAnsi" w:cstheme="minorHAnsi"/>
          <w:sz w:val="20"/>
          <w:szCs w:val="20"/>
        </w:rPr>
        <w:t>;</w:t>
      </w:r>
    </w:p>
    <w:p w14:paraId="48D44E89" w14:textId="52471FD8" w:rsidR="002444E5" w:rsidRPr="000E3DF0" w:rsidRDefault="002444E5" w:rsidP="00A45660">
      <w:pPr>
        <w:ind w:left="2268" w:right="283"/>
        <w:jc w:val="both"/>
        <w:rPr>
          <w:rFonts w:asciiTheme="minorHAnsi" w:hAnsiTheme="minorHAnsi" w:cstheme="minorHAnsi"/>
          <w:sz w:val="20"/>
          <w:szCs w:val="20"/>
        </w:rPr>
      </w:pPr>
      <w:r w:rsidRPr="000E3DF0">
        <w:rPr>
          <w:rFonts w:asciiTheme="minorHAnsi" w:hAnsiTheme="minorHAnsi" w:cstheme="minorHAnsi"/>
          <w:b/>
          <w:bCs/>
          <w:sz w:val="20"/>
          <w:szCs w:val="20"/>
        </w:rPr>
        <w:t>Z</w:t>
      </w:r>
      <w:r w:rsidRPr="000E3DF0">
        <w:rPr>
          <w:rFonts w:asciiTheme="minorHAnsi" w:hAnsiTheme="minorHAnsi" w:cstheme="minorHAnsi"/>
          <w:sz w:val="20"/>
          <w:szCs w:val="20"/>
        </w:rPr>
        <w:t xml:space="preserve"> </w:t>
      </w:r>
      <w:r w:rsidR="00037B0C" w:rsidRPr="0085033C">
        <w:rPr>
          <w:rFonts w:ascii="Arial" w:hAnsi="Arial" w:cs="Arial"/>
          <w:sz w:val="20"/>
        </w:rPr>
        <w:t xml:space="preserve">is the total combined area, measured in hectares, of </w:t>
      </w:r>
      <w:r w:rsidR="00037B0C" w:rsidRPr="0085033C">
        <w:rPr>
          <w:rFonts w:ascii="Arial" w:hAnsi="Arial" w:cs="Arial"/>
          <w:b/>
          <w:sz w:val="20"/>
        </w:rPr>
        <w:t>BMZ Land</w:t>
      </w:r>
      <w:r w:rsidR="00037B0C" w:rsidRPr="0085033C">
        <w:rPr>
          <w:rFonts w:ascii="Arial" w:hAnsi="Arial" w:cs="Arial"/>
          <w:sz w:val="20"/>
        </w:rPr>
        <w:t xml:space="preserve"> in the </w:t>
      </w:r>
      <w:r w:rsidR="00037B0C" w:rsidRPr="0085033C">
        <w:rPr>
          <w:rFonts w:ascii="Arial" w:hAnsi="Arial" w:cs="Arial"/>
          <w:b/>
          <w:sz w:val="20"/>
        </w:rPr>
        <w:t>fuel hazard management unit</w:t>
      </w:r>
      <w:r w:rsidR="00037B0C" w:rsidRPr="0085033C">
        <w:rPr>
          <w:rFonts w:ascii="Arial" w:hAnsi="Arial" w:cs="Arial"/>
          <w:sz w:val="20"/>
        </w:rPr>
        <w:t xml:space="preserve"> that was zoned either </w:t>
      </w:r>
      <w:r w:rsidR="00037B0C" w:rsidRPr="0085033C">
        <w:rPr>
          <w:rFonts w:ascii="Arial" w:hAnsi="Arial" w:cs="Arial"/>
          <w:b/>
          <w:bCs/>
          <w:sz w:val="20"/>
        </w:rPr>
        <w:t xml:space="preserve">GMZ </w:t>
      </w:r>
      <w:r w:rsidR="00037B0C" w:rsidRPr="0085033C">
        <w:rPr>
          <w:rFonts w:ascii="Arial" w:hAnsi="Arial" w:cs="Arial"/>
          <w:sz w:val="20"/>
        </w:rPr>
        <w:t xml:space="preserve">or </w:t>
      </w:r>
      <w:r w:rsidR="00037B0C" w:rsidRPr="0085033C">
        <w:rPr>
          <w:rFonts w:ascii="Arial" w:hAnsi="Arial" w:cs="Arial"/>
          <w:b/>
          <w:bCs/>
          <w:sz w:val="20"/>
        </w:rPr>
        <w:t>SMZ</w:t>
      </w:r>
      <w:r w:rsidR="00037B0C" w:rsidRPr="0085033C">
        <w:rPr>
          <w:rFonts w:ascii="Arial" w:hAnsi="Arial" w:cs="Arial"/>
          <w:sz w:val="20"/>
        </w:rPr>
        <w:t>, as at 30 June of the preceding financial year</w:t>
      </w:r>
      <w:r w:rsidRPr="000E3DF0">
        <w:rPr>
          <w:rFonts w:asciiTheme="minorHAnsi" w:hAnsiTheme="minorHAnsi" w:cstheme="minorHAnsi"/>
          <w:sz w:val="20"/>
          <w:szCs w:val="20"/>
        </w:rPr>
        <w:t>.</w:t>
      </w:r>
    </w:p>
    <w:p w14:paraId="13D5B36A" w14:textId="77777777" w:rsidR="00421F2D" w:rsidRPr="00CC4058" w:rsidRDefault="00CC4058" w:rsidP="00CC4058">
      <w:pPr>
        <w:pStyle w:val="Heading4"/>
        <w:keepNext w:val="0"/>
        <w:numPr>
          <w:ilvl w:val="4"/>
          <w:numId w:val="131"/>
        </w:numPr>
        <w:tabs>
          <w:tab w:val="clear" w:pos="492"/>
          <w:tab w:val="num" w:pos="2268"/>
        </w:tabs>
        <w:ind w:left="2211" w:right="283" w:hanging="425"/>
        <w:jc w:val="both"/>
        <w:rPr>
          <w:rFonts w:asciiTheme="minorHAnsi" w:hAnsiTheme="minorHAnsi" w:cstheme="minorHAnsi"/>
          <w:color w:val="FF0000"/>
          <w:sz w:val="20"/>
          <w:szCs w:val="20"/>
          <w:u w:val="single"/>
        </w:rPr>
      </w:pPr>
      <w:r w:rsidRPr="000E3DF0">
        <w:rPr>
          <w:rFonts w:asciiTheme="minorHAnsi" w:hAnsiTheme="minorHAnsi" w:cstheme="minorHAnsi"/>
          <w:sz w:val="20"/>
          <w:szCs w:val="20"/>
        </w:rPr>
        <w:t>Add the annual BMZ clearfell harvest percentage for the financial year to the final annual BMZ clearfell harvest percentage of each of the immediately preceding four financial years, and divide that total by 5</w:t>
      </w:r>
      <w:r w:rsidR="002444E5" w:rsidRPr="000E3DF0">
        <w:rPr>
          <w:rFonts w:asciiTheme="minorHAnsi" w:hAnsiTheme="minorHAnsi" w:cstheme="minorHAnsi"/>
          <w:sz w:val="20"/>
          <w:szCs w:val="20"/>
        </w:rPr>
        <w:t>.</w:t>
      </w:r>
    </w:p>
    <w:p w14:paraId="0850B497" w14:textId="77777777" w:rsidR="002444E5" w:rsidRPr="000F35DD" w:rsidRDefault="008E27F9" w:rsidP="00364FB7">
      <w:pPr>
        <w:ind w:left="1701"/>
        <w:jc w:val="both"/>
        <w:rPr>
          <w:rFonts w:asciiTheme="minorHAnsi" w:hAnsiTheme="minorHAnsi" w:cstheme="minorHAnsi"/>
          <w:sz w:val="20"/>
          <w:szCs w:val="20"/>
        </w:rPr>
      </w:pPr>
      <w:r w:rsidRPr="008E27F9">
        <w:rPr>
          <w:rFonts w:asciiTheme="minorHAnsi" w:hAnsiTheme="minorHAnsi" w:cstheme="minorHAnsi"/>
          <w:color w:val="FF0000"/>
          <w:sz w:val="20"/>
          <w:szCs w:val="20"/>
          <w:u w:val="single"/>
        </w:rPr>
        <w:br/>
      </w:r>
      <w:r w:rsidRPr="000F35DD">
        <w:rPr>
          <w:rFonts w:asciiTheme="minorHAnsi" w:hAnsiTheme="minorHAnsi" w:cstheme="minorHAnsi"/>
          <w:b/>
          <w:bCs/>
          <w:sz w:val="20"/>
          <w:szCs w:val="20"/>
        </w:rPr>
        <w:t>Note</w:t>
      </w:r>
      <w:r w:rsidRPr="000F35DD">
        <w:rPr>
          <w:rFonts w:asciiTheme="minorHAnsi" w:hAnsiTheme="minorHAnsi" w:cstheme="minorHAnsi"/>
          <w:sz w:val="20"/>
          <w:szCs w:val="20"/>
        </w:rPr>
        <w:t>: the annual BMZ clearfell harvest percentage formula applies continuously</w:t>
      </w:r>
      <w:r w:rsidR="00364FB7" w:rsidRPr="000F35DD">
        <w:rPr>
          <w:rFonts w:asciiTheme="minorHAnsi" w:hAnsiTheme="minorHAnsi" w:cstheme="minorHAnsi"/>
          <w:sz w:val="20"/>
          <w:szCs w:val="20"/>
        </w:rPr>
        <w:t xml:space="preserve"> t</w:t>
      </w:r>
      <w:r w:rsidRPr="000F35DD">
        <w:rPr>
          <w:rFonts w:asciiTheme="minorHAnsi" w:hAnsiTheme="minorHAnsi" w:cstheme="minorHAnsi"/>
          <w:sz w:val="20"/>
          <w:szCs w:val="20"/>
        </w:rPr>
        <w:t>hroughout a financial year (including to be calculated at the conclusion of the financial year, taking into account harvesting up to and including 30 June of that year, which will be the final annual BLMZ clearfell harvest percentage for that year).</w:t>
      </w:r>
    </w:p>
    <w:p w14:paraId="0C3ED5AE" w14:textId="493F9E9E" w:rsidR="00FC206A" w:rsidRPr="000E0CE8" w:rsidRDefault="00C935B7" w:rsidP="00807A61">
      <w:pPr>
        <w:pStyle w:val="Heading4"/>
        <w:keepNext w:val="0"/>
        <w:numPr>
          <w:ilvl w:val="0"/>
          <w:numId w:val="82"/>
        </w:numPr>
        <w:ind w:left="1701" w:right="283" w:hanging="425"/>
        <w:jc w:val="both"/>
        <w:rPr>
          <w:rFonts w:asciiTheme="minorHAnsi" w:hAnsiTheme="minorHAnsi"/>
          <w:strike/>
          <w:sz w:val="20"/>
        </w:rPr>
      </w:pPr>
      <w:r w:rsidRPr="0085033C">
        <w:rPr>
          <w:rFonts w:ascii="Arial" w:hAnsi="Arial" w:cs="Arial"/>
          <w:sz w:val="20"/>
        </w:rPr>
        <w:t>For the purposes of paragraph (c)(ii), the final annual BMZ clearfell harvest percentage for the 2018/19, 2019/20, 2020/21 and 2021/22 financial years must be calculated</w:t>
      </w:r>
      <w:r w:rsidR="00374EB2" w:rsidRPr="000F35DD">
        <w:rPr>
          <w:rFonts w:asciiTheme="minorHAnsi" w:hAnsiTheme="minorHAnsi" w:cstheme="minorHAnsi"/>
          <w:sz w:val="20"/>
          <w:szCs w:val="20"/>
        </w:rPr>
        <w:t xml:space="preserve">: </w:t>
      </w:r>
    </w:p>
    <w:p w14:paraId="1DAE264B" w14:textId="77777777" w:rsidR="00AD7C8D" w:rsidRPr="000E0CE8" w:rsidRDefault="00AD7C8D" w:rsidP="00AD7C8D">
      <w:pPr>
        <w:pStyle w:val="Heading4"/>
        <w:keepNext w:val="0"/>
        <w:numPr>
          <w:ilvl w:val="4"/>
          <w:numId w:val="133"/>
        </w:numPr>
        <w:tabs>
          <w:tab w:val="clear" w:pos="492"/>
        </w:tabs>
        <w:ind w:left="2268" w:right="283"/>
        <w:jc w:val="both"/>
        <w:rPr>
          <w:rFonts w:asciiTheme="minorHAnsi" w:hAnsiTheme="minorHAnsi" w:cstheme="minorHAnsi"/>
          <w:sz w:val="20"/>
          <w:szCs w:val="20"/>
        </w:rPr>
      </w:pPr>
      <w:r w:rsidRPr="000E0CE8">
        <w:rPr>
          <w:rFonts w:asciiTheme="minorHAnsi" w:hAnsiTheme="minorHAnsi" w:cstheme="minorHAnsi"/>
          <w:sz w:val="20"/>
          <w:szCs w:val="20"/>
        </w:rPr>
        <w:t xml:space="preserve">as soon as practicable after 1 July 2022 (and in any event no later than 1 September 2022). </w:t>
      </w:r>
    </w:p>
    <w:p w14:paraId="3CFFDC65" w14:textId="77777777" w:rsidR="00AD7C8D" w:rsidRPr="000E0CE8" w:rsidRDefault="00AD7C8D" w:rsidP="00AD7C8D">
      <w:pPr>
        <w:pStyle w:val="Heading4"/>
        <w:keepNext w:val="0"/>
        <w:numPr>
          <w:ilvl w:val="4"/>
          <w:numId w:val="133"/>
        </w:numPr>
        <w:tabs>
          <w:tab w:val="clear" w:pos="492"/>
        </w:tabs>
        <w:ind w:left="2268" w:right="283"/>
        <w:jc w:val="both"/>
        <w:rPr>
          <w:rFonts w:asciiTheme="minorHAnsi" w:hAnsiTheme="minorHAnsi" w:cstheme="minorHAnsi"/>
          <w:sz w:val="20"/>
          <w:szCs w:val="20"/>
        </w:rPr>
      </w:pPr>
      <w:r w:rsidRPr="000E0CE8">
        <w:rPr>
          <w:rFonts w:asciiTheme="minorHAnsi" w:hAnsiTheme="minorHAnsi" w:cstheme="minorHAnsi"/>
          <w:sz w:val="20"/>
          <w:szCs w:val="20"/>
        </w:rPr>
        <w:t>using the method specified in paragraph (c) (as modified by paragraphs (iii) and (iv) below);</w:t>
      </w:r>
    </w:p>
    <w:p w14:paraId="3EB6DDAB" w14:textId="77777777" w:rsidR="00AD7C8D" w:rsidRPr="000E0CE8" w:rsidRDefault="00AD7C8D" w:rsidP="00AD7C8D">
      <w:pPr>
        <w:pStyle w:val="Heading4"/>
        <w:keepNext w:val="0"/>
        <w:numPr>
          <w:ilvl w:val="4"/>
          <w:numId w:val="133"/>
        </w:numPr>
        <w:tabs>
          <w:tab w:val="clear" w:pos="492"/>
        </w:tabs>
        <w:ind w:left="2268" w:right="283"/>
        <w:jc w:val="both"/>
        <w:rPr>
          <w:rFonts w:asciiTheme="minorHAnsi" w:hAnsiTheme="minorHAnsi" w:cstheme="minorHAnsi"/>
          <w:sz w:val="20"/>
          <w:szCs w:val="20"/>
        </w:rPr>
      </w:pPr>
      <w:r w:rsidRPr="000E0CE8">
        <w:rPr>
          <w:rFonts w:asciiTheme="minorHAnsi" w:hAnsiTheme="minorHAnsi" w:cstheme="minorHAnsi"/>
          <w:sz w:val="20"/>
          <w:szCs w:val="20"/>
        </w:rPr>
        <w:t xml:space="preserve">on the assumption that </w:t>
      </w:r>
      <w:r w:rsidRPr="005C0168">
        <w:rPr>
          <w:rFonts w:asciiTheme="minorHAnsi" w:hAnsiTheme="minorHAnsi" w:cstheme="minorHAnsi"/>
          <w:b/>
          <w:bCs w:val="0"/>
          <w:sz w:val="20"/>
          <w:szCs w:val="20"/>
        </w:rPr>
        <w:t>fuel hazard management units</w:t>
      </w:r>
      <w:r w:rsidRPr="000E0CE8">
        <w:rPr>
          <w:rFonts w:asciiTheme="minorHAnsi" w:hAnsiTheme="minorHAnsi" w:cstheme="minorHAnsi"/>
          <w:sz w:val="20"/>
          <w:szCs w:val="20"/>
        </w:rPr>
        <w:t xml:space="preserve"> were in place and had the same boundaries as each </w:t>
      </w:r>
      <w:r w:rsidRPr="000E0CE8">
        <w:rPr>
          <w:rFonts w:asciiTheme="minorHAnsi" w:hAnsiTheme="minorHAnsi" w:cstheme="minorHAnsi"/>
          <w:b/>
          <w:bCs w:val="0"/>
          <w:sz w:val="20"/>
          <w:szCs w:val="20"/>
        </w:rPr>
        <w:t>fuel hazard management unit</w:t>
      </w:r>
      <w:r w:rsidRPr="000E0CE8">
        <w:rPr>
          <w:rFonts w:asciiTheme="minorHAnsi" w:hAnsiTheme="minorHAnsi" w:cstheme="minorHAnsi"/>
          <w:sz w:val="20"/>
          <w:szCs w:val="20"/>
        </w:rPr>
        <w:t xml:space="preserve"> has as at 1 July 2022.</w:t>
      </w:r>
    </w:p>
    <w:p w14:paraId="0862ADD6" w14:textId="77777777" w:rsidR="00E049F3" w:rsidRPr="000E0CE8" w:rsidRDefault="00AD7C8D" w:rsidP="00AD7C8D">
      <w:pPr>
        <w:pStyle w:val="Heading4"/>
        <w:keepNext w:val="0"/>
        <w:numPr>
          <w:ilvl w:val="4"/>
          <w:numId w:val="133"/>
        </w:numPr>
        <w:tabs>
          <w:tab w:val="clear" w:pos="492"/>
        </w:tabs>
        <w:ind w:left="2268" w:right="283"/>
        <w:jc w:val="both"/>
        <w:rPr>
          <w:rFonts w:asciiTheme="minorHAnsi" w:hAnsiTheme="minorHAnsi" w:cstheme="minorHAnsi"/>
          <w:sz w:val="20"/>
          <w:szCs w:val="20"/>
        </w:rPr>
      </w:pPr>
      <w:r w:rsidRPr="000E0CE8">
        <w:rPr>
          <w:rFonts w:asciiTheme="minorHAnsi" w:hAnsiTheme="minorHAnsi" w:cstheme="minorHAnsi"/>
          <w:sz w:val="20"/>
          <w:szCs w:val="20"/>
        </w:rPr>
        <w:t xml:space="preserve">on the assumption that, within a </w:t>
      </w:r>
      <w:r w:rsidRPr="000E0CE8">
        <w:rPr>
          <w:rFonts w:asciiTheme="minorHAnsi" w:hAnsiTheme="minorHAnsi" w:cstheme="minorHAnsi"/>
          <w:b/>
          <w:bCs w:val="0"/>
          <w:sz w:val="20"/>
          <w:szCs w:val="20"/>
        </w:rPr>
        <w:t>fuel hazard management unit</w:t>
      </w:r>
      <w:r w:rsidRPr="000E0CE8">
        <w:rPr>
          <w:rFonts w:asciiTheme="minorHAnsi" w:hAnsiTheme="minorHAnsi" w:cstheme="minorHAnsi"/>
          <w:sz w:val="20"/>
          <w:szCs w:val="20"/>
        </w:rPr>
        <w:t xml:space="preserve">, the boundaries of the Bushfire Moderation Zones, </w:t>
      </w:r>
      <w:r w:rsidRPr="000E0CE8">
        <w:rPr>
          <w:rFonts w:asciiTheme="minorHAnsi" w:hAnsiTheme="minorHAnsi" w:cstheme="minorHAnsi"/>
          <w:b/>
          <w:bCs w:val="0"/>
          <w:sz w:val="20"/>
          <w:szCs w:val="20"/>
        </w:rPr>
        <w:t>GMZ</w:t>
      </w:r>
      <w:r w:rsidRPr="000E0CE8">
        <w:rPr>
          <w:rFonts w:asciiTheme="minorHAnsi" w:hAnsiTheme="minorHAnsi" w:cstheme="minorHAnsi"/>
          <w:sz w:val="20"/>
          <w:szCs w:val="20"/>
        </w:rPr>
        <w:t xml:space="preserve"> and </w:t>
      </w:r>
      <w:r w:rsidRPr="000E0CE8">
        <w:rPr>
          <w:rFonts w:asciiTheme="minorHAnsi" w:hAnsiTheme="minorHAnsi" w:cstheme="minorHAnsi"/>
          <w:b/>
          <w:bCs w:val="0"/>
          <w:sz w:val="20"/>
          <w:szCs w:val="20"/>
        </w:rPr>
        <w:t>SMZ</w:t>
      </w:r>
      <w:r w:rsidRPr="000E0CE8">
        <w:rPr>
          <w:rFonts w:asciiTheme="minorHAnsi" w:hAnsiTheme="minorHAnsi" w:cstheme="minorHAnsi"/>
          <w:sz w:val="20"/>
          <w:szCs w:val="20"/>
        </w:rPr>
        <w:t xml:space="preserve"> were the same as those that exist as at 1 July 2022.</w:t>
      </w:r>
    </w:p>
    <w:p w14:paraId="4CB38D82" w14:textId="606D57D7" w:rsidR="00E049F3" w:rsidRPr="000E0CE8" w:rsidRDefault="00D47BFA" w:rsidP="00E049F3">
      <w:pPr>
        <w:pStyle w:val="Heading4"/>
        <w:keepNext w:val="0"/>
        <w:numPr>
          <w:ilvl w:val="0"/>
          <w:numId w:val="82"/>
        </w:numPr>
        <w:ind w:left="1701" w:right="283" w:hanging="425"/>
        <w:jc w:val="both"/>
        <w:rPr>
          <w:rFonts w:asciiTheme="minorHAnsi" w:hAnsiTheme="minorHAnsi" w:cstheme="minorHAnsi"/>
          <w:sz w:val="20"/>
          <w:szCs w:val="20"/>
        </w:rPr>
      </w:pPr>
      <w:r w:rsidRPr="0085033C">
        <w:rPr>
          <w:rFonts w:ascii="Arial" w:hAnsi="Arial" w:cs="Arial"/>
          <w:sz w:val="20"/>
        </w:rPr>
        <w:t xml:space="preserve">Harvesting using </w:t>
      </w:r>
      <w:r w:rsidRPr="0085033C">
        <w:rPr>
          <w:rFonts w:ascii="Arial" w:hAnsi="Arial" w:cs="Arial"/>
          <w:b/>
          <w:sz w:val="20"/>
        </w:rPr>
        <w:t>thinning</w:t>
      </w:r>
      <w:r w:rsidRPr="0085033C">
        <w:rPr>
          <w:rFonts w:ascii="Arial" w:hAnsi="Arial" w:cs="Arial"/>
          <w:sz w:val="20"/>
        </w:rPr>
        <w:t xml:space="preserve"> or </w:t>
      </w:r>
      <w:r w:rsidRPr="0085033C">
        <w:rPr>
          <w:rFonts w:ascii="Arial" w:hAnsi="Arial" w:cs="Arial"/>
          <w:b/>
          <w:sz w:val="20"/>
        </w:rPr>
        <w:t>selective harvesting</w:t>
      </w:r>
      <w:r w:rsidRPr="0085033C">
        <w:rPr>
          <w:rFonts w:ascii="Arial" w:hAnsi="Arial" w:cs="Arial"/>
          <w:sz w:val="20"/>
        </w:rPr>
        <w:t xml:space="preserve"> must not be undertaken if it would cause the rolling five year average BMZ thinning harvest percentage within a</w:t>
      </w:r>
      <w:r w:rsidRPr="0085033C">
        <w:rPr>
          <w:rFonts w:ascii="Arial" w:hAnsi="Arial" w:cs="Arial"/>
          <w:b/>
          <w:sz w:val="20"/>
        </w:rPr>
        <w:t xml:space="preserve"> fuel hazard management unit</w:t>
      </w:r>
      <w:r w:rsidRPr="0085033C">
        <w:rPr>
          <w:rFonts w:ascii="Arial" w:hAnsi="Arial" w:cs="Arial"/>
          <w:sz w:val="20"/>
        </w:rPr>
        <w:t xml:space="preserve"> to exceed 4 per cent</w:t>
      </w:r>
      <w:r w:rsidR="00E31CBF" w:rsidRPr="000E0CE8">
        <w:rPr>
          <w:rFonts w:asciiTheme="minorHAnsi" w:hAnsiTheme="minorHAnsi" w:cstheme="minorHAnsi"/>
          <w:sz w:val="20"/>
          <w:szCs w:val="20"/>
        </w:rPr>
        <w:t>.</w:t>
      </w:r>
    </w:p>
    <w:p w14:paraId="1F4898DC" w14:textId="5C2EEE6E" w:rsidR="00B35CF3" w:rsidRPr="000C09B6" w:rsidRDefault="006C6457" w:rsidP="00B35CF3">
      <w:pPr>
        <w:pStyle w:val="Heading4"/>
        <w:keepNext w:val="0"/>
        <w:numPr>
          <w:ilvl w:val="0"/>
          <w:numId w:val="82"/>
        </w:numPr>
        <w:ind w:left="1701" w:right="283" w:hanging="425"/>
        <w:jc w:val="both"/>
        <w:rPr>
          <w:rFonts w:asciiTheme="minorHAnsi" w:hAnsiTheme="minorHAnsi" w:cstheme="minorHAnsi"/>
          <w:sz w:val="20"/>
          <w:szCs w:val="20"/>
        </w:rPr>
      </w:pPr>
      <w:r w:rsidRPr="0085033C">
        <w:rPr>
          <w:rFonts w:ascii="Arial" w:hAnsi="Arial" w:cs="Arial"/>
          <w:sz w:val="20"/>
        </w:rPr>
        <w:t xml:space="preserve">For the purposes of paragraph (e), the rolling five year average BMZ thinning harvest percentage is to be determined in the 2022/23 financial year and each subsequent financial year, for each </w:t>
      </w:r>
      <w:r w:rsidRPr="0085033C">
        <w:rPr>
          <w:rFonts w:ascii="Arial" w:hAnsi="Arial" w:cs="Arial"/>
          <w:b/>
          <w:sz w:val="20"/>
        </w:rPr>
        <w:t>fuel hazard management unit</w:t>
      </w:r>
      <w:r w:rsidRPr="0085033C">
        <w:rPr>
          <w:rFonts w:ascii="Arial" w:hAnsi="Arial" w:cs="Arial"/>
          <w:sz w:val="20"/>
        </w:rPr>
        <w:t>, using the following method</w:t>
      </w:r>
      <w:r w:rsidR="00B35CF3" w:rsidRPr="000E0CE8">
        <w:rPr>
          <w:rFonts w:asciiTheme="minorHAnsi" w:hAnsiTheme="minorHAnsi" w:cstheme="minorHAnsi"/>
          <w:sz w:val="20"/>
          <w:szCs w:val="20"/>
        </w:rPr>
        <w:t>:</w:t>
      </w:r>
    </w:p>
    <w:p w14:paraId="3F1CE13A" w14:textId="77777777" w:rsidR="00B35CF3" w:rsidRPr="000E0CE8" w:rsidRDefault="00B35CF3" w:rsidP="007565A6">
      <w:pPr>
        <w:pStyle w:val="Heading4"/>
        <w:keepNext w:val="0"/>
        <w:numPr>
          <w:ilvl w:val="4"/>
          <w:numId w:val="134"/>
        </w:numPr>
        <w:tabs>
          <w:tab w:val="clear" w:pos="492"/>
        </w:tabs>
        <w:ind w:left="2127" w:right="283"/>
        <w:jc w:val="both"/>
        <w:rPr>
          <w:rFonts w:asciiTheme="minorHAnsi" w:hAnsiTheme="minorHAnsi" w:cstheme="minorHAnsi"/>
          <w:sz w:val="20"/>
          <w:szCs w:val="20"/>
        </w:rPr>
      </w:pPr>
      <w:r w:rsidRPr="000E0CE8">
        <w:rPr>
          <w:rFonts w:asciiTheme="minorHAnsi" w:hAnsiTheme="minorHAnsi" w:cstheme="minorHAnsi"/>
          <w:sz w:val="20"/>
          <w:szCs w:val="20"/>
        </w:rPr>
        <w:t xml:space="preserve">Calculate the annual BMZ </w:t>
      </w:r>
      <w:r w:rsidR="007565A6" w:rsidRPr="000E0CE8">
        <w:rPr>
          <w:rFonts w:asciiTheme="minorHAnsi" w:hAnsiTheme="minorHAnsi" w:cstheme="minorHAnsi"/>
          <w:sz w:val="20"/>
          <w:szCs w:val="20"/>
        </w:rPr>
        <w:t>thinning</w:t>
      </w:r>
      <w:r w:rsidRPr="000E0CE8">
        <w:rPr>
          <w:rFonts w:asciiTheme="minorHAnsi" w:hAnsiTheme="minorHAnsi" w:cstheme="minorHAnsi"/>
          <w:sz w:val="20"/>
          <w:szCs w:val="20"/>
        </w:rPr>
        <w:t xml:space="preserve"> harvest percentage in a </w:t>
      </w:r>
      <w:r w:rsidRPr="000E0CE8">
        <w:rPr>
          <w:rFonts w:asciiTheme="minorHAnsi" w:hAnsiTheme="minorHAnsi" w:cstheme="minorHAnsi"/>
          <w:b/>
          <w:bCs w:val="0"/>
          <w:sz w:val="20"/>
          <w:szCs w:val="20"/>
        </w:rPr>
        <w:t>fuel hazard management unit</w:t>
      </w:r>
      <w:r w:rsidRPr="000E0CE8">
        <w:rPr>
          <w:rFonts w:asciiTheme="minorHAnsi" w:hAnsiTheme="minorHAnsi" w:cstheme="minorHAnsi"/>
          <w:sz w:val="20"/>
          <w:szCs w:val="20"/>
        </w:rPr>
        <w:t xml:space="preserve"> for the financial year using the following formula:</w:t>
      </w:r>
    </w:p>
    <w:p w14:paraId="51F9357A" w14:textId="4EC39472" w:rsidR="00B35CF3" w:rsidRPr="000E0CE8" w:rsidRDefault="0060420B" w:rsidP="00B35CF3">
      <w:pPr>
        <w:ind w:left="2211"/>
      </w:pPr>
      <m:oMathPara>
        <m:oMath>
          <m:r>
            <m:rPr>
              <m:sty m:val="bi"/>
            </m:rPr>
            <w:rPr>
              <w:rFonts w:ascii="Cambria Math" w:hAnsi="Cambria Math"/>
            </w:rPr>
            <m:t>BT</m:t>
          </m:r>
          <m:r>
            <w:rPr>
              <w:rFonts w:ascii="Cambria Math" w:hAnsi="Cambria Math"/>
            </w:rPr>
            <m:t>=</m:t>
          </m:r>
          <m:d>
            <m:dPr>
              <m:ctrlPr>
                <w:rPr>
                  <w:rFonts w:ascii="Cambria Math" w:hAnsi="Cambria Math"/>
                  <w:i/>
                </w:rPr>
              </m:ctrlPr>
            </m:dPr>
            <m:e>
              <m:f>
                <m:fPr>
                  <m:ctrlPr>
                    <w:rPr>
                      <w:rFonts w:ascii="Cambria Math" w:hAnsi="Cambria Math"/>
                      <w:b/>
                      <w:bCs/>
                      <w:i/>
                    </w:rPr>
                  </m:ctrlPr>
                </m:fPr>
                <m:num>
                  <m:r>
                    <m:rPr>
                      <m:sty m:val="bi"/>
                    </m:rPr>
                    <w:rPr>
                      <w:rFonts w:ascii="Cambria Math" w:hAnsi="Cambria Math"/>
                    </w:rPr>
                    <m:t>H</m:t>
                  </m:r>
                </m:num>
                <m:den>
                  <m:r>
                    <m:rPr>
                      <m:sty m:val="bi"/>
                    </m:rPr>
                    <w:rPr>
                      <w:rFonts w:ascii="Cambria Math" w:hAnsi="Cambria Math"/>
                    </w:rPr>
                    <m:t>Z</m:t>
                  </m:r>
                </m:den>
              </m:f>
            </m:e>
          </m:d>
          <m:r>
            <w:rPr>
              <w:rFonts w:ascii="Cambria Math" w:hAnsi="Cambria Math"/>
            </w:rPr>
            <m:t xml:space="preserve"> ×100</m:t>
          </m:r>
        </m:oMath>
      </m:oMathPara>
    </w:p>
    <w:p w14:paraId="60856721" w14:textId="77777777" w:rsidR="00B35CF3" w:rsidRPr="000E0CE8" w:rsidRDefault="00B35CF3" w:rsidP="00B35CF3">
      <w:pPr>
        <w:ind w:left="2268"/>
        <w:rPr>
          <w:rFonts w:asciiTheme="minorHAnsi" w:hAnsiTheme="minorHAnsi" w:cstheme="minorHAnsi"/>
          <w:sz w:val="20"/>
          <w:szCs w:val="20"/>
        </w:rPr>
      </w:pPr>
      <w:r w:rsidRPr="000E0CE8">
        <w:rPr>
          <w:rFonts w:asciiTheme="minorHAnsi" w:hAnsiTheme="minorHAnsi" w:cstheme="minorHAnsi"/>
          <w:sz w:val="20"/>
          <w:szCs w:val="20"/>
        </w:rPr>
        <w:t>Where –</w:t>
      </w:r>
    </w:p>
    <w:p w14:paraId="78D246B5" w14:textId="2651CCA5" w:rsidR="00B35CF3" w:rsidRPr="000E0CE8" w:rsidRDefault="00B35CF3" w:rsidP="00B35CF3">
      <w:pPr>
        <w:ind w:left="2268"/>
        <w:rPr>
          <w:rFonts w:asciiTheme="minorHAnsi" w:hAnsiTheme="minorHAnsi" w:cstheme="minorHAnsi"/>
          <w:sz w:val="20"/>
          <w:szCs w:val="20"/>
        </w:rPr>
      </w:pPr>
      <w:r w:rsidRPr="000E0CE8">
        <w:rPr>
          <w:rFonts w:asciiTheme="minorHAnsi" w:hAnsiTheme="minorHAnsi" w:cstheme="minorHAnsi"/>
          <w:b/>
          <w:bCs/>
          <w:sz w:val="20"/>
          <w:szCs w:val="20"/>
        </w:rPr>
        <w:t>B</w:t>
      </w:r>
      <w:r w:rsidR="0060420B" w:rsidRPr="000E0CE8">
        <w:rPr>
          <w:rFonts w:asciiTheme="minorHAnsi" w:hAnsiTheme="minorHAnsi" w:cstheme="minorHAnsi"/>
          <w:b/>
          <w:bCs/>
          <w:sz w:val="20"/>
          <w:szCs w:val="20"/>
        </w:rPr>
        <w:t>T</w:t>
      </w:r>
      <w:r w:rsidRPr="000E0CE8">
        <w:rPr>
          <w:rFonts w:asciiTheme="minorHAnsi" w:hAnsiTheme="minorHAnsi" w:cstheme="minorHAnsi"/>
          <w:b/>
          <w:bCs/>
          <w:sz w:val="20"/>
          <w:szCs w:val="20"/>
        </w:rPr>
        <w:t xml:space="preserve"> </w:t>
      </w:r>
      <w:r w:rsidRPr="000E0CE8">
        <w:rPr>
          <w:rFonts w:asciiTheme="minorHAnsi" w:hAnsiTheme="minorHAnsi" w:cstheme="minorHAnsi"/>
          <w:sz w:val="20"/>
          <w:szCs w:val="20"/>
        </w:rPr>
        <w:t xml:space="preserve">is the annual BMZ </w:t>
      </w:r>
      <w:r w:rsidR="00A577AE" w:rsidRPr="000E0CE8">
        <w:rPr>
          <w:rFonts w:asciiTheme="minorHAnsi" w:hAnsiTheme="minorHAnsi" w:cstheme="minorHAnsi"/>
          <w:sz w:val="20"/>
          <w:szCs w:val="20"/>
        </w:rPr>
        <w:t>thinning</w:t>
      </w:r>
      <w:r w:rsidRPr="000E0CE8">
        <w:rPr>
          <w:rFonts w:asciiTheme="minorHAnsi" w:hAnsiTheme="minorHAnsi" w:cstheme="minorHAnsi"/>
          <w:sz w:val="20"/>
          <w:szCs w:val="20"/>
        </w:rPr>
        <w:t xml:space="preserve"> harvest percentage;</w:t>
      </w:r>
    </w:p>
    <w:p w14:paraId="35EF9945" w14:textId="0967DE22" w:rsidR="00B35CF3" w:rsidRPr="000E0CE8" w:rsidRDefault="00B35CF3" w:rsidP="00B35CF3">
      <w:pPr>
        <w:ind w:left="2268" w:right="283"/>
        <w:jc w:val="both"/>
        <w:rPr>
          <w:rFonts w:asciiTheme="minorHAnsi" w:hAnsiTheme="minorHAnsi" w:cstheme="minorHAnsi"/>
          <w:sz w:val="20"/>
          <w:szCs w:val="20"/>
        </w:rPr>
      </w:pPr>
      <w:r w:rsidRPr="000E0CE8">
        <w:rPr>
          <w:rFonts w:asciiTheme="minorHAnsi" w:hAnsiTheme="minorHAnsi" w:cstheme="minorHAnsi"/>
          <w:b/>
          <w:bCs/>
          <w:sz w:val="20"/>
          <w:szCs w:val="20"/>
        </w:rPr>
        <w:t>H</w:t>
      </w:r>
      <w:r w:rsidRPr="000E0CE8">
        <w:rPr>
          <w:rFonts w:asciiTheme="minorHAnsi" w:hAnsiTheme="minorHAnsi" w:cstheme="minorHAnsi"/>
          <w:sz w:val="20"/>
          <w:szCs w:val="20"/>
        </w:rPr>
        <w:t xml:space="preserve"> </w:t>
      </w:r>
      <w:r w:rsidR="00AB1EF7" w:rsidRPr="0085033C">
        <w:rPr>
          <w:rFonts w:ascii="Arial" w:hAnsi="Arial" w:cs="Arial"/>
          <w:sz w:val="20"/>
        </w:rPr>
        <w:t xml:space="preserve">is the total combined area, measured in hectares, of </w:t>
      </w:r>
      <w:r w:rsidR="00AB1EF7" w:rsidRPr="0085033C">
        <w:rPr>
          <w:rFonts w:ascii="Arial" w:hAnsi="Arial" w:cs="Arial"/>
          <w:b/>
          <w:sz w:val="20"/>
        </w:rPr>
        <w:t>BMZ Land</w:t>
      </w:r>
      <w:r w:rsidR="00AB1EF7" w:rsidRPr="0085033C">
        <w:rPr>
          <w:rFonts w:ascii="Arial" w:hAnsi="Arial" w:cs="Arial"/>
          <w:sz w:val="20"/>
        </w:rPr>
        <w:t xml:space="preserve"> in the </w:t>
      </w:r>
      <w:r w:rsidR="00AB1EF7" w:rsidRPr="0085033C">
        <w:rPr>
          <w:rFonts w:ascii="Arial" w:hAnsi="Arial" w:cs="Arial"/>
          <w:b/>
          <w:sz w:val="20"/>
        </w:rPr>
        <w:t xml:space="preserve">fuel hazard management unit </w:t>
      </w:r>
      <w:r w:rsidR="00AB1EF7" w:rsidRPr="0085033C">
        <w:rPr>
          <w:rFonts w:ascii="Arial" w:hAnsi="Arial" w:cs="Arial"/>
          <w:sz w:val="20"/>
        </w:rPr>
        <w:t xml:space="preserve">that was zoned either </w:t>
      </w:r>
      <w:r w:rsidR="00AB1EF7" w:rsidRPr="0085033C">
        <w:rPr>
          <w:rFonts w:ascii="Arial" w:hAnsi="Arial" w:cs="Arial"/>
          <w:b/>
          <w:bCs/>
          <w:sz w:val="20"/>
        </w:rPr>
        <w:t>GMZ</w:t>
      </w:r>
      <w:r w:rsidR="00AB1EF7" w:rsidRPr="0085033C">
        <w:rPr>
          <w:rFonts w:ascii="Arial" w:hAnsi="Arial" w:cs="Arial"/>
          <w:sz w:val="20"/>
        </w:rPr>
        <w:t xml:space="preserve"> or </w:t>
      </w:r>
      <w:r w:rsidR="00AB1EF7" w:rsidRPr="0085033C">
        <w:rPr>
          <w:rFonts w:ascii="Arial" w:hAnsi="Arial" w:cs="Arial"/>
          <w:b/>
          <w:bCs/>
          <w:sz w:val="20"/>
        </w:rPr>
        <w:t xml:space="preserve">SMZ </w:t>
      </w:r>
      <w:r w:rsidR="00AB1EF7" w:rsidRPr="0085033C">
        <w:rPr>
          <w:rFonts w:ascii="Arial" w:hAnsi="Arial" w:cs="Arial"/>
          <w:bCs/>
          <w:sz w:val="20"/>
        </w:rPr>
        <w:t>as of</w:t>
      </w:r>
      <w:r w:rsidR="00AB1EF7" w:rsidRPr="0085033C">
        <w:rPr>
          <w:rFonts w:ascii="Arial" w:hAnsi="Arial" w:cs="Arial"/>
          <w:b/>
          <w:bCs/>
          <w:sz w:val="20"/>
        </w:rPr>
        <w:t xml:space="preserve"> </w:t>
      </w:r>
      <w:r w:rsidR="00AB1EF7" w:rsidRPr="0085033C">
        <w:rPr>
          <w:rFonts w:ascii="Arial" w:hAnsi="Arial" w:cs="Arial"/>
          <w:bCs/>
          <w:sz w:val="20"/>
        </w:rPr>
        <w:t>30 June of the preceding financial year, which</w:t>
      </w:r>
      <w:r w:rsidR="00AB1EF7" w:rsidRPr="0085033C">
        <w:rPr>
          <w:rFonts w:ascii="Arial" w:hAnsi="Arial" w:cs="Arial"/>
          <w:sz w:val="20"/>
        </w:rPr>
        <w:t xml:space="preserve"> has been harvested using </w:t>
      </w:r>
      <w:r w:rsidR="00AB1EF7" w:rsidRPr="0085033C">
        <w:rPr>
          <w:rFonts w:ascii="Arial" w:hAnsi="Arial" w:cs="Arial"/>
          <w:b/>
          <w:sz w:val="20"/>
        </w:rPr>
        <w:t>thinning</w:t>
      </w:r>
      <w:r w:rsidR="00AB1EF7" w:rsidRPr="0085033C">
        <w:rPr>
          <w:rFonts w:ascii="Arial" w:hAnsi="Arial" w:cs="Arial"/>
          <w:b/>
          <w:bCs/>
          <w:sz w:val="20"/>
        </w:rPr>
        <w:t xml:space="preserve"> </w:t>
      </w:r>
      <w:r w:rsidR="00AB1EF7" w:rsidRPr="0085033C">
        <w:rPr>
          <w:rFonts w:ascii="Arial" w:hAnsi="Arial" w:cs="Arial"/>
          <w:sz w:val="20"/>
        </w:rPr>
        <w:t xml:space="preserve">or </w:t>
      </w:r>
      <w:r w:rsidR="00AB1EF7" w:rsidRPr="0085033C">
        <w:rPr>
          <w:rFonts w:ascii="Arial" w:hAnsi="Arial" w:cs="Arial"/>
          <w:b/>
          <w:sz w:val="20"/>
        </w:rPr>
        <w:t>selective harvesting</w:t>
      </w:r>
      <w:r w:rsidR="00AB1EF7" w:rsidRPr="0085033C">
        <w:rPr>
          <w:rFonts w:ascii="Arial" w:hAnsi="Arial" w:cs="Arial"/>
          <w:bCs/>
          <w:sz w:val="20"/>
        </w:rPr>
        <w:t xml:space="preserve"> </w:t>
      </w:r>
      <w:r w:rsidR="00AB1EF7" w:rsidRPr="0085033C">
        <w:rPr>
          <w:rFonts w:ascii="Arial" w:hAnsi="Arial" w:cs="Arial"/>
          <w:sz w:val="20"/>
        </w:rPr>
        <w:t>in the financial year</w:t>
      </w:r>
      <w:r w:rsidRPr="000E0CE8">
        <w:rPr>
          <w:rFonts w:asciiTheme="minorHAnsi" w:hAnsiTheme="minorHAnsi" w:cstheme="minorHAnsi"/>
          <w:sz w:val="20"/>
          <w:szCs w:val="20"/>
        </w:rPr>
        <w:t>;</w:t>
      </w:r>
    </w:p>
    <w:p w14:paraId="43D7CE4C" w14:textId="00C65191" w:rsidR="00B35CF3" w:rsidRPr="000E0CE8" w:rsidRDefault="00B35CF3" w:rsidP="00B35CF3">
      <w:pPr>
        <w:ind w:left="2268" w:right="283"/>
        <w:jc w:val="both"/>
        <w:rPr>
          <w:rFonts w:asciiTheme="minorHAnsi" w:hAnsiTheme="minorHAnsi" w:cstheme="minorHAnsi"/>
          <w:sz w:val="20"/>
          <w:szCs w:val="20"/>
        </w:rPr>
      </w:pPr>
      <w:r w:rsidRPr="000E0CE8">
        <w:rPr>
          <w:rFonts w:asciiTheme="minorHAnsi" w:hAnsiTheme="minorHAnsi" w:cstheme="minorHAnsi"/>
          <w:b/>
          <w:bCs/>
          <w:sz w:val="20"/>
          <w:szCs w:val="20"/>
        </w:rPr>
        <w:lastRenderedPageBreak/>
        <w:t>Z</w:t>
      </w:r>
      <w:r w:rsidRPr="000E0CE8">
        <w:rPr>
          <w:rFonts w:asciiTheme="minorHAnsi" w:hAnsiTheme="minorHAnsi" w:cstheme="minorHAnsi"/>
          <w:sz w:val="20"/>
          <w:szCs w:val="20"/>
        </w:rPr>
        <w:t xml:space="preserve"> </w:t>
      </w:r>
      <w:r w:rsidR="00DA4E3E" w:rsidRPr="0085033C">
        <w:rPr>
          <w:rFonts w:ascii="Arial" w:hAnsi="Arial" w:cs="Arial"/>
          <w:sz w:val="20"/>
        </w:rPr>
        <w:t xml:space="preserve">is the total combined area, measured in hectares, of </w:t>
      </w:r>
      <w:r w:rsidR="00DA4E3E" w:rsidRPr="0085033C">
        <w:rPr>
          <w:rFonts w:ascii="Arial" w:hAnsi="Arial" w:cs="Arial"/>
          <w:b/>
          <w:sz w:val="20"/>
        </w:rPr>
        <w:t>BMZ Land</w:t>
      </w:r>
      <w:r w:rsidR="00DA4E3E" w:rsidRPr="0085033C">
        <w:rPr>
          <w:rFonts w:ascii="Arial" w:hAnsi="Arial" w:cs="Arial"/>
          <w:sz w:val="20"/>
        </w:rPr>
        <w:t xml:space="preserve"> in the </w:t>
      </w:r>
      <w:r w:rsidR="00DA4E3E" w:rsidRPr="0085033C">
        <w:rPr>
          <w:rFonts w:ascii="Arial" w:hAnsi="Arial" w:cs="Arial"/>
          <w:b/>
          <w:sz w:val="20"/>
        </w:rPr>
        <w:t>fuel hazard management unit</w:t>
      </w:r>
      <w:r w:rsidR="00DA4E3E" w:rsidRPr="0085033C">
        <w:rPr>
          <w:rFonts w:ascii="Arial" w:hAnsi="Arial" w:cs="Arial"/>
          <w:sz w:val="20"/>
        </w:rPr>
        <w:t xml:space="preserve"> that was zoned either </w:t>
      </w:r>
      <w:r w:rsidR="00DA4E3E" w:rsidRPr="0085033C">
        <w:rPr>
          <w:rFonts w:ascii="Arial" w:hAnsi="Arial" w:cs="Arial"/>
          <w:b/>
          <w:bCs/>
          <w:sz w:val="20"/>
        </w:rPr>
        <w:t xml:space="preserve">GMZ </w:t>
      </w:r>
      <w:r w:rsidR="00DA4E3E" w:rsidRPr="0085033C">
        <w:rPr>
          <w:rFonts w:ascii="Arial" w:hAnsi="Arial" w:cs="Arial"/>
          <w:sz w:val="20"/>
        </w:rPr>
        <w:t xml:space="preserve">or </w:t>
      </w:r>
      <w:r w:rsidR="00DA4E3E" w:rsidRPr="0085033C">
        <w:rPr>
          <w:rFonts w:ascii="Arial" w:hAnsi="Arial" w:cs="Arial"/>
          <w:b/>
          <w:bCs/>
          <w:sz w:val="20"/>
        </w:rPr>
        <w:t>SMZ</w:t>
      </w:r>
      <w:r w:rsidR="00DA4E3E" w:rsidRPr="0085033C">
        <w:rPr>
          <w:rFonts w:ascii="Arial" w:hAnsi="Arial" w:cs="Arial"/>
          <w:sz w:val="20"/>
        </w:rPr>
        <w:t>, as at 30 June of the preceding financial year</w:t>
      </w:r>
      <w:r w:rsidRPr="000E0CE8">
        <w:rPr>
          <w:rFonts w:asciiTheme="minorHAnsi" w:hAnsiTheme="minorHAnsi" w:cstheme="minorHAnsi"/>
          <w:sz w:val="20"/>
          <w:szCs w:val="20"/>
        </w:rPr>
        <w:t>.</w:t>
      </w:r>
    </w:p>
    <w:p w14:paraId="49121878" w14:textId="30F8C967" w:rsidR="00B35CF3" w:rsidRPr="000E0CE8" w:rsidRDefault="0082045C" w:rsidP="007565A6">
      <w:pPr>
        <w:pStyle w:val="Heading4"/>
        <w:keepNext w:val="0"/>
        <w:numPr>
          <w:ilvl w:val="4"/>
          <w:numId w:val="134"/>
        </w:numPr>
        <w:tabs>
          <w:tab w:val="clear" w:pos="492"/>
          <w:tab w:val="num" w:pos="2268"/>
        </w:tabs>
        <w:ind w:left="2211" w:right="283" w:hanging="425"/>
        <w:jc w:val="both"/>
        <w:rPr>
          <w:rFonts w:asciiTheme="minorHAnsi" w:hAnsiTheme="minorHAnsi" w:cstheme="minorHAnsi"/>
          <w:sz w:val="20"/>
          <w:szCs w:val="20"/>
        </w:rPr>
      </w:pPr>
      <w:r w:rsidRPr="0085033C">
        <w:rPr>
          <w:rFonts w:ascii="Arial" w:hAnsi="Arial" w:cs="Arial"/>
          <w:sz w:val="20"/>
        </w:rPr>
        <w:t>Add the annual BMZ thinning harvest percentage for the financial year to the final annual BMZ thinning harvest percentage of each of the immediately preceding four financial years, and divide that total by 5</w:t>
      </w:r>
      <w:r w:rsidR="00B35CF3" w:rsidRPr="000E0CE8">
        <w:rPr>
          <w:rFonts w:asciiTheme="minorHAnsi" w:hAnsiTheme="minorHAnsi" w:cstheme="minorHAnsi"/>
          <w:sz w:val="20"/>
          <w:szCs w:val="20"/>
        </w:rPr>
        <w:t>.</w:t>
      </w:r>
    </w:p>
    <w:p w14:paraId="56418BC9" w14:textId="77777777" w:rsidR="00B35CF3" w:rsidRPr="000E0CE8" w:rsidRDefault="00B35CF3" w:rsidP="00B35CF3">
      <w:pPr>
        <w:ind w:left="1701"/>
        <w:jc w:val="both"/>
        <w:rPr>
          <w:rFonts w:asciiTheme="minorHAnsi" w:hAnsiTheme="minorHAnsi" w:cstheme="minorHAnsi"/>
          <w:sz w:val="20"/>
          <w:szCs w:val="20"/>
        </w:rPr>
      </w:pPr>
      <w:r w:rsidRPr="000E0CE8">
        <w:rPr>
          <w:rFonts w:asciiTheme="minorHAnsi" w:hAnsiTheme="minorHAnsi" w:cstheme="minorHAnsi"/>
          <w:sz w:val="20"/>
          <w:szCs w:val="20"/>
        </w:rPr>
        <w:br/>
      </w:r>
      <w:r w:rsidRPr="000E0CE8">
        <w:rPr>
          <w:rFonts w:asciiTheme="minorHAnsi" w:hAnsiTheme="minorHAnsi" w:cstheme="minorHAnsi"/>
          <w:b/>
          <w:bCs/>
          <w:sz w:val="20"/>
          <w:szCs w:val="20"/>
        </w:rPr>
        <w:t>Note</w:t>
      </w:r>
      <w:r w:rsidRPr="000E0CE8">
        <w:rPr>
          <w:rFonts w:asciiTheme="minorHAnsi" w:hAnsiTheme="minorHAnsi" w:cstheme="minorHAnsi"/>
          <w:sz w:val="20"/>
          <w:szCs w:val="20"/>
        </w:rPr>
        <w:t xml:space="preserve">: the annual BMZ </w:t>
      </w:r>
      <w:r w:rsidR="008952DE" w:rsidRPr="000E0CE8">
        <w:rPr>
          <w:rFonts w:asciiTheme="minorHAnsi" w:hAnsiTheme="minorHAnsi" w:cstheme="minorHAnsi"/>
          <w:sz w:val="20"/>
          <w:szCs w:val="20"/>
        </w:rPr>
        <w:t>thinning</w:t>
      </w:r>
      <w:r w:rsidRPr="000E0CE8">
        <w:rPr>
          <w:rFonts w:asciiTheme="minorHAnsi" w:hAnsiTheme="minorHAnsi" w:cstheme="minorHAnsi"/>
          <w:sz w:val="20"/>
          <w:szCs w:val="20"/>
        </w:rPr>
        <w:t xml:space="preserve"> harvest percentage formula applies continuously throughout a financial year (including to be calculated at the conclusion of the financial year, taking into account harvesting up to and including 30 June of that year, which will be the final annual BMZ </w:t>
      </w:r>
      <w:r w:rsidR="008952DE" w:rsidRPr="000E0CE8">
        <w:rPr>
          <w:rFonts w:asciiTheme="minorHAnsi" w:hAnsiTheme="minorHAnsi" w:cstheme="minorHAnsi"/>
          <w:sz w:val="20"/>
          <w:szCs w:val="20"/>
        </w:rPr>
        <w:t>thinning</w:t>
      </w:r>
      <w:r w:rsidRPr="000E0CE8">
        <w:rPr>
          <w:rFonts w:asciiTheme="minorHAnsi" w:hAnsiTheme="minorHAnsi" w:cstheme="minorHAnsi"/>
          <w:sz w:val="20"/>
          <w:szCs w:val="20"/>
        </w:rPr>
        <w:t xml:space="preserve"> harvest percentage for that year).</w:t>
      </w:r>
    </w:p>
    <w:p w14:paraId="2B9C6FD8" w14:textId="23023871" w:rsidR="00B35CF3" w:rsidRPr="003377A0" w:rsidRDefault="00B35CF3" w:rsidP="00B35CF3">
      <w:pPr>
        <w:pStyle w:val="Heading4"/>
        <w:keepNext w:val="0"/>
        <w:numPr>
          <w:ilvl w:val="0"/>
          <w:numId w:val="82"/>
        </w:numPr>
        <w:ind w:left="1701" w:right="283" w:hanging="425"/>
        <w:jc w:val="both"/>
        <w:rPr>
          <w:rFonts w:asciiTheme="minorHAnsi" w:hAnsiTheme="minorHAnsi" w:cstheme="minorHAnsi"/>
          <w:strike/>
          <w:sz w:val="20"/>
          <w:szCs w:val="20"/>
        </w:rPr>
      </w:pPr>
      <w:r w:rsidRPr="003377A0">
        <w:rPr>
          <w:rFonts w:asciiTheme="minorHAnsi" w:hAnsiTheme="minorHAnsi" w:cstheme="minorHAnsi"/>
          <w:sz w:val="20"/>
          <w:szCs w:val="20"/>
        </w:rPr>
        <w:t>For the purposes of paragraph (</w:t>
      </w:r>
      <w:r w:rsidR="007A6B03" w:rsidRPr="003377A0">
        <w:rPr>
          <w:rFonts w:asciiTheme="minorHAnsi" w:hAnsiTheme="minorHAnsi" w:cstheme="minorHAnsi"/>
          <w:sz w:val="20"/>
          <w:szCs w:val="20"/>
        </w:rPr>
        <w:t>f</w:t>
      </w:r>
      <w:r w:rsidRPr="003377A0">
        <w:rPr>
          <w:rFonts w:asciiTheme="minorHAnsi" w:hAnsiTheme="minorHAnsi" w:cstheme="minorHAnsi"/>
          <w:sz w:val="20"/>
          <w:szCs w:val="20"/>
        </w:rPr>
        <w:t xml:space="preserve">)(ii), the final annual BMZ </w:t>
      </w:r>
      <w:r w:rsidR="008952DE" w:rsidRPr="003377A0">
        <w:rPr>
          <w:rFonts w:asciiTheme="minorHAnsi" w:hAnsiTheme="minorHAnsi" w:cstheme="minorHAnsi"/>
          <w:sz w:val="20"/>
          <w:szCs w:val="20"/>
        </w:rPr>
        <w:t>thinning</w:t>
      </w:r>
      <w:r w:rsidRPr="003377A0">
        <w:rPr>
          <w:rFonts w:asciiTheme="minorHAnsi" w:hAnsiTheme="minorHAnsi" w:cstheme="minorHAnsi"/>
          <w:sz w:val="20"/>
          <w:szCs w:val="20"/>
        </w:rPr>
        <w:t xml:space="preserve"> harvest percentage for the 2018/19, 2019/20, 2020/21 and 2021/22 financial years must be calculated:</w:t>
      </w:r>
    </w:p>
    <w:p w14:paraId="2B7B726F" w14:textId="77777777" w:rsidR="00B35CF3" w:rsidRPr="003377A0" w:rsidRDefault="00B35CF3" w:rsidP="00AE20E7">
      <w:pPr>
        <w:pStyle w:val="Heading4"/>
        <w:keepNext w:val="0"/>
        <w:numPr>
          <w:ilvl w:val="4"/>
          <w:numId w:val="135"/>
        </w:numPr>
        <w:tabs>
          <w:tab w:val="clear" w:pos="492"/>
        </w:tabs>
        <w:ind w:left="2268" w:right="283"/>
        <w:jc w:val="both"/>
        <w:rPr>
          <w:rFonts w:asciiTheme="minorHAnsi" w:hAnsiTheme="minorHAnsi" w:cstheme="minorHAnsi"/>
          <w:sz w:val="20"/>
          <w:szCs w:val="20"/>
        </w:rPr>
      </w:pPr>
      <w:r w:rsidRPr="003377A0">
        <w:rPr>
          <w:rFonts w:asciiTheme="minorHAnsi" w:hAnsiTheme="minorHAnsi" w:cstheme="minorHAnsi"/>
          <w:sz w:val="20"/>
          <w:szCs w:val="20"/>
        </w:rPr>
        <w:t xml:space="preserve">as soon as practicable after 1 July 2022 (and in any event no later than 1 September 2022). </w:t>
      </w:r>
    </w:p>
    <w:p w14:paraId="39E1D24F" w14:textId="77777777" w:rsidR="00B35CF3" w:rsidRPr="003377A0" w:rsidRDefault="00B35CF3" w:rsidP="00AE20E7">
      <w:pPr>
        <w:pStyle w:val="Heading4"/>
        <w:keepNext w:val="0"/>
        <w:numPr>
          <w:ilvl w:val="4"/>
          <w:numId w:val="135"/>
        </w:numPr>
        <w:tabs>
          <w:tab w:val="clear" w:pos="492"/>
        </w:tabs>
        <w:ind w:left="2268" w:right="283"/>
        <w:jc w:val="both"/>
        <w:rPr>
          <w:rFonts w:asciiTheme="minorHAnsi" w:hAnsiTheme="minorHAnsi" w:cstheme="minorHAnsi"/>
          <w:sz w:val="20"/>
          <w:szCs w:val="20"/>
        </w:rPr>
      </w:pPr>
      <w:r w:rsidRPr="003377A0">
        <w:rPr>
          <w:rFonts w:asciiTheme="minorHAnsi" w:hAnsiTheme="minorHAnsi" w:cstheme="minorHAnsi"/>
          <w:sz w:val="20"/>
          <w:szCs w:val="20"/>
        </w:rPr>
        <w:t>using the method specified in paragraph (</w:t>
      </w:r>
      <w:r w:rsidR="00D80123" w:rsidRPr="003377A0">
        <w:rPr>
          <w:rFonts w:asciiTheme="minorHAnsi" w:hAnsiTheme="minorHAnsi" w:cstheme="minorHAnsi"/>
          <w:sz w:val="20"/>
          <w:szCs w:val="20"/>
        </w:rPr>
        <w:t>f</w:t>
      </w:r>
      <w:r w:rsidRPr="003377A0">
        <w:rPr>
          <w:rFonts w:asciiTheme="minorHAnsi" w:hAnsiTheme="minorHAnsi" w:cstheme="minorHAnsi"/>
          <w:sz w:val="20"/>
          <w:szCs w:val="20"/>
        </w:rPr>
        <w:t>) (as modified by paragraphs (iii) and (iv) below);</w:t>
      </w:r>
    </w:p>
    <w:p w14:paraId="274DED34" w14:textId="77777777" w:rsidR="00B35CF3" w:rsidRPr="003377A0" w:rsidRDefault="00B35CF3" w:rsidP="00AE20E7">
      <w:pPr>
        <w:pStyle w:val="Heading4"/>
        <w:keepNext w:val="0"/>
        <w:numPr>
          <w:ilvl w:val="4"/>
          <w:numId w:val="135"/>
        </w:numPr>
        <w:tabs>
          <w:tab w:val="clear" w:pos="492"/>
        </w:tabs>
        <w:ind w:left="2268" w:right="283"/>
        <w:jc w:val="both"/>
        <w:rPr>
          <w:rFonts w:asciiTheme="minorHAnsi" w:hAnsiTheme="minorHAnsi" w:cstheme="minorHAnsi"/>
          <w:sz w:val="20"/>
          <w:szCs w:val="20"/>
        </w:rPr>
      </w:pPr>
      <w:r w:rsidRPr="003377A0">
        <w:rPr>
          <w:rFonts w:asciiTheme="minorHAnsi" w:hAnsiTheme="minorHAnsi" w:cstheme="minorHAnsi"/>
          <w:sz w:val="20"/>
          <w:szCs w:val="20"/>
        </w:rPr>
        <w:t xml:space="preserve">on the assumption that </w:t>
      </w:r>
      <w:r w:rsidRPr="003377A0">
        <w:rPr>
          <w:rFonts w:asciiTheme="minorHAnsi" w:hAnsiTheme="minorHAnsi" w:cstheme="minorHAnsi"/>
          <w:b/>
          <w:bCs w:val="0"/>
          <w:sz w:val="20"/>
          <w:szCs w:val="20"/>
        </w:rPr>
        <w:t>fuel hazard management units</w:t>
      </w:r>
      <w:r w:rsidRPr="003377A0">
        <w:rPr>
          <w:rFonts w:asciiTheme="minorHAnsi" w:hAnsiTheme="minorHAnsi" w:cstheme="minorHAnsi"/>
          <w:sz w:val="20"/>
          <w:szCs w:val="20"/>
        </w:rPr>
        <w:t xml:space="preserve"> were in place and had the same boundaries as each </w:t>
      </w:r>
      <w:r w:rsidRPr="003377A0">
        <w:rPr>
          <w:rFonts w:asciiTheme="minorHAnsi" w:hAnsiTheme="minorHAnsi" w:cstheme="minorHAnsi"/>
          <w:b/>
          <w:bCs w:val="0"/>
          <w:sz w:val="20"/>
          <w:szCs w:val="20"/>
        </w:rPr>
        <w:t>fuel hazard management unit</w:t>
      </w:r>
      <w:r w:rsidRPr="003377A0">
        <w:rPr>
          <w:rFonts w:asciiTheme="minorHAnsi" w:hAnsiTheme="minorHAnsi" w:cstheme="minorHAnsi"/>
          <w:sz w:val="20"/>
          <w:szCs w:val="20"/>
        </w:rPr>
        <w:t xml:space="preserve"> has as at 1 July 2022.</w:t>
      </w:r>
    </w:p>
    <w:p w14:paraId="7391A8D2" w14:textId="77777777" w:rsidR="00B35CF3" w:rsidRPr="003377A0" w:rsidRDefault="00B35CF3" w:rsidP="00AE20E7">
      <w:pPr>
        <w:pStyle w:val="Heading4"/>
        <w:keepNext w:val="0"/>
        <w:numPr>
          <w:ilvl w:val="4"/>
          <w:numId w:val="135"/>
        </w:numPr>
        <w:tabs>
          <w:tab w:val="clear" w:pos="492"/>
        </w:tabs>
        <w:ind w:left="2268" w:right="283"/>
        <w:jc w:val="both"/>
        <w:rPr>
          <w:rFonts w:asciiTheme="minorHAnsi" w:hAnsiTheme="minorHAnsi" w:cstheme="minorHAnsi"/>
          <w:sz w:val="20"/>
          <w:szCs w:val="20"/>
        </w:rPr>
      </w:pPr>
      <w:r w:rsidRPr="003377A0">
        <w:rPr>
          <w:rFonts w:asciiTheme="minorHAnsi" w:hAnsiTheme="minorHAnsi" w:cstheme="minorHAnsi"/>
          <w:sz w:val="20"/>
          <w:szCs w:val="20"/>
        </w:rPr>
        <w:t xml:space="preserve">on the assumption that, within a </w:t>
      </w:r>
      <w:r w:rsidRPr="003377A0">
        <w:rPr>
          <w:rFonts w:asciiTheme="minorHAnsi" w:hAnsiTheme="minorHAnsi" w:cstheme="minorHAnsi"/>
          <w:b/>
          <w:bCs w:val="0"/>
          <w:sz w:val="20"/>
          <w:szCs w:val="20"/>
        </w:rPr>
        <w:t>fuel hazard management unit</w:t>
      </w:r>
      <w:r w:rsidRPr="003377A0">
        <w:rPr>
          <w:rFonts w:asciiTheme="minorHAnsi" w:hAnsiTheme="minorHAnsi" w:cstheme="minorHAnsi"/>
          <w:sz w:val="20"/>
          <w:szCs w:val="20"/>
        </w:rPr>
        <w:t xml:space="preserve">, the boundaries of the Bushfire Moderation Zones, </w:t>
      </w:r>
      <w:r w:rsidRPr="003377A0">
        <w:rPr>
          <w:rFonts w:asciiTheme="minorHAnsi" w:hAnsiTheme="minorHAnsi" w:cstheme="minorHAnsi"/>
          <w:b/>
          <w:bCs w:val="0"/>
          <w:sz w:val="20"/>
          <w:szCs w:val="20"/>
        </w:rPr>
        <w:t>GMZ</w:t>
      </w:r>
      <w:r w:rsidRPr="003377A0">
        <w:rPr>
          <w:rFonts w:asciiTheme="minorHAnsi" w:hAnsiTheme="minorHAnsi" w:cstheme="minorHAnsi"/>
          <w:sz w:val="20"/>
          <w:szCs w:val="20"/>
        </w:rPr>
        <w:t xml:space="preserve"> and </w:t>
      </w:r>
      <w:r w:rsidRPr="003377A0">
        <w:rPr>
          <w:rFonts w:asciiTheme="minorHAnsi" w:hAnsiTheme="minorHAnsi" w:cstheme="minorHAnsi"/>
          <w:b/>
          <w:bCs w:val="0"/>
          <w:sz w:val="20"/>
          <w:szCs w:val="20"/>
        </w:rPr>
        <w:t>SMZ</w:t>
      </w:r>
      <w:r w:rsidRPr="003377A0">
        <w:rPr>
          <w:rFonts w:asciiTheme="minorHAnsi" w:hAnsiTheme="minorHAnsi" w:cstheme="minorHAnsi"/>
          <w:sz w:val="20"/>
          <w:szCs w:val="20"/>
        </w:rPr>
        <w:t xml:space="preserve"> were the same as those that exist as at 1 July 2022.</w:t>
      </w:r>
    </w:p>
    <w:p w14:paraId="360684B0" w14:textId="77777777" w:rsidR="00962B14" w:rsidRPr="003377A0" w:rsidRDefault="00AE20E7" w:rsidP="00AE20E7">
      <w:pPr>
        <w:pStyle w:val="Heading4"/>
        <w:keepNext w:val="0"/>
        <w:numPr>
          <w:ilvl w:val="0"/>
          <w:numId w:val="82"/>
        </w:numPr>
        <w:ind w:left="1701" w:right="283" w:hanging="425"/>
        <w:jc w:val="both"/>
        <w:rPr>
          <w:rFonts w:asciiTheme="minorHAnsi" w:hAnsiTheme="minorHAnsi" w:cstheme="minorHAnsi"/>
          <w:sz w:val="20"/>
          <w:szCs w:val="20"/>
        </w:rPr>
      </w:pPr>
      <w:r w:rsidRPr="003377A0">
        <w:rPr>
          <w:rFonts w:asciiTheme="minorHAnsi" w:hAnsiTheme="minorHAnsi" w:cstheme="minorHAnsi"/>
          <w:b/>
          <w:bCs w:val="0"/>
          <w:sz w:val="20"/>
          <w:szCs w:val="20"/>
        </w:rPr>
        <w:t>Thinned</w:t>
      </w:r>
      <w:r w:rsidRPr="003377A0">
        <w:rPr>
          <w:rFonts w:asciiTheme="minorHAnsi" w:hAnsiTheme="minorHAnsi" w:cstheme="minorHAnsi"/>
          <w:sz w:val="20"/>
          <w:szCs w:val="20"/>
        </w:rPr>
        <w:t xml:space="preserve"> or </w:t>
      </w:r>
      <w:r w:rsidRPr="003377A0">
        <w:rPr>
          <w:rFonts w:asciiTheme="minorHAnsi" w:hAnsiTheme="minorHAnsi" w:cstheme="minorHAnsi"/>
          <w:b/>
          <w:bCs w:val="0"/>
          <w:sz w:val="20"/>
          <w:szCs w:val="20"/>
        </w:rPr>
        <w:t>selectively har</w:t>
      </w:r>
      <w:r w:rsidRPr="003377A0">
        <w:rPr>
          <w:rFonts w:asciiTheme="minorHAnsi" w:hAnsiTheme="minorHAnsi" w:cstheme="minorHAnsi"/>
          <w:b/>
          <w:sz w:val="20"/>
          <w:szCs w:val="20"/>
        </w:rPr>
        <w:t>vested</w:t>
      </w:r>
      <w:r w:rsidRPr="003377A0">
        <w:rPr>
          <w:rFonts w:asciiTheme="minorHAnsi" w:hAnsiTheme="minorHAnsi" w:cstheme="minorHAnsi"/>
          <w:sz w:val="20"/>
          <w:szCs w:val="20"/>
        </w:rPr>
        <w:t xml:space="preserve"> </w:t>
      </w:r>
      <w:r w:rsidRPr="003377A0">
        <w:rPr>
          <w:rFonts w:asciiTheme="minorHAnsi" w:hAnsiTheme="minorHAnsi" w:cstheme="minorHAnsi"/>
          <w:b/>
          <w:sz w:val="20"/>
          <w:szCs w:val="20"/>
        </w:rPr>
        <w:t>coupes</w:t>
      </w:r>
      <w:r w:rsidRPr="003377A0">
        <w:rPr>
          <w:rFonts w:asciiTheme="minorHAnsi" w:hAnsiTheme="minorHAnsi" w:cstheme="minorHAnsi"/>
          <w:sz w:val="20"/>
          <w:szCs w:val="20"/>
        </w:rPr>
        <w:t xml:space="preserve"> may be burnt by the </w:t>
      </w:r>
      <w:r w:rsidRPr="003377A0">
        <w:rPr>
          <w:rFonts w:asciiTheme="minorHAnsi" w:hAnsiTheme="minorHAnsi" w:cstheme="minorHAnsi"/>
          <w:b/>
          <w:bCs w:val="0"/>
          <w:sz w:val="20"/>
          <w:szCs w:val="20"/>
        </w:rPr>
        <w:t xml:space="preserve">Department </w:t>
      </w:r>
      <w:r w:rsidRPr="003377A0">
        <w:rPr>
          <w:rFonts w:asciiTheme="minorHAnsi" w:hAnsiTheme="minorHAnsi" w:cstheme="minorHAnsi"/>
          <w:sz w:val="20"/>
          <w:szCs w:val="20"/>
        </w:rPr>
        <w:t xml:space="preserve">as part of future planned burns. These burns will be conducted at least 18 months </w:t>
      </w:r>
      <w:proofErr w:type="spellStart"/>
      <w:r w:rsidRPr="003377A0">
        <w:rPr>
          <w:rFonts w:asciiTheme="minorHAnsi" w:hAnsiTheme="minorHAnsi" w:cstheme="minorHAnsi"/>
          <w:sz w:val="20"/>
          <w:szCs w:val="20"/>
        </w:rPr>
        <w:t>post harvest</w:t>
      </w:r>
      <w:proofErr w:type="spellEnd"/>
      <w:r w:rsidRPr="003377A0">
        <w:rPr>
          <w:rFonts w:asciiTheme="minorHAnsi" w:hAnsiTheme="minorHAnsi" w:cstheme="minorHAnsi"/>
          <w:sz w:val="20"/>
          <w:szCs w:val="20"/>
        </w:rPr>
        <w:t>.</w:t>
      </w:r>
    </w:p>
    <w:p w14:paraId="331D2C47" w14:textId="77777777" w:rsidR="00E31CBF" w:rsidRPr="00B35CF3" w:rsidRDefault="00E31CBF" w:rsidP="00E31CBF">
      <w:pPr>
        <w:rPr>
          <w:b/>
          <w:bCs/>
        </w:rPr>
      </w:pPr>
    </w:p>
    <w:p w14:paraId="6198322D" w14:textId="105B65A4" w:rsidR="00FC206A" w:rsidRPr="00E92480" w:rsidRDefault="00E4365E" w:rsidP="00807A61">
      <w:pPr>
        <w:pStyle w:val="Heading4"/>
        <w:keepNext w:val="0"/>
        <w:numPr>
          <w:ilvl w:val="3"/>
          <w:numId w:val="2"/>
        </w:numPr>
        <w:tabs>
          <w:tab w:val="num" w:pos="1134"/>
        </w:tabs>
        <w:ind w:left="1134" w:right="283" w:hanging="1134"/>
        <w:jc w:val="both"/>
        <w:rPr>
          <w:rFonts w:asciiTheme="minorHAnsi" w:hAnsiTheme="minorHAnsi" w:cstheme="minorHAnsi"/>
          <w:sz w:val="20"/>
          <w:szCs w:val="20"/>
        </w:rPr>
      </w:pPr>
      <w:r w:rsidRPr="000E0CE8">
        <w:rPr>
          <w:rFonts w:asciiTheme="minorHAnsi" w:hAnsiTheme="minorHAnsi" w:cstheme="minorHAnsi"/>
          <w:sz w:val="20"/>
          <w:szCs w:val="20"/>
        </w:rPr>
        <w:t xml:space="preserve">If any part of a </w:t>
      </w:r>
      <w:r w:rsidRPr="000E0CE8">
        <w:rPr>
          <w:rFonts w:asciiTheme="minorHAnsi" w:hAnsiTheme="minorHAnsi" w:cstheme="minorHAnsi"/>
          <w:b/>
          <w:bCs w:val="0"/>
          <w:sz w:val="20"/>
          <w:szCs w:val="20"/>
        </w:rPr>
        <w:t>coupe</w:t>
      </w:r>
      <w:r w:rsidRPr="000E0CE8">
        <w:rPr>
          <w:rFonts w:asciiTheme="minorHAnsi" w:hAnsiTheme="minorHAnsi" w:cstheme="minorHAnsi"/>
          <w:sz w:val="20"/>
          <w:szCs w:val="20"/>
        </w:rPr>
        <w:t xml:space="preserve"> is within 1.5km of private property, and any part of that </w:t>
      </w:r>
      <w:r w:rsidRPr="000E0CE8">
        <w:rPr>
          <w:rFonts w:asciiTheme="minorHAnsi" w:hAnsiTheme="minorHAnsi" w:cstheme="minorHAnsi"/>
          <w:b/>
          <w:bCs w:val="0"/>
          <w:sz w:val="20"/>
          <w:szCs w:val="20"/>
        </w:rPr>
        <w:t>coupe</w:t>
      </w:r>
      <w:r w:rsidRPr="000E0CE8">
        <w:rPr>
          <w:rFonts w:asciiTheme="minorHAnsi" w:hAnsiTheme="minorHAnsi" w:cstheme="minorHAnsi"/>
          <w:sz w:val="20"/>
          <w:szCs w:val="20"/>
        </w:rPr>
        <w:t xml:space="preserve"> is also within a Landscape Management Zone as </w:t>
      </w:r>
      <w:r w:rsidR="00A36602" w:rsidRPr="000E0CE8">
        <w:rPr>
          <w:rFonts w:asciiTheme="minorHAnsi" w:hAnsiTheme="minorHAnsi" w:cstheme="minorHAnsi"/>
          <w:sz w:val="20"/>
          <w:szCs w:val="20"/>
        </w:rPr>
        <w:t>described</w:t>
      </w:r>
      <w:r w:rsidR="00CD46FC" w:rsidRPr="000E0CE8">
        <w:rPr>
          <w:rFonts w:asciiTheme="minorHAnsi" w:hAnsiTheme="minorHAnsi" w:cstheme="minorHAnsi"/>
          <w:sz w:val="20"/>
          <w:szCs w:val="20"/>
        </w:rPr>
        <w:t xml:space="preserve"> </w:t>
      </w:r>
      <w:r w:rsidR="00FC206A" w:rsidRPr="00E92480">
        <w:rPr>
          <w:rFonts w:asciiTheme="minorHAnsi" w:hAnsiTheme="minorHAnsi" w:cstheme="minorHAnsi"/>
          <w:sz w:val="20"/>
          <w:szCs w:val="20"/>
        </w:rPr>
        <w:t xml:space="preserve">in the </w:t>
      </w:r>
      <w:r w:rsidR="00FC206A" w:rsidRPr="00E92480">
        <w:rPr>
          <w:rFonts w:asciiTheme="minorHAnsi" w:hAnsiTheme="minorHAnsi" w:cstheme="minorHAnsi"/>
          <w:i/>
          <w:sz w:val="20"/>
          <w:szCs w:val="20"/>
        </w:rPr>
        <w:t>Code of Practice for Bushfire Management on Public Land 2012</w:t>
      </w:r>
      <w:r w:rsidR="00677AD0" w:rsidRPr="00E92480">
        <w:rPr>
          <w:rFonts w:asciiTheme="minorHAnsi" w:hAnsiTheme="minorHAnsi" w:cstheme="minorHAnsi"/>
          <w:iCs/>
          <w:sz w:val="20"/>
          <w:szCs w:val="20"/>
        </w:rPr>
        <w:t>,</w:t>
      </w:r>
      <w:r w:rsidR="00FC206A" w:rsidRPr="00E92480">
        <w:rPr>
          <w:rFonts w:asciiTheme="minorHAnsi" w:hAnsiTheme="minorHAnsi" w:cstheme="minorHAnsi"/>
          <w:sz w:val="20"/>
          <w:szCs w:val="20"/>
        </w:rPr>
        <w:t xml:space="preserve"> the overall </w:t>
      </w:r>
      <w:r w:rsidR="00FC206A" w:rsidRPr="00E92480">
        <w:rPr>
          <w:rFonts w:asciiTheme="minorHAnsi" w:hAnsiTheme="minorHAnsi" w:cstheme="minorHAnsi"/>
          <w:b/>
          <w:bCs w:val="0"/>
          <w:sz w:val="20"/>
          <w:szCs w:val="20"/>
        </w:rPr>
        <w:t>fuel hazard rating</w:t>
      </w:r>
      <w:r w:rsidR="00FC206A" w:rsidRPr="00E92480">
        <w:rPr>
          <w:rFonts w:asciiTheme="minorHAnsi" w:hAnsiTheme="minorHAnsi" w:cstheme="minorHAnsi"/>
          <w:sz w:val="20"/>
          <w:szCs w:val="20"/>
        </w:rPr>
        <w:t xml:space="preserve"> for </w:t>
      </w:r>
      <w:r w:rsidR="00677AD0" w:rsidRPr="000E0CE8">
        <w:rPr>
          <w:rFonts w:asciiTheme="minorHAnsi" w:hAnsiTheme="minorHAnsi" w:cstheme="minorHAnsi"/>
          <w:sz w:val="20"/>
          <w:szCs w:val="20"/>
        </w:rPr>
        <w:t xml:space="preserve">that </w:t>
      </w:r>
      <w:r w:rsidR="00FC206A" w:rsidRPr="000C09B6">
        <w:rPr>
          <w:rFonts w:asciiTheme="minorHAnsi" w:hAnsiTheme="minorHAnsi" w:cstheme="minorHAnsi"/>
          <w:b/>
          <w:sz w:val="20"/>
          <w:szCs w:val="20"/>
        </w:rPr>
        <w:t>coupe</w:t>
      </w:r>
      <w:r w:rsidR="00FC206A" w:rsidRPr="005977B5">
        <w:rPr>
          <w:rFonts w:asciiTheme="minorHAnsi" w:hAnsiTheme="minorHAnsi" w:cstheme="minorHAnsi"/>
          <w:sz w:val="20"/>
          <w:szCs w:val="20"/>
        </w:rPr>
        <w:t xml:space="preserve"> </w:t>
      </w:r>
      <w:r w:rsidR="00677AD0" w:rsidRPr="000E0CE8">
        <w:rPr>
          <w:rFonts w:asciiTheme="minorHAnsi" w:hAnsiTheme="minorHAnsi" w:cstheme="minorHAnsi"/>
          <w:sz w:val="20"/>
          <w:szCs w:val="20"/>
        </w:rPr>
        <w:t xml:space="preserve">if harvested </w:t>
      </w:r>
      <w:r w:rsidR="002B7AF1" w:rsidRPr="000E0CE8">
        <w:rPr>
          <w:rFonts w:asciiTheme="minorHAnsi" w:hAnsiTheme="minorHAnsi" w:cstheme="minorHAnsi"/>
          <w:sz w:val="20"/>
          <w:szCs w:val="20"/>
        </w:rPr>
        <w:t xml:space="preserve">(unless harvested using </w:t>
      </w:r>
      <w:r w:rsidR="002B7AF1" w:rsidRPr="000E0CE8">
        <w:rPr>
          <w:rFonts w:asciiTheme="minorHAnsi" w:hAnsiTheme="minorHAnsi" w:cstheme="minorHAnsi"/>
          <w:b/>
          <w:bCs w:val="0"/>
          <w:sz w:val="20"/>
          <w:szCs w:val="20"/>
        </w:rPr>
        <w:t>selective harvesting</w:t>
      </w:r>
      <w:r w:rsidR="002B7AF1" w:rsidRPr="000E0CE8">
        <w:rPr>
          <w:rFonts w:asciiTheme="minorHAnsi" w:hAnsiTheme="minorHAnsi" w:cstheme="minorHAnsi"/>
          <w:sz w:val="20"/>
          <w:szCs w:val="20"/>
        </w:rPr>
        <w:t xml:space="preserve"> or </w:t>
      </w:r>
      <w:r w:rsidR="002B7AF1" w:rsidRPr="000E0CE8">
        <w:rPr>
          <w:rFonts w:asciiTheme="minorHAnsi" w:hAnsiTheme="minorHAnsi" w:cstheme="minorHAnsi"/>
          <w:b/>
          <w:bCs w:val="0"/>
          <w:sz w:val="20"/>
          <w:szCs w:val="20"/>
        </w:rPr>
        <w:t>thinning</w:t>
      </w:r>
      <w:r w:rsidR="002B7AF1" w:rsidRPr="000E0CE8">
        <w:rPr>
          <w:rFonts w:asciiTheme="minorHAnsi" w:hAnsiTheme="minorHAnsi" w:cstheme="minorHAnsi"/>
          <w:sz w:val="20"/>
          <w:szCs w:val="20"/>
        </w:rPr>
        <w:t>)</w:t>
      </w:r>
      <w:r w:rsidR="00FC206A" w:rsidRPr="003C752D">
        <w:rPr>
          <w:rFonts w:asciiTheme="minorHAnsi" w:hAnsiTheme="minorHAnsi"/>
          <w:sz w:val="20"/>
        </w:rPr>
        <w:t xml:space="preserve"> </w:t>
      </w:r>
      <w:r w:rsidR="00807A61" w:rsidRPr="00E92480">
        <w:rPr>
          <w:rFonts w:asciiTheme="minorHAnsi" w:hAnsiTheme="minorHAnsi" w:cstheme="minorHAnsi"/>
          <w:sz w:val="20"/>
          <w:szCs w:val="20"/>
        </w:rPr>
        <w:t>m</w:t>
      </w:r>
      <w:r w:rsidR="00FC206A" w:rsidRPr="00E92480">
        <w:rPr>
          <w:rFonts w:asciiTheme="minorHAnsi" w:hAnsiTheme="minorHAnsi" w:cstheme="minorHAnsi"/>
          <w:sz w:val="20"/>
          <w:szCs w:val="20"/>
        </w:rPr>
        <w:t>ust be less than or equal to high within 12 months of harvesting.</w:t>
      </w:r>
    </w:p>
    <w:p w14:paraId="57E3DCD1" w14:textId="4F80F437" w:rsidR="00786339" w:rsidRPr="008E0ABA" w:rsidRDefault="00007366" w:rsidP="002735BE">
      <w:pPr>
        <w:pStyle w:val="Heading1"/>
        <w:numPr>
          <w:ilvl w:val="0"/>
          <w:numId w:val="2"/>
        </w:numPr>
        <w:tabs>
          <w:tab w:val="clear" w:pos="850"/>
          <w:tab w:val="clear" w:pos="992"/>
          <w:tab w:val="left" w:pos="1134"/>
        </w:tabs>
        <w:spacing w:line="360" w:lineRule="auto"/>
        <w:ind w:left="1134" w:right="283" w:hanging="1276"/>
        <w:jc w:val="both"/>
        <w:rPr>
          <w:rFonts w:asciiTheme="minorHAnsi" w:hAnsiTheme="minorHAnsi" w:cstheme="minorHAnsi"/>
          <w:b/>
          <w:color w:val="00B2A9" w:themeColor="text2"/>
          <w:sz w:val="40"/>
          <w:szCs w:val="20"/>
          <w:lang w:eastAsia="en-AU"/>
        </w:rPr>
      </w:pPr>
      <w:bookmarkStart w:id="490" w:name="_Toc14201796"/>
      <w:bookmarkStart w:id="491" w:name="_Toc14202043"/>
      <w:bookmarkStart w:id="492" w:name="_Toc14202716"/>
      <w:bookmarkStart w:id="493" w:name="_Toc14202924"/>
      <w:bookmarkStart w:id="494" w:name="_Toc15290890"/>
      <w:bookmarkStart w:id="495" w:name="_Toc15313063"/>
      <w:bookmarkStart w:id="496" w:name="_Toc15313519"/>
      <w:bookmarkStart w:id="497" w:name="_Toc14201797"/>
      <w:bookmarkStart w:id="498" w:name="_Toc14202044"/>
      <w:bookmarkStart w:id="499" w:name="_Toc14202717"/>
      <w:bookmarkStart w:id="500" w:name="_Toc14202925"/>
      <w:bookmarkStart w:id="501" w:name="_Toc15290891"/>
      <w:bookmarkStart w:id="502" w:name="_Toc15313064"/>
      <w:bookmarkStart w:id="503" w:name="_Toc15313520"/>
      <w:bookmarkStart w:id="504" w:name="_Toc14201798"/>
      <w:bookmarkStart w:id="505" w:name="_Toc14202045"/>
      <w:bookmarkStart w:id="506" w:name="_Toc14202718"/>
      <w:bookmarkStart w:id="507" w:name="_Toc14202926"/>
      <w:bookmarkStart w:id="508" w:name="_Toc15290892"/>
      <w:bookmarkStart w:id="509" w:name="_Toc15313065"/>
      <w:bookmarkStart w:id="510" w:name="_Toc15313521"/>
      <w:bookmarkStart w:id="511" w:name="_Toc360787937"/>
      <w:bookmarkStart w:id="512" w:name="_Toc360799713"/>
      <w:bookmarkStart w:id="513" w:name="_Toc14201799"/>
      <w:bookmarkStart w:id="514" w:name="_Toc14202046"/>
      <w:bookmarkStart w:id="515" w:name="_Toc14202719"/>
      <w:bookmarkStart w:id="516" w:name="_Toc14202927"/>
      <w:bookmarkStart w:id="517" w:name="_Toc15290893"/>
      <w:bookmarkStart w:id="518" w:name="_Toc15313066"/>
      <w:bookmarkStart w:id="519" w:name="_Toc15313522"/>
      <w:bookmarkStart w:id="520" w:name="_Toc14201800"/>
      <w:bookmarkStart w:id="521" w:name="_Toc14202047"/>
      <w:bookmarkStart w:id="522" w:name="_Toc14202720"/>
      <w:bookmarkStart w:id="523" w:name="_Toc14202928"/>
      <w:bookmarkStart w:id="524" w:name="_Toc15290894"/>
      <w:bookmarkStart w:id="525" w:name="_Toc15313067"/>
      <w:bookmarkStart w:id="526" w:name="_Toc15313523"/>
      <w:bookmarkStart w:id="527" w:name="_Toc14201801"/>
      <w:bookmarkStart w:id="528" w:name="_Toc14202048"/>
      <w:bookmarkStart w:id="529" w:name="_Toc14202721"/>
      <w:bookmarkStart w:id="530" w:name="_Toc14202929"/>
      <w:bookmarkStart w:id="531" w:name="_Toc15290895"/>
      <w:bookmarkStart w:id="532" w:name="_Toc15313068"/>
      <w:bookmarkStart w:id="533" w:name="_Toc15313524"/>
      <w:bookmarkStart w:id="534" w:name="_Toc14201802"/>
      <w:bookmarkStart w:id="535" w:name="_Toc14202049"/>
      <w:bookmarkStart w:id="536" w:name="_Toc14202722"/>
      <w:bookmarkStart w:id="537" w:name="_Toc14202930"/>
      <w:bookmarkStart w:id="538" w:name="_Toc15290896"/>
      <w:bookmarkStart w:id="539" w:name="_Toc15313069"/>
      <w:bookmarkStart w:id="540" w:name="_Toc15313525"/>
      <w:bookmarkStart w:id="541" w:name="_Toc14201803"/>
      <w:bookmarkStart w:id="542" w:name="_Toc14202050"/>
      <w:bookmarkStart w:id="543" w:name="_Toc14202723"/>
      <w:bookmarkStart w:id="544" w:name="_Toc14202931"/>
      <w:bookmarkStart w:id="545" w:name="_Toc15290897"/>
      <w:bookmarkStart w:id="546" w:name="_Toc15313070"/>
      <w:bookmarkStart w:id="547" w:name="_Toc15313526"/>
      <w:bookmarkStart w:id="548" w:name="_Toc14201804"/>
      <w:bookmarkStart w:id="549" w:name="_Toc14202051"/>
      <w:bookmarkStart w:id="550" w:name="_Toc14202724"/>
      <w:bookmarkStart w:id="551" w:name="_Toc14202932"/>
      <w:bookmarkStart w:id="552" w:name="_Toc15290898"/>
      <w:bookmarkStart w:id="553" w:name="_Toc15313071"/>
      <w:bookmarkStart w:id="554" w:name="_Toc15313527"/>
      <w:bookmarkStart w:id="555" w:name="_Toc14201805"/>
      <w:bookmarkStart w:id="556" w:name="_Toc14202052"/>
      <w:bookmarkStart w:id="557" w:name="_Toc14202725"/>
      <w:bookmarkStart w:id="558" w:name="_Toc14202933"/>
      <w:bookmarkStart w:id="559" w:name="_Toc15290899"/>
      <w:bookmarkStart w:id="560" w:name="_Toc15313072"/>
      <w:bookmarkStart w:id="561" w:name="_Toc15313528"/>
      <w:bookmarkStart w:id="562" w:name="_Toc14201806"/>
      <w:bookmarkStart w:id="563" w:name="_Toc14202053"/>
      <w:bookmarkStart w:id="564" w:name="_Toc14202726"/>
      <w:bookmarkStart w:id="565" w:name="_Toc14202934"/>
      <w:bookmarkStart w:id="566" w:name="_Toc15290900"/>
      <w:bookmarkStart w:id="567" w:name="_Toc15313073"/>
      <w:bookmarkStart w:id="568" w:name="_Toc15313529"/>
      <w:bookmarkStart w:id="569" w:name="_Toc14201807"/>
      <w:bookmarkStart w:id="570" w:name="_Toc14202054"/>
      <w:bookmarkStart w:id="571" w:name="_Toc14202727"/>
      <w:bookmarkStart w:id="572" w:name="_Toc14202935"/>
      <w:bookmarkStart w:id="573" w:name="_Toc15290901"/>
      <w:bookmarkStart w:id="574" w:name="_Toc15313074"/>
      <w:bookmarkStart w:id="575" w:name="_Toc15313530"/>
      <w:bookmarkStart w:id="576" w:name="_Toc14201808"/>
      <w:bookmarkStart w:id="577" w:name="_Toc14202055"/>
      <w:bookmarkStart w:id="578" w:name="_Toc14202728"/>
      <w:bookmarkStart w:id="579" w:name="_Toc14202936"/>
      <w:bookmarkStart w:id="580" w:name="_Toc15290902"/>
      <w:bookmarkStart w:id="581" w:name="_Toc15313075"/>
      <w:bookmarkStart w:id="582" w:name="_Toc15313531"/>
      <w:bookmarkStart w:id="583" w:name="_Toc14201809"/>
      <w:bookmarkStart w:id="584" w:name="_Toc14202056"/>
      <w:bookmarkStart w:id="585" w:name="_Toc14202729"/>
      <w:bookmarkStart w:id="586" w:name="_Toc14202937"/>
      <w:bookmarkStart w:id="587" w:name="_Toc15290903"/>
      <w:bookmarkStart w:id="588" w:name="_Toc15313076"/>
      <w:bookmarkStart w:id="589" w:name="_Toc15313532"/>
      <w:bookmarkStart w:id="590" w:name="_Toc14201810"/>
      <w:bookmarkStart w:id="591" w:name="_Toc14202057"/>
      <w:bookmarkStart w:id="592" w:name="_Toc14202730"/>
      <w:bookmarkStart w:id="593" w:name="_Toc14202938"/>
      <w:bookmarkStart w:id="594" w:name="_Toc15290904"/>
      <w:bookmarkStart w:id="595" w:name="_Toc15313077"/>
      <w:bookmarkStart w:id="596" w:name="_Toc15313533"/>
      <w:bookmarkStart w:id="597" w:name="_Toc14201811"/>
      <w:bookmarkStart w:id="598" w:name="_Toc14202058"/>
      <w:bookmarkStart w:id="599" w:name="_Toc14202731"/>
      <w:bookmarkStart w:id="600" w:name="_Toc14202939"/>
      <w:bookmarkStart w:id="601" w:name="_Toc15290905"/>
      <w:bookmarkStart w:id="602" w:name="_Toc15313078"/>
      <w:bookmarkStart w:id="603" w:name="_Toc15313534"/>
      <w:bookmarkStart w:id="604" w:name="_Toc14201812"/>
      <w:bookmarkStart w:id="605" w:name="_Toc14202059"/>
      <w:bookmarkStart w:id="606" w:name="_Toc14202732"/>
      <w:bookmarkStart w:id="607" w:name="_Toc14202940"/>
      <w:bookmarkStart w:id="608" w:name="_Toc15290906"/>
      <w:bookmarkStart w:id="609" w:name="_Toc15313079"/>
      <w:bookmarkStart w:id="610" w:name="_Toc15313535"/>
      <w:bookmarkStart w:id="611" w:name="_Toc14201813"/>
      <w:bookmarkStart w:id="612" w:name="_Toc14202060"/>
      <w:bookmarkStart w:id="613" w:name="_Toc14202733"/>
      <w:bookmarkStart w:id="614" w:name="_Toc14202941"/>
      <w:bookmarkStart w:id="615" w:name="_Toc15290907"/>
      <w:bookmarkStart w:id="616" w:name="_Toc15313080"/>
      <w:bookmarkStart w:id="617" w:name="_Toc15313536"/>
      <w:bookmarkStart w:id="618" w:name="_Toc14201854"/>
      <w:bookmarkStart w:id="619" w:name="_Toc14202101"/>
      <w:bookmarkStart w:id="620" w:name="_Toc14202774"/>
      <w:bookmarkStart w:id="621" w:name="_Toc14202982"/>
      <w:bookmarkStart w:id="622" w:name="_Toc15290948"/>
      <w:bookmarkStart w:id="623" w:name="_Toc15313121"/>
      <w:bookmarkStart w:id="624" w:name="_Toc15313577"/>
      <w:bookmarkStart w:id="625" w:name="_Toc14201855"/>
      <w:bookmarkStart w:id="626" w:name="_Toc14202102"/>
      <w:bookmarkStart w:id="627" w:name="_Toc14202775"/>
      <w:bookmarkStart w:id="628" w:name="_Toc14202983"/>
      <w:bookmarkStart w:id="629" w:name="_Toc15290949"/>
      <w:bookmarkStart w:id="630" w:name="_Toc15313122"/>
      <w:bookmarkStart w:id="631" w:name="_Toc15313578"/>
      <w:bookmarkStart w:id="632" w:name="_Toc14201856"/>
      <w:bookmarkStart w:id="633" w:name="_Toc14202103"/>
      <w:bookmarkStart w:id="634" w:name="_Toc14202776"/>
      <w:bookmarkStart w:id="635" w:name="_Toc14202984"/>
      <w:bookmarkStart w:id="636" w:name="_Toc15290950"/>
      <w:bookmarkStart w:id="637" w:name="_Toc15313123"/>
      <w:bookmarkStart w:id="638" w:name="_Toc15313579"/>
      <w:bookmarkStart w:id="639" w:name="_Toc14201857"/>
      <w:bookmarkStart w:id="640" w:name="_Toc14202104"/>
      <w:bookmarkStart w:id="641" w:name="_Toc14202777"/>
      <w:bookmarkStart w:id="642" w:name="_Toc14202985"/>
      <w:bookmarkStart w:id="643" w:name="_Toc15290951"/>
      <w:bookmarkStart w:id="644" w:name="_Toc15313124"/>
      <w:bookmarkStart w:id="645" w:name="_Toc15313580"/>
      <w:bookmarkStart w:id="646" w:name="_Toc14201858"/>
      <w:bookmarkStart w:id="647" w:name="_Toc14202105"/>
      <w:bookmarkStart w:id="648" w:name="_Toc14202778"/>
      <w:bookmarkStart w:id="649" w:name="_Toc14202986"/>
      <w:bookmarkStart w:id="650" w:name="_Toc15290952"/>
      <w:bookmarkStart w:id="651" w:name="_Toc15313125"/>
      <w:bookmarkStart w:id="652" w:name="_Toc15313581"/>
      <w:bookmarkStart w:id="653" w:name="_Toc14201859"/>
      <w:bookmarkStart w:id="654" w:name="_Toc14202106"/>
      <w:bookmarkStart w:id="655" w:name="_Toc14202779"/>
      <w:bookmarkStart w:id="656" w:name="_Toc14202987"/>
      <w:bookmarkStart w:id="657" w:name="_Toc15290953"/>
      <w:bookmarkStart w:id="658" w:name="_Toc15313126"/>
      <w:bookmarkStart w:id="659" w:name="_Toc15313582"/>
      <w:bookmarkStart w:id="660" w:name="_Toc14201860"/>
      <w:bookmarkStart w:id="661" w:name="_Toc14202107"/>
      <w:bookmarkStart w:id="662" w:name="_Toc14202780"/>
      <w:bookmarkStart w:id="663" w:name="_Toc14202988"/>
      <w:bookmarkStart w:id="664" w:name="_Toc15290954"/>
      <w:bookmarkStart w:id="665" w:name="_Toc15313127"/>
      <w:bookmarkStart w:id="666" w:name="_Toc15313583"/>
      <w:bookmarkStart w:id="667" w:name="_Toc14201861"/>
      <w:bookmarkStart w:id="668" w:name="_Toc14202108"/>
      <w:bookmarkStart w:id="669" w:name="_Toc14202781"/>
      <w:bookmarkStart w:id="670" w:name="_Toc14202989"/>
      <w:bookmarkStart w:id="671" w:name="_Toc15290955"/>
      <w:bookmarkStart w:id="672" w:name="_Toc15313128"/>
      <w:bookmarkStart w:id="673" w:name="_Toc15313584"/>
      <w:bookmarkStart w:id="674" w:name="_Toc14201862"/>
      <w:bookmarkStart w:id="675" w:name="_Toc14202109"/>
      <w:bookmarkStart w:id="676" w:name="_Toc14202782"/>
      <w:bookmarkStart w:id="677" w:name="_Toc14202990"/>
      <w:bookmarkStart w:id="678" w:name="_Toc15290956"/>
      <w:bookmarkStart w:id="679" w:name="_Toc15313129"/>
      <w:bookmarkStart w:id="680" w:name="_Toc15313585"/>
      <w:bookmarkStart w:id="681" w:name="_Toc14201863"/>
      <w:bookmarkStart w:id="682" w:name="_Toc14202110"/>
      <w:bookmarkStart w:id="683" w:name="_Toc14202783"/>
      <w:bookmarkStart w:id="684" w:name="_Toc14202991"/>
      <w:bookmarkStart w:id="685" w:name="_Toc15290957"/>
      <w:bookmarkStart w:id="686" w:name="_Toc15313130"/>
      <w:bookmarkStart w:id="687" w:name="_Toc15313586"/>
      <w:bookmarkStart w:id="688" w:name="_Toc14201864"/>
      <w:bookmarkStart w:id="689" w:name="_Toc14202111"/>
      <w:bookmarkStart w:id="690" w:name="_Toc14202784"/>
      <w:bookmarkStart w:id="691" w:name="_Toc14202992"/>
      <w:bookmarkStart w:id="692" w:name="_Toc15290958"/>
      <w:bookmarkStart w:id="693" w:name="_Toc15313131"/>
      <w:bookmarkStart w:id="694" w:name="_Toc15313587"/>
      <w:bookmarkStart w:id="695" w:name="_Toc14201865"/>
      <w:bookmarkStart w:id="696" w:name="_Toc14202112"/>
      <w:bookmarkStart w:id="697" w:name="_Toc14202785"/>
      <w:bookmarkStart w:id="698" w:name="_Toc14202993"/>
      <w:bookmarkStart w:id="699" w:name="_Toc15290959"/>
      <w:bookmarkStart w:id="700" w:name="_Toc15313132"/>
      <w:bookmarkStart w:id="701" w:name="_Toc15313588"/>
      <w:bookmarkStart w:id="702" w:name="_Toc14201866"/>
      <w:bookmarkStart w:id="703" w:name="_Toc14202113"/>
      <w:bookmarkStart w:id="704" w:name="_Toc14202786"/>
      <w:bookmarkStart w:id="705" w:name="_Toc14202994"/>
      <w:bookmarkStart w:id="706" w:name="_Toc15290960"/>
      <w:bookmarkStart w:id="707" w:name="_Toc15313133"/>
      <w:bookmarkStart w:id="708" w:name="_Toc15313589"/>
      <w:bookmarkStart w:id="709" w:name="_Toc14201867"/>
      <w:bookmarkStart w:id="710" w:name="_Toc14202114"/>
      <w:bookmarkStart w:id="711" w:name="_Toc14202787"/>
      <w:bookmarkStart w:id="712" w:name="_Toc14202995"/>
      <w:bookmarkStart w:id="713" w:name="_Toc15290961"/>
      <w:bookmarkStart w:id="714" w:name="_Toc15313134"/>
      <w:bookmarkStart w:id="715" w:name="_Toc15313590"/>
      <w:bookmarkStart w:id="716" w:name="_Toc14201868"/>
      <w:bookmarkStart w:id="717" w:name="_Toc14202115"/>
      <w:bookmarkStart w:id="718" w:name="_Toc14202788"/>
      <w:bookmarkStart w:id="719" w:name="_Toc14202996"/>
      <w:bookmarkStart w:id="720" w:name="_Toc15290962"/>
      <w:bookmarkStart w:id="721" w:name="_Toc15313135"/>
      <w:bookmarkStart w:id="722" w:name="_Toc15313591"/>
      <w:bookmarkStart w:id="723" w:name="_Toc14201869"/>
      <w:bookmarkStart w:id="724" w:name="_Toc14202116"/>
      <w:bookmarkStart w:id="725" w:name="_Toc14202789"/>
      <w:bookmarkStart w:id="726" w:name="_Toc14202997"/>
      <w:bookmarkStart w:id="727" w:name="_Toc15290963"/>
      <w:bookmarkStart w:id="728" w:name="_Toc15313136"/>
      <w:bookmarkStart w:id="729" w:name="_Toc15313592"/>
      <w:bookmarkStart w:id="730" w:name="_Toc14201870"/>
      <w:bookmarkStart w:id="731" w:name="_Toc14202117"/>
      <w:bookmarkStart w:id="732" w:name="_Toc14202790"/>
      <w:bookmarkStart w:id="733" w:name="_Toc14202998"/>
      <w:bookmarkStart w:id="734" w:name="_Toc15290964"/>
      <w:bookmarkStart w:id="735" w:name="_Toc15313137"/>
      <w:bookmarkStart w:id="736" w:name="_Toc15313593"/>
      <w:bookmarkStart w:id="737" w:name="_Toc14201871"/>
      <w:bookmarkStart w:id="738" w:name="_Toc14202118"/>
      <w:bookmarkStart w:id="739" w:name="_Toc14202791"/>
      <w:bookmarkStart w:id="740" w:name="_Toc14202999"/>
      <w:bookmarkStart w:id="741" w:name="_Toc15290965"/>
      <w:bookmarkStart w:id="742" w:name="_Toc15313138"/>
      <w:bookmarkStart w:id="743" w:name="_Toc15313594"/>
      <w:bookmarkStart w:id="744" w:name="_Toc14201872"/>
      <w:bookmarkStart w:id="745" w:name="_Toc14202119"/>
      <w:bookmarkStart w:id="746" w:name="_Toc14202792"/>
      <w:bookmarkStart w:id="747" w:name="_Toc14203000"/>
      <w:bookmarkStart w:id="748" w:name="_Toc15290966"/>
      <w:bookmarkStart w:id="749" w:name="_Toc15313139"/>
      <w:bookmarkStart w:id="750" w:name="_Toc15313595"/>
      <w:bookmarkStart w:id="751" w:name="_Toc14201873"/>
      <w:bookmarkStart w:id="752" w:name="_Toc14202120"/>
      <w:bookmarkStart w:id="753" w:name="_Toc14202793"/>
      <w:bookmarkStart w:id="754" w:name="_Toc14203001"/>
      <w:bookmarkStart w:id="755" w:name="_Toc15290967"/>
      <w:bookmarkStart w:id="756" w:name="_Toc15313140"/>
      <w:bookmarkStart w:id="757" w:name="_Toc15313596"/>
      <w:bookmarkStart w:id="758" w:name="_Toc14201874"/>
      <w:bookmarkStart w:id="759" w:name="_Toc14202121"/>
      <w:bookmarkStart w:id="760" w:name="_Toc14202794"/>
      <w:bookmarkStart w:id="761" w:name="_Toc14203002"/>
      <w:bookmarkStart w:id="762" w:name="_Toc15290968"/>
      <w:bookmarkStart w:id="763" w:name="_Toc15313141"/>
      <w:bookmarkStart w:id="764" w:name="_Toc15313597"/>
      <w:bookmarkStart w:id="765" w:name="_Toc14201875"/>
      <w:bookmarkStart w:id="766" w:name="_Toc14202122"/>
      <w:bookmarkStart w:id="767" w:name="_Toc14202795"/>
      <w:bookmarkStart w:id="768" w:name="_Toc14203003"/>
      <w:bookmarkStart w:id="769" w:name="_Toc15290969"/>
      <w:bookmarkStart w:id="770" w:name="_Toc15313142"/>
      <w:bookmarkStart w:id="771" w:name="_Toc15313598"/>
      <w:bookmarkStart w:id="772" w:name="_Toc14201876"/>
      <w:bookmarkStart w:id="773" w:name="_Toc14202123"/>
      <w:bookmarkStart w:id="774" w:name="_Toc14202796"/>
      <w:bookmarkStart w:id="775" w:name="_Toc14203004"/>
      <w:bookmarkStart w:id="776" w:name="_Toc15290970"/>
      <w:bookmarkStart w:id="777" w:name="_Toc15313143"/>
      <w:bookmarkStart w:id="778" w:name="_Toc15313599"/>
      <w:bookmarkStart w:id="779" w:name="_Toc14201877"/>
      <w:bookmarkStart w:id="780" w:name="_Toc14202124"/>
      <w:bookmarkStart w:id="781" w:name="_Toc14202797"/>
      <w:bookmarkStart w:id="782" w:name="_Toc14203005"/>
      <w:bookmarkStart w:id="783" w:name="_Toc15290971"/>
      <w:bookmarkStart w:id="784" w:name="_Toc15313144"/>
      <w:bookmarkStart w:id="785" w:name="_Toc15313600"/>
      <w:bookmarkStart w:id="786" w:name="_Toc14201878"/>
      <w:bookmarkStart w:id="787" w:name="_Toc14202125"/>
      <w:bookmarkStart w:id="788" w:name="_Toc14202798"/>
      <w:bookmarkStart w:id="789" w:name="_Toc14203006"/>
      <w:bookmarkStart w:id="790" w:name="_Toc15290972"/>
      <w:bookmarkStart w:id="791" w:name="_Toc15313145"/>
      <w:bookmarkStart w:id="792" w:name="_Toc15313601"/>
      <w:bookmarkStart w:id="793" w:name="_Toc14201879"/>
      <w:bookmarkStart w:id="794" w:name="_Toc14202126"/>
      <w:bookmarkStart w:id="795" w:name="_Toc14202799"/>
      <w:bookmarkStart w:id="796" w:name="_Toc14203007"/>
      <w:bookmarkStart w:id="797" w:name="_Toc15290973"/>
      <w:bookmarkStart w:id="798" w:name="_Toc15313146"/>
      <w:bookmarkStart w:id="799" w:name="_Toc15313602"/>
      <w:bookmarkStart w:id="800" w:name="_Toc14201880"/>
      <w:bookmarkStart w:id="801" w:name="_Toc14202127"/>
      <w:bookmarkStart w:id="802" w:name="_Toc14202800"/>
      <w:bookmarkStart w:id="803" w:name="_Toc14203008"/>
      <w:bookmarkStart w:id="804" w:name="_Toc15290974"/>
      <w:bookmarkStart w:id="805" w:name="_Toc15313147"/>
      <w:bookmarkStart w:id="806" w:name="_Toc15313603"/>
      <w:bookmarkStart w:id="807" w:name="_Toc14201881"/>
      <w:bookmarkStart w:id="808" w:name="_Toc14202128"/>
      <w:bookmarkStart w:id="809" w:name="_Toc14202801"/>
      <w:bookmarkStart w:id="810" w:name="_Toc14203009"/>
      <w:bookmarkStart w:id="811" w:name="_Toc15290975"/>
      <w:bookmarkStart w:id="812" w:name="_Toc15313148"/>
      <w:bookmarkStart w:id="813" w:name="_Toc15313604"/>
      <w:bookmarkStart w:id="814" w:name="_Toc14201882"/>
      <w:bookmarkStart w:id="815" w:name="_Toc14202129"/>
      <w:bookmarkStart w:id="816" w:name="_Toc14202802"/>
      <w:bookmarkStart w:id="817" w:name="_Toc14203010"/>
      <w:bookmarkStart w:id="818" w:name="_Toc15290976"/>
      <w:bookmarkStart w:id="819" w:name="_Toc15313149"/>
      <w:bookmarkStart w:id="820" w:name="_Toc15313605"/>
      <w:bookmarkStart w:id="821" w:name="_Toc14201883"/>
      <w:bookmarkStart w:id="822" w:name="_Toc14202130"/>
      <w:bookmarkStart w:id="823" w:name="_Toc14202803"/>
      <w:bookmarkStart w:id="824" w:name="_Toc14203011"/>
      <w:bookmarkStart w:id="825" w:name="_Toc15290977"/>
      <w:bookmarkStart w:id="826" w:name="_Toc15313150"/>
      <w:bookmarkStart w:id="827" w:name="_Toc15313606"/>
      <w:bookmarkStart w:id="828" w:name="_Toc363640688"/>
      <w:bookmarkStart w:id="829" w:name="_Toc14201884"/>
      <w:bookmarkStart w:id="830" w:name="_Toc14202131"/>
      <w:bookmarkStart w:id="831" w:name="_Toc14202804"/>
      <w:bookmarkStart w:id="832" w:name="_Toc14203012"/>
      <w:bookmarkStart w:id="833" w:name="_Toc15290978"/>
      <w:bookmarkStart w:id="834" w:name="_Toc15313151"/>
      <w:bookmarkStart w:id="835" w:name="_Toc15313607"/>
      <w:bookmarkStart w:id="836" w:name="_Toc86996373"/>
      <w:bookmarkStart w:id="837" w:name="_Toc94612064"/>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r w:rsidRPr="008E0ABA">
        <w:rPr>
          <w:rFonts w:asciiTheme="minorHAnsi" w:hAnsiTheme="minorHAnsi" w:cstheme="minorHAnsi"/>
          <w:b/>
          <w:color w:val="00B2A9" w:themeColor="text2"/>
          <w:sz w:val="40"/>
          <w:szCs w:val="20"/>
          <w:lang w:eastAsia="en-AU"/>
        </w:rPr>
        <w:lastRenderedPageBreak/>
        <w:t>Roading</w:t>
      </w:r>
      <w:bookmarkEnd w:id="836"/>
      <w:bookmarkEnd w:id="837"/>
    </w:p>
    <w:p w14:paraId="5B9B2A1F" w14:textId="77777777" w:rsidR="00D02478" w:rsidRPr="008E0ABA" w:rsidRDefault="00D02478" w:rsidP="005D4654">
      <w:pPr>
        <w:pStyle w:val="Heading2"/>
        <w:numPr>
          <w:ilvl w:val="1"/>
          <w:numId w:val="2"/>
        </w:numPr>
        <w:tabs>
          <w:tab w:val="clear" w:pos="851"/>
        </w:tabs>
        <w:ind w:left="1134" w:right="283" w:hanging="1134"/>
        <w:jc w:val="both"/>
        <w:rPr>
          <w:rFonts w:asciiTheme="minorHAnsi" w:hAnsiTheme="minorHAnsi" w:cstheme="minorHAnsi"/>
          <w:color w:val="00B2A9" w:themeColor="accent1"/>
          <w:kern w:val="20"/>
          <w:sz w:val="24"/>
          <w:szCs w:val="20"/>
          <w:lang w:eastAsia="en-AU"/>
        </w:rPr>
      </w:pPr>
      <w:bookmarkStart w:id="838" w:name="_Toc356982164"/>
      <w:bookmarkStart w:id="839" w:name="_Toc356982165"/>
      <w:bookmarkStart w:id="840" w:name="_Toc356982166"/>
      <w:bookmarkStart w:id="841" w:name="_Toc356982167"/>
      <w:bookmarkStart w:id="842" w:name="_Toc356982168"/>
      <w:bookmarkStart w:id="843" w:name="_Toc356982169"/>
      <w:bookmarkStart w:id="844" w:name="_Toc356982170"/>
      <w:bookmarkStart w:id="845" w:name="_Toc356982171"/>
      <w:bookmarkStart w:id="846" w:name="_Toc356982172"/>
      <w:bookmarkStart w:id="847" w:name="_Toc356982173"/>
      <w:bookmarkStart w:id="848" w:name="_Toc356982175"/>
      <w:bookmarkStart w:id="849" w:name="_Toc356982176"/>
      <w:bookmarkStart w:id="850" w:name="_Toc356982177"/>
      <w:bookmarkStart w:id="851" w:name="_Toc356982178"/>
      <w:bookmarkStart w:id="852" w:name="_Toc356982179"/>
      <w:bookmarkStart w:id="853" w:name="_Toc86996374"/>
      <w:bookmarkStart w:id="854" w:name="_Toc94612065"/>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r w:rsidRPr="008E0ABA">
        <w:rPr>
          <w:rFonts w:asciiTheme="minorHAnsi" w:hAnsiTheme="minorHAnsi" w:cstheme="minorHAnsi"/>
          <w:color w:val="00B2A9" w:themeColor="accent1"/>
          <w:kern w:val="20"/>
          <w:sz w:val="24"/>
          <w:szCs w:val="20"/>
          <w:lang w:eastAsia="en-AU"/>
        </w:rPr>
        <w:t>Road planning</w:t>
      </w:r>
      <w:bookmarkEnd w:id="853"/>
      <w:bookmarkEnd w:id="854"/>
      <w:r w:rsidRPr="008E0ABA">
        <w:rPr>
          <w:rFonts w:asciiTheme="minorHAnsi" w:hAnsiTheme="minorHAnsi" w:cstheme="minorHAnsi"/>
          <w:color w:val="00B2A9" w:themeColor="accent1"/>
          <w:kern w:val="20"/>
          <w:sz w:val="24"/>
          <w:szCs w:val="20"/>
          <w:lang w:eastAsia="en-AU"/>
        </w:rPr>
        <w:t xml:space="preserve"> </w:t>
      </w:r>
    </w:p>
    <w:p w14:paraId="2916066B" w14:textId="1D9CF191" w:rsidR="00665FC0" w:rsidRPr="008E0ABA" w:rsidRDefault="00AC38C2" w:rsidP="00782DE6">
      <w:pPr>
        <w:pStyle w:val="Heading4"/>
        <w:keepNext w:val="0"/>
        <w:numPr>
          <w:ilvl w:val="3"/>
          <w:numId w:val="2"/>
        </w:numPr>
        <w:tabs>
          <w:tab w:val="num" w:pos="1134"/>
        </w:tabs>
        <w:ind w:left="1134" w:hanging="1134"/>
        <w:rPr>
          <w:rFonts w:asciiTheme="minorHAnsi" w:hAnsiTheme="minorHAnsi" w:cstheme="minorHAnsi"/>
          <w:sz w:val="20"/>
          <w:szCs w:val="20"/>
        </w:rPr>
      </w:pPr>
      <w:r w:rsidRPr="008E0ABA">
        <w:rPr>
          <w:rFonts w:asciiTheme="minorHAnsi" w:hAnsiTheme="minorHAnsi" w:cstheme="minorHAnsi"/>
          <w:sz w:val="20"/>
          <w:szCs w:val="20"/>
        </w:rPr>
        <w:t xml:space="preserve">Plan new </w:t>
      </w:r>
      <w:r w:rsidRPr="002735BE">
        <w:rPr>
          <w:rFonts w:asciiTheme="minorHAnsi" w:hAnsiTheme="minorHAnsi" w:cstheme="minorHAnsi"/>
          <w:b/>
          <w:bCs w:val="0"/>
          <w:sz w:val="20"/>
          <w:szCs w:val="20"/>
        </w:rPr>
        <w:t>roads</w:t>
      </w:r>
      <w:r w:rsidRPr="008E0ABA">
        <w:rPr>
          <w:rFonts w:asciiTheme="minorHAnsi" w:hAnsiTheme="minorHAnsi" w:cstheme="minorHAnsi"/>
          <w:sz w:val="20"/>
          <w:szCs w:val="20"/>
        </w:rPr>
        <w:t xml:space="preserve"> and </w:t>
      </w:r>
      <w:r w:rsidR="009C0F24" w:rsidRPr="008E0ABA">
        <w:rPr>
          <w:rFonts w:asciiTheme="minorHAnsi" w:hAnsiTheme="minorHAnsi" w:cstheme="minorHAnsi"/>
          <w:b/>
          <w:sz w:val="20"/>
          <w:szCs w:val="20"/>
        </w:rPr>
        <w:t>significant road improvement operations</w:t>
      </w:r>
      <w:r w:rsidR="009C0F24" w:rsidRPr="008E0ABA">
        <w:rPr>
          <w:rFonts w:asciiTheme="minorHAnsi" w:hAnsiTheme="minorHAnsi" w:cstheme="minorHAnsi"/>
          <w:sz w:val="20"/>
          <w:szCs w:val="20"/>
        </w:rPr>
        <w:t xml:space="preserve"> </w:t>
      </w:r>
      <w:r w:rsidRPr="008E0ABA">
        <w:rPr>
          <w:rFonts w:asciiTheme="minorHAnsi" w:hAnsiTheme="minorHAnsi" w:cstheme="minorHAnsi"/>
          <w:sz w:val="20"/>
          <w:szCs w:val="20"/>
        </w:rPr>
        <w:t xml:space="preserve">to minimise </w:t>
      </w:r>
      <w:r w:rsidR="00C02E02" w:rsidRPr="008E0ABA">
        <w:rPr>
          <w:rFonts w:asciiTheme="minorHAnsi" w:hAnsiTheme="minorHAnsi" w:cstheme="minorHAnsi"/>
          <w:sz w:val="20"/>
          <w:szCs w:val="20"/>
        </w:rPr>
        <w:t>construction through</w:t>
      </w:r>
      <w:r w:rsidR="007423DE" w:rsidRPr="008E0ABA">
        <w:rPr>
          <w:rFonts w:asciiTheme="minorHAnsi" w:hAnsiTheme="minorHAnsi" w:cstheme="minorHAnsi"/>
          <w:sz w:val="20"/>
          <w:szCs w:val="20"/>
        </w:rPr>
        <w:t xml:space="preserve"> </w:t>
      </w:r>
      <w:r w:rsidR="001921F3" w:rsidRPr="00782DE6">
        <w:rPr>
          <w:rFonts w:asciiTheme="minorHAnsi" w:hAnsiTheme="minorHAnsi" w:cstheme="minorHAnsi"/>
          <w:b/>
          <w:bCs w:val="0"/>
          <w:sz w:val="20"/>
          <w:szCs w:val="20"/>
        </w:rPr>
        <w:t>management areas</w:t>
      </w:r>
      <w:r w:rsidR="001921F3" w:rsidRPr="008E0ABA">
        <w:rPr>
          <w:rFonts w:asciiTheme="minorHAnsi" w:hAnsiTheme="minorHAnsi" w:cstheme="minorHAnsi"/>
          <w:sz w:val="20"/>
          <w:szCs w:val="20"/>
        </w:rPr>
        <w:t xml:space="preserve">, </w:t>
      </w:r>
      <w:r w:rsidR="006D1419" w:rsidRPr="00782DE6">
        <w:rPr>
          <w:rFonts w:asciiTheme="minorHAnsi" w:hAnsiTheme="minorHAnsi" w:cstheme="minorHAnsi"/>
          <w:b/>
          <w:bCs w:val="0"/>
          <w:sz w:val="20"/>
          <w:szCs w:val="20"/>
        </w:rPr>
        <w:t>SMZ</w:t>
      </w:r>
      <w:r w:rsidR="00CB59BB" w:rsidRPr="008E0ABA">
        <w:rPr>
          <w:rFonts w:asciiTheme="minorHAnsi" w:hAnsiTheme="minorHAnsi" w:cstheme="minorHAnsi"/>
          <w:sz w:val="20"/>
          <w:szCs w:val="20"/>
        </w:rPr>
        <w:t>,</w:t>
      </w:r>
      <w:r w:rsidR="00790C1F" w:rsidRPr="008E0ABA">
        <w:rPr>
          <w:rFonts w:asciiTheme="minorHAnsi" w:hAnsiTheme="minorHAnsi" w:cstheme="minorHAnsi"/>
          <w:sz w:val="20"/>
          <w:szCs w:val="20"/>
        </w:rPr>
        <w:t xml:space="preserve"> </w:t>
      </w:r>
      <w:r w:rsidR="001E36B2">
        <w:rPr>
          <w:rFonts w:asciiTheme="minorHAnsi" w:hAnsiTheme="minorHAnsi" w:cstheme="minorHAnsi"/>
          <w:b/>
          <w:sz w:val="20"/>
          <w:szCs w:val="20"/>
        </w:rPr>
        <w:t>protection</w:t>
      </w:r>
      <w:r w:rsidR="001E36B2" w:rsidRPr="008E0ABA">
        <w:rPr>
          <w:rFonts w:asciiTheme="minorHAnsi" w:hAnsiTheme="minorHAnsi" w:cstheme="minorHAnsi"/>
          <w:b/>
          <w:sz w:val="20"/>
          <w:szCs w:val="20"/>
        </w:rPr>
        <w:t xml:space="preserve"> </w:t>
      </w:r>
      <w:r w:rsidR="00586379" w:rsidRPr="008E0ABA">
        <w:rPr>
          <w:rFonts w:asciiTheme="minorHAnsi" w:hAnsiTheme="minorHAnsi" w:cstheme="minorHAnsi"/>
          <w:b/>
          <w:sz w:val="20"/>
          <w:szCs w:val="20"/>
        </w:rPr>
        <w:t>area</w:t>
      </w:r>
      <w:r w:rsidR="00790C1F" w:rsidRPr="008E0ABA">
        <w:rPr>
          <w:rFonts w:asciiTheme="minorHAnsi" w:hAnsiTheme="minorHAnsi" w:cstheme="minorHAnsi"/>
          <w:b/>
          <w:sz w:val="20"/>
          <w:szCs w:val="20"/>
        </w:rPr>
        <w:t>s</w:t>
      </w:r>
      <w:r w:rsidR="006D1419" w:rsidRPr="008E0ABA">
        <w:rPr>
          <w:rFonts w:asciiTheme="minorHAnsi" w:hAnsiTheme="minorHAnsi" w:cstheme="minorHAnsi"/>
          <w:sz w:val="20"/>
          <w:szCs w:val="20"/>
        </w:rPr>
        <w:t xml:space="preserve">, </w:t>
      </w:r>
      <w:r w:rsidR="006D1419" w:rsidRPr="00782DE6">
        <w:rPr>
          <w:rFonts w:asciiTheme="minorHAnsi" w:hAnsiTheme="minorHAnsi" w:cstheme="minorHAnsi"/>
          <w:b/>
          <w:bCs w:val="0"/>
          <w:sz w:val="20"/>
          <w:szCs w:val="20"/>
        </w:rPr>
        <w:t>SPZ</w:t>
      </w:r>
      <w:r w:rsidR="006F357B" w:rsidRPr="008E0ABA">
        <w:rPr>
          <w:rFonts w:asciiTheme="minorHAnsi" w:hAnsiTheme="minorHAnsi" w:cstheme="minorHAnsi"/>
          <w:sz w:val="20"/>
          <w:szCs w:val="20"/>
        </w:rPr>
        <w:t xml:space="preserve">, </w:t>
      </w:r>
      <w:r w:rsidR="00136F22" w:rsidRPr="008E0ABA">
        <w:rPr>
          <w:rFonts w:asciiTheme="minorHAnsi" w:hAnsiTheme="minorHAnsi" w:cstheme="minorHAnsi"/>
          <w:sz w:val="20"/>
          <w:szCs w:val="20"/>
        </w:rPr>
        <w:t>wet,</w:t>
      </w:r>
      <w:r w:rsidR="006F357B" w:rsidRPr="008E0ABA">
        <w:rPr>
          <w:rFonts w:asciiTheme="minorHAnsi" w:hAnsiTheme="minorHAnsi" w:cstheme="minorHAnsi"/>
          <w:sz w:val="20"/>
          <w:szCs w:val="20"/>
        </w:rPr>
        <w:t xml:space="preserve"> unstable </w:t>
      </w:r>
      <w:r w:rsidR="00136F22" w:rsidRPr="008E0ABA">
        <w:rPr>
          <w:rFonts w:asciiTheme="minorHAnsi" w:hAnsiTheme="minorHAnsi" w:cstheme="minorHAnsi"/>
          <w:sz w:val="20"/>
          <w:szCs w:val="20"/>
        </w:rPr>
        <w:t>areas</w:t>
      </w:r>
      <w:r w:rsidR="006F357B" w:rsidRPr="008E0ABA">
        <w:rPr>
          <w:rFonts w:asciiTheme="minorHAnsi" w:hAnsiTheme="minorHAnsi" w:cstheme="minorHAnsi"/>
          <w:sz w:val="20"/>
          <w:szCs w:val="20"/>
        </w:rPr>
        <w:t>,</w:t>
      </w:r>
      <w:r w:rsidR="00136F22" w:rsidRPr="008E0ABA">
        <w:rPr>
          <w:rFonts w:asciiTheme="minorHAnsi" w:hAnsiTheme="minorHAnsi" w:cstheme="minorHAnsi"/>
          <w:sz w:val="20"/>
          <w:szCs w:val="20"/>
        </w:rPr>
        <w:t xml:space="preserve"> and slopes</w:t>
      </w:r>
      <w:r w:rsidR="00C02E02" w:rsidRPr="008E0ABA">
        <w:rPr>
          <w:rFonts w:asciiTheme="minorHAnsi" w:hAnsiTheme="minorHAnsi" w:cstheme="minorHAnsi"/>
          <w:sz w:val="20"/>
          <w:szCs w:val="20"/>
        </w:rPr>
        <w:t xml:space="preserve"> greater than 30 degrees.</w:t>
      </w:r>
    </w:p>
    <w:p w14:paraId="6C33F84E" w14:textId="1B84571D" w:rsidR="00FA1D1C" w:rsidRPr="008E0ABA" w:rsidRDefault="00FD6144" w:rsidP="00782DE6">
      <w:pPr>
        <w:pStyle w:val="Heading4"/>
        <w:keepNext w:val="0"/>
        <w:numPr>
          <w:ilvl w:val="3"/>
          <w:numId w:val="2"/>
        </w:numPr>
        <w:tabs>
          <w:tab w:val="num" w:pos="1134"/>
        </w:tabs>
        <w:ind w:left="1134" w:hanging="1134"/>
        <w:rPr>
          <w:rFonts w:asciiTheme="minorHAnsi" w:hAnsiTheme="minorHAnsi" w:cstheme="minorHAnsi"/>
          <w:sz w:val="20"/>
          <w:szCs w:val="20"/>
        </w:rPr>
      </w:pPr>
      <w:r w:rsidRPr="008E0ABA">
        <w:rPr>
          <w:rFonts w:asciiTheme="minorHAnsi" w:hAnsiTheme="minorHAnsi" w:cstheme="minorHAnsi"/>
          <w:sz w:val="20"/>
          <w:szCs w:val="20"/>
        </w:rPr>
        <w:t xml:space="preserve">Application may be made to the </w:t>
      </w:r>
      <w:r w:rsidRPr="008E0ABA">
        <w:rPr>
          <w:rFonts w:asciiTheme="minorHAnsi" w:hAnsiTheme="minorHAnsi" w:cstheme="minorHAnsi"/>
          <w:b/>
          <w:sz w:val="20"/>
          <w:szCs w:val="20"/>
        </w:rPr>
        <w:t>Minister</w:t>
      </w:r>
      <w:r w:rsidRPr="008E0ABA">
        <w:rPr>
          <w:rFonts w:asciiTheme="minorHAnsi" w:hAnsiTheme="minorHAnsi" w:cstheme="minorHAnsi"/>
          <w:sz w:val="20"/>
          <w:szCs w:val="20"/>
        </w:rPr>
        <w:t xml:space="preserve"> or </w:t>
      </w:r>
      <w:r w:rsidRPr="008E0ABA">
        <w:rPr>
          <w:rFonts w:asciiTheme="minorHAnsi" w:hAnsiTheme="minorHAnsi" w:cstheme="minorHAnsi"/>
          <w:b/>
          <w:sz w:val="20"/>
          <w:szCs w:val="20"/>
        </w:rPr>
        <w:t>delegate</w:t>
      </w:r>
      <w:r w:rsidRPr="008E0ABA">
        <w:rPr>
          <w:rFonts w:asciiTheme="minorHAnsi" w:hAnsiTheme="minorHAnsi" w:cstheme="minorHAnsi"/>
          <w:sz w:val="20"/>
          <w:szCs w:val="20"/>
        </w:rPr>
        <w:t xml:space="preserve"> to o</w:t>
      </w:r>
      <w:r w:rsidR="009745E8" w:rsidRPr="008E0ABA">
        <w:rPr>
          <w:rFonts w:asciiTheme="minorHAnsi" w:hAnsiTheme="minorHAnsi" w:cstheme="minorHAnsi"/>
          <w:sz w:val="20"/>
          <w:szCs w:val="20"/>
        </w:rPr>
        <w:t xml:space="preserve">btain approvals for </w:t>
      </w:r>
      <w:r w:rsidR="001D2ACB" w:rsidRPr="002735BE">
        <w:rPr>
          <w:rFonts w:asciiTheme="minorHAnsi" w:hAnsiTheme="minorHAnsi" w:cstheme="minorHAnsi"/>
          <w:b/>
          <w:bCs w:val="0"/>
          <w:sz w:val="20"/>
          <w:szCs w:val="20"/>
        </w:rPr>
        <w:t>road construction</w:t>
      </w:r>
      <w:r w:rsidR="001D2ACB" w:rsidRPr="008E0ABA">
        <w:rPr>
          <w:rFonts w:asciiTheme="minorHAnsi" w:hAnsiTheme="minorHAnsi" w:cstheme="minorHAnsi"/>
          <w:sz w:val="20"/>
          <w:szCs w:val="20"/>
        </w:rPr>
        <w:t xml:space="preserve"> (including </w:t>
      </w:r>
      <w:r w:rsidR="001D2ACB" w:rsidRPr="008E0ABA">
        <w:rPr>
          <w:rFonts w:asciiTheme="minorHAnsi" w:hAnsiTheme="minorHAnsi" w:cstheme="minorHAnsi"/>
          <w:b/>
          <w:sz w:val="20"/>
          <w:szCs w:val="20"/>
        </w:rPr>
        <w:t>coupe access</w:t>
      </w:r>
      <w:r w:rsidR="001D2ACB" w:rsidRPr="008E0ABA">
        <w:rPr>
          <w:rFonts w:asciiTheme="minorHAnsi" w:hAnsiTheme="minorHAnsi" w:cstheme="minorHAnsi"/>
          <w:sz w:val="20"/>
          <w:szCs w:val="20"/>
        </w:rPr>
        <w:t xml:space="preserve"> and </w:t>
      </w:r>
      <w:r w:rsidR="001D2ACB" w:rsidRPr="008E0ABA">
        <w:rPr>
          <w:rFonts w:asciiTheme="minorHAnsi" w:hAnsiTheme="minorHAnsi" w:cstheme="minorHAnsi"/>
          <w:b/>
          <w:sz w:val="20"/>
          <w:szCs w:val="20"/>
        </w:rPr>
        <w:t>in-coupe</w:t>
      </w:r>
      <w:r w:rsidR="001D2ACB" w:rsidRPr="008E0ABA">
        <w:rPr>
          <w:rFonts w:asciiTheme="minorHAnsi" w:hAnsiTheme="minorHAnsi" w:cstheme="minorHAnsi"/>
          <w:sz w:val="20"/>
          <w:szCs w:val="20"/>
        </w:rPr>
        <w:t xml:space="preserve"> </w:t>
      </w:r>
      <w:r w:rsidR="001D2ACB" w:rsidRPr="002735BE">
        <w:rPr>
          <w:rFonts w:asciiTheme="minorHAnsi" w:hAnsiTheme="minorHAnsi" w:cstheme="minorHAnsi"/>
          <w:b/>
          <w:bCs w:val="0"/>
          <w:sz w:val="20"/>
          <w:szCs w:val="20"/>
        </w:rPr>
        <w:t>roads</w:t>
      </w:r>
      <w:r w:rsidR="001D2ACB" w:rsidRPr="008E0ABA">
        <w:rPr>
          <w:rFonts w:asciiTheme="minorHAnsi" w:hAnsiTheme="minorHAnsi" w:cstheme="minorHAnsi"/>
          <w:sz w:val="20"/>
          <w:szCs w:val="20"/>
        </w:rPr>
        <w:t xml:space="preserve">) or </w:t>
      </w:r>
      <w:r w:rsidR="001D2ACB" w:rsidRPr="008E0ABA">
        <w:rPr>
          <w:rFonts w:asciiTheme="minorHAnsi" w:hAnsiTheme="minorHAnsi" w:cstheme="minorHAnsi"/>
          <w:b/>
          <w:sz w:val="20"/>
          <w:szCs w:val="20"/>
        </w:rPr>
        <w:t>significant road</w:t>
      </w:r>
      <w:r w:rsidR="00330C23" w:rsidRPr="008E0ABA">
        <w:rPr>
          <w:rFonts w:asciiTheme="minorHAnsi" w:hAnsiTheme="minorHAnsi" w:cstheme="minorHAnsi"/>
          <w:b/>
          <w:sz w:val="20"/>
          <w:szCs w:val="20"/>
        </w:rPr>
        <w:t xml:space="preserve"> </w:t>
      </w:r>
      <w:r w:rsidR="00665FC0" w:rsidRPr="008E0ABA">
        <w:rPr>
          <w:rFonts w:asciiTheme="minorHAnsi" w:hAnsiTheme="minorHAnsi" w:cstheme="minorHAnsi"/>
          <w:b/>
          <w:sz w:val="20"/>
          <w:szCs w:val="20"/>
        </w:rPr>
        <w:t>improvement operations</w:t>
      </w:r>
      <w:r w:rsidR="00665FC0" w:rsidRPr="008E0ABA">
        <w:rPr>
          <w:rFonts w:asciiTheme="minorHAnsi" w:hAnsiTheme="minorHAnsi" w:cstheme="minorHAnsi"/>
          <w:sz w:val="20"/>
          <w:szCs w:val="20"/>
        </w:rPr>
        <w:t xml:space="preserve"> proposed to be roading activities conducted in</w:t>
      </w:r>
      <w:r w:rsidR="009C10D4" w:rsidRPr="008E0ABA">
        <w:rPr>
          <w:rFonts w:asciiTheme="minorHAnsi" w:hAnsiTheme="minorHAnsi" w:cstheme="minorHAnsi"/>
          <w:sz w:val="20"/>
          <w:szCs w:val="20"/>
        </w:rPr>
        <w:t xml:space="preserve"> </w:t>
      </w:r>
      <w:r w:rsidR="001E36B2">
        <w:rPr>
          <w:rFonts w:asciiTheme="minorHAnsi" w:hAnsiTheme="minorHAnsi" w:cstheme="minorHAnsi"/>
          <w:b/>
          <w:bCs w:val="0"/>
          <w:sz w:val="20"/>
          <w:szCs w:val="20"/>
        </w:rPr>
        <w:t>protection</w:t>
      </w:r>
      <w:r w:rsidR="001E36B2" w:rsidRPr="00782DE6">
        <w:rPr>
          <w:rFonts w:asciiTheme="minorHAnsi" w:hAnsiTheme="minorHAnsi" w:cstheme="minorHAnsi"/>
          <w:b/>
          <w:bCs w:val="0"/>
          <w:sz w:val="20"/>
          <w:szCs w:val="20"/>
        </w:rPr>
        <w:t xml:space="preserve"> </w:t>
      </w:r>
      <w:r w:rsidR="0044571C" w:rsidRPr="00782DE6">
        <w:rPr>
          <w:rFonts w:asciiTheme="minorHAnsi" w:hAnsiTheme="minorHAnsi" w:cstheme="minorHAnsi"/>
          <w:b/>
          <w:bCs w:val="0"/>
          <w:sz w:val="20"/>
          <w:szCs w:val="20"/>
        </w:rPr>
        <w:t>areas</w:t>
      </w:r>
      <w:r w:rsidR="0044571C" w:rsidRPr="008E0ABA">
        <w:rPr>
          <w:rFonts w:asciiTheme="minorHAnsi" w:hAnsiTheme="minorHAnsi" w:cstheme="minorHAnsi"/>
          <w:sz w:val="20"/>
          <w:szCs w:val="20"/>
        </w:rPr>
        <w:t xml:space="preserve"> or </w:t>
      </w:r>
      <w:r w:rsidR="00665FC0" w:rsidRPr="00782DE6">
        <w:rPr>
          <w:rFonts w:asciiTheme="minorHAnsi" w:hAnsiTheme="minorHAnsi" w:cstheme="minorHAnsi"/>
          <w:b/>
          <w:bCs w:val="0"/>
          <w:sz w:val="20"/>
          <w:szCs w:val="20"/>
        </w:rPr>
        <w:t>SPZ</w:t>
      </w:r>
      <w:r w:rsidR="00665FC0" w:rsidRPr="008E0ABA">
        <w:rPr>
          <w:rFonts w:asciiTheme="minorHAnsi" w:hAnsiTheme="minorHAnsi" w:cstheme="minorHAnsi"/>
          <w:sz w:val="20"/>
          <w:szCs w:val="20"/>
        </w:rPr>
        <w:t xml:space="preserve"> in accordance with </w:t>
      </w:r>
      <w:r w:rsidR="0086527C" w:rsidRPr="008E0ABA">
        <w:rPr>
          <w:rFonts w:asciiTheme="minorHAnsi" w:hAnsiTheme="minorHAnsi" w:cstheme="minorHAnsi"/>
          <w:sz w:val="20"/>
          <w:szCs w:val="20"/>
        </w:rPr>
        <w:t>S</w:t>
      </w:r>
      <w:r w:rsidR="00665FC0" w:rsidRPr="008E0ABA">
        <w:rPr>
          <w:rFonts w:asciiTheme="minorHAnsi" w:hAnsiTheme="minorHAnsi" w:cstheme="minorHAnsi"/>
          <w:sz w:val="20"/>
          <w:szCs w:val="20"/>
        </w:rPr>
        <w:t>ection</w:t>
      </w:r>
      <w:r w:rsidR="0086527C" w:rsidRPr="008E0ABA">
        <w:rPr>
          <w:rFonts w:asciiTheme="minorHAnsi" w:hAnsiTheme="minorHAnsi" w:cstheme="minorHAnsi"/>
          <w:sz w:val="20"/>
          <w:szCs w:val="20"/>
        </w:rPr>
        <w:t xml:space="preserve"> </w:t>
      </w:r>
      <w:r w:rsidR="0086527C" w:rsidRPr="008E0ABA">
        <w:rPr>
          <w:rFonts w:asciiTheme="minorHAnsi" w:hAnsiTheme="minorHAnsi" w:cstheme="minorHAnsi"/>
          <w:sz w:val="20"/>
          <w:szCs w:val="20"/>
        </w:rPr>
        <w:fldChar w:fldCharType="begin"/>
      </w:r>
      <w:r w:rsidR="0086527C" w:rsidRPr="008E0ABA">
        <w:rPr>
          <w:rFonts w:asciiTheme="minorHAnsi" w:hAnsiTheme="minorHAnsi" w:cstheme="minorHAnsi"/>
          <w:sz w:val="20"/>
          <w:szCs w:val="20"/>
        </w:rPr>
        <w:instrText xml:space="preserve"> REF _Ref14171328 \r \h  \* MERGEFORMAT </w:instrText>
      </w:r>
      <w:r w:rsidR="0086527C" w:rsidRPr="008E0ABA">
        <w:rPr>
          <w:rFonts w:asciiTheme="minorHAnsi" w:hAnsiTheme="minorHAnsi" w:cstheme="minorHAnsi"/>
          <w:sz w:val="20"/>
          <w:szCs w:val="20"/>
        </w:rPr>
      </w:r>
      <w:r w:rsidR="0086527C" w:rsidRPr="008E0ABA">
        <w:rPr>
          <w:rFonts w:asciiTheme="minorHAnsi" w:hAnsiTheme="minorHAnsi" w:cstheme="minorHAnsi"/>
          <w:sz w:val="20"/>
          <w:szCs w:val="20"/>
        </w:rPr>
        <w:fldChar w:fldCharType="separate"/>
      </w:r>
      <w:r w:rsidR="004C3142">
        <w:rPr>
          <w:rFonts w:asciiTheme="minorHAnsi" w:hAnsiTheme="minorHAnsi" w:cstheme="minorHAnsi"/>
          <w:sz w:val="20"/>
          <w:szCs w:val="20"/>
        </w:rPr>
        <w:t>1.4</w:t>
      </w:r>
      <w:r w:rsidR="0086527C" w:rsidRPr="008E0ABA">
        <w:rPr>
          <w:rFonts w:asciiTheme="minorHAnsi" w:hAnsiTheme="minorHAnsi" w:cstheme="minorHAnsi"/>
          <w:sz w:val="20"/>
          <w:szCs w:val="20"/>
        </w:rPr>
        <w:fldChar w:fldCharType="end"/>
      </w:r>
      <w:r w:rsidR="00665FC0" w:rsidRPr="008E0ABA">
        <w:rPr>
          <w:rFonts w:asciiTheme="minorHAnsi" w:hAnsiTheme="minorHAnsi" w:cstheme="minorHAnsi"/>
          <w:sz w:val="20"/>
          <w:szCs w:val="20"/>
        </w:rPr>
        <w:t>.</w:t>
      </w:r>
    </w:p>
    <w:p w14:paraId="395A941B" w14:textId="77777777" w:rsidR="006D1419" w:rsidRPr="008E0ABA" w:rsidRDefault="006D1419" w:rsidP="00782DE6">
      <w:pPr>
        <w:pStyle w:val="Heading4"/>
        <w:keepNext w:val="0"/>
        <w:numPr>
          <w:ilvl w:val="3"/>
          <w:numId w:val="2"/>
        </w:numPr>
        <w:tabs>
          <w:tab w:val="num" w:pos="1134"/>
        </w:tabs>
        <w:ind w:left="1134" w:hanging="1134"/>
        <w:rPr>
          <w:rFonts w:asciiTheme="minorHAnsi" w:hAnsiTheme="minorHAnsi" w:cstheme="minorHAnsi"/>
          <w:sz w:val="20"/>
          <w:szCs w:val="20"/>
        </w:rPr>
      </w:pPr>
      <w:r w:rsidRPr="008E0ABA">
        <w:rPr>
          <w:rFonts w:asciiTheme="minorHAnsi" w:hAnsiTheme="minorHAnsi" w:cstheme="minorHAnsi"/>
          <w:sz w:val="20"/>
          <w:szCs w:val="20"/>
        </w:rPr>
        <w:t xml:space="preserve">Seek engineering advice for </w:t>
      </w:r>
      <w:r w:rsidRPr="002735BE">
        <w:rPr>
          <w:rFonts w:asciiTheme="minorHAnsi" w:hAnsiTheme="minorHAnsi" w:cstheme="minorHAnsi"/>
          <w:b/>
          <w:bCs w:val="0"/>
          <w:sz w:val="20"/>
          <w:szCs w:val="20"/>
        </w:rPr>
        <w:t>road</w:t>
      </w:r>
      <w:r w:rsidRPr="008E0ABA">
        <w:rPr>
          <w:rFonts w:asciiTheme="minorHAnsi" w:hAnsiTheme="minorHAnsi" w:cstheme="minorHAnsi"/>
          <w:sz w:val="20"/>
          <w:szCs w:val="20"/>
        </w:rPr>
        <w:t xml:space="preserve"> alignments traversing cross slopes of 30 degrees or greater or 25 degrees and greater in areas of high soil </w:t>
      </w:r>
      <w:proofErr w:type="spellStart"/>
      <w:r w:rsidRPr="008E0ABA">
        <w:rPr>
          <w:rFonts w:asciiTheme="minorHAnsi" w:hAnsiTheme="minorHAnsi" w:cstheme="minorHAnsi"/>
          <w:sz w:val="20"/>
          <w:szCs w:val="20"/>
        </w:rPr>
        <w:t>erodability</w:t>
      </w:r>
      <w:proofErr w:type="spellEnd"/>
      <w:r w:rsidRPr="008E0ABA">
        <w:rPr>
          <w:rFonts w:asciiTheme="minorHAnsi" w:hAnsiTheme="minorHAnsi" w:cstheme="minorHAnsi"/>
          <w:sz w:val="20"/>
          <w:szCs w:val="20"/>
        </w:rPr>
        <w:t>.</w:t>
      </w:r>
    </w:p>
    <w:p w14:paraId="62F0AF1E" w14:textId="5537067E" w:rsidR="007E36BF" w:rsidRPr="008E0ABA" w:rsidRDefault="007E36BF" w:rsidP="00782DE6">
      <w:pPr>
        <w:pStyle w:val="Heading4"/>
        <w:keepNext w:val="0"/>
        <w:numPr>
          <w:ilvl w:val="3"/>
          <w:numId w:val="2"/>
        </w:numPr>
        <w:tabs>
          <w:tab w:val="num" w:pos="1134"/>
        </w:tabs>
        <w:ind w:left="1134" w:hanging="1134"/>
        <w:rPr>
          <w:rFonts w:asciiTheme="minorHAnsi" w:hAnsiTheme="minorHAnsi" w:cstheme="minorHAnsi"/>
          <w:sz w:val="20"/>
          <w:szCs w:val="20"/>
        </w:rPr>
      </w:pPr>
      <w:r w:rsidRPr="008E0ABA">
        <w:rPr>
          <w:rFonts w:asciiTheme="minorHAnsi" w:hAnsiTheme="minorHAnsi" w:cstheme="minorHAnsi"/>
          <w:sz w:val="20"/>
          <w:szCs w:val="20"/>
        </w:rPr>
        <w:t xml:space="preserve">Identify the intended class of a new </w:t>
      </w:r>
      <w:r w:rsidRPr="002735BE">
        <w:rPr>
          <w:rFonts w:asciiTheme="minorHAnsi" w:hAnsiTheme="minorHAnsi" w:cstheme="minorHAnsi"/>
          <w:b/>
          <w:bCs w:val="0"/>
          <w:sz w:val="20"/>
          <w:szCs w:val="20"/>
        </w:rPr>
        <w:t>road</w:t>
      </w:r>
      <w:r w:rsidRPr="008E0ABA">
        <w:rPr>
          <w:rFonts w:asciiTheme="minorHAnsi" w:hAnsiTheme="minorHAnsi" w:cstheme="minorHAnsi"/>
          <w:sz w:val="20"/>
          <w:szCs w:val="20"/>
        </w:rPr>
        <w:t xml:space="preserve"> or </w:t>
      </w:r>
      <w:r w:rsidRPr="002735BE">
        <w:rPr>
          <w:rFonts w:asciiTheme="minorHAnsi" w:hAnsiTheme="minorHAnsi" w:cstheme="minorHAnsi"/>
          <w:b/>
          <w:bCs w:val="0"/>
          <w:sz w:val="20"/>
          <w:szCs w:val="20"/>
        </w:rPr>
        <w:t>road</w:t>
      </w:r>
      <w:r w:rsidRPr="008E0ABA">
        <w:rPr>
          <w:rFonts w:asciiTheme="minorHAnsi" w:hAnsiTheme="minorHAnsi" w:cstheme="minorHAnsi"/>
          <w:sz w:val="20"/>
          <w:szCs w:val="20"/>
        </w:rPr>
        <w:t xml:space="preserve"> upgrade in accordance with the appropriate service function description in</w:t>
      </w:r>
      <w:r w:rsidR="0086527C" w:rsidRPr="008E0ABA">
        <w:rPr>
          <w:rFonts w:asciiTheme="minorHAnsi" w:hAnsiTheme="minorHAnsi" w:cstheme="minorHAnsi"/>
          <w:sz w:val="20"/>
          <w:szCs w:val="20"/>
        </w:rPr>
        <w:t xml:space="preserve"> </w:t>
      </w:r>
      <w:r w:rsidR="0086527C" w:rsidRPr="008E0ABA">
        <w:rPr>
          <w:rFonts w:asciiTheme="minorHAnsi" w:hAnsiTheme="minorHAnsi" w:cstheme="minorHAnsi"/>
          <w:sz w:val="20"/>
          <w:szCs w:val="20"/>
        </w:rPr>
        <w:fldChar w:fldCharType="begin"/>
      </w:r>
      <w:r w:rsidR="0086527C" w:rsidRPr="008E0ABA">
        <w:rPr>
          <w:rFonts w:asciiTheme="minorHAnsi" w:hAnsiTheme="minorHAnsi" w:cstheme="minorHAnsi"/>
          <w:sz w:val="20"/>
          <w:szCs w:val="20"/>
        </w:rPr>
        <w:instrText xml:space="preserve"> REF _Ref14171346 \h </w:instrText>
      </w:r>
      <w:r w:rsidR="00015536" w:rsidRPr="008E0ABA">
        <w:rPr>
          <w:rFonts w:asciiTheme="minorHAnsi" w:hAnsiTheme="minorHAnsi" w:cstheme="minorHAnsi"/>
          <w:sz w:val="20"/>
          <w:szCs w:val="20"/>
        </w:rPr>
        <w:instrText xml:space="preserve"> \* MERGEFORMAT </w:instrText>
      </w:r>
      <w:r w:rsidR="0086527C" w:rsidRPr="008E0ABA">
        <w:rPr>
          <w:rFonts w:asciiTheme="minorHAnsi" w:hAnsiTheme="minorHAnsi" w:cstheme="minorHAnsi"/>
          <w:sz w:val="20"/>
          <w:szCs w:val="20"/>
        </w:rPr>
      </w:r>
      <w:r w:rsidR="0086527C" w:rsidRPr="008E0ABA">
        <w:rPr>
          <w:rFonts w:asciiTheme="minorHAnsi" w:hAnsiTheme="minorHAnsi" w:cstheme="minorHAnsi"/>
          <w:sz w:val="20"/>
          <w:szCs w:val="20"/>
        </w:rPr>
        <w:fldChar w:fldCharType="separate"/>
      </w:r>
      <w:r w:rsidR="004C3142" w:rsidRPr="008E0ABA">
        <w:rPr>
          <w:rFonts w:asciiTheme="minorHAnsi" w:hAnsiTheme="minorHAnsi" w:cstheme="minorHAnsi"/>
          <w:b/>
          <w:sz w:val="20"/>
          <w:szCs w:val="20"/>
        </w:rPr>
        <w:t>Table 20 Road classification system</w:t>
      </w:r>
      <w:r w:rsidR="0086527C" w:rsidRPr="008E0ABA">
        <w:rPr>
          <w:rFonts w:asciiTheme="minorHAnsi" w:hAnsiTheme="minorHAnsi" w:cstheme="minorHAnsi"/>
          <w:sz w:val="20"/>
          <w:szCs w:val="20"/>
        </w:rPr>
        <w:fldChar w:fldCharType="end"/>
      </w:r>
      <w:r w:rsidR="00F8724E" w:rsidRPr="008E0ABA">
        <w:rPr>
          <w:rFonts w:asciiTheme="minorHAnsi" w:hAnsiTheme="minorHAnsi" w:cstheme="minorHAnsi"/>
          <w:sz w:val="20"/>
          <w:szCs w:val="20"/>
        </w:rPr>
        <w:t xml:space="preserve"> </w:t>
      </w:r>
    </w:p>
    <w:p w14:paraId="467AED89" w14:textId="14172AC9" w:rsidR="007E36BF" w:rsidRPr="008E0ABA" w:rsidRDefault="007E36BF" w:rsidP="00782DE6">
      <w:pPr>
        <w:pStyle w:val="Heading4"/>
        <w:keepNext w:val="0"/>
        <w:numPr>
          <w:ilvl w:val="3"/>
          <w:numId w:val="2"/>
        </w:numPr>
        <w:tabs>
          <w:tab w:val="num" w:pos="1134"/>
        </w:tabs>
        <w:ind w:left="1134" w:hanging="1134"/>
        <w:rPr>
          <w:rFonts w:asciiTheme="minorHAnsi" w:hAnsiTheme="minorHAnsi" w:cstheme="minorHAnsi"/>
          <w:sz w:val="20"/>
          <w:szCs w:val="20"/>
        </w:rPr>
      </w:pPr>
      <w:r w:rsidRPr="008E0ABA">
        <w:rPr>
          <w:rFonts w:asciiTheme="minorHAnsi" w:hAnsiTheme="minorHAnsi" w:cstheme="minorHAnsi"/>
          <w:sz w:val="20"/>
          <w:szCs w:val="20"/>
        </w:rPr>
        <w:t xml:space="preserve">Design new </w:t>
      </w:r>
      <w:r w:rsidRPr="002735BE">
        <w:rPr>
          <w:rFonts w:asciiTheme="minorHAnsi" w:hAnsiTheme="minorHAnsi" w:cstheme="minorHAnsi"/>
          <w:b/>
          <w:bCs w:val="0"/>
          <w:sz w:val="20"/>
          <w:szCs w:val="20"/>
        </w:rPr>
        <w:t>roads</w:t>
      </w:r>
      <w:r w:rsidRPr="008E0ABA">
        <w:rPr>
          <w:rFonts w:asciiTheme="minorHAnsi" w:hAnsiTheme="minorHAnsi" w:cstheme="minorHAnsi"/>
          <w:sz w:val="20"/>
          <w:szCs w:val="20"/>
        </w:rPr>
        <w:t xml:space="preserve"> and </w:t>
      </w:r>
      <w:r w:rsidRPr="002735BE">
        <w:rPr>
          <w:rFonts w:asciiTheme="minorHAnsi" w:hAnsiTheme="minorHAnsi" w:cstheme="minorHAnsi"/>
          <w:b/>
          <w:bCs w:val="0"/>
          <w:sz w:val="20"/>
          <w:szCs w:val="20"/>
        </w:rPr>
        <w:t>road</w:t>
      </w:r>
      <w:r w:rsidRPr="008E0ABA">
        <w:rPr>
          <w:rFonts w:asciiTheme="minorHAnsi" w:hAnsiTheme="minorHAnsi" w:cstheme="minorHAnsi"/>
          <w:sz w:val="20"/>
          <w:szCs w:val="20"/>
        </w:rPr>
        <w:t xml:space="preserve"> upgrades to conform to the geometric design standards in</w:t>
      </w:r>
      <w:r w:rsidR="00F8724E" w:rsidRPr="008E0ABA">
        <w:rPr>
          <w:rFonts w:asciiTheme="minorHAnsi" w:hAnsiTheme="minorHAnsi" w:cstheme="minorHAnsi"/>
          <w:sz w:val="20"/>
          <w:szCs w:val="20"/>
        </w:rPr>
        <w:t xml:space="preserve"> </w:t>
      </w:r>
      <w:r w:rsidR="0086527C" w:rsidRPr="008E0ABA">
        <w:rPr>
          <w:rFonts w:asciiTheme="minorHAnsi" w:hAnsiTheme="minorHAnsi" w:cstheme="minorHAnsi"/>
          <w:sz w:val="20"/>
          <w:szCs w:val="20"/>
        </w:rPr>
        <w:fldChar w:fldCharType="begin"/>
      </w:r>
      <w:r w:rsidR="0086527C" w:rsidRPr="008E0ABA">
        <w:rPr>
          <w:rFonts w:asciiTheme="minorHAnsi" w:hAnsiTheme="minorHAnsi" w:cstheme="minorHAnsi"/>
          <w:sz w:val="20"/>
          <w:szCs w:val="20"/>
        </w:rPr>
        <w:instrText xml:space="preserve"> REF _Ref14171381 \h </w:instrText>
      </w:r>
      <w:r w:rsidR="008E0ABA">
        <w:rPr>
          <w:rFonts w:asciiTheme="minorHAnsi" w:hAnsiTheme="minorHAnsi" w:cstheme="minorHAnsi"/>
          <w:sz w:val="20"/>
          <w:szCs w:val="20"/>
        </w:rPr>
        <w:instrText xml:space="preserve"> \* MERGEFORMAT </w:instrText>
      </w:r>
      <w:r w:rsidR="0086527C" w:rsidRPr="008E0ABA">
        <w:rPr>
          <w:rFonts w:asciiTheme="minorHAnsi" w:hAnsiTheme="minorHAnsi" w:cstheme="minorHAnsi"/>
          <w:sz w:val="20"/>
          <w:szCs w:val="20"/>
        </w:rPr>
      </w:r>
      <w:r w:rsidR="0086527C" w:rsidRPr="008E0ABA">
        <w:rPr>
          <w:rFonts w:asciiTheme="minorHAnsi" w:hAnsiTheme="minorHAnsi" w:cstheme="minorHAnsi"/>
          <w:sz w:val="20"/>
          <w:szCs w:val="20"/>
        </w:rPr>
        <w:fldChar w:fldCharType="separate"/>
      </w:r>
      <w:r w:rsidR="004C3142" w:rsidRPr="008E0ABA">
        <w:rPr>
          <w:rFonts w:asciiTheme="minorHAnsi" w:hAnsiTheme="minorHAnsi" w:cstheme="minorHAnsi"/>
          <w:b/>
          <w:sz w:val="20"/>
          <w:szCs w:val="20"/>
        </w:rPr>
        <w:t>Table 21 Guidelines to the main geometric design standards – unsealed roads</w:t>
      </w:r>
      <w:r w:rsidR="0086527C" w:rsidRPr="008E0ABA">
        <w:rPr>
          <w:rFonts w:asciiTheme="minorHAnsi" w:hAnsiTheme="minorHAnsi" w:cstheme="minorHAnsi"/>
          <w:sz w:val="20"/>
          <w:szCs w:val="20"/>
        </w:rPr>
        <w:fldChar w:fldCharType="end"/>
      </w:r>
      <w:r w:rsidR="001C1263" w:rsidRPr="008E0ABA">
        <w:rPr>
          <w:rFonts w:asciiTheme="minorHAnsi" w:hAnsiTheme="minorHAnsi" w:cstheme="minorHAnsi"/>
          <w:sz w:val="20"/>
          <w:szCs w:val="20"/>
        </w:rPr>
        <w:t xml:space="preserve"> </w:t>
      </w:r>
      <w:r w:rsidRPr="008E0ABA">
        <w:rPr>
          <w:rFonts w:asciiTheme="minorHAnsi" w:hAnsiTheme="minorHAnsi" w:cstheme="minorHAnsi"/>
          <w:sz w:val="20"/>
          <w:szCs w:val="20"/>
        </w:rPr>
        <w:t xml:space="preserve">for the intended </w:t>
      </w:r>
      <w:r w:rsidRPr="002735BE">
        <w:rPr>
          <w:rFonts w:asciiTheme="minorHAnsi" w:hAnsiTheme="minorHAnsi" w:cstheme="minorHAnsi"/>
          <w:b/>
          <w:bCs w:val="0"/>
          <w:sz w:val="20"/>
          <w:szCs w:val="20"/>
        </w:rPr>
        <w:t>road</w:t>
      </w:r>
      <w:r w:rsidRPr="008E0ABA">
        <w:rPr>
          <w:rFonts w:asciiTheme="minorHAnsi" w:hAnsiTheme="minorHAnsi" w:cstheme="minorHAnsi"/>
          <w:sz w:val="20"/>
          <w:szCs w:val="20"/>
        </w:rPr>
        <w:t xml:space="preserve"> class</w:t>
      </w:r>
      <w:r w:rsidR="00F53113" w:rsidRPr="008E0ABA">
        <w:rPr>
          <w:rFonts w:asciiTheme="minorHAnsi" w:hAnsiTheme="minorHAnsi" w:cstheme="minorHAnsi"/>
          <w:sz w:val="20"/>
          <w:szCs w:val="20"/>
        </w:rPr>
        <w:t>.</w:t>
      </w:r>
    </w:p>
    <w:p w14:paraId="74F7803A" w14:textId="77777777" w:rsidR="00C02E02" w:rsidRPr="008E0ABA" w:rsidRDefault="00C02E02" w:rsidP="002735BE">
      <w:pPr>
        <w:pStyle w:val="Heading3"/>
        <w:keepLines/>
        <w:numPr>
          <w:ilvl w:val="2"/>
          <w:numId w:val="2"/>
        </w:numPr>
        <w:tabs>
          <w:tab w:val="clear" w:pos="1277"/>
        </w:tabs>
        <w:ind w:left="1134" w:hanging="1134"/>
        <w:jc w:val="both"/>
        <w:rPr>
          <w:rFonts w:ascii="Arial" w:hAnsi="Arial"/>
          <w:b/>
          <w:bCs w:val="0"/>
          <w:color w:val="797391" w:themeColor="accent6"/>
          <w:sz w:val="20"/>
          <w:szCs w:val="20"/>
          <w:lang w:eastAsia="en-AU"/>
        </w:rPr>
      </w:pPr>
      <w:r w:rsidRPr="008E0ABA">
        <w:rPr>
          <w:rFonts w:ascii="Arial" w:hAnsi="Arial"/>
          <w:b/>
          <w:bCs w:val="0"/>
          <w:color w:val="797391" w:themeColor="accent6"/>
          <w:sz w:val="20"/>
          <w:szCs w:val="20"/>
          <w:lang w:eastAsia="en-AU"/>
        </w:rPr>
        <w:t>Clearing Widths</w:t>
      </w:r>
    </w:p>
    <w:p w14:paraId="55FF1AA5" w14:textId="5995CB84" w:rsidR="00162BD3" w:rsidRPr="008E0ABA" w:rsidRDefault="00C02E02" w:rsidP="00782DE6">
      <w:pPr>
        <w:pStyle w:val="Heading4"/>
        <w:keepNext w:val="0"/>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Minimum clearing widths for </w:t>
      </w:r>
      <w:r w:rsidRPr="002735BE">
        <w:rPr>
          <w:rFonts w:asciiTheme="minorHAnsi" w:hAnsiTheme="minorHAnsi" w:cstheme="minorHAnsi"/>
          <w:b/>
          <w:bCs w:val="0"/>
          <w:sz w:val="20"/>
          <w:szCs w:val="20"/>
        </w:rPr>
        <w:t>roads</w:t>
      </w:r>
      <w:r w:rsidRPr="008E0ABA">
        <w:rPr>
          <w:rFonts w:asciiTheme="minorHAnsi" w:hAnsiTheme="minorHAnsi" w:cstheme="minorHAnsi"/>
          <w:sz w:val="20"/>
          <w:szCs w:val="20"/>
        </w:rPr>
        <w:t xml:space="preserve"> are specified in</w:t>
      </w:r>
      <w:r w:rsidR="0086527C" w:rsidRPr="008E0ABA">
        <w:rPr>
          <w:rFonts w:asciiTheme="minorHAnsi" w:hAnsiTheme="minorHAnsi" w:cstheme="minorHAnsi"/>
          <w:sz w:val="20"/>
          <w:szCs w:val="20"/>
        </w:rPr>
        <w:t xml:space="preserve"> </w:t>
      </w:r>
      <w:r w:rsidR="0086527C" w:rsidRPr="008E0ABA">
        <w:rPr>
          <w:rFonts w:asciiTheme="minorHAnsi" w:hAnsiTheme="minorHAnsi" w:cstheme="minorHAnsi"/>
          <w:sz w:val="20"/>
          <w:szCs w:val="20"/>
        </w:rPr>
        <w:fldChar w:fldCharType="begin"/>
      </w:r>
      <w:r w:rsidR="0086527C" w:rsidRPr="008E0ABA">
        <w:rPr>
          <w:rFonts w:asciiTheme="minorHAnsi" w:hAnsiTheme="minorHAnsi" w:cstheme="minorHAnsi"/>
          <w:sz w:val="20"/>
          <w:szCs w:val="20"/>
        </w:rPr>
        <w:instrText xml:space="preserve"> REF _Ref14171452 \h </w:instrText>
      </w:r>
      <w:r w:rsidR="008E0ABA">
        <w:rPr>
          <w:rFonts w:asciiTheme="minorHAnsi" w:hAnsiTheme="minorHAnsi" w:cstheme="minorHAnsi"/>
          <w:sz w:val="20"/>
          <w:szCs w:val="20"/>
        </w:rPr>
        <w:instrText xml:space="preserve"> \* MERGEFORMAT </w:instrText>
      </w:r>
      <w:r w:rsidR="0086527C" w:rsidRPr="008E0ABA">
        <w:rPr>
          <w:rFonts w:asciiTheme="minorHAnsi" w:hAnsiTheme="minorHAnsi" w:cstheme="minorHAnsi"/>
          <w:sz w:val="20"/>
          <w:szCs w:val="20"/>
        </w:rPr>
      </w:r>
      <w:r w:rsidR="0086527C" w:rsidRPr="008E0ABA">
        <w:rPr>
          <w:rFonts w:asciiTheme="minorHAnsi" w:hAnsiTheme="minorHAnsi" w:cstheme="minorHAnsi"/>
          <w:sz w:val="20"/>
          <w:szCs w:val="20"/>
        </w:rPr>
        <w:fldChar w:fldCharType="separate"/>
      </w:r>
      <w:r w:rsidR="004C3142" w:rsidRPr="008E0ABA">
        <w:rPr>
          <w:rFonts w:asciiTheme="minorHAnsi" w:hAnsiTheme="minorHAnsi" w:cstheme="minorHAnsi"/>
          <w:b/>
          <w:sz w:val="20"/>
          <w:szCs w:val="20"/>
        </w:rPr>
        <w:t>Table 22 Minimum clearing widths (m) required for typical road construction</w:t>
      </w:r>
      <w:r w:rsidR="0086527C" w:rsidRPr="008E0ABA">
        <w:rPr>
          <w:rFonts w:asciiTheme="minorHAnsi" w:hAnsiTheme="minorHAnsi" w:cstheme="minorHAnsi"/>
          <w:sz w:val="20"/>
          <w:szCs w:val="20"/>
        </w:rPr>
        <w:fldChar w:fldCharType="end"/>
      </w:r>
      <w:r w:rsidR="00853D27" w:rsidRPr="008E0ABA">
        <w:rPr>
          <w:rFonts w:asciiTheme="minorHAnsi" w:hAnsiTheme="minorHAnsi" w:cstheme="minorHAnsi"/>
          <w:sz w:val="20"/>
          <w:szCs w:val="20"/>
        </w:rPr>
        <w:t xml:space="preserve"> </w:t>
      </w:r>
    </w:p>
    <w:p w14:paraId="36AE033C" w14:textId="77777777" w:rsidR="00C02E02" w:rsidRPr="008E0ABA" w:rsidRDefault="00C02E02" w:rsidP="00782DE6">
      <w:pPr>
        <w:pStyle w:val="Heading4"/>
        <w:keepNext w:val="0"/>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When planning clearing widths for </w:t>
      </w:r>
      <w:r w:rsidRPr="002735BE">
        <w:rPr>
          <w:rFonts w:asciiTheme="minorHAnsi" w:hAnsiTheme="minorHAnsi" w:cstheme="minorHAnsi"/>
          <w:b/>
          <w:bCs w:val="0"/>
          <w:sz w:val="20"/>
          <w:szCs w:val="20"/>
        </w:rPr>
        <w:t>road</w:t>
      </w:r>
      <w:r w:rsidRPr="008E0ABA">
        <w:rPr>
          <w:rFonts w:asciiTheme="minorHAnsi" w:hAnsiTheme="minorHAnsi" w:cstheme="minorHAnsi"/>
          <w:sz w:val="20"/>
          <w:szCs w:val="20"/>
        </w:rPr>
        <w:t xml:space="preserve"> </w:t>
      </w:r>
      <w:r w:rsidR="00E01E2B" w:rsidRPr="008E0ABA">
        <w:rPr>
          <w:rFonts w:asciiTheme="minorHAnsi" w:hAnsiTheme="minorHAnsi" w:cstheme="minorHAnsi"/>
          <w:sz w:val="20"/>
          <w:szCs w:val="20"/>
        </w:rPr>
        <w:t xml:space="preserve">intersections </w:t>
      </w:r>
      <w:r w:rsidRPr="008E0ABA">
        <w:rPr>
          <w:rFonts w:asciiTheme="minorHAnsi" w:hAnsiTheme="minorHAnsi" w:cstheme="minorHAnsi"/>
          <w:sz w:val="20"/>
          <w:szCs w:val="20"/>
        </w:rPr>
        <w:t xml:space="preserve">on </w:t>
      </w:r>
      <w:r w:rsidRPr="008E0ABA">
        <w:rPr>
          <w:rFonts w:asciiTheme="minorHAnsi" w:hAnsiTheme="minorHAnsi" w:cstheme="minorHAnsi"/>
          <w:b/>
          <w:sz w:val="20"/>
          <w:szCs w:val="20"/>
        </w:rPr>
        <w:t>permanent roads</w:t>
      </w:r>
      <w:r w:rsidRPr="008E0ABA">
        <w:rPr>
          <w:rFonts w:asciiTheme="minorHAnsi" w:hAnsiTheme="minorHAnsi" w:cstheme="minorHAnsi"/>
          <w:sz w:val="20"/>
          <w:szCs w:val="20"/>
        </w:rPr>
        <w:t xml:space="preserve"> include the minimum formation width plus any additional width required for the construction of batters.</w:t>
      </w:r>
    </w:p>
    <w:p w14:paraId="4CBEDFBA" w14:textId="77777777" w:rsidR="00C02E02" w:rsidRPr="008E0ABA" w:rsidRDefault="00C02E02" w:rsidP="00782DE6">
      <w:pPr>
        <w:pStyle w:val="Heading4"/>
        <w:keepNext w:val="0"/>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Where a slashed verge is necessary, plan clearing widths for </w:t>
      </w:r>
      <w:r w:rsidRPr="008E0ABA">
        <w:rPr>
          <w:rFonts w:asciiTheme="minorHAnsi" w:hAnsiTheme="minorHAnsi" w:cstheme="minorHAnsi"/>
          <w:b/>
          <w:sz w:val="20"/>
          <w:szCs w:val="20"/>
        </w:rPr>
        <w:t>permanent roads</w:t>
      </w:r>
      <w:r w:rsidRPr="008E0ABA">
        <w:rPr>
          <w:rFonts w:asciiTheme="minorHAnsi" w:hAnsiTheme="minorHAnsi" w:cstheme="minorHAnsi"/>
          <w:sz w:val="20"/>
          <w:szCs w:val="20"/>
        </w:rPr>
        <w:t xml:space="preserve"> sufficiently wide to enable efficient control of unwanted </w:t>
      </w:r>
      <w:r w:rsidRPr="008E0ABA">
        <w:rPr>
          <w:rFonts w:asciiTheme="minorHAnsi" w:hAnsiTheme="minorHAnsi" w:cstheme="minorHAnsi"/>
          <w:b/>
          <w:sz w:val="20"/>
          <w:szCs w:val="20"/>
        </w:rPr>
        <w:t>regrowth</w:t>
      </w:r>
      <w:r w:rsidRPr="008E0ABA">
        <w:rPr>
          <w:rFonts w:asciiTheme="minorHAnsi" w:hAnsiTheme="minorHAnsi" w:cstheme="minorHAnsi"/>
          <w:sz w:val="20"/>
          <w:szCs w:val="20"/>
        </w:rPr>
        <w:t>.</w:t>
      </w:r>
    </w:p>
    <w:p w14:paraId="5199AE9F" w14:textId="67C6C49D" w:rsidR="00930401" w:rsidRPr="00930401" w:rsidRDefault="00987701" w:rsidP="00930401">
      <w:pPr>
        <w:pStyle w:val="Heading4"/>
        <w:keepNext w:val="0"/>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L</w:t>
      </w:r>
      <w:r w:rsidR="00C02E02" w:rsidRPr="008E0ABA">
        <w:rPr>
          <w:rFonts w:asciiTheme="minorHAnsi" w:hAnsiTheme="minorHAnsi" w:cstheme="minorHAnsi"/>
          <w:sz w:val="20"/>
          <w:szCs w:val="20"/>
        </w:rPr>
        <w:t>imit clearing widths to those specified in</w:t>
      </w:r>
      <w:r w:rsidR="0086527C" w:rsidRPr="008E0ABA">
        <w:rPr>
          <w:rFonts w:asciiTheme="minorHAnsi" w:hAnsiTheme="minorHAnsi" w:cstheme="minorHAnsi"/>
          <w:sz w:val="20"/>
          <w:szCs w:val="20"/>
        </w:rPr>
        <w:t xml:space="preserve"> </w:t>
      </w:r>
      <w:r w:rsidR="0086527C" w:rsidRPr="008E0ABA">
        <w:rPr>
          <w:rFonts w:asciiTheme="minorHAnsi" w:hAnsiTheme="minorHAnsi" w:cstheme="minorHAnsi"/>
          <w:sz w:val="20"/>
          <w:szCs w:val="20"/>
        </w:rPr>
        <w:fldChar w:fldCharType="begin"/>
      </w:r>
      <w:r w:rsidR="0086527C" w:rsidRPr="008E0ABA">
        <w:rPr>
          <w:rFonts w:asciiTheme="minorHAnsi" w:hAnsiTheme="minorHAnsi" w:cstheme="minorHAnsi"/>
          <w:sz w:val="20"/>
          <w:szCs w:val="20"/>
        </w:rPr>
        <w:instrText xml:space="preserve"> REF _Ref14171452 \h </w:instrText>
      </w:r>
      <w:r w:rsidR="008E0ABA">
        <w:rPr>
          <w:rFonts w:asciiTheme="minorHAnsi" w:hAnsiTheme="minorHAnsi" w:cstheme="minorHAnsi"/>
          <w:sz w:val="20"/>
          <w:szCs w:val="20"/>
        </w:rPr>
        <w:instrText xml:space="preserve"> \* MERGEFORMAT </w:instrText>
      </w:r>
      <w:r w:rsidR="0086527C" w:rsidRPr="008E0ABA">
        <w:rPr>
          <w:rFonts w:asciiTheme="minorHAnsi" w:hAnsiTheme="minorHAnsi" w:cstheme="minorHAnsi"/>
          <w:sz w:val="20"/>
          <w:szCs w:val="20"/>
        </w:rPr>
      </w:r>
      <w:r w:rsidR="0086527C" w:rsidRPr="008E0ABA">
        <w:rPr>
          <w:rFonts w:asciiTheme="minorHAnsi" w:hAnsiTheme="minorHAnsi" w:cstheme="minorHAnsi"/>
          <w:sz w:val="20"/>
          <w:szCs w:val="20"/>
        </w:rPr>
        <w:fldChar w:fldCharType="separate"/>
      </w:r>
      <w:r w:rsidR="004C3142" w:rsidRPr="008E0ABA">
        <w:rPr>
          <w:rFonts w:asciiTheme="minorHAnsi" w:hAnsiTheme="minorHAnsi" w:cstheme="minorHAnsi"/>
          <w:b/>
          <w:sz w:val="20"/>
          <w:szCs w:val="20"/>
        </w:rPr>
        <w:t>Table 22 Minimum clearing widths (m) required for typical road construction</w:t>
      </w:r>
      <w:r w:rsidR="0086527C" w:rsidRPr="008E0ABA">
        <w:rPr>
          <w:rFonts w:asciiTheme="minorHAnsi" w:hAnsiTheme="minorHAnsi" w:cstheme="minorHAnsi"/>
          <w:sz w:val="20"/>
          <w:szCs w:val="20"/>
        </w:rPr>
        <w:fldChar w:fldCharType="end"/>
      </w:r>
      <w:r w:rsidR="00EC1841" w:rsidRPr="008E0ABA">
        <w:rPr>
          <w:rFonts w:asciiTheme="minorHAnsi" w:hAnsiTheme="minorHAnsi" w:cstheme="minorHAnsi"/>
          <w:sz w:val="20"/>
          <w:szCs w:val="20"/>
        </w:rPr>
        <w:t xml:space="preserve"> plus any additional width required to construct batters.</w:t>
      </w:r>
    </w:p>
    <w:p w14:paraId="45A0BED0" w14:textId="77777777" w:rsidR="00E05C28" w:rsidRPr="00E05C28" w:rsidRDefault="00E05C28" w:rsidP="00E05C28"/>
    <w:p w14:paraId="0FCCF19E" w14:textId="09CD15E6" w:rsidR="00747749" w:rsidRPr="008E0ABA" w:rsidRDefault="00D02478" w:rsidP="005D4654">
      <w:pPr>
        <w:pStyle w:val="Heading2"/>
        <w:numPr>
          <w:ilvl w:val="1"/>
          <w:numId w:val="2"/>
        </w:numPr>
        <w:tabs>
          <w:tab w:val="clear" w:pos="851"/>
        </w:tabs>
        <w:ind w:left="1134" w:right="283" w:hanging="1134"/>
        <w:jc w:val="both"/>
        <w:rPr>
          <w:rFonts w:asciiTheme="minorHAnsi" w:hAnsiTheme="minorHAnsi" w:cstheme="minorHAnsi"/>
          <w:color w:val="00B2A9" w:themeColor="accent1"/>
          <w:kern w:val="20"/>
          <w:sz w:val="24"/>
          <w:szCs w:val="20"/>
          <w:lang w:eastAsia="en-AU"/>
        </w:rPr>
      </w:pPr>
      <w:bookmarkStart w:id="855" w:name="_Toc86996375"/>
      <w:bookmarkStart w:id="856" w:name="_Toc94612066"/>
      <w:r w:rsidRPr="008E0ABA">
        <w:rPr>
          <w:rFonts w:asciiTheme="minorHAnsi" w:hAnsiTheme="minorHAnsi" w:cstheme="minorHAnsi"/>
          <w:color w:val="00B2A9" w:themeColor="accent1"/>
          <w:kern w:val="20"/>
          <w:sz w:val="24"/>
          <w:szCs w:val="20"/>
          <w:lang w:eastAsia="en-AU"/>
        </w:rPr>
        <w:lastRenderedPageBreak/>
        <w:t>Road</w:t>
      </w:r>
      <w:r w:rsidR="003452E6" w:rsidRPr="008E0ABA">
        <w:rPr>
          <w:rFonts w:asciiTheme="minorHAnsi" w:hAnsiTheme="minorHAnsi" w:cstheme="minorHAnsi"/>
          <w:color w:val="00B2A9" w:themeColor="accent1"/>
          <w:kern w:val="20"/>
          <w:sz w:val="24"/>
          <w:szCs w:val="20"/>
          <w:lang w:eastAsia="en-AU"/>
        </w:rPr>
        <w:t xml:space="preserve"> construction</w:t>
      </w:r>
      <w:bookmarkEnd w:id="855"/>
      <w:bookmarkEnd w:id="856"/>
    </w:p>
    <w:p w14:paraId="445DE46F" w14:textId="77777777" w:rsidR="006D1419" w:rsidRPr="008E0ABA" w:rsidRDefault="006D1419" w:rsidP="006A788A">
      <w:pPr>
        <w:pStyle w:val="Heading4"/>
        <w:numPr>
          <w:ilvl w:val="3"/>
          <w:numId w:val="2"/>
        </w:numPr>
        <w:tabs>
          <w:tab w:val="num" w:pos="1134"/>
        </w:tabs>
        <w:ind w:left="1134" w:hanging="1134"/>
        <w:rPr>
          <w:rFonts w:asciiTheme="minorHAnsi" w:hAnsiTheme="minorHAnsi" w:cstheme="minorHAnsi"/>
          <w:sz w:val="20"/>
          <w:szCs w:val="20"/>
        </w:rPr>
      </w:pPr>
      <w:r w:rsidRPr="008E0ABA">
        <w:rPr>
          <w:rFonts w:asciiTheme="minorHAnsi" w:hAnsiTheme="minorHAnsi" w:cstheme="minorHAnsi"/>
          <w:sz w:val="20"/>
          <w:szCs w:val="20"/>
        </w:rPr>
        <w:t xml:space="preserve">Undertake </w:t>
      </w:r>
      <w:r w:rsidRPr="002735BE">
        <w:rPr>
          <w:rFonts w:asciiTheme="minorHAnsi" w:hAnsiTheme="minorHAnsi" w:cstheme="minorHAnsi"/>
          <w:b/>
          <w:bCs w:val="0"/>
          <w:sz w:val="20"/>
          <w:szCs w:val="20"/>
        </w:rPr>
        <w:t>road</w:t>
      </w:r>
      <w:r w:rsidRPr="008E0ABA">
        <w:rPr>
          <w:rFonts w:asciiTheme="minorHAnsi" w:hAnsiTheme="minorHAnsi" w:cstheme="minorHAnsi"/>
          <w:sz w:val="20"/>
          <w:szCs w:val="20"/>
        </w:rPr>
        <w:t xml:space="preserve"> </w:t>
      </w:r>
      <w:r w:rsidRPr="002735BE">
        <w:rPr>
          <w:rFonts w:asciiTheme="minorHAnsi" w:hAnsiTheme="minorHAnsi" w:cstheme="minorHAnsi"/>
          <w:b/>
          <w:bCs w:val="0"/>
          <w:sz w:val="20"/>
          <w:szCs w:val="20"/>
        </w:rPr>
        <w:t>construction</w:t>
      </w:r>
      <w:r w:rsidRPr="008E0ABA">
        <w:rPr>
          <w:rFonts w:asciiTheme="minorHAnsi" w:hAnsiTheme="minorHAnsi" w:cstheme="minorHAnsi"/>
          <w:sz w:val="20"/>
          <w:szCs w:val="20"/>
        </w:rPr>
        <w:t xml:space="preserve"> when rainfall and soil conditions minimise the risk of erosion and impact on water quality, and when soil moisture is adequate to achieve compaction and stabilisation of the sub-grade.</w:t>
      </w:r>
    </w:p>
    <w:p w14:paraId="61114C57" w14:textId="77777777" w:rsidR="00F60471" w:rsidRPr="008E0ABA" w:rsidRDefault="00F60471" w:rsidP="006A788A">
      <w:pPr>
        <w:pStyle w:val="Heading4"/>
        <w:numPr>
          <w:ilvl w:val="3"/>
          <w:numId w:val="2"/>
        </w:numPr>
        <w:tabs>
          <w:tab w:val="num" w:pos="1134"/>
        </w:tabs>
        <w:ind w:left="1134" w:hanging="1134"/>
        <w:rPr>
          <w:rFonts w:asciiTheme="minorHAnsi" w:hAnsiTheme="minorHAnsi" w:cstheme="minorHAnsi"/>
          <w:sz w:val="20"/>
          <w:szCs w:val="20"/>
        </w:rPr>
      </w:pPr>
      <w:r w:rsidRPr="008E0ABA">
        <w:rPr>
          <w:rFonts w:asciiTheme="minorHAnsi" w:hAnsiTheme="minorHAnsi" w:cstheme="minorHAnsi"/>
          <w:sz w:val="20"/>
          <w:szCs w:val="20"/>
        </w:rPr>
        <w:t xml:space="preserve">Clear </w:t>
      </w:r>
      <w:r w:rsidRPr="002735BE">
        <w:rPr>
          <w:rFonts w:asciiTheme="minorHAnsi" w:hAnsiTheme="minorHAnsi" w:cstheme="minorHAnsi"/>
          <w:b/>
          <w:bCs w:val="0"/>
          <w:sz w:val="20"/>
          <w:szCs w:val="20"/>
        </w:rPr>
        <w:t>road</w:t>
      </w:r>
      <w:r w:rsidRPr="008E0ABA">
        <w:rPr>
          <w:rFonts w:asciiTheme="minorHAnsi" w:hAnsiTheme="minorHAnsi" w:cstheme="minorHAnsi"/>
          <w:sz w:val="20"/>
          <w:szCs w:val="20"/>
        </w:rPr>
        <w:t xml:space="preserve"> alignments prior to </w:t>
      </w:r>
      <w:r w:rsidRPr="002735BE">
        <w:rPr>
          <w:rFonts w:asciiTheme="minorHAnsi" w:hAnsiTheme="minorHAnsi" w:cstheme="minorHAnsi"/>
          <w:b/>
          <w:bCs w:val="0"/>
          <w:sz w:val="20"/>
          <w:szCs w:val="20"/>
        </w:rPr>
        <w:t>road</w:t>
      </w:r>
      <w:r w:rsidRPr="008E0ABA">
        <w:rPr>
          <w:rFonts w:asciiTheme="minorHAnsi" w:hAnsiTheme="minorHAnsi" w:cstheme="minorHAnsi"/>
          <w:sz w:val="20"/>
          <w:szCs w:val="20"/>
        </w:rPr>
        <w:t xml:space="preserve"> formation.</w:t>
      </w:r>
    </w:p>
    <w:p w14:paraId="6FAA9386" w14:textId="54507686" w:rsidR="00F60471" w:rsidRPr="008E0ABA" w:rsidRDefault="00F60471" w:rsidP="006A788A">
      <w:pPr>
        <w:pStyle w:val="Heading4"/>
        <w:numPr>
          <w:ilvl w:val="3"/>
          <w:numId w:val="2"/>
        </w:numPr>
        <w:tabs>
          <w:tab w:val="num" w:pos="1134"/>
        </w:tabs>
        <w:ind w:left="1134" w:hanging="1134"/>
        <w:rPr>
          <w:rFonts w:asciiTheme="minorHAnsi" w:hAnsiTheme="minorHAnsi" w:cstheme="minorHAnsi"/>
          <w:sz w:val="20"/>
          <w:szCs w:val="20"/>
        </w:rPr>
      </w:pPr>
      <w:r w:rsidRPr="008E0ABA">
        <w:rPr>
          <w:rFonts w:asciiTheme="minorHAnsi" w:hAnsiTheme="minorHAnsi" w:cstheme="minorHAnsi"/>
          <w:sz w:val="20"/>
          <w:szCs w:val="20"/>
        </w:rPr>
        <w:t>For</w:t>
      </w:r>
      <w:r w:rsidR="00D17FAD" w:rsidRPr="008E0ABA">
        <w:rPr>
          <w:rFonts w:asciiTheme="minorHAnsi" w:hAnsiTheme="minorHAnsi" w:cstheme="minorHAnsi"/>
          <w:sz w:val="20"/>
          <w:szCs w:val="20"/>
        </w:rPr>
        <w:t xml:space="preserve"> </w:t>
      </w:r>
      <w:r w:rsidR="00C1269F" w:rsidRPr="008E0ABA">
        <w:rPr>
          <w:rFonts w:asciiTheme="minorHAnsi" w:hAnsiTheme="minorHAnsi" w:cstheme="minorHAnsi"/>
          <w:sz w:val="20"/>
          <w:szCs w:val="20"/>
        </w:rPr>
        <w:t>construction of</w:t>
      </w:r>
      <w:r w:rsidRPr="008E0ABA">
        <w:rPr>
          <w:rFonts w:asciiTheme="minorHAnsi" w:hAnsiTheme="minorHAnsi" w:cstheme="minorHAnsi"/>
          <w:sz w:val="20"/>
          <w:szCs w:val="20"/>
        </w:rPr>
        <w:t xml:space="preserve"> </w:t>
      </w:r>
      <w:r w:rsidRPr="008E0ABA">
        <w:rPr>
          <w:rFonts w:asciiTheme="minorHAnsi" w:hAnsiTheme="minorHAnsi" w:cstheme="minorHAnsi"/>
          <w:b/>
          <w:sz w:val="20"/>
          <w:szCs w:val="20"/>
        </w:rPr>
        <w:t>permanent roads</w:t>
      </w:r>
      <w:r w:rsidRPr="008E0ABA">
        <w:rPr>
          <w:rFonts w:asciiTheme="minorHAnsi" w:hAnsiTheme="minorHAnsi" w:cstheme="minorHAnsi"/>
          <w:sz w:val="20"/>
          <w:szCs w:val="20"/>
        </w:rPr>
        <w:t xml:space="preserve">, remove all stumps, logs and other debris from within the formed width of the </w:t>
      </w:r>
      <w:r w:rsidRPr="002735BE">
        <w:rPr>
          <w:rFonts w:asciiTheme="minorHAnsi" w:hAnsiTheme="minorHAnsi" w:cstheme="minorHAnsi"/>
          <w:b/>
          <w:bCs w:val="0"/>
          <w:sz w:val="20"/>
          <w:szCs w:val="20"/>
        </w:rPr>
        <w:t>road</w:t>
      </w:r>
      <w:r w:rsidRPr="008E0ABA">
        <w:rPr>
          <w:rFonts w:asciiTheme="minorHAnsi" w:hAnsiTheme="minorHAnsi" w:cstheme="minorHAnsi"/>
          <w:sz w:val="20"/>
          <w:szCs w:val="20"/>
        </w:rPr>
        <w:t xml:space="preserve"> site.</w:t>
      </w:r>
    </w:p>
    <w:p w14:paraId="7DEA676C" w14:textId="1E0DA239" w:rsidR="00786339" w:rsidRPr="008E0ABA" w:rsidRDefault="00006953" w:rsidP="006A788A">
      <w:pPr>
        <w:pStyle w:val="Heading4"/>
        <w:numPr>
          <w:ilvl w:val="3"/>
          <w:numId w:val="2"/>
        </w:numPr>
        <w:tabs>
          <w:tab w:val="num" w:pos="1134"/>
        </w:tabs>
        <w:ind w:left="1134" w:hanging="1134"/>
        <w:rPr>
          <w:rFonts w:asciiTheme="minorHAnsi" w:hAnsiTheme="minorHAnsi" w:cstheme="minorHAnsi"/>
          <w:sz w:val="20"/>
          <w:szCs w:val="20"/>
        </w:rPr>
      </w:pPr>
      <w:r w:rsidRPr="008E0ABA">
        <w:rPr>
          <w:rFonts w:asciiTheme="minorHAnsi" w:hAnsiTheme="minorHAnsi" w:cstheme="minorHAnsi"/>
          <w:sz w:val="20"/>
          <w:szCs w:val="20"/>
        </w:rPr>
        <w:t xml:space="preserve">Where </w:t>
      </w:r>
      <w:r w:rsidRPr="008E0ABA">
        <w:rPr>
          <w:rFonts w:asciiTheme="minorHAnsi" w:hAnsiTheme="minorHAnsi" w:cstheme="minorHAnsi"/>
          <w:b/>
          <w:sz w:val="20"/>
          <w:szCs w:val="20"/>
        </w:rPr>
        <w:t>road construction</w:t>
      </w:r>
      <w:r w:rsidRPr="008E0ABA">
        <w:rPr>
          <w:rFonts w:asciiTheme="minorHAnsi" w:hAnsiTheme="minorHAnsi" w:cstheme="minorHAnsi"/>
          <w:sz w:val="20"/>
          <w:szCs w:val="20"/>
        </w:rPr>
        <w:t xml:space="preserve"> requires the removal of topsoil in large quantities </w:t>
      </w:r>
      <w:r w:rsidR="00F60471" w:rsidRPr="008E0ABA">
        <w:rPr>
          <w:rFonts w:asciiTheme="minorHAnsi" w:hAnsiTheme="minorHAnsi" w:cstheme="minorHAnsi"/>
          <w:sz w:val="20"/>
          <w:szCs w:val="20"/>
        </w:rPr>
        <w:t xml:space="preserve">maintain </w:t>
      </w:r>
      <w:r w:rsidRPr="008E0ABA">
        <w:rPr>
          <w:rFonts w:asciiTheme="minorHAnsi" w:hAnsiTheme="minorHAnsi" w:cstheme="minorHAnsi"/>
          <w:sz w:val="20"/>
          <w:szCs w:val="20"/>
        </w:rPr>
        <w:t xml:space="preserve">the topsoil </w:t>
      </w:r>
      <w:r w:rsidR="00F60471" w:rsidRPr="008E0ABA">
        <w:rPr>
          <w:rFonts w:asciiTheme="minorHAnsi" w:hAnsiTheme="minorHAnsi" w:cstheme="minorHAnsi"/>
          <w:sz w:val="20"/>
          <w:szCs w:val="20"/>
        </w:rPr>
        <w:t>in a stockpile</w:t>
      </w:r>
      <w:r w:rsidR="00F74D63" w:rsidRPr="008E0ABA">
        <w:rPr>
          <w:rFonts w:asciiTheme="minorHAnsi" w:hAnsiTheme="minorHAnsi" w:cstheme="minorHAnsi"/>
          <w:sz w:val="20"/>
          <w:szCs w:val="20"/>
        </w:rPr>
        <w:t xml:space="preserve"> where practicable</w:t>
      </w:r>
      <w:r w:rsidR="00F60471" w:rsidRPr="008E0ABA">
        <w:rPr>
          <w:rFonts w:asciiTheme="minorHAnsi" w:hAnsiTheme="minorHAnsi" w:cstheme="minorHAnsi"/>
          <w:sz w:val="20"/>
          <w:szCs w:val="20"/>
        </w:rPr>
        <w:t>, clear of logging debris</w:t>
      </w:r>
      <w:r w:rsidR="00F74D63" w:rsidRPr="008E0ABA">
        <w:rPr>
          <w:rFonts w:asciiTheme="minorHAnsi" w:hAnsiTheme="minorHAnsi" w:cstheme="minorHAnsi"/>
          <w:sz w:val="20"/>
          <w:szCs w:val="20"/>
        </w:rPr>
        <w:t xml:space="preserve"> </w:t>
      </w:r>
      <w:r w:rsidR="0069744E" w:rsidRPr="008E0ABA">
        <w:rPr>
          <w:rFonts w:asciiTheme="minorHAnsi" w:hAnsiTheme="minorHAnsi" w:cstheme="minorHAnsi"/>
          <w:sz w:val="20"/>
          <w:szCs w:val="20"/>
        </w:rPr>
        <w:t xml:space="preserve">for use in batter stabilisation, </w:t>
      </w:r>
      <w:r w:rsidR="0069744E" w:rsidRPr="008E0ABA">
        <w:rPr>
          <w:rFonts w:asciiTheme="minorHAnsi" w:hAnsiTheme="minorHAnsi" w:cstheme="minorHAnsi"/>
          <w:b/>
          <w:sz w:val="20"/>
          <w:szCs w:val="20"/>
        </w:rPr>
        <w:t>snig track</w:t>
      </w:r>
      <w:r w:rsidR="0069744E" w:rsidRPr="008E0ABA">
        <w:rPr>
          <w:rFonts w:asciiTheme="minorHAnsi" w:hAnsiTheme="minorHAnsi" w:cstheme="minorHAnsi"/>
          <w:sz w:val="20"/>
          <w:szCs w:val="20"/>
        </w:rPr>
        <w:t xml:space="preserve"> </w:t>
      </w:r>
      <w:r w:rsidR="0069744E" w:rsidRPr="008E0ABA">
        <w:rPr>
          <w:rFonts w:asciiTheme="minorHAnsi" w:hAnsiTheme="minorHAnsi" w:cstheme="minorHAnsi"/>
          <w:b/>
          <w:sz w:val="20"/>
          <w:szCs w:val="20"/>
        </w:rPr>
        <w:t>rehabilitation</w:t>
      </w:r>
      <w:r w:rsidR="0069744E" w:rsidRPr="008E0ABA">
        <w:rPr>
          <w:rFonts w:asciiTheme="minorHAnsi" w:hAnsiTheme="minorHAnsi" w:cstheme="minorHAnsi"/>
          <w:sz w:val="20"/>
          <w:szCs w:val="20"/>
        </w:rPr>
        <w:t xml:space="preserve"> or other </w:t>
      </w:r>
      <w:r w:rsidR="0069744E" w:rsidRPr="008E0ABA">
        <w:rPr>
          <w:rFonts w:asciiTheme="minorHAnsi" w:hAnsiTheme="minorHAnsi" w:cstheme="minorHAnsi"/>
          <w:b/>
          <w:sz w:val="20"/>
          <w:szCs w:val="20"/>
        </w:rPr>
        <w:t>coupe infrastructure</w:t>
      </w:r>
      <w:r w:rsidR="0069744E" w:rsidRPr="008E0ABA">
        <w:rPr>
          <w:rFonts w:asciiTheme="minorHAnsi" w:hAnsiTheme="minorHAnsi" w:cstheme="minorHAnsi"/>
          <w:sz w:val="20"/>
          <w:szCs w:val="20"/>
        </w:rPr>
        <w:t xml:space="preserve"> rehabilitation</w:t>
      </w:r>
      <w:r w:rsidR="00F60471" w:rsidRPr="008E0ABA">
        <w:rPr>
          <w:rFonts w:asciiTheme="minorHAnsi" w:hAnsiTheme="minorHAnsi" w:cstheme="minorHAnsi"/>
          <w:sz w:val="20"/>
          <w:szCs w:val="20"/>
        </w:rPr>
        <w:t>.</w:t>
      </w:r>
    </w:p>
    <w:p w14:paraId="248EA23B" w14:textId="77777777" w:rsidR="00747749" w:rsidRPr="008E0ABA" w:rsidRDefault="00044569" w:rsidP="006A788A">
      <w:pPr>
        <w:pStyle w:val="Heading4"/>
        <w:numPr>
          <w:ilvl w:val="3"/>
          <w:numId w:val="2"/>
        </w:numPr>
        <w:tabs>
          <w:tab w:val="num" w:pos="1134"/>
        </w:tabs>
        <w:ind w:left="1134" w:hanging="1134"/>
        <w:rPr>
          <w:rFonts w:asciiTheme="minorHAnsi" w:hAnsiTheme="minorHAnsi" w:cstheme="minorHAnsi"/>
          <w:sz w:val="20"/>
          <w:szCs w:val="20"/>
        </w:rPr>
      </w:pPr>
      <w:r w:rsidRPr="008E0ABA">
        <w:rPr>
          <w:rFonts w:asciiTheme="minorHAnsi" w:hAnsiTheme="minorHAnsi" w:cstheme="minorHAnsi"/>
          <w:sz w:val="20"/>
          <w:szCs w:val="20"/>
        </w:rPr>
        <w:t xml:space="preserve">Create table drains by extending the </w:t>
      </w:r>
      <w:r w:rsidRPr="002735BE">
        <w:rPr>
          <w:rFonts w:asciiTheme="minorHAnsi" w:hAnsiTheme="minorHAnsi" w:cstheme="minorHAnsi"/>
          <w:b/>
          <w:bCs w:val="0"/>
          <w:sz w:val="20"/>
          <w:szCs w:val="20"/>
        </w:rPr>
        <w:t>road</w:t>
      </w:r>
      <w:r w:rsidRPr="008E0ABA">
        <w:rPr>
          <w:rFonts w:asciiTheme="minorHAnsi" w:hAnsiTheme="minorHAnsi" w:cstheme="minorHAnsi"/>
          <w:sz w:val="20"/>
          <w:szCs w:val="20"/>
        </w:rPr>
        <w:t xml:space="preserve"> when it is formed, and not by subsequent excavation.</w:t>
      </w:r>
    </w:p>
    <w:p w14:paraId="0EF27EFD" w14:textId="77777777" w:rsidR="00F60471" w:rsidRPr="008E0ABA" w:rsidRDefault="00F60471" w:rsidP="006A788A">
      <w:pPr>
        <w:pStyle w:val="Heading4"/>
        <w:numPr>
          <w:ilvl w:val="3"/>
          <w:numId w:val="2"/>
        </w:numPr>
        <w:tabs>
          <w:tab w:val="num" w:pos="1134"/>
        </w:tabs>
        <w:ind w:left="1134" w:hanging="1134"/>
        <w:rPr>
          <w:rFonts w:asciiTheme="minorHAnsi" w:hAnsiTheme="minorHAnsi" w:cstheme="minorHAnsi"/>
          <w:sz w:val="20"/>
          <w:szCs w:val="20"/>
        </w:rPr>
      </w:pPr>
      <w:r w:rsidRPr="008E0ABA">
        <w:rPr>
          <w:rFonts w:asciiTheme="minorHAnsi" w:hAnsiTheme="minorHAnsi" w:cstheme="minorHAnsi"/>
          <w:sz w:val="20"/>
          <w:szCs w:val="20"/>
        </w:rPr>
        <w:t xml:space="preserve">Limit earthworks to the least possible to achieve the </w:t>
      </w:r>
      <w:r w:rsidRPr="002735BE">
        <w:rPr>
          <w:rFonts w:asciiTheme="minorHAnsi" w:hAnsiTheme="minorHAnsi" w:cstheme="minorHAnsi"/>
          <w:b/>
          <w:bCs w:val="0"/>
          <w:sz w:val="20"/>
          <w:szCs w:val="20"/>
        </w:rPr>
        <w:t>road</w:t>
      </w:r>
      <w:r w:rsidRPr="008E0ABA">
        <w:rPr>
          <w:rFonts w:asciiTheme="minorHAnsi" w:hAnsiTheme="minorHAnsi" w:cstheme="minorHAnsi"/>
          <w:sz w:val="20"/>
          <w:szCs w:val="20"/>
        </w:rPr>
        <w:t xml:space="preserve"> design specification.</w:t>
      </w:r>
    </w:p>
    <w:p w14:paraId="07FE6351" w14:textId="2219800E" w:rsidR="00747749" w:rsidRPr="008E0ABA" w:rsidRDefault="003452E6" w:rsidP="006A788A">
      <w:pPr>
        <w:pStyle w:val="Heading4"/>
        <w:numPr>
          <w:ilvl w:val="3"/>
          <w:numId w:val="2"/>
        </w:numPr>
        <w:tabs>
          <w:tab w:val="num" w:pos="1134"/>
        </w:tabs>
        <w:ind w:left="1134" w:hanging="1134"/>
        <w:rPr>
          <w:rFonts w:asciiTheme="minorHAnsi" w:hAnsiTheme="minorHAnsi" w:cstheme="minorHAnsi"/>
          <w:sz w:val="20"/>
          <w:szCs w:val="20"/>
        </w:rPr>
      </w:pPr>
      <w:r w:rsidRPr="008E0ABA">
        <w:rPr>
          <w:rFonts w:asciiTheme="minorHAnsi" w:hAnsiTheme="minorHAnsi" w:cstheme="minorHAnsi"/>
          <w:sz w:val="20"/>
          <w:szCs w:val="20"/>
        </w:rPr>
        <w:t xml:space="preserve">At the completion of </w:t>
      </w:r>
      <w:r w:rsidR="00C17822" w:rsidRPr="008E0ABA">
        <w:rPr>
          <w:rFonts w:asciiTheme="minorHAnsi" w:hAnsiTheme="minorHAnsi" w:cstheme="minorHAnsi"/>
          <w:b/>
          <w:sz w:val="20"/>
          <w:szCs w:val="20"/>
        </w:rPr>
        <w:t xml:space="preserve">permanent </w:t>
      </w:r>
      <w:r w:rsidRPr="008E0ABA">
        <w:rPr>
          <w:rFonts w:asciiTheme="minorHAnsi" w:hAnsiTheme="minorHAnsi" w:cstheme="minorHAnsi"/>
          <w:b/>
          <w:sz w:val="20"/>
          <w:szCs w:val="20"/>
        </w:rPr>
        <w:t>road</w:t>
      </w:r>
      <w:r w:rsidRPr="008E0ABA">
        <w:rPr>
          <w:rFonts w:asciiTheme="minorHAnsi" w:hAnsiTheme="minorHAnsi" w:cstheme="minorHAnsi"/>
          <w:sz w:val="20"/>
          <w:szCs w:val="20"/>
        </w:rPr>
        <w:t xml:space="preserve"> </w:t>
      </w:r>
      <w:r w:rsidRPr="002735BE">
        <w:rPr>
          <w:rFonts w:asciiTheme="minorHAnsi" w:hAnsiTheme="minorHAnsi" w:cstheme="minorHAnsi"/>
          <w:b/>
          <w:bCs w:val="0"/>
          <w:sz w:val="20"/>
          <w:szCs w:val="20"/>
        </w:rPr>
        <w:t>construction</w:t>
      </w:r>
      <w:r w:rsidRPr="008E0ABA">
        <w:rPr>
          <w:rFonts w:asciiTheme="minorHAnsi" w:hAnsiTheme="minorHAnsi" w:cstheme="minorHAnsi"/>
          <w:sz w:val="20"/>
          <w:szCs w:val="20"/>
        </w:rPr>
        <w:t xml:space="preserve"> operations, notify </w:t>
      </w:r>
      <w:r w:rsidR="00615A9E" w:rsidRPr="008E0ABA">
        <w:rPr>
          <w:rFonts w:asciiTheme="minorHAnsi" w:hAnsiTheme="minorHAnsi" w:cstheme="minorHAnsi"/>
          <w:sz w:val="20"/>
          <w:szCs w:val="20"/>
        </w:rPr>
        <w:t xml:space="preserve">the </w:t>
      </w:r>
      <w:r w:rsidR="00303AFD" w:rsidRPr="002735BE">
        <w:rPr>
          <w:rFonts w:asciiTheme="minorHAnsi" w:hAnsiTheme="minorHAnsi" w:cstheme="minorHAnsi"/>
          <w:b/>
          <w:bCs w:val="0"/>
          <w:sz w:val="20"/>
          <w:szCs w:val="20"/>
        </w:rPr>
        <w:t>Department</w:t>
      </w:r>
      <w:r w:rsidRPr="008E0ABA">
        <w:rPr>
          <w:rFonts w:asciiTheme="minorHAnsi" w:hAnsiTheme="minorHAnsi" w:cstheme="minorHAnsi"/>
          <w:sz w:val="20"/>
          <w:szCs w:val="20"/>
        </w:rPr>
        <w:t xml:space="preserve"> of the location of the </w:t>
      </w:r>
      <w:r w:rsidRPr="002735BE">
        <w:rPr>
          <w:rFonts w:asciiTheme="minorHAnsi" w:hAnsiTheme="minorHAnsi" w:cstheme="minorHAnsi"/>
          <w:b/>
          <w:bCs w:val="0"/>
          <w:sz w:val="20"/>
          <w:szCs w:val="20"/>
        </w:rPr>
        <w:t>road</w:t>
      </w:r>
      <w:r w:rsidRPr="008E0ABA">
        <w:rPr>
          <w:rFonts w:asciiTheme="minorHAnsi" w:hAnsiTheme="minorHAnsi" w:cstheme="minorHAnsi"/>
          <w:sz w:val="20"/>
          <w:szCs w:val="20"/>
        </w:rPr>
        <w:t xml:space="preserve"> (so that the </w:t>
      </w:r>
      <w:r w:rsidRPr="002735BE">
        <w:rPr>
          <w:rFonts w:asciiTheme="minorHAnsi" w:hAnsiTheme="minorHAnsi" w:cstheme="minorHAnsi"/>
          <w:b/>
          <w:bCs w:val="0"/>
          <w:sz w:val="20"/>
          <w:szCs w:val="20"/>
        </w:rPr>
        <w:t>road</w:t>
      </w:r>
      <w:r w:rsidRPr="008E0ABA">
        <w:rPr>
          <w:rFonts w:asciiTheme="minorHAnsi" w:hAnsiTheme="minorHAnsi" w:cstheme="minorHAnsi"/>
          <w:sz w:val="20"/>
          <w:szCs w:val="20"/>
        </w:rPr>
        <w:t xml:space="preserve"> may be included on the </w:t>
      </w:r>
      <w:r w:rsidR="00615A9E" w:rsidRPr="002735BE">
        <w:rPr>
          <w:rFonts w:asciiTheme="minorHAnsi" w:hAnsiTheme="minorHAnsi" w:cstheme="minorHAnsi"/>
          <w:b/>
          <w:bCs w:val="0"/>
          <w:sz w:val="20"/>
          <w:szCs w:val="20"/>
        </w:rPr>
        <w:t>Department</w:t>
      </w:r>
      <w:r w:rsidRPr="008E0ABA">
        <w:rPr>
          <w:rFonts w:asciiTheme="minorHAnsi" w:hAnsiTheme="minorHAnsi" w:cstheme="minorHAnsi"/>
          <w:sz w:val="20"/>
          <w:szCs w:val="20"/>
        </w:rPr>
        <w:t xml:space="preserve"> Road Register).</w:t>
      </w:r>
    </w:p>
    <w:p w14:paraId="4534BEC4" w14:textId="77777777" w:rsidR="00D02478" w:rsidRPr="008E0ABA" w:rsidRDefault="00D02478" w:rsidP="002735BE">
      <w:pPr>
        <w:pStyle w:val="Heading3"/>
        <w:keepLines/>
        <w:numPr>
          <w:ilvl w:val="2"/>
          <w:numId w:val="2"/>
        </w:numPr>
        <w:tabs>
          <w:tab w:val="clear" w:pos="1277"/>
        </w:tabs>
        <w:ind w:left="1134" w:hanging="1134"/>
        <w:jc w:val="both"/>
        <w:rPr>
          <w:rFonts w:ascii="Arial" w:hAnsi="Arial"/>
          <w:b/>
          <w:bCs w:val="0"/>
          <w:color w:val="797391" w:themeColor="accent6"/>
          <w:sz w:val="20"/>
          <w:szCs w:val="20"/>
          <w:lang w:eastAsia="en-AU"/>
        </w:rPr>
      </w:pPr>
      <w:bookmarkStart w:id="857" w:name="_Toc356982213"/>
      <w:bookmarkStart w:id="858" w:name="_Toc356982241"/>
      <w:bookmarkStart w:id="859" w:name="_Toc356982280"/>
      <w:bookmarkStart w:id="860" w:name="_Toc356982281"/>
      <w:bookmarkStart w:id="861" w:name="_Toc356982282"/>
      <w:bookmarkStart w:id="862" w:name="_Toc356982283"/>
      <w:bookmarkStart w:id="863" w:name="_Toc356982284"/>
      <w:bookmarkStart w:id="864" w:name="_Toc356982285"/>
      <w:bookmarkStart w:id="865" w:name="_Toc356982286"/>
      <w:bookmarkStart w:id="866" w:name="_Toc356982287"/>
      <w:bookmarkEnd w:id="857"/>
      <w:bookmarkEnd w:id="858"/>
      <w:bookmarkEnd w:id="859"/>
      <w:bookmarkEnd w:id="860"/>
      <w:bookmarkEnd w:id="861"/>
      <w:bookmarkEnd w:id="862"/>
      <w:bookmarkEnd w:id="863"/>
      <w:bookmarkEnd w:id="864"/>
      <w:bookmarkEnd w:id="865"/>
      <w:bookmarkEnd w:id="866"/>
      <w:r w:rsidRPr="008E0ABA">
        <w:rPr>
          <w:rFonts w:ascii="Arial" w:hAnsi="Arial"/>
          <w:b/>
          <w:bCs w:val="0"/>
          <w:color w:val="797391" w:themeColor="accent6"/>
          <w:sz w:val="20"/>
          <w:szCs w:val="20"/>
          <w:lang w:eastAsia="en-AU"/>
        </w:rPr>
        <w:t>Fill Batter Construction</w:t>
      </w:r>
    </w:p>
    <w:p w14:paraId="138742B7" w14:textId="74603DEC" w:rsidR="00786339" w:rsidRPr="008E0ABA" w:rsidRDefault="005677F8" w:rsidP="006A788A">
      <w:pPr>
        <w:pStyle w:val="Heading4"/>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Minimise </w:t>
      </w:r>
      <w:r w:rsidR="006D1419" w:rsidRPr="008E0ABA">
        <w:rPr>
          <w:rFonts w:asciiTheme="minorHAnsi" w:hAnsiTheme="minorHAnsi" w:cstheme="minorHAnsi"/>
          <w:sz w:val="20"/>
          <w:szCs w:val="20"/>
        </w:rPr>
        <w:t>fill batters from covering the base of</w:t>
      </w:r>
      <w:r w:rsidR="00CD76CC" w:rsidRPr="008E0ABA">
        <w:rPr>
          <w:rFonts w:asciiTheme="minorHAnsi" w:hAnsiTheme="minorHAnsi" w:cstheme="minorHAnsi"/>
          <w:sz w:val="20"/>
          <w:szCs w:val="20"/>
        </w:rPr>
        <w:t xml:space="preserve"> </w:t>
      </w:r>
      <w:r w:rsidR="006D1419" w:rsidRPr="008E0ABA">
        <w:rPr>
          <w:rFonts w:asciiTheme="minorHAnsi" w:hAnsiTheme="minorHAnsi" w:cstheme="minorHAnsi"/>
          <w:sz w:val="20"/>
          <w:szCs w:val="20"/>
        </w:rPr>
        <w:t xml:space="preserve">live </w:t>
      </w:r>
      <w:r w:rsidR="0023761F" w:rsidRPr="008E0ABA">
        <w:rPr>
          <w:rFonts w:asciiTheme="minorHAnsi" w:hAnsiTheme="minorHAnsi" w:cstheme="minorHAnsi"/>
          <w:b/>
          <w:bCs w:val="0"/>
          <w:sz w:val="20"/>
          <w:szCs w:val="20"/>
        </w:rPr>
        <w:t xml:space="preserve">retained </w:t>
      </w:r>
      <w:r w:rsidR="006D1419" w:rsidRPr="008E0ABA">
        <w:rPr>
          <w:rFonts w:asciiTheme="minorHAnsi" w:hAnsiTheme="minorHAnsi" w:cstheme="minorHAnsi"/>
          <w:b/>
          <w:bCs w:val="0"/>
          <w:sz w:val="20"/>
          <w:szCs w:val="20"/>
        </w:rPr>
        <w:t>trees</w:t>
      </w:r>
      <w:r w:rsidR="006D1419" w:rsidRPr="008E0ABA">
        <w:rPr>
          <w:rFonts w:asciiTheme="minorHAnsi" w:hAnsiTheme="minorHAnsi" w:cstheme="minorHAnsi"/>
          <w:sz w:val="20"/>
          <w:szCs w:val="20"/>
        </w:rPr>
        <w:t>.</w:t>
      </w:r>
    </w:p>
    <w:p w14:paraId="47173455" w14:textId="77777777" w:rsidR="00786339" w:rsidRPr="008E0ABA" w:rsidRDefault="006D1419" w:rsidP="006A788A">
      <w:pPr>
        <w:pStyle w:val="Heading4"/>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Only use clean and weed free mulch in batter rehabilitation works.</w:t>
      </w:r>
    </w:p>
    <w:p w14:paraId="603F7027" w14:textId="2981AD8C" w:rsidR="00786339" w:rsidRPr="008E0ABA" w:rsidRDefault="00AD5296" w:rsidP="006A788A">
      <w:pPr>
        <w:pStyle w:val="Heading4"/>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Stabilise fill batters using mechanical consolidation where practical, to manage any soil movement away from the fill area</w:t>
      </w:r>
      <w:r w:rsidR="0062483B" w:rsidRPr="008E0ABA">
        <w:rPr>
          <w:rFonts w:asciiTheme="minorHAnsi" w:hAnsiTheme="minorHAnsi" w:cstheme="minorHAnsi"/>
          <w:sz w:val="20"/>
          <w:szCs w:val="20"/>
        </w:rPr>
        <w:t>.</w:t>
      </w:r>
      <w:r w:rsidRPr="008E0ABA">
        <w:rPr>
          <w:rFonts w:asciiTheme="minorHAnsi" w:hAnsiTheme="minorHAnsi" w:cstheme="minorHAnsi"/>
          <w:sz w:val="20"/>
          <w:szCs w:val="20"/>
        </w:rPr>
        <w:t xml:space="preserve"> </w:t>
      </w:r>
    </w:p>
    <w:p w14:paraId="7CBE68BF" w14:textId="77777777" w:rsidR="006D1419" w:rsidRPr="008E0ABA" w:rsidRDefault="006D1419" w:rsidP="002735BE">
      <w:pPr>
        <w:pStyle w:val="Heading3"/>
        <w:keepLines/>
        <w:numPr>
          <w:ilvl w:val="2"/>
          <w:numId w:val="2"/>
        </w:numPr>
        <w:tabs>
          <w:tab w:val="clear" w:pos="1277"/>
        </w:tabs>
        <w:ind w:left="1134" w:hanging="1134"/>
        <w:jc w:val="both"/>
        <w:rPr>
          <w:rFonts w:ascii="Arial" w:hAnsi="Arial"/>
          <w:b/>
          <w:bCs w:val="0"/>
          <w:color w:val="797391" w:themeColor="accent6"/>
          <w:sz w:val="20"/>
          <w:szCs w:val="20"/>
          <w:lang w:eastAsia="en-AU"/>
        </w:rPr>
      </w:pPr>
      <w:r w:rsidRPr="008E0ABA">
        <w:rPr>
          <w:rFonts w:ascii="Arial" w:hAnsi="Arial"/>
          <w:b/>
          <w:bCs w:val="0"/>
          <w:color w:val="797391" w:themeColor="accent6"/>
          <w:sz w:val="20"/>
          <w:szCs w:val="20"/>
          <w:lang w:eastAsia="en-AU"/>
        </w:rPr>
        <w:t>Surfacing</w:t>
      </w:r>
    </w:p>
    <w:p w14:paraId="2FC56CC3" w14:textId="77777777" w:rsidR="00786339" w:rsidRPr="008E0ABA" w:rsidRDefault="002F1AB7" w:rsidP="006A788A">
      <w:pPr>
        <w:pStyle w:val="Heading4"/>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Consolidate sub-grades before placing pavement material.</w:t>
      </w:r>
    </w:p>
    <w:p w14:paraId="43EA349B" w14:textId="77777777" w:rsidR="00786339" w:rsidRPr="008E0ABA" w:rsidRDefault="002F1AB7" w:rsidP="006A788A">
      <w:pPr>
        <w:pStyle w:val="Heading4"/>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Consolidate and level the base course material prior to placing the wearing course material.</w:t>
      </w:r>
    </w:p>
    <w:p w14:paraId="0AF0E7E4" w14:textId="77777777" w:rsidR="00786339" w:rsidRPr="008E0ABA" w:rsidRDefault="002F1AB7" w:rsidP="006A788A">
      <w:pPr>
        <w:pStyle w:val="Heading4"/>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On </w:t>
      </w:r>
      <w:r w:rsidRPr="008E0ABA">
        <w:rPr>
          <w:rFonts w:asciiTheme="minorHAnsi" w:hAnsiTheme="minorHAnsi" w:cstheme="minorHAnsi"/>
          <w:b/>
          <w:sz w:val="20"/>
          <w:szCs w:val="20"/>
        </w:rPr>
        <w:t>permanent roads</w:t>
      </w:r>
      <w:r w:rsidRPr="008E0ABA">
        <w:rPr>
          <w:rFonts w:asciiTheme="minorHAnsi" w:hAnsiTheme="minorHAnsi" w:cstheme="minorHAnsi"/>
          <w:sz w:val="20"/>
          <w:szCs w:val="20"/>
        </w:rPr>
        <w:t xml:space="preserve"> use surfacing materials appropriate </w:t>
      </w:r>
      <w:r w:rsidR="005322EA" w:rsidRPr="008E0ABA">
        <w:rPr>
          <w:rFonts w:asciiTheme="minorHAnsi" w:hAnsiTheme="minorHAnsi" w:cstheme="minorHAnsi"/>
          <w:sz w:val="20"/>
          <w:szCs w:val="20"/>
        </w:rPr>
        <w:t xml:space="preserve">to </w:t>
      </w:r>
      <w:r w:rsidR="00326125" w:rsidRPr="008E0ABA">
        <w:rPr>
          <w:rFonts w:asciiTheme="minorHAnsi" w:hAnsiTheme="minorHAnsi" w:cstheme="minorHAnsi"/>
          <w:sz w:val="20"/>
          <w:szCs w:val="20"/>
        </w:rPr>
        <w:t xml:space="preserve">passenger </w:t>
      </w:r>
      <w:r w:rsidR="00753F4A" w:rsidRPr="008E0ABA">
        <w:rPr>
          <w:rFonts w:asciiTheme="minorHAnsi" w:hAnsiTheme="minorHAnsi" w:cstheme="minorHAnsi"/>
          <w:sz w:val="20"/>
          <w:szCs w:val="20"/>
        </w:rPr>
        <w:t xml:space="preserve">vehicles and </w:t>
      </w:r>
      <w:r w:rsidR="00753F4A" w:rsidRPr="008E0ABA">
        <w:rPr>
          <w:rFonts w:asciiTheme="minorHAnsi" w:hAnsiTheme="minorHAnsi" w:cstheme="minorHAnsi"/>
          <w:b/>
          <w:sz w:val="20"/>
          <w:szCs w:val="20"/>
        </w:rPr>
        <w:t>timber harvesting operations</w:t>
      </w:r>
      <w:r w:rsidRPr="008E0ABA">
        <w:rPr>
          <w:rFonts w:asciiTheme="minorHAnsi" w:hAnsiTheme="minorHAnsi" w:cstheme="minorHAnsi"/>
          <w:sz w:val="20"/>
          <w:szCs w:val="20"/>
        </w:rPr>
        <w:t>.</w:t>
      </w:r>
    </w:p>
    <w:p w14:paraId="56FCD78A" w14:textId="77777777" w:rsidR="00D02478" w:rsidRPr="008E0ABA" w:rsidRDefault="00D02478" w:rsidP="002735BE">
      <w:pPr>
        <w:pStyle w:val="Heading3"/>
        <w:keepLines/>
        <w:numPr>
          <w:ilvl w:val="2"/>
          <w:numId w:val="2"/>
        </w:numPr>
        <w:tabs>
          <w:tab w:val="clear" w:pos="1277"/>
        </w:tabs>
        <w:ind w:left="1134" w:hanging="1134"/>
        <w:jc w:val="both"/>
        <w:rPr>
          <w:rFonts w:ascii="Arial" w:hAnsi="Arial"/>
          <w:b/>
          <w:bCs w:val="0"/>
          <w:color w:val="797391" w:themeColor="accent6"/>
          <w:sz w:val="20"/>
          <w:szCs w:val="20"/>
          <w:lang w:eastAsia="en-AU"/>
        </w:rPr>
      </w:pPr>
      <w:r w:rsidRPr="008E0ABA">
        <w:rPr>
          <w:rFonts w:ascii="Arial" w:hAnsi="Arial"/>
          <w:b/>
          <w:bCs w:val="0"/>
          <w:color w:val="797391" w:themeColor="accent6"/>
          <w:sz w:val="20"/>
          <w:szCs w:val="20"/>
          <w:lang w:eastAsia="en-AU"/>
        </w:rPr>
        <w:t>Road Drainage</w:t>
      </w:r>
    </w:p>
    <w:p w14:paraId="3CE5AE70" w14:textId="46CC71D6" w:rsidR="00786339" w:rsidRPr="008E0ABA" w:rsidRDefault="002F1AB7" w:rsidP="006A788A">
      <w:pPr>
        <w:pStyle w:val="Heading4"/>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The maximum distance between drainage structures for </w:t>
      </w:r>
      <w:r w:rsidRPr="002735BE">
        <w:rPr>
          <w:rFonts w:asciiTheme="minorHAnsi" w:hAnsiTheme="minorHAnsi" w:cstheme="minorHAnsi"/>
          <w:b/>
          <w:bCs w:val="0"/>
          <w:sz w:val="20"/>
          <w:szCs w:val="20"/>
        </w:rPr>
        <w:t>road</w:t>
      </w:r>
      <w:r w:rsidRPr="008E0ABA">
        <w:rPr>
          <w:rFonts w:asciiTheme="minorHAnsi" w:hAnsiTheme="minorHAnsi" w:cstheme="minorHAnsi"/>
          <w:sz w:val="20"/>
          <w:szCs w:val="20"/>
        </w:rPr>
        <w:t xml:space="preserve"> grade and soil erosion hazard is specified in</w:t>
      </w:r>
      <w:r w:rsidR="00D36B48" w:rsidRPr="008E0ABA">
        <w:rPr>
          <w:rFonts w:asciiTheme="minorHAnsi" w:hAnsiTheme="minorHAnsi" w:cstheme="minorHAnsi"/>
          <w:sz w:val="20"/>
          <w:szCs w:val="20"/>
        </w:rPr>
        <w:t xml:space="preserve"> </w:t>
      </w:r>
      <w:r w:rsidR="00D36B48" w:rsidRPr="008E0ABA">
        <w:rPr>
          <w:rFonts w:asciiTheme="minorHAnsi" w:hAnsiTheme="minorHAnsi" w:cstheme="minorHAnsi"/>
          <w:sz w:val="20"/>
          <w:szCs w:val="20"/>
        </w:rPr>
        <w:fldChar w:fldCharType="begin"/>
      </w:r>
      <w:r w:rsidR="00D36B48" w:rsidRPr="008E0ABA">
        <w:rPr>
          <w:rFonts w:asciiTheme="minorHAnsi" w:hAnsiTheme="minorHAnsi" w:cstheme="minorHAnsi"/>
          <w:sz w:val="20"/>
          <w:szCs w:val="20"/>
        </w:rPr>
        <w:instrText xml:space="preserve"> REF _Ref15313331 \h </w:instrText>
      </w:r>
      <w:r w:rsidR="008E0ABA">
        <w:rPr>
          <w:rFonts w:asciiTheme="minorHAnsi" w:hAnsiTheme="minorHAnsi" w:cstheme="minorHAnsi"/>
          <w:sz w:val="20"/>
          <w:szCs w:val="20"/>
        </w:rPr>
        <w:instrText xml:space="preserve"> \* MERGEFORMAT </w:instrText>
      </w:r>
      <w:r w:rsidR="00D36B48" w:rsidRPr="008E0ABA">
        <w:rPr>
          <w:rFonts w:asciiTheme="minorHAnsi" w:hAnsiTheme="minorHAnsi" w:cstheme="minorHAnsi"/>
          <w:sz w:val="20"/>
          <w:szCs w:val="20"/>
        </w:rPr>
      </w:r>
      <w:r w:rsidR="00D36B48" w:rsidRPr="008E0ABA">
        <w:rPr>
          <w:rFonts w:asciiTheme="minorHAnsi" w:hAnsiTheme="minorHAnsi" w:cstheme="minorHAnsi"/>
          <w:sz w:val="20"/>
          <w:szCs w:val="20"/>
        </w:rPr>
        <w:fldChar w:fldCharType="separate"/>
      </w:r>
      <w:r w:rsidR="004C3142" w:rsidRPr="008E0ABA">
        <w:rPr>
          <w:rFonts w:asciiTheme="minorHAnsi" w:hAnsiTheme="minorHAnsi" w:cstheme="minorHAnsi"/>
          <w:b/>
          <w:sz w:val="20"/>
          <w:szCs w:val="20"/>
        </w:rPr>
        <w:t>Table 23 Maximum distance between drainage structures</w:t>
      </w:r>
      <w:r w:rsidR="00D36B48" w:rsidRPr="008E0ABA">
        <w:rPr>
          <w:rFonts w:asciiTheme="minorHAnsi" w:hAnsiTheme="minorHAnsi" w:cstheme="minorHAnsi"/>
          <w:sz w:val="20"/>
          <w:szCs w:val="20"/>
        </w:rPr>
        <w:fldChar w:fldCharType="end"/>
      </w:r>
      <w:r w:rsidR="00D36B48" w:rsidRPr="008E0ABA">
        <w:rPr>
          <w:rFonts w:asciiTheme="minorHAnsi" w:hAnsiTheme="minorHAnsi" w:cstheme="minorHAnsi"/>
          <w:sz w:val="20"/>
          <w:szCs w:val="20"/>
        </w:rPr>
        <w:t>.</w:t>
      </w:r>
      <w:r w:rsidR="0086527C" w:rsidRPr="008E0ABA">
        <w:rPr>
          <w:rFonts w:asciiTheme="minorHAnsi" w:hAnsiTheme="minorHAnsi" w:cstheme="minorHAnsi"/>
          <w:sz w:val="20"/>
          <w:szCs w:val="20"/>
        </w:rPr>
        <w:t xml:space="preserve"> </w:t>
      </w:r>
    </w:p>
    <w:p w14:paraId="5261C857" w14:textId="77777777" w:rsidR="008E72A1" w:rsidRPr="008E0ABA" w:rsidRDefault="008E72A1" w:rsidP="006A788A">
      <w:pPr>
        <w:pStyle w:val="Heading4"/>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Construct cross-drains at an angle sufficient to discharge any water from the surface of the </w:t>
      </w:r>
      <w:r w:rsidRPr="002735BE">
        <w:rPr>
          <w:rFonts w:asciiTheme="minorHAnsi" w:hAnsiTheme="minorHAnsi" w:cstheme="minorHAnsi"/>
          <w:b/>
          <w:bCs w:val="0"/>
          <w:sz w:val="20"/>
          <w:szCs w:val="20"/>
        </w:rPr>
        <w:t>road</w:t>
      </w:r>
      <w:r w:rsidRPr="008E0ABA">
        <w:rPr>
          <w:rFonts w:asciiTheme="minorHAnsi" w:hAnsiTheme="minorHAnsi" w:cstheme="minorHAnsi"/>
          <w:sz w:val="20"/>
          <w:szCs w:val="20"/>
        </w:rPr>
        <w:t>.</w:t>
      </w:r>
    </w:p>
    <w:p w14:paraId="65D2E17C" w14:textId="5A0FC03E" w:rsidR="00C71CB6" w:rsidRPr="008E0ABA" w:rsidRDefault="008E72A1" w:rsidP="006A788A">
      <w:pPr>
        <w:pStyle w:val="Heading4"/>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On soils of high erosion hazard, use temporary sediment traps to prevent erosion during </w:t>
      </w:r>
      <w:r w:rsidRPr="002735BE">
        <w:rPr>
          <w:rFonts w:asciiTheme="minorHAnsi" w:hAnsiTheme="minorHAnsi" w:cstheme="minorHAnsi"/>
          <w:b/>
          <w:bCs w:val="0"/>
          <w:sz w:val="20"/>
          <w:szCs w:val="20"/>
        </w:rPr>
        <w:t>road</w:t>
      </w:r>
      <w:r w:rsidRPr="008E0ABA">
        <w:rPr>
          <w:rFonts w:asciiTheme="minorHAnsi" w:hAnsiTheme="minorHAnsi" w:cstheme="minorHAnsi"/>
          <w:sz w:val="20"/>
          <w:szCs w:val="20"/>
        </w:rPr>
        <w:t xml:space="preserve"> </w:t>
      </w:r>
      <w:r w:rsidRPr="002735BE">
        <w:rPr>
          <w:rFonts w:asciiTheme="minorHAnsi" w:hAnsiTheme="minorHAnsi" w:cstheme="minorHAnsi"/>
          <w:b/>
          <w:bCs w:val="0"/>
          <w:sz w:val="20"/>
          <w:szCs w:val="20"/>
        </w:rPr>
        <w:t>construction</w:t>
      </w:r>
      <w:r w:rsidRPr="008E0ABA">
        <w:rPr>
          <w:rFonts w:asciiTheme="minorHAnsi" w:hAnsiTheme="minorHAnsi" w:cstheme="minorHAnsi"/>
          <w:sz w:val="20"/>
          <w:szCs w:val="20"/>
        </w:rPr>
        <w:t>.</w:t>
      </w:r>
    </w:p>
    <w:p w14:paraId="66214270" w14:textId="77777777" w:rsidR="00786339" w:rsidRPr="008E0ABA" w:rsidRDefault="00044569" w:rsidP="006A788A">
      <w:pPr>
        <w:pStyle w:val="Heading4"/>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Appropriate discharge areas for drainage include:</w:t>
      </w:r>
    </w:p>
    <w:p w14:paraId="24FEAE36" w14:textId="46A4B708" w:rsidR="00786339" w:rsidRPr="008E0ABA" w:rsidRDefault="00D02478" w:rsidP="00952C2A">
      <w:pPr>
        <w:pStyle w:val="Heading5"/>
        <w:numPr>
          <w:ilvl w:val="0"/>
          <w:numId w:val="83"/>
        </w:numPr>
        <w:ind w:left="1418" w:right="283" w:hanging="284"/>
        <w:jc w:val="both"/>
        <w:rPr>
          <w:rFonts w:asciiTheme="minorHAnsi" w:hAnsiTheme="minorHAnsi" w:cstheme="minorHAnsi"/>
          <w:sz w:val="20"/>
          <w:szCs w:val="20"/>
        </w:rPr>
      </w:pPr>
      <w:r w:rsidRPr="008E0ABA">
        <w:rPr>
          <w:rFonts w:asciiTheme="minorHAnsi" w:hAnsiTheme="minorHAnsi" w:cstheme="minorHAnsi"/>
          <w:sz w:val="20"/>
          <w:szCs w:val="20"/>
        </w:rPr>
        <w:t>a strip of undisturbed vegetation at least 20</w:t>
      </w:r>
      <w:r w:rsidR="002376EA" w:rsidRPr="008E0ABA">
        <w:rPr>
          <w:rFonts w:asciiTheme="minorHAnsi" w:hAnsiTheme="minorHAnsi" w:cstheme="minorHAnsi"/>
          <w:sz w:val="20"/>
          <w:szCs w:val="20"/>
        </w:rPr>
        <w:t xml:space="preserve"> </w:t>
      </w:r>
      <w:r w:rsidRPr="008E0ABA">
        <w:rPr>
          <w:rFonts w:asciiTheme="minorHAnsi" w:hAnsiTheme="minorHAnsi" w:cstheme="minorHAnsi"/>
          <w:sz w:val="20"/>
          <w:szCs w:val="20"/>
        </w:rPr>
        <w:t>m wide;</w:t>
      </w:r>
    </w:p>
    <w:p w14:paraId="596E1A31" w14:textId="3AC061AE" w:rsidR="00786339" w:rsidRPr="008E0ABA" w:rsidRDefault="00D02478" w:rsidP="00952C2A">
      <w:pPr>
        <w:pStyle w:val="Heading5"/>
        <w:numPr>
          <w:ilvl w:val="0"/>
          <w:numId w:val="83"/>
        </w:numPr>
        <w:ind w:left="1418" w:right="283" w:hanging="284"/>
        <w:jc w:val="both"/>
        <w:rPr>
          <w:rFonts w:asciiTheme="minorHAnsi" w:hAnsiTheme="minorHAnsi" w:cstheme="minorHAnsi"/>
          <w:sz w:val="20"/>
          <w:szCs w:val="20"/>
        </w:rPr>
      </w:pPr>
      <w:r w:rsidRPr="008E0ABA">
        <w:rPr>
          <w:rFonts w:asciiTheme="minorHAnsi" w:hAnsiTheme="minorHAnsi" w:cstheme="minorHAnsi"/>
          <w:sz w:val="20"/>
          <w:szCs w:val="20"/>
        </w:rPr>
        <w:t>a rock spill; or</w:t>
      </w:r>
    </w:p>
    <w:p w14:paraId="6FEFBC10" w14:textId="0A4B1A8A" w:rsidR="00786339" w:rsidRPr="008E0ABA" w:rsidRDefault="00D02478" w:rsidP="00952C2A">
      <w:pPr>
        <w:pStyle w:val="Heading5"/>
        <w:numPr>
          <w:ilvl w:val="0"/>
          <w:numId w:val="83"/>
        </w:numPr>
        <w:ind w:left="1418" w:right="283" w:hanging="284"/>
        <w:jc w:val="both"/>
        <w:rPr>
          <w:rFonts w:asciiTheme="minorHAnsi" w:hAnsiTheme="minorHAnsi" w:cstheme="minorHAnsi"/>
          <w:sz w:val="20"/>
          <w:szCs w:val="20"/>
        </w:rPr>
      </w:pPr>
      <w:r w:rsidRPr="008E0ABA">
        <w:rPr>
          <w:rFonts w:asciiTheme="minorHAnsi" w:hAnsiTheme="minorHAnsi" w:cstheme="minorHAnsi"/>
          <w:sz w:val="20"/>
          <w:szCs w:val="20"/>
        </w:rPr>
        <w:t>some other structure that dissipates the velocity of drainage flows.</w:t>
      </w:r>
    </w:p>
    <w:p w14:paraId="5B0EB217" w14:textId="68DF1E67" w:rsidR="00341A83" w:rsidRPr="008E0ABA" w:rsidRDefault="00044569" w:rsidP="006A788A">
      <w:pPr>
        <w:pStyle w:val="Heading4"/>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lastRenderedPageBreak/>
        <w:t xml:space="preserve">Place drainage structures </w:t>
      </w:r>
      <w:r w:rsidR="00253E17" w:rsidRPr="008E0ABA">
        <w:rPr>
          <w:rFonts w:asciiTheme="minorHAnsi" w:hAnsiTheme="minorHAnsi" w:cstheme="minorHAnsi"/>
          <w:sz w:val="20"/>
          <w:szCs w:val="20"/>
        </w:rPr>
        <w:t xml:space="preserve">at least </w:t>
      </w:r>
      <w:r w:rsidRPr="008E0ABA">
        <w:rPr>
          <w:rFonts w:asciiTheme="minorHAnsi" w:hAnsiTheme="minorHAnsi" w:cstheme="minorHAnsi"/>
          <w:sz w:val="20"/>
          <w:szCs w:val="20"/>
        </w:rPr>
        <w:t>20</w:t>
      </w:r>
      <w:r w:rsidR="00B122E2">
        <w:rPr>
          <w:rFonts w:asciiTheme="minorHAnsi" w:hAnsiTheme="minorHAnsi" w:cstheme="minorHAnsi"/>
          <w:sz w:val="20"/>
          <w:szCs w:val="20"/>
        </w:rPr>
        <w:t xml:space="preserve"> </w:t>
      </w:r>
      <w:r w:rsidR="0065125F" w:rsidRPr="008E0ABA">
        <w:rPr>
          <w:rFonts w:asciiTheme="minorHAnsi" w:hAnsiTheme="minorHAnsi" w:cstheme="minorHAnsi"/>
          <w:sz w:val="20"/>
          <w:szCs w:val="20"/>
        </w:rPr>
        <w:t>m</w:t>
      </w:r>
      <w:r w:rsidRPr="008E0ABA">
        <w:rPr>
          <w:rFonts w:asciiTheme="minorHAnsi" w:hAnsiTheme="minorHAnsi" w:cstheme="minorHAnsi"/>
          <w:sz w:val="20"/>
          <w:szCs w:val="20"/>
        </w:rPr>
        <w:t xml:space="preserve"> from permanent or </w:t>
      </w:r>
      <w:r w:rsidRPr="008E0ABA">
        <w:rPr>
          <w:rFonts w:asciiTheme="minorHAnsi" w:hAnsiTheme="minorHAnsi" w:cstheme="minorHAnsi"/>
          <w:b/>
          <w:sz w:val="20"/>
          <w:szCs w:val="20"/>
        </w:rPr>
        <w:t>temporary streams</w:t>
      </w:r>
      <w:r w:rsidRPr="008E0ABA">
        <w:rPr>
          <w:rFonts w:asciiTheme="minorHAnsi" w:hAnsiTheme="minorHAnsi" w:cstheme="minorHAnsi"/>
          <w:sz w:val="20"/>
          <w:szCs w:val="20"/>
        </w:rPr>
        <w:t xml:space="preserve">, to allow discharge onto undisturbed vegetation and to maximise the flow distance between the drainage outlet and the </w:t>
      </w:r>
      <w:r w:rsidRPr="008E0ABA">
        <w:rPr>
          <w:rFonts w:asciiTheme="minorHAnsi" w:hAnsiTheme="minorHAnsi" w:cstheme="minorHAnsi"/>
          <w:b/>
          <w:sz w:val="20"/>
          <w:szCs w:val="20"/>
        </w:rPr>
        <w:t>waterway</w:t>
      </w:r>
      <w:r w:rsidRPr="008E0ABA">
        <w:rPr>
          <w:rFonts w:asciiTheme="minorHAnsi" w:hAnsiTheme="minorHAnsi" w:cstheme="minorHAnsi"/>
          <w:sz w:val="20"/>
          <w:szCs w:val="20"/>
        </w:rPr>
        <w:t>.</w:t>
      </w:r>
    </w:p>
    <w:p w14:paraId="5DD2F4FF" w14:textId="16D671A2" w:rsidR="00044569" w:rsidRPr="008E0ABA" w:rsidRDefault="009A0346" w:rsidP="006A788A">
      <w:pPr>
        <w:pStyle w:val="Heading4"/>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Where it is not practical to comply with clause 6.2.4.5, and a drainage structure must be located within</w:t>
      </w:r>
      <w:r w:rsidR="00044569" w:rsidRPr="008E0ABA">
        <w:rPr>
          <w:rFonts w:asciiTheme="minorHAnsi" w:hAnsiTheme="minorHAnsi" w:cstheme="minorHAnsi"/>
          <w:sz w:val="20"/>
          <w:szCs w:val="20"/>
        </w:rPr>
        <w:t xml:space="preserve"> 20 </w:t>
      </w:r>
      <w:r w:rsidR="0065125F" w:rsidRPr="008E0ABA">
        <w:rPr>
          <w:rFonts w:asciiTheme="minorHAnsi" w:hAnsiTheme="minorHAnsi" w:cstheme="minorHAnsi"/>
          <w:sz w:val="20"/>
          <w:szCs w:val="20"/>
        </w:rPr>
        <w:t>m</w:t>
      </w:r>
      <w:r w:rsidR="00044569" w:rsidRPr="008E0ABA">
        <w:rPr>
          <w:rFonts w:asciiTheme="minorHAnsi" w:hAnsiTheme="minorHAnsi" w:cstheme="minorHAnsi"/>
          <w:sz w:val="20"/>
          <w:szCs w:val="20"/>
        </w:rPr>
        <w:t xml:space="preserve"> of a permanent or </w:t>
      </w:r>
      <w:r w:rsidR="00044569" w:rsidRPr="002735BE">
        <w:rPr>
          <w:rFonts w:asciiTheme="minorHAnsi" w:hAnsiTheme="minorHAnsi" w:cstheme="minorHAnsi"/>
          <w:b/>
          <w:bCs w:val="0"/>
          <w:sz w:val="20"/>
          <w:szCs w:val="20"/>
        </w:rPr>
        <w:t>temporary stream</w:t>
      </w:r>
      <w:r w:rsidR="00044569" w:rsidRPr="008E0ABA">
        <w:rPr>
          <w:rFonts w:asciiTheme="minorHAnsi" w:hAnsiTheme="minorHAnsi" w:cstheme="minorHAnsi"/>
          <w:sz w:val="20"/>
          <w:szCs w:val="20"/>
        </w:rPr>
        <w:t>:</w:t>
      </w:r>
    </w:p>
    <w:p w14:paraId="010DAFE9" w14:textId="4F5BC1EC" w:rsidR="00044569" w:rsidRPr="008E0ABA" w:rsidRDefault="00044569" w:rsidP="006A788A">
      <w:pPr>
        <w:pStyle w:val="Heading5"/>
        <w:numPr>
          <w:ilvl w:val="0"/>
          <w:numId w:val="84"/>
        </w:numPr>
        <w:ind w:left="1418" w:right="283" w:hanging="284"/>
        <w:jc w:val="both"/>
        <w:rPr>
          <w:rFonts w:asciiTheme="minorHAnsi" w:hAnsiTheme="minorHAnsi" w:cstheme="minorHAnsi"/>
          <w:sz w:val="20"/>
          <w:szCs w:val="20"/>
        </w:rPr>
      </w:pPr>
      <w:r w:rsidRPr="008E0ABA">
        <w:rPr>
          <w:rFonts w:asciiTheme="minorHAnsi" w:hAnsiTheme="minorHAnsi" w:cstheme="minorHAnsi"/>
          <w:sz w:val="20"/>
          <w:szCs w:val="20"/>
        </w:rPr>
        <w:t xml:space="preserve">use </w:t>
      </w:r>
      <w:r w:rsidRPr="008E0ABA">
        <w:rPr>
          <w:rFonts w:asciiTheme="minorHAnsi" w:hAnsiTheme="minorHAnsi" w:cstheme="minorHAnsi"/>
          <w:b/>
          <w:sz w:val="20"/>
          <w:szCs w:val="20"/>
        </w:rPr>
        <w:t>crown</w:t>
      </w:r>
      <w:r w:rsidRPr="008E0ABA">
        <w:rPr>
          <w:rFonts w:asciiTheme="minorHAnsi" w:hAnsiTheme="minorHAnsi" w:cstheme="minorHAnsi"/>
          <w:sz w:val="20"/>
          <w:szCs w:val="20"/>
        </w:rPr>
        <w:t xml:space="preserve"> or cross fall techniques to drain </w:t>
      </w:r>
      <w:r w:rsidRPr="002735BE">
        <w:rPr>
          <w:rFonts w:asciiTheme="minorHAnsi" w:hAnsiTheme="minorHAnsi" w:cstheme="minorHAnsi"/>
          <w:b/>
          <w:bCs w:val="0"/>
          <w:sz w:val="20"/>
          <w:szCs w:val="20"/>
        </w:rPr>
        <w:t>roads</w:t>
      </w:r>
      <w:r w:rsidRPr="008E0ABA">
        <w:rPr>
          <w:rFonts w:asciiTheme="minorHAnsi" w:hAnsiTheme="minorHAnsi" w:cstheme="minorHAnsi"/>
          <w:sz w:val="20"/>
          <w:szCs w:val="20"/>
        </w:rPr>
        <w:t xml:space="preserve"> into undisturbed vegetation; or</w:t>
      </w:r>
    </w:p>
    <w:p w14:paraId="052225E3" w14:textId="0027D094" w:rsidR="00044569" w:rsidRPr="008E0ABA" w:rsidRDefault="00044569" w:rsidP="006A788A">
      <w:pPr>
        <w:pStyle w:val="Heading5"/>
        <w:numPr>
          <w:ilvl w:val="0"/>
          <w:numId w:val="84"/>
        </w:numPr>
        <w:ind w:left="1418" w:right="283" w:hanging="284"/>
        <w:jc w:val="both"/>
        <w:rPr>
          <w:rFonts w:asciiTheme="minorHAnsi" w:hAnsiTheme="minorHAnsi" w:cstheme="minorHAnsi"/>
          <w:sz w:val="20"/>
          <w:szCs w:val="20"/>
        </w:rPr>
      </w:pPr>
      <w:r w:rsidRPr="008E0ABA">
        <w:rPr>
          <w:rFonts w:asciiTheme="minorHAnsi" w:hAnsiTheme="minorHAnsi" w:cstheme="minorHAnsi"/>
          <w:sz w:val="20"/>
          <w:szCs w:val="20"/>
        </w:rPr>
        <w:t xml:space="preserve">pass drainage through an appropriate sediment control structure such as a sediment pond or silt trap before entering a permanent or </w:t>
      </w:r>
      <w:r w:rsidRPr="002735BE">
        <w:rPr>
          <w:rFonts w:asciiTheme="minorHAnsi" w:hAnsiTheme="minorHAnsi" w:cstheme="minorHAnsi"/>
          <w:b/>
          <w:bCs w:val="0"/>
          <w:sz w:val="20"/>
          <w:szCs w:val="20"/>
        </w:rPr>
        <w:t>temporary stream</w:t>
      </w:r>
      <w:r w:rsidRPr="008E0ABA">
        <w:rPr>
          <w:rFonts w:asciiTheme="minorHAnsi" w:hAnsiTheme="minorHAnsi" w:cstheme="minorHAnsi"/>
          <w:sz w:val="20"/>
          <w:szCs w:val="20"/>
        </w:rPr>
        <w:t>.</w:t>
      </w:r>
    </w:p>
    <w:p w14:paraId="0A141756" w14:textId="77777777" w:rsidR="00786339" w:rsidRPr="008E0ABA" w:rsidRDefault="00044569" w:rsidP="006A788A">
      <w:pPr>
        <w:pStyle w:val="Heading4"/>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Construct table drains to:</w:t>
      </w:r>
    </w:p>
    <w:p w14:paraId="3FD0011D" w14:textId="0C22D50E" w:rsidR="00786339" w:rsidRPr="008E0ABA" w:rsidRDefault="00044569" w:rsidP="006A788A">
      <w:pPr>
        <w:pStyle w:val="Heading5"/>
        <w:numPr>
          <w:ilvl w:val="0"/>
          <w:numId w:val="85"/>
        </w:numPr>
        <w:ind w:left="1418" w:right="283" w:hanging="284"/>
        <w:jc w:val="both"/>
        <w:rPr>
          <w:rFonts w:asciiTheme="minorHAnsi" w:hAnsiTheme="minorHAnsi" w:cstheme="minorHAnsi"/>
          <w:sz w:val="20"/>
          <w:szCs w:val="20"/>
        </w:rPr>
      </w:pPr>
      <w:r w:rsidRPr="008E0ABA">
        <w:rPr>
          <w:rFonts w:asciiTheme="minorHAnsi" w:hAnsiTheme="minorHAnsi" w:cstheme="minorHAnsi"/>
          <w:sz w:val="20"/>
          <w:szCs w:val="20"/>
        </w:rPr>
        <w:t>allow water to flow, without ponding;</w:t>
      </w:r>
    </w:p>
    <w:p w14:paraId="29C778F4" w14:textId="15A7DF3D" w:rsidR="00786339" w:rsidRPr="008E0ABA" w:rsidRDefault="00044569" w:rsidP="006A788A">
      <w:pPr>
        <w:pStyle w:val="Heading5"/>
        <w:numPr>
          <w:ilvl w:val="0"/>
          <w:numId w:val="85"/>
        </w:numPr>
        <w:ind w:left="1418" w:right="283" w:hanging="284"/>
        <w:jc w:val="both"/>
        <w:rPr>
          <w:rFonts w:asciiTheme="minorHAnsi" w:hAnsiTheme="minorHAnsi" w:cstheme="minorHAnsi"/>
          <w:sz w:val="20"/>
          <w:szCs w:val="20"/>
        </w:rPr>
      </w:pPr>
      <w:r w:rsidRPr="008E0ABA">
        <w:rPr>
          <w:rFonts w:asciiTheme="minorHAnsi" w:hAnsiTheme="minorHAnsi" w:cstheme="minorHAnsi"/>
          <w:sz w:val="20"/>
          <w:szCs w:val="20"/>
        </w:rPr>
        <w:t xml:space="preserve">include </w:t>
      </w:r>
      <w:r w:rsidRPr="008E0ABA">
        <w:rPr>
          <w:rFonts w:asciiTheme="minorHAnsi" w:hAnsiTheme="minorHAnsi" w:cstheme="minorHAnsi"/>
          <w:b/>
          <w:sz w:val="20"/>
          <w:szCs w:val="20"/>
        </w:rPr>
        <w:t>run-offs</w:t>
      </w:r>
      <w:r w:rsidRPr="008E0ABA">
        <w:rPr>
          <w:rFonts w:asciiTheme="minorHAnsi" w:hAnsiTheme="minorHAnsi" w:cstheme="minorHAnsi"/>
          <w:sz w:val="20"/>
          <w:szCs w:val="20"/>
        </w:rPr>
        <w:t xml:space="preserve"> of sufficient length to allow the table drain and </w:t>
      </w:r>
      <w:r w:rsidRPr="002735BE">
        <w:rPr>
          <w:rFonts w:asciiTheme="minorHAnsi" w:hAnsiTheme="minorHAnsi" w:cstheme="minorHAnsi"/>
          <w:b/>
          <w:bCs w:val="0"/>
          <w:sz w:val="20"/>
          <w:szCs w:val="20"/>
        </w:rPr>
        <w:t>run-offs</w:t>
      </w:r>
      <w:r w:rsidRPr="008E0ABA">
        <w:rPr>
          <w:rFonts w:asciiTheme="minorHAnsi" w:hAnsiTheme="minorHAnsi" w:cstheme="minorHAnsi"/>
          <w:sz w:val="20"/>
          <w:szCs w:val="20"/>
        </w:rPr>
        <w:t xml:space="preserve"> to be cleaned;</w:t>
      </w:r>
    </w:p>
    <w:p w14:paraId="6477F644" w14:textId="65656837" w:rsidR="00786339" w:rsidRPr="008E0ABA" w:rsidRDefault="00044569" w:rsidP="006A788A">
      <w:pPr>
        <w:pStyle w:val="Heading5"/>
        <w:numPr>
          <w:ilvl w:val="0"/>
          <w:numId w:val="85"/>
        </w:numPr>
        <w:ind w:left="1418" w:right="283" w:hanging="284"/>
        <w:jc w:val="both"/>
        <w:rPr>
          <w:rFonts w:asciiTheme="minorHAnsi" w:hAnsiTheme="minorHAnsi" w:cstheme="minorHAnsi"/>
          <w:sz w:val="20"/>
          <w:szCs w:val="20"/>
        </w:rPr>
      </w:pPr>
      <w:r w:rsidRPr="008E0ABA">
        <w:rPr>
          <w:rFonts w:asciiTheme="minorHAnsi" w:hAnsiTheme="minorHAnsi" w:cstheme="minorHAnsi"/>
          <w:sz w:val="20"/>
          <w:szCs w:val="20"/>
        </w:rPr>
        <w:t>be supported by rock or otherwise stabilised in soils of a high erosion hazard; and</w:t>
      </w:r>
    </w:p>
    <w:p w14:paraId="692F6F6F" w14:textId="6D834B1B" w:rsidR="00786339" w:rsidRPr="008E0ABA" w:rsidRDefault="00044569" w:rsidP="006A788A">
      <w:pPr>
        <w:pStyle w:val="Heading5"/>
        <w:numPr>
          <w:ilvl w:val="0"/>
          <w:numId w:val="85"/>
        </w:numPr>
        <w:ind w:left="1418" w:right="283" w:hanging="284"/>
        <w:jc w:val="both"/>
        <w:rPr>
          <w:rFonts w:asciiTheme="minorHAnsi" w:hAnsiTheme="minorHAnsi" w:cstheme="minorHAnsi"/>
          <w:sz w:val="20"/>
          <w:szCs w:val="20"/>
        </w:rPr>
      </w:pPr>
      <w:r w:rsidRPr="008E0ABA">
        <w:rPr>
          <w:rFonts w:asciiTheme="minorHAnsi" w:hAnsiTheme="minorHAnsi" w:cstheme="minorHAnsi"/>
          <w:sz w:val="20"/>
          <w:szCs w:val="20"/>
        </w:rPr>
        <w:t xml:space="preserve">have silt traps constructed at the end if discharging directly into a stream or </w:t>
      </w:r>
      <w:r w:rsidRPr="008E0ABA">
        <w:rPr>
          <w:rFonts w:asciiTheme="minorHAnsi" w:hAnsiTheme="minorHAnsi" w:cstheme="minorHAnsi"/>
          <w:b/>
          <w:sz w:val="20"/>
          <w:szCs w:val="20"/>
        </w:rPr>
        <w:t>wetland</w:t>
      </w:r>
      <w:r w:rsidRPr="008E0ABA">
        <w:rPr>
          <w:rFonts w:asciiTheme="minorHAnsi" w:hAnsiTheme="minorHAnsi" w:cstheme="minorHAnsi"/>
          <w:sz w:val="20"/>
          <w:szCs w:val="20"/>
        </w:rPr>
        <w:t xml:space="preserve"> </w:t>
      </w:r>
      <w:r w:rsidRPr="008E0ABA">
        <w:rPr>
          <w:rFonts w:asciiTheme="minorHAnsi" w:hAnsiTheme="minorHAnsi" w:cstheme="minorHAnsi"/>
          <w:b/>
          <w:sz w:val="20"/>
          <w:szCs w:val="20"/>
        </w:rPr>
        <w:t>buffer</w:t>
      </w:r>
      <w:r w:rsidRPr="008E0ABA">
        <w:rPr>
          <w:rFonts w:asciiTheme="minorHAnsi" w:hAnsiTheme="minorHAnsi" w:cstheme="minorHAnsi"/>
          <w:sz w:val="20"/>
          <w:szCs w:val="20"/>
        </w:rPr>
        <w:t>.</w:t>
      </w:r>
    </w:p>
    <w:p w14:paraId="5BD2E245" w14:textId="77777777" w:rsidR="00786339" w:rsidRPr="008E0ABA" w:rsidRDefault="00044569" w:rsidP="002735BE">
      <w:pPr>
        <w:pStyle w:val="Heading3"/>
        <w:keepLines/>
        <w:numPr>
          <w:ilvl w:val="2"/>
          <w:numId w:val="2"/>
        </w:numPr>
        <w:tabs>
          <w:tab w:val="clear" w:pos="1277"/>
        </w:tabs>
        <w:ind w:left="1134" w:hanging="1134"/>
        <w:jc w:val="both"/>
        <w:rPr>
          <w:rFonts w:ascii="Arial" w:hAnsi="Arial"/>
          <w:b/>
          <w:bCs w:val="0"/>
          <w:color w:val="797391" w:themeColor="accent6"/>
          <w:sz w:val="20"/>
          <w:szCs w:val="20"/>
          <w:lang w:eastAsia="en-AU"/>
        </w:rPr>
      </w:pPr>
      <w:r w:rsidRPr="008E0ABA">
        <w:rPr>
          <w:rFonts w:ascii="Arial" w:hAnsi="Arial"/>
          <w:b/>
          <w:bCs w:val="0"/>
          <w:color w:val="797391" w:themeColor="accent6"/>
          <w:sz w:val="20"/>
          <w:szCs w:val="20"/>
          <w:lang w:eastAsia="en-AU"/>
        </w:rPr>
        <w:t>Culverts</w:t>
      </w:r>
    </w:p>
    <w:p w14:paraId="443F4EF4" w14:textId="77777777" w:rsidR="00786339" w:rsidRPr="008E0ABA" w:rsidRDefault="009344AB" w:rsidP="006A788A">
      <w:pPr>
        <w:pStyle w:val="Heading4"/>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Culverts used in </w:t>
      </w:r>
      <w:r w:rsidRPr="008E0ABA">
        <w:rPr>
          <w:rFonts w:asciiTheme="minorHAnsi" w:hAnsiTheme="minorHAnsi" w:cstheme="minorHAnsi"/>
          <w:b/>
          <w:sz w:val="20"/>
          <w:szCs w:val="20"/>
        </w:rPr>
        <w:t>permanent roads</w:t>
      </w:r>
      <w:r w:rsidRPr="008E0ABA">
        <w:rPr>
          <w:rFonts w:asciiTheme="minorHAnsi" w:hAnsiTheme="minorHAnsi" w:cstheme="minorHAnsi"/>
          <w:sz w:val="20"/>
          <w:szCs w:val="20"/>
        </w:rPr>
        <w:t xml:space="preserve"> are a minimum of 375</w:t>
      </w:r>
      <w:r w:rsidR="002376EA" w:rsidRPr="008E0ABA">
        <w:rPr>
          <w:rFonts w:asciiTheme="minorHAnsi" w:hAnsiTheme="minorHAnsi" w:cstheme="minorHAnsi"/>
          <w:sz w:val="20"/>
          <w:szCs w:val="20"/>
        </w:rPr>
        <w:t xml:space="preserve"> </w:t>
      </w:r>
      <w:r w:rsidRPr="008E0ABA">
        <w:rPr>
          <w:rFonts w:asciiTheme="minorHAnsi" w:hAnsiTheme="minorHAnsi" w:cstheme="minorHAnsi"/>
          <w:sz w:val="20"/>
          <w:szCs w:val="20"/>
        </w:rPr>
        <w:t xml:space="preserve">mm in </w:t>
      </w:r>
      <w:r w:rsidRPr="008E0ABA">
        <w:rPr>
          <w:rFonts w:asciiTheme="minorHAnsi" w:hAnsiTheme="minorHAnsi" w:cstheme="minorHAnsi"/>
          <w:b/>
          <w:sz w:val="20"/>
          <w:szCs w:val="20"/>
        </w:rPr>
        <w:t>diameter</w:t>
      </w:r>
      <w:r w:rsidRPr="008E0ABA">
        <w:rPr>
          <w:rFonts w:asciiTheme="minorHAnsi" w:hAnsiTheme="minorHAnsi" w:cstheme="minorHAnsi"/>
          <w:sz w:val="20"/>
          <w:szCs w:val="20"/>
        </w:rPr>
        <w:t>.</w:t>
      </w:r>
    </w:p>
    <w:p w14:paraId="4BC4B0F8" w14:textId="11FE1269" w:rsidR="00786339" w:rsidRPr="008E0ABA" w:rsidRDefault="009344AB" w:rsidP="006A788A">
      <w:pPr>
        <w:pStyle w:val="Heading4"/>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Culverts used in </w:t>
      </w:r>
      <w:r w:rsidRPr="008E0ABA">
        <w:rPr>
          <w:rFonts w:asciiTheme="minorHAnsi" w:hAnsiTheme="minorHAnsi" w:cstheme="minorHAnsi"/>
          <w:b/>
          <w:sz w:val="20"/>
          <w:szCs w:val="20"/>
        </w:rPr>
        <w:t>temporary roads</w:t>
      </w:r>
      <w:r w:rsidRPr="008E0ABA">
        <w:rPr>
          <w:rFonts w:asciiTheme="minorHAnsi" w:hAnsiTheme="minorHAnsi" w:cstheme="minorHAnsi"/>
          <w:sz w:val="20"/>
          <w:szCs w:val="20"/>
        </w:rPr>
        <w:t xml:space="preserve"> are a minimum of 300mm in </w:t>
      </w:r>
      <w:r w:rsidRPr="008E0ABA">
        <w:rPr>
          <w:rFonts w:asciiTheme="minorHAnsi" w:hAnsiTheme="minorHAnsi" w:cstheme="minorHAnsi"/>
          <w:b/>
          <w:sz w:val="20"/>
          <w:szCs w:val="20"/>
        </w:rPr>
        <w:t>diameter</w:t>
      </w:r>
      <w:r w:rsidRPr="008E0ABA">
        <w:rPr>
          <w:rFonts w:asciiTheme="minorHAnsi" w:hAnsiTheme="minorHAnsi" w:cstheme="minorHAnsi"/>
          <w:sz w:val="20"/>
          <w:szCs w:val="20"/>
        </w:rPr>
        <w:t>.</w:t>
      </w:r>
    </w:p>
    <w:p w14:paraId="53C5FB20" w14:textId="77777777" w:rsidR="00786339" w:rsidRPr="008E0ABA" w:rsidRDefault="009344AB" w:rsidP="006A788A">
      <w:pPr>
        <w:pStyle w:val="Heading4"/>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All culverts are designed to withstand a 1 in 10 year rainfall event.</w:t>
      </w:r>
    </w:p>
    <w:p w14:paraId="6D3FDD14" w14:textId="0C396C58" w:rsidR="00786339" w:rsidRPr="008E0ABA" w:rsidRDefault="009344AB" w:rsidP="006A788A">
      <w:pPr>
        <w:pStyle w:val="Heading4"/>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Construct culverts in catchment areas exceeding 100ha in accordance with engineering advice.</w:t>
      </w:r>
    </w:p>
    <w:p w14:paraId="46113C08" w14:textId="5631552E" w:rsidR="00786339" w:rsidRPr="008E0ABA" w:rsidRDefault="00C20F57" w:rsidP="006A788A">
      <w:pPr>
        <w:pStyle w:val="Heading4"/>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On </w:t>
      </w:r>
      <w:r w:rsidRPr="008E0ABA">
        <w:rPr>
          <w:rFonts w:asciiTheme="minorHAnsi" w:hAnsiTheme="minorHAnsi" w:cstheme="minorHAnsi"/>
          <w:b/>
          <w:sz w:val="20"/>
          <w:szCs w:val="20"/>
        </w:rPr>
        <w:t>drainage lines</w:t>
      </w:r>
      <w:r w:rsidRPr="008E0ABA">
        <w:rPr>
          <w:rFonts w:asciiTheme="minorHAnsi" w:hAnsiTheme="minorHAnsi" w:cstheme="minorHAnsi"/>
          <w:sz w:val="20"/>
          <w:szCs w:val="20"/>
        </w:rPr>
        <w:t>, stream and river crossings or soils of High Erosion Hazard p</w:t>
      </w:r>
      <w:r w:rsidR="009344AB" w:rsidRPr="008E0ABA">
        <w:rPr>
          <w:rFonts w:asciiTheme="minorHAnsi" w:hAnsiTheme="minorHAnsi" w:cstheme="minorHAnsi"/>
          <w:sz w:val="20"/>
          <w:szCs w:val="20"/>
        </w:rPr>
        <w:t xml:space="preserve">lace sandbags, </w:t>
      </w:r>
      <w:r w:rsidR="009344AB" w:rsidRPr="008E0ABA">
        <w:rPr>
          <w:rFonts w:asciiTheme="minorHAnsi" w:hAnsiTheme="minorHAnsi" w:cstheme="minorHAnsi"/>
          <w:b/>
          <w:sz w:val="20"/>
          <w:szCs w:val="20"/>
        </w:rPr>
        <w:t>timber</w:t>
      </w:r>
      <w:r w:rsidR="009344AB" w:rsidRPr="008E0ABA">
        <w:rPr>
          <w:rFonts w:asciiTheme="minorHAnsi" w:hAnsiTheme="minorHAnsi" w:cstheme="minorHAnsi"/>
          <w:sz w:val="20"/>
          <w:szCs w:val="20"/>
        </w:rPr>
        <w:t>, concrete</w:t>
      </w:r>
      <w:r w:rsidR="00367734">
        <w:rPr>
          <w:rFonts w:asciiTheme="minorHAnsi" w:hAnsiTheme="minorHAnsi" w:cstheme="minorHAnsi"/>
          <w:sz w:val="20"/>
          <w:szCs w:val="20"/>
        </w:rPr>
        <w:t>,</w:t>
      </w:r>
      <w:r w:rsidR="009344AB" w:rsidRPr="008E0ABA">
        <w:rPr>
          <w:rFonts w:asciiTheme="minorHAnsi" w:hAnsiTheme="minorHAnsi" w:cstheme="minorHAnsi"/>
          <w:sz w:val="20"/>
          <w:szCs w:val="20"/>
        </w:rPr>
        <w:t xml:space="preserve"> or rock at the head of the culvert and at the point of discharge to hold the culvert in place and protect it from erosion.</w:t>
      </w:r>
    </w:p>
    <w:p w14:paraId="1E38CAD0" w14:textId="77777777" w:rsidR="00786339" w:rsidRPr="008E0ABA" w:rsidRDefault="009344AB" w:rsidP="006A788A">
      <w:pPr>
        <w:pStyle w:val="Heading4"/>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Include a </w:t>
      </w:r>
      <w:r w:rsidRPr="002735BE">
        <w:rPr>
          <w:rFonts w:asciiTheme="minorHAnsi" w:hAnsiTheme="minorHAnsi" w:cstheme="minorHAnsi"/>
          <w:b/>
          <w:bCs w:val="0"/>
          <w:sz w:val="20"/>
          <w:szCs w:val="20"/>
        </w:rPr>
        <w:t>road</w:t>
      </w:r>
      <w:r w:rsidRPr="008E0ABA">
        <w:rPr>
          <w:rFonts w:asciiTheme="minorHAnsi" w:hAnsiTheme="minorHAnsi" w:cstheme="minorHAnsi"/>
          <w:sz w:val="20"/>
          <w:szCs w:val="20"/>
        </w:rPr>
        <w:t xml:space="preserve"> sump for all culverts on Class 5C and higher </w:t>
      </w:r>
      <w:r w:rsidRPr="002735BE">
        <w:rPr>
          <w:rFonts w:asciiTheme="minorHAnsi" w:hAnsiTheme="minorHAnsi" w:cstheme="minorHAnsi"/>
          <w:b/>
          <w:bCs w:val="0"/>
          <w:sz w:val="20"/>
          <w:szCs w:val="20"/>
        </w:rPr>
        <w:t>roads</w:t>
      </w:r>
      <w:r w:rsidRPr="008E0ABA">
        <w:rPr>
          <w:rFonts w:asciiTheme="minorHAnsi" w:hAnsiTheme="minorHAnsi" w:cstheme="minorHAnsi"/>
          <w:sz w:val="20"/>
          <w:szCs w:val="20"/>
        </w:rPr>
        <w:t>.</w:t>
      </w:r>
    </w:p>
    <w:p w14:paraId="03C9411E" w14:textId="77777777" w:rsidR="00786339" w:rsidRPr="008E0ABA" w:rsidRDefault="009344AB" w:rsidP="006A788A">
      <w:pPr>
        <w:pStyle w:val="Heading4"/>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If constructed of concrete, have a minimum cover of 600</w:t>
      </w:r>
      <w:r w:rsidR="002376EA" w:rsidRPr="008E0ABA">
        <w:rPr>
          <w:rFonts w:asciiTheme="minorHAnsi" w:hAnsiTheme="minorHAnsi" w:cstheme="minorHAnsi"/>
          <w:sz w:val="20"/>
          <w:szCs w:val="20"/>
        </w:rPr>
        <w:t xml:space="preserve"> </w:t>
      </w:r>
      <w:r w:rsidRPr="008E0ABA">
        <w:rPr>
          <w:rFonts w:asciiTheme="minorHAnsi" w:hAnsiTheme="minorHAnsi" w:cstheme="minorHAnsi"/>
          <w:sz w:val="20"/>
          <w:szCs w:val="20"/>
        </w:rPr>
        <w:t xml:space="preserve">mm as measured from the </w:t>
      </w:r>
      <w:r w:rsidRPr="002735BE">
        <w:rPr>
          <w:rFonts w:asciiTheme="minorHAnsi" w:hAnsiTheme="minorHAnsi" w:cstheme="minorHAnsi"/>
          <w:b/>
          <w:bCs w:val="0"/>
          <w:sz w:val="20"/>
          <w:szCs w:val="20"/>
        </w:rPr>
        <w:t>road</w:t>
      </w:r>
      <w:r w:rsidRPr="008E0ABA">
        <w:rPr>
          <w:rFonts w:asciiTheme="minorHAnsi" w:hAnsiTheme="minorHAnsi" w:cstheme="minorHAnsi"/>
          <w:sz w:val="20"/>
          <w:szCs w:val="20"/>
        </w:rPr>
        <w:t xml:space="preserve"> surface to the top of the pipe and a maximum cover as specified in the Installation of Steel-Reinforced Concrete Drainage Pipelines, Concrete Pipe Association of Australasia.</w:t>
      </w:r>
    </w:p>
    <w:p w14:paraId="5AD3CE2D" w14:textId="77777777" w:rsidR="00786339" w:rsidRPr="008E0ABA" w:rsidRDefault="009344AB" w:rsidP="006A788A">
      <w:pPr>
        <w:pStyle w:val="Heading4"/>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If constructed of a material other than concrete, have a minimum cover over the pipe as recommended in the </w:t>
      </w:r>
      <w:r w:rsidR="00AD0E79" w:rsidRPr="008E0ABA">
        <w:rPr>
          <w:rFonts w:asciiTheme="minorHAnsi" w:hAnsiTheme="minorHAnsi" w:cstheme="minorHAnsi"/>
          <w:sz w:val="20"/>
          <w:szCs w:val="20"/>
        </w:rPr>
        <w:t>manufacturer’s</w:t>
      </w:r>
      <w:r w:rsidRPr="008E0ABA">
        <w:rPr>
          <w:rFonts w:asciiTheme="minorHAnsi" w:hAnsiTheme="minorHAnsi" w:cstheme="minorHAnsi"/>
          <w:sz w:val="20"/>
          <w:szCs w:val="20"/>
        </w:rPr>
        <w:t xml:space="preserve"> specifications.</w:t>
      </w:r>
    </w:p>
    <w:p w14:paraId="0A99699F" w14:textId="77777777" w:rsidR="00786339" w:rsidRPr="008E0ABA" w:rsidRDefault="009344AB" w:rsidP="006A788A">
      <w:pPr>
        <w:pStyle w:val="Heading4"/>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On </w:t>
      </w:r>
      <w:r w:rsidRPr="008E0ABA">
        <w:rPr>
          <w:rFonts w:asciiTheme="minorHAnsi" w:hAnsiTheme="minorHAnsi" w:cstheme="minorHAnsi"/>
          <w:b/>
          <w:sz w:val="20"/>
          <w:szCs w:val="20"/>
        </w:rPr>
        <w:t>permanent streams</w:t>
      </w:r>
      <w:r w:rsidRPr="008E0ABA">
        <w:rPr>
          <w:rFonts w:asciiTheme="minorHAnsi" w:hAnsiTheme="minorHAnsi" w:cstheme="minorHAnsi"/>
          <w:sz w:val="20"/>
          <w:szCs w:val="20"/>
        </w:rPr>
        <w:t xml:space="preserve">, include a fish ladder if the </w:t>
      </w:r>
      <w:r w:rsidRPr="008E0ABA">
        <w:rPr>
          <w:rFonts w:asciiTheme="minorHAnsi" w:hAnsiTheme="minorHAnsi" w:cstheme="minorHAnsi"/>
          <w:b/>
          <w:sz w:val="20"/>
          <w:szCs w:val="20"/>
        </w:rPr>
        <w:t>diameter</w:t>
      </w:r>
      <w:r w:rsidRPr="008E0ABA">
        <w:rPr>
          <w:rFonts w:asciiTheme="minorHAnsi" w:hAnsiTheme="minorHAnsi" w:cstheme="minorHAnsi"/>
          <w:sz w:val="20"/>
          <w:szCs w:val="20"/>
        </w:rPr>
        <w:t xml:space="preserve"> of the culvert is greater than 750</w:t>
      </w:r>
      <w:r w:rsidR="002376EA" w:rsidRPr="008E0ABA">
        <w:rPr>
          <w:rFonts w:asciiTheme="minorHAnsi" w:hAnsiTheme="minorHAnsi" w:cstheme="minorHAnsi"/>
          <w:sz w:val="20"/>
          <w:szCs w:val="20"/>
        </w:rPr>
        <w:t xml:space="preserve"> </w:t>
      </w:r>
      <w:r w:rsidRPr="008E0ABA">
        <w:rPr>
          <w:rFonts w:asciiTheme="minorHAnsi" w:hAnsiTheme="minorHAnsi" w:cstheme="minorHAnsi"/>
          <w:sz w:val="20"/>
          <w:szCs w:val="20"/>
        </w:rPr>
        <w:t>mm.</w:t>
      </w:r>
    </w:p>
    <w:p w14:paraId="3A75A100" w14:textId="77777777" w:rsidR="00786339" w:rsidRPr="008E0ABA" w:rsidRDefault="009344AB" w:rsidP="006A788A">
      <w:pPr>
        <w:pStyle w:val="Heading4"/>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Protect any fill face upstream or downstream of a culvert in a way that prevents erosion.</w:t>
      </w:r>
    </w:p>
    <w:p w14:paraId="4DAE453B" w14:textId="77777777" w:rsidR="00786339" w:rsidRPr="008E0ABA" w:rsidRDefault="009344AB" w:rsidP="006A788A">
      <w:pPr>
        <w:pStyle w:val="Heading4"/>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Ensure culverts do not project above the bed of a </w:t>
      </w:r>
      <w:r w:rsidR="007143D9" w:rsidRPr="008E0ABA">
        <w:rPr>
          <w:rFonts w:asciiTheme="minorHAnsi" w:hAnsiTheme="minorHAnsi" w:cstheme="minorHAnsi"/>
          <w:b/>
          <w:sz w:val="20"/>
          <w:szCs w:val="20"/>
        </w:rPr>
        <w:t>waterway</w:t>
      </w:r>
      <w:r w:rsidRPr="008E0ABA">
        <w:rPr>
          <w:rFonts w:asciiTheme="minorHAnsi" w:hAnsiTheme="minorHAnsi" w:cstheme="minorHAnsi"/>
          <w:sz w:val="20"/>
          <w:szCs w:val="20"/>
        </w:rPr>
        <w:t xml:space="preserve"> in a way which may prevent the passage of aquatic </w:t>
      </w:r>
      <w:r w:rsidRPr="008E0ABA">
        <w:rPr>
          <w:rFonts w:asciiTheme="minorHAnsi" w:hAnsiTheme="minorHAnsi" w:cstheme="minorHAnsi"/>
          <w:b/>
          <w:sz w:val="20"/>
          <w:szCs w:val="20"/>
        </w:rPr>
        <w:t>fauna</w:t>
      </w:r>
      <w:r w:rsidRPr="008E0ABA">
        <w:rPr>
          <w:rFonts w:asciiTheme="minorHAnsi" w:hAnsiTheme="minorHAnsi" w:cstheme="minorHAnsi"/>
          <w:sz w:val="20"/>
          <w:szCs w:val="20"/>
        </w:rPr>
        <w:t>.</w:t>
      </w:r>
    </w:p>
    <w:p w14:paraId="31A2C62C" w14:textId="77777777" w:rsidR="00786339" w:rsidRDefault="009344AB" w:rsidP="006A788A">
      <w:pPr>
        <w:pStyle w:val="Heading4"/>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Where culvert construction diverts water from its natural course, return water to its natural course over a flume, rock spill, or other hard surface.</w:t>
      </w:r>
    </w:p>
    <w:p w14:paraId="6303C4E5" w14:textId="77777777" w:rsidR="00D61D3D" w:rsidRPr="00782DE6" w:rsidRDefault="00D61D3D" w:rsidP="00782DE6"/>
    <w:p w14:paraId="4C994260" w14:textId="77777777" w:rsidR="00103076" w:rsidRPr="008E0ABA" w:rsidRDefault="00103076" w:rsidP="002735BE">
      <w:pPr>
        <w:pStyle w:val="Heading3"/>
        <w:keepLines/>
        <w:numPr>
          <w:ilvl w:val="2"/>
          <w:numId w:val="2"/>
        </w:numPr>
        <w:tabs>
          <w:tab w:val="clear" w:pos="1277"/>
        </w:tabs>
        <w:ind w:left="1134" w:hanging="1134"/>
        <w:jc w:val="both"/>
        <w:rPr>
          <w:rFonts w:ascii="Arial" w:hAnsi="Arial"/>
          <w:b/>
          <w:bCs w:val="0"/>
          <w:color w:val="797391" w:themeColor="accent6"/>
          <w:sz w:val="20"/>
          <w:szCs w:val="20"/>
          <w:lang w:eastAsia="en-AU"/>
        </w:rPr>
      </w:pPr>
      <w:r w:rsidRPr="008E0ABA">
        <w:rPr>
          <w:rFonts w:ascii="Arial" w:hAnsi="Arial"/>
          <w:b/>
          <w:bCs w:val="0"/>
          <w:color w:val="797391" w:themeColor="accent6"/>
          <w:sz w:val="20"/>
          <w:szCs w:val="20"/>
          <w:lang w:eastAsia="en-AU"/>
        </w:rPr>
        <w:lastRenderedPageBreak/>
        <w:t>Bridges</w:t>
      </w:r>
    </w:p>
    <w:p w14:paraId="2E944627" w14:textId="52A43511" w:rsidR="00786339" w:rsidRPr="008E0ABA" w:rsidRDefault="00103076" w:rsidP="006A788A">
      <w:pPr>
        <w:pStyle w:val="Heading4"/>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Design bridges in accordance with the </w:t>
      </w:r>
      <w:r w:rsidR="00CE3C0D" w:rsidRPr="002735BE">
        <w:rPr>
          <w:rFonts w:asciiTheme="minorHAnsi" w:hAnsiTheme="minorHAnsi" w:cstheme="minorHAnsi"/>
          <w:b/>
          <w:bCs w:val="0"/>
          <w:sz w:val="20"/>
          <w:szCs w:val="20"/>
        </w:rPr>
        <w:t>Department’s</w:t>
      </w:r>
      <w:r w:rsidR="00CE3C0D" w:rsidRPr="008E0ABA">
        <w:rPr>
          <w:rFonts w:asciiTheme="minorHAnsi" w:hAnsiTheme="minorHAnsi" w:cstheme="minorHAnsi"/>
          <w:sz w:val="20"/>
          <w:szCs w:val="20"/>
        </w:rPr>
        <w:t xml:space="preserve"> </w:t>
      </w:r>
      <w:r w:rsidR="00166DF7" w:rsidRPr="008E0ABA">
        <w:rPr>
          <w:rFonts w:asciiTheme="minorHAnsi" w:hAnsiTheme="minorHAnsi" w:cstheme="minorHAnsi"/>
          <w:i/>
          <w:sz w:val="20"/>
          <w:szCs w:val="20"/>
        </w:rPr>
        <w:t>Bridge and Major Culvert Policy</w:t>
      </w:r>
      <w:r w:rsidRPr="008E0ABA">
        <w:rPr>
          <w:rFonts w:asciiTheme="minorHAnsi" w:hAnsiTheme="minorHAnsi" w:cstheme="minorHAnsi"/>
          <w:sz w:val="20"/>
          <w:szCs w:val="20"/>
        </w:rPr>
        <w:t>.</w:t>
      </w:r>
    </w:p>
    <w:p w14:paraId="09540184" w14:textId="77777777" w:rsidR="00786339" w:rsidRPr="008E0ABA" w:rsidRDefault="00103076" w:rsidP="006A788A">
      <w:pPr>
        <w:pStyle w:val="Heading4"/>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Design bridges to prevent constriction of any clearly defined channel.</w:t>
      </w:r>
    </w:p>
    <w:p w14:paraId="76CAD308" w14:textId="77777777" w:rsidR="00786339" w:rsidRPr="008E0ABA" w:rsidRDefault="00103076" w:rsidP="006A788A">
      <w:pPr>
        <w:pStyle w:val="Heading4"/>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Source earth borrow from outside </w:t>
      </w:r>
      <w:r w:rsidRPr="002735BE">
        <w:rPr>
          <w:rFonts w:asciiTheme="minorHAnsi" w:hAnsiTheme="minorHAnsi" w:cstheme="minorHAnsi"/>
          <w:b/>
          <w:bCs w:val="0"/>
          <w:sz w:val="20"/>
          <w:szCs w:val="20"/>
        </w:rPr>
        <w:t>waterway</w:t>
      </w:r>
      <w:r w:rsidRPr="008E0ABA">
        <w:rPr>
          <w:rFonts w:asciiTheme="minorHAnsi" w:hAnsiTheme="minorHAnsi" w:cstheme="minorHAnsi"/>
          <w:sz w:val="20"/>
          <w:szCs w:val="20"/>
        </w:rPr>
        <w:t xml:space="preserve"> </w:t>
      </w:r>
      <w:r w:rsidRPr="008E0ABA">
        <w:rPr>
          <w:rFonts w:asciiTheme="minorHAnsi" w:hAnsiTheme="minorHAnsi" w:cstheme="minorHAnsi"/>
          <w:b/>
          <w:sz w:val="20"/>
          <w:szCs w:val="20"/>
        </w:rPr>
        <w:t>buffers</w:t>
      </w:r>
      <w:r w:rsidRPr="008E0ABA">
        <w:rPr>
          <w:rFonts w:asciiTheme="minorHAnsi" w:hAnsiTheme="minorHAnsi" w:cstheme="minorHAnsi"/>
          <w:sz w:val="20"/>
          <w:szCs w:val="20"/>
        </w:rPr>
        <w:t>.</w:t>
      </w:r>
    </w:p>
    <w:p w14:paraId="5E0ECEF1" w14:textId="3D9D9C41" w:rsidR="00786339" w:rsidRPr="008E0ABA" w:rsidRDefault="00103076" w:rsidP="006A788A">
      <w:pPr>
        <w:pStyle w:val="Heading4"/>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Ensure that excavations, sills, abutments, stringers</w:t>
      </w:r>
      <w:r w:rsidR="00367734">
        <w:rPr>
          <w:rFonts w:asciiTheme="minorHAnsi" w:hAnsiTheme="minorHAnsi" w:cstheme="minorHAnsi"/>
          <w:sz w:val="20"/>
          <w:szCs w:val="20"/>
        </w:rPr>
        <w:t>,</w:t>
      </w:r>
      <w:r w:rsidRPr="008E0ABA">
        <w:rPr>
          <w:rFonts w:asciiTheme="minorHAnsi" w:hAnsiTheme="minorHAnsi" w:cstheme="minorHAnsi"/>
          <w:sz w:val="20"/>
          <w:szCs w:val="20"/>
        </w:rPr>
        <w:t xml:space="preserve"> and girders are made or placed above the high watermark of the stream, </w:t>
      </w:r>
      <w:r w:rsidRPr="008E0ABA">
        <w:rPr>
          <w:rFonts w:asciiTheme="minorHAnsi" w:hAnsiTheme="minorHAnsi" w:cstheme="minorHAnsi"/>
          <w:b/>
          <w:sz w:val="20"/>
          <w:szCs w:val="20"/>
        </w:rPr>
        <w:t>wetland</w:t>
      </w:r>
      <w:r w:rsidRPr="008E0ABA">
        <w:rPr>
          <w:rFonts w:asciiTheme="minorHAnsi" w:hAnsiTheme="minorHAnsi" w:cstheme="minorHAnsi"/>
          <w:sz w:val="20"/>
          <w:szCs w:val="20"/>
        </w:rPr>
        <w:t xml:space="preserve"> or </w:t>
      </w:r>
      <w:r w:rsidRPr="008E0ABA">
        <w:rPr>
          <w:rFonts w:asciiTheme="minorHAnsi" w:hAnsiTheme="minorHAnsi" w:cstheme="minorHAnsi"/>
          <w:b/>
          <w:sz w:val="20"/>
          <w:szCs w:val="20"/>
        </w:rPr>
        <w:t>drainage line</w:t>
      </w:r>
      <w:r w:rsidRPr="008E0ABA">
        <w:rPr>
          <w:rFonts w:asciiTheme="minorHAnsi" w:hAnsiTheme="minorHAnsi" w:cstheme="minorHAnsi"/>
          <w:sz w:val="20"/>
          <w:szCs w:val="20"/>
        </w:rPr>
        <w:t>.</w:t>
      </w:r>
    </w:p>
    <w:p w14:paraId="7925E943" w14:textId="62803B95" w:rsidR="00786339" w:rsidRPr="008E0ABA" w:rsidRDefault="00103076" w:rsidP="006A788A">
      <w:pPr>
        <w:pStyle w:val="Heading4"/>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Protect bridges from erosion by use of natural groundcover, a retaining wall, a bulkhead</w:t>
      </w:r>
      <w:r w:rsidR="00367734">
        <w:rPr>
          <w:rFonts w:asciiTheme="minorHAnsi" w:hAnsiTheme="minorHAnsi" w:cstheme="minorHAnsi"/>
          <w:sz w:val="20"/>
          <w:szCs w:val="20"/>
        </w:rPr>
        <w:t>,</w:t>
      </w:r>
      <w:r w:rsidRPr="008E0ABA">
        <w:rPr>
          <w:rFonts w:asciiTheme="minorHAnsi" w:hAnsiTheme="minorHAnsi" w:cstheme="minorHAnsi"/>
          <w:sz w:val="20"/>
          <w:szCs w:val="20"/>
        </w:rPr>
        <w:t xml:space="preserve"> or a rock surface.</w:t>
      </w:r>
    </w:p>
    <w:p w14:paraId="3E7296E4" w14:textId="77777777" w:rsidR="00786339" w:rsidRPr="008E0ABA" w:rsidRDefault="00103076" w:rsidP="006A788A">
      <w:pPr>
        <w:pStyle w:val="Heading4"/>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Only construct temporary crossings to carry machinery during bridge construction if the bed of the stream, </w:t>
      </w:r>
      <w:r w:rsidRPr="002735BE">
        <w:rPr>
          <w:rFonts w:asciiTheme="minorHAnsi" w:hAnsiTheme="minorHAnsi" w:cstheme="minorHAnsi"/>
          <w:b/>
          <w:bCs w:val="0"/>
          <w:sz w:val="20"/>
          <w:szCs w:val="20"/>
        </w:rPr>
        <w:t>wetland</w:t>
      </w:r>
      <w:r w:rsidRPr="008E0ABA">
        <w:rPr>
          <w:rFonts w:asciiTheme="minorHAnsi" w:hAnsiTheme="minorHAnsi" w:cstheme="minorHAnsi"/>
          <w:sz w:val="20"/>
          <w:szCs w:val="20"/>
        </w:rPr>
        <w:t xml:space="preserve"> or </w:t>
      </w:r>
      <w:r w:rsidRPr="002735BE">
        <w:rPr>
          <w:rFonts w:asciiTheme="minorHAnsi" w:hAnsiTheme="minorHAnsi" w:cstheme="minorHAnsi"/>
          <w:b/>
          <w:bCs w:val="0"/>
          <w:sz w:val="20"/>
          <w:szCs w:val="20"/>
        </w:rPr>
        <w:t>drainage line</w:t>
      </w:r>
      <w:r w:rsidRPr="008E0ABA">
        <w:rPr>
          <w:rFonts w:asciiTheme="minorHAnsi" w:hAnsiTheme="minorHAnsi" w:cstheme="minorHAnsi"/>
          <w:sz w:val="20"/>
          <w:szCs w:val="20"/>
        </w:rPr>
        <w:t xml:space="preserve"> is capable of bearing the weight of that machinery without being damaged.</w:t>
      </w:r>
    </w:p>
    <w:p w14:paraId="4D1383DE" w14:textId="77777777" w:rsidR="00786339" w:rsidRPr="008E0ABA" w:rsidRDefault="00103076" w:rsidP="006A788A">
      <w:pPr>
        <w:pStyle w:val="Heading4"/>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Temporary crossings to carry machinery during bridge construction:</w:t>
      </w:r>
    </w:p>
    <w:p w14:paraId="00B6A9BA" w14:textId="5735857D" w:rsidR="00786339" w:rsidRPr="008E0ABA" w:rsidRDefault="002F1AB7" w:rsidP="006A788A">
      <w:pPr>
        <w:pStyle w:val="Heading5"/>
        <w:numPr>
          <w:ilvl w:val="0"/>
          <w:numId w:val="86"/>
        </w:numPr>
        <w:spacing w:before="120"/>
        <w:ind w:left="1418" w:right="284" w:hanging="284"/>
        <w:jc w:val="both"/>
        <w:rPr>
          <w:rFonts w:asciiTheme="minorHAnsi" w:hAnsiTheme="minorHAnsi" w:cstheme="minorHAnsi"/>
          <w:sz w:val="20"/>
          <w:szCs w:val="20"/>
        </w:rPr>
      </w:pPr>
      <w:r w:rsidRPr="008E0ABA">
        <w:rPr>
          <w:rFonts w:asciiTheme="minorHAnsi" w:hAnsiTheme="minorHAnsi" w:cstheme="minorHAnsi"/>
          <w:sz w:val="20"/>
          <w:szCs w:val="20"/>
        </w:rPr>
        <w:t>include a corduroy crossing of logs;</w:t>
      </w:r>
    </w:p>
    <w:p w14:paraId="7A9A0262" w14:textId="40A37C2A" w:rsidR="00786339" w:rsidRPr="008E0ABA" w:rsidRDefault="002F1AB7" w:rsidP="002A419C">
      <w:pPr>
        <w:pStyle w:val="Heading5"/>
        <w:numPr>
          <w:ilvl w:val="0"/>
          <w:numId w:val="86"/>
        </w:numPr>
        <w:spacing w:before="120"/>
        <w:ind w:left="1418" w:right="284" w:hanging="284"/>
        <w:jc w:val="both"/>
        <w:rPr>
          <w:rFonts w:asciiTheme="minorHAnsi" w:hAnsiTheme="minorHAnsi" w:cstheme="minorHAnsi"/>
          <w:sz w:val="20"/>
          <w:szCs w:val="20"/>
        </w:rPr>
      </w:pPr>
      <w:r w:rsidRPr="008E0ABA">
        <w:rPr>
          <w:rFonts w:asciiTheme="minorHAnsi" w:hAnsiTheme="minorHAnsi" w:cstheme="minorHAnsi"/>
          <w:sz w:val="20"/>
          <w:szCs w:val="20"/>
        </w:rPr>
        <w:t>are adequately drained, along with any access tracks, when construction is complete; and</w:t>
      </w:r>
      <w:r w:rsidR="00A81D14" w:rsidRPr="008E0ABA">
        <w:rPr>
          <w:rFonts w:asciiTheme="minorHAnsi" w:hAnsiTheme="minorHAnsi" w:cstheme="minorHAnsi"/>
          <w:sz w:val="20"/>
          <w:szCs w:val="20"/>
        </w:rPr>
        <w:t xml:space="preserve"> </w:t>
      </w:r>
    </w:p>
    <w:p w14:paraId="3B5B8888" w14:textId="3BD20FF2" w:rsidR="00015536" w:rsidRPr="00D61D3D" w:rsidRDefault="00A81D14" w:rsidP="00782DE6">
      <w:pPr>
        <w:pStyle w:val="Heading5"/>
        <w:numPr>
          <w:ilvl w:val="0"/>
          <w:numId w:val="86"/>
        </w:numPr>
        <w:spacing w:before="120"/>
        <w:ind w:left="1418" w:right="284" w:hanging="284"/>
        <w:jc w:val="both"/>
        <w:rPr>
          <w:rFonts w:asciiTheme="minorHAnsi" w:hAnsiTheme="minorHAnsi" w:cstheme="minorHAnsi"/>
          <w:sz w:val="20"/>
          <w:szCs w:val="20"/>
        </w:rPr>
      </w:pPr>
      <w:r w:rsidRPr="008E0ABA">
        <w:rPr>
          <w:rFonts w:asciiTheme="minorHAnsi" w:hAnsiTheme="minorHAnsi" w:cstheme="minorHAnsi"/>
          <w:sz w:val="20"/>
          <w:szCs w:val="20"/>
        </w:rPr>
        <w:t>are removed and rehabilitated on completion of works.</w:t>
      </w:r>
    </w:p>
    <w:p w14:paraId="0A747221" w14:textId="0CC77547" w:rsidR="00015536" w:rsidRPr="008E0ABA" w:rsidRDefault="007143D9" w:rsidP="002735BE">
      <w:pPr>
        <w:pStyle w:val="Heading3"/>
        <w:keepLines/>
        <w:numPr>
          <w:ilvl w:val="2"/>
          <w:numId w:val="2"/>
        </w:numPr>
        <w:tabs>
          <w:tab w:val="clear" w:pos="1277"/>
        </w:tabs>
        <w:ind w:left="1134" w:hanging="1134"/>
        <w:jc w:val="both"/>
        <w:rPr>
          <w:rFonts w:ascii="Arial" w:hAnsi="Arial"/>
          <w:b/>
          <w:bCs w:val="0"/>
          <w:color w:val="797391" w:themeColor="accent6"/>
          <w:sz w:val="20"/>
          <w:szCs w:val="20"/>
          <w:lang w:eastAsia="en-AU"/>
        </w:rPr>
      </w:pPr>
      <w:r w:rsidRPr="008E0ABA">
        <w:rPr>
          <w:rFonts w:ascii="Arial" w:hAnsi="Arial"/>
          <w:b/>
          <w:bCs w:val="0"/>
          <w:color w:val="797391" w:themeColor="accent6"/>
          <w:sz w:val="20"/>
          <w:szCs w:val="20"/>
          <w:lang w:eastAsia="en-AU"/>
        </w:rPr>
        <w:t>Fords</w:t>
      </w:r>
    </w:p>
    <w:p w14:paraId="3B647C13" w14:textId="77777777" w:rsidR="00786339" w:rsidRPr="008E0ABA" w:rsidRDefault="007143D9" w:rsidP="006A788A">
      <w:pPr>
        <w:pStyle w:val="Heading4"/>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The base and entry points of fords are constructed of rock, concrete, heavy </w:t>
      </w:r>
      <w:r w:rsidRPr="008E0ABA">
        <w:rPr>
          <w:rFonts w:asciiTheme="minorHAnsi" w:hAnsiTheme="minorHAnsi" w:cstheme="minorHAnsi"/>
          <w:b/>
          <w:sz w:val="20"/>
          <w:szCs w:val="20"/>
        </w:rPr>
        <w:t>timber</w:t>
      </w:r>
      <w:r w:rsidRPr="008E0ABA">
        <w:rPr>
          <w:rFonts w:asciiTheme="minorHAnsi" w:hAnsiTheme="minorHAnsi" w:cstheme="minorHAnsi"/>
          <w:sz w:val="20"/>
          <w:szCs w:val="20"/>
        </w:rPr>
        <w:t xml:space="preserve"> or other erosion-resistant material.</w:t>
      </w:r>
    </w:p>
    <w:p w14:paraId="18F8C69D" w14:textId="77777777" w:rsidR="00786339" w:rsidRPr="008E0ABA" w:rsidRDefault="007143D9" w:rsidP="006A788A">
      <w:pPr>
        <w:pStyle w:val="Heading4"/>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Fords are only as wide as the crossing place will allow.</w:t>
      </w:r>
    </w:p>
    <w:p w14:paraId="1AE8231E" w14:textId="77777777" w:rsidR="00786339" w:rsidRDefault="007143D9" w:rsidP="006A788A">
      <w:pPr>
        <w:pStyle w:val="Heading4"/>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Ensure fords do not project above the bed of a </w:t>
      </w:r>
      <w:r w:rsidRPr="008E0ABA">
        <w:rPr>
          <w:rFonts w:asciiTheme="minorHAnsi" w:hAnsiTheme="minorHAnsi" w:cstheme="minorHAnsi"/>
          <w:b/>
          <w:sz w:val="20"/>
          <w:szCs w:val="20"/>
        </w:rPr>
        <w:t>waterway</w:t>
      </w:r>
      <w:r w:rsidRPr="008E0ABA">
        <w:rPr>
          <w:rFonts w:asciiTheme="minorHAnsi" w:hAnsiTheme="minorHAnsi" w:cstheme="minorHAnsi"/>
          <w:sz w:val="20"/>
          <w:szCs w:val="20"/>
        </w:rPr>
        <w:t xml:space="preserve"> in a way which may prevent the passage of aquatic </w:t>
      </w:r>
      <w:r w:rsidRPr="008E0ABA">
        <w:rPr>
          <w:rFonts w:asciiTheme="minorHAnsi" w:hAnsiTheme="minorHAnsi" w:cstheme="minorHAnsi"/>
          <w:b/>
          <w:sz w:val="20"/>
          <w:szCs w:val="20"/>
        </w:rPr>
        <w:t>fauna</w:t>
      </w:r>
      <w:r w:rsidRPr="008E0ABA">
        <w:rPr>
          <w:rFonts w:asciiTheme="minorHAnsi" w:hAnsiTheme="minorHAnsi" w:cstheme="minorHAnsi"/>
          <w:sz w:val="20"/>
          <w:szCs w:val="20"/>
        </w:rPr>
        <w:t>.</w:t>
      </w:r>
    </w:p>
    <w:p w14:paraId="40C4FED7" w14:textId="77777777" w:rsidR="00D61D3D" w:rsidRPr="00782DE6" w:rsidRDefault="00D61D3D" w:rsidP="00782DE6"/>
    <w:p w14:paraId="56980492" w14:textId="1AA278DF" w:rsidR="00D02478" w:rsidRPr="008E0ABA" w:rsidRDefault="006A73CA" w:rsidP="005D4654">
      <w:pPr>
        <w:pStyle w:val="Heading2"/>
        <w:numPr>
          <w:ilvl w:val="1"/>
          <w:numId w:val="2"/>
        </w:numPr>
        <w:tabs>
          <w:tab w:val="clear" w:pos="851"/>
        </w:tabs>
        <w:ind w:left="1134" w:right="283" w:hanging="1134"/>
        <w:jc w:val="both"/>
        <w:rPr>
          <w:rFonts w:asciiTheme="minorHAnsi" w:hAnsiTheme="minorHAnsi" w:cstheme="minorHAnsi"/>
          <w:color w:val="00B2A9" w:themeColor="accent1"/>
          <w:kern w:val="20"/>
          <w:sz w:val="24"/>
          <w:szCs w:val="20"/>
          <w:lang w:eastAsia="en-AU"/>
        </w:rPr>
      </w:pPr>
      <w:bookmarkStart w:id="867" w:name="_Toc86996376"/>
      <w:bookmarkStart w:id="868" w:name="_Toc94612067"/>
      <w:r w:rsidRPr="008E0ABA">
        <w:rPr>
          <w:rFonts w:asciiTheme="minorHAnsi" w:hAnsiTheme="minorHAnsi" w:cstheme="minorHAnsi"/>
          <w:color w:val="00B2A9" w:themeColor="accent1"/>
          <w:kern w:val="20"/>
          <w:sz w:val="24"/>
          <w:szCs w:val="20"/>
          <w:lang w:eastAsia="en-AU"/>
        </w:rPr>
        <w:t xml:space="preserve">Road </w:t>
      </w:r>
      <w:r w:rsidR="00D02478" w:rsidRPr="008E0ABA">
        <w:rPr>
          <w:rFonts w:asciiTheme="minorHAnsi" w:hAnsiTheme="minorHAnsi" w:cstheme="minorHAnsi"/>
          <w:color w:val="00B2A9" w:themeColor="accent1"/>
          <w:kern w:val="20"/>
          <w:sz w:val="24"/>
          <w:szCs w:val="20"/>
          <w:lang w:eastAsia="en-AU"/>
        </w:rPr>
        <w:t>Maintenance</w:t>
      </w:r>
      <w:bookmarkEnd w:id="867"/>
      <w:bookmarkEnd w:id="868"/>
    </w:p>
    <w:p w14:paraId="20F44A9B" w14:textId="77777777" w:rsidR="00786339" w:rsidRPr="008E0ABA" w:rsidRDefault="002F1AB7" w:rsidP="006A788A">
      <w:pPr>
        <w:pStyle w:val="Heading3"/>
        <w:numPr>
          <w:ilvl w:val="3"/>
          <w:numId w:val="2"/>
        </w:numPr>
        <w:tabs>
          <w:tab w:val="num" w:pos="1276"/>
        </w:tabs>
        <w:ind w:left="1276" w:hanging="1276"/>
        <w:rPr>
          <w:rFonts w:asciiTheme="minorHAnsi" w:hAnsiTheme="minorHAnsi" w:cstheme="minorHAnsi"/>
          <w:sz w:val="20"/>
          <w:szCs w:val="20"/>
        </w:rPr>
      </w:pPr>
      <w:r w:rsidRPr="008E0ABA">
        <w:rPr>
          <w:rFonts w:asciiTheme="minorHAnsi" w:hAnsiTheme="minorHAnsi" w:cstheme="minorHAnsi"/>
          <w:sz w:val="20"/>
          <w:szCs w:val="20"/>
        </w:rPr>
        <w:t xml:space="preserve">Breach at regular intervals any soil windrow erected on the outside of a </w:t>
      </w:r>
      <w:r w:rsidRPr="002735BE">
        <w:rPr>
          <w:rFonts w:asciiTheme="minorHAnsi" w:hAnsiTheme="minorHAnsi" w:cstheme="minorHAnsi"/>
          <w:b/>
          <w:bCs w:val="0"/>
          <w:sz w:val="20"/>
          <w:szCs w:val="20"/>
        </w:rPr>
        <w:t>road</w:t>
      </w:r>
      <w:r w:rsidRPr="008E0ABA">
        <w:rPr>
          <w:rFonts w:asciiTheme="minorHAnsi" w:hAnsiTheme="minorHAnsi" w:cstheme="minorHAnsi"/>
          <w:sz w:val="20"/>
          <w:szCs w:val="20"/>
        </w:rPr>
        <w:t>.</w:t>
      </w:r>
    </w:p>
    <w:p w14:paraId="56DECF8F" w14:textId="43DE77B8" w:rsidR="00786339" w:rsidRPr="008E0ABA" w:rsidRDefault="002F1AB7">
      <w:pPr>
        <w:pStyle w:val="Heading3"/>
        <w:numPr>
          <w:ilvl w:val="3"/>
          <w:numId w:val="2"/>
        </w:numPr>
        <w:tabs>
          <w:tab w:val="num" w:pos="1276"/>
        </w:tabs>
        <w:ind w:left="1276" w:hanging="1276"/>
        <w:rPr>
          <w:rFonts w:asciiTheme="minorHAnsi" w:hAnsiTheme="minorHAnsi" w:cstheme="minorHAnsi"/>
          <w:sz w:val="20"/>
          <w:szCs w:val="20"/>
        </w:rPr>
      </w:pPr>
      <w:r w:rsidRPr="008E0ABA">
        <w:rPr>
          <w:rFonts w:asciiTheme="minorHAnsi" w:hAnsiTheme="minorHAnsi" w:cstheme="minorHAnsi"/>
          <w:sz w:val="20"/>
          <w:szCs w:val="20"/>
        </w:rPr>
        <w:t xml:space="preserve">Maintain drainage structures </w:t>
      </w:r>
      <w:r w:rsidR="00746DA4" w:rsidRPr="008E0ABA">
        <w:rPr>
          <w:rFonts w:asciiTheme="minorHAnsi" w:hAnsiTheme="minorHAnsi" w:cstheme="minorHAnsi"/>
          <w:sz w:val="20"/>
          <w:szCs w:val="20"/>
        </w:rPr>
        <w:t xml:space="preserve">to minimise the risk that accumulation of debris and </w:t>
      </w:r>
      <w:r w:rsidR="00746DA4" w:rsidRPr="002735BE">
        <w:rPr>
          <w:rFonts w:asciiTheme="minorHAnsi" w:hAnsiTheme="minorHAnsi" w:cstheme="minorHAnsi"/>
          <w:b/>
          <w:bCs w:val="0"/>
          <w:sz w:val="20"/>
          <w:szCs w:val="20"/>
        </w:rPr>
        <w:t>run-off</w:t>
      </w:r>
      <w:r w:rsidR="00746DA4" w:rsidRPr="008E0ABA">
        <w:rPr>
          <w:rFonts w:asciiTheme="minorHAnsi" w:hAnsiTheme="minorHAnsi" w:cstheme="minorHAnsi"/>
          <w:sz w:val="20"/>
          <w:szCs w:val="20"/>
        </w:rPr>
        <w:t xml:space="preserve"> could results in damage to drainage structures</w:t>
      </w:r>
      <w:r w:rsidRPr="008E0ABA">
        <w:rPr>
          <w:rFonts w:asciiTheme="minorHAnsi" w:hAnsiTheme="minorHAnsi" w:cstheme="minorHAnsi"/>
          <w:sz w:val="20"/>
          <w:szCs w:val="20"/>
        </w:rPr>
        <w:t>.</w:t>
      </w:r>
    </w:p>
    <w:p w14:paraId="0404AD57" w14:textId="77777777" w:rsidR="00634134" w:rsidRPr="008E0ABA" w:rsidRDefault="00634134">
      <w:pPr>
        <w:pStyle w:val="Body"/>
      </w:pPr>
    </w:p>
    <w:p w14:paraId="3CCD8414" w14:textId="31C4B658" w:rsidR="00C22A11" w:rsidRPr="008E0ABA" w:rsidRDefault="00C22A11" w:rsidP="00782DE6">
      <w:pPr>
        <w:pStyle w:val="Heading2"/>
        <w:keepNext w:val="0"/>
        <w:keepLines w:val="0"/>
        <w:numPr>
          <w:ilvl w:val="1"/>
          <w:numId w:val="2"/>
        </w:numPr>
        <w:tabs>
          <w:tab w:val="clear" w:pos="851"/>
        </w:tabs>
        <w:ind w:left="1134" w:right="283" w:hanging="1134"/>
        <w:jc w:val="both"/>
        <w:rPr>
          <w:rFonts w:asciiTheme="minorHAnsi" w:hAnsiTheme="minorHAnsi" w:cstheme="minorHAnsi"/>
          <w:color w:val="00B2A9" w:themeColor="accent1"/>
          <w:kern w:val="20"/>
          <w:sz w:val="24"/>
          <w:szCs w:val="20"/>
          <w:lang w:eastAsia="en-AU"/>
        </w:rPr>
      </w:pPr>
      <w:bookmarkStart w:id="869" w:name="_Toc86996377"/>
      <w:bookmarkStart w:id="870" w:name="_Toc94612068"/>
      <w:r w:rsidRPr="008E0ABA">
        <w:rPr>
          <w:rFonts w:asciiTheme="minorHAnsi" w:hAnsiTheme="minorHAnsi" w:cstheme="minorHAnsi"/>
          <w:color w:val="00B2A9" w:themeColor="accent1"/>
          <w:kern w:val="20"/>
          <w:sz w:val="24"/>
          <w:szCs w:val="20"/>
          <w:lang w:eastAsia="en-AU"/>
        </w:rPr>
        <w:t xml:space="preserve">Road </w:t>
      </w:r>
      <w:r w:rsidR="00523D2D" w:rsidRPr="008E0ABA">
        <w:rPr>
          <w:rFonts w:asciiTheme="minorHAnsi" w:hAnsiTheme="minorHAnsi" w:cstheme="minorHAnsi"/>
          <w:color w:val="00B2A9" w:themeColor="accent1"/>
          <w:kern w:val="20"/>
          <w:sz w:val="24"/>
          <w:szCs w:val="20"/>
          <w:lang w:eastAsia="en-AU"/>
        </w:rPr>
        <w:t>Rehabilitation</w:t>
      </w:r>
      <w:bookmarkEnd w:id="869"/>
      <w:bookmarkEnd w:id="870"/>
    </w:p>
    <w:p w14:paraId="3350D905" w14:textId="48A39553" w:rsidR="00C22A11" w:rsidRPr="008E0ABA" w:rsidRDefault="00C22A11" w:rsidP="00782DE6">
      <w:pPr>
        <w:pStyle w:val="Heading3"/>
        <w:keepNext w:val="0"/>
        <w:numPr>
          <w:ilvl w:val="3"/>
          <w:numId w:val="2"/>
        </w:numPr>
        <w:tabs>
          <w:tab w:val="num" w:pos="1134"/>
        </w:tabs>
        <w:ind w:left="1134" w:hanging="1134"/>
        <w:rPr>
          <w:rFonts w:asciiTheme="minorHAnsi" w:hAnsiTheme="minorHAnsi" w:cstheme="minorHAnsi"/>
          <w:sz w:val="20"/>
          <w:szCs w:val="20"/>
        </w:rPr>
      </w:pPr>
      <w:r w:rsidRPr="008E0ABA">
        <w:rPr>
          <w:rFonts w:asciiTheme="minorHAnsi" w:hAnsiTheme="minorHAnsi" w:cstheme="minorHAnsi"/>
          <w:sz w:val="20"/>
          <w:szCs w:val="20"/>
        </w:rPr>
        <w:t xml:space="preserve">Close </w:t>
      </w:r>
      <w:r w:rsidRPr="008E0ABA">
        <w:rPr>
          <w:rFonts w:asciiTheme="minorHAnsi" w:hAnsiTheme="minorHAnsi" w:cstheme="minorHAnsi"/>
          <w:b/>
          <w:sz w:val="20"/>
          <w:szCs w:val="20"/>
        </w:rPr>
        <w:t>temporary roads</w:t>
      </w:r>
      <w:r w:rsidRPr="008E0ABA">
        <w:rPr>
          <w:rFonts w:asciiTheme="minorHAnsi" w:hAnsiTheme="minorHAnsi" w:cstheme="minorHAnsi"/>
          <w:sz w:val="20"/>
          <w:szCs w:val="20"/>
        </w:rPr>
        <w:t xml:space="preserve"> (including removal of all bridges</w:t>
      </w:r>
      <w:r w:rsidR="007562F0" w:rsidRPr="008E0ABA">
        <w:rPr>
          <w:rFonts w:asciiTheme="minorHAnsi" w:hAnsiTheme="minorHAnsi" w:cstheme="minorHAnsi"/>
          <w:sz w:val="20"/>
          <w:szCs w:val="20"/>
        </w:rPr>
        <w:t>,</w:t>
      </w:r>
      <w:r w:rsidRPr="008E0ABA">
        <w:rPr>
          <w:rFonts w:asciiTheme="minorHAnsi" w:hAnsiTheme="minorHAnsi" w:cstheme="minorHAnsi"/>
          <w:sz w:val="20"/>
          <w:szCs w:val="20"/>
        </w:rPr>
        <w:t xml:space="preserve"> crossings and culverts</w:t>
      </w:r>
      <w:r w:rsidR="006E6D4E" w:rsidRPr="008E0ABA">
        <w:rPr>
          <w:rFonts w:asciiTheme="minorHAnsi" w:hAnsiTheme="minorHAnsi" w:cstheme="minorHAnsi"/>
          <w:sz w:val="20"/>
          <w:szCs w:val="20"/>
        </w:rPr>
        <w:t xml:space="preserve"> on streams or </w:t>
      </w:r>
      <w:r w:rsidR="006E6D4E" w:rsidRPr="008E0ABA">
        <w:rPr>
          <w:rFonts w:asciiTheme="minorHAnsi" w:hAnsiTheme="minorHAnsi" w:cstheme="minorHAnsi"/>
          <w:b/>
          <w:sz w:val="20"/>
          <w:szCs w:val="20"/>
        </w:rPr>
        <w:t>drainage lines</w:t>
      </w:r>
      <w:r w:rsidRPr="008E0ABA">
        <w:rPr>
          <w:rFonts w:asciiTheme="minorHAnsi" w:hAnsiTheme="minorHAnsi" w:cstheme="minorHAnsi"/>
          <w:sz w:val="20"/>
          <w:szCs w:val="20"/>
        </w:rPr>
        <w:t xml:space="preserve">) as soon as possible after harvesting and/or </w:t>
      </w:r>
      <w:r w:rsidRPr="008E0ABA">
        <w:rPr>
          <w:rFonts w:asciiTheme="minorHAnsi" w:hAnsiTheme="minorHAnsi" w:cstheme="minorHAnsi"/>
          <w:b/>
          <w:sz w:val="20"/>
          <w:szCs w:val="20"/>
        </w:rPr>
        <w:t>regeneration</w:t>
      </w:r>
      <w:r w:rsidR="00E22204" w:rsidRPr="008E0ABA">
        <w:rPr>
          <w:rFonts w:asciiTheme="minorHAnsi" w:hAnsiTheme="minorHAnsi" w:cstheme="minorHAnsi"/>
          <w:sz w:val="20"/>
          <w:szCs w:val="20"/>
        </w:rPr>
        <w:t xml:space="preserve"> is complete in all </w:t>
      </w:r>
      <w:r w:rsidR="00FE5D1D" w:rsidRPr="002735BE">
        <w:rPr>
          <w:rFonts w:ascii="Arial" w:hAnsi="Arial" w:cstheme="minorHAnsi"/>
          <w:b/>
          <w:sz w:val="20"/>
          <w:szCs w:val="20"/>
        </w:rPr>
        <w:t>coupes</w:t>
      </w:r>
      <w:r w:rsidR="00E22204" w:rsidRPr="008E0ABA">
        <w:rPr>
          <w:rFonts w:asciiTheme="minorHAnsi" w:hAnsiTheme="minorHAnsi" w:cstheme="minorHAnsi"/>
          <w:sz w:val="20"/>
          <w:szCs w:val="20"/>
        </w:rPr>
        <w:t xml:space="preserve"> that use the </w:t>
      </w:r>
      <w:r w:rsidR="00E22204" w:rsidRPr="002735BE">
        <w:rPr>
          <w:rFonts w:asciiTheme="minorHAnsi" w:hAnsiTheme="minorHAnsi" w:cstheme="minorHAnsi"/>
          <w:b/>
          <w:bCs w:val="0"/>
          <w:sz w:val="20"/>
          <w:szCs w:val="20"/>
        </w:rPr>
        <w:t>road</w:t>
      </w:r>
      <w:r w:rsidRPr="008E0ABA">
        <w:rPr>
          <w:rFonts w:asciiTheme="minorHAnsi" w:hAnsiTheme="minorHAnsi" w:cstheme="minorHAnsi"/>
          <w:sz w:val="20"/>
          <w:szCs w:val="20"/>
        </w:rPr>
        <w:t>.</w:t>
      </w:r>
    </w:p>
    <w:p w14:paraId="3FA261EB" w14:textId="77777777" w:rsidR="00C22A11" w:rsidRPr="008E0ABA" w:rsidRDefault="00C22A11" w:rsidP="00782DE6">
      <w:pPr>
        <w:pStyle w:val="Heading3"/>
        <w:keepNext w:val="0"/>
        <w:numPr>
          <w:ilvl w:val="3"/>
          <w:numId w:val="2"/>
        </w:numPr>
        <w:tabs>
          <w:tab w:val="num" w:pos="1134"/>
        </w:tabs>
        <w:ind w:left="1134" w:hanging="1134"/>
        <w:rPr>
          <w:rFonts w:asciiTheme="minorHAnsi" w:hAnsiTheme="minorHAnsi" w:cstheme="minorHAnsi"/>
          <w:sz w:val="20"/>
          <w:szCs w:val="20"/>
        </w:rPr>
      </w:pPr>
      <w:r w:rsidRPr="008E0ABA">
        <w:rPr>
          <w:rFonts w:asciiTheme="minorHAnsi" w:hAnsiTheme="minorHAnsi" w:cstheme="minorHAnsi"/>
          <w:sz w:val="20"/>
          <w:szCs w:val="20"/>
        </w:rPr>
        <w:t xml:space="preserve">Drain the approach to any bridge, culvert or log fill crossing that has been removed to restrict soil movement into a stream or </w:t>
      </w:r>
      <w:r w:rsidRPr="002735BE">
        <w:rPr>
          <w:rFonts w:asciiTheme="minorHAnsi" w:hAnsiTheme="minorHAnsi" w:cstheme="minorHAnsi"/>
          <w:b/>
          <w:bCs w:val="0"/>
          <w:sz w:val="20"/>
          <w:szCs w:val="20"/>
        </w:rPr>
        <w:t>waterway</w:t>
      </w:r>
      <w:r w:rsidRPr="008E0ABA">
        <w:rPr>
          <w:rFonts w:asciiTheme="minorHAnsi" w:hAnsiTheme="minorHAnsi" w:cstheme="minorHAnsi"/>
          <w:sz w:val="20"/>
          <w:szCs w:val="20"/>
        </w:rPr>
        <w:t>.</w:t>
      </w:r>
    </w:p>
    <w:p w14:paraId="54A5255E" w14:textId="46A475EE" w:rsidR="00AF2B0F" w:rsidRPr="001A365E" w:rsidRDefault="00C22A11" w:rsidP="00782DE6">
      <w:pPr>
        <w:pStyle w:val="Heading3"/>
        <w:keepNext w:val="0"/>
        <w:numPr>
          <w:ilvl w:val="3"/>
          <w:numId w:val="2"/>
        </w:numPr>
        <w:tabs>
          <w:tab w:val="num" w:pos="1134"/>
          <w:tab w:val="num" w:pos="1985"/>
        </w:tabs>
        <w:ind w:left="1134" w:hanging="1134"/>
        <w:rPr>
          <w:rFonts w:asciiTheme="minorHAnsi" w:hAnsiTheme="minorHAnsi" w:cstheme="minorHAnsi"/>
        </w:rPr>
      </w:pPr>
      <w:r w:rsidRPr="008E0ABA">
        <w:rPr>
          <w:rFonts w:asciiTheme="minorHAnsi" w:hAnsiTheme="minorHAnsi" w:cstheme="minorHAnsi"/>
          <w:sz w:val="20"/>
          <w:szCs w:val="20"/>
        </w:rPr>
        <w:t xml:space="preserve">Use an effective barrier to close to all vehicles </w:t>
      </w:r>
      <w:r w:rsidRPr="002735BE">
        <w:rPr>
          <w:rFonts w:asciiTheme="minorHAnsi" w:hAnsiTheme="minorHAnsi" w:cstheme="minorHAnsi"/>
          <w:b/>
          <w:bCs w:val="0"/>
          <w:sz w:val="20"/>
          <w:szCs w:val="20"/>
        </w:rPr>
        <w:t>temporary roads</w:t>
      </w:r>
      <w:r w:rsidRPr="008E0ABA">
        <w:rPr>
          <w:rFonts w:asciiTheme="minorHAnsi" w:hAnsiTheme="minorHAnsi" w:cstheme="minorHAnsi"/>
          <w:sz w:val="20"/>
          <w:szCs w:val="20"/>
        </w:rPr>
        <w:t xml:space="preserve"> that will not be used to access a </w:t>
      </w:r>
      <w:r w:rsidRPr="008E0ABA">
        <w:rPr>
          <w:rFonts w:asciiTheme="minorHAnsi" w:hAnsiTheme="minorHAnsi" w:cstheme="minorHAnsi"/>
          <w:b/>
          <w:sz w:val="20"/>
          <w:szCs w:val="20"/>
        </w:rPr>
        <w:t>coupe</w:t>
      </w:r>
      <w:r w:rsidRPr="008E0ABA">
        <w:rPr>
          <w:rFonts w:asciiTheme="minorHAnsi" w:hAnsiTheme="minorHAnsi" w:cstheme="minorHAnsi"/>
          <w:sz w:val="20"/>
          <w:szCs w:val="20"/>
        </w:rPr>
        <w:t xml:space="preserve"> for a period of 12 months or more.</w:t>
      </w:r>
    </w:p>
    <w:p w14:paraId="70A7391F" w14:textId="77777777" w:rsidR="005705D6" w:rsidRPr="008E0ABA" w:rsidRDefault="00007366" w:rsidP="002735BE">
      <w:pPr>
        <w:pStyle w:val="Heading1"/>
        <w:numPr>
          <w:ilvl w:val="0"/>
          <w:numId w:val="2"/>
        </w:numPr>
        <w:tabs>
          <w:tab w:val="clear" w:pos="850"/>
          <w:tab w:val="clear" w:pos="992"/>
          <w:tab w:val="left" w:pos="1134"/>
        </w:tabs>
        <w:spacing w:line="360" w:lineRule="auto"/>
        <w:ind w:left="1134" w:right="283" w:hanging="1276"/>
        <w:jc w:val="both"/>
        <w:rPr>
          <w:rFonts w:asciiTheme="minorHAnsi" w:hAnsiTheme="minorHAnsi" w:cstheme="minorHAnsi"/>
          <w:b/>
          <w:color w:val="00B2A9" w:themeColor="text2"/>
          <w:sz w:val="40"/>
          <w:szCs w:val="20"/>
          <w:lang w:eastAsia="en-AU"/>
        </w:rPr>
      </w:pPr>
      <w:bookmarkStart w:id="871" w:name="_Toc75358173"/>
      <w:bookmarkStart w:id="872" w:name="_Toc86996378"/>
      <w:bookmarkStart w:id="873" w:name="_Toc94612069"/>
      <w:bookmarkEnd w:id="871"/>
      <w:r w:rsidRPr="008E0ABA">
        <w:rPr>
          <w:rFonts w:asciiTheme="minorHAnsi" w:hAnsiTheme="minorHAnsi" w:cstheme="minorHAnsi"/>
          <w:b/>
          <w:color w:val="00B2A9" w:themeColor="text2"/>
          <w:sz w:val="40"/>
          <w:szCs w:val="20"/>
          <w:lang w:eastAsia="en-AU"/>
        </w:rPr>
        <w:lastRenderedPageBreak/>
        <w:t xml:space="preserve">Timber </w:t>
      </w:r>
      <w:r w:rsidR="005705D6" w:rsidRPr="008E0ABA">
        <w:rPr>
          <w:rFonts w:asciiTheme="minorHAnsi" w:hAnsiTheme="minorHAnsi" w:cstheme="minorHAnsi"/>
          <w:b/>
          <w:color w:val="00B2A9" w:themeColor="text2"/>
          <w:sz w:val="40"/>
          <w:szCs w:val="20"/>
          <w:lang w:eastAsia="en-AU"/>
        </w:rPr>
        <w:t>Harvesting</w:t>
      </w:r>
      <w:bookmarkEnd w:id="872"/>
      <w:bookmarkEnd w:id="873"/>
    </w:p>
    <w:p w14:paraId="5A475871" w14:textId="77777777" w:rsidR="005705D6" w:rsidRPr="008E0ABA" w:rsidRDefault="005705D6" w:rsidP="00782DE6">
      <w:pPr>
        <w:pStyle w:val="Heading2"/>
        <w:keepNext w:val="0"/>
        <w:numPr>
          <w:ilvl w:val="1"/>
          <w:numId w:val="2"/>
        </w:numPr>
        <w:tabs>
          <w:tab w:val="clear" w:pos="851"/>
        </w:tabs>
        <w:ind w:left="1134" w:right="283" w:hanging="1134"/>
        <w:jc w:val="both"/>
        <w:rPr>
          <w:rFonts w:asciiTheme="minorHAnsi" w:hAnsiTheme="minorHAnsi" w:cstheme="minorHAnsi"/>
          <w:color w:val="00B2A9" w:themeColor="accent1"/>
          <w:kern w:val="20"/>
          <w:sz w:val="24"/>
          <w:szCs w:val="20"/>
          <w:lang w:eastAsia="en-AU"/>
        </w:rPr>
      </w:pPr>
      <w:bookmarkStart w:id="874" w:name="_Toc86996379"/>
      <w:bookmarkStart w:id="875" w:name="_Toc94612070"/>
      <w:r w:rsidRPr="008E0ABA">
        <w:rPr>
          <w:rFonts w:asciiTheme="minorHAnsi" w:hAnsiTheme="minorHAnsi" w:cstheme="minorHAnsi"/>
          <w:color w:val="00B2A9" w:themeColor="accent1"/>
          <w:kern w:val="20"/>
          <w:sz w:val="24"/>
          <w:szCs w:val="20"/>
          <w:lang w:eastAsia="en-AU"/>
        </w:rPr>
        <w:t xml:space="preserve">Coupe </w:t>
      </w:r>
      <w:r w:rsidR="00C5295F" w:rsidRPr="008E0ABA">
        <w:rPr>
          <w:rFonts w:asciiTheme="minorHAnsi" w:hAnsiTheme="minorHAnsi" w:cstheme="minorHAnsi"/>
          <w:color w:val="00B2A9" w:themeColor="accent1"/>
          <w:kern w:val="20"/>
          <w:sz w:val="24"/>
          <w:szCs w:val="20"/>
          <w:lang w:eastAsia="en-AU"/>
        </w:rPr>
        <w:t>Management</w:t>
      </w:r>
      <w:bookmarkEnd w:id="874"/>
      <w:bookmarkEnd w:id="875"/>
    </w:p>
    <w:p w14:paraId="7E18BC64" w14:textId="77777777" w:rsidR="005705D6" w:rsidRPr="008E0ABA" w:rsidRDefault="005705D6" w:rsidP="002735BE">
      <w:pPr>
        <w:pStyle w:val="Heading3"/>
        <w:keepLines/>
        <w:numPr>
          <w:ilvl w:val="2"/>
          <w:numId w:val="2"/>
        </w:numPr>
        <w:tabs>
          <w:tab w:val="clear" w:pos="1277"/>
        </w:tabs>
        <w:ind w:left="1134" w:hanging="1134"/>
        <w:jc w:val="both"/>
        <w:rPr>
          <w:rFonts w:ascii="Arial" w:hAnsi="Arial"/>
          <w:b/>
          <w:bCs w:val="0"/>
          <w:color w:val="797391" w:themeColor="accent6"/>
          <w:sz w:val="20"/>
          <w:szCs w:val="20"/>
          <w:lang w:eastAsia="en-AU"/>
        </w:rPr>
      </w:pPr>
      <w:r w:rsidRPr="008E0ABA">
        <w:rPr>
          <w:rFonts w:ascii="Arial" w:hAnsi="Arial"/>
          <w:b/>
          <w:bCs w:val="0"/>
          <w:color w:val="797391" w:themeColor="accent6"/>
          <w:sz w:val="20"/>
          <w:szCs w:val="20"/>
          <w:lang w:eastAsia="en-AU"/>
        </w:rPr>
        <w:t>Coupe Boundary</w:t>
      </w:r>
    </w:p>
    <w:p w14:paraId="16004443" w14:textId="77777777" w:rsidR="005705D6" w:rsidRPr="008E0ABA" w:rsidRDefault="005705D6" w:rsidP="00782DE6">
      <w:pPr>
        <w:pStyle w:val="Heading4"/>
        <w:keepNext w:val="0"/>
        <w:keepLines/>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The </w:t>
      </w:r>
      <w:r w:rsidRPr="008E0ABA">
        <w:rPr>
          <w:rFonts w:asciiTheme="minorHAnsi" w:hAnsiTheme="minorHAnsi" w:cstheme="minorHAnsi"/>
          <w:b/>
          <w:sz w:val="20"/>
          <w:szCs w:val="20"/>
        </w:rPr>
        <w:t>coupe</w:t>
      </w:r>
      <w:r w:rsidRPr="008E0ABA">
        <w:rPr>
          <w:rFonts w:asciiTheme="minorHAnsi" w:hAnsiTheme="minorHAnsi" w:cstheme="minorHAnsi"/>
          <w:sz w:val="20"/>
          <w:szCs w:val="20"/>
        </w:rPr>
        <w:t xml:space="preserve"> boundary</w:t>
      </w:r>
      <w:r w:rsidR="0048024A" w:rsidRPr="008E0ABA">
        <w:rPr>
          <w:rFonts w:asciiTheme="minorHAnsi" w:hAnsiTheme="minorHAnsi" w:cstheme="minorHAnsi"/>
          <w:sz w:val="20"/>
          <w:szCs w:val="20"/>
        </w:rPr>
        <w:t xml:space="preserve"> must be able to be</w:t>
      </w:r>
      <w:r w:rsidRPr="008E0ABA">
        <w:rPr>
          <w:rFonts w:asciiTheme="minorHAnsi" w:hAnsiTheme="minorHAnsi" w:cstheme="minorHAnsi"/>
          <w:sz w:val="20"/>
          <w:szCs w:val="20"/>
        </w:rPr>
        <w:t xml:space="preserve"> identified in the field </w:t>
      </w:r>
      <w:r w:rsidR="0048024A" w:rsidRPr="008E0ABA">
        <w:rPr>
          <w:rFonts w:asciiTheme="minorHAnsi" w:hAnsiTheme="minorHAnsi" w:cstheme="minorHAnsi"/>
          <w:sz w:val="20"/>
          <w:szCs w:val="20"/>
        </w:rPr>
        <w:t xml:space="preserve">and </w:t>
      </w:r>
      <w:r w:rsidRPr="008E0ABA">
        <w:rPr>
          <w:rFonts w:asciiTheme="minorHAnsi" w:hAnsiTheme="minorHAnsi" w:cstheme="minorHAnsi"/>
          <w:sz w:val="20"/>
          <w:szCs w:val="20"/>
        </w:rPr>
        <w:t xml:space="preserve">must reflect the mapped </w:t>
      </w:r>
      <w:r w:rsidRPr="008E0ABA">
        <w:rPr>
          <w:rFonts w:asciiTheme="minorHAnsi" w:hAnsiTheme="minorHAnsi" w:cstheme="minorHAnsi"/>
          <w:b/>
          <w:sz w:val="20"/>
          <w:szCs w:val="20"/>
        </w:rPr>
        <w:t>coupe</w:t>
      </w:r>
      <w:r w:rsidRPr="008E0ABA">
        <w:rPr>
          <w:rFonts w:asciiTheme="minorHAnsi" w:hAnsiTheme="minorHAnsi" w:cstheme="minorHAnsi"/>
          <w:sz w:val="20"/>
          <w:szCs w:val="20"/>
        </w:rPr>
        <w:t xml:space="preserve"> boundary on the </w:t>
      </w:r>
      <w:r w:rsidR="00BC4899" w:rsidRPr="008E0ABA">
        <w:rPr>
          <w:rFonts w:asciiTheme="minorHAnsi" w:hAnsiTheme="minorHAnsi" w:cstheme="minorHAnsi"/>
          <w:b/>
          <w:sz w:val="20"/>
          <w:szCs w:val="20"/>
        </w:rPr>
        <w:t>sanctioned</w:t>
      </w:r>
      <w:r w:rsidR="00BC4899" w:rsidRPr="008E0ABA">
        <w:rPr>
          <w:rFonts w:asciiTheme="minorHAnsi" w:hAnsiTheme="minorHAnsi" w:cstheme="minorHAnsi"/>
          <w:sz w:val="20"/>
          <w:szCs w:val="20"/>
        </w:rPr>
        <w:t xml:space="preserve"> </w:t>
      </w:r>
      <w:r w:rsidR="00172C5A" w:rsidRPr="008E0ABA">
        <w:rPr>
          <w:rFonts w:asciiTheme="minorHAnsi" w:hAnsiTheme="minorHAnsi" w:cstheme="minorHAnsi"/>
          <w:b/>
          <w:sz w:val="20"/>
          <w:szCs w:val="20"/>
        </w:rPr>
        <w:t>F</w:t>
      </w:r>
      <w:r w:rsidR="0048024A" w:rsidRPr="008E0ABA">
        <w:rPr>
          <w:rFonts w:asciiTheme="minorHAnsi" w:hAnsiTheme="minorHAnsi" w:cstheme="minorHAnsi"/>
          <w:b/>
          <w:sz w:val="20"/>
          <w:szCs w:val="20"/>
        </w:rPr>
        <w:t xml:space="preserve">orest </w:t>
      </w:r>
      <w:r w:rsidR="00172C5A" w:rsidRPr="008E0ABA">
        <w:rPr>
          <w:rFonts w:asciiTheme="minorHAnsi" w:hAnsiTheme="minorHAnsi" w:cstheme="minorHAnsi"/>
          <w:b/>
          <w:sz w:val="20"/>
          <w:szCs w:val="20"/>
        </w:rPr>
        <w:t>C</w:t>
      </w:r>
      <w:r w:rsidR="0075438E" w:rsidRPr="008E0ABA">
        <w:rPr>
          <w:rFonts w:asciiTheme="minorHAnsi" w:hAnsiTheme="minorHAnsi" w:cstheme="minorHAnsi"/>
          <w:b/>
          <w:sz w:val="20"/>
          <w:szCs w:val="20"/>
        </w:rPr>
        <w:t xml:space="preserve">oupe </w:t>
      </w:r>
      <w:r w:rsidR="00172C5A" w:rsidRPr="008E0ABA">
        <w:rPr>
          <w:rFonts w:asciiTheme="minorHAnsi" w:hAnsiTheme="minorHAnsi" w:cstheme="minorHAnsi"/>
          <w:b/>
          <w:sz w:val="20"/>
          <w:szCs w:val="20"/>
        </w:rPr>
        <w:t>P</w:t>
      </w:r>
      <w:r w:rsidR="0048024A" w:rsidRPr="008E0ABA">
        <w:rPr>
          <w:rFonts w:asciiTheme="minorHAnsi" w:hAnsiTheme="minorHAnsi" w:cstheme="minorHAnsi"/>
          <w:b/>
          <w:sz w:val="20"/>
          <w:szCs w:val="20"/>
        </w:rPr>
        <w:t>lan</w:t>
      </w:r>
      <w:r w:rsidRPr="008E0ABA">
        <w:rPr>
          <w:rFonts w:asciiTheme="minorHAnsi" w:hAnsiTheme="minorHAnsi" w:cstheme="minorHAnsi"/>
          <w:sz w:val="20"/>
          <w:szCs w:val="20"/>
        </w:rPr>
        <w:t>.</w:t>
      </w:r>
    </w:p>
    <w:p w14:paraId="2763E49C" w14:textId="2B44ACDD" w:rsidR="001D0BE9" w:rsidRPr="008E0ABA" w:rsidRDefault="00DE2DF5" w:rsidP="00782DE6">
      <w:pPr>
        <w:pStyle w:val="Heading4"/>
        <w:keepNext w:val="0"/>
        <w:keepLines/>
        <w:numPr>
          <w:ilvl w:val="3"/>
          <w:numId w:val="2"/>
        </w:numPr>
        <w:tabs>
          <w:tab w:val="num" w:pos="1134"/>
        </w:tabs>
        <w:ind w:left="1134" w:right="283" w:hanging="1134"/>
        <w:jc w:val="both"/>
        <w:rPr>
          <w:rFonts w:asciiTheme="minorHAnsi" w:hAnsiTheme="minorHAnsi" w:cstheme="minorHAnsi"/>
          <w:sz w:val="20"/>
        </w:rPr>
      </w:pPr>
      <w:r w:rsidRPr="008E0ABA">
        <w:rPr>
          <w:rFonts w:asciiTheme="minorHAnsi" w:hAnsiTheme="minorHAnsi" w:cstheme="minorHAnsi"/>
          <w:bCs w:val="0"/>
          <w:sz w:val="20"/>
          <w:szCs w:val="20"/>
        </w:rPr>
        <w:t xml:space="preserve">Where a </w:t>
      </w:r>
      <w:r w:rsidRPr="008E0ABA">
        <w:rPr>
          <w:rFonts w:asciiTheme="minorHAnsi" w:hAnsiTheme="minorHAnsi" w:cstheme="minorHAnsi"/>
          <w:b/>
          <w:bCs w:val="0"/>
          <w:sz w:val="20"/>
          <w:szCs w:val="20"/>
        </w:rPr>
        <w:t>coupe</w:t>
      </w:r>
      <w:r w:rsidRPr="008E0ABA">
        <w:rPr>
          <w:rFonts w:asciiTheme="minorHAnsi" w:hAnsiTheme="minorHAnsi" w:cstheme="minorHAnsi"/>
          <w:bCs w:val="0"/>
          <w:sz w:val="20"/>
          <w:szCs w:val="20"/>
        </w:rPr>
        <w:t xml:space="preserve"> boundary shown </w:t>
      </w:r>
      <w:r w:rsidR="00FD5BB2" w:rsidRPr="008E0ABA">
        <w:rPr>
          <w:rFonts w:asciiTheme="minorHAnsi" w:hAnsiTheme="minorHAnsi" w:cstheme="minorHAnsi"/>
          <w:bCs w:val="0"/>
          <w:sz w:val="20"/>
          <w:szCs w:val="20"/>
        </w:rPr>
        <w:t xml:space="preserve">in a </w:t>
      </w:r>
      <w:r w:rsidR="00172C5A" w:rsidRPr="008E0ABA">
        <w:rPr>
          <w:rFonts w:asciiTheme="minorHAnsi" w:hAnsiTheme="minorHAnsi" w:cstheme="minorHAnsi"/>
          <w:b/>
          <w:bCs w:val="0"/>
          <w:sz w:val="20"/>
          <w:szCs w:val="20"/>
        </w:rPr>
        <w:t>Forest</w:t>
      </w:r>
      <w:r w:rsidR="00172C5A" w:rsidRPr="008E0ABA">
        <w:rPr>
          <w:rFonts w:asciiTheme="minorHAnsi" w:hAnsiTheme="minorHAnsi" w:cstheme="minorHAnsi"/>
          <w:bCs w:val="0"/>
          <w:sz w:val="20"/>
          <w:szCs w:val="20"/>
        </w:rPr>
        <w:t xml:space="preserve"> </w:t>
      </w:r>
      <w:r w:rsidR="00172C5A" w:rsidRPr="008E0ABA">
        <w:rPr>
          <w:rFonts w:asciiTheme="minorHAnsi" w:hAnsiTheme="minorHAnsi" w:cstheme="minorHAnsi"/>
          <w:b/>
          <w:bCs w:val="0"/>
          <w:sz w:val="20"/>
          <w:szCs w:val="20"/>
        </w:rPr>
        <w:t>Coupe</w:t>
      </w:r>
      <w:r w:rsidR="00172C5A" w:rsidRPr="008E0ABA">
        <w:rPr>
          <w:rFonts w:asciiTheme="minorHAnsi" w:hAnsiTheme="minorHAnsi" w:cstheme="minorHAnsi"/>
          <w:bCs w:val="0"/>
          <w:sz w:val="20"/>
          <w:szCs w:val="20"/>
        </w:rPr>
        <w:t xml:space="preserve"> </w:t>
      </w:r>
      <w:r w:rsidR="00172C5A" w:rsidRPr="008E0ABA">
        <w:rPr>
          <w:rFonts w:asciiTheme="minorHAnsi" w:hAnsiTheme="minorHAnsi" w:cstheme="minorHAnsi"/>
          <w:b/>
          <w:bCs w:val="0"/>
          <w:sz w:val="20"/>
          <w:szCs w:val="20"/>
        </w:rPr>
        <w:t>P</w:t>
      </w:r>
      <w:r w:rsidR="0075438E" w:rsidRPr="008E0ABA">
        <w:rPr>
          <w:rFonts w:asciiTheme="minorHAnsi" w:hAnsiTheme="minorHAnsi" w:cstheme="minorHAnsi"/>
          <w:b/>
          <w:bCs w:val="0"/>
          <w:sz w:val="20"/>
          <w:szCs w:val="20"/>
        </w:rPr>
        <w:t>lan</w:t>
      </w:r>
      <w:r w:rsidRPr="008E0ABA">
        <w:rPr>
          <w:rFonts w:asciiTheme="minorHAnsi" w:hAnsiTheme="minorHAnsi" w:cstheme="minorHAnsi"/>
          <w:bCs w:val="0"/>
          <w:sz w:val="20"/>
          <w:szCs w:val="20"/>
        </w:rPr>
        <w:t xml:space="preserve"> is mapped to a geographic feature and the actual location of that geographic feature does not match the mapped location, the </w:t>
      </w:r>
      <w:r w:rsidRPr="008E0ABA">
        <w:rPr>
          <w:rFonts w:asciiTheme="minorHAnsi" w:hAnsiTheme="minorHAnsi" w:cstheme="minorHAnsi"/>
          <w:b/>
          <w:bCs w:val="0"/>
          <w:sz w:val="20"/>
          <w:szCs w:val="20"/>
        </w:rPr>
        <w:t>coupe</w:t>
      </w:r>
      <w:r w:rsidRPr="008E0ABA">
        <w:rPr>
          <w:rFonts w:asciiTheme="minorHAnsi" w:hAnsiTheme="minorHAnsi" w:cstheme="minorHAnsi"/>
          <w:bCs w:val="0"/>
          <w:sz w:val="20"/>
          <w:szCs w:val="20"/>
        </w:rPr>
        <w:t xml:space="preserve"> boundary may be moved a maximum of 50m from the mapped boundary to align with the actual location of the intended boundary feature</w:t>
      </w:r>
      <w:r w:rsidR="00342159" w:rsidRPr="008E0ABA">
        <w:rPr>
          <w:rFonts w:asciiTheme="minorHAnsi" w:hAnsiTheme="minorHAnsi" w:cstheme="minorHAnsi"/>
          <w:bCs w:val="0"/>
          <w:sz w:val="20"/>
          <w:szCs w:val="20"/>
        </w:rPr>
        <w:t>.</w:t>
      </w:r>
      <w:r w:rsidR="00590FF4" w:rsidRPr="008E0ABA">
        <w:rPr>
          <w:rFonts w:asciiTheme="minorHAnsi" w:hAnsiTheme="minorHAnsi" w:cstheme="minorHAnsi"/>
          <w:bCs w:val="0"/>
          <w:sz w:val="20"/>
          <w:szCs w:val="20"/>
        </w:rPr>
        <w:t xml:space="preserve"> If the</w:t>
      </w:r>
      <w:r w:rsidR="00C732D6" w:rsidRPr="008E0ABA">
        <w:rPr>
          <w:rFonts w:asciiTheme="minorHAnsi" w:hAnsiTheme="minorHAnsi" w:cstheme="minorHAnsi"/>
          <w:sz w:val="20"/>
          <w:szCs w:val="20"/>
        </w:rPr>
        <w:t xml:space="preserve"> </w:t>
      </w:r>
      <w:r w:rsidR="00590FF4" w:rsidRPr="008E0ABA">
        <w:rPr>
          <w:rFonts w:asciiTheme="minorHAnsi" w:hAnsiTheme="minorHAnsi" w:cstheme="minorHAnsi"/>
          <w:sz w:val="20"/>
          <w:szCs w:val="20"/>
        </w:rPr>
        <w:t xml:space="preserve">distance exceeds 50m then the </w:t>
      </w:r>
      <w:r w:rsidR="00172C5A" w:rsidRPr="008E0ABA">
        <w:rPr>
          <w:rFonts w:asciiTheme="minorHAnsi" w:hAnsiTheme="minorHAnsi" w:cstheme="minorHAnsi"/>
          <w:b/>
          <w:sz w:val="20"/>
          <w:szCs w:val="20"/>
        </w:rPr>
        <w:t>Forest</w:t>
      </w:r>
      <w:r w:rsidR="00172C5A" w:rsidRPr="008E0ABA">
        <w:rPr>
          <w:rFonts w:asciiTheme="minorHAnsi" w:hAnsiTheme="minorHAnsi" w:cstheme="minorHAnsi"/>
          <w:sz w:val="20"/>
          <w:szCs w:val="20"/>
        </w:rPr>
        <w:t xml:space="preserve"> </w:t>
      </w:r>
      <w:r w:rsidR="00172C5A" w:rsidRPr="008E0ABA">
        <w:rPr>
          <w:rFonts w:asciiTheme="minorHAnsi" w:hAnsiTheme="minorHAnsi" w:cstheme="minorHAnsi"/>
          <w:b/>
          <w:sz w:val="20"/>
          <w:szCs w:val="20"/>
        </w:rPr>
        <w:t>C</w:t>
      </w:r>
      <w:r w:rsidR="0075438E" w:rsidRPr="008E0ABA">
        <w:rPr>
          <w:rFonts w:asciiTheme="minorHAnsi" w:hAnsiTheme="minorHAnsi" w:cstheme="minorHAnsi"/>
          <w:b/>
          <w:sz w:val="20"/>
          <w:szCs w:val="20"/>
        </w:rPr>
        <w:t>oupe</w:t>
      </w:r>
      <w:r w:rsidR="0075438E" w:rsidRPr="008E0ABA">
        <w:rPr>
          <w:rFonts w:asciiTheme="minorHAnsi" w:hAnsiTheme="minorHAnsi" w:cstheme="minorHAnsi"/>
          <w:sz w:val="20"/>
          <w:szCs w:val="20"/>
        </w:rPr>
        <w:t xml:space="preserve"> </w:t>
      </w:r>
      <w:r w:rsidR="00172C5A" w:rsidRPr="008E0ABA">
        <w:rPr>
          <w:rFonts w:asciiTheme="minorHAnsi" w:hAnsiTheme="minorHAnsi" w:cstheme="minorHAnsi"/>
          <w:b/>
          <w:sz w:val="20"/>
          <w:szCs w:val="20"/>
        </w:rPr>
        <w:t>P</w:t>
      </w:r>
      <w:r w:rsidR="0075438E" w:rsidRPr="008E0ABA">
        <w:rPr>
          <w:rFonts w:asciiTheme="minorHAnsi" w:hAnsiTheme="minorHAnsi" w:cstheme="minorHAnsi"/>
          <w:b/>
          <w:sz w:val="20"/>
          <w:szCs w:val="20"/>
        </w:rPr>
        <w:t>lan</w:t>
      </w:r>
      <w:r w:rsidR="00590FF4" w:rsidRPr="008E0ABA">
        <w:rPr>
          <w:rFonts w:asciiTheme="minorHAnsi" w:hAnsiTheme="minorHAnsi" w:cstheme="minorHAnsi"/>
          <w:sz w:val="20"/>
          <w:szCs w:val="20"/>
        </w:rPr>
        <w:t xml:space="preserve"> Map must be amended to reflect the actual </w:t>
      </w:r>
      <w:r w:rsidR="00590FF4" w:rsidRPr="008E0ABA">
        <w:rPr>
          <w:rFonts w:asciiTheme="minorHAnsi" w:hAnsiTheme="minorHAnsi" w:cstheme="minorHAnsi"/>
          <w:b/>
          <w:sz w:val="20"/>
          <w:szCs w:val="20"/>
        </w:rPr>
        <w:t>coupe</w:t>
      </w:r>
      <w:r w:rsidR="00590FF4" w:rsidRPr="008E0ABA">
        <w:rPr>
          <w:rFonts w:asciiTheme="minorHAnsi" w:hAnsiTheme="minorHAnsi" w:cstheme="minorHAnsi"/>
          <w:sz w:val="20"/>
          <w:szCs w:val="20"/>
        </w:rPr>
        <w:t xml:space="preserve"> boundary.</w:t>
      </w:r>
    </w:p>
    <w:p w14:paraId="096A13A2" w14:textId="288D8765" w:rsidR="005705D6" w:rsidRPr="008E0ABA" w:rsidRDefault="005705D6" w:rsidP="00782DE6">
      <w:pPr>
        <w:pStyle w:val="Heading4"/>
        <w:keepNext w:val="0"/>
        <w:keepLines/>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Where the </w:t>
      </w:r>
      <w:r w:rsidRPr="008E0ABA">
        <w:rPr>
          <w:rFonts w:asciiTheme="minorHAnsi" w:hAnsiTheme="minorHAnsi" w:cstheme="minorHAnsi"/>
          <w:b/>
          <w:sz w:val="20"/>
          <w:szCs w:val="20"/>
        </w:rPr>
        <w:t>coupe</w:t>
      </w:r>
      <w:r w:rsidRPr="008E0ABA">
        <w:rPr>
          <w:rFonts w:asciiTheme="minorHAnsi" w:hAnsiTheme="minorHAnsi" w:cstheme="minorHAnsi"/>
          <w:sz w:val="20"/>
          <w:szCs w:val="20"/>
        </w:rPr>
        <w:t xml:space="preserve"> boundary abuts non-</w:t>
      </w:r>
      <w:r w:rsidRPr="008E0ABA">
        <w:rPr>
          <w:rFonts w:asciiTheme="minorHAnsi" w:hAnsiTheme="minorHAnsi" w:cstheme="minorHAnsi"/>
          <w:b/>
          <w:sz w:val="20"/>
          <w:szCs w:val="20"/>
        </w:rPr>
        <w:t>State forest</w:t>
      </w:r>
      <w:r w:rsidRPr="008E0ABA">
        <w:rPr>
          <w:rFonts w:asciiTheme="minorHAnsi" w:hAnsiTheme="minorHAnsi" w:cstheme="minorHAnsi"/>
          <w:sz w:val="20"/>
          <w:szCs w:val="20"/>
        </w:rPr>
        <w:t xml:space="preserve"> land tenures, the </w:t>
      </w:r>
      <w:r w:rsidRPr="008E0ABA">
        <w:rPr>
          <w:rFonts w:asciiTheme="minorHAnsi" w:hAnsiTheme="minorHAnsi" w:cstheme="minorHAnsi"/>
          <w:b/>
          <w:sz w:val="20"/>
          <w:szCs w:val="20"/>
        </w:rPr>
        <w:t>managing authority</w:t>
      </w:r>
      <w:r w:rsidRPr="008E0ABA">
        <w:rPr>
          <w:rFonts w:asciiTheme="minorHAnsi" w:hAnsiTheme="minorHAnsi" w:cstheme="minorHAnsi"/>
          <w:sz w:val="20"/>
          <w:szCs w:val="20"/>
        </w:rPr>
        <w:t xml:space="preserve"> must consult with the adjoining </w:t>
      </w:r>
      <w:r w:rsidRPr="008E0ABA">
        <w:rPr>
          <w:rFonts w:asciiTheme="minorHAnsi" w:hAnsiTheme="minorHAnsi" w:cstheme="minorHAnsi"/>
          <w:b/>
          <w:sz w:val="20"/>
          <w:szCs w:val="20"/>
        </w:rPr>
        <w:t>land managers</w:t>
      </w:r>
      <w:r w:rsidRPr="008E0ABA">
        <w:rPr>
          <w:rFonts w:asciiTheme="minorHAnsi" w:hAnsiTheme="minorHAnsi" w:cstheme="minorHAnsi"/>
          <w:sz w:val="20"/>
          <w:szCs w:val="20"/>
        </w:rPr>
        <w:t xml:space="preserve"> / </w:t>
      </w:r>
      <w:r w:rsidRPr="008E0ABA">
        <w:rPr>
          <w:rFonts w:asciiTheme="minorHAnsi" w:hAnsiTheme="minorHAnsi" w:cstheme="minorHAnsi"/>
          <w:b/>
          <w:sz w:val="20"/>
          <w:szCs w:val="20"/>
        </w:rPr>
        <w:t>land</w:t>
      </w:r>
      <w:r w:rsidR="00ED2F47">
        <w:rPr>
          <w:rFonts w:asciiTheme="minorHAnsi" w:hAnsiTheme="minorHAnsi" w:cstheme="minorHAnsi"/>
          <w:b/>
          <w:sz w:val="20"/>
          <w:szCs w:val="20"/>
        </w:rPr>
        <w:t xml:space="preserve"> </w:t>
      </w:r>
      <w:r w:rsidRPr="008E0ABA">
        <w:rPr>
          <w:rFonts w:asciiTheme="minorHAnsi" w:hAnsiTheme="minorHAnsi" w:cstheme="minorHAnsi"/>
          <w:b/>
          <w:sz w:val="20"/>
          <w:szCs w:val="20"/>
        </w:rPr>
        <w:t>owners</w:t>
      </w:r>
      <w:r w:rsidRPr="008E0ABA">
        <w:rPr>
          <w:rFonts w:asciiTheme="minorHAnsi" w:hAnsiTheme="minorHAnsi" w:cstheme="minorHAnsi"/>
          <w:sz w:val="20"/>
          <w:szCs w:val="20"/>
        </w:rPr>
        <w:t xml:space="preserve"> and agree on the location of the mapped </w:t>
      </w:r>
      <w:r w:rsidRPr="008E0ABA">
        <w:rPr>
          <w:rFonts w:asciiTheme="minorHAnsi" w:hAnsiTheme="minorHAnsi" w:cstheme="minorHAnsi"/>
          <w:b/>
          <w:sz w:val="20"/>
          <w:szCs w:val="20"/>
        </w:rPr>
        <w:t>coupe</w:t>
      </w:r>
      <w:r w:rsidRPr="008E0ABA">
        <w:rPr>
          <w:rFonts w:asciiTheme="minorHAnsi" w:hAnsiTheme="minorHAnsi" w:cstheme="minorHAnsi"/>
          <w:sz w:val="20"/>
          <w:szCs w:val="20"/>
        </w:rPr>
        <w:t xml:space="preserve"> boundary in the field.</w:t>
      </w:r>
    </w:p>
    <w:p w14:paraId="457FDE7B" w14:textId="47862148" w:rsidR="00786339" w:rsidRPr="008E0ABA" w:rsidRDefault="0031008D" w:rsidP="002735BE">
      <w:pPr>
        <w:pStyle w:val="Heading3"/>
        <w:keepLines/>
        <w:numPr>
          <w:ilvl w:val="2"/>
          <w:numId w:val="2"/>
        </w:numPr>
        <w:tabs>
          <w:tab w:val="clear" w:pos="1277"/>
        </w:tabs>
        <w:ind w:left="1134" w:hanging="1134"/>
        <w:jc w:val="both"/>
        <w:rPr>
          <w:rFonts w:ascii="Arial" w:hAnsi="Arial"/>
          <w:b/>
          <w:bCs w:val="0"/>
          <w:color w:val="797391" w:themeColor="accent6"/>
          <w:sz w:val="20"/>
          <w:szCs w:val="20"/>
          <w:lang w:eastAsia="en-AU"/>
        </w:rPr>
      </w:pPr>
      <w:r w:rsidRPr="008E0ABA">
        <w:rPr>
          <w:rFonts w:ascii="Arial" w:hAnsi="Arial"/>
          <w:b/>
          <w:bCs w:val="0"/>
          <w:color w:val="797391" w:themeColor="accent6"/>
          <w:sz w:val="20"/>
          <w:szCs w:val="20"/>
          <w:lang w:eastAsia="en-AU"/>
        </w:rPr>
        <w:t xml:space="preserve">Areas </w:t>
      </w:r>
      <w:r w:rsidR="00777378" w:rsidRPr="008E0ABA">
        <w:rPr>
          <w:rFonts w:ascii="Arial" w:hAnsi="Arial"/>
          <w:b/>
          <w:bCs w:val="0"/>
          <w:color w:val="797391" w:themeColor="accent6"/>
          <w:sz w:val="20"/>
          <w:szCs w:val="20"/>
          <w:lang w:eastAsia="en-AU"/>
        </w:rPr>
        <w:t>where timber harvesting operations are to be excluded</w:t>
      </w:r>
    </w:p>
    <w:p w14:paraId="5586EA1A" w14:textId="5159AE46" w:rsidR="00786339" w:rsidRPr="008E0ABA" w:rsidRDefault="00DA0700" w:rsidP="00782DE6">
      <w:pPr>
        <w:pStyle w:val="Heading4"/>
        <w:keepNext w:val="0"/>
        <w:keepLines/>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b/>
          <w:sz w:val="20"/>
          <w:szCs w:val="20"/>
        </w:rPr>
        <w:t xml:space="preserve">Timber </w:t>
      </w:r>
      <w:r w:rsidR="002F1AB7" w:rsidRPr="008E0ABA">
        <w:rPr>
          <w:rFonts w:asciiTheme="minorHAnsi" w:hAnsiTheme="minorHAnsi" w:cstheme="minorHAnsi"/>
          <w:b/>
          <w:sz w:val="20"/>
          <w:szCs w:val="20"/>
        </w:rPr>
        <w:t xml:space="preserve">harvesting </w:t>
      </w:r>
      <w:r w:rsidR="006E0EA7" w:rsidRPr="008E0ABA">
        <w:rPr>
          <w:rFonts w:asciiTheme="minorHAnsi" w:hAnsiTheme="minorHAnsi" w:cstheme="minorHAnsi"/>
          <w:b/>
          <w:sz w:val="20"/>
          <w:szCs w:val="20"/>
        </w:rPr>
        <w:t>operations</w:t>
      </w:r>
      <w:r w:rsidR="00590FF4" w:rsidRPr="008E0ABA">
        <w:rPr>
          <w:rFonts w:asciiTheme="minorHAnsi" w:hAnsiTheme="minorHAnsi" w:cstheme="minorHAnsi"/>
          <w:sz w:val="20"/>
          <w:szCs w:val="20"/>
        </w:rPr>
        <w:t xml:space="preserve"> must be excluded</w:t>
      </w:r>
      <w:r w:rsidR="006E0EA7" w:rsidRPr="008E0ABA">
        <w:rPr>
          <w:rFonts w:asciiTheme="minorHAnsi" w:hAnsiTheme="minorHAnsi" w:cstheme="minorHAnsi"/>
          <w:sz w:val="20"/>
          <w:szCs w:val="20"/>
        </w:rPr>
        <w:t xml:space="preserve"> </w:t>
      </w:r>
      <w:r w:rsidR="002F1AB7" w:rsidRPr="008E0ABA">
        <w:rPr>
          <w:rFonts w:asciiTheme="minorHAnsi" w:hAnsiTheme="minorHAnsi" w:cstheme="minorHAnsi"/>
          <w:sz w:val="20"/>
          <w:szCs w:val="20"/>
        </w:rPr>
        <w:t>from:</w:t>
      </w:r>
    </w:p>
    <w:p w14:paraId="33CFC3FC" w14:textId="081BCF67" w:rsidR="00786339" w:rsidRPr="008E0ABA" w:rsidRDefault="00DB506C" w:rsidP="00782DE6">
      <w:pPr>
        <w:pStyle w:val="Heading5"/>
        <w:keepNext w:val="0"/>
        <w:keepLines/>
        <w:numPr>
          <w:ilvl w:val="0"/>
          <w:numId w:val="71"/>
        </w:numPr>
        <w:ind w:left="1701" w:right="283" w:hanging="425"/>
        <w:jc w:val="both"/>
        <w:rPr>
          <w:rFonts w:asciiTheme="minorHAnsi" w:hAnsiTheme="minorHAnsi" w:cstheme="minorHAnsi"/>
          <w:sz w:val="20"/>
          <w:szCs w:val="20"/>
        </w:rPr>
      </w:pPr>
      <w:r w:rsidRPr="00782DE6">
        <w:rPr>
          <w:rFonts w:asciiTheme="minorHAnsi" w:hAnsiTheme="minorHAnsi" w:cstheme="minorHAnsi"/>
          <w:b/>
          <w:bCs w:val="0"/>
          <w:sz w:val="20"/>
          <w:szCs w:val="20"/>
        </w:rPr>
        <w:t>SPZ</w:t>
      </w:r>
      <w:r w:rsidR="009170DD" w:rsidRPr="008E0ABA">
        <w:rPr>
          <w:rFonts w:asciiTheme="minorHAnsi" w:hAnsiTheme="minorHAnsi" w:cstheme="minorHAnsi"/>
          <w:sz w:val="20"/>
          <w:szCs w:val="20"/>
        </w:rPr>
        <w:t xml:space="preserve"> or </w:t>
      </w:r>
      <w:r w:rsidR="00670594">
        <w:rPr>
          <w:rFonts w:asciiTheme="minorHAnsi" w:hAnsiTheme="minorHAnsi" w:cstheme="minorHAnsi"/>
          <w:b/>
          <w:bCs w:val="0"/>
          <w:sz w:val="20"/>
          <w:szCs w:val="20"/>
        </w:rPr>
        <w:t>protection</w:t>
      </w:r>
      <w:r w:rsidR="00670594" w:rsidRPr="008E0ABA">
        <w:rPr>
          <w:rFonts w:asciiTheme="minorHAnsi" w:hAnsiTheme="minorHAnsi" w:cstheme="minorHAnsi"/>
          <w:b/>
          <w:bCs w:val="0"/>
          <w:sz w:val="20"/>
          <w:szCs w:val="20"/>
        </w:rPr>
        <w:t xml:space="preserve"> </w:t>
      </w:r>
      <w:r w:rsidR="009170DD" w:rsidRPr="008E0ABA">
        <w:rPr>
          <w:rFonts w:asciiTheme="minorHAnsi" w:hAnsiTheme="minorHAnsi" w:cstheme="minorHAnsi"/>
          <w:b/>
          <w:bCs w:val="0"/>
          <w:sz w:val="20"/>
          <w:szCs w:val="20"/>
        </w:rPr>
        <w:t>areas</w:t>
      </w:r>
      <w:r w:rsidR="007217D4" w:rsidRPr="008E0ABA">
        <w:rPr>
          <w:rFonts w:asciiTheme="minorHAnsi" w:hAnsiTheme="minorHAnsi" w:cstheme="minorHAnsi"/>
          <w:sz w:val="20"/>
          <w:szCs w:val="20"/>
        </w:rPr>
        <w:t>;</w:t>
      </w:r>
    </w:p>
    <w:p w14:paraId="0367BA1E" w14:textId="4B8C0255" w:rsidR="002C1405" w:rsidRPr="008E0ABA" w:rsidRDefault="00586379" w:rsidP="00782DE6">
      <w:pPr>
        <w:pStyle w:val="Heading5"/>
        <w:keepNext w:val="0"/>
        <w:keepLines/>
        <w:numPr>
          <w:ilvl w:val="0"/>
          <w:numId w:val="71"/>
        </w:numPr>
        <w:ind w:left="1701" w:right="283" w:hanging="425"/>
        <w:jc w:val="both"/>
        <w:rPr>
          <w:rFonts w:asciiTheme="minorHAnsi" w:hAnsiTheme="minorHAnsi" w:cstheme="minorHAnsi"/>
          <w:sz w:val="20"/>
          <w:szCs w:val="20"/>
        </w:rPr>
      </w:pPr>
      <w:r w:rsidRPr="008E0ABA">
        <w:rPr>
          <w:rFonts w:asciiTheme="minorHAnsi" w:hAnsiTheme="minorHAnsi" w:cstheme="minorHAnsi"/>
          <w:b/>
          <w:sz w:val="20"/>
          <w:szCs w:val="20"/>
        </w:rPr>
        <w:t>exclusion area</w:t>
      </w:r>
      <w:r w:rsidR="00A25171" w:rsidRPr="008E0ABA">
        <w:rPr>
          <w:rFonts w:asciiTheme="minorHAnsi" w:hAnsiTheme="minorHAnsi" w:cstheme="minorHAnsi"/>
          <w:b/>
          <w:bCs w:val="0"/>
          <w:iCs w:val="0"/>
          <w:sz w:val="20"/>
          <w:szCs w:val="20"/>
        </w:rPr>
        <w:t>s</w:t>
      </w:r>
      <w:r w:rsidR="00A25171" w:rsidRPr="008E0ABA">
        <w:rPr>
          <w:rFonts w:asciiTheme="minorHAnsi" w:hAnsiTheme="minorHAnsi" w:cstheme="minorHAnsi"/>
          <w:bCs w:val="0"/>
          <w:iCs w:val="0"/>
          <w:sz w:val="20"/>
          <w:szCs w:val="20"/>
        </w:rPr>
        <w:t xml:space="preserve"> within</w:t>
      </w:r>
      <w:r w:rsidR="002F1AB7" w:rsidRPr="008E0ABA">
        <w:rPr>
          <w:rFonts w:asciiTheme="minorHAnsi" w:hAnsiTheme="minorHAnsi" w:cstheme="minorHAnsi"/>
          <w:bCs w:val="0"/>
          <w:iCs w:val="0"/>
          <w:sz w:val="20"/>
          <w:szCs w:val="20"/>
        </w:rPr>
        <w:t xml:space="preserve"> </w:t>
      </w:r>
      <w:r w:rsidR="00D4678F" w:rsidRPr="00782DE6">
        <w:rPr>
          <w:rFonts w:asciiTheme="minorHAnsi" w:hAnsiTheme="minorHAnsi" w:cstheme="minorHAnsi"/>
          <w:b/>
          <w:bCs w:val="0"/>
          <w:iCs w:val="0"/>
          <w:sz w:val="20"/>
          <w:szCs w:val="20"/>
        </w:rPr>
        <w:t>S</w:t>
      </w:r>
      <w:r w:rsidR="002F1AB7" w:rsidRPr="00782DE6">
        <w:rPr>
          <w:rFonts w:asciiTheme="minorHAnsi" w:hAnsiTheme="minorHAnsi" w:cstheme="minorHAnsi"/>
          <w:b/>
          <w:bCs w:val="0"/>
          <w:iCs w:val="0"/>
          <w:sz w:val="20"/>
          <w:szCs w:val="20"/>
        </w:rPr>
        <w:t>MZ</w:t>
      </w:r>
      <w:r w:rsidR="002F1AB7" w:rsidRPr="008E0ABA">
        <w:rPr>
          <w:rFonts w:asciiTheme="minorHAnsi" w:hAnsiTheme="minorHAnsi" w:cstheme="minorHAnsi"/>
          <w:bCs w:val="0"/>
          <w:iCs w:val="0"/>
          <w:sz w:val="20"/>
          <w:szCs w:val="20"/>
        </w:rPr>
        <w:t>;</w:t>
      </w:r>
    </w:p>
    <w:p w14:paraId="2989B3DB" w14:textId="4476E823" w:rsidR="002C1405" w:rsidRPr="008E0ABA" w:rsidRDefault="008C1982" w:rsidP="00782DE6">
      <w:pPr>
        <w:pStyle w:val="Heading5"/>
        <w:keepNext w:val="0"/>
        <w:keepLines/>
        <w:numPr>
          <w:ilvl w:val="0"/>
          <w:numId w:val="71"/>
        </w:numPr>
        <w:ind w:left="1701" w:right="283" w:hanging="425"/>
        <w:jc w:val="both"/>
      </w:pPr>
      <w:r>
        <w:rPr>
          <w:rFonts w:asciiTheme="minorHAnsi" w:hAnsiTheme="minorHAnsi" w:cstheme="minorHAnsi"/>
          <w:b/>
          <w:bCs w:val="0"/>
          <w:iCs w:val="0"/>
          <w:sz w:val="20"/>
          <w:szCs w:val="20"/>
        </w:rPr>
        <w:t>exclusion areas</w:t>
      </w:r>
      <w:r w:rsidR="002C1405" w:rsidRPr="008E0ABA">
        <w:rPr>
          <w:rFonts w:asciiTheme="minorHAnsi" w:hAnsiTheme="minorHAnsi" w:cstheme="minorHAnsi"/>
          <w:bCs w:val="0"/>
          <w:iCs w:val="0"/>
          <w:sz w:val="20"/>
          <w:szCs w:val="20"/>
        </w:rPr>
        <w:t xml:space="preserve">; and </w:t>
      </w:r>
    </w:p>
    <w:p w14:paraId="5A235153" w14:textId="231FBBE6" w:rsidR="00786339" w:rsidRPr="008E0ABA" w:rsidRDefault="002F1AB7" w:rsidP="00782DE6">
      <w:pPr>
        <w:pStyle w:val="Heading5"/>
        <w:keepNext w:val="0"/>
        <w:keepLines/>
        <w:numPr>
          <w:ilvl w:val="0"/>
          <w:numId w:val="71"/>
        </w:numPr>
        <w:ind w:left="1701" w:right="283" w:hanging="425"/>
        <w:jc w:val="both"/>
        <w:rPr>
          <w:rFonts w:asciiTheme="minorHAnsi" w:hAnsiTheme="minorHAnsi" w:cstheme="minorHAnsi"/>
          <w:sz w:val="20"/>
          <w:szCs w:val="20"/>
        </w:rPr>
      </w:pPr>
      <w:r w:rsidRPr="008E0ABA">
        <w:rPr>
          <w:rFonts w:asciiTheme="minorHAnsi" w:hAnsiTheme="minorHAnsi" w:cstheme="minorHAnsi"/>
          <w:sz w:val="20"/>
          <w:szCs w:val="20"/>
        </w:rPr>
        <w:t xml:space="preserve">within 10m of vertical or near vertical sided gullies with a depth of half a metre or more that are actively eroding (or within 20m where slope exceeds 20 degrees) in the Bendigo </w:t>
      </w:r>
      <w:r w:rsidRPr="002735BE">
        <w:rPr>
          <w:rFonts w:asciiTheme="minorHAnsi" w:hAnsiTheme="minorHAnsi" w:cstheme="minorHAnsi"/>
          <w:b/>
          <w:bCs w:val="0"/>
          <w:sz w:val="20"/>
          <w:szCs w:val="20"/>
        </w:rPr>
        <w:t>FMA</w:t>
      </w:r>
      <w:r w:rsidR="007217D4" w:rsidRPr="008E0ABA">
        <w:rPr>
          <w:rFonts w:asciiTheme="minorHAnsi" w:hAnsiTheme="minorHAnsi" w:cstheme="minorHAnsi"/>
          <w:sz w:val="20"/>
          <w:szCs w:val="20"/>
        </w:rPr>
        <w:t>.</w:t>
      </w:r>
    </w:p>
    <w:p w14:paraId="17F3C395" w14:textId="20B47310" w:rsidR="00F43A99" w:rsidRPr="008E0ABA" w:rsidRDefault="00F43A99" w:rsidP="00782DE6">
      <w:pPr>
        <w:pStyle w:val="Heading4"/>
        <w:keepNext w:val="0"/>
        <w:keepLines/>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Where an </w:t>
      </w:r>
      <w:r w:rsidR="00586379" w:rsidRPr="008E0ABA">
        <w:rPr>
          <w:rFonts w:asciiTheme="minorHAnsi" w:hAnsiTheme="minorHAnsi" w:cstheme="minorHAnsi"/>
          <w:b/>
          <w:sz w:val="20"/>
          <w:szCs w:val="20"/>
        </w:rPr>
        <w:t>exclusion area</w:t>
      </w:r>
      <w:r w:rsidR="00A36C5D">
        <w:rPr>
          <w:rFonts w:asciiTheme="minorHAnsi" w:hAnsiTheme="minorHAnsi" w:cstheme="minorHAnsi"/>
          <w:b/>
          <w:sz w:val="20"/>
          <w:szCs w:val="20"/>
        </w:rPr>
        <w:t xml:space="preserve"> </w:t>
      </w:r>
      <w:r w:rsidR="00A36C5D" w:rsidRPr="002735BE">
        <w:rPr>
          <w:rFonts w:asciiTheme="minorHAnsi" w:hAnsiTheme="minorHAnsi" w:cstheme="minorHAnsi"/>
          <w:bCs w:val="0"/>
          <w:sz w:val="20"/>
          <w:szCs w:val="20"/>
        </w:rPr>
        <w:t>or</w:t>
      </w:r>
      <w:r w:rsidR="00A0358F">
        <w:rPr>
          <w:rFonts w:asciiTheme="minorHAnsi" w:hAnsiTheme="minorHAnsi" w:cstheme="minorHAnsi"/>
          <w:b/>
          <w:sz w:val="20"/>
          <w:szCs w:val="20"/>
        </w:rPr>
        <w:t xml:space="preserve"> protection area </w:t>
      </w:r>
      <w:r w:rsidRPr="008E0ABA">
        <w:rPr>
          <w:rFonts w:asciiTheme="minorHAnsi" w:hAnsiTheme="minorHAnsi" w:cstheme="minorHAnsi"/>
          <w:sz w:val="20"/>
          <w:szCs w:val="20"/>
        </w:rPr>
        <w:t xml:space="preserve">is based on an incorrectly mapped geographic feature or value, the </w:t>
      </w:r>
      <w:r w:rsidR="00586379" w:rsidRPr="008E0ABA">
        <w:rPr>
          <w:rFonts w:asciiTheme="minorHAnsi" w:hAnsiTheme="minorHAnsi" w:cstheme="minorHAnsi"/>
          <w:b/>
          <w:sz w:val="20"/>
          <w:szCs w:val="20"/>
        </w:rPr>
        <w:t>exclusion area</w:t>
      </w:r>
      <w:r w:rsidRPr="008E0ABA">
        <w:rPr>
          <w:rFonts w:asciiTheme="minorHAnsi" w:hAnsiTheme="minorHAnsi" w:cstheme="minorHAnsi"/>
          <w:sz w:val="20"/>
          <w:szCs w:val="20"/>
        </w:rPr>
        <w:t xml:space="preserve"> </w:t>
      </w:r>
      <w:r w:rsidR="00951062">
        <w:rPr>
          <w:rFonts w:asciiTheme="minorHAnsi" w:hAnsiTheme="minorHAnsi" w:cstheme="minorHAnsi"/>
          <w:sz w:val="20"/>
          <w:szCs w:val="20"/>
        </w:rPr>
        <w:t xml:space="preserve">or </w:t>
      </w:r>
      <w:r w:rsidR="00951062">
        <w:rPr>
          <w:rFonts w:asciiTheme="minorHAnsi" w:hAnsiTheme="minorHAnsi" w:cstheme="minorHAnsi"/>
          <w:b/>
          <w:bCs w:val="0"/>
          <w:sz w:val="20"/>
          <w:szCs w:val="20"/>
        </w:rPr>
        <w:t xml:space="preserve">protection area </w:t>
      </w:r>
      <w:r w:rsidRPr="008E0ABA">
        <w:rPr>
          <w:rFonts w:asciiTheme="minorHAnsi" w:hAnsiTheme="minorHAnsi" w:cstheme="minorHAnsi"/>
          <w:sz w:val="20"/>
          <w:szCs w:val="20"/>
        </w:rPr>
        <w:t xml:space="preserve">should be </w:t>
      </w:r>
      <w:r w:rsidR="008068D3" w:rsidRPr="008E0ABA">
        <w:rPr>
          <w:rFonts w:asciiTheme="minorHAnsi" w:hAnsiTheme="minorHAnsi" w:cstheme="minorHAnsi"/>
          <w:sz w:val="20"/>
          <w:szCs w:val="20"/>
        </w:rPr>
        <w:t>centred</w:t>
      </w:r>
      <w:r w:rsidRPr="008E0ABA">
        <w:rPr>
          <w:rFonts w:asciiTheme="minorHAnsi" w:hAnsiTheme="minorHAnsi" w:cstheme="minorHAnsi"/>
          <w:sz w:val="20"/>
          <w:szCs w:val="20"/>
        </w:rPr>
        <w:t xml:space="preserve"> on the actual location of the feature or value in the field</w:t>
      </w:r>
      <w:r w:rsidR="008068D3" w:rsidRPr="008E0ABA">
        <w:rPr>
          <w:rFonts w:asciiTheme="minorHAnsi" w:hAnsiTheme="minorHAnsi" w:cstheme="minorHAnsi"/>
          <w:sz w:val="20"/>
          <w:szCs w:val="20"/>
        </w:rPr>
        <w:t xml:space="preserve"> not the previously mapped location.</w:t>
      </w:r>
    </w:p>
    <w:p w14:paraId="397959C8" w14:textId="609BA6CB" w:rsidR="000A2644" w:rsidRDefault="00586379" w:rsidP="00782DE6">
      <w:pPr>
        <w:pStyle w:val="Heading4"/>
        <w:keepNext w:val="0"/>
        <w:keepLines/>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b/>
          <w:sz w:val="20"/>
          <w:szCs w:val="20"/>
        </w:rPr>
        <w:t>Exclusion area</w:t>
      </w:r>
      <w:r w:rsidR="008C633C" w:rsidRPr="008E0ABA">
        <w:rPr>
          <w:rFonts w:asciiTheme="minorHAnsi" w:hAnsiTheme="minorHAnsi" w:cstheme="minorHAnsi"/>
          <w:b/>
          <w:sz w:val="20"/>
          <w:szCs w:val="20"/>
        </w:rPr>
        <w:t>s</w:t>
      </w:r>
      <w:r w:rsidR="00FD7E3D">
        <w:rPr>
          <w:rFonts w:asciiTheme="minorHAnsi" w:hAnsiTheme="minorHAnsi" w:cstheme="minorHAnsi"/>
          <w:b/>
          <w:sz w:val="20"/>
          <w:szCs w:val="20"/>
        </w:rPr>
        <w:t>,</w:t>
      </w:r>
      <w:r w:rsidR="002E3FD7">
        <w:rPr>
          <w:rFonts w:asciiTheme="minorHAnsi" w:hAnsiTheme="minorHAnsi" w:cstheme="minorHAnsi"/>
          <w:b/>
          <w:sz w:val="20"/>
          <w:szCs w:val="20"/>
        </w:rPr>
        <w:t xml:space="preserve"> protection areas</w:t>
      </w:r>
      <w:r w:rsidR="00FD7E3D">
        <w:rPr>
          <w:rFonts w:asciiTheme="minorHAnsi" w:hAnsiTheme="minorHAnsi" w:cstheme="minorHAnsi"/>
          <w:bCs w:val="0"/>
          <w:sz w:val="20"/>
          <w:szCs w:val="20"/>
        </w:rPr>
        <w:t xml:space="preserve"> and </w:t>
      </w:r>
      <w:r w:rsidR="00FD7E3D">
        <w:rPr>
          <w:rFonts w:asciiTheme="minorHAnsi" w:hAnsiTheme="minorHAnsi" w:cstheme="minorHAnsi"/>
          <w:b/>
          <w:sz w:val="20"/>
          <w:szCs w:val="20"/>
        </w:rPr>
        <w:t>SPZs</w:t>
      </w:r>
      <w:r w:rsidR="008C633C" w:rsidRPr="008E0ABA">
        <w:rPr>
          <w:rFonts w:asciiTheme="minorHAnsi" w:hAnsiTheme="minorHAnsi" w:cstheme="minorHAnsi"/>
          <w:sz w:val="20"/>
          <w:szCs w:val="20"/>
        </w:rPr>
        <w:t xml:space="preserve"> </w:t>
      </w:r>
      <w:r w:rsidR="00590FF4" w:rsidRPr="008E0ABA">
        <w:rPr>
          <w:rFonts w:asciiTheme="minorHAnsi" w:hAnsiTheme="minorHAnsi" w:cstheme="minorHAnsi"/>
          <w:sz w:val="20"/>
          <w:szCs w:val="20"/>
        </w:rPr>
        <w:t>must be protected</w:t>
      </w:r>
      <w:r w:rsidR="008C633C" w:rsidRPr="008E0ABA">
        <w:rPr>
          <w:rFonts w:asciiTheme="minorHAnsi" w:hAnsiTheme="minorHAnsi" w:cstheme="minorHAnsi"/>
          <w:sz w:val="20"/>
          <w:szCs w:val="20"/>
        </w:rPr>
        <w:t xml:space="preserve"> from damage during rough heaping or windrowing operations.</w:t>
      </w:r>
    </w:p>
    <w:p w14:paraId="757A6385" w14:textId="45AEF950" w:rsidR="007726BB" w:rsidRPr="009B2C9F" w:rsidRDefault="00F660DF" w:rsidP="00782DE6">
      <w:pPr>
        <w:pStyle w:val="Heading4"/>
        <w:keepNext w:val="0"/>
        <w:keepLines/>
        <w:numPr>
          <w:ilvl w:val="3"/>
          <w:numId w:val="2"/>
        </w:numPr>
        <w:tabs>
          <w:tab w:val="num" w:pos="1134"/>
        </w:tabs>
        <w:ind w:left="1134" w:right="283" w:hanging="1134"/>
        <w:jc w:val="both"/>
        <w:rPr>
          <w:rFonts w:asciiTheme="minorHAnsi" w:hAnsiTheme="minorHAnsi" w:cstheme="minorHAnsi"/>
          <w:bCs w:val="0"/>
          <w:sz w:val="20"/>
          <w:szCs w:val="20"/>
        </w:rPr>
      </w:pPr>
      <w:r w:rsidRPr="00F660DF">
        <w:rPr>
          <w:rFonts w:asciiTheme="minorHAnsi" w:hAnsiTheme="minorHAnsi" w:cstheme="minorHAnsi"/>
          <w:bCs w:val="0"/>
          <w:sz w:val="20"/>
          <w:szCs w:val="20"/>
        </w:rPr>
        <w:t xml:space="preserve">Application may be made to the </w:t>
      </w:r>
      <w:r w:rsidRPr="00F660DF">
        <w:rPr>
          <w:rFonts w:asciiTheme="minorHAnsi" w:hAnsiTheme="minorHAnsi" w:cstheme="minorHAnsi"/>
          <w:b/>
          <w:sz w:val="20"/>
          <w:szCs w:val="20"/>
        </w:rPr>
        <w:t>Minister</w:t>
      </w:r>
      <w:r w:rsidRPr="00782DE6">
        <w:rPr>
          <w:rFonts w:asciiTheme="minorHAnsi" w:hAnsiTheme="minorHAnsi" w:cstheme="minorHAnsi"/>
          <w:b/>
          <w:sz w:val="20"/>
          <w:szCs w:val="20"/>
        </w:rPr>
        <w:t xml:space="preserve"> </w:t>
      </w:r>
      <w:r w:rsidRPr="00F660DF">
        <w:rPr>
          <w:rFonts w:asciiTheme="minorHAnsi" w:hAnsiTheme="minorHAnsi" w:cstheme="minorHAnsi"/>
          <w:bCs w:val="0"/>
          <w:sz w:val="20"/>
          <w:szCs w:val="20"/>
        </w:rPr>
        <w:t xml:space="preserve">or </w:t>
      </w:r>
      <w:r w:rsidRPr="00F660DF">
        <w:rPr>
          <w:rFonts w:asciiTheme="minorHAnsi" w:hAnsiTheme="minorHAnsi" w:cstheme="minorHAnsi"/>
          <w:b/>
          <w:sz w:val="20"/>
          <w:szCs w:val="20"/>
        </w:rPr>
        <w:t>delegate</w:t>
      </w:r>
      <w:r w:rsidRPr="00F660DF">
        <w:rPr>
          <w:rFonts w:asciiTheme="minorHAnsi" w:hAnsiTheme="minorHAnsi" w:cstheme="minorHAnsi"/>
          <w:bCs w:val="0"/>
          <w:sz w:val="20"/>
          <w:szCs w:val="20"/>
        </w:rPr>
        <w:t xml:space="preserve"> in accordance with Section 1.4 to conduct the</w:t>
      </w:r>
      <w:r w:rsidR="00A50743">
        <w:rPr>
          <w:rFonts w:asciiTheme="minorHAnsi" w:hAnsiTheme="minorHAnsi" w:cstheme="minorHAnsi"/>
          <w:bCs w:val="0"/>
          <w:sz w:val="20"/>
          <w:szCs w:val="20"/>
        </w:rPr>
        <w:t xml:space="preserve"> following</w:t>
      </w:r>
      <w:r w:rsidRPr="00F660DF">
        <w:rPr>
          <w:rFonts w:asciiTheme="minorHAnsi" w:hAnsiTheme="minorHAnsi" w:cstheme="minorHAnsi"/>
          <w:bCs w:val="0"/>
          <w:sz w:val="20"/>
          <w:szCs w:val="20"/>
        </w:rPr>
        <w:t xml:space="preserve"> </w:t>
      </w:r>
      <w:r w:rsidRPr="00F660DF">
        <w:rPr>
          <w:rFonts w:asciiTheme="minorHAnsi" w:hAnsiTheme="minorHAnsi" w:cstheme="minorHAnsi"/>
          <w:b/>
          <w:sz w:val="20"/>
          <w:szCs w:val="20"/>
        </w:rPr>
        <w:t>timber harvesting operations</w:t>
      </w:r>
      <w:r w:rsidRPr="00F660DF">
        <w:rPr>
          <w:rFonts w:asciiTheme="minorHAnsi" w:hAnsiTheme="minorHAnsi" w:cstheme="minorHAnsi"/>
          <w:bCs w:val="0"/>
          <w:sz w:val="20"/>
          <w:szCs w:val="20"/>
        </w:rPr>
        <w:t xml:space="preserve"> in </w:t>
      </w:r>
      <w:r w:rsidRPr="00F660DF">
        <w:rPr>
          <w:rFonts w:asciiTheme="minorHAnsi" w:hAnsiTheme="minorHAnsi" w:cstheme="minorHAnsi"/>
          <w:b/>
          <w:sz w:val="20"/>
          <w:szCs w:val="20"/>
        </w:rPr>
        <w:t>Special Protection Zones</w:t>
      </w:r>
      <w:r w:rsidRPr="00F660DF">
        <w:rPr>
          <w:rFonts w:asciiTheme="minorHAnsi" w:hAnsiTheme="minorHAnsi" w:cstheme="minorHAnsi"/>
          <w:bCs w:val="0"/>
          <w:sz w:val="20"/>
          <w:szCs w:val="20"/>
        </w:rPr>
        <w:t xml:space="preserve"> and </w:t>
      </w:r>
      <w:r w:rsidR="00670594">
        <w:rPr>
          <w:rFonts w:asciiTheme="minorHAnsi" w:hAnsiTheme="minorHAnsi" w:cstheme="minorHAnsi"/>
          <w:b/>
          <w:sz w:val="20"/>
          <w:szCs w:val="20"/>
        </w:rPr>
        <w:t>protection</w:t>
      </w:r>
      <w:r w:rsidR="00670594" w:rsidRPr="00F660DF">
        <w:rPr>
          <w:rFonts w:asciiTheme="minorHAnsi" w:hAnsiTheme="minorHAnsi" w:cstheme="minorHAnsi"/>
          <w:b/>
          <w:sz w:val="20"/>
          <w:szCs w:val="20"/>
        </w:rPr>
        <w:t xml:space="preserve"> </w:t>
      </w:r>
      <w:r w:rsidRPr="00F660DF">
        <w:rPr>
          <w:rFonts w:asciiTheme="minorHAnsi" w:hAnsiTheme="minorHAnsi" w:cstheme="minorHAnsi"/>
          <w:b/>
          <w:sz w:val="20"/>
          <w:szCs w:val="20"/>
        </w:rPr>
        <w:t>areas</w:t>
      </w:r>
      <w:r w:rsidR="007726BB" w:rsidRPr="009B2C9F">
        <w:rPr>
          <w:rFonts w:asciiTheme="minorHAnsi" w:hAnsiTheme="minorHAnsi" w:cstheme="minorHAnsi"/>
          <w:bCs w:val="0"/>
          <w:sz w:val="20"/>
          <w:szCs w:val="20"/>
        </w:rPr>
        <w:t>:</w:t>
      </w:r>
    </w:p>
    <w:p w14:paraId="7348D974" w14:textId="0AF435F8" w:rsidR="007726BB" w:rsidRPr="009B2C9F" w:rsidRDefault="007726BB" w:rsidP="00782DE6">
      <w:pPr>
        <w:pStyle w:val="Heading4"/>
        <w:keepNext w:val="0"/>
        <w:keepLines/>
        <w:numPr>
          <w:ilvl w:val="0"/>
          <w:numId w:val="118"/>
        </w:numPr>
        <w:ind w:right="283"/>
        <w:jc w:val="both"/>
        <w:rPr>
          <w:rFonts w:asciiTheme="minorHAnsi" w:hAnsiTheme="minorHAnsi" w:cstheme="minorHAnsi"/>
          <w:bCs w:val="0"/>
          <w:sz w:val="20"/>
          <w:szCs w:val="20"/>
        </w:rPr>
      </w:pPr>
      <w:r w:rsidRPr="009B2C9F">
        <w:rPr>
          <w:rFonts w:asciiTheme="minorHAnsi" w:hAnsiTheme="minorHAnsi" w:cstheme="minorHAnsi"/>
          <w:b/>
          <w:sz w:val="20"/>
          <w:szCs w:val="20"/>
        </w:rPr>
        <w:t>regeneration</w:t>
      </w:r>
      <w:r w:rsidRPr="009B2C9F">
        <w:rPr>
          <w:rFonts w:asciiTheme="minorHAnsi" w:hAnsiTheme="minorHAnsi" w:cstheme="minorHAnsi"/>
          <w:bCs w:val="0"/>
          <w:sz w:val="20"/>
          <w:szCs w:val="20"/>
        </w:rPr>
        <w:t xml:space="preserve"> or </w:t>
      </w:r>
      <w:r w:rsidRPr="009B2C9F">
        <w:rPr>
          <w:rFonts w:asciiTheme="minorHAnsi" w:hAnsiTheme="minorHAnsi" w:cstheme="minorHAnsi"/>
          <w:b/>
          <w:sz w:val="20"/>
          <w:szCs w:val="20"/>
        </w:rPr>
        <w:t>rehabilitation</w:t>
      </w:r>
      <w:r w:rsidRPr="009B2C9F">
        <w:rPr>
          <w:rFonts w:asciiTheme="minorHAnsi" w:hAnsiTheme="minorHAnsi" w:cstheme="minorHAnsi"/>
          <w:bCs w:val="0"/>
          <w:sz w:val="20"/>
          <w:szCs w:val="20"/>
        </w:rPr>
        <w:t xml:space="preserve"> works in areas of harvested </w:t>
      </w:r>
      <w:r w:rsidRPr="009B2C9F">
        <w:rPr>
          <w:rFonts w:asciiTheme="minorHAnsi" w:hAnsiTheme="minorHAnsi" w:cstheme="minorHAnsi"/>
          <w:b/>
          <w:sz w:val="20"/>
          <w:szCs w:val="20"/>
        </w:rPr>
        <w:t>native forest</w:t>
      </w:r>
      <w:r w:rsidR="00F660DF" w:rsidRPr="00782DE6">
        <w:rPr>
          <w:rFonts w:asciiTheme="minorHAnsi" w:hAnsiTheme="minorHAnsi" w:cstheme="minorHAnsi"/>
          <w:bCs w:val="0"/>
          <w:sz w:val="20"/>
          <w:szCs w:val="20"/>
        </w:rPr>
        <w:t>; or</w:t>
      </w:r>
      <w:r w:rsidR="001C3D84">
        <w:rPr>
          <w:rFonts w:asciiTheme="minorHAnsi" w:hAnsiTheme="minorHAnsi" w:cstheme="minorHAnsi"/>
          <w:bCs w:val="0"/>
          <w:sz w:val="20"/>
          <w:szCs w:val="20"/>
        </w:rPr>
        <w:t xml:space="preserve"> </w:t>
      </w:r>
    </w:p>
    <w:p w14:paraId="78E4DBA6" w14:textId="18E31378" w:rsidR="00C2354C" w:rsidRDefault="007726BB" w:rsidP="00782DE6">
      <w:pPr>
        <w:pStyle w:val="Heading4"/>
        <w:keepNext w:val="0"/>
        <w:numPr>
          <w:ilvl w:val="0"/>
          <w:numId w:val="118"/>
        </w:numPr>
        <w:ind w:right="283"/>
        <w:jc w:val="both"/>
        <w:rPr>
          <w:rFonts w:asciiTheme="minorHAnsi" w:hAnsiTheme="minorHAnsi" w:cstheme="minorHAnsi"/>
          <w:bCs w:val="0"/>
          <w:sz w:val="20"/>
          <w:szCs w:val="20"/>
        </w:rPr>
      </w:pPr>
      <w:r w:rsidRPr="009B2C9F">
        <w:rPr>
          <w:rFonts w:asciiTheme="minorHAnsi" w:hAnsiTheme="minorHAnsi" w:cstheme="minorHAnsi"/>
          <w:bCs w:val="0"/>
          <w:sz w:val="20"/>
          <w:szCs w:val="20"/>
        </w:rPr>
        <w:t xml:space="preserve">use of existing </w:t>
      </w:r>
      <w:r w:rsidRPr="009B2C9F">
        <w:rPr>
          <w:rFonts w:asciiTheme="minorHAnsi" w:hAnsiTheme="minorHAnsi" w:cstheme="minorHAnsi"/>
          <w:b/>
          <w:sz w:val="20"/>
          <w:szCs w:val="20"/>
        </w:rPr>
        <w:t>coupe infrastructure</w:t>
      </w:r>
      <w:r w:rsidRPr="009B2C9F">
        <w:rPr>
          <w:rFonts w:asciiTheme="minorHAnsi" w:hAnsiTheme="minorHAnsi" w:cstheme="minorHAnsi"/>
          <w:bCs w:val="0"/>
          <w:sz w:val="20"/>
          <w:szCs w:val="20"/>
        </w:rPr>
        <w:t xml:space="preserve"> </w:t>
      </w:r>
      <w:r w:rsidR="001672B4" w:rsidRPr="001672B4">
        <w:rPr>
          <w:rFonts w:asciiTheme="minorHAnsi" w:hAnsiTheme="minorHAnsi" w:cstheme="minorHAnsi"/>
          <w:bCs w:val="0"/>
          <w:sz w:val="20"/>
          <w:szCs w:val="20"/>
        </w:rPr>
        <w:t xml:space="preserve">(and necessary incidental works) </w:t>
      </w:r>
      <w:r w:rsidRPr="009B2C9F">
        <w:rPr>
          <w:rFonts w:asciiTheme="minorHAnsi" w:hAnsiTheme="minorHAnsi" w:cstheme="minorHAnsi"/>
          <w:bCs w:val="0"/>
          <w:sz w:val="20"/>
          <w:szCs w:val="20"/>
        </w:rPr>
        <w:t>in areas of harvested</w:t>
      </w:r>
      <w:r w:rsidRPr="009B2C9F">
        <w:rPr>
          <w:rFonts w:asciiTheme="minorHAnsi" w:hAnsiTheme="minorHAnsi" w:cstheme="minorHAnsi"/>
          <w:b/>
          <w:sz w:val="20"/>
          <w:szCs w:val="20"/>
        </w:rPr>
        <w:t xml:space="preserve"> native forest</w:t>
      </w:r>
      <w:r w:rsidR="00C43B95">
        <w:rPr>
          <w:rFonts w:asciiTheme="minorHAnsi" w:hAnsiTheme="minorHAnsi" w:cstheme="minorHAnsi"/>
          <w:bCs w:val="0"/>
          <w:sz w:val="20"/>
          <w:szCs w:val="20"/>
        </w:rPr>
        <w:t>.</w:t>
      </w:r>
      <w:r w:rsidR="00C2354C">
        <w:rPr>
          <w:rFonts w:asciiTheme="minorHAnsi" w:hAnsiTheme="minorHAnsi" w:cstheme="minorHAnsi"/>
          <w:bCs w:val="0"/>
          <w:sz w:val="20"/>
          <w:szCs w:val="20"/>
        </w:rPr>
        <w:br w:type="page"/>
      </w:r>
    </w:p>
    <w:p w14:paraId="6E003DEF" w14:textId="77777777" w:rsidR="00D02478" w:rsidRPr="008E0ABA" w:rsidRDefault="005705D6" w:rsidP="002735BE">
      <w:pPr>
        <w:pStyle w:val="Heading3"/>
        <w:keepLines/>
        <w:numPr>
          <w:ilvl w:val="2"/>
          <w:numId w:val="2"/>
        </w:numPr>
        <w:tabs>
          <w:tab w:val="clear" w:pos="1277"/>
        </w:tabs>
        <w:ind w:left="1134" w:hanging="1134"/>
        <w:jc w:val="both"/>
        <w:rPr>
          <w:rFonts w:ascii="Arial" w:hAnsi="Arial"/>
          <w:b/>
          <w:bCs w:val="0"/>
          <w:color w:val="797391" w:themeColor="accent6"/>
          <w:sz w:val="20"/>
          <w:szCs w:val="20"/>
          <w:lang w:eastAsia="en-AU"/>
        </w:rPr>
      </w:pPr>
      <w:r w:rsidRPr="008E0ABA">
        <w:rPr>
          <w:rFonts w:ascii="Arial" w:hAnsi="Arial"/>
          <w:b/>
          <w:bCs w:val="0"/>
          <w:color w:val="797391" w:themeColor="accent6"/>
          <w:sz w:val="20"/>
          <w:szCs w:val="20"/>
          <w:lang w:eastAsia="en-AU"/>
        </w:rPr>
        <w:lastRenderedPageBreak/>
        <w:t>Operations in b</w:t>
      </w:r>
      <w:r w:rsidR="00D02478" w:rsidRPr="008E0ABA">
        <w:rPr>
          <w:rFonts w:ascii="Arial" w:hAnsi="Arial"/>
          <w:b/>
          <w:bCs w:val="0"/>
          <w:color w:val="797391" w:themeColor="accent6"/>
          <w:sz w:val="20"/>
          <w:szCs w:val="20"/>
          <w:lang w:eastAsia="en-AU"/>
        </w:rPr>
        <w:t>uffers</w:t>
      </w:r>
    </w:p>
    <w:p w14:paraId="1A54E0B4" w14:textId="649F5D5C" w:rsidR="00747749" w:rsidRPr="008E0ABA" w:rsidRDefault="00D67CBE" w:rsidP="00782DE6">
      <w:pPr>
        <w:pStyle w:val="Heading4"/>
        <w:keepNext w:val="0"/>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Trees can be harvested</w:t>
      </w:r>
      <w:r w:rsidR="00747749" w:rsidRPr="008E0ABA">
        <w:rPr>
          <w:rFonts w:asciiTheme="minorHAnsi" w:hAnsiTheme="minorHAnsi" w:cstheme="minorHAnsi"/>
          <w:sz w:val="20"/>
          <w:szCs w:val="20"/>
        </w:rPr>
        <w:t xml:space="preserve"> within </w:t>
      </w:r>
      <w:r w:rsidR="00747749" w:rsidRPr="008E0ABA">
        <w:rPr>
          <w:rFonts w:asciiTheme="minorHAnsi" w:hAnsiTheme="minorHAnsi" w:cstheme="minorHAnsi"/>
          <w:b/>
          <w:sz w:val="20"/>
          <w:szCs w:val="20"/>
        </w:rPr>
        <w:t>buffer</w:t>
      </w:r>
      <w:r w:rsidR="00747749" w:rsidRPr="008E0ABA">
        <w:rPr>
          <w:rFonts w:asciiTheme="minorHAnsi" w:hAnsiTheme="minorHAnsi" w:cstheme="minorHAnsi"/>
          <w:sz w:val="20"/>
          <w:szCs w:val="20"/>
        </w:rPr>
        <w:t xml:space="preserve"> areas if </w:t>
      </w:r>
      <w:r w:rsidR="00730053" w:rsidRPr="00782DE6">
        <w:rPr>
          <w:rFonts w:asciiTheme="minorHAnsi" w:hAnsiTheme="minorHAnsi" w:cstheme="minorHAnsi"/>
          <w:b/>
          <w:bCs w:val="0"/>
          <w:sz w:val="20"/>
          <w:szCs w:val="20"/>
        </w:rPr>
        <w:t>sanctioned</w:t>
      </w:r>
      <w:r w:rsidR="00730053" w:rsidRPr="008E0ABA">
        <w:rPr>
          <w:rFonts w:asciiTheme="minorHAnsi" w:hAnsiTheme="minorHAnsi" w:cstheme="minorHAnsi"/>
          <w:sz w:val="20"/>
          <w:szCs w:val="20"/>
        </w:rPr>
        <w:t xml:space="preserve"> </w:t>
      </w:r>
      <w:r w:rsidR="00747749" w:rsidRPr="008E0ABA">
        <w:rPr>
          <w:rFonts w:asciiTheme="minorHAnsi" w:hAnsiTheme="minorHAnsi" w:cstheme="minorHAnsi"/>
          <w:sz w:val="20"/>
          <w:szCs w:val="20"/>
        </w:rPr>
        <w:t>for safety purposes.</w:t>
      </w:r>
    </w:p>
    <w:p w14:paraId="453D1C00" w14:textId="0379E057" w:rsidR="00747749" w:rsidRPr="008E0ABA" w:rsidRDefault="00D67CBE" w:rsidP="00782DE6">
      <w:pPr>
        <w:pStyle w:val="Heading4"/>
        <w:keepNext w:val="0"/>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M</w:t>
      </w:r>
      <w:r w:rsidR="00747749" w:rsidRPr="008E0ABA">
        <w:rPr>
          <w:rFonts w:asciiTheme="minorHAnsi" w:hAnsiTheme="minorHAnsi" w:cstheme="minorHAnsi"/>
          <w:sz w:val="20"/>
          <w:szCs w:val="20"/>
        </w:rPr>
        <w:t>achinery</w:t>
      </w:r>
      <w:r w:rsidRPr="008E0ABA">
        <w:rPr>
          <w:rFonts w:asciiTheme="minorHAnsi" w:hAnsiTheme="minorHAnsi" w:cstheme="minorHAnsi"/>
          <w:sz w:val="20"/>
          <w:szCs w:val="20"/>
        </w:rPr>
        <w:t xml:space="preserve"> is to be excluded from</w:t>
      </w:r>
      <w:r w:rsidR="00747749" w:rsidRPr="008E0ABA">
        <w:rPr>
          <w:rFonts w:asciiTheme="minorHAnsi" w:hAnsiTheme="minorHAnsi" w:cstheme="minorHAnsi"/>
          <w:sz w:val="20"/>
          <w:szCs w:val="20"/>
        </w:rPr>
        <w:t xml:space="preserve"> </w:t>
      </w:r>
      <w:r w:rsidR="00747749" w:rsidRPr="008E0ABA">
        <w:rPr>
          <w:rFonts w:asciiTheme="minorHAnsi" w:hAnsiTheme="minorHAnsi" w:cstheme="minorHAnsi"/>
          <w:b/>
          <w:sz w:val="20"/>
          <w:szCs w:val="20"/>
        </w:rPr>
        <w:t>buffer</w:t>
      </w:r>
      <w:r w:rsidR="00181C68" w:rsidRPr="008E0ABA">
        <w:rPr>
          <w:rFonts w:asciiTheme="minorHAnsi" w:hAnsiTheme="minorHAnsi" w:cstheme="minorHAnsi"/>
          <w:b/>
          <w:sz w:val="20"/>
          <w:szCs w:val="20"/>
        </w:rPr>
        <w:t>s</w:t>
      </w:r>
      <w:r w:rsidR="00747749" w:rsidRPr="008E0ABA">
        <w:rPr>
          <w:rFonts w:asciiTheme="minorHAnsi" w:hAnsiTheme="minorHAnsi" w:cstheme="minorHAnsi"/>
          <w:sz w:val="20"/>
          <w:szCs w:val="20"/>
        </w:rPr>
        <w:t xml:space="preserve"> except where </w:t>
      </w:r>
      <w:r w:rsidRPr="008E0ABA">
        <w:rPr>
          <w:rFonts w:asciiTheme="minorHAnsi" w:hAnsiTheme="minorHAnsi" w:cstheme="minorHAnsi"/>
          <w:sz w:val="20"/>
          <w:szCs w:val="20"/>
        </w:rPr>
        <w:t xml:space="preserve">involved in the </w:t>
      </w:r>
      <w:r w:rsidR="006D0756" w:rsidRPr="008E0ABA">
        <w:rPr>
          <w:rFonts w:asciiTheme="minorHAnsi" w:hAnsiTheme="minorHAnsi" w:cstheme="minorHAnsi"/>
          <w:b/>
          <w:sz w:val="20"/>
          <w:szCs w:val="20"/>
        </w:rPr>
        <w:t>sanctioned</w:t>
      </w:r>
      <w:r w:rsidR="006D0756" w:rsidRPr="008E0ABA">
        <w:rPr>
          <w:rFonts w:asciiTheme="minorHAnsi" w:hAnsiTheme="minorHAnsi" w:cstheme="minorHAnsi"/>
          <w:sz w:val="20"/>
          <w:szCs w:val="20"/>
        </w:rPr>
        <w:t xml:space="preserve"> </w:t>
      </w:r>
      <w:r w:rsidRPr="008E0ABA">
        <w:rPr>
          <w:rFonts w:asciiTheme="minorHAnsi" w:hAnsiTheme="minorHAnsi" w:cstheme="minorHAnsi"/>
          <w:sz w:val="20"/>
          <w:szCs w:val="20"/>
        </w:rPr>
        <w:t>construction of a</w:t>
      </w:r>
      <w:r w:rsidR="00747749" w:rsidRPr="008E0ABA">
        <w:rPr>
          <w:rFonts w:asciiTheme="minorHAnsi" w:hAnsiTheme="minorHAnsi" w:cstheme="minorHAnsi"/>
          <w:sz w:val="20"/>
          <w:szCs w:val="20"/>
        </w:rPr>
        <w:t xml:space="preserve"> </w:t>
      </w:r>
      <w:r w:rsidR="005E533C" w:rsidRPr="008E0ABA">
        <w:rPr>
          <w:rFonts w:asciiTheme="minorHAnsi" w:hAnsiTheme="minorHAnsi" w:cstheme="minorHAnsi"/>
          <w:b/>
          <w:sz w:val="20"/>
          <w:szCs w:val="20"/>
        </w:rPr>
        <w:t>coupe</w:t>
      </w:r>
      <w:r w:rsidR="005E533C" w:rsidRPr="008E0ABA">
        <w:rPr>
          <w:rFonts w:asciiTheme="minorHAnsi" w:hAnsiTheme="minorHAnsi" w:cstheme="minorHAnsi"/>
          <w:sz w:val="20"/>
          <w:szCs w:val="20"/>
        </w:rPr>
        <w:t xml:space="preserve"> </w:t>
      </w:r>
      <w:r w:rsidR="005E533C" w:rsidRPr="008E0ABA">
        <w:rPr>
          <w:rFonts w:asciiTheme="minorHAnsi" w:hAnsiTheme="minorHAnsi" w:cstheme="minorHAnsi"/>
          <w:b/>
          <w:sz w:val="20"/>
          <w:szCs w:val="20"/>
        </w:rPr>
        <w:t>access road</w:t>
      </w:r>
      <w:r w:rsidR="005E533C" w:rsidRPr="008E0ABA">
        <w:rPr>
          <w:rFonts w:asciiTheme="minorHAnsi" w:hAnsiTheme="minorHAnsi" w:cstheme="minorHAnsi"/>
          <w:sz w:val="20"/>
          <w:szCs w:val="20"/>
        </w:rPr>
        <w:t xml:space="preserve">, </w:t>
      </w:r>
      <w:r w:rsidR="005E533C" w:rsidRPr="008E0ABA">
        <w:rPr>
          <w:rFonts w:asciiTheme="minorHAnsi" w:hAnsiTheme="minorHAnsi" w:cstheme="minorHAnsi"/>
          <w:b/>
          <w:sz w:val="20"/>
          <w:szCs w:val="20"/>
        </w:rPr>
        <w:t>in-coupe road</w:t>
      </w:r>
      <w:r w:rsidR="005E533C" w:rsidRPr="008E0ABA">
        <w:rPr>
          <w:rFonts w:asciiTheme="minorHAnsi" w:hAnsiTheme="minorHAnsi" w:cstheme="minorHAnsi"/>
          <w:sz w:val="20"/>
          <w:szCs w:val="20"/>
        </w:rPr>
        <w:t xml:space="preserve">, </w:t>
      </w:r>
      <w:r w:rsidR="0064056A" w:rsidRPr="008E0ABA">
        <w:rPr>
          <w:rFonts w:asciiTheme="minorHAnsi" w:hAnsiTheme="minorHAnsi" w:cstheme="minorHAnsi"/>
          <w:sz w:val="20"/>
          <w:szCs w:val="20"/>
        </w:rPr>
        <w:t xml:space="preserve">or </w:t>
      </w:r>
      <w:r w:rsidR="00747749" w:rsidRPr="008E0ABA">
        <w:rPr>
          <w:rFonts w:asciiTheme="minorHAnsi" w:hAnsiTheme="minorHAnsi" w:cstheme="minorHAnsi"/>
          <w:sz w:val="20"/>
          <w:szCs w:val="20"/>
        </w:rPr>
        <w:t>stream crossing</w:t>
      </w:r>
      <w:r w:rsidR="00D12F09" w:rsidRPr="008E0ABA">
        <w:rPr>
          <w:rFonts w:asciiTheme="minorHAnsi" w:hAnsiTheme="minorHAnsi" w:cstheme="minorHAnsi"/>
          <w:sz w:val="20"/>
          <w:szCs w:val="20"/>
        </w:rPr>
        <w:t>;</w:t>
      </w:r>
      <w:r w:rsidRPr="008E0ABA">
        <w:rPr>
          <w:rFonts w:asciiTheme="minorHAnsi" w:hAnsiTheme="minorHAnsi" w:cstheme="minorHAnsi"/>
          <w:sz w:val="20"/>
          <w:szCs w:val="20"/>
        </w:rPr>
        <w:t xml:space="preserve"> or when using an</w:t>
      </w:r>
      <w:r w:rsidR="001A3C02" w:rsidRPr="008E0ABA">
        <w:rPr>
          <w:rFonts w:asciiTheme="minorHAnsi" w:hAnsiTheme="minorHAnsi" w:cstheme="minorHAnsi"/>
          <w:sz w:val="20"/>
          <w:szCs w:val="20"/>
        </w:rPr>
        <w:t xml:space="preserve"> </w:t>
      </w:r>
      <w:r w:rsidRPr="008E0ABA">
        <w:rPr>
          <w:rFonts w:asciiTheme="minorHAnsi" w:hAnsiTheme="minorHAnsi" w:cstheme="minorHAnsi"/>
          <w:sz w:val="20"/>
          <w:szCs w:val="20"/>
        </w:rPr>
        <w:t xml:space="preserve">established </w:t>
      </w:r>
      <w:r w:rsidR="00907D23" w:rsidRPr="008E0ABA">
        <w:rPr>
          <w:rFonts w:asciiTheme="minorHAnsi" w:hAnsiTheme="minorHAnsi" w:cstheme="minorHAnsi"/>
          <w:sz w:val="20"/>
          <w:szCs w:val="20"/>
        </w:rPr>
        <w:t xml:space="preserve">stream </w:t>
      </w:r>
      <w:r w:rsidRPr="008E0ABA">
        <w:rPr>
          <w:rFonts w:asciiTheme="minorHAnsi" w:hAnsiTheme="minorHAnsi" w:cstheme="minorHAnsi"/>
          <w:sz w:val="20"/>
          <w:szCs w:val="20"/>
        </w:rPr>
        <w:t>crossing</w:t>
      </w:r>
      <w:r w:rsidR="00600C20" w:rsidRPr="008E0ABA">
        <w:rPr>
          <w:rFonts w:asciiTheme="minorHAnsi" w:hAnsiTheme="minorHAnsi" w:cstheme="minorHAnsi"/>
          <w:sz w:val="20"/>
          <w:szCs w:val="20"/>
        </w:rPr>
        <w:t xml:space="preserve"> or </w:t>
      </w:r>
      <w:r w:rsidR="00600C20" w:rsidRPr="008E0ABA">
        <w:rPr>
          <w:rFonts w:asciiTheme="minorHAnsi" w:hAnsiTheme="minorHAnsi" w:cstheme="minorHAnsi"/>
          <w:b/>
          <w:sz w:val="20"/>
          <w:szCs w:val="20"/>
        </w:rPr>
        <w:t>existing road</w:t>
      </w:r>
      <w:r w:rsidR="00600C20" w:rsidRPr="008E0ABA">
        <w:rPr>
          <w:rFonts w:asciiTheme="minorHAnsi" w:hAnsiTheme="minorHAnsi" w:cstheme="minorHAnsi"/>
          <w:sz w:val="20"/>
          <w:szCs w:val="20"/>
        </w:rPr>
        <w:t xml:space="preserve"> for the purpose of </w:t>
      </w:r>
      <w:r w:rsidR="00600C20" w:rsidRPr="008E0ABA">
        <w:rPr>
          <w:rFonts w:asciiTheme="minorHAnsi" w:hAnsiTheme="minorHAnsi" w:cstheme="minorHAnsi"/>
          <w:b/>
          <w:sz w:val="20"/>
          <w:szCs w:val="20"/>
        </w:rPr>
        <w:t>road maintenance</w:t>
      </w:r>
      <w:r w:rsidR="00600C20" w:rsidRPr="008E0ABA">
        <w:rPr>
          <w:rFonts w:asciiTheme="minorHAnsi" w:hAnsiTheme="minorHAnsi" w:cstheme="minorHAnsi"/>
          <w:sz w:val="20"/>
          <w:szCs w:val="20"/>
        </w:rPr>
        <w:t xml:space="preserve"> works, </w:t>
      </w:r>
      <w:r w:rsidR="00600C20" w:rsidRPr="002735BE">
        <w:rPr>
          <w:rFonts w:asciiTheme="minorHAnsi" w:hAnsiTheme="minorHAnsi" w:cstheme="minorHAnsi"/>
          <w:b/>
          <w:bCs w:val="0"/>
          <w:sz w:val="20"/>
          <w:szCs w:val="20"/>
        </w:rPr>
        <w:t>snigging</w:t>
      </w:r>
      <w:r w:rsidR="00ED2F47">
        <w:rPr>
          <w:rFonts w:asciiTheme="minorHAnsi" w:hAnsiTheme="minorHAnsi" w:cstheme="minorHAnsi"/>
          <w:b/>
          <w:bCs w:val="0"/>
          <w:sz w:val="20"/>
          <w:szCs w:val="20"/>
        </w:rPr>
        <w:t>,</w:t>
      </w:r>
      <w:r w:rsidR="00600C20" w:rsidRPr="008E0ABA">
        <w:rPr>
          <w:rFonts w:asciiTheme="minorHAnsi" w:hAnsiTheme="minorHAnsi" w:cstheme="minorHAnsi"/>
          <w:sz w:val="20"/>
          <w:szCs w:val="20"/>
        </w:rPr>
        <w:t xml:space="preserve"> or </w:t>
      </w:r>
      <w:r w:rsidR="00600C20" w:rsidRPr="008E0ABA">
        <w:rPr>
          <w:rFonts w:asciiTheme="minorHAnsi" w:hAnsiTheme="minorHAnsi" w:cstheme="minorHAnsi"/>
          <w:b/>
          <w:sz w:val="20"/>
          <w:szCs w:val="20"/>
        </w:rPr>
        <w:t>haulage</w:t>
      </w:r>
      <w:r w:rsidR="00600C20" w:rsidRPr="008E0ABA">
        <w:rPr>
          <w:rFonts w:asciiTheme="minorHAnsi" w:hAnsiTheme="minorHAnsi" w:cstheme="minorHAnsi"/>
          <w:sz w:val="20"/>
          <w:szCs w:val="20"/>
        </w:rPr>
        <w:t>.</w:t>
      </w:r>
    </w:p>
    <w:p w14:paraId="54681832" w14:textId="6C4EFA71" w:rsidR="00D02478" w:rsidRPr="008E0ABA" w:rsidRDefault="00CB1EA3" w:rsidP="00782DE6">
      <w:pPr>
        <w:pStyle w:val="Heading4"/>
        <w:keepNext w:val="0"/>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Except where constructing a </w:t>
      </w:r>
      <w:r w:rsidRPr="008E0ABA">
        <w:rPr>
          <w:rFonts w:asciiTheme="minorHAnsi" w:hAnsiTheme="minorHAnsi" w:cstheme="minorHAnsi"/>
          <w:b/>
          <w:sz w:val="20"/>
          <w:szCs w:val="20"/>
        </w:rPr>
        <w:t>sanctioned</w:t>
      </w:r>
      <w:r w:rsidRPr="008E0ABA">
        <w:rPr>
          <w:rFonts w:asciiTheme="minorHAnsi" w:hAnsiTheme="minorHAnsi" w:cstheme="minorHAnsi"/>
          <w:sz w:val="20"/>
          <w:szCs w:val="20"/>
        </w:rPr>
        <w:t xml:space="preserve"> stream cr</w:t>
      </w:r>
      <w:r w:rsidR="006D0756" w:rsidRPr="008E0ABA">
        <w:rPr>
          <w:rFonts w:asciiTheme="minorHAnsi" w:hAnsiTheme="minorHAnsi" w:cstheme="minorHAnsi"/>
          <w:sz w:val="20"/>
          <w:szCs w:val="20"/>
        </w:rPr>
        <w:t>o</w:t>
      </w:r>
      <w:r w:rsidRPr="008E0ABA">
        <w:rPr>
          <w:rFonts w:asciiTheme="minorHAnsi" w:hAnsiTheme="minorHAnsi" w:cstheme="minorHAnsi"/>
          <w:sz w:val="20"/>
          <w:szCs w:val="20"/>
        </w:rPr>
        <w:t xml:space="preserve">ssing, minimise circumstances where </w:t>
      </w:r>
      <w:r w:rsidR="00D02478" w:rsidRPr="008E0ABA">
        <w:rPr>
          <w:rFonts w:asciiTheme="minorHAnsi" w:hAnsiTheme="minorHAnsi" w:cstheme="minorHAnsi"/>
          <w:sz w:val="20"/>
          <w:szCs w:val="20"/>
        </w:rPr>
        <w:t>fill</w:t>
      </w:r>
      <w:r w:rsidR="00BC089C" w:rsidRPr="008E0ABA">
        <w:rPr>
          <w:rFonts w:asciiTheme="minorHAnsi" w:hAnsiTheme="minorHAnsi" w:cstheme="minorHAnsi"/>
          <w:sz w:val="20"/>
          <w:szCs w:val="20"/>
        </w:rPr>
        <w:t xml:space="preserve"> and</w:t>
      </w:r>
      <w:r w:rsidR="00747749" w:rsidRPr="008E0ABA">
        <w:rPr>
          <w:rFonts w:asciiTheme="minorHAnsi" w:hAnsiTheme="minorHAnsi" w:cstheme="minorHAnsi"/>
          <w:sz w:val="20"/>
          <w:szCs w:val="20"/>
        </w:rPr>
        <w:t xml:space="preserve"> harvesting debris</w:t>
      </w:r>
      <w:r w:rsidR="00BC089C" w:rsidRPr="008E0ABA">
        <w:rPr>
          <w:rFonts w:asciiTheme="minorHAnsi" w:hAnsiTheme="minorHAnsi" w:cstheme="minorHAnsi"/>
          <w:sz w:val="20"/>
          <w:szCs w:val="20"/>
        </w:rPr>
        <w:t xml:space="preserve"> may enter </w:t>
      </w:r>
      <w:r w:rsidR="00BC089C" w:rsidRPr="008E0ABA">
        <w:rPr>
          <w:rFonts w:asciiTheme="minorHAnsi" w:hAnsiTheme="minorHAnsi" w:cstheme="minorHAnsi"/>
          <w:b/>
          <w:sz w:val="20"/>
          <w:szCs w:val="20"/>
        </w:rPr>
        <w:t>buffers</w:t>
      </w:r>
      <w:r w:rsidR="00BC089C" w:rsidRPr="008E0ABA">
        <w:rPr>
          <w:rFonts w:asciiTheme="minorHAnsi" w:hAnsiTheme="minorHAnsi" w:cstheme="minorHAnsi"/>
          <w:sz w:val="20"/>
          <w:szCs w:val="20"/>
        </w:rPr>
        <w:t>.</w:t>
      </w:r>
    </w:p>
    <w:p w14:paraId="38751B18" w14:textId="77777777" w:rsidR="00D02478" w:rsidRPr="008E0ABA" w:rsidRDefault="005705D6" w:rsidP="002735BE">
      <w:pPr>
        <w:pStyle w:val="Heading3"/>
        <w:keepLines/>
        <w:numPr>
          <w:ilvl w:val="2"/>
          <w:numId w:val="2"/>
        </w:numPr>
        <w:tabs>
          <w:tab w:val="clear" w:pos="1277"/>
        </w:tabs>
        <w:ind w:left="1134" w:hanging="1134"/>
        <w:jc w:val="both"/>
        <w:rPr>
          <w:rFonts w:ascii="Arial" w:hAnsi="Arial"/>
          <w:b/>
          <w:bCs w:val="0"/>
          <w:color w:val="797391" w:themeColor="accent6"/>
          <w:sz w:val="20"/>
          <w:szCs w:val="20"/>
          <w:lang w:eastAsia="en-AU"/>
        </w:rPr>
      </w:pPr>
      <w:r w:rsidRPr="008E0ABA">
        <w:rPr>
          <w:rFonts w:ascii="Arial" w:hAnsi="Arial"/>
          <w:b/>
          <w:bCs w:val="0"/>
          <w:color w:val="797391" w:themeColor="accent6"/>
          <w:sz w:val="20"/>
          <w:szCs w:val="20"/>
          <w:lang w:eastAsia="en-AU"/>
        </w:rPr>
        <w:t>Operations in f</w:t>
      </w:r>
      <w:r w:rsidR="00D02478" w:rsidRPr="008E0ABA">
        <w:rPr>
          <w:rFonts w:ascii="Arial" w:hAnsi="Arial"/>
          <w:b/>
          <w:bCs w:val="0"/>
          <w:color w:val="797391" w:themeColor="accent6"/>
          <w:sz w:val="20"/>
          <w:szCs w:val="20"/>
          <w:lang w:eastAsia="en-AU"/>
        </w:rPr>
        <w:t>ilters</w:t>
      </w:r>
    </w:p>
    <w:p w14:paraId="7F9D34E4" w14:textId="7B238386" w:rsidR="004C5629" w:rsidRPr="008E0ABA" w:rsidRDefault="00907D23" w:rsidP="00782DE6">
      <w:pPr>
        <w:pStyle w:val="Heading4"/>
        <w:keepNext w:val="0"/>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Machinery is to be excluded from </w:t>
      </w:r>
      <w:r w:rsidRPr="008E0ABA">
        <w:rPr>
          <w:rFonts w:asciiTheme="minorHAnsi" w:hAnsiTheme="minorHAnsi" w:cstheme="minorHAnsi"/>
          <w:b/>
          <w:sz w:val="20"/>
          <w:szCs w:val="20"/>
        </w:rPr>
        <w:t>filter strips</w:t>
      </w:r>
      <w:r w:rsidRPr="008E0ABA">
        <w:rPr>
          <w:rFonts w:asciiTheme="minorHAnsi" w:hAnsiTheme="minorHAnsi" w:cstheme="minorHAnsi"/>
          <w:sz w:val="20"/>
          <w:szCs w:val="20"/>
        </w:rPr>
        <w:t xml:space="preserve"> except where involved in the </w:t>
      </w:r>
      <w:r w:rsidR="006D0756" w:rsidRPr="008E0ABA">
        <w:rPr>
          <w:rFonts w:asciiTheme="minorHAnsi" w:hAnsiTheme="minorHAnsi" w:cstheme="minorHAnsi"/>
          <w:b/>
          <w:sz w:val="20"/>
          <w:szCs w:val="20"/>
        </w:rPr>
        <w:t>sanctioned</w:t>
      </w:r>
      <w:r w:rsidR="006D0756" w:rsidRPr="008E0ABA">
        <w:rPr>
          <w:rFonts w:asciiTheme="minorHAnsi" w:hAnsiTheme="minorHAnsi" w:cstheme="minorHAnsi"/>
          <w:sz w:val="20"/>
          <w:szCs w:val="20"/>
        </w:rPr>
        <w:t xml:space="preserve"> </w:t>
      </w:r>
      <w:r w:rsidRPr="008E0ABA">
        <w:rPr>
          <w:rFonts w:asciiTheme="minorHAnsi" w:hAnsiTheme="minorHAnsi" w:cstheme="minorHAnsi"/>
          <w:sz w:val="20"/>
          <w:szCs w:val="20"/>
        </w:rPr>
        <w:t xml:space="preserve">construction of a </w:t>
      </w:r>
      <w:r w:rsidR="00A10368" w:rsidRPr="008E0ABA">
        <w:rPr>
          <w:rFonts w:asciiTheme="minorHAnsi" w:hAnsiTheme="minorHAnsi" w:cstheme="minorHAnsi"/>
          <w:b/>
          <w:sz w:val="20"/>
          <w:szCs w:val="20"/>
        </w:rPr>
        <w:t>coupe</w:t>
      </w:r>
      <w:r w:rsidR="00A10368" w:rsidRPr="008E0ABA">
        <w:rPr>
          <w:rFonts w:asciiTheme="minorHAnsi" w:hAnsiTheme="minorHAnsi" w:cstheme="minorHAnsi"/>
          <w:sz w:val="20"/>
          <w:szCs w:val="20"/>
        </w:rPr>
        <w:t xml:space="preserve"> </w:t>
      </w:r>
      <w:r w:rsidR="00A10368" w:rsidRPr="008E0ABA">
        <w:rPr>
          <w:rFonts w:asciiTheme="minorHAnsi" w:hAnsiTheme="minorHAnsi" w:cstheme="minorHAnsi"/>
          <w:b/>
          <w:sz w:val="20"/>
          <w:szCs w:val="20"/>
        </w:rPr>
        <w:t>access road</w:t>
      </w:r>
      <w:r w:rsidR="00A10368" w:rsidRPr="008E0ABA">
        <w:rPr>
          <w:rFonts w:asciiTheme="minorHAnsi" w:hAnsiTheme="minorHAnsi" w:cstheme="minorHAnsi"/>
          <w:sz w:val="20"/>
          <w:szCs w:val="20"/>
        </w:rPr>
        <w:t xml:space="preserve">, </w:t>
      </w:r>
      <w:r w:rsidR="00A10368" w:rsidRPr="008E0ABA">
        <w:rPr>
          <w:rFonts w:asciiTheme="minorHAnsi" w:hAnsiTheme="minorHAnsi" w:cstheme="minorHAnsi"/>
          <w:b/>
          <w:sz w:val="20"/>
          <w:szCs w:val="20"/>
        </w:rPr>
        <w:t>in-coupe road</w:t>
      </w:r>
      <w:r w:rsidR="00A10368" w:rsidRPr="008E0ABA">
        <w:rPr>
          <w:rFonts w:asciiTheme="minorHAnsi" w:hAnsiTheme="minorHAnsi" w:cstheme="minorHAnsi"/>
          <w:sz w:val="20"/>
          <w:szCs w:val="20"/>
        </w:rPr>
        <w:t>,</w:t>
      </w:r>
      <w:r w:rsidR="00730053" w:rsidRPr="008E0ABA">
        <w:rPr>
          <w:rFonts w:asciiTheme="minorHAnsi" w:hAnsiTheme="minorHAnsi" w:cstheme="minorHAnsi"/>
          <w:sz w:val="20"/>
          <w:szCs w:val="20"/>
        </w:rPr>
        <w:t xml:space="preserve"> </w:t>
      </w:r>
      <w:r w:rsidRPr="008E0ABA">
        <w:rPr>
          <w:rFonts w:asciiTheme="minorHAnsi" w:hAnsiTheme="minorHAnsi" w:cstheme="minorHAnsi"/>
          <w:sz w:val="20"/>
          <w:szCs w:val="20"/>
        </w:rPr>
        <w:t>stream crossing or when using an established</w:t>
      </w:r>
      <w:r w:rsidR="00A81D14" w:rsidRPr="008E0ABA">
        <w:rPr>
          <w:rFonts w:asciiTheme="minorHAnsi" w:hAnsiTheme="minorHAnsi" w:cstheme="minorHAnsi"/>
          <w:sz w:val="20"/>
          <w:szCs w:val="20"/>
        </w:rPr>
        <w:t xml:space="preserve"> </w:t>
      </w:r>
      <w:r w:rsidRPr="008E0ABA">
        <w:rPr>
          <w:rFonts w:asciiTheme="minorHAnsi" w:hAnsiTheme="minorHAnsi" w:cstheme="minorHAnsi"/>
          <w:sz w:val="20"/>
          <w:szCs w:val="20"/>
        </w:rPr>
        <w:t>stream crossing</w:t>
      </w:r>
      <w:r w:rsidR="00715F67" w:rsidRPr="008E0ABA">
        <w:rPr>
          <w:rFonts w:asciiTheme="minorHAnsi" w:hAnsiTheme="minorHAnsi" w:cstheme="minorHAnsi"/>
          <w:sz w:val="20"/>
          <w:szCs w:val="20"/>
        </w:rPr>
        <w:t xml:space="preserve"> or </w:t>
      </w:r>
      <w:r w:rsidR="00715F67" w:rsidRPr="008E0ABA">
        <w:rPr>
          <w:rFonts w:asciiTheme="minorHAnsi" w:hAnsiTheme="minorHAnsi" w:cstheme="minorHAnsi"/>
          <w:b/>
          <w:sz w:val="20"/>
          <w:szCs w:val="20"/>
        </w:rPr>
        <w:t>existing road</w:t>
      </w:r>
      <w:r w:rsidR="00715F67" w:rsidRPr="008E0ABA">
        <w:rPr>
          <w:rFonts w:asciiTheme="minorHAnsi" w:hAnsiTheme="minorHAnsi" w:cstheme="minorHAnsi"/>
          <w:sz w:val="20"/>
          <w:szCs w:val="20"/>
        </w:rPr>
        <w:t xml:space="preserve"> for the purpose of </w:t>
      </w:r>
      <w:r w:rsidR="00715F67" w:rsidRPr="008E0ABA">
        <w:rPr>
          <w:rFonts w:asciiTheme="minorHAnsi" w:hAnsiTheme="minorHAnsi" w:cstheme="minorHAnsi"/>
          <w:b/>
          <w:sz w:val="20"/>
          <w:szCs w:val="20"/>
        </w:rPr>
        <w:t>road maintenance</w:t>
      </w:r>
      <w:r w:rsidR="00715F67" w:rsidRPr="008E0ABA">
        <w:rPr>
          <w:rFonts w:asciiTheme="minorHAnsi" w:hAnsiTheme="minorHAnsi" w:cstheme="minorHAnsi"/>
          <w:sz w:val="20"/>
          <w:szCs w:val="20"/>
        </w:rPr>
        <w:t xml:space="preserve"> works, </w:t>
      </w:r>
      <w:r w:rsidR="00715F67" w:rsidRPr="002735BE">
        <w:rPr>
          <w:rFonts w:asciiTheme="minorHAnsi" w:hAnsiTheme="minorHAnsi" w:cstheme="minorHAnsi"/>
          <w:b/>
          <w:bCs w:val="0"/>
          <w:sz w:val="20"/>
          <w:szCs w:val="20"/>
        </w:rPr>
        <w:t>snigging</w:t>
      </w:r>
      <w:r w:rsidR="00715F67" w:rsidRPr="008E0ABA">
        <w:rPr>
          <w:rFonts w:asciiTheme="minorHAnsi" w:hAnsiTheme="minorHAnsi" w:cstheme="minorHAnsi"/>
          <w:sz w:val="20"/>
          <w:szCs w:val="20"/>
        </w:rPr>
        <w:t xml:space="preserve"> or </w:t>
      </w:r>
      <w:r w:rsidR="00715F67" w:rsidRPr="008E0ABA">
        <w:rPr>
          <w:rFonts w:asciiTheme="minorHAnsi" w:hAnsiTheme="minorHAnsi" w:cstheme="minorHAnsi"/>
          <w:b/>
          <w:sz w:val="20"/>
          <w:szCs w:val="20"/>
        </w:rPr>
        <w:t>haulage</w:t>
      </w:r>
      <w:r w:rsidRPr="008E0ABA">
        <w:rPr>
          <w:rFonts w:asciiTheme="minorHAnsi" w:hAnsiTheme="minorHAnsi" w:cstheme="minorHAnsi"/>
          <w:sz w:val="20"/>
          <w:szCs w:val="20"/>
        </w:rPr>
        <w:t>.</w:t>
      </w:r>
    </w:p>
    <w:p w14:paraId="4D03127A" w14:textId="7A4A291F" w:rsidR="004C5629" w:rsidRPr="008E0ABA" w:rsidRDefault="008E479F" w:rsidP="00782DE6">
      <w:pPr>
        <w:pStyle w:val="Heading4"/>
        <w:keepNext w:val="0"/>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Except where constructing a </w:t>
      </w:r>
      <w:r w:rsidRPr="008E0ABA">
        <w:rPr>
          <w:rFonts w:asciiTheme="minorHAnsi" w:hAnsiTheme="minorHAnsi" w:cstheme="minorHAnsi"/>
          <w:b/>
          <w:sz w:val="20"/>
          <w:szCs w:val="20"/>
        </w:rPr>
        <w:t>sanctioned</w:t>
      </w:r>
      <w:r w:rsidRPr="008E0ABA">
        <w:rPr>
          <w:rFonts w:asciiTheme="minorHAnsi" w:hAnsiTheme="minorHAnsi" w:cstheme="minorHAnsi"/>
          <w:sz w:val="20"/>
          <w:szCs w:val="20"/>
        </w:rPr>
        <w:t xml:space="preserve"> stream crossing, minimise circumstances where fill and harvesting debris may enter </w:t>
      </w:r>
      <w:r w:rsidRPr="002735BE">
        <w:rPr>
          <w:rFonts w:asciiTheme="minorHAnsi" w:hAnsiTheme="minorHAnsi" w:cstheme="minorHAnsi"/>
          <w:b/>
          <w:bCs w:val="0"/>
          <w:sz w:val="20"/>
          <w:szCs w:val="20"/>
        </w:rPr>
        <w:t>filter strips</w:t>
      </w:r>
      <w:r w:rsidRPr="008E0ABA">
        <w:rPr>
          <w:rFonts w:asciiTheme="minorHAnsi" w:hAnsiTheme="minorHAnsi" w:cstheme="minorHAnsi"/>
          <w:sz w:val="20"/>
          <w:szCs w:val="20"/>
        </w:rPr>
        <w:t>.</w:t>
      </w:r>
    </w:p>
    <w:p w14:paraId="09E8B1B5" w14:textId="0A187184" w:rsidR="00907D23" w:rsidRPr="008E0ABA" w:rsidRDefault="00907D23" w:rsidP="00782DE6">
      <w:pPr>
        <w:pStyle w:val="Heading4"/>
        <w:keepNext w:val="0"/>
        <w:numPr>
          <w:ilvl w:val="3"/>
          <w:numId w:val="2"/>
        </w:numPr>
        <w:tabs>
          <w:tab w:val="num" w:pos="1134"/>
        </w:tabs>
        <w:ind w:left="1134" w:right="283" w:hanging="1134"/>
        <w:jc w:val="both"/>
        <w:rPr>
          <w:rFonts w:asciiTheme="minorHAnsi" w:hAnsiTheme="minorHAnsi" w:cstheme="minorHAnsi"/>
          <w:sz w:val="20"/>
          <w:szCs w:val="20"/>
        </w:rPr>
      </w:pPr>
      <w:r w:rsidRPr="002735BE">
        <w:rPr>
          <w:rFonts w:asciiTheme="minorHAnsi" w:hAnsiTheme="minorHAnsi" w:cstheme="minorHAnsi"/>
          <w:b/>
          <w:bCs w:val="0"/>
          <w:sz w:val="20"/>
          <w:szCs w:val="20"/>
        </w:rPr>
        <w:t>Filter strips</w:t>
      </w:r>
      <w:r w:rsidRPr="008E0ABA">
        <w:rPr>
          <w:rFonts w:asciiTheme="minorHAnsi" w:hAnsiTheme="minorHAnsi" w:cstheme="minorHAnsi"/>
          <w:sz w:val="20"/>
          <w:szCs w:val="20"/>
        </w:rPr>
        <w:t xml:space="preserve"> must be protected from damage during rough heaping or windrowing operations.</w:t>
      </w:r>
    </w:p>
    <w:p w14:paraId="331E5BBB" w14:textId="77777777" w:rsidR="00C732D6" w:rsidRPr="008E0ABA" w:rsidRDefault="00C732D6"/>
    <w:p w14:paraId="3EF628FF" w14:textId="77777777" w:rsidR="00432D87" w:rsidRPr="008E0ABA" w:rsidRDefault="00432D87" w:rsidP="00782DE6">
      <w:pPr>
        <w:pStyle w:val="Heading2"/>
        <w:keepNext w:val="0"/>
        <w:keepLines w:val="0"/>
        <w:numPr>
          <w:ilvl w:val="1"/>
          <w:numId w:val="2"/>
        </w:numPr>
        <w:tabs>
          <w:tab w:val="clear" w:pos="851"/>
        </w:tabs>
        <w:ind w:left="1134" w:right="283" w:hanging="1134"/>
        <w:jc w:val="both"/>
        <w:rPr>
          <w:rFonts w:asciiTheme="minorHAnsi" w:hAnsiTheme="minorHAnsi" w:cstheme="minorHAnsi"/>
          <w:color w:val="00B2A9" w:themeColor="accent1"/>
          <w:kern w:val="20"/>
          <w:sz w:val="24"/>
          <w:szCs w:val="20"/>
          <w:lang w:eastAsia="en-AU"/>
        </w:rPr>
      </w:pPr>
      <w:bookmarkStart w:id="876" w:name="_Toc86996380"/>
      <w:bookmarkStart w:id="877" w:name="_Toc94612071"/>
      <w:r w:rsidRPr="008E0ABA">
        <w:rPr>
          <w:rFonts w:asciiTheme="minorHAnsi" w:hAnsiTheme="minorHAnsi" w:cstheme="minorHAnsi"/>
          <w:color w:val="00B2A9" w:themeColor="accent1"/>
          <w:kern w:val="20"/>
          <w:sz w:val="24"/>
          <w:szCs w:val="20"/>
          <w:lang w:eastAsia="en-AU"/>
        </w:rPr>
        <w:t>Coupe Infrastructure</w:t>
      </w:r>
      <w:bookmarkEnd w:id="876"/>
      <w:bookmarkEnd w:id="877"/>
    </w:p>
    <w:p w14:paraId="048F99FA" w14:textId="77777777" w:rsidR="00432D87" w:rsidRPr="008E0ABA" w:rsidRDefault="00432D87" w:rsidP="002735BE">
      <w:pPr>
        <w:pStyle w:val="Heading3"/>
        <w:keepLines/>
        <w:numPr>
          <w:ilvl w:val="2"/>
          <w:numId w:val="2"/>
        </w:numPr>
        <w:tabs>
          <w:tab w:val="clear" w:pos="1277"/>
        </w:tabs>
        <w:ind w:left="1134" w:hanging="1134"/>
        <w:jc w:val="both"/>
        <w:rPr>
          <w:rFonts w:ascii="Arial" w:hAnsi="Arial"/>
          <w:b/>
          <w:bCs w:val="0"/>
          <w:color w:val="797391" w:themeColor="accent6"/>
          <w:sz w:val="20"/>
          <w:szCs w:val="20"/>
          <w:lang w:eastAsia="en-AU"/>
        </w:rPr>
      </w:pPr>
      <w:r w:rsidRPr="008E0ABA">
        <w:rPr>
          <w:rFonts w:ascii="Arial" w:hAnsi="Arial"/>
          <w:b/>
          <w:bCs w:val="0"/>
          <w:color w:val="797391" w:themeColor="accent6"/>
          <w:sz w:val="20"/>
          <w:szCs w:val="20"/>
          <w:lang w:eastAsia="en-AU"/>
        </w:rPr>
        <w:t>Snig Track and Landing Construction</w:t>
      </w:r>
    </w:p>
    <w:p w14:paraId="1412CF69" w14:textId="77777777" w:rsidR="00432D87" w:rsidRPr="008E0ABA" w:rsidRDefault="00432D87" w:rsidP="00782DE6">
      <w:pPr>
        <w:pStyle w:val="Heading4"/>
        <w:keepNext w:val="0"/>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Crossing standards and procedures for </w:t>
      </w:r>
      <w:r w:rsidRPr="002735BE">
        <w:rPr>
          <w:rFonts w:asciiTheme="minorHAnsi" w:hAnsiTheme="minorHAnsi" w:cstheme="minorHAnsi"/>
          <w:b/>
          <w:bCs w:val="0"/>
          <w:sz w:val="20"/>
          <w:szCs w:val="20"/>
        </w:rPr>
        <w:t>roads</w:t>
      </w:r>
      <w:r w:rsidRPr="008E0ABA">
        <w:rPr>
          <w:rFonts w:asciiTheme="minorHAnsi" w:hAnsiTheme="minorHAnsi" w:cstheme="minorHAnsi"/>
          <w:sz w:val="20"/>
          <w:szCs w:val="20"/>
        </w:rPr>
        <w:t xml:space="preserve"> also apply to </w:t>
      </w:r>
      <w:proofErr w:type="spellStart"/>
      <w:r w:rsidRPr="008E0ABA">
        <w:rPr>
          <w:rFonts w:asciiTheme="minorHAnsi" w:hAnsiTheme="minorHAnsi" w:cstheme="minorHAnsi"/>
          <w:b/>
          <w:sz w:val="20"/>
          <w:szCs w:val="20"/>
        </w:rPr>
        <w:t>snig</w:t>
      </w:r>
      <w:proofErr w:type="spellEnd"/>
      <w:r w:rsidRPr="008E0ABA">
        <w:rPr>
          <w:rFonts w:asciiTheme="minorHAnsi" w:hAnsiTheme="minorHAnsi" w:cstheme="minorHAnsi"/>
          <w:b/>
          <w:sz w:val="20"/>
          <w:szCs w:val="20"/>
        </w:rPr>
        <w:t xml:space="preserve"> track</w:t>
      </w:r>
      <w:r w:rsidRPr="008E0ABA">
        <w:rPr>
          <w:rFonts w:asciiTheme="minorHAnsi" w:hAnsiTheme="minorHAnsi" w:cstheme="minorHAnsi"/>
          <w:sz w:val="20"/>
          <w:szCs w:val="20"/>
        </w:rPr>
        <w:t xml:space="preserve"> crossings.</w:t>
      </w:r>
    </w:p>
    <w:p w14:paraId="30AB9C7A" w14:textId="77777777" w:rsidR="00432D87" w:rsidRPr="008E0ABA" w:rsidRDefault="00432D87" w:rsidP="00782DE6">
      <w:pPr>
        <w:pStyle w:val="Heading4"/>
        <w:keepNext w:val="0"/>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Avoid placing bark on uncorded </w:t>
      </w:r>
      <w:r w:rsidRPr="002735BE">
        <w:rPr>
          <w:rFonts w:asciiTheme="minorHAnsi" w:hAnsiTheme="minorHAnsi" w:cstheme="minorHAnsi"/>
          <w:b/>
          <w:bCs w:val="0"/>
          <w:sz w:val="20"/>
          <w:szCs w:val="20"/>
        </w:rPr>
        <w:t>snig tracks</w:t>
      </w:r>
      <w:r w:rsidRPr="008E0ABA">
        <w:rPr>
          <w:rFonts w:asciiTheme="minorHAnsi" w:hAnsiTheme="minorHAnsi" w:cstheme="minorHAnsi"/>
          <w:sz w:val="20"/>
          <w:szCs w:val="20"/>
        </w:rPr>
        <w:t xml:space="preserve"> (</w:t>
      </w:r>
      <w:r w:rsidR="00CD5FA7" w:rsidRPr="008E0ABA">
        <w:rPr>
          <w:rFonts w:asciiTheme="minorHAnsi" w:hAnsiTheme="minorHAnsi" w:cstheme="minorHAnsi"/>
          <w:sz w:val="20"/>
          <w:szCs w:val="20"/>
        </w:rPr>
        <w:t xml:space="preserve">this does not apply to </w:t>
      </w:r>
      <w:r w:rsidRPr="002735BE">
        <w:rPr>
          <w:rFonts w:asciiTheme="minorHAnsi" w:hAnsiTheme="minorHAnsi" w:cstheme="minorHAnsi"/>
          <w:b/>
          <w:bCs w:val="0"/>
          <w:sz w:val="20"/>
          <w:szCs w:val="20"/>
        </w:rPr>
        <w:t>thinning</w:t>
      </w:r>
      <w:r w:rsidRPr="008E0ABA">
        <w:rPr>
          <w:rFonts w:asciiTheme="minorHAnsi" w:hAnsiTheme="minorHAnsi" w:cstheme="minorHAnsi"/>
          <w:b/>
          <w:sz w:val="20"/>
          <w:szCs w:val="20"/>
        </w:rPr>
        <w:t xml:space="preserve"> </w:t>
      </w:r>
      <w:proofErr w:type="spellStart"/>
      <w:r w:rsidRPr="008E0ABA">
        <w:rPr>
          <w:rFonts w:asciiTheme="minorHAnsi" w:hAnsiTheme="minorHAnsi" w:cstheme="minorHAnsi"/>
          <w:b/>
          <w:sz w:val="20"/>
          <w:szCs w:val="20"/>
        </w:rPr>
        <w:t>outrows</w:t>
      </w:r>
      <w:proofErr w:type="spellEnd"/>
      <w:r w:rsidRPr="008E0ABA">
        <w:rPr>
          <w:rFonts w:asciiTheme="minorHAnsi" w:hAnsiTheme="minorHAnsi" w:cstheme="minorHAnsi"/>
          <w:sz w:val="20"/>
          <w:szCs w:val="20"/>
        </w:rPr>
        <w:t>).</w:t>
      </w:r>
    </w:p>
    <w:p w14:paraId="429ECA0A" w14:textId="77777777" w:rsidR="00432D87" w:rsidRPr="008E0ABA" w:rsidRDefault="00432D87" w:rsidP="00782DE6">
      <w:pPr>
        <w:pStyle w:val="Heading4"/>
        <w:keepNext w:val="0"/>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Where </w:t>
      </w:r>
      <w:r w:rsidRPr="008E0ABA">
        <w:rPr>
          <w:rFonts w:asciiTheme="minorHAnsi" w:hAnsiTheme="minorHAnsi" w:cstheme="minorHAnsi"/>
          <w:b/>
          <w:sz w:val="20"/>
          <w:szCs w:val="20"/>
        </w:rPr>
        <w:t>cording</w:t>
      </w:r>
      <w:r w:rsidRPr="008E0ABA">
        <w:rPr>
          <w:rFonts w:asciiTheme="minorHAnsi" w:hAnsiTheme="minorHAnsi" w:cstheme="minorHAnsi"/>
          <w:sz w:val="20"/>
          <w:szCs w:val="20"/>
        </w:rPr>
        <w:t xml:space="preserve"> is </w:t>
      </w:r>
      <w:r w:rsidR="00CD5FA7" w:rsidRPr="008E0ABA">
        <w:rPr>
          <w:rFonts w:asciiTheme="minorHAnsi" w:hAnsiTheme="minorHAnsi" w:cstheme="minorHAnsi"/>
          <w:sz w:val="20"/>
          <w:szCs w:val="20"/>
        </w:rPr>
        <w:t xml:space="preserve">to be </w:t>
      </w:r>
      <w:r w:rsidRPr="008E0ABA">
        <w:rPr>
          <w:rFonts w:asciiTheme="minorHAnsi" w:hAnsiTheme="minorHAnsi" w:cstheme="minorHAnsi"/>
          <w:sz w:val="20"/>
          <w:szCs w:val="20"/>
        </w:rPr>
        <w:t xml:space="preserve">used, </w:t>
      </w:r>
      <w:r w:rsidR="00CD5FA7" w:rsidRPr="008E0ABA">
        <w:rPr>
          <w:rFonts w:asciiTheme="minorHAnsi" w:hAnsiTheme="minorHAnsi" w:cstheme="minorHAnsi"/>
          <w:sz w:val="20"/>
          <w:szCs w:val="20"/>
        </w:rPr>
        <w:t xml:space="preserve">it should not be placed </w:t>
      </w:r>
      <w:r w:rsidRPr="008E0ABA">
        <w:rPr>
          <w:rFonts w:asciiTheme="minorHAnsi" w:hAnsiTheme="minorHAnsi" w:cstheme="minorHAnsi"/>
          <w:sz w:val="20"/>
          <w:szCs w:val="20"/>
        </w:rPr>
        <w:t xml:space="preserve">on </w:t>
      </w:r>
      <w:r w:rsidRPr="002735BE">
        <w:rPr>
          <w:rFonts w:asciiTheme="minorHAnsi" w:hAnsiTheme="minorHAnsi" w:cstheme="minorHAnsi"/>
          <w:b/>
          <w:bCs w:val="0"/>
          <w:sz w:val="20"/>
          <w:szCs w:val="20"/>
        </w:rPr>
        <w:t>snig tracks</w:t>
      </w:r>
      <w:r w:rsidRPr="008E0ABA">
        <w:rPr>
          <w:rFonts w:asciiTheme="minorHAnsi" w:hAnsiTheme="minorHAnsi" w:cstheme="minorHAnsi"/>
          <w:sz w:val="20"/>
          <w:szCs w:val="20"/>
        </w:rPr>
        <w:t xml:space="preserve"> </w:t>
      </w:r>
      <w:r w:rsidR="00CD5FA7" w:rsidRPr="008E0ABA">
        <w:rPr>
          <w:rFonts w:asciiTheme="minorHAnsi" w:hAnsiTheme="minorHAnsi" w:cstheme="minorHAnsi"/>
          <w:sz w:val="20"/>
          <w:szCs w:val="20"/>
        </w:rPr>
        <w:t xml:space="preserve">if </w:t>
      </w:r>
      <w:r w:rsidRPr="008E0ABA">
        <w:rPr>
          <w:rFonts w:asciiTheme="minorHAnsi" w:hAnsiTheme="minorHAnsi" w:cstheme="minorHAnsi"/>
          <w:sz w:val="20"/>
          <w:szCs w:val="20"/>
        </w:rPr>
        <w:t>machinery</w:t>
      </w:r>
      <w:r w:rsidR="00CD5FA7" w:rsidRPr="008E0ABA">
        <w:rPr>
          <w:rFonts w:asciiTheme="minorHAnsi" w:hAnsiTheme="minorHAnsi" w:cstheme="minorHAnsi"/>
          <w:sz w:val="20"/>
          <w:szCs w:val="20"/>
        </w:rPr>
        <w:t xml:space="preserve"> caused soil</w:t>
      </w:r>
      <w:r w:rsidRPr="008E0ABA">
        <w:rPr>
          <w:rFonts w:asciiTheme="minorHAnsi" w:hAnsiTheme="minorHAnsi" w:cstheme="minorHAnsi"/>
          <w:sz w:val="20"/>
          <w:szCs w:val="20"/>
        </w:rPr>
        <w:t xml:space="preserve"> </w:t>
      </w:r>
      <w:r w:rsidR="00CD5FA7" w:rsidRPr="008E0ABA">
        <w:rPr>
          <w:rFonts w:asciiTheme="minorHAnsi" w:hAnsiTheme="minorHAnsi" w:cstheme="minorHAnsi"/>
          <w:sz w:val="20"/>
          <w:szCs w:val="20"/>
        </w:rPr>
        <w:t>damage already exists</w:t>
      </w:r>
      <w:r w:rsidRPr="008E0ABA">
        <w:rPr>
          <w:rFonts w:asciiTheme="minorHAnsi" w:hAnsiTheme="minorHAnsi" w:cstheme="minorHAnsi"/>
          <w:sz w:val="20"/>
          <w:szCs w:val="20"/>
        </w:rPr>
        <w:t>.</w:t>
      </w:r>
    </w:p>
    <w:p w14:paraId="60B9B3AD" w14:textId="77777777" w:rsidR="00432D87" w:rsidRPr="008E0ABA" w:rsidRDefault="00432D87" w:rsidP="00782DE6">
      <w:pPr>
        <w:pStyle w:val="Heading4"/>
        <w:keepNext w:val="0"/>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Stockpile any existing topsoil during </w:t>
      </w:r>
      <w:r w:rsidRPr="008E0ABA">
        <w:rPr>
          <w:rFonts w:asciiTheme="minorHAnsi" w:hAnsiTheme="minorHAnsi" w:cstheme="minorHAnsi"/>
          <w:b/>
          <w:sz w:val="20"/>
          <w:szCs w:val="20"/>
        </w:rPr>
        <w:t>landing</w:t>
      </w:r>
      <w:r w:rsidRPr="008E0ABA">
        <w:rPr>
          <w:rFonts w:asciiTheme="minorHAnsi" w:hAnsiTheme="minorHAnsi" w:cstheme="minorHAnsi"/>
          <w:sz w:val="20"/>
          <w:szCs w:val="20"/>
        </w:rPr>
        <w:t xml:space="preserve"> construction for later use in </w:t>
      </w:r>
      <w:r w:rsidRPr="008E0ABA">
        <w:rPr>
          <w:rFonts w:asciiTheme="minorHAnsi" w:hAnsiTheme="minorHAnsi" w:cstheme="minorHAnsi"/>
          <w:b/>
          <w:sz w:val="20"/>
          <w:szCs w:val="20"/>
        </w:rPr>
        <w:t>rehabilitation</w:t>
      </w:r>
      <w:r w:rsidRPr="008E0ABA">
        <w:rPr>
          <w:rFonts w:asciiTheme="minorHAnsi" w:hAnsiTheme="minorHAnsi" w:cstheme="minorHAnsi"/>
          <w:sz w:val="20"/>
          <w:szCs w:val="20"/>
        </w:rPr>
        <w:t xml:space="preserve">, </w:t>
      </w:r>
      <w:r w:rsidR="0027027C" w:rsidRPr="008E0ABA">
        <w:rPr>
          <w:rFonts w:asciiTheme="minorHAnsi" w:hAnsiTheme="minorHAnsi" w:cstheme="minorHAnsi"/>
          <w:sz w:val="20"/>
          <w:szCs w:val="20"/>
        </w:rPr>
        <w:t>this is not required if the operation uses</w:t>
      </w:r>
      <w:r w:rsidRPr="008E0ABA">
        <w:rPr>
          <w:rFonts w:asciiTheme="minorHAnsi" w:hAnsiTheme="minorHAnsi" w:cstheme="minorHAnsi"/>
          <w:sz w:val="20"/>
          <w:szCs w:val="20"/>
        </w:rPr>
        <w:t xml:space="preserve"> suitable soil protection techniques (such as </w:t>
      </w:r>
      <w:r w:rsidRPr="008E0ABA">
        <w:rPr>
          <w:rFonts w:asciiTheme="minorHAnsi" w:hAnsiTheme="minorHAnsi" w:cstheme="minorHAnsi"/>
          <w:b/>
          <w:sz w:val="20"/>
          <w:szCs w:val="20"/>
        </w:rPr>
        <w:t>cording</w:t>
      </w:r>
      <w:r w:rsidRPr="008E0ABA">
        <w:rPr>
          <w:rFonts w:asciiTheme="minorHAnsi" w:hAnsiTheme="minorHAnsi" w:cstheme="minorHAnsi"/>
          <w:sz w:val="20"/>
          <w:szCs w:val="20"/>
        </w:rPr>
        <w:t xml:space="preserve"> and </w:t>
      </w:r>
      <w:r w:rsidRPr="008E0ABA">
        <w:rPr>
          <w:rFonts w:asciiTheme="minorHAnsi" w:hAnsiTheme="minorHAnsi" w:cstheme="minorHAnsi"/>
          <w:b/>
          <w:sz w:val="20"/>
          <w:szCs w:val="20"/>
        </w:rPr>
        <w:t>matting</w:t>
      </w:r>
      <w:r w:rsidRPr="008E0ABA">
        <w:rPr>
          <w:rFonts w:asciiTheme="minorHAnsi" w:hAnsiTheme="minorHAnsi" w:cstheme="minorHAnsi"/>
          <w:sz w:val="20"/>
          <w:szCs w:val="20"/>
        </w:rPr>
        <w:t>).</w:t>
      </w:r>
    </w:p>
    <w:p w14:paraId="4F2EF014" w14:textId="77777777" w:rsidR="009F383D" w:rsidRPr="008E0ABA" w:rsidRDefault="009F383D" w:rsidP="002735BE">
      <w:pPr>
        <w:pStyle w:val="Heading3"/>
        <w:keepLines/>
        <w:numPr>
          <w:ilvl w:val="2"/>
          <w:numId w:val="2"/>
        </w:numPr>
        <w:tabs>
          <w:tab w:val="clear" w:pos="1277"/>
        </w:tabs>
        <w:ind w:left="1134" w:hanging="1134"/>
        <w:jc w:val="both"/>
        <w:rPr>
          <w:rFonts w:ascii="Arial" w:hAnsi="Arial"/>
          <w:b/>
          <w:bCs w:val="0"/>
          <w:color w:val="797391" w:themeColor="accent6"/>
          <w:sz w:val="20"/>
          <w:szCs w:val="20"/>
          <w:lang w:eastAsia="en-AU"/>
        </w:rPr>
      </w:pPr>
      <w:bookmarkStart w:id="878" w:name="_Toc356982373"/>
      <w:bookmarkEnd w:id="878"/>
      <w:r w:rsidRPr="008E0ABA">
        <w:rPr>
          <w:rFonts w:ascii="Arial" w:hAnsi="Arial"/>
          <w:b/>
          <w:bCs w:val="0"/>
          <w:color w:val="797391" w:themeColor="accent6"/>
          <w:sz w:val="20"/>
          <w:szCs w:val="20"/>
          <w:lang w:eastAsia="en-AU"/>
        </w:rPr>
        <w:t>Snig Track and Landing Rehabilitation</w:t>
      </w:r>
    </w:p>
    <w:p w14:paraId="56BD0F3F" w14:textId="09FCCB97" w:rsidR="009F383D" w:rsidRPr="008E0ABA" w:rsidRDefault="00D93A71" w:rsidP="00782DE6">
      <w:pPr>
        <w:pStyle w:val="Heading4"/>
        <w:keepNext w:val="0"/>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Following </w:t>
      </w:r>
      <w:r w:rsidR="00845DB6" w:rsidRPr="008E0ABA">
        <w:rPr>
          <w:rFonts w:asciiTheme="minorHAnsi" w:hAnsiTheme="minorHAnsi" w:cstheme="minorHAnsi"/>
          <w:sz w:val="20"/>
          <w:szCs w:val="20"/>
        </w:rPr>
        <w:t>completion</w:t>
      </w:r>
      <w:r w:rsidRPr="008E0ABA">
        <w:rPr>
          <w:rFonts w:asciiTheme="minorHAnsi" w:hAnsiTheme="minorHAnsi" w:cstheme="minorHAnsi"/>
          <w:sz w:val="20"/>
          <w:szCs w:val="20"/>
        </w:rPr>
        <w:t xml:space="preserve"> of the </w:t>
      </w:r>
      <w:r w:rsidRPr="008E0ABA">
        <w:rPr>
          <w:rFonts w:asciiTheme="minorHAnsi" w:hAnsiTheme="minorHAnsi" w:cstheme="minorHAnsi"/>
          <w:b/>
          <w:sz w:val="20"/>
          <w:szCs w:val="20"/>
        </w:rPr>
        <w:t>timber harvesting operation</w:t>
      </w:r>
      <w:r w:rsidRPr="008E0ABA">
        <w:rPr>
          <w:rFonts w:asciiTheme="minorHAnsi" w:hAnsiTheme="minorHAnsi" w:cstheme="minorHAnsi"/>
          <w:sz w:val="20"/>
          <w:szCs w:val="20"/>
        </w:rPr>
        <w:t xml:space="preserve"> r</w:t>
      </w:r>
      <w:r w:rsidR="009F383D" w:rsidRPr="008E0ABA">
        <w:rPr>
          <w:rFonts w:asciiTheme="minorHAnsi" w:hAnsiTheme="minorHAnsi" w:cstheme="minorHAnsi"/>
          <w:sz w:val="20"/>
          <w:szCs w:val="20"/>
        </w:rPr>
        <w:t xml:space="preserve">ehabilitate all </w:t>
      </w:r>
      <w:r w:rsidR="009F383D" w:rsidRPr="002735BE">
        <w:rPr>
          <w:rFonts w:asciiTheme="minorHAnsi" w:hAnsiTheme="minorHAnsi" w:cstheme="minorHAnsi"/>
          <w:b/>
          <w:bCs w:val="0"/>
          <w:sz w:val="20"/>
          <w:szCs w:val="20"/>
        </w:rPr>
        <w:t>snig tracks</w:t>
      </w:r>
      <w:r w:rsidR="009F383D" w:rsidRPr="008E0ABA">
        <w:rPr>
          <w:rFonts w:asciiTheme="minorHAnsi" w:hAnsiTheme="minorHAnsi" w:cstheme="minorHAnsi"/>
          <w:sz w:val="20"/>
          <w:szCs w:val="20"/>
        </w:rPr>
        <w:t xml:space="preserve"> to prevent:</w:t>
      </w:r>
    </w:p>
    <w:p w14:paraId="2DFED7E1" w14:textId="59F4B26A" w:rsidR="009F383D" w:rsidRPr="008E0ABA" w:rsidRDefault="009F383D" w:rsidP="00782DE6">
      <w:pPr>
        <w:pStyle w:val="Heading5"/>
        <w:keepNext w:val="0"/>
        <w:numPr>
          <w:ilvl w:val="0"/>
          <w:numId w:val="87"/>
        </w:numPr>
        <w:ind w:left="1418" w:right="283" w:hanging="284"/>
        <w:jc w:val="both"/>
        <w:rPr>
          <w:rFonts w:asciiTheme="minorHAnsi" w:hAnsiTheme="minorHAnsi" w:cstheme="minorHAnsi"/>
          <w:sz w:val="20"/>
          <w:szCs w:val="20"/>
        </w:rPr>
      </w:pPr>
      <w:r w:rsidRPr="008E0ABA">
        <w:rPr>
          <w:rFonts w:asciiTheme="minorHAnsi" w:hAnsiTheme="minorHAnsi" w:cstheme="minorHAnsi"/>
          <w:sz w:val="20"/>
          <w:szCs w:val="20"/>
        </w:rPr>
        <w:t>unacceptable movement of soil down or from the track surface; and</w:t>
      </w:r>
    </w:p>
    <w:p w14:paraId="24AC8D1C" w14:textId="1E0BF523" w:rsidR="009F383D" w:rsidRPr="008E0ABA" w:rsidRDefault="009F383D" w:rsidP="00782DE6">
      <w:pPr>
        <w:pStyle w:val="Heading5"/>
        <w:keepNext w:val="0"/>
        <w:numPr>
          <w:ilvl w:val="0"/>
          <w:numId w:val="87"/>
        </w:numPr>
        <w:ind w:left="1418" w:right="283" w:hanging="284"/>
        <w:jc w:val="both"/>
        <w:rPr>
          <w:rFonts w:asciiTheme="minorHAnsi" w:hAnsiTheme="minorHAnsi" w:cstheme="minorHAnsi"/>
          <w:sz w:val="20"/>
          <w:szCs w:val="20"/>
        </w:rPr>
      </w:pPr>
      <w:r w:rsidRPr="008E0ABA">
        <w:rPr>
          <w:rFonts w:asciiTheme="minorHAnsi" w:hAnsiTheme="minorHAnsi" w:cstheme="minorHAnsi"/>
          <w:sz w:val="20"/>
          <w:szCs w:val="20"/>
        </w:rPr>
        <w:t>soil movement into streams.</w:t>
      </w:r>
    </w:p>
    <w:p w14:paraId="0AAE31C2" w14:textId="77777777" w:rsidR="009F383D" w:rsidRPr="008E0ABA" w:rsidRDefault="009F383D" w:rsidP="00782DE6">
      <w:pPr>
        <w:pStyle w:val="Heading4"/>
        <w:keepNext w:val="0"/>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Rehabilitate </w:t>
      </w:r>
      <w:r w:rsidRPr="00782DE6">
        <w:rPr>
          <w:rFonts w:asciiTheme="minorHAnsi" w:hAnsiTheme="minorHAnsi" w:cstheme="minorHAnsi"/>
          <w:b/>
          <w:bCs w:val="0"/>
          <w:sz w:val="20"/>
          <w:szCs w:val="20"/>
        </w:rPr>
        <w:t>landings</w:t>
      </w:r>
      <w:r w:rsidRPr="008E0ABA">
        <w:rPr>
          <w:rFonts w:asciiTheme="minorHAnsi" w:hAnsiTheme="minorHAnsi" w:cstheme="minorHAnsi"/>
          <w:sz w:val="20"/>
          <w:szCs w:val="20"/>
        </w:rPr>
        <w:t xml:space="preserve"> following completion of </w:t>
      </w:r>
      <w:r w:rsidRPr="008E0ABA">
        <w:rPr>
          <w:rFonts w:asciiTheme="minorHAnsi" w:hAnsiTheme="minorHAnsi" w:cstheme="minorHAnsi"/>
          <w:b/>
          <w:sz w:val="20"/>
          <w:szCs w:val="20"/>
        </w:rPr>
        <w:t>timber harvesting</w:t>
      </w:r>
      <w:r w:rsidR="006E0EA7" w:rsidRPr="008E0ABA">
        <w:rPr>
          <w:rFonts w:asciiTheme="minorHAnsi" w:hAnsiTheme="minorHAnsi" w:cstheme="minorHAnsi"/>
          <w:b/>
          <w:sz w:val="20"/>
          <w:szCs w:val="20"/>
        </w:rPr>
        <w:t xml:space="preserve"> operations</w:t>
      </w:r>
      <w:r w:rsidRPr="008E0ABA">
        <w:rPr>
          <w:rFonts w:asciiTheme="minorHAnsi" w:hAnsiTheme="minorHAnsi" w:cstheme="minorHAnsi"/>
          <w:sz w:val="20"/>
          <w:szCs w:val="20"/>
        </w:rPr>
        <w:t xml:space="preserve">, and before the </w:t>
      </w:r>
      <w:r w:rsidRPr="008E0ABA">
        <w:rPr>
          <w:rFonts w:asciiTheme="minorHAnsi" w:hAnsiTheme="minorHAnsi" w:cstheme="minorHAnsi"/>
          <w:b/>
          <w:sz w:val="20"/>
          <w:szCs w:val="20"/>
        </w:rPr>
        <w:t>coupe</w:t>
      </w:r>
      <w:r w:rsidRPr="008E0ABA">
        <w:rPr>
          <w:rFonts w:asciiTheme="minorHAnsi" w:hAnsiTheme="minorHAnsi" w:cstheme="minorHAnsi"/>
          <w:sz w:val="20"/>
          <w:szCs w:val="20"/>
        </w:rPr>
        <w:t xml:space="preserve"> is vacated, unless they are required for:</w:t>
      </w:r>
    </w:p>
    <w:p w14:paraId="57B796FF" w14:textId="56727053" w:rsidR="009F383D" w:rsidRPr="008E0ABA" w:rsidRDefault="009F383D" w:rsidP="00782DE6">
      <w:pPr>
        <w:pStyle w:val="Heading5"/>
        <w:keepNext w:val="0"/>
        <w:numPr>
          <w:ilvl w:val="0"/>
          <w:numId w:val="43"/>
        </w:numPr>
        <w:ind w:left="1418" w:right="283" w:hanging="284"/>
        <w:jc w:val="both"/>
        <w:rPr>
          <w:rFonts w:asciiTheme="minorHAnsi" w:hAnsiTheme="minorHAnsi" w:cstheme="minorHAnsi"/>
          <w:sz w:val="20"/>
          <w:szCs w:val="20"/>
        </w:rPr>
      </w:pPr>
      <w:r w:rsidRPr="008E0ABA">
        <w:rPr>
          <w:rFonts w:asciiTheme="minorHAnsi" w:hAnsiTheme="minorHAnsi" w:cstheme="minorHAnsi"/>
          <w:sz w:val="20"/>
          <w:szCs w:val="20"/>
        </w:rPr>
        <w:t xml:space="preserve">future </w:t>
      </w:r>
      <w:r w:rsidRPr="008E0ABA">
        <w:rPr>
          <w:rFonts w:asciiTheme="minorHAnsi" w:hAnsiTheme="minorHAnsi" w:cstheme="minorHAnsi"/>
          <w:b/>
          <w:sz w:val="20"/>
          <w:szCs w:val="20"/>
        </w:rPr>
        <w:t>Shelterwood</w:t>
      </w:r>
      <w:r w:rsidR="00824D16" w:rsidRPr="008E0ABA">
        <w:rPr>
          <w:rFonts w:asciiTheme="minorHAnsi" w:hAnsiTheme="minorHAnsi" w:cstheme="minorHAnsi"/>
          <w:b/>
          <w:sz w:val="20"/>
          <w:szCs w:val="20"/>
        </w:rPr>
        <w:t xml:space="preserve"> 2</w:t>
      </w:r>
      <w:r w:rsidRPr="008E0ABA">
        <w:rPr>
          <w:rFonts w:asciiTheme="minorHAnsi" w:hAnsiTheme="minorHAnsi" w:cstheme="minorHAnsi"/>
          <w:sz w:val="20"/>
          <w:szCs w:val="20"/>
        </w:rPr>
        <w:t xml:space="preserve"> operations;</w:t>
      </w:r>
    </w:p>
    <w:p w14:paraId="3928A554" w14:textId="4607D32B" w:rsidR="00EC695A" w:rsidRPr="008E0ABA" w:rsidRDefault="009F383D" w:rsidP="00782DE6">
      <w:pPr>
        <w:pStyle w:val="Heading5"/>
        <w:keepNext w:val="0"/>
        <w:numPr>
          <w:ilvl w:val="0"/>
          <w:numId w:val="43"/>
        </w:numPr>
        <w:ind w:left="1418" w:right="283" w:hanging="284"/>
        <w:jc w:val="both"/>
        <w:rPr>
          <w:rFonts w:asciiTheme="minorHAnsi" w:hAnsiTheme="minorHAnsi" w:cstheme="minorHAnsi"/>
          <w:sz w:val="20"/>
          <w:szCs w:val="20"/>
        </w:rPr>
      </w:pPr>
      <w:r w:rsidRPr="008E0ABA">
        <w:rPr>
          <w:rFonts w:asciiTheme="minorHAnsi" w:hAnsiTheme="minorHAnsi" w:cstheme="minorHAnsi"/>
          <w:sz w:val="20"/>
          <w:szCs w:val="20"/>
        </w:rPr>
        <w:t xml:space="preserve">harvesting of </w:t>
      </w:r>
      <w:r w:rsidRPr="002665D2">
        <w:rPr>
          <w:rFonts w:asciiTheme="minorHAnsi" w:hAnsiTheme="minorHAnsi" w:cstheme="minorHAnsi"/>
          <w:sz w:val="20"/>
          <w:szCs w:val="20"/>
        </w:rPr>
        <w:t xml:space="preserve">adjacent </w:t>
      </w:r>
      <w:r w:rsidR="00FE5D1D" w:rsidRPr="002735BE">
        <w:rPr>
          <w:rFonts w:ascii="Arial" w:hAnsi="Arial" w:cstheme="minorHAnsi"/>
          <w:b/>
          <w:sz w:val="20"/>
          <w:szCs w:val="20"/>
        </w:rPr>
        <w:t>coupes</w:t>
      </w:r>
      <w:r w:rsidRPr="008E0ABA">
        <w:rPr>
          <w:rFonts w:asciiTheme="minorHAnsi" w:hAnsiTheme="minorHAnsi" w:cstheme="minorHAnsi"/>
          <w:sz w:val="20"/>
          <w:szCs w:val="20"/>
        </w:rPr>
        <w:t xml:space="preserve"> within 3 years</w:t>
      </w:r>
      <w:r w:rsidR="004B2D86" w:rsidRPr="008E0ABA">
        <w:rPr>
          <w:rFonts w:asciiTheme="minorHAnsi" w:hAnsiTheme="minorHAnsi" w:cstheme="minorHAnsi"/>
          <w:sz w:val="20"/>
          <w:szCs w:val="20"/>
        </w:rPr>
        <w:t xml:space="preserve">; </w:t>
      </w:r>
      <w:r w:rsidR="00AB03A5" w:rsidRPr="008E0ABA">
        <w:rPr>
          <w:rFonts w:asciiTheme="minorHAnsi" w:hAnsiTheme="minorHAnsi" w:cstheme="minorHAnsi"/>
          <w:sz w:val="20"/>
          <w:szCs w:val="20"/>
        </w:rPr>
        <w:t>or</w:t>
      </w:r>
    </w:p>
    <w:p w14:paraId="675B688C" w14:textId="6DC3DD5B" w:rsidR="004B2D86" w:rsidRPr="008E0ABA" w:rsidRDefault="004B2D86" w:rsidP="00782DE6">
      <w:pPr>
        <w:pStyle w:val="Heading5"/>
        <w:keepNext w:val="0"/>
        <w:numPr>
          <w:ilvl w:val="0"/>
          <w:numId w:val="43"/>
        </w:numPr>
        <w:ind w:left="1418" w:right="283" w:hanging="284"/>
        <w:jc w:val="both"/>
        <w:rPr>
          <w:rFonts w:asciiTheme="minorHAnsi" w:hAnsiTheme="minorHAnsi" w:cstheme="minorHAnsi"/>
          <w:sz w:val="20"/>
          <w:szCs w:val="20"/>
        </w:rPr>
      </w:pPr>
      <w:r w:rsidRPr="008E0ABA">
        <w:rPr>
          <w:rFonts w:asciiTheme="minorHAnsi" w:hAnsiTheme="minorHAnsi" w:cstheme="minorHAnsi"/>
          <w:sz w:val="20"/>
          <w:szCs w:val="20"/>
        </w:rPr>
        <w:t xml:space="preserve">any other purpose </w:t>
      </w:r>
      <w:r w:rsidR="000162FE" w:rsidRPr="008E0ABA">
        <w:rPr>
          <w:rFonts w:asciiTheme="minorHAnsi" w:hAnsiTheme="minorHAnsi" w:cstheme="minorHAnsi"/>
          <w:sz w:val="20"/>
          <w:szCs w:val="20"/>
        </w:rPr>
        <w:t xml:space="preserve">authorised by the </w:t>
      </w:r>
      <w:r w:rsidR="000162FE" w:rsidRPr="00782DE6">
        <w:rPr>
          <w:rFonts w:asciiTheme="minorHAnsi" w:hAnsiTheme="minorHAnsi" w:cstheme="minorHAnsi"/>
          <w:b/>
          <w:bCs w:val="0"/>
          <w:sz w:val="20"/>
          <w:szCs w:val="20"/>
        </w:rPr>
        <w:t>Secretary</w:t>
      </w:r>
      <w:r w:rsidR="000162FE" w:rsidRPr="008E0ABA">
        <w:rPr>
          <w:rFonts w:asciiTheme="minorHAnsi" w:hAnsiTheme="minorHAnsi" w:cstheme="minorHAnsi"/>
          <w:sz w:val="20"/>
          <w:szCs w:val="20"/>
        </w:rPr>
        <w:t xml:space="preserve"> </w:t>
      </w:r>
      <w:r w:rsidRPr="008E0ABA">
        <w:rPr>
          <w:rFonts w:asciiTheme="minorHAnsi" w:hAnsiTheme="minorHAnsi" w:cstheme="minorHAnsi"/>
          <w:sz w:val="20"/>
          <w:szCs w:val="20"/>
        </w:rPr>
        <w:t xml:space="preserve">for which </w:t>
      </w:r>
      <w:r w:rsidRPr="008E0ABA">
        <w:rPr>
          <w:rFonts w:asciiTheme="minorHAnsi" w:hAnsiTheme="minorHAnsi" w:cstheme="minorHAnsi"/>
          <w:b/>
          <w:sz w:val="20"/>
          <w:szCs w:val="20"/>
        </w:rPr>
        <w:t>native vegetation</w:t>
      </w:r>
      <w:r w:rsidRPr="008E0ABA">
        <w:rPr>
          <w:rFonts w:asciiTheme="minorHAnsi" w:hAnsiTheme="minorHAnsi" w:cstheme="minorHAnsi"/>
          <w:sz w:val="20"/>
          <w:szCs w:val="20"/>
        </w:rPr>
        <w:t xml:space="preserve"> is not compatible.</w:t>
      </w:r>
    </w:p>
    <w:p w14:paraId="38C6A551" w14:textId="77777777" w:rsidR="009F383D" w:rsidRPr="008E0ABA" w:rsidRDefault="009F383D" w:rsidP="00782DE6">
      <w:pPr>
        <w:pStyle w:val="Heading4"/>
        <w:keepNext w:val="0"/>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lastRenderedPageBreak/>
        <w:t xml:space="preserve">Identify </w:t>
      </w:r>
      <w:r w:rsidR="00F0152F" w:rsidRPr="008E0ABA">
        <w:rPr>
          <w:rFonts w:asciiTheme="minorHAnsi" w:hAnsiTheme="minorHAnsi" w:cstheme="minorHAnsi"/>
          <w:sz w:val="20"/>
          <w:szCs w:val="20"/>
        </w:rPr>
        <w:t xml:space="preserve">any </w:t>
      </w:r>
      <w:r w:rsidRPr="008E0ABA">
        <w:rPr>
          <w:rFonts w:asciiTheme="minorHAnsi" w:hAnsiTheme="minorHAnsi" w:cstheme="minorHAnsi"/>
          <w:b/>
          <w:sz w:val="20"/>
          <w:szCs w:val="20"/>
        </w:rPr>
        <w:t>landings</w:t>
      </w:r>
      <w:r w:rsidRPr="008E0ABA">
        <w:rPr>
          <w:rFonts w:asciiTheme="minorHAnsi" w:hAnsiTheme="minorHAnsi" w:cstheme="minorHAnsi"/>
          <w:sz w:val="20"/>
          <w:szCs w:val="20"/>
        </w:rPr>
        <w:t xml:space="preserve"> that do not require </w:t>
      </w:r>
      <w:r w:rsidRPr="008E0ABA">
        <w:rPr>
          <w:rFonts w:asciiTheme="minorHAnsi" w:hAnsiTheme="minorHAnsi" w:cstheme="minorHAnsi"/>
          <w:b/>
          <w:sz w:val="20"/>
          <w:szCs w:val="20"/>
        </w:rPr>
        <w:t>rehabilitation</w:t>
      </w:r>
      <w:r w:rsidRPr="008E0ABA">
        <w:rPr>
          <w:rFonts w:asciiTheme="minorHAnsi" w:hAnsiTheme="minorHAnsi" w:cstheme="minorHAnsi"/>
          <w:sz w:val="20"/>
          <w:szCs w:val="20"/>
        </w:rPr>
        <w:t xml:space="preserve"> in the </w:t>
      </w:r>
      <w:r w:rsidR="00172C5A" w:rsidRPr="008E0ABA">
        <w:rPr>
          <w:rFonts w:asciiTheme="minorHAnsi" w:hAnsiTheme="minorHAnsi" w:cstheme="minorHAnsi"/>
          <w:b/>
          <w:sz w:val="20"/>
          <w:szCs w:val="20"/>
        </w:rPr>
        <w:t>Forest C</w:t>
      </w:r>
      <w:r w:rsidR="0075438E" w:rsidRPr="008E0ABA">
        <w:rPr>
          <w:rFonts w:asciiTheme="minorHAnsi" w:hAnsiTheme="minorHAnsi" w:cstheme="minorHAnsi"/>
          <w:b/>
          <w:sz w:val="20"/>
          <w:szCs w:val="20"/>
        </w:rPr>
        <w:t xml:space="preserve">oupe </w:t>
      </w:r>
      <w:r w:rsidR="00172C5A" w:rsidRPr="008E0ABA">
        <w:rPr>
          <w:rFonts w:asciiTheme="minorHAnsi" w:hAnsiTheme="minorHAnsi" w:cstheme="minorHAnsi"/>
          <w:b/>
          <w:sz w:val="20"/>
          <w:szCs w:val="20"/>
        </w:rPr>
        <w:t>P</w:t>
      </w:r>
      <w:r w:rsidRPr="008E0ABA">
        <w:rPr>
          <w:rFonts w:asciiTheme="minorHAnsi" w:hAnsiTheme="minorHAnsi" w:cstheme="minorHAnsi"/>
          <w:b/>
          <w:sz w:val="20"/>
          <w:szCs w:val="20"/>
        </w:rPr>
        <w:t>lan</w:t>
      </w:r>
      <w:r w:rsidRPr="008E0ABA">
        <w:rPr>
          <w:rFonts w:asciiTheme="minorHAnsi" w:hAnsiTheme="minorHAnsi" w:cstheme="minorHAnsi"/>
          <w:sz w:val="20"/>
          <w:szCs w:val="20"/>
        </w:rPr>
        <w:t>.</w:t>
      </w:r>
    </w:p>
    <w:p w14:paraId="37C0E1D4" w14:textId="774277A2" w:rsidR="009F383D" w:rsidRPr="008E0ABA" w:rsidRDefault="009F383D" w:rsidP="00782DE6">
      <w:pPr>
        <w:pStyle w:val="Heading4"/>
        <w:keepNext w:val="0"/>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Lift and aerate corded and matted </w:t>
      </w:r>
      <w:r w:rsidRPr="008E0ABA">
        <w:rPr>
          <w:rFonts w:asciiTheme="minorHAnsi" w:hAnsiTheme="minorHAnsi" w:cstheme="minorHAnsi"/>
          <w:b/>
          <w:sz w:val="20"/>
          <w:szCs w:val="20"/>
        </w:rPr>
        <w:t>snig tracks</w:t>
      </w:r>
      <w:r w:rsidRPr="008E0ABA">
        <w:rPr>
          <w:rFonts w:asciiTheme="minorHAnsi" w:hAnsiTheme="minorHAnsi" w:cstheme="minorHAnsi"/>
          <w:sz w:val="20"/>
          <w:szCs w:val="20"/>
        </w:rPr>
        <w:t xml:space="preserve"> to </w:t>
      </w:r>
      <w:r w:rsidR="009B3191" w:rsidRPr="008E0ABA">
        <w:rPr>
          <w:rFonts w:asciiTheme="minorHAnsi" w:hAnsiTheme="minorHAnsi" w:cstheme="minorHAnsi"/>
          <w:sz w:val="20"/>
          <w:szCs w:val="20"/>
        </w:rPr>
        <w:t>facilitate</w:t>
      </w:r>
      <w:r w:rsidRPr="008E0ABA">
        <w:rPr>
          <w:rFonts w:asciiTheme="minorHAnsi" w:hAnsiTheme="minorHAnsi" w:cstheme="minorHAnsi"/>
          <w:sz w:val="20"/>
          <w:szCs w:val="20"/>
        </w:rPr>
        <w:t xml:space="preserve"> </w:t>
      </w:r>
      <w:r w:rsidR="009B3191" w:rsidRPr="00782DE6">
        <w:rPr>
          <w:rFonts w:asciiTheme="minorHAnsi" w:hAnsiTheme="minorHAnsi" w:cstheme="minorHAnsi"/>
          <w:b/>
          <w:bCs w:val="0"/>
          <w:sz w:val="20"/>
          <w:szCs w:val="20"/>
        </w:rPr>
        <w:t>regeneration</w:t>
      </w:r>
      <w:r w:rsidR="009B3191" w:rsidRPr="008E0ABA">
        <w:rPr>
          <w:rFonts w:asciiTheme="minorHAnsi" w:hAnsiTheme="minorHAnsi" w:cstheme="minorHAnsi"/>
          <w:sz w:val="20"/>
          <w:szCs w:val="20"/>
        </w:rPr>
        <w:t xml:space="preserve"> </w:t>
      </w:r>
      <w:r w:rsidRPr="008E0ABA">
        <w:rPr>
          <w:rFonts w:asciiTheme="minorHAnsi" w:hAnsiTheme="minorHAnsi" w:cstheme="minorHAnsi"/>
          <w:sz w:val="20"/>
          <w:szCs w:val="20"/>
        </w:rPr>
        <w:t>burning.</w:t>
      </w:r>
    </w:p>
    <w:p w14:paraId="7DA44DD7" w14:textId="77777777" w:rsidR="009F383D" w:rsidRPr="008E0ABA" w:rsidRDefault="009F383D" w:rsidP="00782DE6">
      <w:pPr>
        <w:pStyle w:val="Heading4"/>
        <w:keepNext w:val="0"/>
        <w:numPr>
          <w:ilvl w:val="3"/>
          <w:numId w:val="2"/>
        </w:numPr>
        <w:tabs>
          <w:tab w:val="num" w:pos="1134"/>
        </w:tabs>
        <w:ind w:left="1134" w:right="283" w:hanging="1134"/>
        <w:jc w:val="both"/>
        <w:rPr>
          <w:rFonts w:asciiTheme="minorHAnsi" w:hAnsiTheme="minorHAnsi" w:cstheme="minorHAnsi"/>
          <w:sz w:val="20"/>
          <w:szCs w:val="20"/>
        </w:rPr>
      </w:pPr>
      <w:bookmarkStart w:id="879" w:name="_Ref14173044"/>
      <w:r w:rsidRPr="008E0ABA">
        <w:rPr>
          <w:rFonts w:asciiTheme="minorHAnsi" w:hAnsiTheme="minorHAnsi" w:cstheme="minorHAnsi"/>
          <w:sz w:val="20"/>
          <w:szCs w:val="20"/>
        </w:rPr>
        <w:t xml:space="preserve">Remove </w:t>
      </w:r>
      <w:r w:rsidRPr="008E0ABA">
        <w:rPr>
          <w:rFonts w:asciiTheme="minorHAnsi" w:hAnsiTheme="minorHAnsi" w:cstheme="minorHAnsi"/>
          <w:b/>
          <w:sz w:val="20"/>
          <w:szCs w:val="20"/>
        </w:rPr>
        <w:t>cording</w:t>
      </w:r>
      <w:r w:rsidRPr="008E0ABA">
        <w:rPr>
          <w:rFonts w:asciiTheme="minorHAnsi" w:hAnsiTheme="minorHAnsi" w:cstheme="minorHAnsi"/>
          <w:sz w:val="20"/>
          <w:szCs w:val="20"/>
        </w:rPr>
        <w:t xml:space="preserve"> and as much </w:t>
      </w:r>
      <w:r w:rsidRPr="008E0ABA">
        <w:rPr>
          <w:rFonts w:asciiTheme="minorHAnsi" w:hAnsiTheme="minorHAnsi" w:cstheme="minorHAnsi"/>
          <w:b/>
          <w:sz w:val="20"/>
          <w:szCs w:val="20"/>
        </w:rPr>
        <w:t>matting</w:t>
      </w:r>
      <w:r w:rsidRPr="008E0ABA">
        <w:rPr>
          <w:rFonts w:asciiTheme="minorHAnsi" w:hAnsiTheme="minorHAnsi" w:cstheme="minorHAnsi"/>
          <w:sz w:val="20"/>
          <w:szCs w:val="20"/>
        </w:rPr>
        <w:t xml:space="preserve">, bark and slash as possible from </w:t>
      </w:r>
      <w:r w:rsidRPr="008E0ABA">
        <w:rPr>
          <w:rFonts w:asciiTheme="minorHAnsi" w:hAnsiTheme="minorHAnsi" w:cstheme="minorHAnsi"/>
          <w:b/>
          <w:sz w:val="20"/>
          <w:szCs w:val="20"/>
        </w:rPr>
        <w:t>landings</w:t>
      </w:r>
      <w:r w:rsidRPr="008E0ABA">
        <w:rPr>
          <w:rFonts w:asciiTheme="minorHAnsi" w:hAnsiTheme="minorHAnsi" w:cstheme="minorHAnsi"/>
          <w:sz w:val="20"/>
          <w:szCs w:val="20"/>
        </w:rPr>
        <w:t xml:space="preserve"> before rehabilitation works occur.</w:t>
      </w:r>
      <w:bookmarkEnd w:id="879"/>
    </w:p>
    <w:p w14:paraId="234B2A6B" w14:textId="7A48B1A1" w:rsidR="009F383D" w:rsidRPr="008E0ABA" w:rsidRDefault="009F383D" w:rsidP="00782DE6">
      <w:pPr>
        <w:pStyle w:val="Heading4"/>
        <w:keepNext w:val="0"/>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Rip</w:t>
      </w:r>
      <w:r w:rsidR="009B3191" w:rsidRPr="008E0ABA">
        <w:rPr>
          <w:rFonts w:asciiTheme="minorHAnsi" w:hAnsiTheme="minorHAnsi" w:cstheme="minorHAnsi"/>
          <w:sz w:val="20"/>
          <w:szCs w:val="20"/>
        </w:rPr>
        <w:t xml:space="preserve"> </w:t>
      </w:r>
      <w:r w:rsidRPr="008E0ABA">
        <w:rPr>
          <w:rFonts w:asciiTheme="minorHAnsi" w:hAnsiTheme="minorHAnsi" w:cstheme="minorHAnsi"/>
          <w:sz w:val="20"/>
          <w:szCs w:val="20"/>
        </w:rPr>
        <w:t>/</w:t>
      </w:r>
      <w:r w:rsidR="009B3191" w:rsidRPr="008E0ABA">
        <w:rPr>
          <w:rFonts w:asciiTheme="minorHAnsi" w:hAnsiTheme="minorHAnsi" w:cstheme="minorHAnsi"/>
          <w:sz w:val="20"/>
          <w:szCs w:val="20"/>
        </w:rPr>
        <w:t xml:space="preserve"> </w:t>
      </w:r>
      <w:r w:rsidRPr="008E0ABA">
        <w:rPr>
          <w:rFonts w:asciiTheme="minorHAnsi" w:hAnsiTheme="minorHAnsi" w:cstheme="minorHAnsi"/>
          <w:sz w:val="20"/>
          <w:szCs w:val="20"/>
        </w:rPr>
        <w:t xml:space="preserve">cultivate any </w:t>
      </w:r>
      <w:r w:rsidRPr="002735BE">
        <w:rPr>
          <w:rFonts w:asciiTheme="minorHAnsi" w:hAnsiTheme="minorHAnsi" w:cstheme="minorHAnsi"/>
          <w:b/>
          <w:bCs w:val="0"/>
          <w:sz w:val="20"/>
          <w:szCs w:val="20"/>
        </w:rPr>
        <w:t>snig track</w:t>
      </w:r>
      <w:r w:rsidRPr="008E0ABA">
        <w:rPr>
          <w:rFonts w:asciiTheme="minorHAnsi" w:hAnsiTheme="minorHAnsi" w:cstheme="minorHAnsi"/>
          <w:sz w:val="20"/>
          <w:szCs w:val="20"/>
        </w:rPr>
        <w:t xml:space="preserve">, </w:t>
      </w:r>
      <w:r w:rsidRPr="008E0ABA">
        <w:rPr>
          <w:rFonts w:asciiTheme="minorHAnsi" w:hAnsiTheme="minorHAnsi" w:cstheme="minorHAnsi"/>
          <w:b/>
          <w:sz w:val="20"/>
          <w:szCs w:val="20"/>
        </w:rPr>
        <w:t>landing</w:t>
      </w:r>
      <w:r w:rsidRPr="008E0ABA">
        <w:rPr>
          <w:rFonts w:asciiTheme="minorHAnsi" w:hAnsiTheme="minorHAnsi" w:cstheme="minorHAnsi"/>
          <w:sz w:val="20"/>
          <w:szCs w:val="20"/>
        </w:rPr>
        <w:t xml:space="preserve"> or other area where machinery has compacted the soil.</w:t>
      </w:r>
      <w:r w:rsidR="006B08DF" w:rsidRPr="008E0ABA">
        <w:rPr>
          <w:rFonts w:asciiTheme="minorHAnsi" w:hAnsiTheme="minorHAnsi" w:cstheme="minorHAnsi"/>
          <w:sz w:val="20"/>
          <w:szCs w:val="20"/>
        </w:rPr>
        <w:t xml:space="preserve">  </w:t>
      </w:r>
      <w:r w:rsidR="003543C0" w:rsidRPr="008E0ABA">
        <w:rPr>
          <w:rFonts w:asciiTheme="minorHAnsi" w:hAnsiTheme="minorHAnsi" w:cstheme="minorHAnsi"/>
          <w:sz w:val="20"/>
          <w:szCs w:val="20"/>
        </w:rPr>
        <w:t xml:space="preserve">Ripping of </w:t>
      </w:r>
      <w:r w:rsidR="003543C0" w:rsidRPr="002735BE">
        <w:rPr>
          <w:rFonts w:asciiTheme="minorHAnsi" w:hAnsiTheme="minorHAnsi" w:cstheme="minorHAnsi"/>
          <w:b/>
          <w:bCs w:val="0"/>
          <w:sz w:val="20"/>
          <w:szCs w:val="20"/>
        </w:rPr>
        <w:t>snig tracks</w:t>
      </w:r>
      <w:r w:rsidR="003543C0" w:rsidRPr="008E0ABA">
        <w:rPr>
          <w:rFonts w:asciiTheme="minorHAnsi" w:hAnsiTheme="minorHAnsi" w:cstheme="minorHAnsi"/>
          <w:sz w:val="20"/>
          <w:szCs w:val="20"/>
        </w:rPr>
        <w:t xml:space="preserve"> should be extended for at least 30 m from the </w:t>
      </w:r>
      <w:r w:rsidR="003543C0" w:rsidRPr="008E0ABA">
        <w:rPr>
          <w:rFonts w:asciiTheme="minorHAnsi" w:hAnsiTheme="minorHAnsi" w:cstheme="minorHAnsi"/>
          <w:b/>
          <w:sz w:val="20"/>
          <w:szCs w:val="20"/>
        </w:rPr>
        <w:t>landing</w:t>
      </w:r>
      <w:r w:rsidR="003543C0" w:rsidRPr="008E0ABA">
        <w:rPr>
          <w:rFonts w:asciiTheme="minorHAnsi" w:hAnsiTheme="minorHAnsi" w:cstheme="minorHAnsi"/>
          <w:sz w:val="20"/>
          <w:szCs w:val="20"/>
        </w:rPr>
        <w:t>.</w:t>
      </w:r>
    </w:p>
    <w:p w14:paraId="15A70159" w14:textId="77777777" w:rsidR="009F383D" w:rsidRPr="008E0ABA" w:rsidRDefault="009F383D" w:rsidP="00782DE6">
      <w:pPr>
        <w:pStyle w:val="Heading4"/>
        <w:keepNext w:val="0"/>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Where removed and stockpiled, replace topsoil to a consistent depth across the </w:t>
      </w:r>
      <w:r w:rsidRPr="008E0ABA">
        <w:rPr>
          <w:rFonts w:asciiTheme="minorHAnsi" w:hAnsiTheme="minorHAnsi" w:cstheme="minorHAnsi"/>
          <w:b/>
          <w:sz w:val="20"/>
          <w:szCs w:val="20"/>
        </w:rPr>
        <w:t>landing</w:t>
      </w:r>
      <w:r w:rsidRPr="008E0ABA">
        <w:rPr>
          <w:rFonts w:asciiTheme="minorHAnsi" w:hAnsiTheme="minorHAnsi" w:cstheme="minorHAnsi"/>
          <w:sz w:val="20"/>
          <w:szCs w:val="20"/>
        </w:rPr>
        <w:t>.</w:t>
      </w:r>
    </w:p>
    <w:p w14:paraId="42EB68D5" w14:textId="77777777" w:rsidR="009F383D" w:rsidRPr="008E0ABA" w:rsidRDefault="009F383D" w:rsidP="002735BE">
      <w:pPr>
        <w:pStyle w:val="Heading3"/>
        <w:keepLines/>
        <w:numPr>
          <w:ilvl w:val="2"/>
          <w:numId w:val="2"/>
        </w:numPr>
        <w:tabs>
          <w:tab w:val="clear" w:pos="1277"/>
        </w:tabs>
        <w:ind w:left="1134" w:hanging="1134"/>
        <w:jc w:val="both"/>
        <w:rPr>
          <w:rFonts w:ascii="Arial" w:hAnsi="Arial"/>
          <w:b/>
          <w:bCs w:val="0"/>
          <w:color w:val="797391" w:themeColor="accent6"/>
          <w:sz w:val="20"/>
          <w:szCs w:val="20"/>
          <w:lang w:eastAsia="en-AU"/>
        </w:rPr>
      </w:pPr>
      <w:bookmarkStart w:id="880" w:name="_Toc356982377"/>
      <w:bookmarkStart w:id="881" w:name="_Toc356982378"/>
      <w:bookmarkStart w:id="882" w:name="_Toc356982379"/>
      <w:bookmarkStart w:id="883" w:name="_Toc356982380"/>
      <w:bookmarkStart w:id="884" w:name="_Toc356982381"/>
      <w:bookmarkStart w:id="885" w:name="_Toc356982382"/>
      <w:bookmarkStart w:id="886" w:name="_Toc356982383"/>
      <w:bookmarkStart w:id="887" w:name="_Toc356982384"/>
      <w:bookmarkStart w:id="888" w:name="_Toc356982385"/>
      <w:bookmarkStart w:id="889" w:name="_Toc356982386"/>
      <w:bookmarkStart w:id="890" w:name="_Toc356982387"/>
      <w:bookmarkStart w:id="891" w:name="_Toc356982388"/>
      <w:bookmarkEnd w:id="880"/>
      <w:bookmarkEnd w:id="881"/>
      <w:bookmarkEnd w:id="882"/>
      <w:bookmarkEnd w:id="883"/>
      <w:bookmarkEnd w:id="884"/>
      <w:bookmarkEnd w:id="885"/>
      <w:bookmarkEnd w:id="886"/>
      <w:bookmarkEnd w:id="887"/>
      <w:bookmarkEnd w:id="888"/>
      <w:bookmarkEnd w:id="889"/>
      <w:bookmarkEnd w:id="890"/>
      <w:bookmarkEnd w:id="891"/>
      <w:r w:rsidRPr="008E0ABA">
        <w:rPr>
          <w:rFonts w:ascii="Arial" w:hAnsi="Arial"/>
          <w:b/>
          <w:bCs w:val="0"/>
          <w:color w:val="797391" w:themeColor="accent6"/>
          <w:sz w:val="20"/>
          <w:szCs w:val="20"/>
          <w:lang w:eastAsia="en-AU"/>
        </w:rPr>
        <w:t>Boundary Trails</w:t>
      </w:r>
    </w:p>
    <w:p w14:paraId="5C218161" w14:textId="0841D706" w:rsidR="009F383D" w:rsidRPr="008E0ABA" w:rsidRDefault="009F383D" w:rsidP="00782DE6">
      <w:pPr>
        <w:pStyle w:val="Heading4"/>
        <w:keepNext w:val="0"/>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Locate boundary trails within the gross </w:t>
      </w:r>
      <w:r w:rsidRPr="008E0ABA">
        <w:rPr>
          <w:rFonts w:asciiTheme="minorHAnsi" w:hAnsiTheme="minorHAnsi" w:cstheme="minorHAnsi"/>
          <w:b/>
          <w:sz w:val="20"/>
          <w:szCs w:val="20"/>
        </w:rPr>
        <w:t>coupe</w:t>
      </w:r>
      <w:r w:rsidRPr="008E0ABA">
        <w:rPr>
          <w:rFonts w:asciiTheme="minorHAnsi" w:hAnsiTheme="minorHAnsi" w:cstheme="minorHAnsi"/>
          <w:sz w:val="20"/>
          <w:szCs w:val="20"/>
        </w:rPr>
        <w:t xml:space="preserve"> boundary and outside </w:t>
      </w:r>
      <w:r w:rsidR="002F5FDC" w:rsidRPr="008E0ABA">
        <w:rPr>
          <w:rFonts w:asciiTheme="minorHAnsi" w:hAnsiTheme="minorHAnsi" w:cstheme="minorHAnsi"/>
          <w:b/>
          <w:sz w:val="20"/>
          <w:szCs w:val="20"/>
        </w:rPr>
        <w:t>buffers</w:t>
      </w:r>
      <w:r w:rsidR="002F5FDC" w:rsidRPr="008E0ABA">
        <w:rPr>
          <w:rFonts w:asciiTheme="minorHAnsi" w:hAnsiTheme="minorHAnsi" w:cstheme="minorHAnsi"/>
          <w:sz w:val="20"/>
          <w:szCs w:val="20"/>
        </w:rPr>
        <w:t xml:space="preserve">, </w:t>
      </w:r>
      <w:r w:rsidR="002F5FDC" w:rsidRPr="002735BE">
        <w:rPr>
          <w:rFonts w:asciiTheme="minorHAnsi" w:hAnsiTheme="minorHAnsi" w:cstheme="minorHAnsi"/>
          <w:b/>
          <w:bCs w:val="0"/>
          <w:sz w:val="20"/>
          <w:szCs w:val="20"/>
        </w:rPr>
        <w:t>filters</w:t>
      </w:r>
      <w:r w:rsidR="002F5FDC" w:rsidRPr="008E0ABA">
        <w:rPr>
          <w:rFonts w:asciiTheme="minorHAnsi" w:hAnsiTheme="minorHAnsi" w:cstheme="minorHAnsi"/>
          <w:sz w:val="20"/>
          <w:szCs w:val="20"/>
        </w:rPr>
        <w:t xml:space="preserve"> and </w:t>
      </w:r>
      <w:r w:rsidR="00586379" w:rsidRPr="008E0ABA">
        <w:rPr>
          <w:rFonts w:asciiTheme="minorHAnsi" w:hAnsiTheme="minorHAnsi" w:cstheme="minorHAnsi"/>
          <w:b/>
          <w:sz w:val="20"/>
          <w:szCs w:val="20"/>
        </w:rPr>
        <w:t>exclusion area</w:t>
      </w:r>
      <w:r w:rsidRPr="008E0ABA">
        <w:rPr>
          <w:rFonts w:asciiTheme="minorHAnsi" w:hAnsiTheme="minorHAnsi" w:cstheme="minorHAnsi"/>
          <w:b/>
          <w:sz w:val="20"/>
          <w:szCs w:val="20"/>
        </w:rPr>
        <w:t>s</w:t>
      </w:r>
      <w:r w:rsidR="00CA1522" w:rsidRPr="008E0ABA">
        <w:rPr>
          <w:rFonts w:asciiTheme="minorHAnsi" w:hAnsiTheme="minorHAnsi" w:cstheme="minorHAnsi"/>
          <w:sz w:val="20"/>
          <w:szCs w:val="20"/>
        </w:rPr>
        <w:t xml:space="preserve"> except for </w:t>
      </w:r>
      <w:r w:rsidR="00A4238E" w:rsidRPr="008E0ABA">
        <w:rPr>
          <w:rFonts w:asciiTheme="minorHAnsi" w:hAnsiTheme="minorHAnsi" w:cstheme="minorHAnsi"/>
          <w:b/>
          <w:sz w:val="20"/>
          <w:szCs w:val="20"/>
        </w:rPr>
        <w:t>sanctioned</w:t>
      </w:r>
      <w:r w:rsidR="00A4238E" w:rsidRPr="008E0ABA">
        <w:rPr>
          <w:rFonts w:asciiTheme="minorHAnsi" w:hAnsiTheme="minorHAnsi" w:cstheme="minorHAnsi"/>
          <w:sz w:val="20"/>
          <w:szCs w:val="20"/>
        </w:rPr>
        <w:t xml:space="preserve"> </w:t>
      </w:r>
      <w:r w:rsidR="00CA1522" w:rsidRPr="008E0ABA">
        <w:rPr>
          <w:rFonts w:asciiTheme="minorHAnsi" w:hAnsiTheme="minorHAnsi" w:cstheme="minorHAnsi"/>
          <w:sz w:val="20"/>
          <w:szCs w:val="20"/>
        </w:rPr>
        <w:t>crossings</w:t>
      </w:r>
      <w:r w:rsidR="00EB4D18" w:rsidRPr="008E0ABA">
        <w:rPr>
          <w:rFonts w:asciiTheme="minorHAnsi" w:hAnsiTheme="minorHAnsi" w:cstheme="minorHAnsi"/>
          <w:sz w:val="20"/>
          <w:szCs w:val="20"/>
        </w:rPr>
        <w:t xml:space="preserve"> </w:t>
      </w:r>
      <w:r w:rsidR="00172C5A" w:rsidRPr="008E0ABA">
        <w:rPr>
          <w:rFonts w:asciiTheme="minorHAnsi" w:hAnsiTheme="minorHAnsi" w:cstheme="minorHAnsi"/>
          <w:sz w:val="20"/>
          <w:szCs w:val="20"/>
        </w:rPr>
        <w:t xml:space="preserve">identified in the </w:t>
      </w:r>
      <w:r w:rsidR="00172C5A" w:rsidRPr="008E0ABA">
        <w:rPr>
          <w:rFonts w:asciiTheme="minorHAnsi" w:hAnsiTheme="minorHAnsi" w:cstheme="minorHAnsi"/>
          <w:b/>
          <w:sz w:val="20"/>
          <w:szCs w:val="20"/>
        </w:rPr>
        <w:t>Forest</w:t>
      </w:r>
      <w:r w:rsidR="00172C5A" w:rsidRPr="008E0ABA">
        <w:rPr>
          <w:rFonts w:asciiTheme="minorHAnsi" w:hAnsiTheme="minorHAnsi" w:cstheme="minorHAnsi"/>
          <w:sz w:val="20"/>
          <w:szCs w:val="20"/>
        </w:rPr>
        <w:t xml:space="preserve"> </w:t>
      </w:r>
      <w:r w:rsidR="00172C5A" w:rsidRPr="008E0ABA">
        <w:rPr>
          <w:rFonts w:asciiTheme="minorHAnsi" w:hAnsiTheme="minorHAnsi" w:cstheme="minorHAnsi"/>
          <w:b/>
          <w:sz w:val="20"/>
          <w:szCs w:val="20"/>
        </w:rPr>
        <w:t>C</w:t>
      </w:r>
      <w:r w:rsidR="00CA1522" w:rsidRPr="008E0ABA">
        <w:rPr>
          <w:rFonts w:asciiTheme="minorHAnsi" w:hAnsiTheme="minorHAnsi" w:cstheme="minorHAnsi"/>
          <w:b/>
          <w:sz w:val="20"/>
          <w:szCs w:val="20"/>
        </w:rPr>
        <w:t>oupe</w:t>
      </w:r>
      <w:r w:rsidR="00CA1522" w:rsidRPr="008E0ABA">
        <w:rPr>
          <w:rFonts w:asciiTheme="minorHAnsi" w:hAnsiTheme="minorHAnsi" w:cstheme="minorHAnsi"/>
          <w:sz w:val="20"/>
          <w:szCs w:val="20"/>
        </w:rPr>
        <w:t xml:space="preserve"> </w:t>
      </w:r>
      <w:r w:rsidR="00172C5A" w:rsidRPr="008E0ABA">
        <w:rPr>
          <w:rFonts w:asciiTheme="minorHAnsi" w:hAnsiTheme="minorHAnsi" w:cstheme="minorHAnsi"/>
          <w:b/>
          <w:sz w:val="20"/>
          <w:szCs w:val="20"/>
        </w:rPr>
        <w:t>P</w:t>
      </w:r>
      <w:r w:rsidR="00CA1522" w:rsidRPr="008E0ABA">
        <w:rPr>
          <w:rFonts w:asciiTheme="minorHAnsi" w:hAnsiTheme="minorHAnsi" w:cstheme="minorHAnsi"/>
          <w:b/>
          <w:sz w:val="20"/>
          <w:szCs w:val="20"/>
        </w:rPr>
        <w:t>lan</w:t>
      </w:r>
      <w:r w:rsidRPr="008E0ABA">
        <w:rPr>
          <w:rFonts w:asciiTheme="minorHAnsi" w:hAnsiTheme="minorHAnsi" w:cstheme="minorHAnsi"/>
          <w:sz w:val="20"/>
          <w:szCs w:val="20"/>
        </w:rPr>
        <w:t>.</w:t>
      </w:r>
    </w:p>
    <w:p w14:paraId="0C6D4374" w14:textId="77777777" w:rsidR="009F383D" w:rsidRPr="008E0ABA" w:rsidRDefault="009F383D" w:rsidP="00782DE6">
      <w:pPr>
        <w:pStyle w:val="Heading4"/>
        <w:keepNext w:val="0"/>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Minimise debris deposited outside the </w:t>
      </w:r>
      <w:r w:rsidRPr="008E0ABA">
        <w:rPr>
          <w:rFonts w:asciiTheme="minorHAnsi" w:hAnsiTheme="minorHAnsi" w:cstheme="minorHAnsi"/>
          <w:b/>
          <w:sz w:val="20"/>
          <w:szCs w:val="20"/>
        </w:rPr>
        <w:t>coupe</w:t>
      </w:r>
      <w:r w:rsidRPr="008E0ABA">
        <w:rPr>
          <w:rFonts w:asciiTheme="minorHAnsi" w:hAnsiTheme="minorHAnsi" w:cstheme="minorHAnsi"/>
          <w:sz w:val="20"/>
          <w:szCs w:val="20"/>
        </w:rPr>
        <w:t xml:space="preserve"> boundary when constructing boundary trails.</w:t>
      </w:r>
    </w:p>
    <w:p w14:paraId="56C16B1E" w14:textId="77777777" w:rsidR="009F383D" w:rsidRPr="008E0ABA" w:rsidRDefault="009F383D" w:rsidP="00782DE6">
      <w:pPr>
        <w:pStyle w:val="Heading4"/>
        <w:keepNext w:val="0"/>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Maintain adequate drainage of boundary trails at all times until rehabilitat</w:t>
      </w:r>
      <w:r w:rsidR="00A53175" w:rsidRPr="008E0ABA">
        <w:rPr>
          <w:rFonts w:asciiTheme="minorHAnsi" w:hAnsiTheme="minorHAnsi" w:cstheme="minorHAnsi"/>
          <w:sz w:val="20"/>
          <w:szCs w:val="20"/>
        </w:rPr>
        <w:t>ion is complete</w:t>
      </w:r>
      <w:r w:rsidRPr="008E0ABA">
        <w:rPr>
          <w:rFonts w:asciiTheme="minorHAnsi" w:hAnsiTheme="minorHAnsi" w:cstheme="minorHAnsi"/>
          <w:sz w:val="20"/>
          <w:szCs w:val="20"/>
        </w:rPr>
        <w:t>.</w:t>
      </w:r>
    </w:p>
    <w:p w14:paraId="55373DA8" w14:textId="427AA1B2" w:rsidR="00BD39FF" w:rsidRPr="008E0ABA" w:rsidRDefault="00EB4D18" w:rsidP="00782DE6">
      <w:pPr>
        <w:pStyle w:val="Heading4"/>
        <w:keepNext w:val="0"/>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Rehabilitate boundary trails as soon as practical after </w:t>
      </w:r>
      <w:r w:rsidR="00A11167" w:rsidRPr="008E0ABA">
        <w:rPr>
          <w:rFonts w:asciiTheme="minorHAnsi" w:hAnsiTheme="minorHAnsi" w:cstheme="minorHAnsi"/>
          <w:sz w:val="20"/>
          <w:szCs w:val="20"/>
        </w:rPr>
        <w:t xml:space="preserve">any </w:t>
      </w:r>
      <w:r w:rsidR="00A11167" w:rsidRPr="008E0ABA">
        <w:rPr>
          <w:rFonts w:asciiTheme="minorHAnsi" w:hAnsiTheme="minorHAnsi" w:cstheme="minorHAnsi"/>
          <w:b/>
          <w:sz w:val="20"/>
          <w:szCs w:val="20"/>
        </w:rPr>
        <w:t>regeneration</w:t>
      </w:r>
      <w:r w:rsidR="00A11167" w:rsidRPr="008E0ABA">
        <w:rPr>
          <w:rFonts w:asciiTheme="minorHAnsi" w:hAnsiTheme="minorHAnsi" w:cstheme="minorHAnsi"/>
          <w:sz w:val="20"/>
          <w:szCs w:val="20"/>
        </w:rPr>
        <w:t xml:space="preserve"> </w:t>
      </w:r>
      <w:r w:rsidR="009D02B5" w:rsidRPr="008E0ABA">
        <w:rPr>
          <w:rFonts w:asciiTheme="minorHAnsi" w:hAnsiTheme="minorHAnsi" w:cstheme="minorHAnsi"/>
          <w:b/>
          <w:sz w:val="20"/>
          <w:szCs w:val="20"/>
        </w:rPr>
        <w:t>burns</w:t>
      </w:r>
      <w:r w:rsidRPr="008E0ABA">
        <w:rPr>
          <w:rFonts w:asciiTheme="minorHAnsi" w:hAnsiTheme="minorHAnsi" w:cstheme="minorHAnsi"/>
          <w:sz w:val="20"/>
          <w:szCs w:val="20"/>
        </w:rPr>
        <w:t xml:space="preserve"> and before commencement of any relevant closure periods.</w:t>
      </w:r>
    </w:p>
    <w:p w14:paraId="4345351E" w14:textId="77777777" w:rsidR="009F383D" w:rsidRPr="008E0ABA" w:rsidRDefault="002F1AB7" w:rsidP="002735BE">
      <w:pPr>
        <w:pStyle w:val="Heading3"/>
        <w:keepLines/>
        <w:numPr>
          <w:ilvl w:val="2"/>
          <w:numId w:val="2"/>
        </w:numPr>
        <w:tabs>
          <w:tab w:val="clear" w:pos="1277"/>
        </w:tabs>
        <w:ind w:left="1134" w:hanging="1134"/>
        <w:jc w:val="both"/>
        <w:rPr>
          <w:rFonts w:ascii="Arial" w:hAnsi="Arial"/>
          <w:b/>
          <w:bCs w:val="0"/>
          <w:color w:val="797391" w:themeColor="accent6"/>
          <w:sz w:val="20"/>
          <w:szCs w:val="20"/>
          <w:lang w:eastAsia="en-AU"/>
        </w:rPr>
      </w:pPr>
      <w:r w:rsidRPr="008E0ABA">
        <w:rPr>
          <w:rFonts w:ascii="Arial" w:hAnsi="Arial"/>
          <w:b/>
          <w:bCs w:val="0"/>
          <w:color w:val="797391" w:themeColor="accent6"/>
          <w:sz w:val="20"/>
          <w:szCs w:val="20"/>
          <w:lang w:eastAsia="en-AU"/>
        </w:rPr>
        <w:t>Slash and bark management</w:t>
      </w:r>
    </w:p>
    <w:p w14:paraId="511386A1" w14:textId="77777777" w:rsidR="00241F04" w:rsidRPr="008E0ABA" w:rsidRDefault="009F383D" w:rsidP="00782DE6">
      <w:pPr>
        <w:pStyle w:val="Heading4"/>
        <w:keepNext w:val="0"/>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Where </w:t>
      </w:r>
      <w:r w:rsidR="00C0227E" w:rsidRPr="008E0ABA">
        <w:rPr>
          <w:rFonts w:asciiTheme="minorHAnsi" w:hAnsiTheme="minorHAnsi" w:cstheme="minorHAnsi"/>
          <w:b/>
          <w:sz w:val="20"/>
          <w:szCs w:val="20"/>
        </w:rPr>
        <w:t>regeneration</w:t>
      </w:r>
      <w:r w:rsidR="00C0227E" w:rsidRPr="008E0ABA">
        <w:rPr>
          <w:rFonts w:asciiTheme="minorHAnsi" w:hAnsiTheme="minorHAnsi" w:cstheme="minorHAnsi"/>
          <w:sz w:val="20"/>
          <w:szCs w:val="20"/>
        </w:rPr>
        <w:t xml:space="preserve"> </w:t>
      </w:r>
      <w:r w:rsidRPr="008E0ABA">
        <w:rPr>
          <w:rFonts w:asciiTheme="minorHAnsi" w:hAnsiTheme="minorHAnsi" w:cstheme="minorHAnsi"/>
          <w:sz w:val="20"/>
          <w:szCs w:val="20"/>
        </w:rPr>
        <w:t xml:space="preserve">burning is </w:t>
      </w:r>
      <w:r w:rsidR="00C0227E" w:rsidRPr="008E0ABA">
        <w:rPr>
          <w:rFonts w:asciiTheme="minorHAnsi" w:hAnsiTheme="minorHAnsi" w:cstheme="minorHAnsi"/>
          <w:sz w:val="20"/>
          <w:szCs w:val="20"/>
        </w:rPr>
        <w:t>planned</w:t>
      </w:r>
      <w:r w:rsidR="00241F04" w:rsidRPr="008E0ABA">
        <w:rPr>
          <w:rFonts w:asciiTheme="minorHAnsi" w:hAnsiTheme="minorHAnsi" w:cstheme="minorHAnsi"/>
          <w:sz w:val="20"/>
          <w:szCs w:val="20"/>
        </w:rPr>
        <w:t>:</w:t>
      </w:r>
    </w:p>
    <w:p w14:paraId="7520BA4F" w14:textId="14C2EE83" w:rsidR="007217D4" w:rsidRPr="008E0ABA" w:rsidRDefault="009F383D" w:rsidP="00782DE6">
      <w:pPr>
        <w:pStyle w:val="Heading5"/>
        <w:keepNext w:val="0"/>
        <w:numPr>
          <w:ilvl w:val="0"/>
          <w:numId w:val="72"/>
        </w:numPr>
        <w:ind w:left="1418" w:right="283" w:hanging="284"/>
        <w:jc w:val="both"/>
        <w:rPr>
          <w:rFonts w:asciiTheme="minorHAnsi" w:hAnsiTheme="minorHAnsi" w:cstheme="minorHAnsi"/>
          <w:sz w:val="20"/>
          <w:szCs w:val="20"/>
        </w:rPr>
      </w:pPr>
      <w:r w:rsidRPr="008E0ABA">
        <w:rPr>
          <w:rFonts w:asciiTheme="minorHAnsi" w:hAnsiTheme="minorHAnsi" w:cstheme="minorHAnsi"/>
          <w:sz w:val="20"/>
          <w:szCs w:val="20"/>
        </w:rPr>
        <w:t xml:space="preserve">place bark piles at least 10m inside the </w:t>
      </w:r>
      <w:r w:rsidRPr="008E0ABA">
        <w:rPr>
          <w:rFonts w:asciiTheme="minorHAnsi" w:hAnsiTheme="minorHAnsi" w:cstheme="minorHAnsi"/>
          <w:b/>
          <w:sz w:val="20"/>
          <w:szCs w:val="20"/>
        </w:rPr>
        <w:t>coupe</w:t>
      </w:r>
      <w:r w:rsidRPr="008E0ABA">
        <w:rPr>
          <w:rFonts w:asciiTheme="minorHAnsi" w:hAnsiTheme="minorHAnsi" w:cstheme="minorHAnsi"/>
          <w:sz w:val="20"/>
          <w:szCs w:val="20"/>
        </w:rPr>
        <w:t xml:space="preserve"> boundary</w:t>
      </w:r>
      <w:r w:rsidR="007217D4" w:rsidRPr="008E0ABA">
        <w:rPr>
          <w:rFonts w:asciiTheme="minorHAnsi" w:hAnsiTheme="minorHAnsi" w:cstheme="minorHAnsi"/>
          <w:sz w:val="20"/>
          <w:szCs w:val="20"/>
        </w:rPr>
        <w:t xml:space="preserve">; </w:t>
      </w:r>
    </w:p>
    <w:p w14:paraId="03985127" w14:textId="1544E54B" w:rsidR="009F383D" w:rsidRPr="008E0ABA" w:rsidRDefault="007217D4" w:rsidP="00782DE6">
      <w:pPr>
        <w:pStyle w:val="Heading5"/>
        <w:keepNext w:val="0"/>
        <w:numPr>
          <w:ilvl w:val="0"/>
          <w:numId w:val="72"/>
        </w:numPr>
        <w:ind w:left="1418" w:right="283" w:hanging="284"/>
        <w:jc w:val="both"/>
        <w:rPr>
          <w:rFonts w:asciiTheme="minorHAnsi" w:hAnsiTheme="minorHAnsi" w:cstheme="minorHAnsi"/>
          <w:sz w:val="20"/>
          <w:szCs w:val="20"/>
        </w:rPr>
      </w:pPr>
      <w:r w:rsidRPr="008E0ABA">
        <w:rPr>
          <w:rFonts w:asciiTheme="minorHAnsi" w:hAnsiTheme="minorHAnsi" w:cstheme="minorHAnsi"/>
          <w:sz w:val="20"/>
          <w:szCs w:val="20"/>
        </w:rPr>
        <w:t>place windrows at least 3m from excluded areas; and</w:t>
      </w:r>
    </w:p>
    <w:p w14:paraId="056E00BD" w14:textId="52976322" w:rsidR="00241F04" w:rsidRPr="008E0ABA" w:rsidRDefault="00241F04" w:rsidP="00782DE6">
      <w:pPr>
        <w:pStyle w:val="Heading5"/>
        <w:keepNext w:val="0"/>
        <w:numPr>
          <w:ilvl w:val="0"/>
          <w:numId w:val="72"/>
        </w:numPr>
        <w:ind w:left="1418" w:right="283" w:hanging="284"/>
        <w:jc w:val="both"/>
        <w:rPr>
          <w:rFonts w:asciiTheme="minorHAnsi" w:hAnsiTheme="minorHAnsi" w:cstheme="minorHAnsi"/>
          <w:sz w:val="20"/>
          <w:szCs w:val="20"/>
        </w:rPr>
      </w:pPr>
      <w:r w:rsidRPr="008E0ABA">
        <w:rPr>
          <w:rFonts w:asciiTheme="minorHAnsi" w:hAnsiTheme="minorHAnsi" w:cstheme="minorHAnsi"/>
          <w:sz w:val="20"/>
          <w:szCs w:val="20"/>
        </w:rPr>
        <w:t xml:space="preserve">ensure slash is not permitted to accumulate within 3m of the base of any retained </w:t>
      </w:r>
      <w:r w:rsidRPr="008E0ABA">
        <w:rPr>
          <w:rFonts w:asciiTheme="minorHAnsi" w:hAnsiTheme="minorHAnsi" w:cstheme="minorHAnsi"/>
          <w:b/>
          <w:sz w:val="20"/>
          <w:szCs w:val="20"/>
        </w:rPr>
        <w:t>habitat tree</w:t>
      </w:r>
      <w:r w:rsidR="008401EA" w:rsidRPr="008E0ABA">
        <w:rPr>
          <w:rFonts w:asciiTheme="minorHAnsi" w:hAnsiTheme="minorHAnsi" w:cstheme="minorHAnsi"/>
          <w:b/>
          <w:sz w:val="20"/>
          <w:szCs w:val="20"/>
        </w:rPr>
        <w:t xml:space="preserve">, </w:t>
      </w:r>
      <w:r w:rsidR="00EF71F1" w:rsidRPr="002735BE">
        <w:rPr>
          <w:rFonts w:asciiTheme="minorHAnsi" w:hAnsiTheme="minorHAnsi" w:cstheme="minorHAnsi"/>
          <w:b/>
          <w:bCs w:val="0"/>
          <w:sz w:val="20"/>
          <w:szCs w:val="20"/>
        </w:rPr>
        <w:t>large tree</w:t>
      </w:r>
      <w:r w:rsidR="00EF71F1" w:rsidRPr="008E0ABA">
        <w:rPr>
          <w:rFonts w:asciiTheme="minorHAnsi" w:hAnsiTheme="minorHAnsi" w:cstheme="minorHAnsi"/>
          <w:sz w:val="20"/>
          <w:szCs w:val="20"/>
        </w:rPr>
        <w:t xml:space="preserve"> </w:t>
      </w:r>
      <w:r w:rsidRPr="008E0ABA">
        <w:rPr>
          <w:rFonts w:asciiTheme="minorHAnsi" w:hAnsiTheme="minorHAnsi" w:cstheme="minorHAnsi"/>
          <w:sz w:val="20"/>
          <w:szCs w:val="20"/>
        </w:rPr>
        <w:t xml:space="preserve">or </w:t>
      </w:r>
      <w:r w:rsidRPr="008E0ABA">
        <w:rPr>
          <w:rFonts w:asciiTheme="minorHAnsi" w:hAnsiTheme="minorHAnsi" w:cstheme="minorHAnsi"/>
          <w:b/>
          <w:sz w:val="20"/>
          <w:szCs w:val="20"/>
        </w:rPr>
        <w:t>Shelterwood</w:t>
      </w:r>
      <w:r w:rsidR="00824D16" w:rsidRPr="008E0ABA">
        <w:rPr>
          <w:rFonts w:asciiTheme="minorHAnsi" w:hAnsiTheme="minorHAnsi" w:cstheme="minorHAnsi"/>
          <w:b/>
          <w:sz w:val="20"/>
          <w:szCs w:val="20"/>
        </w:rPr>
        <w:t xml:space="preserve"> 1</w:t>
      </w:r>
      <w:r w:rsidRPr="008E0ABA">
        <w:rPr>
          <w:rFonts w:asciiTheme="minorHAnsi" w:hAnsiTheme="minorHAnsi" w:cstheme="minorHAnsi"/>
          <w:sz w:val="20"/>
          <w:szCs w:val="20"/>
        </w:rPr>
        <w:t xml:space="preserve"> tree.</w:t>
      </w:r>
    </w:p>
    <w:p w14:paraId="0B8E439F" w14:textId="57D3B561" w:rsidR="0097173C" w:rsidRPr="008E0ABA" w:rsidRDefault="009F383D" w:rsidP="00782DE6">
      <w:pPr>
        <w:pStyle w:val="Heading4"/>
        <w:keepNext w:val="0"/>
        <w:numPr>
          <w:ilvl w:val="3"/>
          <w:numId w:val="2"/>
        </w:numPr>
        <w:tabs>
          <w:tab w:val="num" w:pos="1134"/>
        </w:tabs>
        <w:ind w:left="1134" w:right="283" w:hanging="1134"/>
        <w:jc w:val="both"/>
        <w:rPr>
          <w:rFonts w:asciiTheme="minorHAnsi" w:hAnsiTheme="minorHAnsi" w:cstheme="minorHAnsi"/>
          <w:bCs w:val="0"/>
          <w:sz w:val="20"/>
          <w:szCs w:val="20"/>
        </w:rPr>
      </w:pPr>
      <w:r w:rsidRPr="008E0ABA">
        <w:rPr>
          <w:rFonts w:asciiTheme="minorHAnsi" w:hAnsiTheme="minorHAnsi" w:cstheme="minorHAnsi"/>
          <w:sz w:val="20"/>
          <w:szCs w:val="20"/>
        </w:rPr>
        <w:t xml:space="preserve">Limit slash and bark piles to a maximum of 4 </w:t>
      </w:r>
      <w:r w:rsidR="007217D4" w:rsidRPr="008E0ABA">
        <w:rPr>
          <w:rFonts w:asciiTheme="minorHAnsi" w:hAnsiTheme="minorHAnsi" w:cstheme="minorHAnsi"/>
          <w:sz w:val="20"/>
          <w:szCs w:val="20"/>
        </w:rPr>
        <w:t>m</w:t>
      </w:r>
      <w:r w:rsidR="00E5207C" w:rsidRPr="008E0ABA">
        <w:rPr>
          <w:rFonts w:asciiTheme="minorHAnsi" w:hAnsiTheme="minorHAnsi" w:cstheme="minorHAnsi"/>
          <w:sz w:val="20"/>
          <w:szCs w:val="20"/>
          <w:vertAlign w:val="superscript"/>
        </w:rPr>
        <w:t>2</w:t>
      </w:r>
      <w:r w:rsidRPr="008E0ABA">
        <w:rPr>
          <w:rFonts w:asciiTheme="minorHAnsi" w:hAnsiTheme="minorHAnsi" w:cstheme="minorHAnsi"/>
          <w:sz w:val="20"/>
          <w:szCs w:val="20"/>
        </w:rPr>
        <w:t xml:space="preserve"> (ground area) and 10 </w:t>
      </w:r>
      <w:r w:rsidR="007217D4" w:rsidRPr="008E0ABA">
        <w:rPr>
          <w:rFonts w:asciiTheme="minorHAnsi" w:hAnsiTheme="minorHAnsi" w:cstheme="minorHAnsi"/>
          <w:sz w:val="20"/>
          <w:szCs w:val="20"/>
        </w:rPr>
        <w:t>m</w:t>
      </w:r>
      <w:r w:rsidR="00E5207C" w:rsidRPr="008E0ABA">
        <w:rPr>
          <w:rFonts w:asciiTheme="minorHAnsi" w:hAnsiTheme="minorHAnsi" w:cstheme="minorHAnsi"/>
          <w:sz w:val="20"/>
          <w:szCs w:val="20"/>
          <w:vertAlign w:val="superscript"/>
        </w:rPr>
        <w:t>3</w:t>
      </w:r>
      <w:r w:rsidRPr="008E0ABA">
        <w:rPr>
          <w:rFonts w:asciiTheme="minorHAnsi" w:hAnsiTheme="minorHAnsi" w:cstheme="minorHAnsi"/>
          <w:sz w:val="20"/>
          <w:szCs w:val="20"/>
        </w:rPr>
        <w:t xml:space="preserve"> (total volume).</w:t>
      </w:r>
      <w:bookmarkStart w:id="892" w:name="_Toc360787969"/>
      <w:bookmarkStart w:id="893" w:name="_Toc360799745"/>
      <w:bookmarkStart w:id="894" w:name="_Toc360787970"/>
      <w:bookmarkStart w:id="895" w:name="_Toc360799746"/>
      <w:bookmarkStart w:id="896" w:name="_Toc356982396"/>
      <w:bookmarkStart w:id="897" w:name="_Toc356982397"/>
      <w:bookmarkStart w:id="898" w:name="_Toc356982398"/>
      <w:bookmarkStart w:id="899" w:name="_Toc356982399"/>
      <w:bookmarkStart w:id="900" w:name="_Toc356982400"/>
      <w:bookmarkEnd w:id="892"/>
      <w:bookmarkEnd w:id="893"/>
      <w:bookmarkEnd w:id="894"/>
      <w:bookmarkEnd w:id="895"/>
      <w:bookmarkEnd w:id="896"/>
      <w:bookmarkEnd w:id="897"/>
      <w:bookmarkEnd w:id="898"/>
      <w:bookmarkEnd w:id="899"/>
      <w:bookmarkEnd w:id="900"/>
    </w:p>
    <w:p w14:paraId="6BC4D4B8" w14:textId="77777777" w:rsidR="00D02478" w:rsidRPr="008E0ABA" w:rsidRDefault="00E4051A" w:rsidP="002735BE">
      <w:pPr>
        <w:pStyle w:val="Heading3"/>
        <w:keepLines/>
        <w:numPr>
          <w:ilvl w:val="2"/>
          <w:numId w:val="2"/>
        </w:numPr>
        <w:tabs>
          <w:tab w:val="clear" w:pos="1277"/>
        </w:tabs>
        <w:ind w:left="1134" w:hanging="1134"/>
        <w:jc w:val="both"/>
        <w:rPr>
          <w:rFonts w:ascii="Arial" w:hAnsi="Arial"/>
          <w:b/>
          <w:bCs w:val="0"/>
          <w:color w:val="797391" w:themeColor="accent6"/>
          <w:sz w:val="20"/>
          <w:szCs w:val="20"/>
          <w:lang w:eastAsia="en-AU"/>
        </w:rPr>
      </w:pPr>
      <w:r w:rsidRPr="008E0ABA">
        <w:rPr>
          <w:rFonts w:ascii="Arial" w:hAnsi="Arial"/>
          <w:b/>
          <w:bCs w:val="0"/>
          <w:color w:val="797391" w:themeColor="accent6"/>
          <w:sz w:val="20"/>
          <w:szCs w:val="20"/>
          <w:lang w:eastAsia="en-AU"/>
        </w:rPr>
        <w:t>Campsites</w:t>
      </w:r>
      <w:r w:rsidR="007217D4" w:rsidRPr="008E0ABA">
        <w:rPr>
          <w:rFonts w:ascii="Arial" w:hAnsi="Arial"/>
          <w:b/>
          <w:bCs w:val="0"/>
          <w:color w:val="797391" w:themeColor="accent6"/>
          <w:sz w:val="20"/>
          <w:szCs w:val="20"/>
          <w:lang w:eastAsia="en-AU"/>
        </w:rPr>
        <w:t xml:space="preserve"> and facilities</w:t>
      </w:r>
    </w:p>
    <w:p w14:paraId="79218C41" w14:textId="7C7BA473" w:rsidR="007258F0" w:rsidRPr="008E0ABA" w:rsidRDefault="007258F0" w:rsidP="00782DE6">
      <w:pPr>
        <w:pStyle w:val="Heading4"/>
        <w:keepNext w:val="0"/>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Obtain approval </w:t>
      </w:r>
      <w:r w:rsidR="00911B8E" w:rsidRPr="008E0ABA">
        <w:rPr>
          <w:rFonts w:asciiTheme="minorHAnsi" w:hAnsiTheme="minorHAnsi" w:cstheme="minorHAnsi"/>
          <w:sz w:val="20"/>
          <w:szCs w:val="20"/>
        </w:rPr>
        <w:t xml:space="preserve">from the </w:t>
      </w:r>
      <w:r w:rsidR="00AA1222" w:rsidRPr="008E0ABA">
        <w:rPr>
          <w:rFonts w:asciiTheme="minorHAnsi" w:hAnsiTheme="minorHAnsi" w:cstheme="minorHAnsi"/>
          <w:b/>
          <w:sz w:val="20"/>
          <w:szCs w:val="20"/>
        </w:rPr>
        <w:t>Minister</w:t>
      </w:r>
      <w:r w:rsidR="00911B8E" w:rsidRPr="008E0ABA">
        <w:rPr>
          <w:rFonts w:asciiTheme="minorHAnsi" w:hAnsiTheme="minorHAnsi" w:cstheme="minorHAnsi"/>
          <w:sz w:val="20"/>
          <w:szCs w:val="20"/>
        </w:rPr>
        <w:t xml:space="preserve"> </w:t>
      </w:r>
      <w:r w:rsidR="00C85CEE" w:rsidRPr="008E0ABA">
        <w:rPr>
          <w:rFonts w:asciiTheme="minorHAnsi" w:hAnsiTheme="minorHAnsi" w:cstheme="minorHAnsi"/>
          <w:sz w:val="20"/>
          <w:szCs w:val="20"/>
        </w:rPr>
        <w:t xml:space="preserve">or </w:t>
      </w:r>
      <w:r w:rsidR="00C85CEE" w:rsidRPr="008E0ABA">
        <w:rPr>
          <w:rFonts w:asciiTheme="minorHAnsi" w:hAnsiTheme="minorHAnsi" w:cstheme="minorHAnsi"/>
          <w:b/>
          <w:sz w:val="20"/>
          <w:szCs w:val="20"/>
        </w:rPr>
        <w:t>delegate</w:t>
      </w:r>
      <w:r w:rsidR="00C85CEE" w:rsidRPr="008E0ABA">
        <w:rPr>
          <w:rFonts w:asciiTheme="minorHAnsi" w:hAnsiTheme="minorHAnsi" w:cstheme="minorHAnsi"/>
          <w:sz w:val="20"/>
          <w:szCs w:val="20"/>
        </w:rPr>
        <w:t xml:space="preserve"> </w:t>
      </w:r>
      <w:r w:rsidR="00ED0D2F" w:rsidRPr="008E0ABA">
        <w:rPr>
          <w:rFonts w:asciiTheme="minorHAnsi" w:hAnsiTheme="minorHAnsi" w:cstheme="minorHAnsi"/>
          <w:sz w:val="20"/>
          <w:szCs w:val="20"/>
        </w:rPr>
        <w:t>in accordance with</w:t>
      </w:r>
      <w:r w:rsidR="007230AA" w:rsidRPr="008E0ABA">
        <w:rPr>
          <w:rFonts w:asciiTheme="minorHAnsi" w:hAnsiTheme="minorHAnsi" w:cstheme="minorHAnsi"/>
          <w:sz w:val="20"/>
          <w:szCs w:val="20"/>
        </w:rPr>
        <w:t xml:space="preserve"> Section </w:t>
      </w:r>
      <w:r w:rsidR="007230AA" w:rsidRPr="008E0ABA">
        <w:rPr>
          <w:rFonts w:asciiTheme="minorHAnsi" w:hAnsiTheme="minorHAnsi" w:cstheme="minorHAnsi"/>
          <w:sz w:val="20"/>
          <w:szCs w:val="20"/>
        </w:rPr>
        <w:fldChar w:fldCharType="begin"/>
      </w:r>
      <w:r w:rsidR="007230AA" w:rsidRPr="008E0ABA">
        <w:rPr>
          <w:rFonts w:asciiTheme="minorHAnsi" w:hAnsiTheme="minorHAnsi" w:cstheme="minorHAnsi"/>
          <w:sz w:val="20"/>
          <w:szCs w:val="20"/>
        </w:rPr>
        <w:instrText xml:space="preserve"> REF _Ref14172766 \r \h  \* MERGEFORMAT </w:instrText>
      </w:r>
      <w:r w:rsidR="007230AA" w:rsidRPr="008E0ABA">
        <w:rPr>
          <w:rFonts w:asciiTheme="minorHAnsi" w:hAnsiTheme="minorHAnsi" w:cstheme="minorHAnsi"/>
          <w:sz w:val="20"/>
          <w:szCs w:val="20"/>
        </w:rPr>
      </w:r>
      <w:r w:rsidR="007230AA" w:rsidRPr="008E0ABA">
        <w:rPr>
          <w:rFonts w:asciiTheme="minorHAnsi" w:hAnsiTheme="minorHAnsi" w:cstheme="minorHAnsi"/>
          <w:sz w:val="20"/>
          <w:szCs w:val="20"/>
        </w:rPr>
        <w:fldChar w:fldCharType="separate"/>
      </w:r>
      <w:r w:rsidR="004C3142">
        <w:rPr>
          <w:rFonts w:asciiTheme="minorHAnsi" w:hAnsiTheme="minorHAnsi" w:cstheme="minorHAnsi"/>
          <w:sz w:val="20"/>
          <w:szCs w:val="20"/>
        </w:rPr>
        <w:t>1.4</w:t>
      </w:r>
      <w:r w:rsidR="007230AA" w:rsidRPr="008E0ABA">
        <w:rPr>
          <w:rFonts w:asciiTheme="minorHAnsi" w:hAnsiTheme="minorHAnsi" w:cstheme="minorHAnsi"/>
          <w:sz w:val="20"/>
          <w:szCs w:val="20"/>
        </w:rPr>
        <w:fldChar w:fldCharType="end"/>
      </w:r>
      <w:r w:rsidR="00ED0D2F" w:rsidRPr="008E0ABA">
        <w:rPr>
          <w:rFonts w:asciiTheme="minorHAnsi" w:hAnsiTheme="minorHAnsi" w:cstheme="minorHAnsi"/>
          <w:sz w:val="20"/>
          <w:szCs w:val="20"/>
        </w:rPr>
        <w:t xml:space="preserve"> </w:t>
      </w:r>
      <w:r w:rsidRPr="008E0ABA">
        <w:rPr>
          <w:rFonts w:asciiTheme="minorHAnsi" w:hAnsiTheme="minorHAnsi" w:cstheme="minorHAnsi"/>
          <w:sz w:val="20"/>
          <w:szCs w:val="20"/>
        </w:rPr>
        <w:t xml:space="preserve">for any camp site or shower units </w:t>
      </w:r>
      <w:r w:rsidR="00911B8E" w:rsidRPr="008E0ABA">
        <w:rPr>
          <w:rFonts w:asciiTheme="minorHAnsi" w:hAnsiTheme="minorHAnsi" w:cstheme="minorHAnsi"/>
          <w:sz w:val="20"/>
          <w:szCs w:val="20"/>
        </w:rPr>
        <w:t xml:space="preserve">associated with </w:t>
      </w:r>
      <w:r w:rsidR="00911B8E" w:rsidRPr="008E0ABA">
        <w:rPr>
          <w:rFonts w:asciiTheme="minorHAnsi" w:hAnsiTheme="minorHAnsi" w:cstheme="minorHAnsi"/>
          <w:b/>
          <w:sz w:val="20"/>
          <w:szCs w:val="20"/>
        </w:rPr>
        <w:t>timber harvesting operations</w:t>
      </w:r>
      <w:r w:rsidR="00911B8E" w:rsidRPr="008E0ABA">
        <w:rPr>
          <w:rFonts w:asciiTheme="minorHAnsi" w:hAnsiTheme="minorHAnsi" w:cstheme="minorHAnsi"/>
          <w:sz w:val="20"/>
          <w:szCs w:val="20"/>
        </w:rPr>
        <w:t xml:space="preserve"> that are </w:t>
      </w:r>
      <w:r w:rsidRPr="008E0ABA">
        <w:rPr>
          <w:rFonts w:asciiTheme="minorHAnsi" w:hAnsiTheme="minorHAnsi" w:cstheme="minorHAnsi"/>
          <w:sz w:val="20"/>
          <w:szCs w:val="20"/>
        </w:rPr>
        <w:t xml:space="preserve">not located on </w:t>
      </w:r>
      <w:r w:rsidR="00AD0E79" w:rsidRPr="008E0ABA">
        <w:rPr>
          <w:rFonts w:asciiTheme="minorHAnsi" w:hAnsiTheme="minorHAnsi" w:cstheme="minorHAnsi"/>
          <w:sz w:val="20"/>
          <w:szCs w:val="20"/>
        </w:rPr>
        <w:t xml:space="preserve">a </w:t>
      </w:r>
      <w:r w:rsidR="00AD0E79" w:rsidRPr="00782DE6">
        <w:rPr>
          <w:rFonts w:asciiTheme="minorHAnsi" w:hAnsiTheme="minorHAnsi" w:cstheme="minorHAnsi"/>
          <w:b/>
          <w:bCs w:val="0"/>
          <w:sz w:val="20"/>
          <w:szCs w:val="20"/>
        </w:rPr>
        <w:t>sanctioned</w:t>
      </w:r>
      <w:r w:rsidR="00A4238E" w:rsidRPr="008E0ABA">
        <w:rPr>
          <w:rFonts w:asciiTheme="minorHAnsi" w:hAnsiTheme="minorHAnsi" w:cstheme="minorHAnsi"/>
          <w:sz w:val="20"/>
          <w:szCs w:val="20"/>
        </w:rPr>
        <w:t xml:space="preserve"> </w:t>
      </w:r>
      <w:r w:rsidRPr="008E0ABA">
        <w:rPr>
          <w:rFonts w:asciiTheme="minorHAnsi" w:hAnsiTheme="minorHAnsi" w:cstheme="minorHAnsi"/>
          <w:b/>
          <w:sz w:val="20"/>
          <w:szCs w:val="20"/>
        </w:rPr>
        <w:t>coupe</w:t>
      </w:r>
      <w:r w:rsidRPr="008E0ABA">
        <w:rPr>
          <w:rFonts w:asciiTheme="minorHAnsi" w:hAnsiTheme="minorHAnsi" w:cstheme="minorHAnsi"/>
          <w:sz w:val="20"/>
          <w:szCs w:val="20"/>
        </w:rPr>
        <w:t>.</w:t>
      </w:r>
    </w:p>
    <w:p w14:paraId="170E8BBB" w14:textId="77777777" w:rsidR="007258F0" w:rsidRPr="008E0ABA" w:rsidRDefault="007258F0" w:rsidP="00782DE6">
      <w:pPr>
        <w:pStyle w:val="Heading4"/>
        <w:keepNext w:val="0"/>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Situate camp sites and shower units in a location which requires no additional tree clearance.</w:t>
      </w:r>
    </w:p>
    <w:p w14:paraId="241350FD" w14:textId="692A1948" w:rsidR="007217D4" w:rsidRDefault="007217D4" w:rsidP="00D61D3D">
      <w:pPr>
        <w:pStyle w:val="Heading4"/>
        <w:keepNext w:val="0"/>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In the Thomson, Tarago and Yarra Tributaries </w:t>
      </w:r>
      <w:r w:rsidR="008E339F" w:rsidRPr="008E0ABA">
        <w:rPr>
          <w:rFonts w:asciiTheme="minorHAnsi" w:hAnsiTheme="minorHAnsi" w:cstheme="minorHAnsi"/>
          <w:b/>
          <w:sz w:val="20"/>
          <w:szCs w:val="20"/>
        </w:rPr>
        <w:t>s</w:t>
      </w:r>
      <w:r w:rsidR="00197EAB" w:rsidRPr="008E0ABA">
        <w:rPr>
          <w:rFonts w:asciiTheme="minorHAnsi" w:hAnsiTheme="minorHAnsi" w:cstheme="minorHAnsi"/>
          <w:b/>
          <w:sz w:val="20"/>
          <w:szCs w:val="20"/>
        </w:rPr>
        <w:t xml:space="preserve">pecial </w:t>
      </w:r>
      <w:r w:rsidR="008E339F" w:rsidRPr="008E0ABA">
        <w:rPr>
          <w:rFonts w:asciiTheme="minorHAnsi" w:hAnsiTheme="minorHAnsi" w:cstheme="minorHAnsi"/>
          <w:b/>
          <w:sz w:val="20"/>
          <w:szCs w:val="20"/>
        </w:rPr>
        <w:t>w</w:t>
      </w:r>
      <w:r w:rsidRPr="008E0ABA">
        <w:rPr>
          <w:rFonts w:asciiTheme="minorHAnsi" w:hAnsiTheme="minorHAnsi" w:cstheme="minorHAnsi"/>
          <w:b/>
          <w:sz w:val="20"/>
          <w:szCs w:val="20"/>
        </w:rPr>
        <w:t xml:space="preserve">ater </w:t>
      </w:r>
      <w:r w:rsidR="008E339F" w:rsidRPr="008E0ABA">
        <w:rPr>
          <w:rFonts w:asciiTheme="minorHAnsi" w:hAnsiTheme="minorHAnsi" w:cstheme="minorHAnsi"/>
          <w:b/>
          <w:sz w:val="20"/>
          <w:szCs w:val="20"/>
        </w:rPr>
        <w:t>s</w:t>
      </w:r>
      <w:r w:rsidRPr="008E0ABA">
        <w:rPr>
          <w:rFonts w:asciiTheme="minorHAnsi" w:hAnsiTheme="minorHAnsi" w:cstheme="minorHAnsi"/>
          <w:b/>
          <w:sz w:val="20"/>
          <w:szCs w:val="20"/>
        </w:rPr>
        <w:t xml:space="preserve">upply </w:t>
      </w:r>
      <w:r w:rsidR="008E339F" w:rsidRPr="008E0ABA">
        <w:rPr>
          <w:rFonts w:asciiTheme="minorHAnsi" w:hAnsiTheme="minorHAnsi" w:cstheme="minorHAnsi"/>
          <w:b/>
          <w:sz w:val="20"/>
          <w:szCs w:val="20"/>
        </w:rPr>
        <w:t>c</w:t>
      </w:r>
      <w:r w:rsidRPr="008E0ABA">
        <w:rPr>
          <w:rFonts w:asciiTheme="minorHAnsi" w:hAnsiTheme="minorHAnsi" w:cstheme="minorHAnsi"/>
          <w:b/>
          <w:sz w:val="20"/>
          <w:szCs w:val="20"/>
        </w:rPr>
        <w:t>atchment</w:t>
      </w:r>
      <w:r w:rsidR="009D5417">
        <w:rPr>
          <w:rFonts w:asciiTheme="minorHAnsi" w:hAnsiTheme="minorHAnsi" w:cstheme="minorHAnsi"/>
          <w:b/>
          <w:sz w:val="20"/>
          <w:szCs w:val="20"/>
        </w:rPr>
        <w:t xml:space="preserve"> area</w:t>
      </w:r>
      <w:r w:rsidRPr="008E0ABA">
        <w:rPr>
          <w:rFonts w:asciiTheme="minorHAnsi" w:hAnsiTheme="minorHAnsi" w:cstheme="minorHAnsi"/>
          <w:b/>
          <w:sz w:val="20"/>
          <w:szCs w:val="20"/>
        </w:rPr>
        <w:t xml:space="preserve">s </w:t>
      </w:r>
      <w:r w:rsidRPr="008E0ABA">
        <w:rPr>
          <w:rFonts w:asciiTheme="minorHAnsi" w:hAnsiTheme="minorHAnsi" w:cstheme="minorHAnsi"/>
          <w:sz w:val="20"/>
          <w:szCs w:val="20"/>
        </w:rPr>
        <w:t>serviced sanitary facilities must accompany any operation that is conducted on the land for any extended period.</w:t>
      </w:r>
    </w:p>
    <w:p w14:paraId="0A3CDD81" w14:textId="11859612" w:rsidR="008E3122" w:rsidRDefault="008E3122" w:rsidP="00D61D3D">
      <w:r>
        <w:br w:type="page"/>
      </w:r>
    </w:p>
    <w:p w14:paraId="1416BB67" w14:textId="77777777" w:rsidR="00C5295F" w:rsidRPr="008E0ABA" w:rsidRDefault="00C5295F" w:rsidP="00782DE6">
      <w:pPr>
        <w:pStyle w:val="Heading2"/>
        <w:keepNext w:val="0"/>
        <w:keepLines w:val="0"/>
        <w:numPr>
          <w:ilvl w:val="1"/>
          <w:numId w:val="2"/>
        </w:numPr>
        <w:tabs>
          <w:tab w:val="clear" w:pos="851"/>
        </w:tabs>
        <w:ind w:left="1134" w:right="283" w:hanging="1134"/>
        <w:jc w:val="both"/>
        <w:rPr>
          <w:rFonts w:asciiTheme="minorHAnsi" w:hAnsiTheme="minorHAnsi" w:cstheme="minorHAnsi"/>
          <w:color w:val="00B2A9" w:themeColor="accent1"/>
          <w:kern w:val="20"/>
          <w:sz w:val="24"/>
          <w:szCs w:val="20"/>
          <w:lang w:eastAsia="en-AU"/>
        </w:rPr>
      </w:pPr>
      <w:bookmarkStart w:id="901" w:name="_Toc75358177"/>
      <w:bookmarkStart w:id="902" w:name="_Toc360787972"/>
      <w:bookmarkStart w:id="903" w:name="_Toc360799748"/>
      <w:bookmarkStart w:id="904" w:name="_Toc356982402"/>
      <w:bookmarkStart w:id="905" w:name="_Toc356982403"/>
      <w:bookmarkStart w:id="906" w:name="_Toc356982404"/>
      <w:bookmarkStart w:id="907" w:name="_Toc356982405"/>
      <w:bookmarkStart w:id="908" w:name="_Toc356982406"/>
      <w:bookmarkStart w:id="909" w:name="_Toc356982407"/>
      <w:bookmarkStart w:id="910" w:name="_Toc86996381"/>
      <w:bookmarkStart w:id="911" w:name="_Toc94612072"/>
      <w:bookmarkEnd w:id="901"/>
      <w:bookmarkEnd w:id="902"/>
      <w:bookmarkEnd w:id="903"/>
      <w:bookmarkEnd w:id="904"/>
      <w:bookmarkEnd w:id="905"/>
      <w:bookmarkEnd w:id="906"/>
      <w:bookmarkEnd w:id="907"/>
      <w:bookmarkEnd w:id="908"/>
      <w:bookmarkEnd w:id="909"/>
      <w:r w:rsidRPr="008E0ABA">
        <w:rPr>
          <w:rFonts w:asciiTheme="minorHAnsi" w:hAnsiTheme="minorHAnsi" w:cstheme="minorHAnsi"/>
          <w:color w:val="00B2A9" w:themeColor="accent1"/>
          <w:kern w:val="20"/>
          <w:sz w:val="24"/>
          <w:szCs w:val="20"/>
          <w:lang w:eastAsia="en-AU"/>
        </w:rPr>
        <w:lastRenderedPageBreak/>
        <w:t>Operational restrictions</w:t>
      </w:r>
      <w:bookmarkEnd w:id="910"/>
      <w:bookmarkEnd w:id="911"/>
    </w:p>
    <w:p w14:paraId="47200874" w14:textId="77777777" w:rsidR="009A23A8" w:rsidRPr="008E0ABA" w:rsidRDefault="009A23A8" w:rsidP="002735BE">
      <w:pPr>
        <w:pStyle w:val="Heading3"/>
        <w:keepLines/>
        <w:numPr>
          <w:ilvl w:val="2"/>
          <w:numId w:val="2"/>
        </w:numPr>
        <w:tabs>
          <w:tab w:val="clear" w:pos="1277"/>
        </w:tabs>
        <w:ind w:left="1134" w:hanging="1134"/>
        <w:jc w:val="both"/>
        <w:rPr>
          <w:rFonts w:ascii="Arial" w:hAnsi="Arial"/>
          <w:b/>
          <w:bCs w:val="0"/>
          <w:color w:val="797391" w:themeColor="accent6"/>
          <w:sz w:val="20"/>
          <w:szCs w:val="20"/>
          <w:lang w:eastAsia="en-AU"/>
        </w:rPr>
      </w:pPr>
      <w:r w:rsidRPr="008E0ABA">
        <w:rPr>
          <w:rFonts w:ascii="Arial" w:hAnsi="Arial"/>
          <w:b/>
          <w:bCs w:val="0"/>
          <w:color w:val="797391" w:themeColor="accent6"/>
          <w:sz w:val="20"/>
          <w:szCs w:val="20"/>
          <w:lang w:eastAsia="en-AU"/>
        </w:rPr>
        <w:t>Suspension of timber harvesting</w:t>
      </w:r>
      <w:r w:rsidR="006E0EA7" w:rsidRPr="008E0ABA">
        <w:rPr>
          <w:rFonts w:ascii="Arial" w:hAnsi="Arial"/>
          <w:b/>
          <w:bCs w:val="0"/>
          <w:color w:val="797391" w:themeColor="accent6"/>
          <w:sz w:val="20"/>
          <w:szCs w:val="20"/>
          <w:lang w:eastAsia="en-AU"/>
        </w:rPr>
        <w:t xml:space="preserve"> operations</w:t>
      </w:r>
    </w:p>
    <w:p w14:paraId="32F12029" w14:textId="77777777" w:rsidR="00C5295F" w:rsidRPr="008E0ABA" w:rsidRDefault="00527DE1" w:rsidP="00782DE6">
      <w:pPr>
        <w:pStyle w:val="Heading4"/>
        <w:keepNext w:val="0"/>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Unless</w:t>
      </w:r>
      <w:r w:rsidR="00C5295F" w:rsidRPr="008E0ABA">
        <w:rPr>
          <w:rFonts w:asciiTheme="minorHAnsi" w:hAnsiTheme="minorHAnsi" w:cstheme="minorHAnsi"/>
          <w:sz w:val="20"/>
          <w:szCs w:val="20"/>
        </w:rPr>
        <w:t xml:space="preserve"> </w:t>
      </w:r>
      <w:r w:rsidR="00C5295F" w:rsidRPr="008E0ABA">
        <w:rPr>
          <w:rFonts w:asciiTheme="minorHAnsi" w:hAnsiTheme="minorHAnsi" w:cstheme="minorHAnsi"/>
          <w:b/>
          <w:sz w:val="20"/>
          <w:szCs w:val="20"/>
        </w:rPr>
        <w:t>cording</w:t>
      </w:r>
      <w:r w:rsidR="00C5295F" w:rsidRPr="008E0ABA">
        <w:rPr>
          <w:rFonts w:asciiTheme="minorHAnsi" w:hAnsiTheme="minorHAnsi" w:cstheme="minorHAnsi"/>
          <w:sz w:val="20"/>
          <w:szCs w:val="20"/>
        </w:rPr>
        <w:t xml:space="preserve"> and </w:t>
      </w:r>
      <w:r w:rsidR="00C5295F" w:rsidRPr="008E0ABA">
        <w:rPr>
          <w:rFonts w:asciiTheme="minorHAnsi" w:hAnsiTheme="minorHAnsi" w:cstheme="minorHAnsi"/>
          <w:b/>
          <w:sz w:val="20"/>
          <w:szCs w:val="20"/>
        </w:rPr>
        <w:t>matting</w:t>
      </w:r>
      <w:r w:rsidR="00C5295F" w:rsidRPr="008E0ABA">
        <w:rPr>
          <w:rFonts w:asciiTheme="minorHAnsi" w:hAnsiTheme="minorHAnsi" w:cstheme="minorHAnsi"/>
          <w:sz w:val="20"/>
          <w:szCs w:val="20"/>
        </w:rPr>
        <w:t xml:space="preserve"> </w:t>
      </w:r>
      <w:r w:rsidRPr="008E0ABA">
        <w:rPr>
          <w:rFonts w:asciiTheme="minorHAnsi" w:hAnsiTheme="minorHAnsi" w:cstheme="minorHAnsi"/>
          <w:sz w:val="20"/>
          <w:szCs w:val="20"/>
        </w:rPr>
        <w:t xml:space="preserve">has been established at a </w:t>
      </w:r>
      <w:r w:rsidRPr="008E0ABA">
        <w:rPr>
          <w:rFonts w:asciiTheme="minorHAnsi" w:hAnsiTheme="minorHAnsi" w:cstheme="minorHAnsi"/>
          <w:b/>
          <w:sz w:val="20"/>
          <w:szCs w:val="20"/>
        </w:rPr>
        <w:t>coupe</w:t>
      </w:r>
      <w:r w:rsidR="00C5295F" w:rsidRPr="008E0ABA">
        <w:rPr>
          <w:rFonts w:asciiTheme="minorHAnsi" w:hAnsiTheme="minorHAnsi" w:cstheme="minorHAnsi"/>
          <w:sz w:val="20"/>
          <w:szCs w:val="20"/>
        </w:rPr>
        <w:t xml:space="preserve">, suspend </w:t>
      </w:r>
      <w:r w:rsidR="00C5295F" w:rsidRPr="008E0ABA">
        <w:rPr>
          <w:rFonts w:asciiTheme="minorHAnsi" w:hAnsiTheme="minorHAnsi" w:cstheme="minorHAnsi"/>
          <w:b/>
          <w:sz w:val="20"/>
          <w:szCs w:val="20"/>
        </w:rPr>
        <w:t>snigging</w:t>
      </w:r>
      <w:r w:rsidR="00C5295F" w:rsidRPr="008E0ABA">
        <w:rPr>
          <w:rFonts w:asciiTheme="minorHAnsi" w:hAnsiTheme="minorHAnsi" w:cstheme="minorHAnsi"/>
          <w:sz w:val="20"/>
          <w:szCs w:val="20"/>
        </w:rPr>
        <w:t xml:space="preserve">, </w:t>
      </w:r>
      <w:r w:rsidR="00C5295F" w:rsidRPr="008E0ABA">
        <w:rPr>
          <w:rFonts w:asciiTheme="minorHAnsi" w:hAnsiTheme="minorHAnsi" w:cstheme="minorHAnsi"/>
          <w:b/>
          <w:sz w:val="20"/>
          <w:szCs w:val="20"/>
        </w:rPr>
        <w:t>forwarding</w:t>
      </w:r>
      <w:r w:rsidR="00C5295F" w:rsidRPr="008E0ABA">
        <w:rPr>
          <w:rFonts w:asciiTheme="minorHAnsi" w:hAnsiTheme="minorHAnsi" w:cstheme="minorHAnsi"/>
          <w:sz w:val="20"/>
          <w:szCs w:val="20"/>
        </w:rPr>
        <w:t xml:space="preserve"> and log loading when:</w:t>
      </w:r>
    </w:p>
    <w:p w14:paraId="676B8C73" w14:textId="4AEE2D07" w:rsidR="00C5295F" w:rsidRPr="008E0ABA" w:rsidRDefault="00C5295F" w:rsidP="00782DE6">
      <w:pPr>
        <w:pStyle w:val="Heading5"/>
        <w:keepNext w:val="0"/>
        <w:numPr>
          <w:ilvl w:val="0"/>
          <w:numId w:val="88"/>
        </w:numPr>
        <w:ind w:left="1418" w:right="283" w:hanging="284"/>
        <w:jc w:val="both"/>
        <w:rPr>
          <w:rFonts w:asciiTheme="minorHAnsi" w:hAnsiTheme="minorHAnsi" w:cstheme="minorHAnsi"/>
          <w:sz w:val="20"/>
          <w:szCs w:val="20"/>
        </w:rPr>
      </w:pPr>
      <w:r w:rsidRPr="008E0ABA">
        <w:rPr>
          <w:rFonts w:asciiTheme="minorHAnsi" w:hAnsiTheme="minorHAnsi" w:cstheme="minorHAnsi"/>
          <w:sz w:val="20"/>
          <w:szCs w:val="20"/>
        </w:rPr>
        <w:t xml:space="preserve">soil within the </w:t>
      </w:r>
      <w:r w:rsidRPr="008E0ABA">
        <w:rPr>
          <w:rFonts w:asciiTheme="minorHAnsi" w:hAnsiTheme="minorHAnsi" w:cstheme="minorHAnsi"/>
          <w:b/>
          <w:sz w:val="20"/>
          <w:szCs w:val="20"/>
        </w:rPr>
        <w:t>coupe</w:t>
      </w:r>
      <w:r w:rsidRPr="008E0ABA">
        <w:rPr>
          <w:rFonts w:asciiTheme="minorHAnsi" w:hAnsiTheme="minorHAnsi" w:cstheme="minorHAnsi"/>
          <w:sz w:val="20"/>
          <w:szCs w:val="20"/>
        </w:rPr>
        <w:t xml:space="preserve"> is saturated;</w:t>
      </w:r>
    </w:p>
    <w:p w14:paraId="23F80387" w14:textId="7DBF58A0" w:rsidR="00C5295F" w:rsidRPr="008E0ABA" w:rsidRDefault="00C5295F" w:rsidP="00782DE6">
      <w:pPr>
        <w:pStyle w:val="Heading5"/>
        <w:keepNext w:val="0"/>
        <w:numPr>
          <w:ilvl w:val="0"/>
          <w:numId w:val="88"/>
        </w:numPr>
        <w:ind w:left="1418" w:right="283" w:hanging="284"/>
        <w:jc w:val="both"/>
        <w:rPr>
          <w:rFonts w:asciiTheme="minorHAnsi" w:hAnsiTheme="minorHAnsi" w:cstheme="minorHAnsi"/>
          <w:sz w:val="20"/>
          <w:szCs w:val="20"/>
        </w:rPr>
      </w:pPr>
      <w:r w:rsidRPr="008E0ABA">
        <w:rPr>
          <w:rFonts w:asciiTheme="minorHAnsi" w:hAnsiTheme="minorHAnsi" w:cstheme="minorHAnsi"/>
          <w:sz w:val="20"/>
          <w:szCs w:val="20"/>
        </w:rPr>
        <w:t xml:space="preserve">water is flowing on or over any </w:t>
      </w:r>
      <w:r w:rsidRPr="008E0ABA">
        <w:rPr>
          <w:rFonts w:asciiTheme="minorHAnsi" w:hAnsiTheme="minorHAnsi" w:cstheme="minorHAnsi"/>
          <w:b/>
          <w:sz w:val="20"/>
          <w:szCs w:val="20"/>
        </w:rPr>
        <w:t>snig track</w:t>
      </w:r>
      <w:r w:rsidRPr="008E0ABA">
        <w:rPr>
          <w:rFonts w:asciiTheme="minorHAnsi" w:hAnsiTheme="minorHAnsi" w:cstheme="minorHAnsi"/>
          <w:sz w:val="20"/>
          <w:szCs w:val="20"/>
        </w:rPr>
        <w:t>; or</w:t>
      </w:r>
    </w:p>
    <w:p w14:paraId="7CAC0D28" w14:textId="79392AF7" w:rsidR="00C5295F" w:rsidRPr="008E0ABA" w:rsidRDefault="00C5295F" w:rsidP="00782DE6">
      <w:pPr>
        <w:pStyle w:val="Heading5"/>
        <w:keepNext w:val="0"/>
        <w:numPr>
          <w:ilvl w:val="0"/>
          <w:numId w:val="88"/>
        </w:numPr>
        <w:ind w:left="1418" w:right="283" w:hanging="284"/>
        <w:jc w:val="both"/>
        <w:rPr>
          <w:rFonts w:asciiTheme="minorHAnsi" w:hAnsiTheme="minorHAnsi" w:cstheme="minorHAnsi"/>
          <w:sz w:val="20"/>
          <w:szCs w:val="20"/>
        </w:rPr>
      </w:pPr>
      <w:r w:rsidRPr="008E0ABA">
        <w:rPr>
          <w:rFonts w:asciiTheme="minorHAnsi" w:hAnsiTheme="minorHAnsi" w:cstheme="minorHAnsi"/>
          <w:sz w:val="20"/>
          <w:szCs w:val="20"/>
        </w:rPr>
        <w:t>there is a reasonable risk that effective track drainage cannot be maintained.</w:t>
      </w:r>
    </w:p>
    <w:p w14:paraId="6F81C3CB" w14:textId="18843449" w:rsidR="009A23A8" w:rsidRPr="008E0ABA" w:rsidRDefault="009A23A8" w:rsidP="002735BE">
      <w:pPr>
        <w:pStyle w:val="Heading3"/>
        <w:keepLines/>
        <w:numPr>
          <w:ilvl w:val="2"/>
          <w:numId w:val="2"/>
        </w:numPr>
        <w:tabs>
          <w:tab w:val="clear" w:pos="1277"/>
        </w:tabs>
        <w:ind w:left="1134" w:hanging="1134"/>
        <w:jc w:val="both"/>
        <w:rPr>
          <w:rFonts w:ascii="Arial" w:hAnsi="Arial"/>
          <w:b/>
          <w:bCs w:val="0"/>
          <w:color w:val="797391" w:themeColor="accent6"/>
          <w:sz w:val="20"/>
          <w:szCs w:val="20"/>
          <w:lang w:eastAsia="en-AU"/>
        </w:rPr>
      </w:pPr>
      <w:r w:rsidRPr="008E0ABA">
        <w:rPr>
          <w:rFonts w:ascii="Arial" w:hAnsi="Arial"/>
          <w:b/>
          <w:bCs w:val="0"/>
          <w:color w:val="797391" w:themeColor="accent6"/>
          <w:sz w:val="20"/>
          <w:szCs w:val="20"/>
          <w:lang w:eastAsia="en-AU"/>
        </w:rPr>
        <w:t xml:space="preserve">Suspension of </w:t>
      </w:r>
      <w:r w:rsidR="00104D16" w:rsidRPr="008E0ABA">
        <w:rPr>
          <w:rFonts w:ascii="Arial" w:hAnsi="Arial"/>
          <w:b/>
          <w:bCs w:val="0"/>
          <w:color w:val="797391" w:themeColor="accent6"/>
          <w:sz w:val="20"/>
          <w:szCs w:val="20"/>
          <w:lang w:eastAsia="en-AU"/>
        </w:rPr>
        <w:t>Haulage</w:t>
      </w:r>
    </w:p>
    <w:p w14:paraId="60414425" w14:textId="7B3AA204" w:rsidR="009A23A8" w:rsidRPr="008E0ABA" w:rsidRDefault="00104D16" w:rsidP="00782DE6">
      <w:pPr>
        <w:pStyle w:val="Heading4"/>
        <w:keepNext w:val="0"/>
        <w:numPr>
          <w:ilvl w:val="3"/>
          <w:numId w:val="2"/>
        </w:numPr>
        <w:ind w:left="1134" w:right="283" w:hanging="1134"/>
        <w:jc w:val="both"/>
        <w:rPr>
          <w:rFonts w:asciiTheme="minorHAnsi" w:hAnsiTheme="minorHAnsi" w:cstheme="minorHAnsi"/>
          <w:sz w:val="20"/>
          <w:szCs w:val="20"/>
        </w:rPr>
      </w:pPr>
      <w:r w:rsidRPr="00782DE6">
        <w:rPr>
          <w:rFonts w:asciiTheme="minorHAnsi" w:hAnsiTheme="minorHAnsi" w:cstheme="minorHAnsi"/>
          <w:b/>
          <w:bCs w:val="0"/>
          <w:sz w:val="20"/>
          <w:szCs w:val="20"/>
        </w:rPr>
        <w:t>Haulage</w:t>
      </w:r>
      <w:r w:rsidR="009A23A8" w:rsidRPr="008E0ABA">
        <w:rPr>
          <w:rFonts w:asciiTheme="minorHAnsi" w:hAnsiTheme="minorHAnsi" w:cstheme="minorHAnsi"/>
          <w:sz w:val="20"/>
          <w:szCs w:val="20"/>
        </w:rPr>
        <w:t xml:space="preserve"> must be suspended when:</w:t>
      </w:r>
    </w:p>
    <w:p w14:paraId="42E033F4" w14:textId="2FEA64FB" w:rsidR="009A23A8" w:rsidRPr="008E0ABA" w:rsidRDefault="009A23A8" w:rsidP="00782DE6">
      <w:pPr>
        <w:pStyle w:val="Heading5"/>
        <w:keepNext w:val="0"/>
        <w:numPr>
          <w:ilvl w:val="0"/>
          <w:numId w:val="89"/>
        </w:numPr>
        <w:ind w:left="1418" w:right="283" w:hanging="284"/>
        <w:jc w:val="both"/>
        <w:rPr>
          <w:rFonts w:asciiTheme="minorHAnsi" w:hAnsiTheme="minorHAnsi" w:cstheme="minorHAnsi"/>
          <w:sz w:val="20"/>
          <w:szCs w:val="20"/>
        </w:rPr>
      </w:pPr>
      <w:r w:rsidRPr="008E0ABA">
        <w:rPr>
          <w:rFonts w:asciiTheme="minorHAnsi" w:hAnsiTheme="minorHAnsi" w:cstheme="minorHAnsi"/>
          <w:sz w:val="20"/>
          <w:szCs w:val="20"/>
        </w:rPr>
        <w:t xml:space="preserve">snow is lying on any </w:t>
      </w:r>
      <w:r w:rsidRPr="002735BE">
        <w:rPr>
          <w:rFonts w:asciiTheme="minorHAnsi" w:hAnsiTheme="minorHAnsi" w:cstheme="minorHAnsi"/>
          <w:b/>
          <w:bCs w:val="0"/>
          <w:sz w:val="20"/>
          <w:szCs w:val="20"/>
        </w:rPr>
        <w:t>road</w:t>
      </w:r>
      <w:r w:rsidRPr="008E0ABA">
        <w:rPr>
          <w:rFonts w:asciiTheme="minorHAnsi" w:hAnsiTheme="minorHAnsi" w:cstheme="minorHAnsi"/>
          <w:sz w:val="20"/>
          <w:szCs w:val="20"/>
        </w:rPr>
        <w:t xml:space="preserve"> used to access or exit the </w:t>
      </w:r>
      <w:r w:rsidRPr="008E0ABA">
        <w:rPr>
          <w:rFonts w:asciiTheme="minorHAnsi" w:hAnsiTheme="minorHAnsi" w:cstheme="minorHAnsi"/>
          <w:b/>
          <w:sz w:val="20"/>
          <w:szCs w:val="20"/>
        </w:rPr>
        <w:t>coupe</w:t>
      </w:r>
      <w:r w:rsidRPr="008E0ABA">
        <w:rPr>
          <w:rFonts w:asciiTheme="minorHAnsi" w:hAnsiTheme="minorHAnsi" w:cstheme="minorHAnsi"/>
          <w:sz w:val="20"/>
          <w:szCs w:val="20"/>
        </w:rPr>
        <w:t>;</w:t>
      </w:r>
    </w:p>
    <w:p w14:paraId="2E3602CA" w14:textId="4BB9D024" w:rsidR="009A23A8" w:rsidRPr="008E0ABA" w:rsidRDefault="009A23A8" w:rsidP="00782DE6">
      <w:pPr>
        <w:pStyle w:val="Heading5"/>
        <w:keepNext w:val="0"/>
        <w:numPr>
          <w:ilvl w:val="0"/>
          <w:numId w:val="89"/>
        </w:numPr>
        <w:ind w:left="1418" w:right="283" w:hanging="284"/>
        <w:jc w:val="both"/>
        <w:rPr>
          <w:rFonts w:asciiTheme="minorHAnsi" w:hAnsiTheme="minorHAnsi" w:cstheme="minorHAnsi"/>
          <w:sz w:val="20"/>
          <w:szCs w:val="20"/>
        </w:rPr>
      </w:pPr>
      <w:r w:rsidRPr="008E0ABA">
        <w:rPr>
          <w:rFonts w:asciiTheme="minorHAnsi" w:hAnsiTheme="minorHAnsi" w:cstheme="minorHAnsi"/>
          <w:sz w:val="20"/>
          <w:szCs w:val="20"/>
        </w:rPr>
        <w:t xml:space="preserve">water is flowing down any unsealed </w:t>
      </w:r>
      <w:r w:rsidRPr="002735BE">
        <w:rPr>
          <w:rFonts w:asciiTheme="minorHAnsi" w:hAnsiTheme="minorHAnsi" w:cstheme="minorHAnsi"/>
          <w:b/>
          <w:bCs w:val="0"/>
          <w:sz w:val="20"/>
          <w:szCs w:val="20"/>
        </w:rPr>
        <w:t>road</w:t>
      </w:r>
      <w:r w:rsidRPr="008E0ABA">
        <w:rPr>
          <w:rFonts w:asciiTheme="minorHAnsi" w:hAnsiTheme="minorHAnsi" w:cstheme="minorHAnsi"/>
          <w:sz w:val="20"/>
          <w:szCs w:val="20"/>
        </w:rPr>
        <w:t xml:space="preserve"> or track; or</w:t>
      </w:r>
    </w:p>
    <w:p w14:paraId="6915CF7B" w14:textId="60AB3557" w:rsidR="009A23A8" w:rsidRPr="008E0ABA" w:rsidRDefault="009A23A8" w:rsidP="00782DE6">
      <w:pPr>
        <w:pStyle w:val="Heading5"/>
        <w:keepNext w:val="0"/>
        <w:numPr>
          <w:ilvl w:val="0"/>
          <w:numId w:val="89"/>
        </w:numPr>
        <w:ind w:left="1418" w:right="283" w:hanging="284"/>
        <w:jc w:val="both"/>
        <w:rPr>
          <w:rFonts w:asciiTheme="minorHAnsi" w:hAnsiTheme="minorHAnsi" w:cstheme="minorHAnsi"/>
          <w:sz w:val="20"/>
          <w:szCs w:val="20"/>
        </w:rPr>
      </w:pPr>
      <w:r w:rsidRPr="008E0ABA">
        <w:rPr>
          <w:rFonts w:asciiTheme="minorHAnsi" w:hAnsiTheme="minorHAnsi" w:cstheme="minorHAnsi"/>
          <w:sz w:val="20"/>
          <w:szCs w:val="20"/>
        </w:rPr>
        <w:t xml:space="preserve">truck movement will deposit mud on a gravelled or sealed </w:t>
      </w:r>
      <w:r w:rsidRPr="002735BE">
        <w:rPr>
          <w:rFonts w:asciiTheme="minorHAnsi" w:hAnsiTheme="minorHAnsi" w:cstheme="minorHAnsi"/>
          <w:b/>
          <w:bCs w:val="0"/>
          <w:sz w:val="20"/>
          <w:szCs w:val="20"/>
        </w:rPr>
        <w:t>road</w:t>
      </w:r>
      <w:r w:rsidRPr="008E0ABA">
        <w:rPr>
          <w:rFonts w:asciiTheme="minorHAnsi" w:hAnsiTheme="minorHAnsi" w:cstheme="minorHAnsi"/>
          <w:sz w:val="20"/>
          <w:szCs w:val="20"/>
        </w:rPr>
        <w:t>.</w:t>
      </w:r>
    </w:p>
    <w:p w14:paraId="04C58232" w14:textId="77777777" w:rsidR="00C5295F" w:rsidRPr="008E0ABA" w:rsidRDefault="00A22BA9" w:rsidP="002735BE">
      <w:pPr>
        <w:pStyle w:val="Heading3"/>
        <w:keepLines/>
        <w:numPr>
          <w:ilvl w:val="2"/>
          <w:numId w:val="2"/>
        </w:numPr>
        <w:tabs>
          <w:tab w:val="clear" w:pos="1277"/>
        </w:tabs>
        <w:ind w:left="1134" w:hanging="1134"/>
        <w:jc w:val="both"/>
        <w:rPr>
          <w:rFonts w:ascii="Arial" w:hAnsi="Arial"/>
          <w:b/>
          <w:bCs w:val="0"/>
          <w:color w:val="797391" w:themeColor="accent6"/>
          <w:sz w:val="20"/>
          <w:szCs w:val="20"/>
          <w:lang w:eastAsia="en-AU"/>
        </w:rPr>
      </w:pPr>
      <w:r w:rsidRPr="008E0ABA">
        <w:rPr>
          <w:rFonts w:ascii="Arial" w:hAnsi="Arial"/>
          <w:b/>
          <w:bCs w:val="0"/>
          <w:color w:val="797391" w:themeColor="accent6"/>
          <w:sz w:val="20"/>
          <w:szCs w:val="20"/>
          <w:lang w:eastAsia="en-AU"/>
        </w:rPr>
        <w:t>Seasonal Closures</w:t>
      </w:r>
    </w:p>
    <w:p w14:paraId="282069D8" w14:textId="535AD03F" w:rsidR="00C5295F" w:rsidRPr="008E0ABA" w:rsidRDefault="00C5295F" w:rsidP="00782DE6">
      <w:pPr>
        <w:pStyle w:val="Heading4"/>
        <w:keepNext w:val="0"/>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No </w:t>
      </w:r>
      <w:r w:rsidR="00616669" w:rsidRPr="008E0ABA">
        <w:rPr>
          <w:rFonts w:asciiTheme="minorHAnsi" w:hAnsiTheme="minorHAnsi" w:cstheme="minorHAnsi"/>
          <w:sz w:val="20"/>
          <w:szCs w:val="20"/>
        </w:rPr>
        <w:t xml:space="preserve">harvesting or </w:t>
      </w:r>
      <w:r w:rsidR="00616669" w:rsidRPr="002735BE">
        <w:rPr>
          <w:rFonts w:asciiTheme="minorHAnsi" w:hAnsiTheme="minorHAnsi" w:cstheme="minorHAnsi"/>
          <w:b/>
          <w:bCs w:val="0"/>
          <w:sz w:val="20"/>
          <w:szCs w:val="20"/>
        </w:rPr>
        <w:t>stand</w:t>
      </w:r>
      <w:r w:rsidR="00616669" w:rsidRPr="008E0ABA">
        <w:rPr>
          <w:rFonts w:asciiTheme="minorHAnsi" w:hAnsiTheme="minorHAnsi" w:cstheme="minorHAnsi"/>
          <w:sz w:val="20"/>
          <w:szCs w:val="20"/>
        </w:rPr>
        <w:t xml:space="preserve"> </w:t>
      </w:r>
      <w:r w:rsidR="00616669" w:rsidRPr="002735BE">
        <w:rPr>
          <w:rFonts w:asciiTheme="minorHAnsi" w:hAnsiTheme="minorHAnsi" w:cstheme="minorHAnsi"/>
          <w:b/>
          <w:bCs w:val="0"/>
          <w:sz w:val="20"/>
          <w:szCs w:val="20"/>
        </w:rPr>
        <w:t>tending</w:t>
      </w:r>
      <w:r w:rsidR="00616669" w:rsidRPr="008E0ABA">
        <w:rPr>
          <w:rFonts w:asciiTheme="minorHAnsi" w:hAnsiTheme="minorHAnsi" w:cstheme="minorHAnsi"/>
          <w:sz w:val="20"/>
          <w:szCs w:val="20"/>
        </w:rPr>
        <w:t xml:space="preserve"> operations which involve the use of heavy machinery </w:t>
      </w:r>
      <w:r w:rsidR="008279CE" w:rsidRPr="008E0ABA">
        <w:rPr>
          <w:rFonts w:asciiTheme="minorHAnsi" w:hAnsiTheme="minorHAnsi" w:cstheme="minorHAnsi"/>
          <w:sz w:val="20"/>
          <w:szCs w:val="20"/>
        </w:rPr>
        <w:t xml:space="preserve">or which otherwise cause significant soil disturbance </w:t>
      </w:r>
      <w:r w:rsidRPr="008E0ABA">
        <w:rPr>
          <w:rFonts w:asciiTheme="minorHAnsi" w:hAnsiTheme="minorHAnsi" w:cstheme="minorHAnsi"/>
          <w:sz w:val="20"/>
          <w:szCs w:val="20"/>
        </w:rPr>
        <w:t>may take place in</w:t>
      </w:r>
      <w:r w:rsidR="004B0AD3" w:rsidRPr="008E0ABA">
        <w:rPr>
          <w:rFonts w:asciiTheme="minorHAnsi" w:hAnsiTheme="minorHAnsi" w:cstheme="minorHAnsi"/>
          <w:sz w:val="20"/>
          <w:szCs w:val="20"/>
        </w:rPr>
        <w:t xml:space="preserve"> designated catchments in the </w:t>
      </w:r>
      <w:r w:rsidRPr="008E0ABA">
        <w:rPr>
          <w:rFonts w:asciiTheme="minorHAnsi" w:hAnsiTheme="minorHAnsi" w:cstheme="minorHAnsi"/>
          <w:sz w:val="20"/>
          <w:szCs w:val="20"/>
        </w:rPr>
        <w:t xml:space="preserve">Midlands </w:t>
      </w:r>
      <w:r w:rsidRPr="002735BE">
        <w:rPr>
          <w:rFonts w:asciiTheme="minorHAnsi" w:hAnsiTheme="minorHAnsi" w:cstheme="minorHAnsi"/>
          <w:b/>
          <w:bCs w:val="0"/>
          <w:sz w:val="20"/>
          <w:szCs w:val="20"/>
        </w:rPr>
        <w:t>FMA</w:t>
      </w:r>
      <w:r w:rsidRPr="008E0ABA">
        <w:rPr>
          <w:rFonts w:asciiTheme="minorHAnsi" w:hAnsiTheme="minorHAnsi" w:cstheme="minorHAnsi"/>
          <w:sz w:val="20"/>
          <w:szCs w:val="20"/>
        </w:rPr>
        <w:t xml:space="preserve"> from 31 July to 31 October.</w:t>
      </w:r>
    </w:p>
    <w:p w14:paraId="7E89475A" w14:textId="77777777" w:rsidR="00C5295F" w:rsidRPr="008E0ABA" w:rsidRDefault="00C5295F" w:rsidP="00782DE6">
      <w:pPr>
        <w:pStyle w:val="Heading4"/>
        <w:keepNext w:val="0"/>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No </w:t>
      </w:r>
      <w:r w:rsidRPr="008E0ABA">
        <w:rPr>
          <w:rFonts w:asciiTheme="minorHAnsi" w:hAnsiTheme="minorHAnsi" w:cstheme="minorHAnsi"/>
          <w:b/>
          <w:bCs w:val="0"/>
          <w:sz w:val="20"/>
          <w:szCs w:val="20"/>
        </w:rPr>
        <w:t xml:space="preserve">timber </w:t>
      </w:r>
      <w:r w:rsidR="006E0EA7" w:rsidRPr="008E0ABA">
        <w:rPr>
          <w:rFonts w:asciiTheme="minorHAnsi" w:hAnsiTheme="minorHAnsi" w:cstheme="minorHAnsi"/>
          <w:b/>
          <w:bCs w:val="0"/>
          <w:sz w:val="20"/>
          <w:szCs w:val="20"/>
        </w:rPr>
        <w:t>harvesting operations</w:t>
      </w:r>
      <w:r w:rsidR="006E0EA7" w:rsidRPr="008E0ABA">
        <w:rPr>
          <w:rFonts w:asciiTheme="minorHAnsi" w:hAnsiTheme="minorHAnsi" w:cstheme="minorHAnsi"/>
          <w:sz w:val="20"/>
          <w:szCs w:val="20"/>
        </w:rPr>
        <w:t xml:space="preserve"> </w:t>
      </w:r>
      <w:r w:rsidRPr="008E0ABA">
        <w:rPr>
          <w:rFonts w:asciiTheme="minorHAnsi" w:hAnsiTheme="minorHAnsi" w:cstheme="minorHAnsi"/>
          <w:sz w:val="20"/>
          <w:szCs w:val="20"/>
        </w:rPr>
        <w:t xml:space="preserve">may take place in the Woohlpooer and </w:t>
      </w:r>
      <w:proofErr w:type="spellStart"/>
      <w:r w:rsidRPr="008E0ABA">
        <w:rPr>
          <w:rFonts w:asciiTheme="minorHAnsi" w:hAnsiTheme="minorHAnsi" w:cstheme="minorHAnsi"/>
          <w:sz w:val="20"/>
          <w:szCs w:val="20"/>
        </w:rPr>
        <w:t>Cherrypool</w:t>
      </w:r>
      <w:proofErr w:type="spellEnd"/>
      <w:r w:rsidRPr="008E0ABA">
        <w:rPr>
          <w:rFonts w:asciiTheme="minorHAnsi" w:hAnsiTheme="minorHAnsi" w:cstheme="minorHAnsi"/>
          <w:sz w:val="20"/>
          <w:szCs w:val="20"/>
        </w:rPr>
        <w:t xml:space="preserve"> </w:t>
      </w:r>
      <w:r w:rsidRPr="008E0ABA">
        <w:rPr>
          <w:rFonts w:asciiTheme="minorHAnsi" w:hAnsiTheme="minorHAnsi" w:cstheme="minorHAnsi"/>
          <w:b/>
          <w:sz w:val="20"/>
          <w:szCs w:val="20"/>
        </w:rPr>
        <w:t xml:space="preserve">State </w:t>
      </w:r>
      <w:r w:rsidR="005A0BC0" w:rsidRPr="008E0ABA">
        <w:rPr>
          <w:rFonts w:asciiTheme="minorHAnsi" w:hAnsiTheme="minorHAnsi" w:cstheme="minorHAnsi"/>
          <w:b/>
          <w:sz w:val="20"/>
          <w:szCs w:val="20"/>
        </w:rPr>
        <w:t>F</w:t>
      </w:r>
      <w:r w:rsidRPr="008E0ABA">
        <w:rPr>
          <w:rFonts w:asciiTheme="minorHAnsi" w:hAnsiTheme="minorHAnsi" w:cstheme="minorHAnsi"/>
          <w:b/>
          <w:sz w:val="20"/>
          <w:szCs w:val="20"/>
        </w:rPr>
        <w:t>orests</w:t>
      </w:r>
      <w:r w:rsidRPr="008E0ABA">
        <w:rPr>
          <w:rFonts w:asciiTheme="minorHAnsi" w:hAnsiTheme="minorHAnsi" w:cstheme="minorHAnsi"/>
          <w:sz w:val="20"/>
          <w:szCs w:val="20"/>
        </w:rPr>
        <w:t xml:space="preserve"> during the months of June, July, August and September.</w:t>
      </w:r>
    </w:p>
    <w:p w14:paraId="73833743" w14:textId="52B5E654" w:rsidR="00997E06" w:rsidRPr="008E0ABA" w:rsidRDefault="007C766A" w:rsidP="00782DE6">
      <w:pPr>
        <w:pStyle w:val="Heading4"/>
        <w:keepNext w:val="0"/>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Refer to </w:t>
      </w:r>
      <w:r w:rsidR="007230AA" w:rsidRPr="008E0ABA">
        <w:rPr>
          <w:rFonts w:asciiTheme="minorHAnsi" w:hAnsiTheme="minorHAnsi" w:cstheme="minorHAnsi"/>
          <w:sz w:val="20"/>
          <w:szCs w:val="20"/>
        </w:rPr>
        <w:t>S</w:t>
      </w:r>
      <w:r w:rsidR="00732908" w:rsidRPr="008E0ABA">
        <w:rPr>
          <w:rFonts w:asciiTheme="minorHAnsi" w:hAnsiTheme="minorHAnsi" w:cstheme="minorHAnsi"/>
          <w:sz w:val="20"/>
          <w:szCs w:val="20"/>
        </w:rPr>
        <w:t>ection</w:t>
      </w:r>
      <w:r w:rsidR="007230AA" w:rsidRPr="008E0ABA">
        <w:rPr>
          <w:rFonts w:asciiTheme="minorHAnsi" w:hAnsiTheme="minorHAnsi" w:cstheme="minorHAnsi"/>
          <w:sz w:val="20"/>
          <w:szCs w:val="20"/>
        </w:rPr>
        <w:t xml:space="preserve"> </w:t>
      </w:r>
      <w:r w:rsidR="007230AA" w:rsidRPr="008E0ABA">
        <w:rPr>
          <w:rFonts w:asciiTheme="minorHAnsi" w:hAnsiTheme="minorHAnsi" w:cstheme="minorHAnsi"/>
          <w:sz w:val="20"/>
          <w:szCs w:val="20"/>
        </w:rPr>
        <w:fldChar w:fldCharType="begin"/>
      </w:r>
      <w:r w:rsidR="007230AA" w:rsidRPr="008E0ABA">
        <w:rPr>
          <w:rFonts w:asciiTheme="minorHAnsi" w:hAnsiTheme="minorHAnsi" w:cstheme="minorHAnsi"/>
          <w:sz w:val="20"/>
          <w:szCs w:val="20"/>
        </w:rPr>
        <w:instrText xml:space="preserve"> REF _Ref14172900 \r \h  \* MERGEFORMAT </w:instrText>
      </w:r>
      <w:r w:rsidR="007230AA" w:rsidRPr="008E0ABA">
        <w:rPr>
          <w:rFonts w:asciiTheme="minorHAnsi" w:hAnsiTheme="minorHAnsi" w:cstheme="minorHAnsi"/>
          <w:sz w:val="20"/>
          <w:szCs w:val="20"/>
        </w:rPr>
      </w:r>
      <w:r w:rsidR="007230AA" w:rsidRPr="008E0ABA">
        <w:rPr>
          <w:rFonts w:asciiTheme="minorHAnsi" w:hAnsiTheme="minorHAnsi" w:cstheme="minorHAnsi"/>
          <w:sz w:val="20"/>
          <w:szCs w:val="20"/>
        </w:rPr>
        <w:fldChar w:fldCharType="separate"/>
      </w:r>
      <w:r w:rsidR="004C3142">
        <w:rPr>
          <w:rFonts w:asciiTheme="minorHAnsi" w:hAnsiTheme="minorHAnsi" w:cstheme="minorHAnsi"/>
          <w:sz w:val="20"/>
          <w:szCs w:val="20"/>
        </w:rPr>
        <w:t>3.5</w:t>
      </w:r>
      <w:r w:rsidR="007230AA" w:rsidRPr="008E0ABA">
        <w:rPr>
          <w:rFonts w:asciiTheme="minorHAnsi" w:hAnsiTheme="minorHAnsi" w:cstheme="minorHAnsi"/>
          <w:sz w:val="20"/>
          <w:szCs w:val="20"/>
        </w:rPr>
        <w:fldChar w:fldCharType="end"/>
      </w:r>
      <w:r w:rsidR="00F261D8" w:rsidRPr="008E0ABA">
        <w:rPr>
          <w:rFonts w:asciiTheme="minorHAnsi" w:hAnsiTheme="minorHAnsi" w:cstheme="minorHAnsi"/>
          <w:sz w:val="20"/>
          <w:szCs w:val="20"/>
        </w:rPr>
        <w:t xml:space="preserve"> </w:t>
      </w:r>
      <w:r w:rsidR="00997E06" w:rsidRPr="008E0ABA">
        <w:rPr>
          <w:rFonts w:asciiTheme="minorHAnsi" w:hAnsiTheme="minorHAnsi" w:cstheme="minorHAnsi"/>
          <w:sz w:val="20"/>
          <w:szCs w:val="20"/>
        </w:rPr>
        <w:t xml:space="preserve">for season closures that apply to catchment areas within </w:t>
      </w:r>
      <w:r w:rsidR="00997E06" w:rsidRPr="00782DE6">
        <w:rPr>
          <w:rFonts w:asciiTheme="minorHAnsi" w:hAnsiTheme="minorHAnsi" w:cstheme="minorHAnsi"/>
          <w:b/>
          <w:bCs w:val="0"/>
          <w:sz w:val="20"/>
          <w:szCs w:val="20"/>
        </w:rPr>
        <w:t>SMZ</w:t>
      </w:r>
      <w:r w:rsidR="00997E06" w:rsidRPr="008E0ABA">
        <w:rPr>
          <w:rFonts w:asciiTheme="minorHAnsi" w:hAnsiTheme="minorHAnsi" w:cstheme="minorHAnsi"/>
          <w:sz w:val="20"/>
          <w:szCs w:val="20"/>
        </w:rPr>
        <w:t>.</w:t>
      </w:r>
    </w:p>
    <w:p w14:paraId="0BEBF104" w14:textId="77777777" w:rsidR="00786339" w:rsidRPr="008E0ABA" w:rsidRDefault="0034577F" w:rsidP="002735BE">
      <w:pPr>
        <w:pStyle w:val="Heading1"/>
        <w:numPr>
          <w:ilvl w:val="0"/>
          <w:numId w:val="2"/>
        </w:numPr>
        <w:tabs>
          <w:tab w:val="clear" w:pos="850"/>
          <w:tab w:val="clear" w:pos="992"/>
          <w:tab w:val="left" w:pos="1134"/>
        </w:tabs>
        <w:spacing w:line="360" w:lineRule="auto"/>
        <w:ind w:left="1134" w:right="283" w:hanging="1276"/>
        <w:jc w:val="both"/>
        <w:rPr>
          <w:rFonts w:asciiTheme="minorHAnsi" w:hAnsiTheme="minorHAnsi" w:cstheme="minorHAnsi"/>
          <w:b/>
          <w:color w:val="00B2A9" w:themeColor="text2"/>
          <w:sz w:val="40"/>
          <w:szCs w:val="20"/>
          <w:lang w:eastAsia="en-AU"/>
        </w:rPr>
      </w:pPr>
      <w:bookmarkStart w:id="912" w:name="_Toc360787977"/>
      <w:bookmarkStart w:id="913" w:name="_Toc360799753"/>
      <w:bookmarkStart w:id="914" w:name="_Toc86996382"/>
      <w:bookmarkStart w:id="915" w:name="_Toc94612073"/>
      <w:bookmarkEnd w:id="912"/>
      <w:bookmarkEnd w:id="913"/>
      <w:r w:rsidRPr="008E0ABA">
        <w:rPr>
          <w:rFonts w:asciiTheme="minorHAnsi" w:hAnsiTheme="minorHAnsi" w:cstheme="minorHAnsi"/>
          <w:b/>
          <w:color w:val="00B2A9" w:themeColor="text2"/>
          <w:sz w:val="40"/>
          <w:szCs w:val="20"/>
          <w:lang w:eastAsia="en-AU"/>
        </w:rPr>
        <w:lastRenderedPageBreak/>
        <w:t>Fire Salvage Harvesting</w:t>
      </w:r>
      <w:bookmarkEnd w:id="914"/>
      <w:bookmarkEnd w:id="915"/>
    </w:p>
    <w:p w14:paraId="20579501" w14:textId="5125918A" w:rsidR="00175FC8" w:rsidRPr="008E0ABA" w:rsidRDefault="00175FC8" w:rsidP="002735BE">
      <w:pPr>
        <w:pStyle w:val="Heading3"/>
        <w:keepLines/>
        <w:numPr>
          <w:ilvl w:val="2"/>
          <w:numId w:val="2"/>
        </w:numPr>
        <w:tabs>
          <w:tab w:val="clear" w:pos="1277"/>
        </w:tabs>
        <w:ind w:left="1134" w:hanging="1134"/>
        <w:jc w:val="both"/>
        <w:rPr>
          <w:rFonts w:ascii="Arial" w:hAnsi="Arial"/>
          <w:b/>
          <w:bCs w:val="0"/>
          <w:color w:val="797391" w:themeColor="accent6"/>
          <w:sz w:val="20"/>
          <w:szCs w:val="20"/>
          <w:lang w:eastAsia="en-AU"/>
        </w:rPr>
      </w:pPr>
      <w:r w:rsidRPr="008E0ABA">
        <w:rPr>
          <w:rFonts w:ascii="Arial" w:hAnsi="Arial"/>
          <w:b/>
          <w:bCs w:val="0"/>
          <w:color w:val="797391" w:themeColor="accent6"/>
          <w:sz w:val="20"/>
          <w:szCs w:val="20"/>
          <w:lang w:eastAsia="en-AU"/>
        </w:rPr>
        <w:t>Salvage General</w:t>
      </w:r>
    </w:p>
    <w:p w14:paraId="7589DAAD" w14:textId="7A0EAEDF" w:rsidR="002B789C" w:rsidRPr="008E0ABA" w:rsidRDefault="00D02478" w:rsidP="002238E8">
      <w:pPr>
        <w:pStyle w:val="Heading4"/>
        <w:keepLines/>
        <w:numPr>
          <w:ilvl w:val="3"/>
          <w:numId w:val="2"/>
        </w:numPr>
        <w:tabs>
          <w:tab w:val="num" w:pos="1134"/>
        </w:tabs>
        <w:ind w:left="1134" w:right="284"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Fire </w:t>
      </w:r>
      <w:r w:rsidR="008356AD" w:rsidRPr="008E0ABA">
        <w:rPr>
          <w:rFonts w:asciiTheme="minorHAnsi" w:hAnsiTheme="minorHAnsi" w:cstheme="minorHAnsi"/>
          <w:sz w:val="20"/>
          <w:szCs w:val="20"/>
        </w:rPr>
        <w:t>s</w:t>
      </w:r>
      <w:r w:rsidRPr="008E0ABA">
        <w:rPr>
          <w:rFonts w:asciiTheme="minorHAnsi" w:hAnsiTheme="minorHAnsi" w:cstheme="minorHAnsi"/>
          <w:sz w:val="20"/>
          <w:szCs w:val="20"/>
        </w:rPr>
        <w:t xml:space="preserve">alvage </w:t>
      </w:r>
      <w:r w:rsidR="008356AD" w:rsidRPr="008E0ABA">
        <w:rPr>
          <w:rFonts w:asciiTheme="minorHAnsi" w:hAnsiTheme="minorHAnsi" w:cstheme="minorHAnsi"/>
          <w:sz w:val="20"/>
          <w:szCs w:val="20"/>
        </w:rPr>
        <w:t>p</w:t>
      </w:r>
      <w:r w:rsidRPr="008E0ABA">
        <w:rPr>
          <w:rFonts w:asciiTheme="minorHAnsi" w:hAnsiTheme="minorHAnsi" w:cstheme="minorHAnsi"/>
          <w:sz w:val="20"/>
          <w:szCs w:val="20"/>
        </w:rPr>
        <w:t xml:space="preserve">rescriptions are in addition to all other prescriptions outlined in </w:t>
      </w:r>
      <w:r w:rsidR="002B789C" w:rsidRPr="008E0ABA">
        <w:rPr>
          <w:rFonts w:asciiTheme="minorHAnsi" w:hAnsiTheme="minorHAnsi" w:cstheme="minorHAnsi"/>
          <w:sz w:val="20"/>
          <w:szCs w:val="20"/>
        </w:rPr>
        <w:t xml:space="preserve">these </w:t>
      </w:r>
      <w:r w:rsidR="00433431" w:rsidRPr="008E0ABA">
        <w:rPr>
          <w:rFonts w:asciiTheme="minorHAnsi" w:hAnsiTheme="minorHAnsi" w:cstheme="minorHAnsi"/>
          <w:b/>
          <w:sz w:val="20"/>
          <w:szCs w:val="20"/>
        </w:rPr>
        <w:t>Management Standards and Procedures</w:t>
      </w:r>
      <w:r w:rsidR="00433431" w:rsidRPr="008E0ABA">
        <w:rPr>
          <w:rFonts w:asciiTheme="minorHAnsi" w:hAnsiTheme="minorHAnsi" w:cstheme="minorHAnsi"/>
          <w:sz w:val="20"/>
          <w:szCs w:val="20"/>
        </w:rPr>
        <w:t xml:space="preserve"> </w:t>
      </w:r>
      <w:r w:rsidR="00D9406B" w:rsidRPr="008E0ABA">
        <w:rPr>
          <w:rFonts w:asciiTheme="minorHAnsi" w:hAnsiTheme="minorHAnsi" w:cstheme="minorHAnsi"/>
          <w:sz w:val="20"/>
          <w:szCs w:val="20"/>
        </w:rPr>
        <w:t xml:space="preserve">and apply </w:t>
      </w:r>
      <w:r w:rsidR="005E78DE" w:rsidRPr="008E0ABA">
        <w:rPr>
          <w:rFonts w:asciiTheme="minorHAnsi" w:hAnsiTheme="minorHAnsi" w:cstheme="minorHAnsi"/>
          <w:sz w:val="20"/>
          <w:szCs w:val="20"/>
        </w:rPr>
        <w:t xml:space="preserve">to all salvage operations within fire-affected </w:t>
      </w:r>
      <w:r w:rsidR="005E78DE" w:rsidRPr="008E0ABA">
        <w:rPr>
          <w:rFonts w:asciiTheme="minorHAnsi" w:hAnsiTheme="minorHAnsi" w:cstheme="minorHAnsi"/>
          <w:b/>
          <w:sz w:val="20"/>
          <w:szCs w:val="20"/>
        </w:rPr>
        <w:t>forest</w:t>
      </w:r>
      <w:r w:rsidR="005E78DE" w:rsidRPr="008E0ABA">
        <w:rPr>
          <w:rFonts w:asciiTheme="minorHAnsi" w:hAnsiTheme="minorHAnsi" w:cstheme="minorHAnsi"/>
          <w:sz w:val="20"/>
          <w:szCs w:val="20"/>
        </w:rPr>
        <w:t xml:space="preserve"> </w:t>
      </w:r>
      <w:r w:rsidR="00D9406B" w:rsidRPr="008E0ABA">
        <w:rPr>
          <w:rFonts w:asciiTheme="minorHAnsi" w:hAnsiTheme="minorHAnsi" w:cstheme="minorHAnsi"/>
          <w:sz w:val="20"/>
          <w:szCs w:val="20"/>
        </w:rPr>
        <w:t>until the beginning of the third winter following the wildfire</w:t>
      </w:r>
      <w:r w:rsidR="00261C95" w:rsidRPr="008E0ABA">
        <w:rPr>
          <w:rFonts w:asciiTheme="minorHAnsi" w:hAnsiTheme="minorHAnsi" w:cstheme="minorHAnsi"/>
          <w:sz w:val="20"/>
          <w:szCs w:val="20"/>
        </w:rPr>
        <w:t>, except where otherwise indicated.</w:t>
      </w:r>
      <w:r w:rsidR="002B789C" w:rsidRPr="008E0ABA">
        <w:rPr>
          <w:rFonts w:asciiTheme="minorHAnsi" w:hAnsiTheme="minorHAnsi" w:cstheme="minorHAnsi"/>
          <w:sz w:val="20"/>
          <w:szCs w:val="20"/>
        </w:rPr>
        <w:t xml:space="preserve"> </w:t>
      </w:r>
    </w:p>
    <w:p w14:paraId="44970FD7" w14:textId="74D9DF65" w:rsidR="002B789C" w:rsidRPr="008E0ABA" w:rsidRDefault="002B789C" w:rsidP="00B13BC5">
      <w:pPr>
        <w:pStyle w:val="Heading4"/>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b/>
          <w:sz w:val="20"/>
          <w:szCs w:val="20"/>
        </w:rPr>
        <w:t>Timber harvesting operations</w:t>
      </w:r>
      <w:r w:rsidRPr="008E0ABA">
        <w:rPr>
          <w:rFonts w:asciiTheme="minorHAnsi" w:hAnsiTheme="minorHAnsi" w:cstheme="minorHAnsi"/>
          <w:sz w:val="20"/>
          <w:szCs w:val="20"/>
        </w:rPr>
        <w:t xml:space="preserve"> </w:t>
      </w:r>
      <w:r w:rsidR="002E15F0" w:rsidRPr="008E0ABA">
        <w:rPr>
          <w:rFonts w:asciiTheme="minorHAnsi" w:hAnsiTheme="minorHAnsi" w:cstheme="minorHAnsi"/>
          <w:sz w:val="20"/>
          <w:szCs w:val="20"/>
        </w:rPr>
        <w:t xml:space="preserve">conducted </w:t>
      </w:r>
      <w:r w:rsidRPr="008E0ABA">
        <w:rPr>
          <w:rFonts w:asciiTheme="minorHAnsi" w:hAnsiTheme="minorHAnsi" w:cstheme="minorHAnsi"/>
          <w:sz w:val="20"/>
          <w:szCs w:val="20"/>
        </w:rPr>
        <w:t xml:space="preserve">within fire-affected </w:t>
      </w:r>
      <w:r w:rsidRPr="008E0ABA">
        <w:rPr>
          <w:rFonts w:asciiTheme="minorHAnsi" w:hAnsiTheme="minorHAnsi" w:cstheme="minorHAnsi"/>
          <w:b/>
          <w:sz w:val="20"/>
          <w:szCs w:val="20"/>
        </w:rPr>
        <w:t>forest</w:t>
      </w:r>
      <w:r w:rsidRPr="008E0ABA">
        <w:rPr>
          <w:rFonts w:asciiTheme="minorHAnsi" w:hAnsiTheme="minorHAnsi" w:cstheme="minorHAnsi"/>
          <w:sz w:val="20"/>
          <w:szCs w:val="20"/>
        </w:rPr>
        <w:t xml:space="preserve"> after the third winter following the wildfire revert back to the </w:t>
      </w:r>
      <w:proofErr w:type="spellStart"/>
      <w:r w:rsidRPr="008E0ABA">
        <w:rPr>
          <w:rFonts w:asciiTheme="minorHAnsi" w:hAnsiTheme="minorHAnsi" w:cstheme="minorHAnsi"/>
          <w:sz w:val="20"/>
          <w:szCs w:val="20"/>
        </w:rPr>
        <w:t>non fire</w:t>
      </w:r>
      <w:proofErr w:type="spellEnd"/>
      <w:r w:rsidRPr="008E0ABA">
        <w:rPr>
          <w:rFonts w:asciiTheme="minorHAnsi" w:hAnsiTheme="minorHAnsi" w:cstheme="minorHAnsi"/>
          <w:sz w:val="20"/>
          <w:szCs w:val="20"/>
        </w:rPr>
        <w:t xml:space="preserve"> salvage prescriptions within these </w:t>
      </w:r>
      <w:r w:rsidR="00433431" w:rsidRPr="008E0ABA">
        <w:rPr>
          <w:rFonts w:asciiTheme="minorHAnsi" w:hAnsiTheme="minorHAnsi" w:cstheme="minorHAnsi"/>
          <w:b/>
          <w:sz w:val="20"/>
          <w:szCs w:val="20"/>
        </w:rPr>
        <w:t>Management Standards and Procedures</w:t>
      </w:r>
      <w:r w:rsidRPr="008E0ABA">
        <w:rPr>
          <w:rFonts w:asciiTheme="minorHAnsi" w:hAnsiTheme="minorHAnsi" w:cstheme="minorHAnsi"/>
          <w:sz w:val="20"/>
          <w:szCs w:val="20"/>
        </w:rPr>
        <w:t xml:space="preserve">. </w:t>
      </w:r>
    </w:p>
    <w:p w14:paraId="724781A5" w14:textId="77777777" w:rsidR="00687905" w:rsidRPr="008E0ABA" w:rsidRDefault="00687905" w:rsidP="002735BE">
      <w:pPr>
        <w:pStyle w:val="Heading3"/>
        <w:keepLines/>
        <w:numPr>
          <w:ilvl w:val="2"/>
          <w:numId w:val="2"/>
        </w:numPr>
        <w:tabs>
          <w:tab w:val="clear" w:pos="1277"/>
        </w:tabs>
        <w:ind w:left="1134" w:hanging="1134"/>
        <w:jc w:val="both"/>
        <w:rPr>
          <w:rFonts w:ascii="Arial" w:hAnsi="Arial"/>
          <w:b/>
          <w:bCs w:val="0"/>
          <w:color w:val="797391" w:themeColor="accent6"/>
          <w:sz w:val="20"/>
          <w:szCs w:val="20"/>
          <w:lang w:eastAsia="en-AU"/>
        </w:rPr>
      </w:pPr>
      <w:bookmarkStart w:id="916" w:name="_Ref14173514"/>
      <w:r w:rsidRPr="008E0ABA">
        <w:rPr>
          <w:rFonts w:ascii="Arial" w:hAnsi="Arial"/>
          <w:b/>
          <w:bCs w:val="0"/>
          <w:color w:val="797391" w:themeColor="accent6"/>
          <w:sz w:val="20"/>
          <w:szCs w:val="20"/>
          <w:lang w:eastAsia="en-AU"/>
        </w:rPr>
        <w:t>Salvage schedule priority</w:t>
      </w:r>
      <w:bookmarkEnd w:id="916"/>
    </w:p>
    <w:p w14:paraId="3C458F47" w14:textId="665EC8EC" w:rsidR="0034577F" w:rsidRPr="008E0ABA" w:rsidRDefault="0034577F" w:rsidP="00B13BC5">
      <w:pPr>
        <w:pStyle w:val="Heading4"/>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Undertake fire </w:t>
      </w:r>
      <w:r w:rsidRPr="008E0ABA">
        <w:rPr>
          <w:rFonts w:asciiTheme="minorHAnsi" w:hAnsiTheme="minorHAnsi" w:cstheme="minorHAnsi"/>
          <w:b/>
          <w:sz w:val="20"/>
          <w:szCs w:val="20"/>
        </w:rPr>
        <w:t>salvage harvesting operations</w:t>
      </w:r>
      <w:r w:rsidRPr="008E0ABA">
        <w:rPr>
          <w:rFonts w:asciiTheme="minorHAnsi" w:hAnsiTheme="minorHAnsi" w:cstheme="minorHAnsi"/>
          <w:sz w:val="20"/>
          <w:szCs w:val="20"/>
        </w:rPr>
        <w:t xml:space="preserve"> in </w:t>
      </w:r>
      <w:r w:rsidRPr="008E0ABA">
        <w:rPr>
          <w:rFonts w:asciiTheme="minorHAnsi" w:hAnsiTheme="minorHAnsi" w:cstheme="minorHAnsi"/>
          <w:b/>
          <w:sz w:val="20"/>
          <w:szCs w:val="20"/>
        </w:rPr>
        <w:t>State forest</w:t>
      </w:r>
      <w:r w:rsidRPr="008E0ABA">
        <w:rPr>
          <w:rFonts w:asciiTheme="minorHAnsi" w:hAnsiTheme="minorHAnsi" w:cstheme="minorHAnsi"/>
          <w:sz w:val="20"/>
          <w:szCs w:val="20"/>
        </w:rPr>
        <w:t xml:space="preserve"> areas designated as fire severity classes 1, 2 or 3 before salvage harvesting in fire severity classes 4 or 5. </w:t>
      </w:r>
      <w:r w:rsidR="000634B9" w:rsidRPr="008E0ABA">
        <w:rPr>
          <w:rFonts w:asciiTheme="minorHAnsi" w:hAnsiTheme="minorHAnsi" w:cstheme="minorHAnsi"/>
          <w:sz w:val="20"/>
          <w:szCs w:val="20"/>
        </w:rPr>
        <w:fldChar w:fldCharType="begin"/>
      </w:r>
      <w:r w:rsidR="000634B9" w:rsidRPr="008E0ABA">
        <w:rPr>
          <w:rFonts w:asciiTheme="minorHAnsi" w:hAnsiTheme="minorHAnsi" w:cstheme="minorHAnsi"/>
          <w:sz w:val="20"/>
          <w:szCs w:val="20"/>
        </w:rPr>
        <w:instrText xml:space="preserve"> REF _Ref361645130 \h </w:instrText>
      </w:r>
      <w:r w:rsidR="008E0ABA">
        <w:rPr>
          <w:rFonts w:asciiTheme="minorHAnsi" w:hAnsiTheme="minorHAnsi" w:cstheme="minorHAnsi"/>
          <w:sz w:val="20"/>
          <w:szCs w:val="20"/>
        </w:rPr>
        <w:instrText xml:space="preserve"> \* MERGEFORMAT </w:instrText>
      </w:r>
      <w:r w:rsidR="000634B9" w:rsidRPr="008E0ABA">
        <w:rPr>
          <w:rFonts w:asciiTheme="minorHAnsi" w:hAnsiTheme="minorHAnsi" w:cstheme="minorHAnsi"/>
          <w:sz w:val="20"/>
          <w:szCs w:val="20"/>
        </w:rPr>
      </w:r>
      <w:r w:rsidR="000634B9" w:rsidRPr="008E0ABA">
        <w:rPr>
          <w:rFonts w:asciiTheme="minorHAnsi" w:hAnsiTheme="minorHAnsi" w:cstheme="minorHAnsi"/>
          <w:sz w:val="20"/>
          <w:szCs w:val="20"/>
        </w:rPr>
        <w:fldChar w:fldCharType="separate"/>
      </w:r>
      <w:r w:rsidR="004C3142" w:rsidRPr="008E0ABA">
        <w:rPr>
          <w:rFonts w:asciiTheme="minorHAnsi" w:hAnsiTheme="minorHAnsi" w:cstheme="minorHAnsi"/>
          <w:b/>
          <w:sz w:val="20"/>
          <w:szCs w:val="20"/>
        </w:rPr>
        <w:t>Table 24 Fire severity classification</w:t>
      </w:r>
      <w:r w:rsidR="000634B9" w:rsidRPr="008E0ABA">
        <w:rPr>
          <w:rFonts w:asciiTheme="minorHAnsi" w:hAnsiTheme="minorHAnsi" w:cstheme="minorHAnsi"/>
          <w:sz w:val="20"/>
          <w:szCs w:val="20"/>
        </w:rPr>
        <w:fldChar w:fldCharType="end"/>
      </w:r>
      <w:r w:rsidR="006951BB" w:rsidRPr="008E0ABA">
        <w:rPr>
          <w:rFonts w:asciiTheme="minorHAnsi" w:hAnsiTheme="minorHAnsi" w:cstheme="minorHAnsi"/>
          <w:sz w:val="20"/>
          <w:szCs w:val="20"/>
        </w:rPr>
        <w:t xml:space="preserve"> </w:t>
      </w:r>
      <w:r w:rsidRPr="008E0ABA">
        <w:rPr>
          <w:rFonts w:asciiTheme="minorHAnsi" w:hAnsiTheme="minorHAnsi" w:cstheme="minorHAnsi"/>
          <w:sz w:val="20"/>
          <w:szCs w:val="20"/>
        </w:rPr>
        <w:t>describes the Fire Severity Classification system.</w:t>
      </w:r>
    </w:p>
    <w:p w14:paraId="65028C19" w14:textId="77777777" w:rsidR="00687905" w:rsidRPr="008E0ABA" w:rsidRDefault="00687905" w:rsidP="002735BE">
      <w:pPr>
        <w:pStyle w:val="Heading3"/>
        <w:keepLines/>
        <w:numPr>
          <w:ilvl w:val="2"/>
          <w:numId w:val="2"/>
        </w:numPr>
        <w:tabs>
          <w:tab w:val="clear" w:pos="1277"/>
        </w:tabs>
        <w:ind w:left="1134" w:hanging="1134"/>
        <w:jc w:val="both"/>
        <w:rPr>
          <w:rFonts w:ascii="Arial" w:hAnsi="Arial"/>
          <w:b/>
          <w:bCs w:val="0"/>
          <w:color w:val="797391" w:themeColor="accent6"/>
          <w:sz w:val="20"/>
          <w:szCs w:val="20"/>
          <w:lang w:eastAsia="en-AU"/>
        </w:rPr>
      </w:pPr>
      <w:r w:rsidRPr="008E0ABA">
        <w:rPr>
          <w:rFonts w:ascii="Arial" w:hAnsi="Arial"/>
          <w:b/>
          <w:bCs w:val="0"/>
          <w:color w:val="797391" w:themeColor="accent6"/>
          <w:sz w:val="20"/>
          <w:szCs w:val="20"/>
          <w:lang w:eastAsia="en-AU"/>
        </w:rPr>
        <w:t>Coupe size and aggregation</w:t>
      </w:r>
    </w:p>
    <w:p w14:paraId="2DC5919F" w14:textId="5F40FE0D" w:rsidR="0034577F" w:rsidRPr="008E0ABA" w:rsidRDefault="0034577F" w:rsidP="00B13BC5">
      <w:pPr>
        <w:pStyle w:val="Heading4"/>
        <w:numPr>
          <w:ilvl w:val="3"/>
          <w:numId w:val="2"/>
        </w:numPr>
        <w:tabs>
          <w:tab w:val="num" w:pos="1134"/>
        </w:tabs>
        <w:ind w:left="1134" w:right="283" w:hanging="1134"/>
        <w:jc w:val="both"/>
        <w:rPr>
          <w:rFonts w:asciiTheme="minorHAnsi" w:hAnsiTheme="minorHAnsi" w:cstheme="minorHAnsi"/>
          <w:sz w:val="20"/>
          <w:szCs w:val="20"/>
        </w:rPr>
      </w:pPr>
      <w:bookmarkStart w:id="917" w:name="_Ref14175916"/>
      <w:r w:rsidRPr="008E0ABA">
        <w:rPr>
          <w:rFonts w:asciiTheme="minorHAnsi" w:hAnsiTheme="minorHAnsi" w:cstheme="minorHAnsi"/>
          <w:sz w:val="20"/>
          <w:szCs w:val="20"/>
        </w:rPr>
        <w:t>120</w:t>
      </w:r>
      <w:r w:rsidR="007217D4" w:rsidRPr="008E0ABA">
        <w:rPr>
          <w:rFonts w:asciiTheme="minorHAnsi" w:hAnsiTheme="minorHAnsi" w:cstheme="minorHAnsi"/>
          <w:sz w:val="20"/>
          <w:szCs w:val="20"/>
        </w:rPr>
        <w:t xml:space="preserve"> </w:t>
      </w:r>
      <w:r w:rsidRPr="008E0ABA">
        <w:rPr>
          <w:rFonts w:asciiTheme="minorHAnsi" w:hAnsiTheme="minorHAnsi" w:cstheme="minorHAnsi"/>
          <w:sz w:val="20"/>
          <w:szCs w:val="20"/>
        </w:rPr>
        <w:t xml:space="preserve">ha is the maximum </w:t>
      </w:r>
      <w:r w:rsidRPr="008E0ABA">
        <w:rPr>
          <w:rFonts w:asciiTheme="minorHAnsi" w:hAnsiTheme="minorHAnsi" w:cstheme="minorHAnsi"/>
          <w:b/>
          <w:sz w:val="20"/>
          <w:szCs w:val="20"/>
        </w:rPr>
        <w:t>coupe</w:t>
      </w:r>
      <w:r w:rsidRPr="008E0ABA">
        <w:rPr>
          <w:rFonts w:asciiTheme="minorHAnsi" w:hAnsiTheme="minorHAnsi" w:cstheme="minorHAnsi"/>
          <w:sz w:val="20"/>
          <w:szCs w:val="20"/>
        </w:rPr>
        <w:t xml:space="preserve"> size for fire salvage operations in Alpine or Mountain </w:t>
      </w:r>
      <w:r w:rsidRPr="008E0ABA">
        <w:rPr>
          <w:rFonts w:asciiTheme="minorHAnsi" w:hAnsiTheme="minorHAnsi" w:cstheme="minorHAnsi"/>
          <w:b/>
          <w:sz w:val="20"/>
          <w:szCs w:val="20"/>
        </w:rPr>
        <w:t>Ash</w:t>
      </w:r>
      <w:r w:rsidRPr="008E0ABA">
        <w:rPr>
          <w:rFonts w:asciiTheme="minorHAnsi" w:hAnsiTheme="minorHAnsi" w:cstheme="minorHAnsi"/>
          <w:sz w:val="20"/>
          <w:szCs w:val="20"/>
        </w:rPr>
        <w:t xml:space="preserve"> dominated </w:t>
      </w:r>
      <w:r w:rsidRPr="008E0ABA">
        <w:rPr>
          <w:rFonts w:asciiTheme="minorHAnsi" w:hAnsiTheme="minorHAnsi" w:cstheme="minorHAnsi"/>
          <w:b/>
          <w:sz w:val="20"/>
          <w:szCs w:val="20"/>
        </w:rPr>
        <w:t>forest</w:t>
      </w:r>
      <w:r w:rsidRPr="008E0ABA">
        <w:rPr>
          <w:rFonts w:asciiTheme="minorHAnsi" w:hAnsiTheme="minorHAnsi" w:cstheme="minorHAnsi"/>
          <w:sz w:val="20"/>
          <w:szCs w:val="20"/>
        </w:rPr>
        <w:t xml:space="preserve">. No size restrictions apply to aggregates of </w:t>
      </w:r>
      <w:r w:rsidR="00206977" w:rsidRPr="008E0ABA">
        <w:rPr>
          <w:rFonts w:asciiTheme="minorHAnsi" w:hAnsiTheme="minorHAnsi" w:cstheme="minorHAnsi"/>
          <w:sz w:val="20"/>
          <w:szCs w:val="20"/>
        </w:rPr>
        <w:t xml:space="preserve">Alpine or Mountain </w:t>
      </w:r>
      <w:r w:rsidRPr="008E0ABA">
        <w:rPr>
          <w:rFonts w:asciiTheme="minorHAnsi" w:hAnsiTheme="minorHAnsi" w:cstheme="minorHAnsi"/>
          <w:b/>
          <w:sz w:val="20"/>
          <w:szCs w:val="20"/>
        </w:rPr>
        <w:t>Ash</w:t>
      </w:r>
      <w:r w:rsidRPr="008E0ABA">
        <w:rPr>
          <w:rFonts w:asciiTheme="minorHAnsi" w:hAnsiTheme="minorHAnsi" w:cstheme="minorHAnsi"/>
          <w:sz w:val="20"/>
          <w:szCs w:val="20"/>
        </w:rPr>
        <w:t xml:space="preserve"> fire </w:t>
      </w:r>
      <w:r w:rsidRPr="002665D2">
        <w:rPr>
          <w:rFonts w:asciiTheme="minorHAnsi" w:hAnsiTheme="minorHAnsi" w:cstheme="minorHAnsi"/>
          <w:sz w:val="20"/>
          <w:szCs w:val="20"/>
        </w:rPr>
        <w:t xml:space="preserve">salvage </w:t>
      </w:r>
      <w:r w:rsidR="00FE5D1D" w:rsidRPr="002735BE">
        <w:rPr>
          <w:rFonts w:ascii="Arial" w:hAnsi="Arial" w:cstheme="minorHAnsi"/>
          <w:b/>
          <w:sz w:val="20"/>
          <w:szCs w:val="20"/>
        </w:rPr>
        <w:t>coupes</w:t>
      </w:r>
      <w:r w:rsidRPr="002665D2">
        <w:rPr>
          <w:rFonts w:asciiTheme="minorHAnsi" w:hAnsiTheme="minorHAnsi" w:cstheme="minorHAnsi"/>
          <w:sz w:val="20"/>
          <w:szCs w:val="20"/>
        </w:rPr>
        <w:t>.</w:t>
      </w:r>
      <w:bookmarkEnd w:id="917"/>
    </w:p>
    <w:p w14:paraId="0F7041E1" w14:textId="77777777" w:rsidR="00687905" w:rsidRPr="008E0ABA" w:rsidRDefault="00687905" w:rsidP="002735BE">
      <w:pPr>
        <w:pStyle w:val="Heading3"/>
        <w:keepLines/>
        <w:numPr>
          <w:ilvl w:val="2"/>
          <w:numId w:val="2"/>
        </w:numPr>
        <w:tabs>
          <w:tab w:val="clear" w:pos="1277"/>
        </w:tabs>
        <w:ind w:left="1134" w:hanging="1134"/>
        <w:jc w:val="both"/>
        <w:rPr>
          <w:rFonts w:ascii="Arial" w:hAnsi="Arial"/>
          <w:b/>
          <w:bCs w:val="0"/>
          <w:color w:val="797391" w:themeColor="accent6"/>
          <w:sz w:val="20"/>
          <w:szCs w:val="20"/>
          <w:lang w:eastAsia="en-AU"/>
        </w:rPr>
      </w:pPr>
      <w:r w:rsidRPr="008E0ABA">
        <w:rPr>
          <w:rFonts w:ascii="Arial" w:hAnsi="Arial"/>
          <w:b/>
          <w:bCs w:val="0"/>
          <w:color w:val="797391" w:themeColor="accent6"/>
          <w:sz w:val="20"/>
          <w:szCs w:val="20"/>
          <w:lang w:eastAsia="en-AU"/>
        </w:rPr>
        <w:t>Habitat retention</w:t>
      </w:r>
    </w:p>
    <w:p w14:paraId="609C024B" w14:textId="1CBA4CE7" w:rsidR="00F10A0D" w:rsidRPr="008E0ABA" w:rsidRDefault="00F10A0D" w:rsidP="00B13BC5">
      <w:pPr>
        <w:pStyle w:val="Heading4"/>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Plan the </w:t>
      </w:r>
      <w:r w:rsidRPr="008E0ABA">
        <w:rPr>
          <w:rFonts w:asciiTheme="minorHAnsi" w:hAnsiTheme="minorHAnsi" w:cstheme="minorHAnsi"/>
          <w:b/>
          <w:sz w:val="20"/>
          <w:szCs w:val="20"/>
        </w:rPr>
        <w:t>coupe</w:t>
      </w:r>
      <w:r w:rsidRPr="008E0ABA">
        <w:rPr>
          <w:rFonts w:asciiTheme="minorHAnsi" w:hAnsiTheme="minorHAnsi" w:cstheme="minorHAnsi"/>
          <w:sz w:val="20"/>
          <w:szCs w:val="20"/>
        </w:rPr>
        <w:t xml:space="preserve"> so there is no more than 200</w:t>
      </w:r>
      <w:r w:rsidR="007217D4" w:rsidRPr="008E0ABA">
        <w:rPr>
          <w:rFonts w:asciiTheme="minorHAnsi" w:hAnsiTheme="minorHAnsi" w:cstheme="minorHAnsi"/>
          <w:sz w:val="20"/>
          <w:szCs w:val="20"/>
        </w:rPr>
        <w:t xml:space="preserve"> </w:t>
      </w:r>
      <w:r w:rsidRPr="008E0ABA">
        <w:rPr>
          <w:rFonts w:asciiTheme="minorHAnsi" w:hAnsiTheme="minorHAnsi" w:cstheme="minorHAnsi"/>
          <w:sz w:val="20"/>
          <w:szCs w:val="20"/>
        </w:rPr>
        <w:t xml:space="preserve">m between areas of retained habitat. Retained habitat includes </w:t>
      </w:r>
      <w:r w:rsidRPr="008E0ABA">
        <w:rPr>
          <w:rFonts w:asciiTheme="minorHAnsi" w:hAnsiTheme="minorHAnsi" w:cstheme="minorHAnsi"/>
          <w:b/>
          <w:sz w:val="20"/>
          <w:szCs w:val="20"/>
        </w:rPr>
        <w:t>habitat tree</w:t>
      </w:r>
      <w:r w:rsidRPr="008E0ABA">
        <w:rPr>
          <w:rFonts w:asciiTheme="minorHAnsi" w:hAnsiTheme="minorHAnsi" w:cstheme="minorHAnsi"/>
          <w:sz w:val="20"/>
          <w:szCs w:val="20"/>
        </w:rPr>
        <w:t xml:space="preserve"> </w:t>
      </w:r>
      <w:r w:rsidR="00586379" w:rsidRPr="005D5071">
        <w:rPr>
          <w:rFonts w:asciiTheme="minorHAnsi" w:hAnsiTheme="minorHAnsi" w:cstheme="minorHAnsi"/>
          <w:b/>
          <w:bCs w:val="0"/>
          <w:sz w:val="20"/>
          <w:szCs w:val="20"/>
        </w:rPr>
        <w:t>exclusion area</w:t>
      </w:r>
      <w:r w:rsidRPr="005D5071">
        <w:rPr>
          <w:rFonts w:asciiTheme="minorHAnsi" w:hAnsiTheme="minorHAnsi" w:cstheme="minorHAnsi"/>
          <w:b/>
          <w:bCs w:val="0"/>
          <w:sz w:val="20"/>
          <w:szCs w:val="20"/>
        </w:rPr>
        <w:t>s</w:t>
      </w:r>
      <w:r w:rsidRPr="008E0ABA">
        <w:rPr>
          <w:rFonts w:asciiTheme="minorHAnsi" w:hAnsiTheme="minorHAnsi" w:cstheme="minorHAnsi"/>
          <w:sz w:val="20"/>
          <w:szCs w:val="20"/>
        </w:rPr>
        <w:t xml:space="preserve">, </w:t>
      </w:r>
      <w:r w:rsidRPr="00B83255">
        <w:rPr>
          <w:rFonts w:asciiTheme="minorHAnsi" w:hAnsiTheme="minorHAnsi" w:cstheme="minorHAnsi"/>
          <w:sz w:val="20"/>
          <w:szCs w:val="20"/>
        </w:rPr>
        <w:t>filters</w:t>
      </w:r>
      <w:r w:rsidRPr="008E0ABA">
        <w:rPr>
          <w:rFonts w:asciiTheme="minorHAnsi" w:hAnsiTheme="minorHAnsi" w:cstheme="minorHAnsi"/>
          <w:sz w:val="20"/>
          <w:szCs w:val="20"/>
        </w:rPr>
        <w:t xml:space="preserve"> and </w:t>
      </w:r>
      <w:r w:rsidRPr="008E0ABA">
        <w:rPr>
          <w:rFonts w:asciiTheme="minorHAnsi" w:hAnsiTheme="minorHAnsi" w:cstheme="minorHAnsi"/>
          <w:b/>
          <w:sz w:val="20"/>
          <w:szCs w:val="20"/>
        </w:rPr>
        <w:t>buffers</w:t>
      </w:r>
      <w:r w:rsidRPr="008E0ABA">
        <w:rPr>
          <w:rFonts w:asciiTheme="minorHAnsi" w:hAnsiTheme="minorHAnsi" w:cstheme="minorHAnsi"/>
          <w:sz w:val="20"/>
          <w:szCs w:val="20"/>
        </w:rPr>
        <w:t xml:space="preserve">, </w:t>
      </w:r>
      <w:r w:rsidRPr="002735BE">
        <w:rPr>
          <w:rFonts w:asciiTheme="minorHAnsi" w:hAnsiTheme="minorHAnsi" w:cstheme="minorHAnsi"/>
          <w:b/>
          <w:bCs w:val="0"/>
          <w:sz w:val="20"/>
          <w:szCs w:val="20"/>
        </w:rPr>
        <w:t xml:space="preserve">green patch </w:t>
      </w:r>
      <w:r w:rsidR="00586379" w:rsidRPr="005D5071">
        <w:rPr>
          <w:rFonts w:asciiTheme="minorHAnsi" w:hAnsiTheme="minorHAnsi" w:cstheme="minorHAnsi"/>
          <w:b/>
          <w:bCs w:val="0"/>
          <w:sz w:val="20"/>
          <w:szCs w:val="20"/>
        </w:rPr>
        <w:t>exclusion area</w:t>
      </w:r>
      <w:r w:rsidRPr="005D5071">
        <w:rPr>
          <w:rFonts w:asciiTheme="minorHAnsi" w:hAnsiTheme="minorHAnsi" w:cstheme="minorHAnsi"/>
          <w:b/>
          <w:bCs w:val="0"/>
          <w:sz w:val="20"/>
          <w:szCs w:val="20"/>
        </w:rPr>
        <w:t>s</w:t>
      </w:r>
      <w:r w:rsidRPr="008E0ABA">
        <w:rPr>
          <w:rFonts w:asciiTheme="minorHAnsi" w:hAnsiTheme="minorHAnsi" w:cstheme="minorHAnsi"/>
          <w:sz w:val="20"/>
          <w:szCs w:val="20"/>
        </w:rPr>
        <w:t xml:space="preserve"> and </w:t>
      </w:r>
      <w:r w:rsidR="00616088" w:rsidRPr="008E0ABA">
        <w:rPr>
          <w:rFonts w:asciiTheme="minorHAnsi" w:hAnsiTheme="minorHAnsi" w:cstheme="minorHAnsi"/>
          <w:sz w:val="20"/>
          <w:szCs w:val="20"/>
        </w:rPr>
        <w:t xml:space="preserve">any </w:t>
      </w:r>
      <w:r w:rsidRPr="008E0ABA">
        <w:rPr>
          <w:rFonts w:asciiTheme="minorHAnsi" w:hAnsiTheme="minorHAnsi" w:cstheme="minorHAnsi"/>
          <w:b/>
          <w:sz w:val="20"/>
          <w:szCs w:val="20"/>
        </w:rPr>
        <w:t>forest</w:t>
      </w:r>
      <w:r w:rsidRPr="008E0ABA">
        <w:rPr>
          <w:rFonts w:asciiTheme="minorHAnsi" w:hAnsiTheme="minorHAnsi" w:cstheme="minorHAnsi"/>
          <w:sz w:val="20"/>
          <w:szCs w:val="20"/>
        </w:rPr>
        <w:t xml:space="preserve"> adjacent</w:t>
      </w:r>
      <w:r w:rsidR="00421B9F" w:rsidRPr="008E0ABA">
        <w:rPr>
          <w:rFonts w:asciiTheme="minorHAnsi" w:hAnsiTheme="minorHAnsi" w:cstheme="minorHAnsi"/>
          <w:sz w:val="20"/>
          <w:szCs w:val="20"/>
        </w:rPr>
        <w:t xml:space="preserve"> to</w:t>
      </w:r>
      <w:r w:rsidRPr="008E0ABA">
        <w:rPr>
          <w:rFonts w:asciiTheme="minorHAnsi" w:hAnsiTheme="minorHAnsi" w:cstheme="minorHAnsi"/>
          <w:sz w:val="20"/>
          <w:szCs w:val="20"/>
        </w:rPr>
        <w:t xml:space="preserve"> the </w:t>
      </w:r>
      <w:r w:rsidRPr="008E0ABA">
        <w:rPr>
          <w:rFonts w:asciiTheme="minorHAnsi" w:hAnsiTheme="minorHAnsi" w:cstheme="minorHAnsi"/>
          <w:b/>
          <w:sz w:val="20"/>
          <w:szCs w:val="20"/>
        </w:rPr>
        <w:t>coupe</w:t>
      </w:r>
      <w:r w:rsidRPr="008E0ABA">
        <w:rPr>
          <w:rFonts w:asciiTheme="minorHAnsi" w:hAnsiTheme="minorHAnsi" w:cstheme="minorHAnsi"/>
          <w:sz w:val="20"/>
          <w:szCs w:val="20"/>
        </w:rPr>
        <w:t>.</w:t>
      </w:r>
    </w:p>
    <w:p w14:paraId="5C10E1DE" w14:textId="3B8F7AC4" w:rsidR="00D02478" w:rsidRPr="008E0ABA" w:rsidRDefault="00F10A0D" w:rsidP="002238E8">
      <w:pPr>
        <w:pStyle w:val="Heading4"/>
        <w:keepLines/>
        <w:numPr>
          <w:ilvl w:val="3"/>
          <w:numId w:val="2"/>
        </w:numPr>
        <w:tabs>
          <w:tab w:val="num" w:pos="1134"/>
        </w:tabs>
        <w:ind w:left="1134" w:right="284"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Exclude machinery from a minimum of 15 </w:t>
      </w:r>
      <w:r w:rsidR="007217D4" w:rsidRPr="008E0ABA">
        <w:rPr>
          <w:rFonts w:asciiTheme="minorHAnsi" w:hAnsiTheme="minorHAnsi" w:cstheme="minorHAnsi"/>
          <w:sz w:val="20"/>
          <w:szCs w:val="20"/>
        </w:rPr>
        <w:t xml:space="preserve">% </w:t>
      </w:r>
      <w:r w:rsidRPr="008E0ABA">
        <w:rPr>
          <w:rFonts w:asciiTheme="minorHAnsi" w:hAnsiTheme="minorHAnsi" w:cstheme="minorHAnsi"/>
          <w:sz w:val="20"/>
          <w:szCs w:val="20"/>
        </w:rPr>
        <w:t xml:space="preserve">of the </w:t>
      </w:r>
      <w:r w:rsidRPr="008E0ABA">
        <w:rPr>
          <w:rFonts w:asciiTheme="minorHAnsi" w:hAnsiTheme="minorHAnsi" w:cstheme="minorHAnsi"/>
          <w:b/>
          <w:sz w:val="20"/>
          <w:szCs w:val="20"/>
        </w:rPr>
        <w:t>gross coupe area</w:t>
      </w:r>
      <w:r w:rsidRPr="008E0ABA">
        <w:rPr>
          <w:rFonts w:asciiTheme="minorHAnsi" w:hAnsiTheme="minorHAnsi" w:cstheme="minorHAnsi"/>
          <w:sz w:val="20"/>
          <w:szCs w:val="20"/>
        </w:rPr>
        <w:t xml:space="preserve"> to facilitate the recovery of </w:t>
      </w:r>
      <w:r w:rsidRPr="008E0ABA">
        <w:rPr>
          <w:rFonts w:asciiTheme="minorHAnsi" w:hAnsiTheme="minorHAnsi" w:cstheme="minorHAnsi"/>
          <w:b/>
          <w:sz w:val="20"/>
          <w:szCs w:val="20"/>
        </w:rPr>
        <w:t>understorey</w:t>
      </w:r>
      <w:r w:rsidRPr="008E0ABA">
        <w:rPr>
          <w:rFonts w:asciiTheme="minorHAnsi" w:hAnsiTheme="minorHAnsi" w:cstheme="minorHAnsi"/>
          <w:sz w:val="20"/>
          <w:szCs w:val="20"/>
        </w:rPr>
        <w:t xml:space="preserve"> species. All </w:t>
      </w:r>
      <w:r w:rsidR="00586379" w:rsidRPr="005D5071">
        <w:rPr>
          <w:rFonts w:asciiTheme="minorHAnsi" w:hAnsiTheme="minorHAnsi" w:cstheme="minorHAnsi"/>
          <w:b/>
          <w:bCs w:val="0"/>
          <w:sz w:val="20"/>
          <w:szCs w:val="20"/>
        </w:rPr>
        <w:t>exclusion area</w:t>
      </w:r>
      <w:r w:rsidRPr="005D5071">
        <w:rPr>
          <w:rFonts w:asciiTheme="minorHAnsi" w:hAnsiTheme="minorHAnsi" w:cstheme="minorHAnsi"/>
          <w:b/>
          <w:bCs w:val="0"/>
          <w:sz w:val="20"/>
          <w:szCs w:val="20"/>
        </w:rPr>
        <w:t>s</w:t>
      </w:r>
      <w:r w:rsidR="00F411AB">
        <w:rPr>
          <w:rFonts w:asciiTheme="minorHAnsi" w:hAnsiTheme="minorHAnsi" w:cstheme="minorHAnsi"/>
          <w:b/>
          <w:bCs w:val="0"/>
          <w:sz w:val="20"/>
          <w:szCs w:val="20"/>
        </w:rPr>
        <w:t>, protection areas</w:t>
      </w:r>
      <w:r w:rsidR="00D8726F">
        <w:rPr>
          <w:rFonts w:asciiTheme="minorHAnsi" w:hAnsiTheme="minorHAnsi" w:cstheme="minorHAnsi"/>
          <w:b/>
          <w:bCs w:val="0"/>
          <w:sz w:val="20"/>
          <w:szCs w:val="20"/>
        </w:rPr>
        <w:t>,</w:t>
      </w:r>
      <w:r w:rsidR="00F411AB">
        <w:rPr>
          <w:rFonts w:asciiTheme="minorHAnsi" w:hAnsiTheme="minorHAnsi" w:cstheme="minorHAnsi"/>
          <w:b/>
          <w:bCs w:val="0"/>
          <w:sz w:val="20"/>
          <w:szCs w:val="20"/>
        </w:rPr>
        <w:t xml:space="preserve"> SPZs</w:t>
      </w:r>
      <w:r w:rsidRPr="008E0ABA">
        <w:rPr>
          <w:rFonts w:asciiTheme="minorHAnsi" w:hAnsiTheme="minorHAnsi" w:cstheme="minorHAnsi"/>
          <w:sz w:val="20"/>
          <w:szCs w:val="20"/>
        </w:rPr>
        <w:t xml:space="preserve"> and stream </w:t>
      </w:r>
      <w:r w:rsidRPr="00B83255">
        <w:rPr>
          <w:rFonts w:asciiTheme="minorHAnsi" w:hAnsiTheme="minorHAnsi" w:cstheme="minorHAnsi"/>
          <w:sz w:val="20"/>
          <w:szCs w:val="20"/>
        </w:rPr>
        <w:t>filters</w:t>
      </w:r>
      <w:r w:rsidRPr="008E0ABA">
        <w:rPr>
          <w:rFonts w:asciiTheme="minorHAnsi" w:hAnsiTheme="minorHAnsi" w:cstheme="minorHAnsi"/>
          <w:sz w:val="20"/>
          <w:szCs w:val="20"/>
        </w:rPr>
        <w:t xml:space="preserve"> that are additional to standard stream protection prescriptions within the </w:t>
      </w:r>
      <w:r w:rsidRPr="008E0ABA">
        <w:rPr>
          <w:rFonts w:asciiTheme="minorHAnsi" w:hAnsiTheme="minorHAnsi" w:cstheme="minorHAnsi"/>
          <w:b/>
          <w:sz w:val="20"/>
          <w:szCs w:val="20"/>
        </w:rPr>
        <w:t>coupe</w:t>
      </w:r>
      <w:r w:rsidRPr="008E0ABA">
        <w:rPr>
          <w:rFonts w:asciiTheme="minorHAnsi" w:hAnsiTheme="minorHAnsi" w:cstheme="minorHAnsi"/>
          <w:sz w:val="20"/>
          <w:szCs w:val="20"/>
        </w:rPr>
        <w:t xml:space="preserve"> may count towards the 15 </w:t>
      </w:r>
      <w:r w:rsidR="007217D4" w:rsidRPr="008E0ABA">
        <w:rPr>
          <w:rFonts w:asciiTheme="minorHAnsi" w:hAnsiTheme="minorHAnsi" w:cstheme="minorHAnsi"/>
          <w:sz w:val="20"/>
          <w:szCs w:val="20"/>
        </w:rPr>
        <w:t xml:space="preserve">% </w:t>
      </w:r>
      <w:r w:rsidRPr="008E0ABA">
        <w:rPr>
          <w:rFonts w:asciiTheme="minorHAnsi" w:hAnsiTheme="minorHAnsi" w:cstheme="minorHAnsi"/>
          <w:sz w:val="20"/>
          <w:szCs w:val="20"/>
        </w:rPr>
        <w:t xml:space="preserve">of </w:t>
      </w:r>
      <w:r w:rsidRPr="00B83255">
        <w:rPr>
          <w:rFonts w:asciiTheme="minorHAnsi" w:hAnsiTheme="minorHAnsi" w:cstheme="minorHAnsi"/>
          <w:sz w:val="20"/>
          <w:szCs w:val="20"/>
        </w:rPr>
        <w:t>gross</w:t>
      </w:r>
      <w:r w:rsidRPr="008E0ABA">
        <w:rPr>
          <w:rFonts w:asciiTheme="minorHAnsi" w:hAnsiTheme="minorHAnsi" w:cstheme="minorHAnsi"/>
          <w:sz w:val="20"/>
          <w:szCs w:val="20"/>
        </w:rPr>
        <w:t xml:space="preserve"> </w:t>
      </w:r>
      <w:r w:rsidRPr="008E0ABA">
        <w:rPr>
          <w:rFonts w:asciiTheme="minorHAnsi" w:hAnsiTheme="minorHAnsi" w:cstheme="minorHAnsi"/>
          <w:b/>
          <w:sz w:val="20"/>
          <w:szCs w:val="20"/>
        </w:rPr>
        <w:t>coupe</w:t>
      </w:r>
      <w:r w:rsidRPr="008E0ABA">
        <w:rPr>
          <w:rFonts w:asciiTheme="minorHAnsi" w:hAnsiTheme="minorHAnsi" w:cstheme="minorHAnsi"/>
          <w:sz w:val="20"/>
          <w:szCs w:val="20"/>
        </w:rPr>
        <w:t xml:space="preserve"> </w:t>
      </w:r>
      <w:r w:rsidRPr="00B83255">
        <w:rPr>
          <w:rFonts w:asciiTheme="minorHAnsi" w:hAnsiTheme="minorHAnsi" w:cstheme="minorHAnsi"/>
          <w:sz w:val="20"/>
          <w:szCs w:val="20"/>
        </w:rPr>
        <w:t>area</w:t>
      </w:r>
      <w:r w:rsidRPr="008E0ABA">
        <w:rPr>
          <w:rFonts w:asciiTheme="minorHAnsi" w:hAnsiTheme="minorHAnsi" w:cstheme="minorHAnsi"/>
          <w:sz w:val="20"/>
          <w:szCs w:val="20"/>
        </w:rPr>
        <w:t xml:space="preserve"> from which machinery is excluded. 20</w:t>
      </w:r>
      <w:r w:rsidR="007217D4" w:rsidRPr="008E0ABA">
        <w:rPr>
          <w:rFonts w:asciiTheme="minorHAnsi" w:hAnsiTheme="minorHAnsi" w:cstheme="minorHAnsi"/>
          <w:sz w:val="20"/>
          <w:szCs w:val="20"/>
        </w:rPr>
        <w:t xml:space="preserve"> </w:t>
      </w:r>
      <w:r w:rsidRPr="008E0ABA">
        <w:rPr>
          <w:rFonts w:asciiTheme="minorHAnsi" w:hAnsiTheme="minorHAnsi" w:cstheme="minorHAnsi"/>
          <w:sz w:val="20"/>
          <w:szCs w:val="20"/>
        </w:rPr>
        <w:t xml:space="preserve">m is the minimum width for machinery </w:t>
      </w:r>
      <w:r w:rsidR="00586379" w:rsidRPr="005D5071">
        <w:rPr>
          <w:rFonts w:asciiTheme="minorHAnsi" w:hAnsiTheme="minorHAnsi" w:cstheme="minorHAnsi"/>
          <w:b/>
          <w:bCs w:val="0"/>
          <w:sz w:val="20"/>
          <w:szCs w:val="20"/>
        </w:rPr>
        <w:t>exclusion area</w:t>
      </w:r>
      <w:r w:rsidRPr="005D5071">
        <w:rPr>
          <w:rFonts w:asciiTheme="minorHAnsi" w:hAnsiTheme="minorHAnsi" w:cstheme="minorHAnsi"/>
          <w:b/>
          <w:bCs w:val="0"/>
          <w:sz w:val="20"/>
          <w:szCs w:val="20"/>
        </w:rPr>
        <w:t>s</w:t>
      </w:r>
      <w:r w:rsidRPr="008E0ABA">
        <w:rPr>
          <w:rFonts w:asciiTheme="minorHAnsi" w:hAnsiTheme="minorHAnsi" w:cstheme="minorHAnsi"/>
          <w:sz w:val="20"/>
          <w:szCs w:val="20"/>
        </w:rPr>
        <w:t xml:space="preserve"> set aside exclusively for </w:t>
      </w:r>
      <w:r w:rsidRPr="002735BE">
        <w:rPr>
          <w:rFonts w:asciiTheme="minorHAnsi" w:hAnsiTheme="minorHAnsi" w:cstheme="minorHAnsi"/>
          <w:b/>
          <w:bCs w:val="0"/>
          <w:sz w:val="20"/>
          <w:szCs w:val="20"/>
        </w:rPr>
        <w:t>understorey</w:t>
      </w:r>
      <w:r w:rsidRPr="008E0ABA">
        <w:rPr>
          <w:rFonts w:asciiTheme="minorHAnsi" w:hAnsiTheme="minorHAnsi" w:cstheme="minorHAnsi"/>
          <w:sz w:val="20"/>
          <w:szCs w:val="20"/>
        </w:rPr>
        <w:t xml:space="preserve"> recovery. Where present, locate in areas with evidence of tree ferns. Tree felling is permitted in these areas. </w:t>
      </w:r>
      <w:r w:rsidR="00D02478" w:rsidRPr="008E0ABA">
        <w:rPr>
          <w:rFonts w:asciiTheme="minorHAnsi" w:hAnsiTheme="minorHAnsi" w:cstheme="minorHAnsi"/>
          <w:b/>
          <w:sz w:val="20"/>
          <w:szCs w:val="20"/>
        </w:rPr>
        <w:t>Cording</w:t>
      </w:r>
      <w:r w:rsidR="00D02478" w:rsidRPr="008E0ABA">
        <w:rPr>
          <w:rFonts w:asciiTheme="minorHAnsi" w:hAnsiTheme="minorHAnsi" w:cstheme="minorHAnsi"/>
          <w:sz w:val="20"/>
          <w:szCs w:val="20"/>
        </w:rPr>
        <w:t xml:space="preserve"> and </w:t>
      </w:r>
      <w:r w:rsidR="00D02478" w:rsidRPr="008E0ABA">
        <w:rPr>
          <w:rFonts w:asciiTheme="minorHAnsi" w:hAnsiTheme="minorHAnsi" w:cstheme="minorHAnsi"/>
          <w:b/>
          <w:sz w:val="20"/>
          <w:szCs w:val="20"/>
        </w:rPr>
        <w:t>matting</w:t>
      </w:r>
      <w:r w:rsidR="00D02478" w:rsidRPr="008E0ABA">
        <w:rPr>
          <w:rFonts w:asciiTheme="minorHAnsi" w:hAnsiTheme="minorHAnsi" w:cstheme="minorHAnsi"/>
          <w:sz w:val="20"/>
          <w:szCs w:val="20"/>
        </w:rPr>
        <w:t xml:space="preserve"> may remain on </w:t>
      </w:r>
      <w:r w:rsidR="00D02478" w:rsidRPr="008E0ABA">
        <w:rPr>
          <w:rFonts w:asciiTheme="minorHAnsi" w:hAnsiTheme="minorHAnsi" w:cstheme="minorHAnsi"/>
          <w:b/>
          <w:sz w:val="20"/>
          <w:szCs w:val="20"/>
        </w:rPr>
        <w:t>landings</w:t>
      </w:r>
      <w:r w:rsidR="00D02478" w:rsidRPr="008E0ABA">
        <w:rPr>
          <w:rFonts w:asciiTheme="minorHAnsi" w:hAnsiTheme="minorHAnsi" w:cstheme="minorHAnsi"/>
          <w:sz w:val="20"/>
          <w:szCs w:val="20"/>
        </w:rPr>
        <w:t xml:space="preserve"> after </w:t>
      </w:r>
      <w:r w:rsidR="00D02478" w:rsidRPr="002735BE">
        <w:rPr>
          <w:rFonts w:asciiTheme="minorHAnsi" w:hAnsiTheme="minorHAnsi" w:cstheme="minorHAnsi"/>
          <w:b/>
          <w:bCs w:val="0"/>
          <w:sz w:val="20"/>
          <w:szCs w:val="20"/>
        </w:rPr>
        <w:t>s</w:t>
      </w:r>
      <w:r w:rsidR="00D02478" w:rsidRPr="008E0ABA">
        <w:rPr>
          <w:rFonts w:asciiTheme="minorHAnsi" w:hAnsiTheme="minorHAnsi" w:cstheme="minorHAnsi"/>
          <w:b/>
          <w:sz w:val="20"/>
          <w:szCs w:val="20"/>
        </w:rPr>
        <w:t>alvage harvesting operations</w:t>
      </w:r>
      <w:r w:rsidR="00041C29" w:rsidRPr="008E0ABA">
        <w:rPr>
          <w:rFonts w:asciiTheme="minorHAnsi" w:hAnsiTheme="minorHAnsi" w:cstheme="minorHAnsi"/>
          <w:b/>
          <w:sz w:val="20"/>
          <w:szCs w:val="20"/>
        </w:rPr>
        <w:t xml:space="preserve"> </w:t>
      </w:r>
      <w:r w:rsidR="00041C29" w:rsidRPr="008E0ABA">
        <w:rPr>
          <w:rFonts w:asciiTheme="minorHAnsi" w:hAnsiTheme="minorHAnsi" w:cstheme="minorHAnsi"/>
          <w:sz w:val="20"/>
          <w:szCs w:val="20"/>
        </w:rPr>
        <w:t>(r</w:t>
      </w:r>
      <w:r w:rsidR="00D02478" w:rsidRPr="008E0ABA">
        <w:rPr>
          <w:rFonts w:asciiTheme="minorHAnsi" w:hAnsiTheme="minorHAnsi" w:cstheme="minorHAnsi"/>
          <w:sz w:val="20"/>
          <w:szCs w:val="20"/>
        </w:rPr>
        <w:t xml:space="preserve">eplaces </w:t>
      </w:r>
      <w:r w:rsidR="000634B9" w:rsidRPr="008E0ABA">
        <w:rPr>
          <w:rFonts w:asciiTheme="minorHAnsi" w:hAnsiTheme="minorHAnsi" w:cstheme="minorHAnsi"/>
          <w:sz w:val="20"/>
          <w:szCs w:val="20"/>
        </w:rPr>
        <w:t>C</w:t>
      </w:r>
      <w:r w:rsidR="00B6354F" w:rsidRPr="008E0ABA">
        <w:rPr>
          <w:rFonts w:asciiTheme="minorHAnsi" w:hAnsiTheme="minorHAnsi" w:cstheme="minorHAnsi"/>
          <w:sz w:val="20"/>
          <w:szCs w:val="20"/>
        </w:rPr>
        <w:t>lause</w:t>
      </w:r>
      <w:r w:rsidR="000634B9" w:rsidRPr="008E0ABA">
        <w:rPr>
          <w:rFonts w:asciiTheme="minorHAnsi" w:hAnsiTheme="minorHAnsi" w:cstheme="minorHAnsi"/>
          <w:sz w:val="20"/>
          <w:szCs w:val="20"/>
        </w:rPr>
        <w:t xml:space="preserve"> </w:t>
      </w:r>
      <w:r w:rsidR="000634B9" w:rsidRPr="008E0ABA">
        <w:rPr>
          <w:rFonts w:asciiTheme="minorHAnsi" w:hAnsiTheme="minorHAnsi" w:cstheme="minorHAnsi"/>
          <w:sz w:val="20"/>
          <w:szCs w:val="20"/>
        </w:rPr>
        <w:fldChar w:fldCharType="begin"/>
      </w:r>
      <w:r w:rsidR="000634B9" w:rsidRPr="008E0ABA">
        <w:rPr>
          <w:rFonts w:asciiTheme="minorHAnsi" w:hAnsiTheme="minorHAnsi" w:cstheme="minorHAnsi"/>
          <w:sz w:val="20"/>
          <w:szCs w:val="20"/>
        </w:rPr>
        <w:instrText xml:space="preserve"> REF _Ref14173044 \r \h  \* MERGEFORMAT </w:instrText>
      </w:r>
      <w:r w:rsidR="000634B9" w:rsidRPr="008E0ABA">
        <w:rPr>
          <w:rFonts w:asciiTheme="minorHAnsi" w:hAnsiTheme="minorHAnsi" w:cstheme="minorHAnsi"/>
          <w:sz w:val="20"/>
          <w:szCs w:val="20"/>
        </w:rPr>
      </w:r>
      <w:r w:rsidR="000634B9" w:rsidRPr="008E0ABA">
        <w:rPr>
          <w:rFonts w:asciiTheme="minorHAnsi" w:hAnsiTheme="minorHAnsi" w:cstheme="minorHAnsi"/>
          <w:sz w:val="20"/>
          <w:szCs w:val="20"/>
        </w:rPr>
        <w:fldChar w:fldCharType="separate"/>
      </w:r>
      <w:r w:rsidR="004C3142">
        <w:rPr>
          <w:rFonts w:asciiTheme="minorHAnsi" w:hAnsiTheme="minorHAnsi" w:cstheme="minorHAnsi"/>
          <w:sz w:val="20"/>
          <w:szCs w:val="20"/>
        </w:rPr>
        <w:t>7.2.2.5</w:t>
      </w:r>
      <w:r w:rsidR="000634B9" w:rsidRPr="008E0ABA">
        <w:rPr>
          <w:rFonts w:asciiTheme="minorHAnsi" w:hAnsiTheme="minorHAnsi" w:cstheme="minorHAnsi"/>
          <w:sz w:val="20"/>
          <w:szCs w:val="20"/>
        </w:rPr>
        <w:fldChar w:fldCharType="end"/>
      </w:r>
      <w:r w:rsidR="00041C29" w:rsidRPr="008E0ABA">
        <w:rPr>
          <w:rFonts w:asciiTheme="minorHAnsi" w:hAnsiTheme="minorHAnsi" w:cstheme="minorHAnsi"/>
          <w:sz w:val="20"/>
          <w:szCs w:val="20"/>
        </w:rPr>
        <w:t>)</w:t>
      </w:r>
      <w:r w:rsidR="00EF02CC" w:rsidRPr="008E0ABA">
        <w:rPr>
          <w:rFonts w:asciiTheme="minorHAnsi" w:hAnsiTheme="minorHAnsi" w:cstheme="minorHAnsi"/>
          <w:sz w:val="20"/>
          <w:szCs w:val="20"/>
        </w:rPr>
        <w:t>.</w:t>
      </w:r>
    </w:p>
    <w:p w14:paraId="0EB5EDB3" w14:textId="77777777" w:rsidR="00687905" w:rsidRPr="008E0ABA" w:rsidRDefault="00687905" w:rsidP="002735BE">
      <w:pPr>
        <w:pStyle w:val="Heading3"/>
        <w:keepLines/>
        <w:numPr>
          <w:ilvl w:val="2"/>
          <w:numId w:val="2"/>
        </w:numPr>
        <w:tabs>
          <w:tab w:val="clear" w:pos="1277"/>
        </w:tabs>
        <w:ind w:left="1134" w:hanging="1134"/>
        <w:jc w:val="both"/>
        <w:rPr>
          <w:rFonts w:ascii="Arial" w:hAnsi="Arial"/>
          <w:b/>
          <w:bCs w:val="0"/>
          <w:color w:val="797391" w:themeColor="accent6"/>
          <w:sz w:val="20"/>
          <w:szCs w:val="20"/>
          <w:lang w:eastAsia="en-AU"/>
        </w:rPr>
      </w:pPr>
      <w:r w:rsidRPr="008E0ABA">
        <w:rPr>
          <w:rFonts w:ascii="Arial" w:hAnsi="Arial"/>
          <w:b/>
          <w:bCs w:val="0"/>
          <w:color w:val="797391" w:themeColor="accent6"/>
          <w:sz w:val="20"/>
          <w:szCs w:val="20"/>
          <w:lang w:eastAsia="en-AU"/>
        </w:rPr>
        <w:t>Water quality</w:t>
      </w:r>
    </w:p>
    <w:p w14:paraId="746C9CA7" w14:textId="0BD53B04" w:rsidR="00687905" w:rsidRPr="008E0ABA" w:rsidRDefault="00687905" w:rsidP="00B13BC5">
      <w:pPr>
        <w:pStyle w:val="Heading4"/>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Except in </w:t>
      </w:r>
      <w:r w:rsidR="008E339F" w:rsidRPr="008E0ABA">
        <w:rPr>
          <w:rFonts w:asciiTheme="minorHAnsi" w:hAnsiTheme="minorHAnsi" w:cstheme="minorHAnsi"/>
          <w:b/>
          <w:sz w:val="20"/>
          <w:szCs w:val="20"/>
        </w:rPr>
        <w:t>r</w:t>
      </w:r>
      <w:r w:rsidRPr="008E0ABA">
        <w:rPr>
          <w:rFonts w:asciiTheme="minorHAnsi" w:hAnsiTheme="minorHAnsi" w:cstheme="minorHAnsi"/>
          <w:b/>
          <w:sz w:val="20"/>
          <w:szCs w:val="20"/>
        </w:rPr>
        <w:t xml:space="preserve">estricted </w:t>
      </w:r>
      <w:r w:rsidR="008E339F" w:rsidRPr="008E0ABA">
        <w:rPr>
          <w:rFonts w:asciiTheme="minorHAnsi" w:hAnsiTheme="minorHAnsi" w:cstheme="minorHAnsi"/>
          <w:b/>
          <w:sz w:val="20"/>
          <w:szCs w:val="20"/>
        </w:rPr>
        <w:t>a</w:t>
      </w:r>
      <w:r w:rsidRPr="008E0ABA">
        <w:rPr>
          <w:rFonts w:asciiTheme="minorHAnsi" w:hAnsiTheme="minorHAnsi" w:cstheme="minorHAnsi"/>
          <w:b/>
          <w:sz w:val="20"/>
          <w:szCs w:val="20"/>
        </w:rPr>
        <w:t>ccess</w:t>
      </w:r>
      <w:r w:rsidRPr="008E0ABA">
        <w:rPr>
          <w:rFonts w:asciiTheme="minorHAnsi" w:hAnsiTheme="minorHAnsi" w:cstheme="minorHAnsi"/>
          <w:sz w:val="20"/>
          <w:szCs w:val="20"/>
        </w:rPr>
        <w:t xml:space="preserve"> and </w:t>
      </w:r>
      <w:r w:rsidR="008E339F" w:rsidRPr="008E0ABA">
        <w:rPr>
          <w:rFonts w:asciiTheme="minorHAnsi" w:hAnsiTheme="minorHAnsi" w:cstheme="minorHAnsi"/>
          <w:b/>
          <w:sz w:val="20"/>
          <w:szCs w:val="20"/>
        </w:rPr>
        <w:t>s</w:t>
      </w:r>
      <w:r w:rsidRPr="008E0ABA">
        <w:rPr>
          <w:rFonts w:asciiTheme="minorHAnsi" w:hAnsiTheme="minorHAnsi" w:cstheme="minorHAnsi"/>
          <w:b/>
          <w:sz w:val="20"/>
          <w:szCs w:val="20"/>
        </w:rPr>
        <w:t xml:space="preserve">pecial </w:t>
      </w:r>
      <w:r w:rsidR="008E339F" w:rsidRPr="008E0ABA">
        <w:rPr>
          <w:rFonts w:asciiTheme="minorHAnsi" w:hAnsiTheme="minorHAnsi" w:cstheme="minorHAnsi"/>
          <w:b/>
          <w:sz w:val="20"/>
          <w:szCs w:val="20"/>
        </w:rPr>
        <w:t>w</w:t>
      </w:r>
      <w:r w:rsidRPr="008E0ABA">
        <w:rPr>
          <w:rFonts w:asciiTheme="minorHAnsi" w:hAnsiTheme="minorHAnsi" w:cstheme="minorHAnsi"/>
          <w:b/>
          <w:sz w:val="20"/>
          <w:szCs w:val="20"/>
        </w:rPr>
        <w:t xml:space="preserve">ater </w:t>
      </w:r>
      <w:r w:rsidR="008E339F" w:rsidRPr="008E0ABA">
        <w:rPr>
          <w:rFonts w:asciiTheme="minorHAnsi" w:hAnsiTheme="minorHAnsi" w:cstheme="minorHAnsi"/>
          <w:b/>
          <w:sz w:val="20"/>
          <w:szCs w:val="20"/>
        </w:rPr>
        <w:t>s</w:t>
      </w:r>
      <w:r w:rsidRPr="008E0ABA">
        <w:rPr>
          <w:rFonts w:asciiTheme="minorHAnsi" w:hAnsiTheme="minorHAnsi" w:cstheme="minorHAnsi"/>
          <w:b/>
          <w:sz w:val="20"/>
          <w:szCs w:val="20"/>
        </w:rPr>
        <w:t xml:space="preserve">upply </w:t>
      </w:r>
      <w:r w:rsidR="008E339F" w:rsidRPr="008E0ABA">
        <w:rPr>
          <w:rFonts w:asciiTheme="minorHAnsi" w:hAnsiTheme="minorHAnsi" w:cstheme="minorHAnsi"/>
          <w:b/>
          <w:sz w:val="20"/>
          <w:szCs w:val="20"/>
        </w:rPr>
        <w:t>c</w:t>
      </w:r>
      <w:r w:rsidRPr="008E0ABA">
        <w:rPr>
          <w:rFonts w:asciiTheme="minorHAnsi" w:hAnsiTheme="minorHAnsi" w:cstheme="minorHAnsi"/>
          <w:b/>
          <w:sz w:val="20"/>
          <w:szCs w:val="20"/>
        </w:rPr>
        <w:t>atchment</w:t>
      </w:r>
      <w:r w:rsidR="00B661E9">
        <w:rPr>
          <w:rFonts w:asciiTheme="minorHAnsi" w:hAnsiTheme="minorHAnsi" w:cstheme="minorHAnsi"/>
          <w:b/>
          <w:sz w:val="20"/>
          <w:szCs w:val="20"/>
        </w:rPr>
        <w:t xml:space="preserve"> area</w:t>
      </w:r>
      <w:r w:rsidRPr="008E0ABA">
        <w:rPr>
          <w:rFonts w:asciiTheme="minorHAnsi" w:hAnsiTheme="minorHAnsi" w:cstheme="minorHAnsi"/>
          <w:b/>
          <w:sz w:val="20"/>
          <w:szCs w:val="20"/>
        </w:rPr>
        <w:t>s</w:t>
      </w:r>
      <w:r w:rsidRPr="008E0ABA">
        <w:rPr>
          <w:rFonts w:asciiTheme="minorHAnsi" w:hAnsiTheme="minorHAnsi" w:cstheme="minorHAnsi"/>
          <w:sz w:val="20"/>
          <w:szCs w:val="20"/>
        </w:rPr>
        <w:t xml:space="preserve"> locate </w:t>
      </w:r>
      <w:r w:rsidRPr="008E0ABA">
        <w:rPr>
          <w:rFonts w:asciiTheme="minorHAnsi" w:hAnsiTheme="minorHAnsi" w:cstheme="minorHAnsi"/>
          <w:b/>
          <w:sz w:val="20"/>
          <w:szCs w:val="20"/>
        </w:rPr>
        <w:t>landings</w:t>
      </w:r>
      <w:r w:rsidRPr="008E0ABA">
        <w:rPr>
          <w:rFonts w:asciiTheme="minorHAnsi" w:hAnsiTheme="minorHAnsi" w:cstheme="minorHAnsi"/>
          <w:sz w:val="20"/>
          <w:szCs w:val="20"/>
        </w:rPr>
        <w:t xml:space="preserve">, where possible: </w:t>
      </w:r>
    </w:p>
    <w:p w14:paraId="05C2AE74" w14:textId="77777777" w:rsidR="00687905" w:rsidRPr="008E0ABA" w:rsidRDefault="00687905" w:rsidP="00B13BC5">
      <w:pPr>
        <w:pStyle w:val="Heading5"/>
        <w:numPr>
          <w:ilvl w:val="0"/>
          <w:numId w:val="94"/>
        </w:numPr>
        <w:ind w:left="1701" w:right="283" w:hanging="425"/>
        <w:jc w:val="both"/>
        <w:rPr>
          <w:rFonts w:asciiTheme="minorHAnsi" w:hAnsiTheme="minorHAnsi" w:cstheme="minorHAnsi"/>
          <w:sz w:val="20"/>
          <w:szCs w:val="20"/>
        </w:rPr>
      </w:pPr>
      <w:r w:rsidRPr="008E0ABA">
        <w:rPr>
          <w:rFonts w:asciiTheme="minorHAnsi" w:hAnsiTheme="minorHAnsi" w:cstheme="minorHAnsi"/>
          <w:sz w:val="20"/>
          <w:szCs w:val="20"/>
        </w:rPr>
        <w:t xml:space="preserve">at least 40 m for slopes of 15º or less, or 60 </w:t>
      </w:r>
      <w:r w:rsidR="0065125F" w:rsidRPr="008E0ABA">
        <w:rPr>
          <w:rFonts w:asciiTheme="minorHAnsi" w:hAnsiTheme="minorHAnsi" w:cstheme="minorHAnsi"/>
          <w:sz w:val="20"/>
          <w:szCs w:val="20"/>
        </w:rPr>
        <w:t>m</w:t>
      </w:r>
      <w:r w:rsidRPr="008E0ABA">
        <w:rPr>
          <w:rFonts w:asciiTheme="minorHAnsi" w:hAnsiTheme="minorHAnsi" w:cstheme="minorHAnsi"/>
          <w:sz w:val="20"/>
          <w:szCs w:val="20"/>
        </w:rPr>
        <w:t xml:space="preserve"> for slopes of greater than 15º, from any </w:t>
      </w:r>
      <w:r w:rsidRPr="008E0ABA">
        <w:rPr>
          <w:rFonts w:asciiTheme="minorHAnsi" w:hAnsiTheme="minorHAnsi" w:cstheme="minorHAnsi"/>
          <w:b/>
          <w:sz w:val="20"/>
          <w:szCs w:val="20"/>
        </w:rPr>
        <w:t>permanent stream</w:t>
      </w:r>
      <w:r w:rsidRPr="008E0ABA">
        <w:rPr>
          <w:rFonts w:asciiTheme="minorHAnsi" w:hAnsiTheme="minorHAnsi" w:cstheme="minorHAnsi"/>
          <w:sz w:val="20"/>
          <w:szCs w:val="20"/>
        </w:rPr>
        <w:t>, or wetland; and</w:t>
      </w:r>
    </w:p>
    <w:p w14:paraId="18AB4E51" w14:textId="7DE01658" w:rsidR="00687905" w:rsidRDefault="00687905" w:rsidP="00B13BC5">
      <w:pPr>
        <w:pStyle w:val="Heading5"/>
        <w:numPr>
          <w:ilvl w:val="0"/>
          <w:numId w:val="94"/>
        </w:numPr>
        <w:ind w:left="1701" w:right="283" w:hanging="425"/>
        <w:jc w:val="both"/>
        <w:rPr>
          <w:rFonts w:asciiTheme="minorHAnsi" w:hAnsiTheme="minorHAnsi" w:cstheme="minorHAnsi"/>
          <w:sz w:val="20"/>
          <w:szCs w:val="20"/>
        </w:rPr>
      </w:pPr>
      <w:r w:rsidRPr="008E0ABA">
        <w:rPr>
          <w:rFonts w:asciiTheme="minorHAnsi" w:hAnsiTheme="minorHAnsi" w:cstheme="minorHAnsi"/>
          <w:sz w:val="20"/>
          <w:szCs w:val="20"/>
        </w:rPr>
        <w:t xml:space="preserve">at least 20 </w:t>
      </w:r>
      <w:r w:rsidR="0065125F" w:rsidRPr="008E0ABA">
        <w:rPr>
          <w:rFonts w:asciiTheme="minorHAnsi" w:hAnsiTheme="minorHAnsi" w:cstheme="minorHAnsi"/>
          <w:sz w:val="20"/>
          <w:szCs w:val="20"/>
        </w:rPr>
        <w:t>m</w:t>
      </w:r>
      <w:r w:rsidRPr="008E0ABA">
        <w:rPr>
          <w:rFonts w:asciiTheme="minorHAnsi" w:hAnsiTheme="minorHAnsi" w:cstheme="minorHAnsi"/>
          <w:sz w:val="20"/>
          <w:szCs w:val="20"/>
        </w:rPr>
        <w:t xml:space="preserve"> for slopes of 15º or less, or 30 </w:t>
      </w:r>
      <w:r w:rsidR="0065125F" w:rsidRPr="008E0ABA">
        <w:rPr>
          <w:rFonts w:asciiTheme="minorHAnsi" w:hAnsiTheme="minorHAnsi" w:cstheme="minorHAnsi"/>
          <w:sz w:val="20"/>
          <w:szCs w:val="20"/>
        </w:rPr>
        <w:t>m</w:t>
      </w:r>
      <w:r w:rsidRPr="008E0ABA">
        <w:rPr>
          <w:rFonts w:asciiTheme="minorHAnsi" w:hAnsiTheme="minorHAnsi" w:cstheme="minorHAnsi"/>
          <w:sz w:val="20"/>
          <w:szCs w:val="20"/>
        </w:rPr>
        <w:t xml:space="preserve"> for slopes of greater than 15º, from any </w:t>
      </w:r>
      <w:r w:rsidRPr="002735BE">
        <w:rPr>
          <w:rFonts w:asciiTheme="minorHAnsi" w:hAnsiTheme="minorHAnsi" w:cstheme="minorHAnsi"/>
          <w:b/>
          <w:bCs w:val="0"/>
          <w:sz w:val="20"/>
          <w:szCs w:val="20"/>
        </w:rPr>
        <w:t>temporary stream</w:t>
      </w:r>
      <w:r w:rsidRPr="008E0ABA">
        <w:rPr>
          <w:rFonts w:asciiTheme="minorHAnsi" w:hAnsiTheme="minorHAnsi" w:cstheme="minorHAnsi"/>
          <w:sz w:val="20"/>
          <w:szCs w:val="20"/>
        </w:rPr>
        <w:t xml:space="preserve"> and any </w:t>
      </w:r>
      <w:r w:rsidRPr="002735BE">
        <w:rPr>
          <w:rFonts w:asciiTheme="minorHAnsi" w:hAnsiTheme="minorHAnsi" w:cstheme="minorHAnsi"/>
          <w:b/>
          <w:bCs w:val="0"/>
          <w:sz w:val="20"/>
          <w:szCs w:val="20"/>
        </w:rPr>
        <w:t>drainage line</w:t>
      </w:r>
      <w:r w:rsidRPr="008E0ABA">
        <w:rPr>
          <w:rFonts w:asciiTheme="minorHAnsi" w:hAnsiTheme="minorHAnsi" w:cstheme="minorHAnsi"/>
          <w:sz w:val="20"/>
          <w:szCs w:val="20"/>
        </w:rPr>
        <w:t>.</w:t>
      </w:r>
      <w:r w:rsidR="000614BB">
        <w:rPr>
          <w:rFonts w:asciiTheme="minorHAnsi" w:hAnsiTheme="minorHAnsi" w:cstheme="minorHAnsi"/>
          <w:sz w:val="20"/>
          <w:szCs w:val="20"/>
        </w:rPr>
        <w:t xml:space="preserve"> </w:t>
      </w:r>
    </w:p>
    <w:p w14:paraId="18C62329" w14:textId="77777777" w:rsidR="000614BB" w:rsidRPr="000614BB" w:rsidRDefault="000614BB" w:rsidP="000614BB"/>
    <w:p w14:paraId="7EE83969" w14:textId="3EB93A3E" w:rsidR="00687905" w:rsidRPr="008E0ABA" w:rsidRDefault="00687905" w:rsidP="00B13BC5">
      <w:pPr>
        <w:pStyle w:val="Heading4"/>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lastRenderedPageBreak/>
        <w:t xml:space="preserve">In </w:t>
      </w:r>
      <w:r w:rsidR="008E339F" w:rsidRPr="008E0ABA">
        <w:rPr>
          <w:rFonts w:asciiTheme="minorHAnsi" w:hAnsiTheme="minorHAnsi" w:cstheme="minorHAnsi"/>
          <w:sz w:val="20"/>
          <w:szCs w:val="20"/>
        </w:rPr>
        <w:t>r</w:t>
      </w:r>
      <w:r w:rsidRPr="008E0ABA">
        <w:rPr>
          <w:rFonts w:asciiTheme="minorHAnsi" w:hAnsiTheme="minorHAnsi" w:cstheme="minorHAnsi"/>
          <w:sz w:val="20"/>
          <w:szCs w:val="20"/>
        </w:rPr>
        <w:t xml:space="preserve">estricted </w:t>
      </w:r>
      <w:r w:rsidR="008E339F" w:rsidRPr="008E0ABA">
        <w:rPr>
          <w:rFonts w:asciiTheme="minorHAnsi" w:hAnsiTheme="minorHAnsi" w:cstheme="minorHAnsi"/>
          <w:sz w:val="20"/>
          <w:szCs w:val="20"/>
        </w:rPr>
        <w:t>a</w:t>
      </w:r>
      <w:r w:rsidRPr="008E0ABA">
        <w:rPr>
          <w:rFonts w:asciiTheme="minorHAnsi" w:hAnsiTheme="minorHAnsi" w:cstheme="minorHAnsi"/>
          <w:sz w:val="20"/>
          <w:szCs w:val="20"/>
        </w:rPr>
        <w:t xml:space="preserve">ccess and </w:t>
      </w:r>
      <w:r w:rsidR="008E339F" w:rsidRPr="002735BE">
        <w:rPr>
          <w:rFonts w:asciiTheme="minorHAnsi" w:hAnsiTheme="minorHAnsi" w:cstheme="minorHAnsi"/>
          <w:b/>
          <w:bCs w:val="0"/>
          <w:sz w:val="20"/>
          <w:szCs w:val="20"/>
        </w:rPr>
        <w:t>s</w:t>
      </w:r>
      <w:r w:rsidRPr="002735BE">
        <w:rPr>
          <w:rFonts w:asciiTheme="minorHAnsi" w:hAnsiTheme="minorHAnsi" w:cstheme="minorHAnsi"/>
          <w:b/>
          <w:bCs w:val="0"/>
          <w:sz w:val="20"/>
          <w:szCs w:val="20"/>
        </w:rPr>
        <w:t xml:space="preserve">pecial </w:t>
      </w:r>
      <w:r w:rsidR="008E339F" w:rsidRPr="002735BE">
        <w:rPr>
          <w:rFonts w:asciiTheme="minorHAnsi" w:hAnsiTheme="minorHAnsi" w:cstheme="minorHAnsi"/>
          <w:b/>
          <w:bCs w:val="0"/>
          <w:sz w:val="20"/>
          <w:szCs w:val="20"/>
        </w:rPr>
        <w:t>w</w:t>
      </w:r>
      <w:r w:rsidRPr="002735BE">
        <w:rPr>
          <w:rFonts w:asciiTheme="minorHAnsi" w:hAnsiTheme="minorHAnsi" w:cstheme="minorHAnsi"/>
          <w:b/>
          <w:bCs w:val="0"/>
          <w:sz w:val="20"/>
          <w:szCs w:val="20"/>
        </w:rPr>
        <w:t xml:space="preserve">ater </w:t>
      </w:r>
      <w:r w:rsidR="008E339F" w:rsidRPr="002735BE">
        <w:rPr>
          <w:rFonts w:asciiTheme="minorHAnsi" w:hAnsiTheme="minorHAnsi" w:cstheme="minorHAnsi"/>
          <w:b/>
          <w:bCs w:val="0"/>
          <w:sz w:val="20"/>
          <w:szCs w:val="20"/>
        </w:rPr>
        <w:t>s</w:t>
      </w:r>
      <w:r w:rsidRPr="002735BE">
        <w:rPr>
          <w:rFonts w:asciiTheme="minorHAnsi" w:hAnsiTheme="minorHAnsi" w:cstheme="minorHAnsi"/>
          <w:b/>
          <w:bCs w:val="0"/>
          <w:sz w:val="20"/>
          <w:szCs w:val="20"/>
        </w:rPr>
        <w:t xml:space="preserve">upply </w:t>
      </w:r>
      <w:r w:rsidR="008E339F" w:rsidRPr="002735BE">
        <w:rPr>
          <w:rFonts w:asciiTheme="minorHAnsi" w:hAnsiTheme="minorHAnsi" w:cstheme="minorHAnsi"/>
          <w:b/>
          <w:bCs w:val="0"/>
          <w:sz w:val="20"/>
          <w:szCs w:val="20"/>
        </w:rPr>
        <w:t>c</w:t>
      </w:r>
      <w:r w:rsidRPr="002735BE">
        <w:rPr>
          <w:rFonts w:asciiTheme="minorHAnsi" w:hAnsiTheme="minorHAnsi" w:cstheme="minorHAnsi"/>
          <w:b/>
          <w:bCs w:val="0"/>
          <w:sz w:val="20"/>
          <w:szCs w:val="20"/>
        </w:rPr>
        <w:t>atchment</w:t>
      </w:r>
      <w:r w:rsidR="00387392" w:rsidRPr="002735BE">
        <w:rPr>
          <w:rFonts w:asciiTheme="minorHAnsi" w:hAnsiTheme="minorHAnsi" w:cstheme="minorHAnsi"/>
          <w:b/>
          <w:bCs w:val="0"/>
          <w:sz w:val="20"/>
          <w:szCs w:val="20"/>
        </w:rPr>
        <w:t xml:space="preserve"> area</w:t>
      </w:r>
      <w:r w:rsidRPr="002735BE">
        <w:rPr>
          <w:rFonts w:asciiTheme="minorHAnsi" w:hAnsiTheme="minorHAnsi" w:cstheme="minorHAnsi"/>
          <w:b/>
          <w:bCs w:val="0"/>
          <w:sz w:val="20"/>
          <w:szCs w:val="20"/>
        </w:rPr>
        <w:t>s</w:t>
      </w:r>
      <w:r w:rsidRPr="008E0ABA">
        <w:rPr>
          <w:rFonts w:asciiTheme="minorHAnsi" w:hAnsiTheme="minorHAnsi" w:cstheme="minorHAnsi"/>
          <w:sz w:val="20"/>
          <w:szCs w:val="20"/>
        </w:rPr>
        <w:t xml:space="preserve"> locate </w:t>
      </w:r>
      <w:r w:rsidRPr="008E0ABA">
        <w:rPr>
          <w:rFonts w:asciiTheme="minorHAnsi" w:hAnsiTheme="minorHAnsi" w:cstheme="minorHAnsi"/>
          <w:b/>
          <w:sz w:val="20"/>
          <w:szCs w:val="20"/>
        </w:rPr>
        <w:t>landings</w:t>
      </w:r>
      <w:r w:rsidRPr="008E0ABA">
        <w:rPr>
          <w:rFonts w:asciiTheme="minorHAnsi" w:hAnsiTheme="minorHAnsi" w:cstheme="minorHAnsi"/>
          <w:sz w:val="20"/>
          <w:szCs w:val="20"/>
        </w:rPr>
        <w:t xml:space="preserve">, where possible: </w:t>
      </w:r>
    </w:p>
    <w:p w14:paraId="2DEF75FE" w14:textId="77777777" w:rsidR="00687905" w:rsidRPr="008E0ABA" w:rsidRDefault="00687905" w:rsidP="00B13BC5">
      <w:pPr>
        <w:pStyle w:val="Heading5"/>
        <w:numPr>
          <w:ilvl w:val="0"/>
          <w:numId w:val="95"/>
        </w:numPr>
        <w:ind w:left="1701" w:right="283" w:hanging="425"/>
        <w:jc w:val="both"/>
        <w:rPr>
          <w:rFonts w:asciiTheme="minorHAnsi" w:hAnsiTheme="minorHAnsi" w:cstheme="minorHAnsi"/>
          <w:sz w:val="20"/>
          <w:szCs w:val="20"/>
        </w:rPr>
      </w:pPr>
      <w:r w:rsidRPr="008E0ABA">
        <w:rPr>
          <w:rFonts w:asciiTheme="minorHAnsi" w:hAnsiTheme="minorHAnsi" w:cstheme="minorHAnsi"/>
          <w:sz w:val="20"/>
          <w:szCs w:val="20"/>
        </w:rPr>
        <w:t xml:space="preserve">at least 60 </w:t>
      </w:r>
      <w:r w:rsidR="0065125F" w:rsidRPr="008E0ABA">
        <w:rPr>
          <w:rFonts w:asciiTheme="minorHAnsi" w:hAnsiTheme="minorHAnsi" w:cstheme="minorHAnsi"/>
          <w:sz w:val="20"/>
          <w:szCs w:val="20"/>
        </w:rPr>
        <w:t>m</w:t>
      </w:r>
      <w:r w:rsidRPr="008E0ABA">
        <w:rPr>
          <w:rFonts w:asciiTheme="minorHAnsi" w:hAnsiTheme="minorHAnsi" w:cstheme="minorHAnsi"/>
          <w:sz w:val="20"/>
          <w:szCs w:val="20"/>
        </w:rPr>
        <w:t xml:space="preserve"> for slopes of 15º or less, or 80 </w:t>
      </w:r>
      <w:r w:rsidR="0065125F" w:rsidRPr="008E0ABA">
        <w:rPr>
          <w:rFonts w:asciiTheme="minorHAnsi" w:hAnsiTheme="minorHAnsi" w:cstheme="minorHAnsi"/>
          <w:sz w:val="20"/>
          <w:szCs w:val="20"/>
        </w:rPr>
        <w:t>m</w:t>
      </w:r>
      <w:r w:rsidRPr="008E0ABA">
        <w:rPr>
          <w:rFonts w:asciiTheme="minorHAnsi" w:hAnsiTheme="minorHAnsi" w:cstheme="minorHAnsi"/>
          <w:sz w:val="20"/>
          <w:szCs w:val="20"/>
        </w:rPr>
        <w:t xml:space="preserve"> for slopes of greater than 15º, from any </w:t>
      </w:r>
      <w:r w:rsidRPr="008E0ABA">
        <w:rPr>
          <w:rFonts w:asciiTheme="minorHAnsi" w:hAnsiTheme="minorHAnsi" w:cstheme="minorHAnsi"/>
          <w:b/>
          <w:sz w:val="20"/>
          <w:szCs w:val="20"/>
        </w:rPr>
        <w:t>permanent stream</w:t>
      </w:r>
      <w:r w:rsidRPr="008E0ABA">
        <w:rPr>
          <w:rFonts w:asciiTheme="minorHAnsi" w:hAnsiTheme="minorHAnsi" w:cstheme="minorHAnsi"/>
          <w:sz w:val="20"/>
          <w:szCs w:val="20"/>
        </w:rPr>
        <w:t xml:space="preserve">, or </w:t>
      </w:r>
      <w:r w:rsidRPr="002735BE">
        <w:rPr>
          <w:rFonts w:asciiTheme="minorHAnsi" w:hAnsiTheme="minorHAnsi" w:cstheme="minorHAnsi"/>
          <w:b/>
          <w:bCs w:val="0"/>
          <w:sz w:val="20"/>
          <w:szCs w:val="20"/>
        </w:rPr>
        <w:t>wetland</w:t>
      </w:r>
      <w:r w:rsidRPr="008E0ABA">
        <w:rPr>
          <w:rFonts w:asciiTheme="minorHAnsi" w:hAnsiTheme="minorHAnsi" w:cstheme="minorHAnsi"/>
          <w:sz w:val="20"/>
          <w:szCs w:val="20"/>
        </w:rPr>
        <w:t>; or</w:t>
      </w:r>
    </w:p>
    <w:p w14:paraId="568E6D0F" w14:textId="77777777" w:rsidR="00687905" w:rsidRPr="008E0ABA" w:rsidRDefault="00687905" w:rsidP="00B13BC5">
      <w:pPr>
        <w:pStyle w:val="Heading5"/>
        <w:numPr>
          <w:ilvl w:val="0"/>
          <w:numId w:val="95"/>
        </w:numPr>
        <w:ind w:left="1701" w:right="283" w:hanging="425"/>
        <w:jc w:val="both"/>
        <w:rPr>
          <w:rFonts w:asciiTheme="minorHAnsi" w:hAnsiTheme="minorHAnsi" w:cstheme="minorHAnsi"/>
          <w:sz w:val="20"/>
          <w:szCs w:val="20"/>
        </w:rPr>
      </w:pPr>
      <w:r w:rsidRPr="008E0ABA">
        <w:rPr>
          <w:rFonts w:asciiTheme="minorHAnsi" w:hAnsiTheme="minorHAnsi" w:cstheme="minorHAnsi"/>
          <w:sz w:val="20"/>
          <w:szCs w:val="20"/>
        </w:rPr>
        <w:t xml:space="preserve">at least 40 </w:t>
      </w:r>
      <w:r w:rsidR="0065125F" w:rsidRPr="008E0ABA">
        <w:rPr>
          <w:rFonts w:asciiTheme="minorHAnsi" w:hAnsiTheme="minorHAnsi" w:cstheme="minorHAnsi"/>
          <w:sz w:val="20"/>
          <w:szCs w:val="20"/>
        </w:rPr>
        <w:t>m</w:t>
      </w:r>
      <w:r w:rsidRPr="008E0ABA">
        <w:rPr>
          <w:rFonts w:asciiTheme="minorHAnsi" w:hAnsiTheme="minorHAnsi" w:cstheme="minorHAnsi"/>
          <w:sz w:val="20"/>
          <w:szCs w:val="20"/>
        </w:rPr>
        <w:t xml:space="preserve"> from any </w:t>
      </w:r>
      <w:r w:rsidRPr="002735BE">
        <w:rPr>
          <w:rFonts w:asciiTheme="minorHAnsi" w:hAnsiTheme="minorHAnsi" w:cstheme="minorHAnsi"/>
          <w:b/>
          <w:bCs w:val="0"/>
          <w:sz w:val="20"/>
          <w:szCs w:val="20"/>
        </w:rPr>
        <w:t>temporary stream</w:t>
      </w:r>
      <w:r w:rsidRPr="008E0ABA">
        <w:rPr>
          <w:rFonts w:asciiTheme="minorHAnsi" w:hAnsiTheme="minorHAnsi" w:cstheme="minorHAnsi"/>
          <w:sz w:val="20"/>
          <w:szCs w:val="20"/>
        </w:rPr>
        <w:t xml:space="preserve"> </w:t>
      </w:r>
      <w:r w:rsidRPr="002735BE">
        <w:rPr>
          <w:rFonts w:asciiTheme="minorHAnsi" w:hAnsiTheme="minorHAnsi" w:cstheme="minorHAnsi"/>
          <w:b/>
          <w:bCs w:val="0"/>
          <w:sz w:val="20"/>
          <w:szCs w:val="20"/>
        </w:rPr>
        <w:t>drainage line</w:t>
      </w:r>
      <w:r w:rsidRPr="008E0ABA">
        <w:rPr>
          <w:rFonts w:asciiTheme="minorHAnsi" w:hAnsiTheme="minorHAnsi" w:cstheme="minorHAnsi"/>
          <w:sz w:val="20"/>
          <w:szCs w:val="20"/>
        </w:rPr>
        <w:t>.</w:t>
      </w:r>
    </w:p>
    <w:p w14:paraId="30FAC5D9" w14:textId="77777777" w:rsidR="00687905" w:rsidRPr="008E0ABA" w:rsidRDefault="00687905" w:rsidP="00B13BC5">
      <w:pPr>
        <w:pStyle w:val="Heading4"/>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Locate boundary tracks at least 40 </w:t>
      </w:r>
      <w:r w:rsidR="0065125F" w:rsidRPr="008E0ABA">
        <w:rPr>
          <w:rFonts w:asciiTheme="minorHAnsi" w:hAnsiTheme="minorHAnsi" w:cstheme="minorHAnsi"/>
          <w:sz w:val="20"/>
          <w:szCs w:val="20"/>
        </w:rPr>
        <w:t>m</w:t>
      </w:r>
      <w:r w:rsidRPr="008E0ABA">
        <w:rPr>
          <w:rFonts w:asciiTheme="minorHAnsi" w:hAnsiTheme="minorHAnsi" w:cstheme="minorHAnsi"/>
          <w:sz w:val="20"/>
          <w:szCs w:val="20"/>
        </w:rPr>
        <w:t xml:space="preserve"> from any </w:t>
      </w:r>
      <w:r w:rsidRPr="008E0ABA">
        <w:rPr>
          <w:rFonts w:asciiTheme="minorHAnsi" w:hAnsiTheme="minorHAnsi" w:cstheme="minorHAnsi"/>
          <w:b/>
          <w:sz w:val="20"/>
          <w:szCs w:val="20"/>
        </w:rPr>
        <w:t>permanent stream</w:t>
      </w:r>
      <w:r w:rsidRPr="008E0ABA">
        <w:rPr>
          <w:rFonts w:asciiTheme="minorHAnsi" w:hAnsiTheme="minorHAnsi" w:cstheme="minorHAnsi"/>
          <w:sz w:val="20"/>
          <w:szCs w:val="20"/>
        </w:rPr>
        <w:t xml:space="preserve"> or </w:t>
      </w:r>
      <w:r w:rsidRPr="002735BE">
        <w:rPr>
          <w:rFonts w:asciiTheme="minorHAnsi" w:hAnsiTheme="minorHAnsi" w:cstheme="minorHAnsi"/>
          <w:b/>
          <w:bCs w:val="0"/>
          <w:sz w:val="20"/>
          <w:szCs w:val="20"/>
        </w:rPr>
        <w:t>wetland</w:t>
      </w:r>
      <w:r w:rsidRPr="008E0ABA">
        <w:rPr>
          <w:rFonts w:asciiTheme="minorHAnsi" w:hAnsiTheme="minorHAnsi" w:cstheme="minorHAnsi"/>
          <w:sz w:val="20"/>
          <w:szCs w:val="20"/>
        </w:rPr>
        <w:t>.</w:t>
      </w:r>
    </w:p>
    <w:p w14:paraId="1F84D0CE" w14:textId="4634DFD9" w:rsidR="00687905" w:rsidRPr="008E0ABA" w:rsidRDefault="00687905" w:rsidP="00B13BC5">
      <w:pPr>
        <w:pStyle w:val="Heading4"/>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Apply the </w:t>
      </w:r>
      <w:r w:rsidRPr="008E0ABA">
        <w:rPr>
          <w:rFonts w:asciiTheme="minorHAnsi" w:hAnsiTheme="minorHAnsi" w:cstheme="minorHAnsi"/>
          <w:b/>
          <w:sz w:val="20"/>
          <w:szCs w:val="20"/>
        </w:rPr>
        <w:t>buffer</w:t>
      </w:r>
      <w:r w:rsidRPr="008E0ABA">
        <w:rPr>
          <w:rFonts w:asciiTheme="minorHAnsi" w:hAnsiTheme="minorHAnsi" w:cstheme="minorHAnsi"/>
          <w:sz w:val="20"/>
          <w:szCs w:val="20"/>
        </w:rPr>
        <w:t xml:space="preserve"> and </w:t>
      </w:r>
      <w:r w:rsidRPr="002735BE">
        <w:rPr>
          <w:rFonts w:asciiTheme="minorHAnsi" w:hAnsiTheme="minorHAnsi" w:cstheme="minorHAnsi"/>
          <w:b/>
          <w:bCs w:val="0"/>
          <w:sz w:val="20"/>
          <w:szCs w:val="20"/>
        </w:rPr>
        <w:t xml:space="preserve">filter </w:t>
      </w:r>
      <w:r w:rsidRPr="008E0ABA">
        <w:rPr>
          <w:rFonts w:asciiTheme="minorHAnsi" w:hAnsiTheme="minorHAnsi" w:cstheme="minorHAnsi"/>
          <w:sz w:val="20"/>
          <w:szCs w:val="20"/>
        </w:rPr>
        <w:t xml:space="preserve">prescriptions for sites with high or very high water quality risk as specified in </w:t>
      </w:r>
      <w:r w:rsidR="000634B9" w:rsidRPr="008E0ABA">
        <w:rPr>
          <w:rFonts w:asciiTheme="minorHAnsi" w:hAnsiTheme="minorHAnsi" w:cstheme="minorHAnsi"/>
          <w:sz w:val="20"/>
          <w:szCs w:val="20"/>
        </w:rPr>
        <w:fldChar w:fldCharType="begin"/>
      </w:r>
      <w:r w:rsidR="000634B9" w:rsidRPr="008E0ABA">
        <w:rPr>
          <w:rFonts w:asciiTheme="minorHAnsi" w:hAnsiTheme="minorHAnsi" w:cstheme="minorHAnsi"/>
          <w:sz w:val="20"/>
          <w:szCs w:val="20"/>
        </w:rPr>
        <w:instrText xml:space="preserve"> REF _Ref14167269 \h  \* MERGEFORMAT </w:instrText>
      </w:r>
      <w:r w:rsidR="000634B9" w:rsidRPr="008E0ABA">
        <w:rPr>
          <w:rFonts w:asciiTheme="minorHAnsi" w:hAnsiTheme="minorHAnsi" w:cstheme="minorHAnsi"/>
          <w:sz w:val="20"/>
          <w:szCs w:val="20"/>
        </w:rPr>
      </w:r>
      <w:r w:rsidR="000634B9" w:rsidRPr="008E0ABA">
        <w:rPr>
          <w:rFonts w:asciiTheme="minorHAnsi" w:hAnsiTheme="minorHAnsi" w:cstheme="minorHAnsi"/>
          <w:sz w:val="20"/>
          <w:szCs w:val="20"/>
        </w:rPr>
        <w:fldChar w:fldCharType="separate"/>
      </w:r>
      <w:r w:rsidR="004C3142" w:rsidRPr="008E0ABA">
        <w:rPr>
          <w:rFonts w:asciiTheme="minorHAnsi" w:hAnsiTheme="minorHAnsi" w:cstheme="minorHAnsi"/>
          <w:b/>
          <w:sz w:val="20"/>
          <w:szCs w:val="20"/>
        </w:rPr>
        <w:t>Table 9 Minimum widths in metres for buffers (B) and filter (F) strips applicable to various waterway categories, in relation to water quality risk and slope</w:t>
      </w:r>
      <w:r w:rsidR="000634B9" w:rsidRPr="008E0ABA">
        <w:rPr>
          <w:rFonts w:asciiTheme="minorHAnsi" w:hAnsiTheme="minorHAnsi" w:cstheme="minorHAnsi"/>
          <w:sz w:val="20"/>
          <w:szCs w:val="20"/>
        </w:rPr>
        <w:fldChar w:fldCharType="end"/>
      </w:r>
      <w:r w:rsidR="000634B9" w:rsidRPr="008E0ABA">
        <w:rPr>
          <w:rFonts w:asciiTheme="minorHAnsi" w:hAnsiTheme="minorHAnsi" w:cstheme="minorHAnsi"/>
          <w:sz w:val="20"/>
          <w:szCs w:val="20"/>
        </w:rPr>
        <w:t>.</w:t>
      </w:r>
    </w:p>
    <w:p w14:paraId="454B2070" w14:textId="77777777" w:rsidR="00687905" w:rsidRPr="008E0ABA" w:rsidRDefault="00687905" w:rsidP="00B13BC5">
      <w:pPr>
        <w:pStyle w:val="Heading4"/>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Install drainage structures for all </w:t>
      </w:r>
      <w:r w:rsidRPr="008E0ABA">
        <w:rPr>
          <w:rFonts w:asciiTheme="minorHAnsi" w:hAnsiTheme="minorHAnsi" w:cstheme="minorHAnsi"/>
          <w:b/>
          <w:sz w:val="20"/>
          <w:szCs w:val="20"/>
        </w:rPr>
        <w:t>coupe</w:t>
      </w:r>
      <w:r w:rsidRPr="008E0ABA">
        <w:rPr>
          <w:rFonts w:asciiTheme="minorHAnsi" w:hAnsiTheme="minorHAnsi" w:cstheme="minorHAnsi"/>
          <w:sz w:val="20"/>
          <w:szCs w:val="20"/>
        </w:rPr>
        <w:t xml:space="preserve"> and </w:t>
      </w:r>
      <w:r w:rsidRPr="00782DE6">
        <w:rPr>
          <w:rFonts w:asciiTheme="minorHAnsi" w:hAnsiTheme="minorHAnsi" w:cstheme="minorHAnsi"/>
          <w:b/>
          <w:bCs w:val="0"/>
          <w:sz w:val="20"/>
          <w:szCs w:val="20"/>
        </w:rPr>
        <w:t>haulage</w:t>
      </w:r>
      <w:r w:rsidRPr="008E0ABA">
        <w:rPr>
          <w:rFonts w:asciiTheme="minorHAnsi" w:hAnsiTheme="minorHAnsi" w:cstheme="minorHAnsi"/>
          <w:sz w:val="20"/>
          <w:szCs w:val="20"/>
        </w:rPr>
        <w:t xml:space="preserve"> infrastructure at an appropriate frequency to mitigate increased risks to water quality due to potential sediment loads associated with water flow in the fire affected terrain.</w:t>
      </w:r>
    </w:p>
    <w:p w14:paraId="6E284BF7" w14:textId="148D5D56" w:rsidR="00687905" w:rsidRPr="008E0ABA" w:rsidRDefault="00687905" w:rsidP="00B13BC5">
      <w:pPr>
        <w:pStyle w:val="Heading4"/>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In </w:t>
      </w:r>
      <w:r w:rsidR="008E339F" w:rsidRPr="008E0ABA">
        <w:rPr>
          <w:rFonts w:asciiTheme="minorHAnsi" w:hAnsiTheme="minorHAnsi" w:cstheme="minorHAnsi"/>
          <w:b/>
          <w:sz w:val="20"/>
          <w:szCs w:val="20"/>
        </w:rPr>
        <w:t>r</w:t>
      </w:r>
      <w:r w:rsidRPr="008E0ABA">
        <w:rPr>
          <w:rFonts w:asciiTheme="minorHAnsi" w:hAnsiTheme="minorHAnsi" w:cstheme="minorHAnsi"/>
          <w:b/>
          <w:sz w:val="20"/>
          <w:szCs w:val="20"/>
        </w:rPr>
        <w:t xml:space="preserve">estricted </w:t>
      </w:r>
      <w:r w:rsidR="008E339F" w:rsidRPr="008E0ABA">
        <w:rPr>
          <w:rFonts w:asciiTheme="minorHAnsi" w:hAnsiTheme="minorHAnsi" w:cstheme="minorHAnsi"/>
          <w:b/>
          <w:sz w:val="20"/>
          <w:szCs w:val="20"/>
        </w:rPr>
        <w:t>a</w:t>
      </w:r>
      <w:r w:rsidRPr="008E0ABA">
        <w:rPr>
          <w:rFonts w:asciiTheme="minorHAnsi" w:hAnsiTheme="minorHAnsi" w:cstheme="minorHAnsi"/>
          <w:b/>
          <w:sz w:val="20"/>
          <w:szCs w:val="20"/>
        </w:rPr>
        <w:t>ccess</w:t>
      </w:r>
      <w:r w:rsidRPr="008E0ABA">
        <w:rPr>
          <w:rFonts w:asciiTheme="minorHAnsi" w:hAnsiTheme="minorHAnsi" w:cstheme="minorHAnsi"/>
          <w:sz w:val="20"/>
          <w:szCs w:val="20"/>
        </w:rPr>
        <w:t xml:space="preserve"> and </w:t>
      </w:r>
      <w:r w:rsidR="008E339F" w:rsidRPr="008E0ABA">
        <w:rPr>
          <w:rFonts w:asciiTheme="minorHAnsi" w:hAnsiTheme="minorHAnsi" w:cstheme="minorHAnsi"/>
          <w:b/>
          <w:sz w:val="20"/>
          <w:szCs w:val="20"/>
        </w:rPr>
        <w:t>s</w:t>
      </w:r>
      <w:r w:rsidRPr="008E0ABA">
        <w:rPr>
          <w:rFonts w:asciiTheme="minorHAnsi" w:hAnsiTheme="minorHAnsi" w:cstheme="minorHAnsi"/>
          <w:b/>
          <w:sz w:val="20"/>
          <w:szCs w:val="20"/>
        </w:rPr>
        <w:t xml:space="preserve">pecial </w:t>
      </w:r>
      <w:r w:rsidR="008E339F" w:rsidRPr="008E0ABA">
        <w:rPr>
          <w:rFonts w:asciiTheme="minorHAnsi" w:hAnsiTheme="minorHAnsi" w:cstheme="minorHAnsi"/>
          <w:b/>
          <w:sz w:val="20"/>
          <w:szCs w:val="20"/>
        </w:rPr>
        <w:t>w</w:t>
      </w:r>
      <w:r w:rsidRPr="008E0ABA">
        <w:rPr>
          <w:rFonts w:asciiTheme="minorHAnsi" w:hAnsiTheme="minorHAnsi" w:cstheme="minorHAnsi"/>
          <w:b/>
          <w:sz w:val="20"/>
          <w:szCs w:val="20"/>
        </w:rPr>
        <w:t xml:space="preserve">ater </w:t>
      </w:r>
      <w:r w:rsidR="008E339F" w:rsidRPr="008E0ABA">
        <w:rPr>
          <w:rFonts w:asciiTheme="minorHAnsi" w:hAnsiTheme="minorHAnsi" w:cstheme="minorHAnsi"/>
          <w:b/>
          <w:sz w:val="20"/>
          <w:szCs w:val="20"/>
        </w:rPr>
        <w:t>s</w:t>
      </w:r>
      <w:r w:rsidRPr="008E0ABA">
        <w:rPr>
          <w:rFonts w:asciiTheme="minorHAnsi" w:hAnsiTheme="minorHAnsi" w:cstheme="minorHAnsi"/>
          <w:b/>
          <w:sz w:val="20"/>
          <w:szCs w:val="20"/>
        </w:rPr>
        <w:t xml:space="preserve">upply </w:t>
      </w:r>
      <w:r w:rsidR="008E339F" w:rsidRPr="008E0ABA">
        <w:rPr>
          <w:rFonts w:asciiTheme="minorHAnsi" w:hAnsiTheme="minorHAnsi" w:cstheme="minorHAnsi"/>
          <w:b/>
          <w:sz w:val="20"/>
          <w:szCs w:val="20"/>
        </w:rPr>
        <w:t>c</w:t>
      </w:r>
      <w:r w:rsidRPr="008E0ABA">
        <w:rPr>
          <w:rFonts w:asciiTheme="minorHAnsi" w:hAnsiTheme="minorHAnsi" w:cstheme="minorHAnsi"/>
          <w:b/>
          <w:sz w:val="20"/>
          <w:szCs w:val="20"/>
        </w:rPr>
        <w:t>atchment</w:t>
      </w:r>
      <w:r w:rsidR="00B661E9">
        <w:rPr>
          <w:rFonts w:asciiTheme="minorHAnsi" w:hAnsiTheme="minorHAnsi" w:cstheme="minorHAnsi"/>
          <w:b/>
          <w:sz w:val="20"/>
          <w:szCs w:val="20"/>
        </w:rPr>
        <w:t xml:space="preserve"> area</w:t>
      </w:r>
      <w:r w:rsidRPr="008E0ABA">
        <w:rPr>
          <w:rFonts w:asciiTheme="minorHAnsi" w:hAnsiTheme="minorHAnsi" w:cstheme="minorHAnsi"/>
          <w:b/>
          <w:sz w:val="20"/>
          <w:szCs w:val="20"/>
        </w:rPr>
        <w:t>s</w:t>
      </w:r>
      <w:r w:rsidRPr="008E0ABA">
        <w:rPr>
          <w:rFonts w:asciiTheme="minorHAnsi" w:hAnsiTheme="minorHAnsi" w:cstheme="minorHAnsi"/>
          <w:sz w:val="20"/>
          <w:szCs w:val="20"/>
        </w:rPr>
        <w:t xml:space="preserve"> establish a drainage structure between 20</w:t>
      </w:r>
      <w:r w:rsidR="002376EA" w:rsidRPr="008E0ABA">
        <w:rPr>
          <w:rFonts w:asciiTheme="minorHAnsi" w:hAnsiTheme="minorHAnsi" w:cstheme="minorHAnsi"/>
          <w:sz w:val="20"/>
          <w:szCs w:val="20"/>
        </w:rPr>
        <w:t xml:space="preserve"> </w:t>
      </w:r>
      <w:r w:rsidRPr="008E0ABA">
        <w:rPr>
          <w:rFonts w:asciiTheme="minorHAnsi" w:hAnsiTheme="minorHAnsi" w:cstheme="minorHAnsi"/>
          <w:sz w:val="20"/>
          <w:szCs w:val="20"/>
        </w:rPr>
        <w:t>m to 40</w:t>
      </w:r>
      <w:r w:rsidR="002376EA" w:rsidRPr="008E0ABA">
        <w:rPr>
          <w:rFonts w:asciiTheme="minorHAnsi" w:hAnsiTheme="minorHAnsi" w:cstheme="minorHAnsi"/>
          <w:sz w:val="20"/>
          <w:szCs w:val="20"/>
        </w:rPr>
        <w:t xml:space="preserve"> </w:t>
      </w:r>
      <w:r w:rsidRPr="008E0ABA">
        <w:rPr>
          <w:rFonts w:asciiTheme="minorHAnsi" w:hAnsiTheme="minorHAnsi" w:cstheme="minorHAnsi"/>
          <w:sz w:val="20"/>
          <w:szCs w:val="20"/>
        </w:rPr>
        <w:t xml:space="preserve">m upslope of where a </w:t>
      </w:r>
      <w:r w:rsidRPr="002735BE">
        <w:rPr>
          <w:rFonts w:asciiTheme="minorHAnsi" w:hAnsiTheme="minorHAnsi" w:cstheme="minorHAnsi"/>
          <w:b/>
          <w:bCs w:val="0"/>
          <w:sz w:val="20"/>
          <w:szCs w:val="20"/>
        </w:rPr>
        <w:t>road</w:t>
      </w:r>
      <w:r w:rsidRPr="008E0ABA">
        <w:rPr>
          <w:rFonts w:asciiTheme="minorHAnsi" w:hAnsiTheme="minorHAnsi" w:cstheme="minorHAnsi"/>
          <w:sz w:val="20"/>
          <w:szCs w:val="20"/>
        </w:rPr>
        <w:t xml:space="preserve"> or vehicle route crosses any </w:t>
      </w:r>
      <w:r w:rsidRPr="008E0ABA">
        <w:rPr>
          <w:rFonts w:asciiTheme="minorHAnsi" w:hAnsiTheme="minorHAnsi" w:cstheme="minorHAnsi"/>
          <w:b/>
          <w:sz w:val="20"/>
          <w:szCs w:val="20"/>
        </w:rPr>
        <w:t>waterway</w:t>
      </w:r>
      <w:r w:rsidRPr="008E0ABA">
        <w:rPr>
          <w:rFonts w:asciiTheme="minorHAnsi" w:hAnsiTheme="minorHAnsi" w:cstheme="minorHAnsi"/>
          <w:sz w:val="20"/>
          <w:szCs w:val="20"/>
        </w:rPr>
        <w:t>.</w:t>
      </w:r>
    </w:p>
    <w:p w14:paraId="1AF7366C" w14:textId="77777777" w:rsidR="00687905" w:rsidRPr="008E0ABA" w:rsidRDefault="00687905" w:rsidP="002735BE">
      <w:pPr>
        <w:pStyle w:val="Heading3"/>
        <w:keepLines/>
        <w:numPr>
          <w:ilvl w:val="2"/>
          <w:numId w:val="2"/>
        </w:numPr>
        <w:tabs>
          <w:tab w:val="clear" w:pos="1277"/>
        </w:tabs>
        <w:ind w:left="1134" w:hanging="1134"/>
        <w:jc w:val="both"/>
        <w:rPr>
          <w:rFonts w:ascii="Arial" w:hAnsi="Arial"/>
          <w:b/>
          <w:bCs w:val="0"/>
          <w:color w:val="797391" w:themeColor="accent6"/>
          <w:sz w:val="20"/>
          <w:szCs w:val="20"/>
          <w:lang w:eastAsia="en-AU"/>
        </w:rPr>
      </w:pPr>
      <w:r w:rsidRPr="008E0ABA">
        <w:rPr>
          <w:rFonts w:ascii="Arial" w:hAnsi="Arial"/>
          <w:b/>
          <w:bCs w:val="0"/>
          <w:color w:val="797391" w:themeColor="accent6"/>
          <w:sz w:val="20"/>
          <w:szCs w:val="20"/>
          <w:lang w:eastAsia="en-AU"/>
        </w:rPr>
        <w:t>Weeds and disease</w:t>
      </w:r>
    </w:p>
    <w:p w14:paraId="18EF9219" w14:textId="3ED2FFA2" w:rsidR="00687905" w:rsidRPr="008E0ABA" w:rsidRDefault="00687905" w:rsidP="00B13BC5">
      <w:pPr>
        <w:pStyle w:val="Heading4"/>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Clean soil from all harvesting machinery (excluding trucks and passenger vehicles) before floating to or from a salvage </w:t>
      </w:r>
      <w:r w:rsidRPr="008E0ABA">
        <w:rPr>
          <w:rFonts w:asciiTheme="minorHAnsi" w:hAnsiTheme="minorHAnsi" w:cstheme="minorHAnsi"/>
          <w:b/>
          <w:sz w:val="20"/>
          <w:szCs w:val="20"/>
        </w:rPr>
        <w:t>coupe</w:t>
      </w:r>
      <w:r w:rsidRPr="008E0ABA">
        <w:rPr>
          <w:rFonts w:asciiTheme="minorHAnsi" w:hAnsiTheme="minorHAnsi" w:cstheme="minorHAnsi"/>
          <w:sz w:val="20"/>
          <w:szCs w:val="20"/>
        </w:rPr>
        <w:t xml:space="preserve">. Replaces </w:t>
      </w:r>
      <w:r w:rsidR="000634B9" w:rsidRPr="008E0ABA">
        <w:rPr>
          <w:rFonts w:asciiTheme="minorHAnsi" w:hAnsiTheme="minorHAnsi" w:cstheme="minorHAnsi"/>
          <w:sz w:val="20"/>
          <w:szCs w:val="20"/>
        </w:rPr>
        <w:t>C</w:t>
      </w:r>
      <w:r w:rsidRPr="008E0ABA">
        <w:rPr>
          <w:rFonts w:asciiTheme="minorHAnsi" w:hAnsiTheme="minorHAnsi" w:cstheme="minorHAnsi"/>
          <w:sz w:val="20"/>
          <w:szCs w:val="20"/>
        </w:rPr>
        <w:t>lause</w:t>
      </w:r>
      <w:r w:rsidR="000634B9" w:rsidRPr="008E0ABA">
        <w:rPr>
          <w:rFonts w:asciiTheme="minorHAnsi" w:hAnsiTheme="minorHAnsi" w:cstheme="minorHAnsi"/>
          <w:sz w:val="20"/>
          <w:szCs w:val="20"/>
        </w:rPr>
        <w:t xml:space="preserve"> </w:t>
      </w:r>
      <w:r w:rsidR="000634B9" w:rsidRPr="008E0ABA">
        <w:rPr>
          <w:rFonts w:asciiTheme="minorHAnsi" w:hAnsiTheme="minorHAnsi" w:cstheme="minorHAnsi"/>
          <w:sz w:val="20"/>
          <w:szCs w:val="20"/>
        </w:rPr>
        <w:fldChar w:fldCharType="begin"/>
      </w:r>
      <w:r w:rsidR="000634B9" w:rsidRPr="008E0ABA">
        <w:rPr>
          <w:rFonts w:asciiTheme="minorHAnsi" w:hAnsiTheme="minorHAnsi" w:cstheme="minorHAnsi"/>
          <w:sz w:val="20"/>
          <w:szCs w:val="20"/>
        </w:rPr>
        <w:instrText xml:space="preserve"> REF _Ref14173183 \r \h  \* MERGEFORMAT </w:instrText>
      </w:r>
      <w:r w:rsidR="000634B9" w:rsidRPr="008E0ABA">
        <w:rPr>
          <w:rFonts w:asciiTheme="minorHAnsi" w:hAnsiTheme="minorHAnsi" w:cstheme="minorHAnsi"/>
          <w:sz w:val="20"/>
          <w:szCs w:val="20"/>
        </w:rPr>
      </w:r>
      <w:r w:rsidR="000634B9" w:rsidRPr="008E0ABA">
        <w:rPr>
          <w:rFonts w:asciiTheme="minorHAnsi" w:hAnsiTheme="minorHAnsi" w:cstheme="minorHAnsi"/>
          <w:sz w:val="20"/>
          <w:szCs w:val="20"/>
        </w:rPr>
        <w:fldChar w:fldCharType="separate"/>
      </w:r>
      <w:r w:rsidR="004C3142">
        <w:rPr>
          <w:rFonts w:asciiTheme="minorHAnsi" w:hAnsiTheme="minorHAnsi" w:cstheme="minorHAnsi"/>
          <w:sz w:val="20"/>
          <w:szCs w:val="20"/>
        </w:rPr>
        <w:t>4.4.1.1</w:t>
      </w:r>
      <w:r w:rsidR="000634B9" w:rsidRPr="008E0ABA">
        <w:rPr>
          <w:rFonts w:asciiTheme="minorHAnsi" w:hAnsiTheme="minorHAnsi" w:cstheme="minorHAnsi"/>
          <w:sz w:val="20"/>
          <w:szCs w:val="20"/>
        </w:rPr>
        <w:fldChar w:fldCharType="end"/>
      </w:r>
      <w:r w:rsidR="000634B9" w:rsidRPr="008E0ABA">
        <w:rPr>
          <w:rFonts w:asciiTheme="minorHAnsi" w:hAnsiTheme="minorHAnsi" w:cstheme="minorHAnsi"/>
          <w:sz w:val="20"/>
          <w:szCs w:val="20"/>
        </w:rPr>
        <w:t xml:space="preserve"> </w:t>
      </w:r>
      <w:r w:rsidRPr="008E0ABA">
        <w:rPr>
          <w:rFonts w:asciiTheme="minorHAnsi" w:hAnsiTheme="minorHAnsi" w:cstheme="minorHAnsi"/>
          <w:sz w:val="20"/>
          <w:szCs w:val="20"/>
        </w:rPr>
        <w:t>where pre-harvest disease and weed infestations cannot be assessed due to fire effects.</w:t>
      </w:r>
    </w:p>
    <w:p w14:paraId="39C479C9" w14:textId="5799E683" w:rsidR="00687905" w:rsidRPr="008E0ABA" w:rsidRDefault="00687905" w:rsidP="002735BE">
      <w:pPr>
        <w:pStyle w:val="Heading3"/>
        <w:keepLines/>
        <w:numPr>
          <w:ilvl w:val="2"/>
          <w:numId w:val="2"/>
        </w:numPr>
        <w:tabs>
          <w:tab w:val="clear" w:pos="1277"/>
        </w:tabs>
        <w:ind w:left="1134" w:hanging="1134"/>
        <w:jc w:val="both"/>
        <w:rPr>
          <w:rFonts w:ascii="Arial" w:hAnsi="Arial"/>
          <w:b/>
          <w:bCs w:val="0"/>
          <w:color w:val="797391" w:themeColor="accent6"/>
          <w:sz w:val="20"/>
          <w:szCs w:val="20"/>
          <w:lang w:eastAsia="en-AU"/>
        </w:rPr>
      </w:pPr>
      <w:r w:rsidRPr="008E0ABA">
        <w:rPr>
          <w:rFonts w:ascii="Arial" w:hAnsi="Arial"/>
          <w:b/>
          <w:bCs w:val="0"/>
          <w:color w:val="797391" w:themeColor="accent6"/>
          <w:sz w:val="20"/>
          <w:szCs w:val="20"/>
          <w:lang w:eastAsia="en-AU"/>
        </w:rPr>
        <w:t>Field determined values</w:t>
      </w:r>
    </w:p>
    <w:p w14:paraId="4180F068" w14:textId="2315D606" w:rsidR="00D02478" w:rsidRPr="008E0ABA" w:rsidRDefault="00D02478" w:rsidP="00B13BC5">
      <w:pPr>
        <w:pStyle w:val="Heading4"/>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Locate the boundaries of </w:t>
      </w:r>
      <w:r w:rsidR="002213F4">
        <w:rPr>
          <w:rFonts w:asciiTheme="minorHAnsi" w:hAnsiTheme="minorHAnsi" w:cstheme="minorHAnsi"/>
          <w:b/>
          <w:bCs w:val="0"/>
          <w:sz w:val="20"/>
          <w:szCs w:val="20"/>
        </w:rPr>
        <w:t>protection</w:t>
      </w:r>
      <w:r w:rsidR="002213F4" w:rsidRPr="00782DE6">
        <w:rPr>
          <w:rFonts w:asciiTheme="minorHAnsi" w:hAnsiTheme="minorHAnsi" w:cstheme="minorHAnsi"/>
          <w:b/>
          <w:bCs w:val="0"/>
          <w:sz w:val="20"/>
          <w:szCs w:val="20"/>
        </w:rPr>
        <w:t xml:space="preserve"> </w:t>
      </w:r>
      <w:r w:rsidR="00B038D2" w:rsidRPr="00782DE6">
        <w:rPr>
          <w:rFonts w:asciiTheme="minorHAnsi" w:hAnsiTheme="minorHAnsi" w:cstheme="minorHAnsi"/>
          <w:b/>
          <w:bCs w:val="0"/>
          <w:sz w:val="20"/>
          <w:szCs w:val="20"/>
        </w:rPr>
        <w:t>areas</w:t>
      </w:r>
      <w:r w:rsidRPr="008E0ABA">
        <w:rPr>
          <w:rFonts w:asciiTheme="minorHAnsi" w:hAnsiTheme="minorHAnsi" w:cstheme="minorHAnsi"/>
          <w:sz w:val="20"/>
          <w:szCs w:val="20"/>
        </w:rPr>
        <w:t xml:space="preserve"> or </w:t>
      </w:r>
      <w:r w:rsidR="00B038D2" w:rsidRPr="00782DE6">
        <w:rPr>
          <w:rFonts w:asciiTheme="minorHAnsi" w:hAnsiTheme="minorHAnsi" w:cstheme="minorHAnsi"/>
          <w:b/>
          <w:bCs w:val="0"/>
          <w:sz w:val="20"/>
          <w:szCs w:val="20"/>
        </w:rPr>
        <w:t>management areas</w:t>
      </w:r>
      <w:r w:rsidR="00B038D2" w:rsidRPr="008E0ABA">
        <w:rPr>
          <w:rFonts w:asciiTheme="minorHAnsi" w:hAnsiTheme="minorHAnsi" w:cstheme="minorHAnsi"/>
          <w:sz w:val="20"/>
          <w:szCs w:val="20"/>
        </w:rPr>
        <w:t xml:space="preserve"> </w:t>
      </w:r>
      <w:r w:rsidRPr="008E0ABA">
        <w:rPr>
          <w:rFonts w:asciiTheme="minorHAnsi" w:hAnsiTheme="minorHAnsi" w:cstheme="minorHAnsi"/>
          <w:sz w:val="20"/>
          <w:szCs w:val="20"/>
        </w:rPr>
        <w:t>based on modelled or mapped values according to the process outlined in</w:t>
      </w:r>
      <w:r w:rsidR="007F633D" w:rsidRPr="008E0ABA">
        <w:rPr>
          <w:rFonts w:asciiTheme="minorHAnsi" w:hAnsiTheme="minorHAnsi" w:cstheme="minorHAnsi"/>
          <w:sz w:val="20"/>
          <w:szCs w:val="20"/>
        </w:rPr>
        <w:t xml:space="preserve"> </w:t>
      </w:r>
      <w:r w:rsidR="007F633D" w:rsidRPr="008E0ABA">
        <w:rPr>
          <w:rFonts w:asciiTheme="minorHAnsi" w:hAnsiTheme="minorHAnsi" w:cstheme="minorHAnsi"/>
          <w:sz w:val="20"/>
          <w:szCs w:val="20"/>
        </w:rPr>
        <w:fldChar w:fldCharType="begin"/>
      </w:r>
      <w:r w:rsidR="007F633D" w:rsidRPr="008E0ABA">
        <w:rPr>
          <w:rFonts w:asciiTheme="minorHAnsi" w:hAnsiTheme="minorHAnsi" w:cstheme="minorHAnsi"/>
          <w:sz w:val="20"/>
          <w:szCs w:val="20"/>
        </w:rPr>
        <w:instrText xml:space="preserve"> REF _Ref14174311 \h </w:instrText>
      </w:r>
      <w:r w:rsidR="008E0ABA">
        <w:rPr>
          <w:rFonts w:asciiTheme="minorHAnsi" w:hAnsiTheme="minorHAnsi" w:cstheme="minorHAnsi"/>
          <w:sz w:val="20"/>
          <w:szCs w:val="20"/>
        </w:rPr>
        <w:instrText xml:space="preserve"> \* MERGEFORMAT </w:instrText>
      </w:r>
      <w:r w:rsidR="007F633D" w:rsidRPr="008E0ABA">
        <w:rPr>
          <w:rFonts w:asciiTheme="minorHAnsi" w:hAnsiTheme="minorHAnsi" w:cstheme="minorHAnsi"/>
          <w:sz w:val="20"/>
          <w:szCs w:val="20"/>
        </w:rPr>
      </w:r>
      <w:r w:rsidR="007F633D" w:rsidRPr="008E0ABA">
        <w:rPr>
          <w:rFonts w:asciiTheme="minorHAnsi" w:hAnsiTheme="minorHAnsi" w:cstheme="minorHAnsi"/>
          <w:sz w:val="20"/>
          <w:szCs w:val="20"/>
        </w:rPr>
        <w:fldChar w:fldCharType="separate"/>
      </w:r>
      <w:r w:rsidR="004C3142" w:rsidRPr="008E0ABA">
        <w:rPr>
          <w:rFonts w:asciiTheme="minorHAnsi" w:hAnsiTheme="minorHAnsi" w:cstheme="minorHAnsi"/>
          <w:b/>
          <w:sz w:val="20"/>
          <w:szCs w:val="20"/>
        </w:rPr>
        <w:t xml:space="preserve">Figure 2 Field process for determining </w:t>
      </w:r>
      <w:r w:rsidR="004C3142" w:rsidRPr="004C3142">
        <w:rPr>
          <w:rFonts w:asciiTheme="minorHAnsi" w:hAnsiTheme="minorHAnsi" w:cstheme="minorHAnsi"/>
          <w:b/>
          <w:sz w:val="20"/>
          <w:szCs w:val="20"/>
        </w:rPr>
        <w:t>protection</w:t>
      </w:r>
      <w:r w:rsidR="004C3142" w:rsidDel="00FE6063">
        <w:rPr>
          <w:rFonts w:asciiTheme="minorHAnsi" w:hAnsiTheme="minorHAnsi" w:cstheme="minorHAnsi"/>
          <w:b/>
          <w:sz w:val="20"/>
          <w:szCs w:val="20"/>
        </w:rPr>
        <w:t xml:space="preserve"> </w:t>
      </w:r>
      <w:r w:rsidR="004C3142">
        <w:rPr>
          <w:rFonts w:asciiTheme="minorHAnsi" w:hAnsiTheme="minorHAnsi" w:cstheme="minorHAnsi"/>
          <w:b/>
          <w:sz w:val="20"/>
          <w:szCs w:val="20"/>
        </w:rPr>
        <w:t>areas and management areas</w:t>
      </w:r>
      <w:r w:rsidR="004C3142" w:rsidRPr="008E0ABA">
        <w:rPr>
          <w:rFonts w:asciiTheme="minorHAnsi" w:hAnsiTheme="minorHAnsi" w:cstheme="minorHAnsi"/>
          <w:b/>
          <w:sz w:val="20"/>
          <w:szCs w:val="20"/>
        </w:rPr>
        <w:t xml:space="preserve"> based on modelled or mapped values</w:t>
      </w:r>
      <w:r w:rsidR="007F633D" w:rsidRPr="008E0ABA">
        <w:rPr>
          <w:rFonts w:asciiTheme="minorHAnsi" w:hAnsiTheme="minorHAnsi" w:cstheme="minorHAnsi"/>
          <w:sz w:val="20"/>
          <w:szCs w:val="20"/>
        </w:rPr>
        <w:fldChar w:fldCharType="end"/>
      </w:r>
      <w:r w:rsidRPr="008E0ABA">
        <w:rPr>
          <w:rFonts w:asciiTheme="minorHAnsi" w:hAnsiTheme="minorHAnsi" w:cstheme="minorHAnsi"/>
          <w:sz w:val="20"/>
          <w:szCs w:val="20"/>
        </w:rPr>
        <w:t>.</w:t>
      </w:r>
    </w:p>
    <w:p w14:paraId="5C28CAE4" w14:textId="45BA27DD" w:rsidR="00554B34" w:rsidRPr="008E0ABA" w:rsidRDefault="00F56886" w:rsidP="006A788A">
      <w:pPr>
        <w:pStyle w:val="Heading4"/>
        <w:numPr>
          <w:ilvl w:val="3"/>
          <w:numId w:val="2"/>
        </w:numPr>
        <w:tabs>
          <w:tab w:val="num" w:pos="1134"/>
        </w:tabs>
        <w:spacing w:after="0"/>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To determine the boundaries of a Leadbeater’s Possum habitat </w:t>
      </w:r>
      <w:r w:rsidR="00290492" w:rsidRPr="008E0ABA">
        <w:rPr>
          <w:rFonts w:asciiTheme="minorHAnsi" w:hAnsiTheme="minorHAnsi" w:cstheme="minorHAnsi"/>
          <w:sz w:val="20"/>
          <w:szCs w:val="20"/>
        </w:rPr>
        <w:t>Z</w:t>
      </w:r>
      <w:r w:rsidRPr="008E0ABA">
        <w:rPr>
          <w:rFonts w:asciiTheme="minorHAnsi" w:hAnsiTheme="minorHAnsi" w:cstheme="minorHAnsi"/>
          <w:sz w:val="20"/>
          <w:szCs w:val="20"/>
        </w:rPr>
        <w:t>one</w:t>
      </w:r>
      <w:r w:rsidR="00290492" w:rsidRPr="008E0ABA">
        <w:rPr>
          <w:rFonts w:asciiTheme="minorHAnsi" w:hAnsiTheme="minorHAnsi" w:cstheme="minorHAnsi"/>
          <w:sz w:val="20"/>
          <w:szCs w:val="20"/>
        </w:rPr>
        <w:t xml:space="preserve"> 1A</w:t>
      </w:r>
      <w:r w:rsidRPr="008E0ABA">
        <w:rPr>
          <w:rFonts w:asciiTheme="minorHAnsi" w:hAnsiTheme="minorHAnsi" w:cstheme="minorHAnsi"/>
          <w:sz w:val="20"/>
          <w:szCs w:val="20"/>
        </w:rPr>
        <w:t xml:space="preserve"> assume all </w:t>
      </w:r>
      <w:r w:rsidRPr="008E0ABA">
        <w:rPr>
          <w:rFonts w:asciiTheme="minorHAnsi" w:hAnsiTheme="minorHAnsi" w:cstheme="minorHAnsi"/>
          <w:b/>
          <w:sz w:val="20"/>
          <w:szCs w:val="20"/>
        </w:rPr>
        <w:t>hollow</w:t>
      </w:r>
      <w:r w:rsidRPr="008E0ABA">
        <w:rPr>
          <w:rFonts w:asciiTheme="minorHAnsi" w:hAnsiTheme="minorHAnsi" w:cstheme="minorHAnsi"/>
          <w:sz w:val="20"/>
          <w:szCs w:val="20"/>
        </w:rPr>
        <w:t xml:space="preserve"> </w:t>
      </w:r>
      <w:r w:rsidRPr="002735BE">
        <w:rPr>
          <w:rFonts w:asciiTheme="minorHAnsi" w:hAnsiTheme="minorHAnsi" w:cstheme="minorHAnsi"/>
          <w:b/>
          <w:bCs w:val="0"/>
          <w:sz w:val="20"/>
          <w:szCs w:val="20"/>
        </w:rPr>
        <w:t>bearing trees</w:t>
      </w:r>
      <w:r w:rsidRPr="008E0ABA">
        <w:rPr>
          <w:rFonts w:asciiTheme="minorHAnsi" w:hAnsiTheme="minorHAnsi" w:cstheme="minorHAnsi"/>
          <w:sz w:val="20"/>
          <w:szCs w:val="20"/>
        </w:rPr>
        <w:t xml:space="preserve">, even if </w:t>
      </w:r>
      <w:r w:rsidRPr="008E0ABA">
        <w:rPr>
          <w:rFonts w:asciiTheme="minorHAnsi" w:hAnsiTheme="minorHAnsi" w:cstheme="minorHAnsi"/>
          <w:b/>
          <w:sz w:val="20"/>
          <w:szCs w:val="20"/>
        </w:rPr>
        <w:t>dead</w:t>
      </w:r>
      <w:r w:rsidRPr="008E0ABA">
        <w:rPr>
          <w:rFonts w:asciiTheme="minorHAnsi" w:hAnsiTheme="minorHAnsi" w:cstheme="minorHAnsi"/>
          <w:sz w:val="20"/>
          <w:szCs w:val="20"/>
        </w:rPr>
        <w:t>, to be ‘alive’.</w:t>
      </w:r>
    </w:p>
    <w:p w14:paraId="55829C7F" w14:textId="689D48B9" w:rsidR="00687905" w:rsidRPr="008E0ABA" w:rsidRDefault="00687905" w:rsidP="002735BE">
      <w:pPr>
        <w:pStyle w:val="Heading3"/>
        <w:keepLines/>
        <w:numPr>
          <w:ilvl w:val="2"/>
          <w:numId w:val="2"/>
        </w:numPr>
        <w:tabs>
          <w:tab w:val="clear" w:pos="1277"/>
        </w:tabs>
        <w:ind w:left="1134" w:hanging="1134"/>
        <w:jc w:val="both"/>
        <w:rPr>
          <w:rFonts w:ascii="Arial" w:hAnsi="Arial"/>
          <w:b/>
          <w:bCs w:val="0"/>
          <w:color w:val="797391" w:themeColor="accent6"/>
          <w:sz w:val="20"/>
          <w:szCs w:val="20"/>
          <w:lang w:eastAsia="en-AU"/>
        </w:rPr>
      </w:pPr>
      <w:bookmarkStart w:id="918" w:name="_Toc14201926"/>
      <w:bookmarkStart w:id="919" w:name="_Toc14201927"/>
      <w:bookmarkEnd w:id="918"/>
      <w:bookmarkEnd w:id="919"/>
      <w:r w:rsidRPr="008E0ABA">
        <w:rPr>
          <w:rFonts w:ascii="Arial" w:hAnsi="Arial"/>
          <w:b/>
          <w:bCs w:val="0"/>
          <w:color w:val="797391" w:themeColor="accent6"/>
          <w:sz w:val="20"/>
          <w:szCs w:val="20"/>
          <w:lang w:eastAsia="en-AU"/>
        </w:rPr>
        <w:t xml:space="preserve">Ash Forest Green Patch </w:t>
      </w:r>
      <w:r w:rsidR="00586379" w:rsidRPr="00F65FBC">
        <w:rPr>
          <w:rFonts w:ascii="Arial" w:hAnsi="Arial"/>
          <w:b/>
          <w:bCs w:val="0"/>
          <w:color w:val="797391" w:themeColor="accent6"/>
          <w:sz w:val="20"/>
          <w:szCs w:val="20"/>
          <w:lang w:eastAsia="en-AU"/>
        </w:rPr>
        <w:t>Exclusion area</w:t>
      </w:r>
      <w:r w:rsidRPr="008E0ABA">
        <w:rPr>
          <w:rFonts w:ascii="Arial" w:hAnsi="Arial"/>
          <w:b/>
          <w:bCs w:val="0"/>
          <w:color w:val="797391" w:themeColor="accent6"/>
          <w:sz w:val="20"/>
          <w:szCs w:val="20"/>
          <w:lang w:eastAsia="en-AU"/>
        </w:rPr>
        <w:t>s</w:t>
      </w:r>
    </w:p>
    <w:p w14:paraId="0EBA87FC" w14:textId="22F2C6FD" w:rsidR="00D02478" w:rsidRPr="008E0ABA" w:rsidRDefault="00D02478" w:rsidP="002238E8">
      <w:pPr>
        <w:pStyle w:val="Heading4"/>
        <w:keepLines/>
        <w:numPr>
          <w:ilvl w:val="3"/>
          <w:numId w:val="2"/>
        </w:numPr>
        <w:tabs>
          <w:tab w:val="num" w:pos="1134"/>
        </w:tabs>
        <w:ind w:left="1134" w:right="284"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Green patches are areas of </w:t>
      </w:r>
      <w:r w:rsidRPr="008E0ABA">
        <w:rPr>
          <w:rFonts w:asciiTheme="minorHAnsi" w:hAnsiTheme="minorHAnsi" w:cstheme="minorHAnsi"/>
          <w:b/>
          <w:sz w:val="20"/>
          <w:szCs w:val="20"/>
        </w:rPr>
        <w:t>forest</w:t>
      </w:r>
      <w:r w:rsidRPr="008E0ABA">
        <w:rPr>
          <w:rFonts w:asciiTheme="minorHAnsi" w:hAnsiTheme="minorHAnsi" w:cstheme="minorHAnsi"/>
          <w:sz w:val="20"/>
          <w:szCs w:val="20"/>
        </w:rPr>
        <w:t xml:space="preserve"> within a fire affected area that are assessed through field checking to have fire severity class of 4 or 5 (See </w:t>
      </w:r>
      <w:r w:rsidR="00777664" w:rsidRPr="008E0ABA">
        <w:rPr>
          <w:rFonts w:asciiTheme="minorHAnsi" w:hAnsiTheme="minorHAnsi" w:cstheme="minorHAnsi"/>
          <w:sz w:val="20"/>
          <w:szCs w:val="20"/>
        </w:rPr>
        <w:t>S</w:t>
      </w:r>
      <w:r w:rsidR="002B1135" w:rsidRPr="008E0ABA">
        <w:rPr>
          <w:rFonts w:asciiTheme="minorHAnsi" w:hAnsiTheme="minorHAnsi" w:cstheme="minorHAnsi"/>
          <w:sz w:val="20"/>
          <w:szCs w:val="20"/>
        </w:rPr>
        <w:t xml:space="preserve">ection </w:t>
      </w:r>
      <w:r w:rsidR="00777664" w:rsidRPr="008E0ABA">
        <w:rPr>
          <w:rFonts w:asciiTheme="minorHAnsi" w:hAnsiTheme="minorHAnsi" w:cstheme="minorHAnsi"/>
          <w:sz w:val="20"/>
          <w:szCs w:val="20"/>
        </w:rPr>
        <w:fldChar w:fldCharType="begin"/>
      </w:r>
      <w:r w:rsidR="00777664" w:rsidRPr="008E0ABA">
        <w:rPr>
          <w:rFonts w:asciiTheme="minorHAnsi" w:hAnsiTheme="minorHAnsi" w:cstheme="minorHAnsi"/>
          <w:sz w:val="20"/>
          <w:szCs w:val="20"/>
        </w:rPr>
        <w:instrText xml:space="preserve"> REF _Ref14173514 \r \h </w:instrText>
      </w:r>
      <w:r w:rsidR="008E0ABA">
        <w:rPr>
          <w:rFonts w:asciiTheme="minorHAnsi" w:hAnsiTheme="minorHAnsi" w:cstheme="minorHAnsi"/>
          <w:sz w:val="20"/>
          <w:szCs w:val="20"/>
        </w:rPr>
        <w:instrText xml:space="preserve"> \* MERGEFORMAT </w:instrText>
      </w:r>
      <w:r w:rsidR="00777664" w:rsidRPr="008E0ABA">
        <w:rPr>
          <w:rFonts w:asciiTheme="minorHAnsi" w:hAnsiTheme="minorHAnsi" w:cstheme="minorHAnsi"/>
          <w:sz w:val="20"/>
          <w:szCs w:val="20"/>
        </w:rPr>
      </w:r>
      <w:r w:rsidR="00777664" w:rsidRPr="008E0ABA">
        <w:rPr>
          <w:rFonts w:asciiTheme="minorHAnsi" w:hAnsiTheme="minorHAnsi" w:cstheme="minorHAnsi"/>
          <w:sz w:val="20"/>
          <w:szCs w:val="20"/>
        </w:rPr>
        <w:fldChar w:fldCharType="separate"/>
      </w:r>
      <w:r w:rsidR="004C3142">
        <w:rPr>
          <w:rFonts w:asciiTheme="minorHAnsi" w:hAnsiTheme="minorHAnsi" w:cstheme="minorHAnsi"/>
          <w:sz w:val="20"/>
          <w:szCs w:val="20"/>
        </w:rPr>
        <w:t>8.1.2</w:t>
      </w:r>
      <w:r w:rsidR="00777664" w:rsidRPr="008E0ABA">
        <w:rPr>
          <w:rFonts w:asciiTheme="minorHAnsi" w:hAnsiTheme="minorHAnsi" w:cstheme="minorHAnsi"/>
          <w:sz w:val="20"/>
          <w:szCs w:val="20"/>
        </w:rPr>
        <w:fldChar w:fldCharType="end"/>
      </w:r>
      <w:r w:rsidR="002B1135" w:rsidRPr="008E0ABA">
        <w:rPr>
          <w:rFonts w:asciiTheme="minorHAnsi" w:hAnsiTheme="minorHAnsi" w:cstheme="minorHAnsi"/>
          <w:sz w:val="20"/>
          <w:szCs w:val="20"/>
        </w:rPr>
        <w:t xml:space="preserve"> </w:t>
      </w:r>
      <w:r w:rsidR="00DA2A47" w:rsidRPr="008E0ABA">
        <w:rPr>
          <w:rFonts w:asciiTheme="minorHAnsi" w:hAnsiTheme="minorHAnsi" w:cstheme="minorHAnsi"/>
          <w:sz w:val="20"/>
          <w:szCs w:val="20"/>
        </w:rPr>
        <w:t>and</w:t>
      </w:r>
      <w:r w:rsidR="00777664" w:rsidRPr="008E0ABA">
        <w:rPr>
          <w:rFonts w:asciiTheme="minorHAnsi" w:hAnsiTheme="minorHAnsi" w:cstheme="minorHAnsi"/>
          <w:sz w:val="20"/>
          <w:szCs w:val="20"/>
        </w:rPr>
        <w:t xml:space="preserve"> </w:t>
      </w:r>
      <w:r w:rsidR="00777664" w:rsidRPr="008E0ABA">
        <w:rPr>
          <w:rFonts w:asciiTheme="minorHAnsi" w:hAnsiTheme="minorHAnsi" w:cstheme="minorHAnsi"/>
          <w:sz w:val="20"/>
          <w:szCs w:val="20"/>
        </w:rPr>
        <w:fldChar w:fldCharType="begin"/>
      </w:r>
      <w:r w:rsidR="00777664" w:rsidRPr="008E0ABA">
        <w:rPr>
          <w:rFonts w:asciiTheme="minorHAnsi" w:hAnsiTheme="minorHAnsi" w:cstheme="minorHAnsi"/>
          <w:sz w:val="20"/>
          <w:szCs w:val="20"/>
        </w:rPr>
        <w:instrText xml:space="preserve"> REF _Ref361645130 \h </w:instrText>
      </w:r>
      <w:r w:rsidR="008E0ABA">
        <w:rPr>
          <w:rFonts w:asciiTheme="minorHAnsi" w:hAnsiTheme="minorHAnsi" w:cstheme="minorHAnsi"/>
          <w:sz w:val="20"/>
          <w:szCs w:val="20"/>
        </w:rPr>
        <w:instrText xml:space="preserve"> \* MERGEFORMAT </w:instrText>
      </w:r>
      <w:r w:rsidR="00777664" w:rsidRPr="008E0ABA">
        <w:rPr>
          <w:rFonts w:asciiTheme="minorHAnsi" w:hAnsiTheme="minorHAnsi" w:cstheme="minorHAnsi"/>
          <w:sz w:val="20"/>
          <w:szCs w:val="20"/>
        </w:rPr>
      </w:r>
      <w:r w:rsidR="00777664" w:rsidRPr="008E0ABA">
        <w:rPr>
          <w:rFonts w:asciiTheme="minorHAnsi" w:hAnsiTheme="minorHAnsi" w:cstheme="minorHAnsi"/>
          <w:sz w:val="20"/>
          <w:szCs w:val="20"/>
        </w:rPr>
        <w:fldChar w:fldCharType="separate"/>
      </w:r>
      <w:r w:rsidR="004C3142" w:rsidRPr="008E0ABA">
        <w:rPr>
          <w:rFonts w:asciiTheme="minorHAnsi" w:hAnsiTheme="minorHAnsi" w:cstheme="minorHAnsi"/>
          <w:b/>
          <w:sz w:val="20"/>
          <w:szCs w:val="20"/>
        </w:rPr>
        <w:t>Table 24 Fire severity classification</w:t>
      </w:r>
      <w:r w:rsidR="00777664" w:rsidRPr="008E0ABA">
        <w:rPr>
          <w:rFonts w:asciiTheme="minorHAnsi" w:hAnsiTheme="minorHAnsi" w:cstheme="minorHAnsi"/>
          <w:sz w:val="20"/>
          <w:szCs w:val="20"/>
        </w:rPr>
        <w:fldChar w:fldCharType="end"/>
      </w:r>
      <w:r w:rsidR="00434EF2" w:rsidRPr="008E0ABA">
        <w:rPr>
          <w:rFonts w:asciiTheme="minorHAnsi" w:hAnsiTheme="minorHAnsi" w:cstheme="minorHAnsi"/>
          <w:sz w:val="20"/>
          <w:szCs w:val="20"/>
        </w:rPr>
        <w:t>)</w:t>
      </w:r>
      <w:r w:rsidRPr="008E0ABA">
        <w:rPr>
          <w:rFonts w:asciiTheme="minorHAnsi" w:hAnsiTheme="minorHAnsi" w:cstheme="minorHAnsi"/>
          <w:sz w:val="20"/>
          <w:szCs w:val="20"/>
        </w:rPr>
        <w:t>. Areas of fire severity class 4 or 5 must be at least 40</w:t>
      </w:r>
      <w:r w:rsidR="00882F0C" w:rsidRPr="008E0ABA">
        <w:rPr>
          <w:rFonts w:asciiTheme="minorHAnsi" w:hAnsiTheme="minorHAnsi" w:cstheme="minorHAnsi"/>
          <w:sz w:val="20"/>
          <w:szCs w:val="20"/>
        </w:rPr>
        <w:t xml:space="preserve"> </w:t>
      </w:r>
      <w:r w:rsidRPr="008E0ABA">
        <w:rPr>
          <w:rFonts w:asciiTheme="minorHAnsi" w:hAnsiTheme="minorHAnsi" w:cstheme="minorHAnsi"/>
          <w:sz w:val="20"/>
          <w:szCs w:val="20"/>
        </w:rPr>
        <w:t>m wide to be a green patch.</w:t>
      </w:r>
    </w:p>
    <w:p w14:paraId="7AA480E8" w14:textId="596AD0A4" w:rsidR="005A64D9" w:rsidRPr="008E0ABA" w:rsidRDefault="00687905" w:rsidP="006A788A">
      <w:pPr>
        <w:pStyle w:val="Heading4"/>
        <w:numPr>
          <w:ilvl w:val="3"/>
          <w:numId w:val="2"/>
        </w:numPr>
        <w:tabs>
          <w:tab w:val="num" w:pos="1134"/>
        </w:tabs>
        <w:ind w:left="1134" w:right="283" w:hanging="1134"/>
        <w:jc w:val="both"/>
        <w:rPr>
          <w:rFonts w:asciiTheme="minorHAnsi" w:hAnsiTheme="minorHAnsi" w:cstheme="minorHAnsi"/>
          <w:bCs w:val="0"/>
          <w:sz w:val="20"/>
          <w:szCs w:val="20"/>
        </w:rPr>
      </w:pPr>
      <w:r w:rsidRPr="008E0ABA">
        <w:rPr>
          <w:rFonts w:asciiTheme="minorHAnsi" w:hAnsiTheme="minorHAnsi" w:cstheme="minorHAnsi"/>
          <w:sz w:val="20"/>
          <w:szCs w:val="20"/>
        </w:rPr>
        <w:t xml:space="preserve">Where less than 15 </w:t>
      </w:r>
      <w:r w:rsidR="00CE5707" w:rsidRPr="008E0ABA">
        <w:rPr>
          <w:rFonts w:asciiTheme="minorHAnsi" w:hAnsiTheme="minorHAnsi" w:cstheme="minorHAnsi"/>
          <w:sz w:val="20"/>
          <w:szCs w:val="20"/>
        </w:rPr>
        <w:t>%</w:t>
      </w:r>
      <w:r w:rsidRPr="008E0ABA">
        <w:rPr>
          <w:rFonts w:asciiTheme="minorHAnsi" w:hAnsiTheme="minorHAnsi" w:cstheme="minorHAnsi"/>
          <w:sz w:val="20"/>
          <w:szCs w:val="20"/>
        </w:rPr>
        <w:t xml:space="preserve"> of </w:t>
      </w:r>
      <w:r w:rsidRPr="008E0ABA">
        <w:rPr>
          <w:rFonts w:asciiTheme="minorHAnsi" w:hAnsiTheme="minorHAnsi" w:cstheme="minorHAnsi"/>
          <w:b/>
          <w:sz w:val="20"/>
          <w:szCs w:val="20"/>
        </w:rPr>
        <w:t>Ash</w:t>
      </w:r>
      <w:r w:rsidRPr="008E0ABA">
        <w:rPr>
          <w:rFonts w:asciiTheme="minorHAnsi" w:hAnsiTheme="minorHAnsi" w:cstheme="minorHAnsi"/>
          <w:sz w:val="20"/>
          <w:szCs w:val="20"/>
        </w:rPr>
        <w:t xml:space="preserve"> dominated </w:t>
      </w:r>
      <w:r w:rsidRPr="008E0ABA">
        <w:rPr>
          <w:rFonts w:asciiTheme="minorHAnsi" w:hAnsiTheme="minorHAnsi" w:cstheme="minorHAnsi"/>
          <w:b/>
          <w:sz w:val="20"/>
          <w:szCs w:val="20"/>
        </w:rPr>
        <w:t>forest</w:t>
      </w:r>
      <w:r w:rsidRPr="008E0ABA">
        <w:rPr>
          <w:rFonts w:asciiTheme="minorHAnsi" w:hAnsiTheme="minorHAnsi" w:cstheme="minorHAnsi"/>
          <w:sz w:val="20"/>
          <w:szCs w:val="20"/>
        </w:rPr>
        <w:t xml:space="preserve"> within a </w:t>
      </w:r>
      <w:r w:rsidRPr="008E0ABA">
        <w:rPr>
          <w:rFonts w:asciiTheme="minorHAnsi" w:hAnsiTheme="minorHAnsi" w:cstheme="minorHAnsi"/>
          <w:b/>
          <w:sz w:val="20"/>
          <w:szCs w:val="20"/>
        </w:rPr>
        <w:t>compartment</w:t>
      </w:r>
      <w:r w:rsidRPr="008E0ABA">
        <w:rPr>
          <w:rFonts w:asciiTheme="minorHAnsi" w:hAnsiTheme="minorHAnsi" w:cstheme="minorHAnsi"/>
          <w:sz w:val="20"/>
          <w:szCs w:val="20"/>
        </w:rPr>
        <w:t xml:space="preserve"> is classified as fire severity class 4 or 5</w:t>
      </w:r>
      <w:r w:rsidR="0068511A" w:rsidRPr="008E0ABA">
        <w:rPr>
          <w:rFonts w:asciiTheme="minorHAnsi" w:hAnsiTheme="minorHAnsi" w:cstheme="minorHAnsi"/>
          <w:sz w:val="20"/>
          <w:szCs w:val="20"/>
        </w:rPr>
        <w:t xml:space="preserve"> </w:t>
      </w:r>
      <w:r w:rsidR="004C6E74" w:rsidRPr="008E0ABA">
        <w:rPr>
          <w:rFonts w:asciiTheme="minorHAnsi" w:hAnsiTheme="minorHAnsi" w:cstheme="minorHAnsi"/>
          <w:sz w:val="20"/>
          <w:szCs w:val="20"/>
        </w:rPr>
        <w:t>all green patches</w:t>
      </w:r>
      <w:r w:rsidR="001876B0" w:rsidRPr="008E0ABA">
        <w:rPr>
          <w:rFonts w:asciiTheme="minorHAnsi" w:hAnsiTheme="minorHAnsi" w:cstheme="minorHAnsi"/>
          <w:sz w:val="20"/>
          <w:szCs w:val="20"/>
        </w:rPr>
        <w:t xml:space="preserve"> great</w:t>
      </w:r>
      <w:r w:rsidR="00EF441C" w:rsidRPr="008E0ABA">
        <w:rPr>
          <w:rFonts w:asciiTheme="minorHAnsi" w:hAnsiTheme="minorHAnsi" w:cstheme="minorHAnsi"/>
          <w:sz w:val="20"/>
          <w:szCs w:val="20"/>
        </w:rPr>
        <w:t>er</w:t>
      </w:r>
      <w:r w:rsidR="001876B0" w:rsidRPr="008E0ABA">
        <w:rPr>
          <w:rFonts w:asciiTheme="minorHAnsi" w:hAnsiTheme="minorHAnsi" w:cstheme="minorHAnsi"/>
          <w:sz w:val="20"/>
          <w:szCs w:val="20"/>
        </w:rPr>
        <w:t xml:space="preserve"> than </w:t>
      </w:r>
      <w:r w:rsidR="0068511A" w:rsidRPr="008E0ABA">
        <w:rPr>
          <w:rFonts w:asciiTheme="minorHAnsi" w:hAnsiTheme="minorHAnsi" w:cstheme="minorHAnsi"/>
          <w:sz w:val="20"/>
          <w:szCs w:val="20"/>
        </w:rPr>
        <w:t>0.5</w:t>
      </w:r>
      <w:r w:rsidR="001876B0" w:rsidRPr="008E0ABA">
        <w:rPr>
          <w:rFonts w:asciiTheme="minorHAnsi" w:hAnsiTheme="minorHAnsi" w:cstheme="minorHAnsi"/>
          <w:sz w:val="20"/>
          <w:szCs w:val="20"/>
        </w:rPr>
        <w:t xml:space="preserve"> </w:t>
      </w:r>
      <w:r w:rsidR="0068511A" w:rsidRPr="008E0ABA">
        <w:rPr>
          <w:rFonts w:asciiTheme="minorHAnsi" w:hAnsiTheme="minorHAnsi" w:cstheme="minorHAnsi"/>
          <w:sz w:val="20"/>
          <w:szCs w:val="20"/>
        </w:rPr>
        <w:t>ha are to be permanently protected</w:t>
      </w:r>
      <w:r w:rsidR="00714A1D" w:rsidRPr="008E0ABA">
        <w:rPr>
          <w:rFonts w:asciiTheme="minorHAnsi" w:hAnsiTheme="minorHAnsi" w:cstheme="minorHAnsi"/>
          <w:sz w:val="20"/>
          <w:szCs w:val="20"/>
        </w:rPr>
        <w:t xml:space="preserve"> during salvage operation</w:t>
      </w:r>
      <w:r w:rsidR="001D66C5" w:rsidRPr="008E0ABA">
        <w:rPr>
          <w:rFonts w:asciiTheme="minorHAnsi" w:hAnsiTheme="minorHAnsi" w:cstheme="minorHAnsi"/>
          <w:sz w:val="20"/>
          <w:szCs w:val="20"/>
        </w:rPr>
        <w:t>s</w:t>
      </w:r>
      <w:r w:rsidR="0068511A" w:rsidRPr="008E0ABA">
        <w:rPr>
          <w:rFonts w:asciiTheme="minorHAnsi" w:hAnsiTheme="minorHAnsi" w:cstheme="minorHAnsi"/>
          <w:sz w:val="20"/>
          <w:szCs w:val="20"/>
        </w:rPr>
        <w:t xml:space="preserve"> to facilitate recruitment of future </w:t>
      </w:r>
      <w:r w:rsidR="0068511A" w:rsidRPr="008E0ABA">
        <w:rPr>
          <w:rFonts w:asciiTheme="minorHAnsi" w:hAnsiTheme="minorHAnsi" w:cstheme="minorHAnsi"/>
          <w:b/>
          <w:sz w:val="20"/>
          <w:szCs w:val="20"/>
        </w:rPr>
        <w:t>hollow</w:t>
      </w:r>
      <w:r w:rsidR="00672D89">
        <w:rPr>
          <w:rFonts w:asciiTheme="minorHAnsi" w:hAnsiTheme="minorHAnsi" w:cstheme="minorHAnsi"/>
          <w:sz w:val="20"/>
          <w:szCs w:val="20"/>
        </w:rPr>
        <w:t xml:space="preserve"> </w:t>
      </w:r>
      <w:r w:rsidR="0068511A" w:rsidRPr="002735BE">
        <w:rPr>
          <w:rFonts w:asciiTheme="minorHAnsi" w:hAnsiTheme="minorHAnsi" w:cstheme="minorHAnsi"/>
          <w:b/>
          <w:bCs w:val="0"/>
          <w:sz w:val="20"/>
          <w:szCs w:val="20"/>
        </w:rPr>
        <w:t>bearing trees</w:t>
      </w:r>
      <w:r w:rsidR="004C6E74" w:rsidRPr="008E0ABA">
        <w:rPr>
          <w:rFonts w:asciiTheme="minorHAnsi" w:hAnsiTheme="minorHAnsi" w:cstheme="minorHAnsi"/>
          <w:sz w:val="20"/>
          <w:szCs w:val="20"/>
        </w:rPr>
        <w:t xml:space="preserve">. </w:t>
      </w:r>
    </w:p>
    <w:p w14:paraId="13F24144" w14:textId="528E837D" w:rsidR="00687905" w:rsidRPr="008E0ABA" w:rsidRDefault="00687905" w:rsidP="002238E8">
      <w:pPr>
        <w:pStyle w:val="Heading4"/>
        <w:keepLines/>
        <w:numPr>
          <w:ilvl w:val="3"/>
          <w:numId w:val="2"/>
        </w:numPr>
        <w:tabs>
          <w:tab w:val="num" w:pos="1134"/>
        </w:tabs>
        <w:ind w:left="1134" w:right="284"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Where more than 15 </w:t>
      </w:r>
      <w:r w:rsidR="00CE5707" w:rsidRPr="008E0ABA">
        <w:rPr>
          <w:rFonts w:asciiTheme="minorHAnsi" w:hAnsiTheme="minorHAnsi" w:cstheme="minorHAnsi"/>
          <w:sz w:val="20"/>
          <w:szCs w:val="20"/>
        </w:rPr>
        <w:t>%</w:t>
      </w:r>
      <w:r w:rsidRPr="008E0ABA">
        <w:rPr>
          <w:rFonts w:asciiTheme="minorHAnsi" w:hAnsiTheme="minorHAnsi" w:cstheme="minorHAnsi"/>
          <w:sz w:val="20"/>
          <w:szCs w:val="20"/>
        </w:rPr>
        <w:t xml:space="preserve"> and less than 40 </w:t>
      </w:r>
      <w:r w:rsidR="00CE5707" w:rsidRPr="008E0ABA">
        <w:rPr>
          <w:rFonts w:asciiTheme="minorHAnsi" w:hAnsiTheme="minorHAnsi" w:cstheme="minorHAnsi"/>
          <w:sz w:val="20"/>
          <w:szCs w:val="20"/>
        </w:rPr>
        <w:t>%</w:t>
      </w:r>
      <w:r w:rsidRPr="008E0ABA">
        <w:rPr>
          <w:rFonts w:asciiTheme="minorHAnsi" w:hAnsiTheme="minorHAnsi" w:cstheme="minorHAnsi"/>
          <w:sz w:val="20"/>
          <w:szCs w:val="20"/>
        </w:rPr>
        <w:t xml:space="preserve"> of </w:t>
      </w:r>
      <w:r w:rsidRPr="008E0ABA">
        <w:rPr>
          <w:rFonts w:asciiTheme="minorHAnsi" w:hAnsiTheme="minorHAnsi" w:cstheme="minorHAnsi"/>
          <w:b/>
          <w:sz w:val="20"/>
          <w:szCs w:val="20"/>
        </w:rPr>
        <w:t>Ash</w:t>
      </w:r>
      <w:r w:rsidRPr="008E0ABA">
        <w:rPr>
          <w:rFonts w:asciiTheme="minorHAnsi" w:hAnsiTheme="minorHAnsi" w:cstheme="minorHAnsi"/>
          <w:sz w:val="20"/>
          <w:szCs w:val="20"/>
        </w:rPr>
        <w:t xml:space="preserve"> dominated </w:t>
      </w:r>
      <w:r w:rsidRPr="008E0ABA">
        <w:rPr>
          <w:rFonts w:asciiTheme="minorHAnsi" w:hAnsiTheme="minorHAnsi" w:cstheme="minorHAnsi"/>
          <w:b/>
          <w:sz w:val="20"/>
          <w:szCs w:val="20"/>
        </w:rPr>
        <w:t>forest</w:t>
      </w:r>
      <w:r w:rsidRPr="008E0ABA">
        <w:rPr>
          <w:rFonts w:asciiTheme="minorHAnsi" w:hAnsiTheme="minorHAnsi" w:cstheme="minorHAnsi"/>
          <w:sz w:val="20"/>
          <w:szCs w:val="20"/>
        </w:rPr>
        <w:t xml:space="preserve"> within a </w:t>
      </w:r>
      <w:r w:rsidR="00D30F32" w:rsidRPr="008E0ABA">
        <w:rPr>
          <w:rFonts w:asciiTheme="minorHAnsi" w:hAnsiTheme="minorHAnsi" w:cstheme="minorHAnsi"/>
          <w:b/>
          <w:sz w:val="20"/>
          <w:szCs w:val="20"/>
        </w:rPr>
        <w:t>compartment</w:t>
      </w:r>
      <w:r w:rsidRPr="008E0ABA">
        <w:rPr>
          <w:rFonts w:asciiTheme="minorHAnsi" w:hAnsiTheme="minorHAnsi" w:cstheme="minorHAnsi"/>
          <w:sz w:val="20"/>
          <w:szCs w:val="20"/>
        </w:rPr>
        <w:t xml:space="preserve"> is classified as fire severity class 4 or 5</w:t>
      </w:r>
      <w:r w:rsidR="001876B0" w:rsidRPr="008E0ABA">
        <w:rPr>
          <w:rFonts w:asciiTheme="minorHAnsi" w:hAnsiTheme="minorHAnsi" w:cstheme="minorHAnsi"/>
          <w:sz w:val="20"/>
          <w:szCs w:val="20"/>
        </w:rPr>
        <w:t xml:space="preserve"> protect all green patches greater than 5ha during salvage operations. Following salvage harvesting, further </w:t>
      </w:r>
      <w:r w:rsidR="001876B0" w:rsidRPr="008E0ABA">
        <w:rPr>
          <w:rFonts w:asciiTheme="minorHAnsi" w:hAnsiTheme="minorHAnsi" w:cstheme="minorHAnsi"/>
          <w:b/>
          <w:sz w:val="20"/>
          <w:szCs w:val="20"/>
        </w:rPr>
        <w:t>timber harvesting operations</w:t>
      </w:r>
      <w:r w:rsidR="001876B0" w:rsidRPr="008E0ABA">
        <w:rPr>
          <w:rFonts w:asciiTheme="minorHAnsi" w:hAnsiTheme="minorHAnsi" w:cstheme="minorHAnsi"/>
          <w:sz w:val="20"/>
          <w:szCs w:val="20"/>
        </w:rPr>
        <w:t xml:space="preserve"> within these </w:t>
      </w:r>
      <w:r w:rsidR="001876B0" w:rsidRPr="008E0ABA">
        <w:rPr>
          <w:rFonts w:asciiTheme="minorHAnsi" w:hAnsiTheme="minorHAnsi" w:cstheme="minorHAnsi"/>
          <w:b/>
          <w:sz w:val="20"/>
          <w:szCs w:val="20"/>
        </w:rPr>
        <w:t>compartments</w:t>
      </w:r>
      <w:r w:rsidR="001876B0" w:rsidRPr="008E0ABA">
        <w:rPr>
          <w:rFonts w:asciiTheme="minorHAnsi" w:hAnsiTheme="minorHAnsi" w:cstheme="minorHAnsi"/>
          <w:sz w:val="20"/>
          <w:szCs w:val="20"/>
        </w:rPr>
        <w:t xml:space="preserve"> are to be excluded </w:t>
      </w:r>
      <w:r w:rsidR="004777DC" w:rsidRPr="008E0ABA">
        <w:rPr>
          <w:rFonts w:asciiTheme="minorHAnsi" w:hAnsiTheme="minorHAnsi" w:cstheme="minorHAnsi"/>
          <w:sz w:val="20"/>
          <w:szCs w:val="20"/>
        </w:rPr>
        <w:t xml:space="preserve">until </w:t>
      </w:r>
      <w:r w:rsidR="003678DF" w:rsidRPr="008E0ABA">
        <w:rPr>
          <w:rFonts w:asciiTheme="minorHAnsi" w:hAnsiTheme="minorHAnsi" w:cstheme="minorHAnsi"/>
          <w:sz w:val="20"/>
          <w:szCs w:val="20"/>
        </w:rPr>
        <w:t xml:space="preserve">the </w:t>
      </w:r>
      <w:r w:rsidR="00741642" w:rsidRPr="008E0ABA">
        <w:rPr>
          <w:rFonts w:asciiTheme="minorHAnsi" w:hAnsiTheme="minorHAnsi" w:cstheme="minorHAnsi"/>
          <w:b/>
          <w:sz w:val="20"/>
          <w:szCs w:val="20"/>
        </w:rPr>
        <w:t>forest</w:t>
      </w:r>
      <w:r w:rsidR="00741642" w:rsidRPr="008E0ABA">
        <w:rPr>
          <w:rFonts w:asciiTheme="minorHAnsi" w:hAnsiTheme="minorHAnsi" w:cstheme="minorHAnsi"/>
          <w:sz w:val="20"/>
          <w:szCs w:val="20"/>
        </w:rPr>
        <w:t xml:space="preserve"> </w:t>
      </w:r>
      <w:r w:rsidR="003678DF" w:rsidRPr="008E0ABA">
        <w:rPr>
          <w:rFonts w:asciiTheme="minorHAnsi" w:hAnsiTheme="minorHAnsi" w:cstheme="minorHAnsi"/>
          <w:sz w:val="20"/>
          <w:szCs w:val="20"/>
        </w:rPr>
        <w:t>regeneratin</w:t>
      </w:r>
      <w:r w:rsidR="00741642" w:rsidRPr="008E0ABA">
        <w:rPr>
          <w:rFonts w:asciiTheme="minorHAnsi" w:hAnsiTheme="minorHAnsi" w:cstheme="minorHAnsi"/>
          <w:sz w:val="20"/>
          <w:szCs w:val="20"/>
        </w:rPr>
        <w:t>g from the fire</w:t>
      </w:r>
      <w:r w:rsidR="003678DF" w:rsidRPr="008E0ABA">
        <w:rPr>
          <w:rFonts w:asciiTheme="minorHAnsi" w:hAnsiTheme="minorHAnsi" w:cstheme="minorHAnsi"/>
          <w:sz w:val="20"/>
          <w:szCs w:val="20"/>
        </w:rPr>
        <w:t xml:space="preserve"> reaches </w:t>
      </w:r>
      <w:r w:rsidR="003678DF" w:rsidRPr="008E0ABA">
        <w:rPr>
          <w:rFonts w:asciiTheme="minorHAnsi" w:hAnsiTheme="minorHAnsi" w:cstheme="minorHAnsi"/>
          <w:b/>
          <w:sz w:val="20"/>
          <w:szCs w:val="20"/>
        </w:rPr>
        <w:t>reproductive maturity</w:t>
      </w:r>
      <w:r w:rsidR="003678DF" w:rsidRPr="008E0ABA">
        <w:rPr>
          <w:rFonts w:asciiTheme="minorHAnsi" w:hAnsiTheme="minorHAnsi" w:cstheme="minorHAnsi"/>
          <w:sz w:val="20"/>
          <w:szCs w:val="20"/>
        </w:rPr>
        <w:t xml:space="preserve"> typically by</w:t>
      </w:r>
      <w:r w:rsidR="001876B0" w:rsidRPr="008E0ABA">
        <w:rPr>
          <w:rFonts w:asciiTheme="minorHAnsi" w:hAnsiTheme="minorHAnsi" w:cstheme="minorHAnsi"/>
          <w:sz w:val="20"/>
          <w:szCs w:val="20"/>
        </w:rPr>
        <w:t xml:space="preserve"> 15 years</w:t>
      </w:r>
      <w:r w:rsidR="003678DF" w:rsidRPr="008E0ABA">
        <w:rPr>
          <w:rFonts w:asciiTheme="minorHAnsi" w:hAnsiTheme="minorHAnsi" w:cstheme="minorHAnsi"/>
          <w:sz w:val="20"/>
          <w:szCs w:val="20"/>
        </w:rPr>
        <w:t xml:space="preserve"> of age</w:t>
      </w:r>
      <w:r w:rsidR="001876B0" w:rsidRPr="008E0ABA">
        <w:rPr>
          <w:rFonts w:asciiTheme="minorHAnsi" w:hAnsiTheme="minorHAnsi" w:cstheme="minorHAnsi"/>
          <w:sz w:val="20"/>
          <w:szCs w:val="20"/>
        </w:rPr>
        <w:t>.</w:t>
      </w:r>
    </w:p>
    <w:p w14:paraId="4FBE8047" w14:textId="0E9219D4" w:rsidR="005B2994" w:rsidRPr="008E0ABA" w:rsidRDefault="00687905" w:rsidP="00C4697D">
      <w:pPr>
        <w:pStyle w:val="Heading4"/>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Green patches may be harvested where, within a </w:t>
      </w:r>
      <w:r w:rsidRPr="008E0ABA">
        <w:rPr>
          <w:rFonts w:asciiTheme="minorHAnsi" w:hAnsiTheme="minorHAnsi" w:cstheme="minorHAnsi"/>
          <w:b/>
          <w:sz w:val="20"/>
          <w:szCs w:val="20"/>
        </w:rPr>
        <w:t>compartment</w:t>
      </w:r>
      <w:r w:rsidRPr="008E0ABA">
        <w:rPr>
          <w:rFonts w:asciiTheme="minorHAnsi" w:hAnsiTheme="minorHAnsi" w:cstheme="minorHAnsi"/>
          <w:sz w:val="20"/>
          <w:szCs w:val="20"/>
        </w:rPr>
        <w:t xml:space="preserve">, more than 40 </w:t>
      </w:r>
      <w:r w:rsidR="00CE5707" w:rsidRPr="008E0ABA">
        <w:rPr>
          <w:rFonts w:asciiTheme="minorHAnsi" w:hAnsiTheme="minorHAnsi" w:cstheme="minorHAnsi"/>
          <w:sz w:val="20"/>
          <w:szCs w:val="20"/>
        </w:rPr>
        <w:t>%</w:t>
      </w:r>
      <w:r w:rsidRPr="008E0ABA">
        <w:rPr>
          <w:rFonts w:asciiTheme="minorHAnsi" w:hAnsiTheme="minorHAnsi" w:cstheme="minorHAnsi"/>
          <w:sz w:val="20"/>
          <w:szCs w:val="20"/>
        </w:rPr>
        <w:t xml:space="preserve"> </w:t>
      </w:r>
      <w:r w:rsidRPr="008E0ABA">
        <w:rPr>
          <w:rFonts w:asciiTheme="minorHAnsi" w:hAnsiTheme="minorHAnsi" w:cstheme="minorHAnsi"/>
          <w:b/>
          <w:sz w:val="20"/>
          <w:szCs w:val="20"/>
        </w:rPr>
        <w:t>Ash</w:t>
      </w:r>
      <w:r w:rsidRPr="008E0ABA">
        <w:rPr>
          <w:rFonts w:asciiTheme="minorHAnsi" w:hAnsiTheme="minorHAnsi" w:cstheme="minorHAnsi"/>
          <w:sz w:val="20"/>
          <w:szCs w:val="20"/>
        </w:rPr>
        <w:t xml:space="preserve"> dominated </w:t>
      </w:r>
      <w:r w:rsidRPr="008E0ABA">
        <w:rPr>
          <w:rFonts w:asciiTheme="minorHAnsi" w:hAnsiTheme="minorHAnsi" w:cstheme="minorHAnsi"/>
          <w:b/>
          <w:sz w:val="20"/>
          <w:szCs w:val="20"/>
        </w:rPr>
        <w:t>forest</w:t>
      </w:r>
      <w:r w:rsidRPr="008E0ABA">
        <w:rPr>
          <w:rFonts w:asciiTheme="minorHAnsi" w:hAnsiTheme="minorHAnsi" w:cstheme="minorHAnsi"/>
          <w:sz w:val="20"/>
          <w:szCs w:val="20"/>
        </w:rPr>
        <w:t xml:space="preserve"> is classified as fire severity class 4 or 5. Limit the total area of fire severity class 4 or 5 </w:t>
      </w:r>
      <w:r w:rsidRPr="008E0ABA">
        <w:rPr>
          <w:rFonts w:asciiTheme="minorHAnsi" w:hAnsiTheme="minorHAnsi" w:cstheme="minorHAnsi"/>
          <w:b/>
          <w:sz w:val="20"/>
          <w:szCs w:val="20"/>
        </w:rPr>
        <w:t>Ash</w:t>
      </w:r>
      <w:r w:rsidRPr="008E0ABA">
        <w:rPr>
          <w:rFonts w:asciiTheme="minorHAnsi" w:hAnsiTheme="minorHAnsi" w:cstheme="minorHAnsi"/>
          <w:sz w:val="20"/>
          <w:szCs w:val="20"/>
        </w:rPr>
        <w:t xml:space="preserve"> harvested within a salvage </w:t>
      </w:r>
      <w:r w:rsidRPr="008E0ABA">
        <w:rPr>
          <w:rFonts w:asciiTheme="minorHAnsi" w:hAnsiTheme="minorHAnsi" w:cstheme="minorHAnsi"/>
          <w:b/>
          <w:sz w:val="20"/>
          <w:szCs w:val="20"/>
        </w:rPr>
        <w:t>coupe</w:t>
      </w:r>
      <w:r w:rsidRPr="008E0ABA">
        <w:rPr>
          <w:rFonts w:asciiTheme="minorHAnsi" w:hAnsiTheme="minorHAnsi" w:cstheme="minorHAnsi"/>
          <w:sz w:val="20"/>
          <w:szCs w:val="20"/>
        </w:rPr>
        <w:t xml:space="preserve"> to 40</w:t>
      </w:r>
      <w:r w:rsidR="009152A2" w:rsidRPr="008E0ABA">
        <w:rPr>
          <w:rFonts w:asciiTheme="minorHAnsi" w:hAnsiTheme="minorHAnsi" w:cstheme="minorHAnsi"/>
          <w:sz w:val="20"/>
          <w:szCs w:val="20"/>
        </w:rPr>
        <w:t xml:space="preserve"> </w:t>
      </w:r>
      <w:r w:rsidRPr="008E0ABA">
        <w:rPr>
          <w:rFonts w:asciiTheme="minorHAnsi" w:hAnsiTheme="minorHAnsi" w:cstheme="minorHAnsi"/>
          <w:sz w:val="20"/>
          <w:szCs w:val="20"/>
        </w:rPr>
        <w:t>ha.</w:t>
      </w:r>
    </w:p>
    <w:p w14:paraId="3F8FE6B2" w14:textId="3C123ADC" w:rsidR="00687905" w:rsidRPr="008E0ABA" w:rsidRDefault="005B2994" w:rsidP="00782DE6">
      <w:pPr>
        <w:spacing w:after="0" w:line="240" w:lineRule="auto"/>
        <w:rPr>
          <w:rFonts w:asciiTheme="minorHAnsi" w:hAnsiTheme="minorHAnsi" w:cstheme="minorHAnsi"/>
          <w:sz w:val="20"/>
          <w:szCs w:val="20"/>
        </w:rPr>
      </w:pPr>
      <w:r w:rsidRPr="008E0ABA">
        <w:rPr>
          <w:rFonts w:asciiTheme="minorHAnsi" w:hAnsiTheme="minorHAnsi" w:cstheme="minorHAnsi"/>
          <w:sz w:val="20"/>
          <w:szCs w:val="20"/>
        </w:rPr>
        <w:br w:type="page"/>
      </w:r>
    </w:p>
    <w:p w14:paraId="5A4C14EF" w14:textId="74FBD425" w:rsidR="00687905" w:rsidRPr="008E0ABA" w:rsidRDefault="00687905" w:rsidP="002735BE">
      <w:pPr>
        <w:pStyle w:val="Heading3"/>
        <w:keepLines/>
        <w:numPr>
          <w:ilvl w:val="2"/>
          <w:numId w:val="2"/>
        </w:numPr>
        <w:tabs>
          <w:tab w:val="clear" w:pos="1277"/>
        </w:tabs>
        <w:ind w:left="1134" w:hanging="1134"/>
        <w:jc w:val="both"/>
        <w:rPr>
          <w:rFonts w:ascii="Arial" w:hAnsi="Arial"/>
          <w:b/>
          <w:bCs w:val="0"/>
          <w:color w:val="797391" w:themeColor="accent6"/>
          <w:sz w:val="20"/>
          <w:szCs w:val="20"/>
          <w:lang w:eastAsia="en-AU"/>
        </w:rPr>
      </w:pPr>
      <w:bookmarkStart w:id="920" w:name="_Toc360787988"/>
      <w:bookmarkStart w:id="921" w:name="_Toc360799764"/>
      <w:bookmarkEnd w:id="920"/>
      <w:bookmarkEnd w:id="921"/>
      <w:r w:rsidRPr="008E0ABA">
        <w:rPr>
          <w:rFonts w:ascii="Arial" w:hAnsi="Arial"/>
          <w:b/>
          <w:bCs w:val="0"/>
          <w:color w:val="797391" w:themeColor="accent6"/>
          <w:sz w:val="20"/>
          <w:szCs w:val="20"/>
          <w:lang w:eastAsia="en-AU"/>
        </w:rPr>
        <w:lastRenderedPageBreak/>
        <w:t xml:space="preserve">Ash habitat tree </w:t>
      </w:r>
      <w:r w:rsidR="00586379" w:rsidRPr="00F65FBC">
        <w:rPr>
          <w:rFonts w:ascii="Arial" w:hAnsi="Arial"/>
          <w:b/>
          <w:bCs w:val="0"/>
          <w:color w:val="797391" w:themeColor="accent6"/>
          <w:sz w:val="20"/>
          <w:szCs w:val="20"/>
          <w:lang w:eastAsia="en-AU"/>
        </w:rPr>
        <w:t>exclusion area</w:t>
      </w:r>
      <w:r w:rsidRPr="008E0ABA">
        <w:rPr>
          <w:rFonts w:ascii="Arial" w:hAnsi="Arial"/>
          <w:b/>
          <w:bCs w:val="0"/>
          <w:color w:val="797391" w:themeColor="accent6"/>
          <w:sz w:val="20"/>
          <w:szCs w:val="20"/>
          <w:lang w:eastAsia="en-AU"/>
        </w:rPr>
        <w:t>s</w:t>
      </w:r>
    </w:p>
    <w:p w14:paraId="33CBF94E" w14:textId="3366CAFD" w:rsidR="00D02478" w:rsidRPr="008E0ABA" w:rsidRDefault="00D02478" w:rsidP="00C4697D">
      <w:pPr>
        <w:pStyle w:val="Heading4"/>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Retain an average of at least 5 </w:t>
      </w:r>
      <w:r w:rsidRPr="008E0ABA">
        <w:rPr>
          <w:rFonts w:asciiTheme="minorHAnsi" w:hAnsiTheme="minorHAnsi" w:cstheme="minorHAnsi"/>
          <w:b/>
          <w:sz w:val="20"/>
          <w:szCs w:val="20"/>
        </w:rPr>
        <w:t>habitat trees</w:t>
      </w:r>
      <w:r w:rsidRPr="008E0ABA">
        <w:rPr>
          <w:rFonts w:asciiTheme="minorHAnsi" w:hAnsiTheme="minorHAnsi" w:cstheme="minorHAnsi"/>
          <w:sz w:val="20"/>
          <w:szCs w:val="20"/>
        </w:rPr>
        <w:t xml:space="preserve"> per hectare of </w:t>
      </w:r>
      <w:r w:rsidRPr="008E0ABA">
        <w:rPr>
          <w:rFonts w:asciiTheme="minorHAnsi" w:hAnsiTheme="minorHAnsi" w:cstheme="minorHAnsi"/>
          <w:b/>
          <w:sz w:val="20"/>
          <w:szCs w:val="20"/>
        </w:rPr>
        <w:t>net coupe area</w:t>
      </w:r>
      <w:r w:rsidRPr="008E0ABA">
        <w:rPr>
          <w:rFonts w:asciiTheme="minorHAnsi" w:hAnsiTheme="minorHAnsi" w:cstheme="minorHAnsi"/>
          <w:sz w:val="20"/>
          <w:szCs w:val="20"/>
        </w:rPr>
        <w:t xml:space="preserve"> in </w:t>
      </w:r>
      <w:r w:rsidR="00586379" w:rsidRPr="00595A76">
        <w:rPr>
          <w:rFonts w:asciiTheme="minorHAnsi" w:hAnsiTheme="minorHAnsi" w:cstheme="minorHAnsi"/>
          <w:b/>
          <w:bCs w:val="0"/>
          <w:sz w:val="20"/>
          <w:szCs w:val="20"/>
        </w:rPr>
        <w:t>exclusion area</w:t>
      </w:r>
      <w:r w:rsidRPr="00595A76">
        <w:rPr>
          <w:rFonts w:asciiTheme="minorHAnsi" w:hAnsiTheme="minorHAnsi" w:cstheme="minorHAnsi"/>
          <w:b/>
          <w:bCs w:val="0"/>
          <w:sz w:val="20"/>
          <w:szCs w:val="20"/>
        </w:rPr>
        <w:t>s</w:t>
      </w:r>
      <w:r w:rsidRPr="008E0ABA">
        <w:rPr>
          <w:rFonts w:asciiTheme="minorHAnsi" w:hAnsiTheme="minorHAnsi" w:cstheme="minorHAnsi"/>
          <w:sz w:val="20"/>
          <w:szCs w:val="20"/>
        </w:rPr>
        <w:t xml:space="preserve"> of greater than 0.1</w:t>
      </w:r>
      <w:r w:rsidR="00E71CC0" w:rsidRPr="008E0ABA">
        <w:rPr>
          <w:rFonts w:asciiTheme="minorHAnsi" w:hAnsiTheme="minorHAnsi" w:cstheme="minorHAnsi"/>
          <w:sz w:val="20"/>
          <w:szCs w:val="20"/>
        </w:rPr>
        <w:t xml:space="preserve"> </w:t>
      </w:r>
      <w:r w:rsidRPr="008E0ABA">
        <w:rPr>
          <w:rFonts w:asciiTheme="minorHAnsi" w:hAnsiTheme="minorHAnsi" w:cstheme="minorHAnsi"/>
          <w:sz w:val="20"/>
          <w:szCs w:val="20"/>
        </w:rPr>
        <w:t xml:space="preserve">ha. </w:t>
      </w:r>
      <w:r w:rsidR="00777664" w:rsidRPr="008E0ABA">
        <w:rPr>
          <w:rFonts w:asciiTheme="minorHAnsi" w:hAnsiTheme="minorHAnsi" w:cstheme="minorHAnsi"/>
          <w:sz w:val="20"/>
          <w:szCs w:val="20"/>
        </w:rPr>
        <w:t>Replaces</w:t>
      </w:r>
      <w:r w:rsidRPr="008E0ABA">
        <w:rPr>
          <w:rFonts w:asciiTheme="minorHAnsi" w:hAnsiTheme="minorHAnsi" w:cstheme="minorHAnsi"/>
          <w:sz w:val="20"/>
          <w:szCs w:val="20"/>
        </w:rPr>
        <w:t xml:space="preserve"> </w:t>
      </w:r>
      <w:r w:rsidR="00777664" w:rsidRPr="008E0ABA">
        <w:rPr>
          <w:rFonts w:asciiTheme="minorHAnsi" w:hAnsiTheme="minorHAnsi" w:cstheme="minorHAnsi"/>
          <w:sz w:val="20"/>
          <w:szCs w:val="20"/>
        </w:rPr>
        <w:fldChar w:fldCharType="begin"/>
      </w:r>
      <w:r w:rsidR="00777664" w:rsidRPr="008E0ABA">
        <w:rPr>
          <w:rFonts w:asciiTheme="minorHAnsi" w:hAnsiTheme="minorHAnsi" w:cstheme="minorHAnsi"/>
          <w:sz w:val="20"/>
          <w:szCs w:val="20"/>
        </w:rPr>
        <w:instrText xml:space="preserve"> REF _Ref14168271 \h </w:instrText>
      </w:r>
      <w:r w:rsidR="008E0ABA">
        <w:rPr>
          <w:rFonts w:asciiTheme="minorHAnsi" w:hAnsiTheme="minorHAnsi" w:cstheme="minorHAnsi"/>
          <w:sz w:val="20"/>
          <w:szCs w:val="20"/>
        </w:rPr>
        <w:instrText xml:space="preserve"> \* MERGEFORMAT </w:instrText>
      </w:r>
      <w:r w:rsidR="00777664" w:rsidRPr="008E0ABA">
        <w:rPr>
          <w:rFonts w:asciiTheme="minorHAnsi" w:hAnsiTheme="minorHAnsi" w:cstheme="minorHAnsi"/>
          <w:sz w:val="20"/>
          <w:szCs w:val="20"/>
        </w:rPr>
      </w:r>
      <w:r w:rsidR="00777664" w:rsidRPr="008E0ABA">
        <w:rPr>
          <w:rFonts w:asciiTheme="minorHAnsi" w:hAnsiTheme="minorHAnsi" w:cstheme="minorHAnsi"/>
          <w:sz w:val="20"/>
          <w:szCs w:val="20"/>
        </w:rPr>
        <w:fldChar w:fldCharType="separate"/>
      </w:r>
      <w:r w:rsidR="004C3142" w:rsidRPr="008E0ABA">
        <w:rPr>
          <w:rFonts w:asciiTheme="minorHAnsi" w:hAnsiTheme="minorHAnsi" w:cstheme="minorHAnsi"/>
          <w:b/>
          <w:sz w:val="20"/>
          <w:szCs w:val="20"/>
        </w:rPr>
        <w:t>Table 12 Habitat tree prescriptions</w:t>
      </w:r>
      <w:r w:rsidR="00777664" w:rsidRPr="008E0ABA">
        <w:rPr>
          <w:rFonts w:asciiTheme="minorHAnsi" w:hAnsiTheme="minorHAnsi" w:cstheme="minorHAnsi"/>
          <w:sz w:val="20"/>
          <w:szCs w:val="20"/>
        </w:rPr>
        <w:fldChar w:fldCharType="end"/>
      </w:r>
      <w:r w:rsidRPr="008E0ABA">
        <w:rPr>
          <w:rFonts w:asciiTheme="minorHAnsi" w:hAnsiTheme="minorHAnsi" w:cstheme="minorHAnsi"/>
          <w:sz w:val="20"/>
          <w:szCs w:val="20"/>
        </w:rPr>
        <w:t xml:space="preserve">. Prescriptions protecting trees of pre-1900 origin continue to apply for </w:t>
      </w:r>
      <w:r w:rsidRPr="008E0ABA">
        <w:rPr>
          <w:rFonts w:asciiTheme="minorHAnsi" w:hAnsiTheme="minorHAnsi" w:cstheme="minorHAnsi"/>
          <w:b/>
          <w:sz w:val="20"/>
          <w:szCs w:val="20"/>
        </w:rPr>
        <w:t>Central Highlands</w:t>
      </w:r>
      <w:r w:rsidR="00EB6538" w:rsidRPr="008E0ABA">
        <w:rPr>
          <w:rFonts w:asciiTheme="minorHAnsi" w:hAnsiTheme="minorHAnsi" w:cstheme="minorHAnsi"/>
          <w:b/>
          <w:sz w:val="20"/>
          <w:szCs w:val="20"/>
        </w:rPr>
        <w:t xml:space="preserve"> FMAs</w:t>
      </w:r>
      <w:r w:rsidR="00EB6538" w:rsidRPr="008E0ABA">
        <w:rPr>
          <w:rFonts w:asciiTheme="minorHAnsi" w:hAnsiTheme="minorHAnsi" w:cstheme="minorHAnsi"/>
          <w:sz w:val="20"/>
          <w:szCs w:val="20"/>
        </w:rPr>
        <w:t>.</w:t>
      </w:r>
    </w:p>
    <w:p w14:paraId="3327EF11" w14:textId="20AAD6BF" w:rsidR="00D02478" w:rsidRPr="008E0ABA" w:rsidRDefault="00D02478" w:rsidP="00C4697D">
      <w:pPr>
        <w:pStyle w:val="Heading4"/>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Situate </w:t>
      </w:r>
      <w:r w:rsidRPr="008E0ABA">
        <w:rPr>
          <w:rFonts w:asciiTheme="minorHAnsi" w:hAnsiTheme="minorHAnsi" w:cstheme="minorHAnsi"/>
          <w:b/>
          <w:sz w:val="20"/>
          <w:szCs w:val="20"/>
        </w:rPr>
        <w:t>habitat tree</w:t>
      </w:r>
      <w:r w:rsidRPr="008E0ABA">
        <w:rPr>
          <w:rFonts w:asciiTheme="minorHAnsi" w:hAnsiTheme="minorHAnsi" w:cstheme="minorHAnsi"/>
          <w:sz w:val="20"/>
          <w:szCs w:val="20"/>
        </w:rPr>
        <w:t xml:space="preserve"> </w:t>
      </w:r>
      <w:r w:rsidR="00586379" w:rsidRPr="00261F35">
        <w:rPr>
          <w:rFonts w:asciiTheme="minorHAnsi" w:hAnsiTheme="minorHAnsi" w:cstheme="minorHAnsi"/>
          <w:b/>
          <w:bCs w:val="0"/>
          <w:sz w:val="20"/>
          <w:szCs w:val="20"/>
        </w:rPr>
        <w:t>exclusion area</w:t>
      </w:r>
      <w:r w:rsidRPr="00261F35">
        <w:rPr>
          <w:rFonts w:asciiTheme="minorHAnsi" w:hAnsiTheme="minorHAnsi" w:cstheme="minorHAnsi"/>
          <w:b/>
          <w:bCs w:val="0"/>
          <w:sz w:val="20"/>
          <w:szCs w:val="20"/>
        </w:rPr>
        <w:t>s</w:t>
      </w:r>
      <w:r w:rsidRPr="008E0ABA">
        <w:rPr>
          <w:rFonts w:asciiTheme="minorHAnsi" w:hAnsiTheme="minorHAnsi" w:cstheme="minorHAnsi"/>
          <w:sz w:val="20"/>
          <w:szCs w:val="20"/>
        </w:rPr>
        <w:t xml:space="preserve"> to maximise retention of high priority </w:t>
      </w:r>
      <w:r w:rsidRPr="008E0ABA">
        <w:rPr>
          <w:rFonts w:asciiTheme="minorHAnsi" w:hAnsiTheme="minorHAnsi" w:cstheme="minorHAnsi"/>
          <w:b/>
          <w:sz w:val="20"/>
          <w:szCs w:val="20"/>
        </w:rPr>
        <w:t>habitat trees</w:t>
      </w:r>
      <w:r w:rsidRPr="008E0ABA">
        <w:rPr>
          <w:rFonts w:asciiTheme="minorHAnsi" w:hAnsiTheme="minorHAnsi" w:cstheme="minorHAnsi"/>
          <w:sz w:val="20"/>
          <w:szCs w:val="20"/>
        </w:rPr>
        <w:t xml:space="preserve">. </w:t>
      </w:r>
      <w:r w:rsidRPr="008E0ABA">
        <w:rPr>
          <w:rFonts w:asciiTheme="minorHAnsi" w:hAnsiTheme="minorHAnsi" w:cstheme="minorHAnsi"/>
          <w:b/>
          <w:sz w:val="20"/>
          <w:szCs w:val="20"/>
        </w:rPr>
        <w:t>Habitat trees</w:t>
      </w:r>
      <w:r w:rsidRPr="008E0ABA">
        <w:rPr>
          <w:rFonts w:asciiTheme="minorHAnsi" w:hAnsiTheme="minorHAnsi" w:cstheme="minorHAnsi"/>
          <w:sz w:val="20"/>
          <w:szCs w:val="20"/>
        </w:rPr>
        <w:t xml:space="preserve"> have the following order of priority:</w:t>
      </w:r>
    </w:p>
    <w:p w14:paraId="1E0B2ED4" w14:textId="71D318B0" w:rsidR="00D02478" w:rsidRPr="008E0ABA" w:rsidRDefault="00D02478" w:rsidP="005E0CC8">
      <w:pPr>
        <w:pStyle w:val="Heading5"/>
        <w:numPr>
          <w:ilvl w:val="0"/>
          <w:numId w:val="109"/>
        </w:numPr>
        <w:ind w:left="1418" w:right="283" w:hanging="284"/>
        <w:jc w:val="both"/>
        <w:rPr>
          <w:rFonts w:asciiTheme="minorHAnsi" w:hAnsiTheme="minorHAnsi" w:cstheme="minorHAnsi"/>
          <w:sz w:val="20"/>
          <w:szCs w:val="20"/>
        </w:rPr>
      </w:pPr>
      <w:r w:rsidRPr="008E0ABA">
        <w:rPr>
          <w:rFonts w:asciiTheme="minorHAnsi" w:hAnsiTheme="minorHAnsi" w:cstheme="minorHAnsi"/>
          <w:sz w:val="20"/>
          <w:szCs w:val="20"/>
        </w:rPr>
        <w:t xml:space="preserve">large live </w:t>
      </w:r>
      <w:r w:rsidRPr="008E0ABA">
        <w:rPr>
          <w:rFonts w:asciiTheme="minorHAnsi" w:hAnsiTheme="minorHAnsi" w:cstheme="minorHAnsi"/>
          <w:b/>
          <w:sz w:val="20"/>
          <w:szCs w:val="20"/>
        </w:rPr>
        <w:t>hollow</w:t>
      </w:r>
      <w:r w:rsidR="00672D89">
        <w:rPr>
          <w:rFonts w:asciiTheme="minorHAnsi" w:hAnsiTheme="minorHAnsi" w:cstheme="minorHAnsi"/>
          <w:sz w:val="20"/>
          <w:szCs w:val="20"/>
        </w:rPr>
        <w:t xml:space="preserve"> </w:t>
      </w:r>
      <w:r w:rsidR="00C436B3" w:rsidRPr="002735BE">
        <w:rPr>
          <w:rFonts w:asciiTheme="minorHAnsi" w:hAnsiTheme="minorHAnsi" w:cstheme="minorHAnsi"/>
          <w:b/>
          <w:bCs w:val="0"/>
          <w:sz w:val="20"/>
          <w:szCs w:val="20"/>
        </w:rPr>
        <w:t>bearing</w:t>
      </w:r>
      <w:r w:rsidRPr="002735BE">
        <w:rPr>
          <w:rFonts w:asciiTheme="minorHAnsi" w:hAnsiTheme="minorHAnsi" w:cstheme="minorHAnsi"/>
          <w:b/>
          <w:bCs w:val="0"/>
          <w:sz w:val="20"/>
          <w:szCs w:val="20"/>
        </w:rPr>
        <w:t xml:space="preserve"> trees</w:t>
      </w:r>
      <w:r w:rsidR="00850D6E" w:rsidRPr="008E0ABA">
        <w:rPr>
          <w:rFonts w:asciiTheme="minorHAnsi" w:hAnsiTheme="minorHAnsi" w:cstheme="minorHAnsi"/>
          <w:sz w:val="20"/>
          <w:szCs w:val="20"/>
        </w:rPr>
        <w:t>;</w:t>
      </w:r>
    </w:p>
    <w:p w14:paraId="2E1031B7" w14:textId="77777777" w:rsidR="00D02478" w:rsidRPr="008E0ABA" w:rsidRDefault="00D02478" w:rsidP="005E0CC8">
      <w:pPr>
        <w:pStyle w:val="Heading5"/>
        <w:numPr>
          <w:ilvl w:val="0"/>
          <w:numId w:val="109"/>
        </w:numPr>
        <w:ind w:left="1418" w:right="283" w:hanging="284"/>
        <w:jc w:val="both"/>
        <w:rPr>
          <w:rFonts w:asciiTheme="minorHAnsi" w:hAnsiTheme="minorHAnsi" w:cstheme="minorHAnsi"/>
          <w:sz w:val="20"/>
          <w:szCs w:val="20"/>
        </w:rPr>
      </w:pPr>
      <w:r w:rsidRPr="008E0ABA">
        <w:rPr>
          <w:rFonts w:asciiTheme="minorHAnsi" w:hAnsiTheme="minorHAnsi" w:cstheme="minorHAnsi"/>
          <w:sz w:val="20"/>
          <w:szCs w:val="20"/>
        </w:rPr>
        <w:t xml:space="preserve">large live trees without </w:t>
      </w:r>
      <w:r w:rsidRPr="008E0ABA">
        <w:rPr>
          <w:rFonts w:asciiTheme="minorHAnsi" w:hAnsiTheme="minorHAnsi" w:cstheme="minorHAnsi"/>
          <w:b/>
          <w:sz w:val="20"/>
          <w:szCs w:val="20"/>
        </w:rPr>
        <w:t>hollows</w:t>
      </w:r>
      <w:r w:rsidR="00850D6E" w:rsidRPr="008E0ABA">
        <w:rPr>
          <w:rFonts w:asciiTheme="minorHAnsi" w:hAnsiTheme="minorHAnsi" w:cstheme="minorHAnsi"/>
          <w:sz w:val="20"/>
          <w:szCs w:val="20"/>
        </w:rPr>
        <w:t>;</w:t>
      </w:r>
    </w:p>
    <w:p w14:paraId="3E5003E2" w14:textId="77777777" w:rsidR="00D02478" w:rsidRPr="008E0ABA" w:rsidRDefault="007217D4" w:rsidP="005E0CC8">
      <w:pPr>
        <w:pStyle w:val="Heading5"/>
        <w:numPr>
          <w:ilvl w:val="0"/>
          <w:numId w:val="109"/>
        </w:numPr>
        <w:ind w:left="1418" w:right="283" w:hanging="284"/>
        <w:jc w:val="both"/>
        <w:rPr>
          <w:rFonts w:asciiTheme="minorHAnsi" w:hAnsiTheme="minorHAnsi" w:cstheme="minorHAnsi"/>
          <w:sz w:val="20"/>
          <w:szCs w:val="20"/>
        </w:rPr>
      </w:pPr>
      <w:r w:rsidRPr="008E0ABA">
        <w:rPr>
          <w:rFonts w:asciiTheme="minorHAnsi" w:hAnsiTheme="minorHAnsi" w:cstheme="minorHAnsi"/>
          <w:sz w:val="20"/>
          <w:szCs w:val="20"/>
        </w:rPr>
        <w:t>l</w:t>
      </w:r>
      <w:r w:rsidR="00D02478" w:rsidRPr="008E0ABA">
        <w:rPr>
          <w:rFonts w:asciiTheme="minorHAnsi" w:hAnsiTheme="minorHAnsi" w:cstheme="minorHAnsi"/>
          <w:sz w:val="20"/>
          <w:szCs w:val="20"/>
        </w:rPr>
        <w:t xml:space="preserve">arge </w:t>
      </w:r>
      <w:r w:rsidR="00D02478" w:rsidRPr="008E0ABA">
        <w:rPr>
          <w:rFonts w:asciiTheme="minorHAnsi" w:hAnsiTheme="minorHAnsi" w:cstheme="minorHAnsi"/>
          <w:b/>
          <w:sz w:val="20"/>
          <w:szCs w:val="20"/>
        </w:rPr>
        <w:t>dead</w:t>
      </w:r>
      <w:r w:rsidR="00D02478" w:rsidRPr="008E0ABA">
        <w:rPr>
          <w:rFonts w:asciiTheme="minorHAnsi" w:hAnsiTheme="minorHAnsi" w:cstheme="minorHAnsi"/>
          <w:sz w:val="20"/>
          <w:szCs w:val="20"/>
        </w:rPr>
        <w:t xml:space="preserve"> trees</w:t>
      </w:r>
      <w:r w:rsidR="00850D6E" w:rsidRPr="008E0ABA">
        <w:rPr>
          <w:rFonts w:asciiTheme="minorHAnsi" w:hAnsiTheme="minorHAnsi" w:cstheme="minorHAnsi"/>
          <w:sz w:val="20"/>
          <w:szCs w:val="20"/>
        </w:rPr>
        <w:t>;</w:t>
      </w:r>
    </w:p>
    <w:p w14:paraId="1EB1DD1B" w14:textId="77777777" w:rsidR="00D02478" w:rsidRPr="008E0ABA" w:rsidRDefault="00D02478" w:rsidP="005E0CC8">
      <w:pPr>
        <w:pStyle w:val="Heading5"/>
        <w:numPr>
          <w:ilvl w:val="0"/>
          <w:numId w:val="109"/>
        </w:numPr>
        <w:ind w:left="1418" w:right="283" w:hanging="284"/>
        <w:jc w:val="both"/>
        <w:rPr>
          <w:rFonts w:asciiTheme="minorHAnsi" w:hAnsiTheme="minorHAnsi" w:cstheme="minorHAnsi"/>
          <w:sz w:val="20"/>
          <w:szCs w:val="20"/>
        </w:rPr>
      </w:pPr>
      <w:r w:rsidRPr="008E0ABA">
        <w:rPr>
          <w:rFonts w:asciiTheme="minorHAnsi" w:hAnsiTheme="minorHAnsi" w:cstheme="minorHAnsi"/>
          <w:sz w:val="20"/>
          <w:szCs w:val="20"/>
        </w:rPr>
        <w:t>small live trees</w:t>
      </w:r>
      <w:r w:rsidR="00850D6E" w:rsidRPr="008E0ABA">
        <w:rPr>
          <w:rFonts w:asciiTheme="minorHAnsi" w:hAnsiTheme="minorHAnsi" w:cstheme="minorHAnsi"/>
          <w:sz w:val="20"/>
          <w:szCs w:val="20"/>
        </w:rPr>
        <w:t>; then</w:t>
      </w:r>
    </w:p>
    <w:p w14:paraId="287C0CC8" w14:textId="77777777" w:rsidR="00687905" w:rsidRPr="008E0ABA" w:rsidRDefault="00D02478" w:rsidP="005E0CC8">
      <w:pPr>
        <w:pStyle w:val="Heading5"/>
        <w:numPr>
          <w:ilvl w:val="0"/>
          <w:numId w:val="109"/>
        </w:numPr>
        <w:ind w:left="1418" w:right="283" w:hanging="284"/>
        <w:jc w:val="both"/>
        <w:rPr>
          <w:rFonts w:asciiTheme="minorHAnsi" w:hAnsiTheme="minorHAnsi" w:cstheme="minorHAnsi"/>
          <w:sz w:val="20"/>
          <w:szCs w:val="20"/>
        </w:rPr>
      </w:pPr>
      <w:r w:rsidRPr="008E0ABA">
        <w:rPr>
          <w:rFonts w:asciiTheme="minorHAnsi" w:hAnsiTheme="minorHAnsi" w:cstheme="minorHAnsi"/>
          <w:sz w:val="20"/>
          <w:szCs w:val="20"/>
        </w:rPr>
        <w:t xml:space="preserve">small </w:t>
      </w:r>
      <w:r w:rsidRPr="008E0ABA">
        <w:rPr>
          <w:rFonts w:asciiTheme="minorHAnsi" w:hAnsiTheme="minorHAnsi" w:cstheme="minorHAnsi"/>
          <w:b/>
          <w:sz w:val="20"/>
          <w:szCs w:val="20"/>
        </w:rPr>
        <w:t>dead</w:t>
      </w:r>
      <w:r w:rsidRPr="008E0ABA">
        <w:rPr>
          <w:rFonts w:asciiTheme="minorHAnsi" w:hAnsiTheme="minorHAnsi" w:cstheme="minorHAnsi"/>
          <w:sz w:val="20"/>
          <w:szCs w:val="20"/>
        </w:rPr>
        <w:t xml:space="preserve"> trees</w:t>
      </w:r>
      <w:r w:rsidR="00687905" w:rsidRPr="008E0ABA">
        <w:rPr>
          <w:rFonts w:asciiTheme="minorHAnsi" w:hAnsiTheme="minorHAnsi" w:cstheme="minorHAnsi"/>
          <w:sz w:val="20"/>
          <w:szCs w:val="20"/>
        </w:rPr>
        <w:t xml:space="preserve">. </w:t>
      </w:r>
    </w:p>
    <w:p w14:paraId="254CC4A2" w14:textId="76B432D6" w:rsidR="00A017E1" w:rsidRPr="008E0ABA" w:rsidRDefault="004B1B04" w:rsidP="00C4697D">
      <w:pPr>
        <w:pStyle w:val="Heading5"/>
        <w:ind w:left="1276" w:right="283"/>
        <w:jc w:val="both"/>
        <w:rPr>
          <w:rFonts w:asciiTheme="minorHAnsi" w:hAnsiTheme="minorHAnsi" w:cstheme="minorHAnsi"/>
          <w:sz w:val="20"/>
          <w:szCs w:val="20"/>
        </w:rPr>
      </w:pPr>
      <w:r w:rsidRPr="002735BE">
        <w:rPr>
          <w:rFonts w:asciiTheme="minorHAnsi" w:hAnsiTheme="minorHAnsi" w:cstheme="minorHAnsi"/>
          <w:b/>
          <w:sz w:val="20"/>
          <w:szCs w:val="20"/>
        </w:rPr>
        <w:t>Note:</w:t>
      </w:r>
      <w:r w:rsidR="00175FC8" w:rsidRPr="008E0ABA">
        <w:rPr>
          <w:rFonts w:asciiTheme="minorHAnsi" w:hAnsiTheme="minorHAnsi" w:cstheme="minorHAnsi"/>
          <w:sz w:val="20"/>
          <w:szCs w:val="20"/>
        </w:rPr>
        <w:t xml:space="preserve"> </w:t>
      </w:r>
      <w:r w:rsidR="002A0302">
        <w:rPr>
          <w:rFonts w:asciiTheme="minorHAnsi" w:hAnsiTheme="minorHAnsi" w:cstheme="minorHAnsi"/>
          <w:sz w:val="20"/>
          <w:szCs w:val="20"/>
        </w:rPr>
        <w:t xml:space="preserve">In the context of </w:t>
      </w:r>
      <w:r w:rsidR="00AF78F9" w:rsidRPr="00AF78F9">
        <w:rPr>
          <w:rFonts w:asciiTheme="minorHAnsi" w:hAnsiTheme="minorHAnsi" w:cstheme="minorHAnsi"/>
          <w:b/>
          <w:bCs w:val="0"/>
          <w:sz w:val="20"/>
          <w:szCs w:val="20"/>
        </w:rPr>
        <w:t>salvage harvesting operations</w:t>
      </w:r>
      <w:r w:rsidR="00AF78F9">
        <w:rPr>
          <w:rFonts w:asciiTheme="minorHAnsi" w:hAnsiTheme="minorHAnsi" w:cstheme="minorHAnsi"/>
          <w:sz w:val="20"/>
          <w:szCs w:val="20"/>
        </w:rPr>
        <w:t>, t</w:t>
      </w:r>
      <w:r w:rsidR="00D02478" w:rsidRPr="008E0ABA">
        <w:rPr>
          <w:rFonts w:asciiTheme="minorHAnsi" w:hAnsiTheme="minorHAnsi" w:cstheme="minorHAnsi"/>
          <w:sz w:val="20"/>
          <w:szCs w:val="20"/>
        </w:rPr>
        <w:t>rees greater than 50</w:t>
      </w:r>
      <w:r w:rsidR="00E71CC0" w:rsidRPr="008E0ABA">
        <w:rPr>
          <w:rFonts w:asciiTheme="minorHAnsi" w:hAnsiTheme="minorHAnsi" w:cstheme="minorHAnsi"/>
          <w:sz w:val="20"/>
          <w:szCs w:val="20"/>
        </w:rPr>
        <w:t xml:space="preserve"> </w:t>
      </w:r>
      <w:r w:rsidR="00D02478" w:rsidRPr="008E0ABA">
        <w:rPr>
          <w:rFonts w:asciiTheme="minorHAnsi" w:hAnsiTheme="minorHAnsi" w:cstheme="minorHAnsi"/>
          <w:sz w:val="20"/>
          <w:szCs w:val="20"/>
        </w:rPr>
        <w:t>cm DBHOB are considered to be large.</w:t>
      </w:r>
      <w:r w:rsidR="00687905" w:rsidRPr="008E0ABA">
        <w:rPr>
          <w:rFonts w:asciiTheme="minorHAnsi" w:hAnsiTheme="minorHAnsi" w:cstheme="minorHAnsi"/>
          <w:sz w:val="20"/>
          <w:szCs w:val="20"/>
        </w:rPr>
        <w:t xml:space="preserve"> </w:t>
      </w:r>
      <w:r w:rsidR="00546C10" w:rsidRPr="008E0ABA">
        <w:rPr>
          <w:rFonts w:asciiTheme="minorHAnsi" w:hAnsiTheme="minorHAnsi" w:cstheme="minorHAnsi"/>
          <w:sz w:val="20"/>
          <w:szCs w:val="20"/>
        </w:rPr>
        <w:t xml:space="preserve">Replaces </w:t>
      </w:r>
      <w:r w:rsidR="00546C10" w:rsidRPr="008E0ABA">
        <w:rPr>
          <w:rFonts w:asciiTheme="minorHAnsi" w:hAnsiTheme="minorHAnsi" w:cstheme="minorHAnsi"/>
          <w:b/>
          <w:sz w:val="20"/>
          <w:szCs w:val="20"/>
        </w:rPr>
        <w:t>habitat tree</w:t>
      </w:r>
      <w:r w:rsidR="00546C10" w:rsidRPr="008E0ABA">
        <w:rPr>
          <w:rFonts w:asciiTheme="minorHAnsi" w:hAnsiTheme="minorHAnsi" w:cstheme="minorHAnsi"/>
          <w:sz w:val="20"/>
          <w:szCs w:val="20"/>
        </w:rPr>
        <w:t xml:space="preserve"> selection criteria in </w:t>
      </w:r>
      <w:r w:rsidR="00777664" w:rsidRPr="008E0ABA">
        <w:rPr>
          <w:rFonts w:asciiTheme="minorHAnsi" w:hAnsiTheme="minorHAnsi" w:cstheme="minorHAnsi"/>
          <w:sz w:val="20"/>
          <w:szCs w:val="20"/>
        </w:rPr>
        <w:t>S</w:t>
      </w:r>
      <w:r w:rsidR="00732908" w:rsidRPr="008E0ABA">
        <w:rPr>
          <w:rFonts w:asciiTheme="minorHAnsi" w:hAnsiTheme="minorHAnsi" w:cstheme="minorHAnsi"/>
          <w:sz w:val="20"/>
          <w:szCs w:val="20"/>
        </w:rPr>
        <w:t>ection</w:t>
      </w:r>
      <w:r w:rsidR="00546C10" w:rsidRPr="008E0ABA">
        <w:rPr>
          <w:rFonts w:asciiTheme="minorHAnsi" w:hAnsiTheme="minorHAnsi" w:cstheme="minorHAnsi"/>
          <w:sz w:val="20"/>
          <w:szCs w:val="20"/>
        </w:rPr>
        <w:t xml:space="preserve"> </w:t>
      </w:r>
      <w:r w:rsidR="00777664" w:rsidRPr="008E0ABA">
        <w:rPr>
          <w:rFonts w:asciiTheme="minorHAnsi" w:hAnsiTheme="minorHAnsi" w:cstheme="minorHAnsi"/>
          <w:sz w:val="20"/>
          <w:szCs w:val="20"/>
        </w:rPr>
        <w:fldChar w:fldCharType="begin"/>
      </w:r>
      <w:r w:rsidR="00777664" w:rsidRPr="008E0ABA">
        <w:rPr>
          <w:rFonts w:asciiTheme="minorHAnsi" w:hAnsiTheme="minorHAnsi" w:cstheme="minorHAnsi"/>
          <w:sz w:val="20"/>
          <w:szCs w:val="20"/>
        </w:rPr>
        <w:instrText xml:space="preserve"> REF _Ref14173618 \r \h  \* MERGEFORMAT </w:instrText>
      </w:r>
      <w:r w:rsidR="00777664" w:rsidRPr="008E0ABA">
        <w:rPr>
          <w:rFonts w:asciiTheme="minorHAnsi" w:hAnsiTheme="minorHAnsi" w:cstheme="minorHAnsi"/>
          <w:sz w:val="20"/>
          <w:szCs w:val="20"/>
        </w:rPr>
      </w:r>
      <w:r w:rsidR="00777664" w:rsidRPr="008E0ABA">
        <w:rPr>
          <w:rFonts w:asciiTheme="minorHAnsi" w:hAnsiTheme="minorHAnsi" w:cstheme="minorHAnsi"/>
          <w:sz w:val="20"/>
          <w:szCs w:val="20"/>
        </w:rPr>
        <w:fldChar w:fldCharType="separate"/>
      </w:r>
      <w:r w:rsidR="004C3142">
        <w:rPr>
          <w:rFonts w:asciiTheme="minorHAnsi" w:hAnsiTheme="minorHAnsi" w:cstheme="minorHAnsi"/>
          <w:sz w:val="20"/>
          <w:szCs w:val="20"/>
        </w:rPr>
        <w:t>4.1</w:t>
      </w:r>
      <w:r w:rsidR="00777664" w:rsidRPr="008E0ABA">
        <w:rPr>
          <w:rFonts w:asciiTheme="minorHAnsi" w:hAnsiTheme="minorHAnsi" w:cstheme="minorHAnsi"/>
          <w:sz w:val="20"/>
          <w:szCs w:val="20"/>
        </w:rPr>
        <w:fldChar w:fldCharType="end"/>
      </w:r>
      <w:r w:rsidR="00546C10" w:rsidRPr="008E0ABA">
        <w:rPr>
          <w:rFonts w:asciiTheme="minorHAnsi" w:hAnsiTheme="minorHAnsi" w:cstheme="minorHAnsi"/>
          <w:sz w:val="20"/>
          <w:szCs w:val="20"/>
        </w:rPr>
        <w:t xml:space="preserve">, except where the Bendigo </w:t>
      </w:r>
      <w:r w:rsidR="00546C10" w:rsidRPr="002735BE">
        <w:rPr>
          <w:rFonts w:asciiTheme="minorHAnsi" w:hAnsiTheme="minorHAnsi" w:cstheme="minorHAnsi"/>
          <w:b/>
          <w:bCs w:val="0"/>
          <w:sz w:val="20"/>
          <w:szCs w:val="20"/>
        </w:rPr>
        <w:t>FMA</w:t>
      </w:r>
      <w:r w:rsidR="00546C10" w:rsidRPr="008E0ABA">
        <w:rPr>
          <w:rFonts w:asciiTheme="minorHAnsi" w:hAnsiTheme="minorHAnsi" w:cstheme="minorHAnsi"/>
          <w:sz w:val="20"/>
          <w:szCs w:val="20"/>
        </w:rPr>
        <w:t xml:space="preserve"> standard applies or where all trees of a particular type (</w:t>
      </w:r>
      <w:r w:rsidR="00980AC5" w:rsidRPr="008E0ABA">
        <w:rPr>
          <w:rFonts w:asciiTheme="minorHAnsi" w:hAnsiTheme="minorHAnsi" w:cstheme="minorHAnsi"/>
          <w:sz w:val="20"/>
          <w:szCs w:val="20"/>
        </w:rPr>
        <w:t>e.g.</w:t>
      </w:r>
      <w:r w:rsidR="00546C10" w:rsidRPr="008E0ABA">
        <w:rPr>
          <w:rFonts w:asciiTheme="minorHAnsi" w:hAnsiTheme="minorHAnsi" w:cstheme="minorHAnsi"/>
          <w:sz w:val="20"/>
          <w:szCs w:val="20"/>
        </w:rPr>
        <w:t xml:space="preserve"> </w:t>
      </w:r>
      <w:r w:rsidR="00546C10" w:rsidRPr="008E0ABA">
        <w:rPr>
          <w:rFonts w:asciiTheme="minorHAnsi" w:hAnsiTheme="minorHAnsi" w:cstheme="minorHAnsi"/>
          <w:b/>
          <w:sz w:val="20"/>
          <w:szCs w:val="20"/>
        </w:rPr>
        <w:t>hollow</w:t>
      </w:r>
      <w:r w:rsidR="00546C10" w:rsidRPr="008E0ABA">
        <w:rPr>
          <w:rFonts w:asciiTheme="minorHAnsi" w:hAnsiTheme="minorHAnsi" w:cstheme="minorHAnsi"/>
          <w:sz w:val="20"/>
          <w:szCs w:val="20"/>
        </w:rPr>
        <w:t xml:space="preserve"> </w:t>
      </w:r>
      <w:r w:rsidR="00546C10" w:rsidRPr="002735BE">
        <w:rPr>
          <w:rFonts w:asciiTheme="minorHAnsi" w:hAnsiTheme="minorHAnsi" w:cstheme="minorHAnsi"/>
          <w:b/>
          <w:bCs w:val="0"/>
          <w:sz w:val="20"/>
          <w:szCs w:val="20"/>
        </w:rPr>
        <w:t>bearing</w:t>
      </w:r>
      <w:r w:rsidR="00546C10" w:rsidRPr="008E0ABA">
        <w:rPr>
          <w:rFonts w:asciiTheme="minorHAnsi" w:hAnsiTheme="minorHAnsi" w:cstheme="minorHAnsi"/>
          <w:sz w:val="20"/>
          <w:szCs w:val="20"/>
        </w:rPr>
        <w:t xml:space="preserve"> / </w:t>
      </w:r>
      <w:r w:rsidR="00546C10" w:rsidRPr="008E0ABA">
        <w:rPr>
          <w:rFonts w:asciiTheme="minorHAnsi" w:hAnsiTheme="minorHAnsi" w:cstheme="minorHAnsi"/>
          <w:b/>
          <w:sz w:val="20"/>
          <w:szCs w:val="20"/>
        </w:rPr>
        <w:t>dead</w:t>
      </w:r>
      <w:r w:rsidR="00546C10" w:rsidRPr="008E0ABA">
        <w:rPr>
          <w:rFonts w:asciiTheme="minorHAnsi" w:hAnsiTheme="minorHAnsi" w:cstheme="minorHAnsi"/>
          <w:sz w:val="20"/>
          <w:szCs w:val="20"/>
        </w:rPr>
        <w:t>) are protected.</w:t>
      </w:r>
    </w:p>
    <w:p w14:paraId="0D203932" w14:textId="54FD16B5" w:rsidR="00D02478" w:rsidRPr="008E0ABA" w:rsidRDefault="00D02478" w:rsidP="00C4697D">
      <w:pPr>
        <w:pStyle w:val="Heading4"/>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Situate </w:t>
      </w:r>
      <w:r w:rsidRPr="008E0ABA">
        <w:rPr>
          <w:rFonts w:asciiTheme="minorHAnsi" w:hAnsiTheme="minorHAnsi" w:cstheme="minorHAnsi"/>
          <w:b/>
          <w:sz w:val="20"/>
          <w:szCs w:val="20"/>
        </w:rPr>
        <w:t>habitat tree</w:t>
      </w:r>
      <w:r w:rsidRPr="008E0ABA">
        <w:rPr>
          <w:rFonts w:asciiTheme="minorHAnsi" w:hAnsiTheme="minorHAnsi" w:cstheme="minorHAnsi"/>
          <w:sz w:val="20"/>
          <w:szCs w:val="20"/>
        </w:rPr>
        <w:t xml:space="preserve"> </w:t>
      </w:r>
      <w:r w:rsidR="00586379" w:rsidRPr="005D2E58">
        <w:rPr>
          <w:rFonts w:asciiTheme="minorHAnsi" w:hAnsiTheme="minorHAnsi" w:cstheme="minorHAnsi"/>
          <w:b/>
          <w:bCs w:val="0"/>
          <w:sz w:val="20"/>
          <w:szCs w:val="20"/>
        </w:rPr>
        <w:t>exclusion area</w:t>
      </w:r>
      <w:r w:rsidRPr="005D2E58">
        <w:rPr>
          <w:rFonts w:asciiTheme="minorHAnsi" w:hAnsiTheme="minorHAnsi" w:cstheme="minorHAnsi"/>
          <w:b/>
          <w:bCs w:val="0"/>
          <w:sz w:val="20"/>
          <w:szCs w:val="20"/>
        </w:rPr>
        <w:t>s</w:t>
      </w:r>
      <w:r w:rsidRPr="008E0ABA">
        <w:rPr>
          <w:rFonts w:asciiTheme="minorHAnsi" w:hAnsiTheme="minorHAnsi" w:cstheme="minorHAnsi"/>
          <w:sz w:val="20"/>
          <w:szCs w:val="20"/>
        </w:rPr>
        <w:t xml:space="preserve"> to maximise retained </w:t>
      </w:r>
      <w:r w:rsidRPr="008E0ABA">
        <w:rPr>
          <w:rFonts w:asciiTheme="minorHAnsi" w:hAnsiTheme="minorHAnsi" w:cstheme="minorHAnsi"/>
          <w:b/>
          <w:sz w:val="20"/>
          <w:szCs w:val="20"/>
        </w:rPr>
        <w:t>forest</w:t>
      </w:r>
      <w:r w:rsidRPr="008E0ABA">
        <w:rPr>
          <w:rFonts w:asciiTheme="minorHAnsi" w:hAnsiTheme="minorHAnsi" w:cstheme="minorHAnsi"/>
          <w:sz w:val="20"/>
          <w:szCs w:val="20"/>
        </w:rPr>
        <w:t xml:space="preserve"> connectivity within the </w:t>
      </w:r>
      <w:r w:rsidRPr="008E0ABA">
        <w:rPr>
          <w:rFonts w:asciiTheme="minorHAnsi" w:hAnsiTheme="minorHAnsi" w:cstheme="minorHAnsi"/>
          <w:b/>
          <w:sz w:val="20"/>
          <w:szCs w:val="20"/>
        </w:rPr>
        <w:t>coupe</w:t>
      </w:r>
      <w:r w:rsidRPr="008E0ABA">
        <w:rPr>
          <w:rFonts w:asciiTheme="minorHAnsi" w:hAnsiTheme="minorHAnsi" w:cstheme="minorHAnsi"/>
          <w:sz w:val="20"/>
          <w:szCs w:val="20"/>
        </w:rPr>
        <w:t>.</w:t>
      </w:r>
    </w:p>
    <w:p w14:paraId="10DAEAFA" w14:textId="0C5CF5E0" w:rsidR="005A64D9" w:rsidRPr="008E0ABA" w:rsidRDefault="00D02478" w:rsidP="006A788A">
      <w:pPr>
        <w:pStyle w:val="Heading4"/>
        <w:numPr>
          <w:ilvl w:val="3"/>
          <w:numId w:val="2"/>
        </w:numPr>
        <w:tabs>
          <w:tab w:val="num" w:pos="1134"/>
        </w:tabs>
        <w:ind w:left="1134" w:right="283" w:hanging="1134"/>
        <w:jc w:val="both"/>
        <w:rPr>
          <w:rFonts w:asciiTheme="minorHAnsi" w:hAnsiTheme="minorHAnsi" w:cstheme="minorHAnsi"/>
          <w:bCs w:val="0"/>
          <w:sz w:val="20"/>
          <w:szCs w:val="20"/>
        </w:rPr>
      </w:pPr>
      <w:r w:rsidRPr="008E0ABA">
        <w:rPr>
          <w:rFonts w:asciiTheme="minorHAnsi" w:hAnsiTheme="minorHAnsi" w:cstheme="minorHAnsi"/>
          <w:sz w:val="20"/>
          <w:szCs w:val="20"/>
        </w:rPr>
        <w:t xml:space="preserve">Arrange the shape and location of </w:t>
      </w:r>
      <w:r w:rsidRPr="008E0ABA">
        <w:rPr>
          <w:rFonts w:asciiTheme="minorHAnsi" w:hAnsiTheme="minorHAnsi" w:cstheme="minorHAnsi"/>
          <w:b/>
          <w:sz w:val="20"/>
          <w:szCs w:val="20"/>
        </w:rPr>
        <w:t>habitat tree</w:t>
      </w:r>
      <w:r w:rsidRPr="008E0ABA">
        <w:rPr>
          <w:rFonts w:asciiTheme="minorHAnsi" w:hAnsiTheme="minorHAnsi" w:cstheme="minorHAnsi"/>
          <w:sz w:val="20"/>
          <w:szCs w:val="20"/>
        </w:rPr>
        <w:t xml:space="preserve"> </w:t>
      </w:r>
      <w:r w:rsidR="00586379" w:rsidRPr="005D2E58">
        <w:rPr>
          <w:rFonts w:asciiTheme="minorHAnsi" w:hAnsiTheme="minorHAnsi" w:cstheme="minorHAnsi"/>
          <w:b/>
          <w:bCs w:val="0"/>
          <w:sz w:val="20"/>
          <w:szCs w:val="20"/>
        </w:rPr>
        <w:t>exclusion area</w:t>
      </w:r>
      <w:r w:rsidRPr="005D2E58">
        <w:rPr>
          <w:rFonts w:asciiTheme="minorHAnsi" w:hAnsiTheme="minorHAnsi" w:cstheme="minorHAnsi"/>
          <w:b/>
          <w:bCs w:val="0"/>
          <w:sz w:val="20"/>
          <w:szCs w:val="20"/>
        </w:rPr>
        <w:t>s</w:t>
      </w:r>
      <w:r w:rsidRPr="008E0ABA">
        <w:rPr>
          <w:rFonts w:asciiTheme="minorHAnsi" w:hAnsiTheme="minorHAnsi" w:cstheme="minorHAnsi"/>
          <w:sz w:val="20"/>
          <w:szCs w:val="20"/>
        </w:rPr>
        <w:t xml:space="preserve"> to reduce ongoing operational and weather related damage to </w:t>
      </w:r>
      <w:r w:rsidRPr="008E0ABA">
        <w:rPr>
          <w:rFonts w:asciiTheme="minorHAnsi" w:hAnsiTheme="minorHAnsi" w:cstheme="minorHAnsi"/>
          <w:b/>
          <w:sz w:val="20"/>
          <w:szCs w:val="20"/>
        </w:rPr>
        <w:t>habitat trees</w:t>
      </w:r>
      <w:r w:rsidRPr="008E0ABA">
        <w:rPr>
          <w:rFonts w:asciiTheme="minorHAnsi" w:hAnsiTheme="minorHAnsi" w:cstheme="minorHAnsi"/>
          <w:sz w:val="20"/>
          <w:szCs w:val="20"/>
        </w:rPr>
        <w:t>.</w:t>
      </w:r>
    </w:p>
    <w:p w14:paraId="397530A5" w14:textId="77777777" w:rsidR="00687905" w:rsidRPr="008E0ABA" w:rsidRDefault="00687905" w:rsidP="002735BE">
      <w:pPr>
        <w:pStyle w:val="Heading3"/>
        <w:keepLines/>
        <w:numPr>
          <w:ilvl w:val="2"/>
          <w:numId w:val="2"/>
        </w:numPr>
        <w:tabs>
          <w:tab w:val="clear" w:pos="1277"/>
        </w:tabs>
        <w:ind w:left="1134" w:hanging="1134"/>
        <w:jc w:val="both"/>
        <w:rPr>
          <w:rFonts w:ascii="Arial" w:hAnsi="Arial"/>
          <w:b/>
          <w:bCs w:val="0"/>
          <w:color w:val="797391" w:themeColor="accent6"/>
          <w:sz w:val="20"/>
          <w:szCs w:val="20"/>
          <w:lang w:eastAsia="en-AU"/>
        </w:rPr>
      </w:pPr>
      <w:r w:rsidRPr="008E0ABA">
        <w:rPr>
          <w:rFonts w:ascii="Arial" w:hAnsi="Arial"/>
          <w:b/>
          <w:bCs w:val="0"/>
          <w:color w:val="797391" w:themeColor="accent6"/>
          <w:sz w:val="20"/>
          <w:szCs w:val="20"/>
          <w:lang w:eastAsia="en-AU"/>
        </w:rPr>
        <w:t>Barred Galaxias buffers and filters</w:t>
      </w:r>
    </w:p>
    <w:p w14:paraId="5FD7E9C7" w14:textId="7C2B8A4A" w:rsidR="00161111" w:rsidRPr="008E0ABA" w:rsidRDefault="00007E14" w:rsidP="006A788A">
      <w:pPr>
        <w:pStyle w:val="Heading4"/>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Apply the minimum stream </w:t>
      </w:r>
      <w:r w:rsidRPr="008E0ABA">
        <w:rPr>
          <w:rFonts w:asciiTheme="minorHAnsi" w:hAnsiTheme="minorHAnsi" w:cstheme="minorHAnsi"/>
          <w:b/>
          <w:sz w:val="20"/>
          <w:szCs w:val="20"/>
        </w:rPr>
        <w:t>buffer</w:t>
      </w:r>
      <w:r w:rsidRPr="008E0ABA">
        <w:rPr>
          <w:rFonts w:asciiTheme="minorHAnsi" w:hAnsiTheme="minorHAnsi" w:cstheme="minorHAnsi"/>
          <w:sz w:val="20"/>
          <w:szCs w:val="20"/>
        </w:rPr>
        <w:t xml:space="preserve"> and </w:t>
      </w:r>
      <w:r w:rsidRPr="008E0ABA">
        <w:rPr>
          <w:rFonts w:asciiTheme="minorHAnsi" w:hAnsiTheme="minorHAnsi" w:cstheme="minorHAnsi"/>
          <w:b/>
          <w:sz w:val="20"/>
          <w:szCs w:val="20"/>
        </w:rPr>
        <w:t>filter strip</w:t>
      </w:r>
      <w:r w:rsidRPr="008E0ABA">
        <w:rPr>
          <w:rFonts w:asciiTheme="minorHAnsi" w:hAnsiTheme="minorHAnsi" w:cstheme="minorHAnsi"/>
          <w:sz w:val="20"/>
          <w:szCs w:val="20"/>
        </w:rPr>
        <w:t xml:space="preserve"> widths</w:t>
      </w:r>
      <w:r w:rsidR="00520AE4" w:rsidRPr="008E0ABA">
        <w:rPr>
          <w:rFonts w:asciiTheme="minorHAnsi" w:hAnsiTheme="minorHAnsi" w:cstheme="minorHAnsi"/>
          <w:sz w:val="20"/>
          <w:szCs w:val="20"/>
        </w:rPr>
        <w:t xml:space="preserve"> </w:t>
      </w:r>
      <w:r w:rsidRPr="008E0ABA">
        <w:rPr>
          <w:rFonts w:asciiTheme="minorHAnsi" w:hAnsiTheme="minorHAnsi" w:cstheme="minorHAnsi"/>
          <w:sz w:val="20"/>
          <w:szCs w:val="20"/>
        </w:rPr>
        <w:t>in</w:t>
      </w:r>
      <w:r w:rsidR="00777664" w:rsidRPr="008E0ABA">
        <w:rPr>
          <w:rFonts w:asciiTheme="minorHAnsi" w:hAnsiTheme="minorHAnsi" w:cstheme="minorHAnsi"/>
          <w:sz w:val="20"/>
          <w:szCs w:val="20"/>
        </w:rPr>
        <w:t xml:space="preserve"> </w:t>
      </w:r>
      <w:r w:rsidR="00777664" w:rsidRPr="008E0ABA">
        <w:rPr>
          <w:rFonts w:asciiTheme="minorHAnsi" w:hAnsiTheme="minorHAnsi" w:cstheme="minorHAnsi"/>
          <w:sz w:val="20"/>
          <w:szCs w:val="20"/>
        </w:rPr>
        <w:fldChar w:fldCharType="begin"/>
      </w:r>
      <w:r w:rsidR="00777664" w:rsidRPr="008E0ABA">
        <w:rPr>
          <w:rFonts w:asciiTheme="minorHAnsi" w:hAnsiTheme="minorHAnsi" w:cstheme="minorHAnsi"/>
          <w:sz w:val="20"/>
          <w:szCs w:val="20"/>
        </w:rPr>
        <w:instrText xml:space="preserve"> REF _Ref361645915 \h </w:instrText>
      </w:r>
      <w:r w:rsidR="008E0ABA">
        <w:rPr>
          <w:rFonts w:asciiTheme="minorHAnsi" w:hAnsiTheme="minorHAnsi" w:cstheme="minorHAnsi"/>
          <w:sz w:val="20"/>
          <w:szCs w:val="20"/>
        </w:rPr>
        <w:instrText xml:space="preserve"> \* MERGEFORMAT </w:instrText>
      </w:r>
      <w:r w:rsidR="00777664" w:rsidRPr="008E0ABA">
        <w:rPr>
          <w:rFonts w:asciiTheme="minorHAnsi" w:hAnsiTheme="minorHAnsi" w:cstheme="minorHAnsi"/>
          <w:sz w:val="20"/>
          <w:szCs w:val="20"/>
        </w:rPr>
      </w:r>
      <w:r w:rsidR="00777664" w:rsidRPr="008E0ABA">
        <w:rPr>
          <w:rFonts w:asciiTheme="minorHAnsi" w:hAnsiTheme="minorHAnsi" w:cstheme="minorHAnsi"/>
          <w:sz w:val="20"/>
          <w:szCs w:val="20"/>
        </w:rPr>
        <w:fldChar w:fldCharType="separate"/>
      </w:r>
      <w:r w:rsidR="004C3142" w:rsidRPr="008E0ABA">
        <w:rPr>
          <w:rFonts w:asciiTheme="minorHAnsi" w:hAnsiTheme="minorHAnsi" w:cstheme="minorHAnsi"/>
          <w:b/>
          <w:sz w:val="20"/>
          <w:szCs w:val="20"/>
        </w:rPr>
        <w:t>Table 25 Salvage harvesting Barred Galaxia minimum buffer and filter strip widths</w:t>
      </w:r>
      <w:r w:rsidR="00777664" w:rsidRPr="008E0ABA">
        <w:rPr>
          <w:rFonts w:asciiTheme="minorHAnsi" w:hAnsiTheme="minorHAnsi" w:cstheme="minorHAnsi"/>
          <w:sz w:val="20"/>
          <w:szCs w:val="20"/>
        </w:rPr>
        <w:fldChar w:fldCharType="end"/>
      </w:r>
      <w:r w:rsidRPr="008E0ABA">
        <w:rPr>
          <w:rFonts w:asciiTheme="minorHAnsi" w:hAnsiTheme="minorHAnsi" w:cstheme="minorHAnsi"/>
          <w:sz w:val="20"/>
          <w:szCs w:val="20"/>
        </w:rPr>
        <w:t xml:space="preserve"> upstream of Barred Galaxias populations (all soils)</w:t>
      </w:r>
      <w:r w:rsidR="00777664" w:rsidRPr="008E0ABA">
        <w:rPr>
          <w:rFonts w:asciiTheme="minorHAnsi" w:hAnsiTheme="minorHAnsi" w:cstheme="minorHAnsi"/>
          <w:sz w:val="20"/>
          <w:szCs w:val="20"/>
        </w:rPr>
        <w:t>,</w:t>
      </w:r>
      <w:r w:rsidR="00303C27" w:rsidRPr="008E0ABA">
        <w:rPr>
          <w:rFonts w:asciiTheme="minorHAnsi" w:hAnsiTheme="minorHAnsi" w:cstheme="minorHAnsi"/>
          <w:sz w:val="20"/>
          <w:szCs w:val="20"/>
        </w:rPr>
        <w:t xml:space="preserve"> </w:t>
      </w:r>
      <w:r w:rsidR="00777664" w:rsidRPr="008E0ABA">
        <w:rPr>
          <w:rFonts w:asciiTheme="minorHAnsi" w:hAnsiTheme="minorHAnsi" w:cstheme="minorHAnsi"/>
          <w:sz w:val="20"/>
          <w:szCs w:val="20"/>
        </w:rPr>
        <w:t>r</w:t>
      </w:r>
      <w:r w:rsidR="00E5207C" w:rsidRPr="008E0ABA">
        <w:rPr>
          <w:rFonts w:asciiTheme="minorHAnsi" w:hAnsiTheme="minorHAnsi" w:cstheme="minorHAnsi"/>
          <w:sz w:val="20"/>
          <w:szCs w:val="20"/>
        </w:rPr>
        <w:t>eplac</w:t>
      </w:r>
      <w:r w:rsidR="00777664" w:rsidRPr="008E0ABA">
        <w:rPr>
          <w:rFonts w:asciiTheme="minorHAnsi" w:hAnsiTheme="minorHAnsi" w:cstheme="minorHAnsi"/>
          <w:sz w:val="20"/>
          <w:szCs w:val="20"/>
        </w:rPr>
        <w:t xml:space="preserve">ing </w:t>
      </w:r>
      <w:r w:rsidR="00777664" w:rsidRPr="008E0ABA">
        <w:rPr>
          <w:rFonts w:asciiTheme="minorHAnsi" w:hAnsiTheme="minorHAnsi" w:cstheme="minorHAnsi"/>
          <w:sz w:val="20"/>
          <w:szCs w:val="20"/>
        </w:rPr>
        <w:fldChar w:fldCharType="begin"/>
      </w:r>
      <w:r w:rsidR="00777664" w:rsidRPr="008E0ABA">
        <w:rPr>
          <w:rFonts w:asciiTheme="minorHAnsi" w:hAnsiTheme="minorHAnsi" w:cstheme="minorHAnsi"/>
          <w:sz w:val="20"/>
          <w:szCs w:val="20"/>
        </w:rPr>
        <w:instrText xml:space="preserve"> REF _Ref14173692 \h </w:instrText>
      </w:r>
      <w:r w:rsidR="008E0ABA">
        <w:rPr>
          <w:rFonts w:asciiTheme="minorHAnsi" w:hAnsiTheme="minorHAnsi" w:cstheme="minorHAnsi"/>
          <w:sz w:val="20"/>
          <w:szCs w:val="20"/>
        </w:rPr>
        <w:instrText xml:space="preserve"> \* MERGEFORMAT </w:instrText>
      </w:r>
      <w:r w:rsidR="00777664" w:rsidRPr="008E0ABA">
        <w:rPr>
          <w:rFonts w:asciiTheme="minorHAnsi" w:hAnsiTheme="minorHAnsi" w:cstheme="minorHAnsi"/>
          <w:sz w:val="20"/>
          <w:szCs w:val="20"/>
        </w:rPr>
      </w:r>
      <w:r w:rsidR="00777664" w:rsidRPr="008E0ABA">
        <w:rPr>
          <w:rFonts w:asciiTheme="minorHAnsi" w:hAnsiTheme="minorHAnsi" w:cstheme="minorHAnsi"/>
          <w:sz w:val="20"/>
          <w:szCs w:val="20"/>
        </w:rPr>
        <w:fldChar w:fldCharType="separate"/>
      </w:r>
      <w:r w:rsidR="004C3142" w:rsidRPr="008E0ABA">
        <w:rPr>
          <w:rFonts w:asciiTheme="minorHAnsi" w:hAnsiTheme="minorHAnsi" w:cstheme="minorHAnsi"/>
          <w:b/>
          <w:sz w:val="20"/>
          <w:szCs w:val="20"/>
        </w:rPr>
        <w:t>Table 10 Minimum widths for buffer (B) and filter strips (F) applicable to waterway classes for specified aquatic and riparian habitat-dependant species</w:t>
      </w:r>
      <w:r w:rsidR="00777664" w:rsidRPr="008E0ABA">
        <w:rPr>
          <w:rFonts w:asciiTheme="minorHAnsi" w:hAnsiTheme="minorHAnsi" w:cstheme="minorHAnsi"/>
          <w:sz w:val="20"/>
          <w:szCs w:val="20"/>
        </w:rPr>
        <w:fldChar w:fldCharType="end"/>
      </w:r>
      <w:r w:rsidR="00777664" w:rsidRPr="008E0ABA">
        <w:rPr>
          <w:rFonts w:asciiTheme="minorHAnsi" w:hAnsiTheme="minorHAnsi" w:cstheme="minorHAnsi"/>
          <w:sz w:val="20"/>
          <w:szCs w:val="20"/>
        </w:rPr>
        <w:t>.</w:t>
      </w:r>
      <w:r w:rsidR="00161111" w:rsidRPr="008E0ABA">
        <w:rPr>
          <w:rFonts w:asciiTheme="minorHAnsi" w:hAnsiTheme="minorHAnsi" w:cstheme="minorHAnsi"/>
          <w:sz w:val="20"/>
          <w:szCs w:val="20"/>
        </w:rPr>
        <w:t xml:space="preserve"> </w:t>
      </w:r>
    </w:p>
    <w:p w14:paraId="79306E33" w14:textId="77777777" w:rsidR="00F56886" w:rsidRPr="008E0ABA" w:rsidRDefault="00F56886" w:rsidP="006A788A">
      <w:pPr>
        <w:pStyle w:val="Heading4"/>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Retain harvesting slash in </w:t>
      </w:r>
      <w:r w:rsidRPr="008E0ABA">
        <w:rPr>
          <w:rFonts w:asciiTheme="minorHAnsi" w:hAnsiTheme="minorHAnsi" w:cstheme="minorHAnsi"/>
          <w:b/>
          <w:sz w:val="20"/>
          <w:szCs w:val="20"/>
        </w:rPr>
        <w:t>filter strips</w:t>
      </w:r>
      <w:r w:rsidRPr="008E0ABA">
        <w:rPr>
          <w:rFonts w:asciiTheme="minorHAnsi" w:hAnsiTheme="minorHAnsi" w:cstheme="minorHAnsi"/>
          <w:sz w:val="20"/>
          <w:szCs w:val="20"/>
        </w:rPr>
        <w:t xml:space="preserve">, and aligned parallel to the stream, to slow the flow of water and reduce the potential for sediment to enter the stream or </w:t>
      </w:r>
      <w:r w:rsidRPr="008E0ABA">
        <w:rPr>
          <w:rFonts w:asciiTheme="minorHAnsi" w:hAnsiTheme="minorHAnsi" w:cstheme="minorHAnsi"/>
          <w:b/>
          <w:sz w:val="20"/>
          <w:szCs w:val="20"/>
        </w:rPr>
        <w:t>wetland</w:t>
      </w:r>
      <w:r w:rsidRPr="008E0ABA">
        <w:rPr>
          <w:rFonts w:asciiTheme="minorHAnsi" w:hAnsiTheme="minorHAnsi" w:cstheme="minorHAnsi"/>
          <w:sz w:val="20"/>
          <w:szCs w:val="20"/>
        </w:rPr>
        <w:t>.</w:t>
      </w:r>
    </w:p>
    <w:p w14:paraId="5200A4D8" w14:textId="77777777" w:rsidR="00F56886" w:rsidRPr="008E0ABA" w:rsidRDefault="00F56886" w:rsidP="00DD731B">
      <w:pPr>
        <w:pStyle w:val="Caption"/>
        <w:ind w:right="283"/>
        <w:jc w:val="both"/>
        <w:rPr>
          <w:rFonts w:asciiTheme="minorHAnsi" w:hAnsiTheme="minorHAnsi" w:cstheme="minorHAnsi"/>
          <w:sz w:val="20"/>
        </w:rPr>
      </w:pPr>
    </w:p>
    <w:p w14:paraId="11B79539" w14:textId="77777777" w:rsidR="00D02478" w:rsidRPr="008E0ABA" w:rsidRDefault="00007366" w:rsidP="002735BE">
      <w:pPr>
        <w:pStyle w:val="Heading1"/>
        <w:numPr>
          <w:ilvl w:val="0"/>
          <w:numId w:val="2"/>
        </w:numPr>
        <w:tabs>
          <w:tab w:val="clear" w:pos="850"/>
          <w:tab w:val="clear" w:pos="992"/>
          <w:tab w:val="left" w:pos="1134"/>
        </w:tabs>
        <w:spacing w:line="360" w:lineRule="auto"/>
        <w:ind w:left="1134" w:right="283" w:hanging="1276"/>
        <w:jc w:val="both"/>
        <w:rPr>
          <w:rFonts w:asciiTheme="minorHAnsi" w:hAnsiTheme="minorHAnsi" w:cstheme="minorHAnsi"/>
          <w:b/>
          <w:color w:val="00B2A9" w:themeColor="text2"/>
          <w:sz w:val="40"/>
          <w:szCs w:val="20"/>
          <w:lang w:eastAsia="en-AU"/>
        </w:rPr>
      </w:pPr>
      <w:bookmarkStart w:id="922" w:name="_Toc360799767"/>
      <w:bookmarkStart w:id="923" w:name="_Toc356982410"/>
      <w:bookmarkStart w:id="924" w:name="_Toc86996383"/>
      <w:bookmarkStart w:id="925" w:name="_Toc94612074"/>
      <w:bookmarkEnd w:id="922"/>
      <w:bookmarkEnd w:id="923"/>
      <w:r w:rsidRPr="008E0ABA">
        <w:rPr>
          <w:rFonts w:asciiTheme="minorHAnsi" w:hAnsiTheme="minorHAnsi" w:cstheme="minorHAnsi"/>
          <w:b/>
          <w:color w:val="00B2A9" w:themeColor="text2"/>
          <w:sz w:val="40"/>
          <w:szCs w:val="20"/>
          <w:lang w:eastAsia="en-AU"/>
        </w:rPr>
        <w:lastRenderedPageBreak/>
        <w:t>Forest Regeneration and Management</w:t>
      </w:r>
      <w:bookmarkEnd w:id="924"/>
      <w:bookmarkEnd w:id="925"/>
    </w:p>
    <w:p w14:paraId="4AE45B83" w14:textId="77777777" w:rsidR="00B90D43" w:rsidRPr="008E0ABA" w:rsidRDefault="00B90D43" w:rsidP="00376EF2">
      <w:pPr>
        <w:pStyle w:val="Heading2"/>
        <w:numPr>
          <w:ilvl w:val="1"/>
          <w:numId w:val="2"/>
        </w:numPr>
        <w:tabs>
          <w:tab w:val="clear" w:pos="851"/>
        </w:tabs>
        <w:ind w:left="1134" w:right="283" w:hanging="1134"/>
        <w:jc w:val="both"/>
        <w:rPr>
          <w:rFonts w:asciiTheme="minorHAnsi" w:hAnsiTheme="minorHAnsi" w:cstheme="minorHAnsi"/>
          <w:color w:val="00B2A9" w:themeColor="accent1"/>
          <w:kern w:val="20"/>
          <w:sz w:val="24"/>
          <w:szCs w:val="20"/>
          <w:lang w:eastAsia="en-AU"/>
        </w:rPr>
      </w:pPr>
      <w:bookmarkStart w:id="926" w:name="_Toc86996384"/>
      <w:bookmarkStart w:id="927" w:name="_Toc94612075"/>
      <w:r w:rsidRPr="008E0ABA">
        <w:rPr>
          <w:rFonts w:asciiTheme="minorHAnsi" w:hAnsiTheme="minorHAnsi" w:cstheme="minorHAnsi"/>
          <w:color w:val="00B2A9" w:themeColor="accent1"/>
          <w:kern w:val="20"/>
          <w:sz w:val="24"/>
          <w:szCs w:val="20"/>
          <w:lang w:eastAsia="en-AU"/>
        </w:rPr>
        <w:t>Regeneration</w:t>
      </w:r>
      <w:bookmarkEnd w:id="926"/>
      <w:bookmarkEnd w:id="927"/>
    </w:p>
    <w:p w14:paraId="35978616" w14:textId="77777777" w:rsidR="00D55C5E" w:rsidRPr="008E0ABA" w:rsidRDefault="00D55C5E" w:rsidP="002735BE">
      <w:pPr>
        <w:pStyle w:val="Heading3"/>
        <w:keepLines/>
        <w:numPr>
          <w:ilvl w:val="2"/>
          <w:numId w:val="2"/>
        </w:numPr>
        <w:tabs>
          <w:tab w:val="clear" w:pos="1277"/>
        </w:tabs>
        <w:ind w:left="1134" w:hanging="1134"/>
        <w:jc w:val="both"/>
        <w:rPr>
          <w:rFonts w:ascii="Arial" w:hAnsi="Arial"/>
          <w:b/>
          <w:bCs w:val="0"/>
          <w:color w:val="797391" w:themeColor="accent6"/>
          <w:sz w:val="20"/>
          <w:szCs w:val="20"/>
          <w:lang w:eastAsia="en-AU"/>
        </w:rPr>
      </w:pPr>
      <w:r w:rsidRPr="008E0ABA">
        <w:rPr>
          <w:rFonts w:ascii="Arial" w:hAnsi="Arial"/>
          <w:b/>
          <w:bCs w:val="0"/>
          <w:color w:val="797391" w:themeColor="accent6"/>
          <w:sz w:val="20"/>
          <w:szCs w:val="20"/>
          <w:lang w:eastAsia="en-AU"/>
        </w:rPr>
        <w:t>Stocking surveys</w:t>
      </w:r>
    </w:p>
    <w:p w14:paraId="10FFB723" w14:textId="4DA63EFB" w:rsidR="00D55C5E" w:rsidRPr="008E0ABA" w:rsidRDefault="00D55C5E" w:rsidP="006A788A">
      <w:pPr>
        <w:pStyle w:val="Heading4"/>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For </w:t>
      </w:r>
      <w:r w:rsidRPr="002735BE">
        <w:rPr>
          <w:rFonts w:asciiTheme="minorHAnsi" w:hAnsiTheme="minorHAnsi" w:cstheme="minorHAnsi"/>
          <w:b/>
          <w:bCs w:val="0"/>
          <w:sz w:val="20"/>
          <w:szCs w:val="20"/>
        </w:rPr>
        <w:t>even</w:t>
      </w:r>
      <w:r w:rsidR="008B4DA4" w:rsidRPr="002735BE">
        <w:rPr>
          <w:rFonts w:asciiTheme="minorHAnsi" w:hAnsiTheme="minorHAnsi" w:cstheme="minorHAnsi"/>
          <w:b/>
          <w:bCs w:val="0"/>
          <w:sz w:val="20"/>
          <w:szCs w:val="20"/>
        </w:rPr>
        <w:t>-</w:t>
      </w:r>
      <w:r w:rsidRPr="002735BE">
        <w:rPr>
          <w:rFonts w:asciiTheme="minorHAnsi" w:hAnsiTheme="minorHAnsi" w:cstheme="minorHAnsi"/>
          <w:b/>
          <w:bCs w:val="0"/>
          <w:sz w:val="20"/>
          <w:szCs w:val="20"/>
        </w:rPr>
        <w:t>aged</w:t>
      </w:r>
      <w:r w:rsidRPr="008E0ABA">
        <w:rPr>
          <w:rFonts w:asciiTheme="minorHAnsi" w:hAnsiTheme="minorHAnsi" w:cstheme="minorHAnsi"/>
          <w:sz w:val="20"/>
          <w:szCs w:val="20"/>
        </w:rPr>
        <w:t xml:space="preserve"> </w:t>
      </w:r>
      <w:r w:rsidRPr="008E0ABA">
        <w:rPr>
          <w:rFonts w:asciiTheme="minorHAnsi" w:hAnsiTheme="minorHAnsi" w:cstheme="minorHAnsi"/>
          <w:b/>
          <w:sz w:val="20"/>
          <w:szCs w:val="20"/>
        </w:rPr>
        <w:t>stands</w:t>
      </w:r>
      <w:r w:rsidRPr="008E0ABA">
        <w:rPr>
          <w:rFonts w:asciiTheme="minorHAnsi" w:hAnsiTheme="minorHAnsi" w:cstheme="minorHAnsi"/>
          <w:sz w:val="20"/>
          <w:szCs w:val="20"/>
        </w:rPr>
        <w:t xml:space="preserve">, conduct </w:t>
      </w:r>
      <w:r w:rsidRPr="008E0ABA">
        <w:rPr>
          <w:rFonts w:asciiTheme="minorHAnsi" w:hAnsiTheme="minorHAnsi" w:cstheme="minorHAnsi"/>
          <w:b/>
          <w:sz w:val="20"/>
          <w:szCs w:val="20"/>
        </w:rPr>
        <w:t>stocking</w:t>
      </w:r>
      <w:r w:rsidRPr="008E0ABA">
        <w:rPr>
          <w:rFonts w:asciiTheme="minorHAnsi" w:hAnsiTheme="minorHAnsi" w:cstheme="minorHAnsi"/>
          <w:sz w:val="20"/>
          <w:szCs w:val="20"/>
        </w:rPr>
        <w:t xml:space="preserve"> surveys 1</w:t>
      </w:r>
      <w:r w:rsidR="00A01286" w:rsidRPr="008E0ABA">
        <w:rPr>
          <w:rFonts w:asciiTheme="minorHAnsi" w:hAnsiTheme="minorHAnsi" w:cstheme="minorHAnsi"/>
          <w:sz w:val="20"/>
          <w:szCs w:val="20"/>
        </w:rPr>
        <w:t>5</w:t>
      </w:r>
      <w:r w:rsidRPr="008E0ABA">
        <w:rPr>
          <w:rFonts w:asciiTheme="minorHAnsi" w:hAnsiTheme="minorHAnsi" w:cstheme="minorHAnsi"/>
          <w:sz w:val="20"/>
          <w:szCs w:val="20"/>
        </w:rPr>
        <w:t>-30 months after sowing/seed fall or planting.</w:t>
      </w:r>
    </w:p>
    <w:p w14:paraId="3D217595" w14:textId="77777777" w:rsidR="00D55C5E" w:rsidRPr="008E0ABA" w:rsidRDefault="00D55C5E" w:rsidP="006A788A">
      <w:pPr>
        <w:pStyle w:val="Heading4"/>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Successfully stocked </w:t>
      </w:r>
      <w:r w:rsidRPr="008E0ABA">
        <w:rPr>
          <w:rFonts w:asciiTheme="minorHAnsi" w:hAnsiTheme="minorHAnsi" w:cstheme="minorHAnsi"/>
          <w:b/>
          <w:sz w:val="20"/>
          <w:szCs w:val="20"/>
        </w:rPr>
        <w:t>even-aged</w:t>
      </w:r>
      <w:r w:rsidRPr="008E0ABA">
        <w:rPr>
          <w:rFonts w:asciiTheme="minorHAnsi" w:hAnsiTheme="minorHAnsi" w:cstheme="minorHAnsi"/>
          <w:sz w:val="20"/>
          <w:szCs w:val="20"/>
        </w:rPr>
        <w:t xml:space="preserve"> regenerating </w:t>
      </w:r>
      <w:r w:rsidRPr="008E0ABA">
        <w:rPr>
          <w:rFonts w:asciiTheme="minorHAnsi" w:hAnsiTheme="minorHAnsi" w:cstheme="minorHAnsi"/>
          <w:b/>
          <w:sz w:val="20"/>
          <w:szCs w:val="20"/>
        </w:rPr>
        <w:t>forests</w:t>
      </w:r>
      <w:r w:rsidRPr="008E0ABA">
        <w:rPr>
          <w:rFonts w:asciiTheme="minorHAnsi" w:hAnsiTheme="minorHAnsi" w:cstheme="minorHAnsi"/>
          <w:sz w:val="20"/>
          <w:szCs w:val="20"/>
        </w:rPr>
        <w:t xml:space="preserve"> </w:t>
      </w:r>
      <w:r w:rsidR="000063A8" w:rsidRPr="008E0ABA">
        <w:rPr>
          <w:rFonts w:asciiTheme="minorHAnsi" w:hAnsiTheme="minorHAnsi" w:cstheme="minorHAnsi"/>
          <w:sz w:val="20"/>
          <w:szCs w:val="20"/>
        </w:rPr>
        <w:t xml:space="preserve">must </w:t>
      </w:r>
      <w:r w:rsidRPr="008E0ABA">
        <w:rPr>
          <w:rFonts w:asciiTheme="minorHAnsi" w:hAnsiTheme="minorHAnsi" w:cstheme="minorHAnsi"/>
          <w:sz w:val="20"/>
          <w:szCs w:val="20"/>
        </w:rPr>
        <w:t xml:space="preserve">have: </w:t>
      </w:r>
    </w:p>
    <w:p w14:paraId="47A8B3FD" w14:textId="72E96B98" w:rsidR="00D55C5E" w:rsidRPr="008E0ABA" w:rsidRDefault="00D55C5E" w:rsidP="006A788A">
      <w:pPr>
        <w:pStyle w:val="Heading5"/>
        <w:numPr>
          <w:ilvl w:val="0"/>
          <w:numId w:val="90"/>
        </w:numPr>
        <w:ind w:left="1701" w:right="283" w:hanging="425"/>
        <w:jc w:val="both"/>
        <w:rPr>
          <w:rFonts w:asciiTheme="minorHAnsi" w:hAnsiTheme="minorHAnsi" w:cstheme="minorHAnsi"/>
          <w:sz w:val="20"/>
          <w:szCs w:val="20"/>
        </w:rPr>
      </w:pPr>
      <w:r w:rsidRPr="008E0ABA">
        <w:rPr>
          <w:rFonts w:asciiTheme="minorHAnsi" w:hAnsiTheme="minorHAnsi" w:cstheme="minorHAnsi"/>
          <w:sz w:val="20"/>
          <w:szCs w:val="20"/>
        </w:rPr>
        <w:t>at least 1 acceptable seedling in 65</w:t>
      </w:r>
      <w:r w:rsidR="00CC5AB6" w:rsidRPr="008E0ABA">
        <w:rPr>
          <w:rFonts w:asciiTheme="minorHAnsi" w:hAnsiTheme="minorHAnsi" w:cstheme="minorHAnsi"/>
          <w:sz w:val="20"/>
          <w:szCs w:val="20"/>
        </w:rPr>
        <w:t xml:space="preserve"> </w:t>
      </w:r>
      <w:r w:rsidRPr="008E0ABA">
        <w:rPr>
          <w:rFonts w:asciiTheme="minorHAnsi" w:hAnsiTheme="minorHAnsi" w:cstheme="minorHAnsi"/>
          <w:sz w:val="20"/>
          <w:szCs w:val="20"/>
        </w:rPr>
        <w:t xml:space="preserve">% of </w:t>
      </w:r>
      <w:r w:rsidR="00CF56FD" w:rsidRPr="008E0ABA">
        <w:rPr>
          <w:rFonts w:asciiTheme="minorHAnsi" w:hAnsiTheme="minorHAnsi" w:cstheme="minorHAnsi"/>
          <w:sz w:val="20"/>
          <w:szCs w:val="20"/>
        </w:rPr>
        <w:t>2.27</w:t>
      </w:r>
      <w:r w:rsidR="00C278DA" w:rsidRPr="008E0ABA">
        <w:rPr>
          <w:rFonts w:asciiTheme="minorHAnsi" w:hAnsiTheme="minorHAnsi" w:cstheme="minorHAnsi"/>
          <w:sz w:val="20"/>
          <w:szCs w:val="20"/>
        </w:rPr>
        <w:t xml:space="preserve"> </w:t>
      </w:r>
      <w:r w:rsidR="00CF56FD" w:rsidRPr="008E0ABA">
        <w:rPr>
          <w:rFonts w:asciiTheme="minorHAnsi" w:hAnsiTheme="minorHAnsi" w:cstheme="minorHAnsi"/>
          <w:sz w:val="20"/>
          <w:szCs w:val="20"/>
        </w:rPr>
        <w:t xml:space="preserve">m radius </w:t>
      </w:r>
      <w:r w:rsidR="00F268C9" w:rsidRPr="008E0ABA">
        <w:rPr>
          <w:rFonts w:asciiTheme="minorHAnsi" w:hAnsiTheme="minorHAnsi" w:cstheme="minorHAnsi"/>
          <w:sz w:val="20"/>
          <w:szCs w:val="20"/>
        </w:rPr>
        <w:t>(16 m</w:t>
      </w:r>
      <w:r w:rsidR="00E5207C" w:rsidRPr="008E0ABA">
        <w:rPr>
          <w:rFonts w:asciiTheme="minorHAnsi" w:hAnsiTheme="minorHAnsi" w:cstheme="minorHAnsi"/>
          <w:sz w:val="20"/>
          <w:szCs w:val="20"/>
          <w:vertAlign w:val="superscript"/>
        </w:rPr>
        <w:t>2</w:t>
      </w:r>
      <w:r w:rsidR="00F268C9" w:rsidRPr="008E0ABA">
        <w:rPr>
          <w:rFonts w:asciiTheme="minorHAnsi" w:hAnsiTheme="minorHAnsi" w:cstheme="minorHAnsi"/>
          <w:sz w:val="20"/>
          <w:szCs w:val="20"/>
        </w:rPr>
        <w:t xml:space="preserve">) </w:t>
      </w:r>
      <w:r w:rsidRPr="008E0ABA">
        <w:rPr>
          <w:rFonts w:asciiTheme="minorHAnsi" w:hAnsiTheme="minorHAnsi" w:cstheme="minorHAnsi"/>
          <w:sz w:val="20"/>
          <w:szCs w:val="20"/>
        </w:rPr>
        <w:t xml:space="preserve">plots </w:t>
      </w:r>
      <w:r w:rsidR="00E022F9" w:rsidRPr="008E0ABA">
        <w:rPr>
          <w:rFonts w:asciiTheme="minorHAnsi" w:hAnsiTheme="minorHAnsi" w:cstheme="minorHAnsi"/>
          <w:sz w:val="20"/>
          <w:szCs w:val="20"/>
        </w:rPr>
        <w:t xml:space="preserve">placed on a </w:t>
      </w:r>
      <w:r w:rsidR="007E44CC" w:rsidRPr="008E0ABA">
        <w:rPr>
          <w:rFonts w:asciiTheme="minorHAnsi" w:hAnsiTheme="minorHAnsi" w:cstheme="minorHAnsi"/>
          <w:sz w:val="20"/>
          <w:szCs w:val="20"/>
        </w:rPr>
        <w:t>20</w:t>
      </w:r>
      <w:r w:rsidR="00C278DA" w:rsidRPr="008E0ABA">
        <w:rPr>
          <w:rFonts w:asciiTheme="minorHAnsi" w:hAnsiTheme="minorHAnsi" w:cstheme="minorHAnsi"/>
          <w:sz w:val="20"/>
          <w:szCs w:val="20"/>
        </w:rPr>
        <w:t xml:space="preserve"> </w:t>
      </w:r>
      <w:r w:rsidR="00E022F9" w:rsidRPr="008E0ABA">
        <w:rPr>
          <w:rFonts w:asciiTheme="minorHAnsi" w:hAnsiTheme="minorHAnsi" w:cstheme="minorHAnsi"/>
          <w:sz w:val="20"/>
          <w:szCs w:val="20"/>
        </w:rPr>
        <w:t>m</w:t>
      </w:r>
      <w:r w:rsidR="00F268C9" w:rsidRPr="008E0ABA">
        <w:rPr>
          <w:rFonts w:asciiTheme="minorHAnsi" w:hAnsiTheme="minorHAnsi" w:cstheme="minorHAnsi"/>
          <w:sz w:val="20"/>
          <w:szCs w:val="20"/>
        </w:rPr>
        <w:t xml:space="preserve"> by </w:t>
      </w:r>
      <w:r w:rsidR="00E022F9" w:rsidRPr="008E0ABA">
        <w:rPr>
          <w:rFonts w:asciiTheme="minorHAnsi" w:hAnsiTheme="minorHAnsi" w:cstheme="minorHAnsi"/>
          <w:sz w:val="20"/>
          <w:szCs w:val="20"/>
        </w:rPr>
        <w:t>80</w:t>
      </w:r>
      <w:r w:rsidR="00C278DA" w:rsidRPr="008E0ABA">
        <w:rPr>
          <w:rFonts w:asciiTheme="minorHAnsi" w:hAnsiTheme="minorHAnsi" w:cstheme="minorHAnsi"/>
          <w:sz w:val="20"/>
          <w:szCs w:val="20"/>
        </w:rPr>
        <w:t xml:space="preserve"> </w:t>
      </w:r>
      <w:r w:rsidR="00E022F9" w:rsidRPr="008E0ABA">
        <w:rPr>
          <w:rFonts w:asciiTheme="minorHAnsi" w:hAnsiTheme="minorHAnsi" w:cstheme="minorHAnsi"/>
          <w:sz w:val="20"/>
          <w:szCs w:val="20"/>
        </w:rPr>
        <w:t>m</w:t>
      </w:r>
      <w:r w:rsidR="00F268C9" w:rsidRPr="008E0ABA">
        <w:rPr>
          <w:rFonts w:asciiTheme="minorHAnsi" w:hAnsiTheme="minorHAnsi" w:cstheme="minorHAnsi"/>
          <w:sz w:val="20"/>
          <w:szCs w:val="20"/>
        </w:rPr>
        <w:t xml:space="preserve"> systematic grid </w:t>
      </w:r>
      <w:r w:rsidR="005F72B1" w:rsidRPr="008E0ABA">
        <w:rPr>
          <w:rFonts w:asciiTheme="minorHAnsi" w:hAnsiTheme="minorHAnsi" w:cstheme="minorHAnsi"/>
          <w:sz w:val="20"/>
          <w:szCs w:val="20"/>
        </w:rPr>
        <w:t>or</w:t>
      </w:r>
      <w:r w:rsidRPr="008E0ABA">
        <w:rPr>
          <w:rFonts w:asciiTheme="minorHAnsi" w:hAnsiTheme="minorHAnsi" w:cstheme="minorHAnsi"/>
          <w:sz w:val="20"/>
          <w:szCs w:val="20"/>
        </w:rPr>
        <w:t xml:space="preserve"> </w:t>
      </w:r>
      <w:r w:rsidR="00254657" w:rsidRPr="008E0ABA">
        <w:rPr>
          <w:rFonts w:asciiTheme="minorHAnsi" w:hAnsiTheme="minorHAnsi" w:cstheme="minorHAnsi"/>
          <w:sz w:val="20"/>
          <w:szCs w:val="20"/>
        </w:rPr>
        <w:t xml:space="preserve">at least 1 acceptable seedling in at least </w:t>
      </w:r>
      <w:r w:rsidRPr="008E0ABA">
        <w:rPr>
          <w:rFonts w:asciiTheme="minorHAnsi" w:hAnsiTheme="minorHAnsi" w:cstheme="minorHAnsi"/>
          <w:sz w:val="20"/>
          <w:szCs w:val="20"/>
        </w:rPr>
        <w:t>55</w:t>
      </w:r>
      <w:r w:rsidR="00CC5AB6" w:rsidRPr="008E0ABA">
        <w:rPr>
          <w:rFonts w:asciiTheme="minorHAnsi" w:hAnsiTheme="minorHAnsi" w:cstheme="minorHAnsi"/>
          <w:sz w:val="20"/>
          <w:szCs w:val="20"/>
        </w:rPr>
        <w:t xml:space="preserve"> </w:t>
      </w:r>
      <w:r w:rsidRPr="008E0ABA">
        <w:rPr>
          <w:rFonts w:asciiTheme="minorHAnsi" w:hAnsiTheme="minorHAnsi" w:cstheme="minorHAnsi"/>
          <w:sz w:val="20"/>
          <w:szCs w:val="20"/>
        </w:rPr>
        <w:t xml:space="preserve">% </w:t>
      </w:r>
      <w:r w:rsidR="00254657" w:rsidRPr="008E0ABA">
        <w:rPr>
          <w:rFonts w:asciiTheme="minorHAnsi" w:hAnsiTheme="minorHAnsi" w:cstheme="minorHAnsi"/>
          <w:sz w:val="20"/>
          <w:szCs w:val="20"/>
        </w:rPr>
        <w:t>of</w:t>
      </w:r>
      <w:r w:rsidR="005F72B1" w:rsidRPr="008E0ABA">
        <w:rPr>
          <w:rFonts w:asciiTheme="minorHAnsi" w:hAnsiTheme="minorHAnsi" w:cstheme="minorHAnsi"/>
          <w:sz w:val="20"/>
          <w:szCs w:val="20"/>
        </w:rPr>
        <w:t xml:space="preserve"> </w:t>
      </w:r>
      <w:r w:rsidR="00CF56FD" w:rsidRPr="008E0ABA">
        <w:rPr>
          <w:rFonts w:asciiTheme="minorHAnsi" w:hAnsiTheme="minorHAnsi" w:cstheme="minorHAnsi"/>
          <w:sz w:val="20"/>
          <w:szCs w:val="20"/>
        </w:rPr>
        <w:t>2.27</w:t>
      </w:r>
      <w:r w:rsidR="00C278DA" w:rsidRPr="008E0ABA">
        <w:rPr>
          <w:rFonts w:asciiTheme="minorHAnsi" w:hAnsiTheme="minorHAnsi" w:cstheme="minorHAnsi"/>
          <w:sz w:val="20"/>
          <w:szCs w:val="20"/>
        </w:rPr>
        <w:t xml:space="preserve"> </w:t>
      </w:r>
      <w:r w:rsidR="00CF56FD" w:rsidRPr="008E0ABA">
        <w:rPr>
          <w:rFonts w:asciiTheme="minorHAnsi" w:hAnsiTheme="minorHAnsi" w:cstheme="minorHAnsi"/>
          <w:sz w:val="20"/>
          <w:szCs w:val="20"/>
        </w:rPr>
        <w:t xml:space="preserve">m radius </w:t>
      </w:r>
      <w:r w:rsidR="005F72B1" w:rsidRPr="008E0ABA">
        <w:rPr>
          <w:rFonts w:asciiTheme="minorHAnsi" w:hAnsiTheme="minorHAnsi" w:cstheme="minorHAnsi"/>
          <w:sz w:val="20"/>
          <w:szCs w:val="20"/>
        </w:rPr>
        <w:t>(16 m</w:t>
      </w:r>
      <w:r w:rsidR="005F72B1" w:rsidRPr="008E0ABA">
        <w:rPr>
          <w:rFonts w:asciiTheme="minorHAnsi" w:hAnsiTheme="minorHAnsi" w:cstheme="minorHAnsi"/>
          <w:sz w:val="20"/>
          <w:szCs w:val="20"/>
          <w:vertAlign w:val="superscript"/>
        </w:rPr>
        <w:t>2</w:t>
      </w:r>
      <w:r w:rsidR="005F72B1" w:rsidRPr="008E0ABA">
        <w:rPr>
          <w:rFonts w:asciiTheme="minorHAnsi" w:hAnsiTheme="minorHAnsi" w:cstheme="minorHAnsi"/>
          <w:sz w:val="20"/>
          <w:szCs w:val="20"/>
        </w:rPr>
        <w:t xml:space="preserve">) plots placed on a </w:t>
      </w:r>
      <w:r w:rsidR="00914A9B" w:rsidRPr="008E0ABA">
        <w:rPr>
          <w:rFonts w:asciiTheme="minorHAnsi" w:hAnsiTheme="minorHAnsi" w:cstheme="minorHAnsi"/>
          <w:sz w:val="20"/>
          <w:szCs w:val="20"/>
        </w:rPr>
        <w:t>20</w:t>
      </w:r>
      <w:r w:rsidR="00C278DA" w:rsidRPr="008E0ABA">
        <w:rPr>
          <w:rFonts w:asciiTheme="minorHAnsi" w:hAnsiTheme="minorHAnsi" w:cstheme="minorHAnsi"/>
          <w:sz w:val="20"/>
          <w:szCs w:val="20"/>
        </w:rPr>
        <w:t xml:space="preserve"> </w:t>
      </w:r>
      <w:r w:rsidR="00AE314C" w:rsidRPr="008E0ABA">
        <w:rPr>
          <w:rFonts w:asciiTheme="minorHAnsi" w:hAnsiTheme="minorHAnsi" w:cstheme="minorHAnsi"/>
          <w:sz w:val="20"/>
          <w:szCs w:val="20"/>
        </w:rPr>
        <w:t>m</w:t>
      </w:r>
      <w:r w:rsidR="005F72B1" w:rsidRPr="008E0ABA">
        <w:rPr>
          <w:rFonts w:asciiTheme="minorHAnsi" w:hAnsiTheme="minorHAnsi" w:cstheme="minorHAnsi"/>
          <w:sz w:val="20"/>
          <w:szCs w:val="20"/>
        </w:rPr>
        <w:t xml:space="preserve"> by </w:t>
      </w:r>
      <w:r w:rsidR="007E44CC" w:rsidRPr="008E0ABA">
        <w:rPr>
          <w:rFonts w:asciiTheme="minorHAnsi" w:hAnsiTheme="minorHAnsi" w:cstheme="minorHAnsi"/>
          <w:sz w:val="20"/>
          <w:szCs w:val="20"/>
        </w:rPr>
        <w:t>40</w:t>
      </w:r>
      <w:r w:rsidR="00C278DA" w:rsidRPr="008E0ABA">
        <w:rPr>
          <w:rFonts w:asciiTheme="minorHAnsi" w:hAnsiTheme="minorHAnsi" w:cstheme="minorHAnsi"/>
          <w:sz w:val="20"/>
          <w:szCs w:val="20"/>
        </w:rPr>
        <w:t xml:space="preserve"> </w:t>
      </w:r>
      <w:r w:rsidR="00AE314C" w:rsidRPr="008E0ABA">
        <w:rPr>
          <w:rFonts w:asciiTheme="minorHAnsi" w:hAnsiTheme="minorHAnsi" w:cstheme="minorHAnsi"/>
          <w:sz w:val="20"/>
          <w:szCs w:val="20"/>
        </w:rPr>
        <w:t>m</w:t>
      </w:r>
      <w:r w:rsidR="005F72B1" w:rsidRPr="008E0ABA">
        <w:rPr>
          <w:rFonts w:asciiTheme="minorHAnsi" w:hAnsiTheme="minorHAnsi" w:cstheme="minorHAnsi"/>
          <w:sz w:val="20"/>
          <w:szCs w:val="20"/>
        </w:rPr>
        <w:t xml:space="preserve"> systematic grid</w:t>
      </w:r>
      <w:r w:rsidRPr="008E0ABA">
        <w:rPr>
          <w:rFonts w:asciiTheme="minorHAnsi" w:hAnsiTheme="minorHAnsi" w:cstheme="minorHAnsi"/>
          <w:sz w:val="20"/>
          <w:szCs w:val="20"/>
        </w:rPr>
        <w:t xml:space="preserve">; and </w:t>
      </w:r>
    </w:p>
    <w:p w14:paraId="2E0DC91A" w14:textId="18DF0106" w:rsidR="00D55C5E" w:rsidRPr="008E0ABA" w:rsidRDefault="00D55C5E" w:rsidP="006A788A">
      <w:pPr>
        <w:pStyle w:val="Heading5"/>
        <w:numPr>
          <w:ilvl w:val="0"/>
          <w:numId w:val="90"/>
        </w:numPr>
        <w:ind w:left="1701" w:right="283" w:hanging="425"/>
        <w:jc w:val="both"/>
        <w:rPr>
          <w:rFonts w:asciiTheme="minorHAnsi" w:hAnsiTheme="minorHAnsi" w:cstheme="minorHAnsi"/>
          <w:sz w:val="20"/>
          <w:szCs w:val="20"/>
        </w:rPr>
      </w:pPr>
      <w:r w:rsidRPr="008E0ABA">
        <w:rPr>
          <w:rFonts w:asciiTheme="minorHAnsi" w:hAnsiTheme="minorHAnsi" w:cstheme="minorHAnsi"/>
          <w:sz w:val="20"/>
          <w:szCs w:val="20"/>
        </w:rPr>
        <w:t xml:space="preserve">no discrete area greater than 1 ha </w:t>
      </w:r>
      <w:r w:rsidR="00E022F9" w:rsidRPr="008E0ABA">
        <w:rPr>
          <w:rFonts w:asciiTheme="minorHAnsi" w:hAnsiTheme="minorHAnsi" w:cstheme="minorHAnsi"/>
          <w:sz w:val="20"/>
          <w:szCs w:val="20"/>
        </w:rPr>
        <w:t>with less than 400 stems per hectare.</w:t>
      </w:r>
      <w:r w:rsidRPr="008E0ABA">
        <w:rPr>
          <w:rFonts w:asciiTheme="minorHAnsi" w:hAnsiTheme="minorHAnsi" w:cstheme="minorHAnsi"/>
          <w:sz w:val="20"/>
          <w:szCs w:val="20"/>
        </w:rPr>
        <w:t xml:space="preserve"> </w:t>
      </w:r>
    </w:p>
    <w:p w14:paraId="61E8BC44" w14:textId="77777777" w:rsidR="00D55C5E" w:rsidRPr="008E0ABA" w:rsidRDefault="00D55C5E" w:rsidP="006A788A">
      <w:pPr>
        <w:pStyle w:val="Heading4"/>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For </w:t>
      </w:r>
      <w:r w:rsidRPr="008E0ABA">
        <w:rPr>
          <w:rFonts w:asciiTheme="minorHAnsi" w:hAnsiTheme="minorHAnsi" w:cstheme="minorHAnsi"/>
          <w:b/>
          <w:sz w:val="20"/>
          <w:szCs w:val="20"/>
        </w:rPr>
        <w:t>uneven-aged</w:t>
      </w:r>
      <w:r w:rsidRPr="008E0ABA">
        <w:rPr>
          <w:rFonts w:asciiTheme="minorHAnsi" w:hAnsiTheme="minorHAnsi" w:cstheme="minorHAnsi"/>
          <w:sz w:val="20"/>
          <w:szCs w:val="20"/>
        </w:rPr>
        <w:t xml:space="preserve"> </w:t>
      </w:r>
      <w:r w:rsidRPr="002735BE">
        <w:rPr>
          <w:rFonts w:asciiTheme="minorHAnsi" w:hAnsiTheme="minorHAnsi" w:cstheme="minorHAnsi"/>
          <w:b/>
          <w:bCs w:val="0"/>
          <w:sz w:val="20"/>
          <w:szCs w:val="20"/>
        </w:rPr>
        <w:t>stands</w:t>
      </w:r>
      <w:r w:rsidRPr="008E0ABA">
        <w:rPr>
          <w:rFonts w:asciiTheme="minorHAnsi" w:hAnsiTheme="minorHAnsi" w:cstheme="minorHAnsi"/>
          <w:sz w:val="20"/>
          <w:szCs w:val="20"/>
        </w:rPr>
        <w:t xml:space="preserve"> conduct </w:t>
      </w:r>
      <w:r w:rsidRPr="002735BE">
        <w:rPr>
          <w:rFonts w:asciiTheme="minorHAnsi" w:hAnsiTheme="minorHAnsi" w:cstheme="minorHAnsi"/>
          <w:b/>
          <w:bCs w:val="0"/>
          <w:sz w:val="20"/>
          <w:szCs w:val="20"/>
        </w:rPr>
        <w:t>stocking</w:t>
      </w:r>
      <w:r w:rsidRPr="008E0ABA">
        <w:rPr>
          <w:rFonts w:asciiTheme="minorHAnsi" w:hAnsiTheme="minorHAnsi" w:cstheme="minorHAnsi"/>
          <w:sz w:val="20"/>
          <w:szCs w:val="20"/>
        </w:rPr>
        <w:t xml:space="preserve"> surveys 1</w:t>
      </w:r>
      <w:r w:rsidR="00BE3F55" w:rsidRPr="008E0ABA">
        <w:rPr>
          <w:rFonts w:asciiTheme="minorHAnsi" w:hAnsiTheme="minorHAnsi" w:cstheme="minorHAnsi"/>
          <w:sz w:val="20"/>
          <w:szCs w:val="20"/>
        </w:rPr>
        <w:t>5</w:t>
      </w:r>
      <w:r w:rsidRPr="008E0ABA">
        <w:rPr>
          <w:rFonts w:asciiTheme="minorHAnsi" w:hAnsiTheme="minorHAnsi" w:cstheme="minorHAnsi"/>
          <w:sz w:val="20"/>
          <w:szCs w:val="20"/>
        </w:rPr>
        <w:t>-36 months after completion of harvesting.</w:t>
      </w:r>
    </w:p>
    <w:p w14:paraId="388B6408" w14:textId="77777777" w:rsidR="00D55C5E" w:rsidRPr="008E0ABA" w:rsidRDefault="00D55C5E" w:rsidP="006A788A">
      <w:pPr>
        <w:pStyle w:val="Heading4"/>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Successfully stocked </w:t>
      </w:r>
      <w:r w:rsidRPr="002735BE">
        <w:rPr>
          <w:rFonts w:asciiTheme="minorHAnsi" w:hAnsiTheme="minorHAnsi" w:cstheme="minorHAnsi"/>
          <w:b/>
          <w:bCs w:val="0"/>
          <w:sz w:val="20"/>
          <w:szCs w:val="20"/>
        </w:rPr>
        <w:t>uneven-aged</w:t>
      </w:r>
      <w:r w:rsidRPr="008E0ABA">
        <w:rPr>
          <w:rFonts w:asciiTheme="minorHAnsi" w:hAnsiTheme="minorHAnsi" w:cstheme="minorHAnsi"/>
          <w:sz w:val="20"/>
          <w:szCs w:val="20"/>
        </w:rPr>
        <w:t xml:space="preserve"> regenerating </w:t>
      </w:r>
      <w:r w:rsidRPr="008E0ABA">
        <w:rPr>
          <w:rFonts w:asciiTheme="minorHAnsi" w:hAnsiTheme="minorHAnsi" w:cstheme="minorHAnsi"/>
          <w:b/>
          <w:sz w:val="20"/>
          <w:szCs w:val="20"/>
        </w:rPr>
        <w:t>forest</w:t>
      </w:r>
      <w:r w:rsidRPr="008E0ABA">
        <w:rPr>
          <w:rFonts w:asciiTheme="minorHAnsi" w:hAnsiTheme="minorHAnsi" w:cstheme="minorHAnsi"/>
          <w:sz w:val="20"/>
          <w:szCs w:val="20"/>
        </w:rPr>
        <w:t>s</w:t>
      </w:r>
      <w:r w:rsidR="000063A8" w:rsidRPr="008E0ABA">
        <w:rPr>
          <w:rFonts w:asciiTheme="minorHAnsi" w:hAnsiTheme="minorHAnsi" w:cstheme="minorHAnsi"/>
          <w:sz w:val="20"/>
          <w:szCs w:val="20"/>
        </w:rPr>
        <w:t xml:space="preserve"> must</w:t>
      </w:r>
      <w:r w:rsidRPr="008E0ABA">
        <w:rPr>
          <w:rFonts w:asciiTheme="minorHAnsi" w:hAnsiTheme="minorHAnsi" w:cstheme="minorHAnsi"/>
          <w:sz w:val="20"/>
          <w:szCs w:val="20"/>
        </w:rPr>
        <w:t xml:space="preserve"> have in at least 7</w:t>
      </w:r>
      <w:r w:rsidR="005B65FF" w:rsidRPr="008E0ABA">
        <w:rPr>
          <w:rFonts w:asciiTheme="minorHAnsi" w:hAnsiTheme="minorHAnsi" w:cstheme="minorHAnsi"/>
          <w:sz w:val="20"/>
          <w:szCs w:val="20"/>
        </w:rPr>
        <w:t>0</w:t>
      </w:r>
      <w:r w:rsidR="00CC5AB6" w:rsidRPr="008E0ABA">
        <w:rPr>
          <w:rFonts w:asciiTheme="minorHAnsi" w:hAnsiTheme="minorHAnsi" w:cstheme="minorHAnsi"/>
          <w:sz w:val="20"/>
          <w:szCs w:val="20"/>
        </w:rPr>
        <w:t xml:space="preserve"> </w:t>
      </w:r>
      <w:r w:rsidRPr="008E0ABA">
        <w:rPr>
          <w:rFonts w:asciiTheme="minorHAnsi" w:hAnsiTheme="minorHAnsi" w:cstheme="minorHAnsi"/>
          <w:sz w:val="20"/>
          <w:szCs w:val="20"/>
        </w:rPr>
        <w:t xml:space="preserve">% of plots </w:t>
      </w:r>
      <w:r w:rsidR="005B65FF" w:rsidRPr="008E0ABA">
        <w:rPr>
          <w:rFonts w:asciiTheme="minorHAnsi" w:hAnsiTheme="minorHAnsi" w:cstheme="minorHAnsi"/>
          <w:sz w:val="20"/>
          <w:szCs w:val="20"/>
        </w:rPr>
        <w:t>placed on a 20</w:t>
      </w:r>
      <w:r w:rsidR="00C278DA" w:rsidRPr="008E0ABA">
        <w:rPr>
          <w:rFonts w:asciiTheme="minorHAnsi" w:hAnsiTheme="minorHAnsi" w:cstheme="minorHAnsi"/>
          <w:sz w:val="20"/>
          <w:szCs w:val="20"/>
        </w:rPr>
        <w:t xml:space="preserve"> </w:t>
      </w:r>
      <w:r w:rsidR="005B65FF" w:rsidRPr="008E0ABA">
        <w:rPr>
          <w:rFonts w:asciiTheme="minorHAnsi" w:hAnsiTheme="minorHAnsi" w:cstheme="minorHAnsi"/>
          <w:sz w:val="20"/>
          <w:szCs w:val="20"/>
        </w:rPr>
        <w:t>m by 80</w:t>
      </w:r>
      <w:r w:rsidR="00C278DA" w:rsidRPr="008E0ABA">
        <w:rPr>
          <w:rFonts w:asciiTheme="minorHAnsi" w:hAnsiTheme="minorHAnsi" w:cstheme="minorHAnsi"/>
          <w:sz w:val="20"/>
          <w:szCs w:val="20"/>
        </w:rPr>
        <w:t xml:space="preserve"> </w:t>
      </w:r>
      <w:r w:rsidR="005B65FF" w:rsidRPr="008E0ABA">
        <w:rPr>
          <w:rFonts w:asciiTheme="minorHAnsi" w:hAnsiTheme="minorHAnsi" w:cstheme="minorHAnsi"/>
          <w:sz w:val="20"/>
          <w:szCs w:val="20"/>
        </w:rPr>
        <w:t>m systematic grid</w:t>
      </w:r>
      <w:r w:rsidR="005B65FF" w:rsidRPr="008E0ABA" w:rsidDel="005B65FF">
        <w:rPr>
          <w:rFonts w:asciiTheme="minorHAnsi" w:hAnsiTheme="minorHAnsi" w:cstheme="minorHAnsi"/>
          <w:sz w:val="20"/>
          <w:szCs w:val="20"/>
        </w:rPr>
        <w:t xml:space="preserve"> </w:t>
      </w:r>
      <w:r w:rsidR="005B65FF" w:rsidRPr="008E0ABA">
        <w:rPr>
          <w:rFonts w:asciiTheme="minorHAnsi" w:hAnsiTheme="minorHAnsi" w:cstheme="minorHAnsi"/>
          <w:sz w:val="20"/>
          <w:szCs w:val="20"/>
        </w:rPr>
        <w:t xml:space="preserve">or </w:t>
      </w:r>
      <w:r w:rsidRPr="008E0ABA">
        <w:rPr>
          <w:rFonts w:asciiTheme="minorHAnsi" w:hAnsiTheme="minorHAnsi" w:cstheme="minorHAnsi"/>
          <w:sz w:val="20"/>
          <w:szCs w:val="20"/>
        </w:rPr>
        <w:t>6</w:t>
      </w:r>
      <w:r w:rsidR="005B65FF" w:rsidRPr="008E0ABA">
        <w:rPr>
          <w:rFonts w:asciiTheme="minorHAnsi" w:hAnsiTheme="minorHAnsi" w:cstheme="minorHAnsi"/>
          <w:sz w:val="20"/>
          <w:szCs w:val="20"/>
        </w:rPr>
        <w:t>0</w:t>
      </w:r>
      <w:r w:rsidR="00CC5AB6" w:rsidRPr="008E0ABA">
        <w:rPr>
          <w:rFonts w:asciiTheme="minorHAnsi" w:hAnsiTheme="minorHAnsi" w:cstheme="minorHAnsi"/>
          <w:sz w:val="20"/>
          <w:szCs w:val="20"/>
        </w:rPr>
        <w:t xml:space="preserve"> </w:t>
      </w:r>
      <w:r w:rsidRPr="008E0ABA">
        <w:rPr>
          <w:rFonts w:asciiTheme="minorHAnsi" w:hAnsiTheme="minorHAnsi" w:cstheme="minorHAnsi"/>
          <w:sz w:val="20"/>
          <w:szCs w:val="20"/>
        </w:rPr>
        <w:t xml:space="preserve">% </w:t>
      </w:r>
      <w:r w:rsidR="005B65FF" w:rsidRPr="008E0ABA">
        <w:rPr>
          <w:rFonts w:asciiTheme="minorHAnsi" w:hAnsiTheme="minorHAnsi" w:cstheme="minorHAnsi"/>
          <w:sz w:val="20"/>
          <w:szCs w:val="20"/>
        </w:rPr>
        <w:t>of plots placed on a 20</w:t>
      </w:r>
      <w:r w:rsidR="00C278DA" w:rsidRPr="008E0ABA">
        <w:rPr>
          <w:rFonts w:asciiTheme="minorHAnsi" w:hAnsiTheme="minorHAnsi" w:cstheme="minorHAnsi"/>
          <w:sz w:val="20"/>
          <w:szCs w:val="20"/>
        </w:rPr>
        <w:t xml:space="preserve"> </w:t>
      </w:r>
      <w:r w:rsidR="005B65FF" w:rsidRPr="008E0ABA">
        <w:rPr>
          <w:rFonts w:asciiTheme="minorHAnsi" w:hAnsiTheme="minorHAnsi" w:cstheme="minorHAnsi"/>
          <w:sz w:val="20"/>
          <w:szCs w:val="20"/>
        </w:rPr>
        <w:t>m by 40</w:t>
      </w:r>
      <w:r w:rsidR="00C278DA" w:rsidRPr="008E0ABA">
        <w:rPr>
          <w:rFonts w:asciiTheme="minorHAnsi" w:hAnsiTheme="minorHAnsi" w:cstheme="minorHAnsi"/>
          <w:sz w:val="20"/>
          <w:szCs w:val="20"/>
        </w:rPr>
        <w:t xml:space="preserve"> </w:t>
      </w:r>
      <w:r w:rsidR="005B65FF" w:rsidRPr="008E0ABA">
        <w:rPr>
          <w:rFonts w:asciiTheme="minorHAnsi" w:hAnsiTheme="minorHAnsi" w:cstheme="minorHAnsi"/>
          <w:sz w:val="20"/>
          <w:szCs w:val="20"/>
        </w:rPr>
        <w:t>m systematic grid</w:t>
      </w:r>
      <w:r w:rsidRPr="008E0ABA">
        <w:rPr>
          <w:rFonts w:asciiTheme="minorHAnsi" w:hAnsiTheme="minorHAnsi" w:cstheme="minorHAnsi"/>
          <w:sz w:val="20"/>
          <w:szCs w:val="20"/>
        </w:rPr>
        <w:t xml:space="preserve">: </w:t>
      </w:r>
    </w:p>
    <w:p w14:paraId="56894CE3" w14:textId="7EBA0CAD" w:rsidR="00D55C5E" w:rsidRPr="008E0ABA" w:rsidRDefault="00D55C5E" w:rsidP="006A788A">
      <w:pPr>
        <w:pStyle w:val="Heading5"/>
        <w:numPr>
          <w:ilvl w:val="0"/>
          <w:numId w:val="91"/>
        </w:numPr>
        <w:ind w:left="1701" w:right="283" w:hanging="425"/>
        <w:jc w:val="both"/>
        <w:rPr>
          <w:rFonts w:asciiTheme="minorHAnsi" w:hAnsiTheme="minorHAnsi" w:cstheme="minorHAnsi"/>
          <w:sz w:val="20"/>
          <w:szCs w:val="20"/>
        </w:rPr>
      </w:pPr>
      <w:r w:rsidRPr="008E0ABA">
        <w:rPr>
          <w:rFonts w:asciiTheme="minorHAnsi" w:hAnsiTheme="minorHAnsi" w:cstheme="minorHAnsi"/>
          <w:sz w:val="20"/>
          <w:szCs w:val="20"/>
        </w:rPr>
        <w:t xml:space="preserve">a total </w:t>
      </w:r>
      <w:r w:rsidR="00D30F32" w:rsidRPr="008E0ABA">
        <w:rPr>
          <w:rFonts w:asciiTheme="minorHAnsi" w:hAnsiTheme="minorHAnsi" w:cstheme="minorHAnsi"/>
          <w:b/>
          <w:sz w:val="20"/>
          <w:szCs w:val="20"/>
        </w:rPr>
        <w:t>basal area</w:t>
      </w:r>
      <w:r w:rsidRPr="008E0ABA">
        <w:rPr>
          <w:rFonts w:asciiTheme="minorHAnsi" w:hAnsiTheme="minorHAnsi" w:cstheme="minorHAnsi"/>
          <w:sz w:val="20"/>
          <w:szCs w:val="20"/>
        </w:rPr>
        <w:t xml:space="preserve"> of at least 30% </w:t>
      </w:r>
      <w:r w:rsidR="00461FAB" w:rsidRPr="008E0ABA">
        <w:rPr>
          <w:rFonts w:asciiTheme="minorHAnsi" w:hAnsiTheme="minorHAnsi" w:cstheme="minorHAnsi"/>
          <w:sz w:val="20"/>
          <w:szCs w:val="20"/>
        </w:rPr>
        <w:t xml:space="preserve">of </w:t>
      </w:r>
      <w:r w:rsidRPr="008E0ABA">
        <w:rPr>
          <w:rFonts w:asciiTheme="minorHAnsi" w:hAnsiTheme="minorHAnsi" w:cstheme="minorHAnsi"/>
          <w:sz w:val="20"/>
          <w:szCs w:val="20"/>
        </w:rPr>
        <w:t xml:space="preserve">the </w:t>
      </w:r>
      <w:r w:rsidRPr="008E0ABA">
        <w:rPr>
          <w:rFonts w:asciiTheme="minorHAnsi" w:hAnsiTheme="minorHAnsi" w:cstheme="minorHAnsi"/>
          <w:b/>
          <w:sz w:val="20"/>
          <w:szCs w:val="20"/>
        </w:rPr>
        <w:t>basal area</w:t>
      </w:r>
      <w:r w:rsidR="00375516" w:rsidRPr="008E0ABA">
        <w:rPr>
          <w:rFonts w:asciiTheme="minorHAnsi" w:hAnsiTheme="minorHAnsi" w:cstheme="minorHAnsi"/>
          <w:sz w:val="20"/>
          <w:szCs w:val="20"/>
        </w:rPr>
        <w:t xml:space="preserve"> that the site is capable of supporting</w:t>
      </w:r>
      <w:r w:rsidRPr="008E0ABA">
        <w:rPr>
          <w:rFonts w:asciiTheme="minorHAnsi" w:hAnsiTheme="minorHAnsi" w:cstheme="minorHAnsi"/>
          <w:sz w:val="20"/>
          <w:szCs w:val="20"/>
        </w:rPr>
        <w:t xml:space="preserve">, or </w:t>
      </w:r>
    </w:p>
    <w:p w14:paraId="6C579354" w14:textId="758DF4AE" w:rsidR="00D55C5E" w:rsidRPr="008E0ABA" w:rsidRDefault="00D55C5E" w:rsidP="006A788A">
      <w:pPr>
        <w:pStyle w:val="Heading5"/>
        <w:numPr>
          <w:ilvl w:val="0"/>
          <w:numId w:val="91"/>
        </w:numPr>
        <w:ind w:left="1701" w:right="283" w:hanging="425"/>
        <w:jc w:val="both"/>
        <w:rPr>
          <w:rFonts w:asciiTheme="minorHAnsi" w:hAnsiTheme="minorHAnsi" w:cstheme="minorHAnsi"/>
          <w:sz w:val="20"/>
          <w:szCs w:val="20"/>
        </w:rPr>
      </w:pPr>
      <w:r w:rsidRPr="008E0ABA">
        <w:rPr>
          <w:rFonts w:asciiTheme="minorHAnsi" w:hAnsiTheme="minorHAnsi" w:cstheme="minorHAnsi"/>
          <w:sz w:val="20"/>
          <w:szCs w:val="20"/>
        </w:rPr>
        <w:t>at least 1 acceptable sapling</w:t>
      </w:r>
      <w:r w:rsidR="008837E9" w:rsidRPr="008E0ABA">
        <w:rPr>
          <w:rFonts w:asciiTheme="minorHAnsi" w:hAnsiTheme="minorHAnsi" w:cstheme="minorHAnsi"/>
          <w:sz w:val="20"/>
          <w:szCs w:val="20"/>
        </w:rPr>
        <w:t xml:space="preserve"> (or coppice)</w:t>
      </w:r>
      <w:r w:rsidR="00157EEE" w:rsidRPr="008E0ABA">
        <w:rPr>
          <w:rFonts w:asciiTheme="minorHAnsi" w:eastAsia="Calibri" w:hAnsiTheme="minorHAnsi" w:cstheme="minorHAnsi"/>
          <w:bCs w:val="0"/>
          <w:iCs w:val="0"/>
          <w:sz w:val="20"/>
          <w:szCs w:val="20"/>
        </w:rPr>
        <w:t xml:space="preserve"> </w:t>
      </w:r>
      <w:r w:rsidR="00157EEE" w:rsidRPr="008E0ABA">
        <w:rPr>
          <w:rFonts w:asciiTheme="minorHAnsi" w:hAnsiTheme="minorHAnsi" w:cstheme="minorHAnsi"/>
          <w:sz w:val="20"/>
          <w:szCs w:val="20"/>
        </w:rPr>
        <w:t xml:space="preserve">in </w:t>
      </w:r>
      <w:r w:rsidR="005B65FF" w:rsidRPr="008E0ABA">
        <w:rPr>
          <w:rFonts w:asciiTheme="minorHAnsi" w:hAnsiTheme="minorHAnsi" w:cstheme="minorHAnsi"/>
          <w:sz w:val="20"/>
          <w:szCs w:val="20"/>
        </w:rPr>
        <w:t xml:space="preserve">a </w:t>
      </w:r>
      <w:r w:rsidR="00CF56FD" w:rsidRPr="008E0ABA">
        <w:rPr>
          <w:rFonts w:asciiTheme="minorHAnsi" w:hAnsiTheme="minorHAnsi" w:cstheme="minorHAnsi"/>
          <w:sz w:val="20"/>
          <w:szCs w:val="20"/>
          <w:lang w:val="en-US"/>
        </w:rPr>
        <w:t>3.57 m radius (40 m</w:t>
      </w:r>
      <w:r w:rsidR="00CF56FD" w:rsidRPr="008E0ABA">
        <w:rPr>
          <w:rFonts w:asciiTheme="minorHAnsi" w:hAnsiTheme="minorHAnsi" w:cstheme="minorHAnsi"/>
          <w:sz w:val="20"/>
          <w:szCs w:val="20"/>
          <w:vertAlign w:val="superscript"/>
          <w:lang w:val="en-US"/>
        </w:rPr>
        <w:t>2</w:t>
      </w:r>
      <w:r w:rsidR="00157EEE" w:rsidRPr="008E0ABA">
        <w:rPr>
          <w:rFonts w:asciiTheme="minorHAnsi" w:hAnsiTheme="minorHAnsi" w:cstheme="minorHAnsi"/>
          <w:sz w:val="20"/>
          <w:szCs w:val="20"/>
        </w:rPr>
        <w:t>) plo</w:t>
      </w:r>
      <w:r w:rsidR="005B65FF" w:rsidRPr="008E0ABA">
        <w:rPr>
          <w:rFonts w:asciiTheme="minorHAnsi" w:hAnsiTheme="minorHAnsi" w:cstheme="minorHAnsi"/>
          <w:sz w:val="20"/>
          <w:szCs w:val="20"/>
        </w:rPr>
        <w:t>t</w:t>
      </w:r>
      <w:r w:rsidR="00157EEE" w:rsidRPr="008E0ABA">
        <w:rPr>
          <w:rFonts w:asciiTheme="minorHAnsi" w:hAnsiTheme="minorHAnsi" w:cstheme="minorHAnsi"/>
          <w:sz w:val="20"/>
          <w:szCs w:val="20"/>
        </w:rPr>
        <w:t xml:space="preserve"> or at least 1 acceptable </w:t>
      </w:r>
      <w:r w:rsidR="005B65FF" w:rsidRPr="008E0ABA">
        <w:rPr>
          <w:rFonts w:asciiTheme="minorHAnsi" w:hAnsiTheme="minorHAnsi" w:cstheme="minorHAnsi"/>
          <w:sz w:val="20"/>
          <w:szCs w:val="20"/>
        </w:rPr>
        <w:t>sapling</w:t>
      </w:r>
      <w:r w:rsidR="00157EEE" w:rsidRPr="008E0ABA">
        <w:rPr>
          <w:rFonts w:asciiTheme="minorHAnsi" w:hAnsiTheme="minorHAnsi" w:cstheme="minorHAnsi"/>
          <w:sz w:val="20"/>
          <w:szCs w:val="20"/>
        </w:rPr>
        <w:t xml:space="preserve"> </w:t>
      </w:r>
      <w:r w:rsidR="008837E9" w:rsidRPr="008E0ABA">
        <w:rPr>
          <w:rFonts w:asciiTheme="minorHAnsi" w:hAnsiTheme="minorHAnsi" w:cstheme="minorHAnsi"/>
          <w:sz w:val="20"/>
          <w:szCs w:val="20"/>
        </w:rPr>
        <w:t xml:space="preserve">(or coppice) </w:t>
      </w:r>
      <w:r w:rsidR="005B65FF" w:rsidRPr="008E0ABA">
        <w:rPr>
          <w:rFonts w:asciiTheme="minorHAnsi" w:hAnsiTheme="minorHAnsi" w:cstheme="minorHAnsi"/>
          <w:sz w:val="20"/>
          <w:szCs w:val="20"/>
        </w:rPr>
        <w:t xml:space="preserve">in a </w:t>
      </w:r>
      <w:r w:rsidR="00CF56FD" w:rsidRPr="008E0ABA">
        <w:rPr>
          <w:rFonts w:asciiTheme="minorHAnsi" w:hAnsiTheme="minorHAnsi" w:cstheme="minorHAnsi"/>
          <w:sz w:val="20"/>
          <w:szCs w:val="20"/>
          <w:lang w:val="en-US"/>
        </w:rPr>
        <w:t>3.57 m radius (40 m</w:t>
      </w:r>
      <w:r w:rsidR="00CF56FD" w:rsidRPr="008E0ABA">
        <w:rPr>
          <w:rFonts w:asciiTheme="minorHAnsi" w:hAnsiTheme="minorHAnsi" w:cstheme="minorHAnsi"/>
          <w:sz w:val="20"/>
          <w:szCs w:val="20"/>
          <w:vertAlign w:val="superscript"/>
          <w:lang w:val="en-US"/>
        </w:rPr>
        <w:t>2</w:t>
      </w:r>
      <w:r w:rsidR="00CF56FD" w:rsidRPr="008E0ABA">
        <w:rPr>
          <w:rFonts w:asciiTheme="minorHAnsi" w:hAnsiTheme="minorHAnsi" w:cstheme="minorHAnsi"/>
          <w:sz w:val="20"/>
          <w:szCs w:val="20"/>
        </w:rPr>
        <w:t>)</w:t>
      </w:r>
      <w:r w:rsidR="005B65FF" w:rsidRPr="008E0ABA">
        <w:rPr>
          <w:rFonts w:asciiTheme="minorHAnsi" w:hAnsiTheme="minorHAnsi" w:cstheme="minorHAnsi"/>
          <w:sz w:val="20"/>
          <w:szCs w:val="20"/>
        </w:rPr>
        <w:t xml:space="preserve"> plot</w:t>
      </w:r>
      <w:r w:rsidRPr="008E0ABA">
        <w:rPr>
          <w:rFonts w:asciiTheme="minorHAnsi" w:hAnsiTheme="minorHAnsi" w:cstheme="minorHAnsi"/>
          <w:sz w:val="20"/>
          <w:szCs w:val="20"/>
        </w:rPr>
        <w:t>, or</w:t>
      </w:r>
    </w:p>
    <w:p w14:paraId="76BBE8CF" w14:textId="69A91AEE" w:rsidR="00D55C5E" w:rsidRPr="008E0ABA" w:rsidRDefault="00D55C5E" w:rsidP="006A788A">
      <w:pPr>
        <w:pStyle w:val="Heading5"/>
        <w:numPr>
          <w:ilvl w:val="0"/>
          <w:numId w:val="91"/>
        </w:numPr>
        <w:ind w:left="1701" w:right="283" w:hanging="425"/>
        <w:jc w:val="both"/>
        <w:rPr>
          <w:rFonts w:asciiTheme="minorHAnsi" w:hAnsiTheme="minorHAnsi" w:cstheme="minorHAnsi"/>
          <w:sz w:val="20"/>
          <w:szCs w:val="20"/>
        </w:rPr>
      </w:pPr>
      <w:r w:rsidRPr="008E0ABA">
        <w:rPr>
          <w:rFonts w:asciiTheme="minorHAnsi" w:hAnsiTheme="minorHAnsi" w:cstheme="minorHAnsi"/>
          <w:sz w:val="20"/>
          <w:szCs w:val="20"/>
        </w:rPr>
        <w:t xml:space="preserve">at least 1 acceptable seedling </w:t>
      </w:r>
      <w:r w:rsidR="00287684" w:rsidRPr="008E0ABA">
        <w:rPr>
          <w:rFonts w:asciiTheme="minorHAnsi" w:hAnsiTheme="minorHAnsi" w:cstheme="minorHAnsi"/>
          <w:sz w:val="20"/>
          <w:szCs w:val="20"/>
        </w:rPr>
        <w:t xml:space="preserve">in </w:t>
      </w:r>
      <w:r w:rsidR="005B65FF" w:rsidRPr="008E0ABA">
        <w:rPr>
          <w:rFonts w:asciiTheme="minorHAnsi" w:hAnsiTheme="minorHAnsi" w:cstheme="minorHAnsi"/>
          <w:sz w:val="20"/>
          <w:szCs w:val="20"/>
        </w:rPr>
        <w:t>a</w:t>
      </w:r>
      <w:r w:rsidR="00287684" w:rsidRPr="008E0ABA">
        <w:rPr>
          <w:rFonts w:asciiTheme="minorHAnsi" w:hAnsiTheme="minorHAnsi" w:cstheme="minorHAnsi"/>
          <w:sz w:val="20"/>
          <w:szCs w:val="20"/>
        </w:rPr>
        <w:t xml:space="preserve"> </w:t>
      </w:r>
      <w:r w:rsidR="00CF56FD" w:rsidRPr="008E0ABA">
        <w:rPr>
          <w:rFonts w:asciiTheme="minorHAnsi" w:hAnsiTheme="minorHAnsi" w:cstheme="minorHAnsi"/>
          <w:sz w:val="20"/>
          <w:szCs w:val="20"/>
        </w:rPr>
        <w:t>2.27</w:t>
      </w:r>
      <w:r w:rsidR="00C278DA" w:rsidRPr="008E0ABA">
        <w:rPr>
          <w:rFonts w:asciiTheme="minorHAnsi" w:hAnsiTheme="minorHAnsi" w:cstheme="minorHAnsi"/>
          <w:sz w:val="20"/>
          <w:szCs w:val="20"/>
        </w:rPr>
        <w:t xml:space="preserve"> </w:t>
      </w:r>
      <w:r w:rsidR="00CF56FD" w:rsidRPr="008E0ABA">
        <w:rPr>
          <w:rFonts w:asciiTheme="minorHAnsi" w:hAnsiTheme="minorHAnsi" w:cstheme="minorHAnsi"/>
          <w:sz w:val="20"/>
          <w:szCs w:val="20"/>
        </w:rPr>
        <w:t xml:space="preserve">m radius </w:t>
      </w:r>
      <w:r w:rsidR="00287684" w:rsidRPr="008E0ABA">
        <w:rPr>
          <w:rFonts w:asciiTheme="minorHAnsi" w:hAnsiTheme="minorHAnsi" w:cstheme="minorHAnsi"/>
          <w:sz w:val="20"/>
          <w:szCs w:val="20"/>
        </w:rPr>
        <w:t>(16 m</w:t>
      </w:r>
      <w:r w:rsidR="00287684" w:rsidRPr="008E0ABA">
        <w:rPr>
          <w:rFonts w:asciiTheme="minorHAnsi" w:hAnsiTheme="minorHAnsi" w:cstheme="minorHAnsi"/>
          <w:sz w:val="20"/>
          <w:szCs w:val="20"/>
          <w:vertAlign w:val="superscript"/>
        </w:rPr>
        <w:t>2</w:t>
      </w:r>
      <w:r w:rsidR="00287684" w:rsidRPr="008E0ABA">
        <w:rPr>
          <w:rFonts w:asciiTheme="minorHAnsi" w:hAnsiTheme="minorHAnsi" w:cstheme="minorHAnsi"/>
          <w:sz w:val="20"/>
          <w:szCs w:val="20"/>
        </w:rPr>
        <w:t>) plo</w:t>
      </w:r>
      <w:r w:rsidR="005B65FF" w:rsidRPr="008E0ABA">
        <w:rPr>
          <w:rFonts w:asciiTheme="minorHAnsi" w:hAnsiTheme="minorHAnsi" w:cstheme="minorHAnsi"/>
          <w:sz w:val="20"/>
          <w:szCs w:val="20"/>
        </w:rPr>
        <w:t xml:space="preserve">t </w:t>
      </w:r>
      <w:r w:rsidR="00287684" w:rsidRPr="008E0ABA">
        <w:rPr>
          <w:rFonts w:asciiTheme="minorHAnsi" w:hAnsiTheme="minorHAnsi" w:cstheme="minorHAnsi"/>
          <w:sz w:val="20"/>
          <w:szCs w:val="20"/>
        </w:rPr>
        <w:t xml:space="preserve">or at least 1 acceptable seedling in </w:t>
      </w:r>
      <w:r w:rsidR="005B65FF" w:rsidRPr="008E0ABA">
        <w:rPr>
          <w:rFonts w:asciiTheme="minorHAnsi" w:hAnsiTheme="minorHAnsi" w:cstheme="minorHAnsi"/>
          <w:sz w:val="20"/>
          <w:szCs w:val="20"/>
        </w:rPr>
        <w:t xml:space="preserve">a </w:t>
      </w:r>
      <w:r w:rsidR="00CF56FD" w:rsidRPr="008E0ABA">
        <w:rPr>
          <w:rFonts w:asciiTheme="minorHAnsi" w:hAnsiTheme="minorHAnsi" w:cstheme="minorHAnsi"/>
          <w:sz w:val="20"/>
          <w:szCs w:val="20"/>
        </w:rPr>
        <w:t>2.27</w:t>
      </w:r>
      <w:r w:rsidR="00C278DA" w:rsidRPr="008E0ABA">
        <w:rPr>
          <w:rFonts w:asciiTheme="minorHAnsi" w:hAnsiTheme="minorHAnsi" w:cstheme="minorHAnsi"/>
          <w:sz w:val="20"/>
          <w:szCs w:val="20"/>
        </w:rPr>
        <w:t xml:space="preserve"> </w:t>
      </w:r>
      <w:r w:rsidR="00CF56FD" w:rsidRPr="008E0ABA">
        <w:rPr>
          <w:rFonts w:asciiTheme="minorHAnsi" w:hAnsiTheme="minorHAnsi" w:cstheme="minorHAnsi"/>
          <w:sz w:val="20"/>
          <w:szCs w:val="20"/>
        </w:rPr>
        <w:t>m radius</w:t>
      </w:r>
      <w:r w:rsidR="00287684" w:rsidRPr="008E0ABA">
        <w:rPr>
          <w:rFonts w:asciiTheme="minorHAnsi" w:hAnsiTheme="minorHAnsi" w:cstheme="minorHAnsi"/>
          <w:sz w:val="20"/>
          <w:szCs w:val="20"/>
        </w:rPr>
        <w:t xml:space="preserve"> (16 m</w:t>
      </w:r>
      <w:r w:rsidR="00287684" w:rsidRPr="008E0ABA">
        <w:rPr>
          <w:rFonts w:asciiTheme="minorHAnsi" w:hAnsiTheme="minorHAnsi" w:cstheme="minorHAnsi"/>
          <w:sz w:val="20"/>
          <w:szCs w:val="20"/>
          <w:vertAlign w:val="superscript"/>
        </w:rPr>
        <w:t>2</w:t>
      </w:r>
      <w:r w:rsidR="005B65FF" w:rsidRPr="008E0ABA">
        <w:rPr>
          <w:rFonts w:asciiTheme="minorHAnsi" w:hAnsiTheme="minorHAnsi" w:cstheme="minorHAnsi"/>
          <w:sz w:val="20"/>
          <w:szCs w:val="20"/>
        </w:rPr>
        <w:t>) plot</w:t>
      </w:r>
      <w:r w:rsidRPr="008E0ABA">
        <w:rPr>
          <w:rFonts w:asciiTheme="minorHAnsi" w:hAnsiTheme="minorHAnsi" w:cstheme="minorHAnsi"/>
          <w:sz w:val="20"/>
          <w:szCs w:val="20"/>
        </w:rPr>
        <w:t>; and</w:t>
      </w:r>
    </w:p>
    <w:p w14:paraId="21DF519A" w14:textId="1A4A21A8" w:rsidR="007A639A" w:rsidRPr="008E0ABA" w:rsidRDefault="00D55C5E" w:rsidP="006A788A">
      <w:pPr>
        <w:pStyle w:val="Heading5"/>
        <w:numPr>
          <w:ilvl w:val="0"/>
          <w:numId w:val="91"/>
        </w:numPr>
        <w:ind w:left="1701" w:right="283" w:hanging="425"/>
        <w:jc w:val="both"/>
        <w:rPr>
          <w:rFonts w:asciiTheme="minorHAnsi" w:hAnsiTheme="minorHAnsi" w:cstheme="minorHAnsi"/>
          <w:sz w:val="20"/>
          <w:szCs w:val="20"/>
        </w:rPr>
      </w:pPr>
      <w:r w:rsidRPr="008E0ABA">
        <w:rPr>
          <w:rFonts w:asciiTheme="minorHAnsi" w:hAnsiTheme="minorHAnsi" w:cstheme="minorHAnsi"/>
          <w:sz w:val="20"/>
          <w:szCs w:val="20"/>
        </w:rPr>
        <w:t xml:space="preserve">no discrete area greater than 2 ha </w:t>
      </w:r>
      <w:r w:rsidR="008F5370" w:rsidRPr="008E0ABA">
        <w:rPr>
          <w:rFonts w:asciiTheme="minorHAnsi" w:hAnsiTheme="minorHAnsi" w:cstheme="minorHAnsi"/>
          <w:sz w:val="20"/>
          <w:szCs w:val="20"/>
        </w:rPr>
        <w:t>with less than 400 stems per hectare</w:t>
      </w:r>
      <w:r w:rsidR="008F5370" w:rsidRPr="008E0ABA" w:rsidDel="008F5370">
        <w:rPr>
          <w:rFonts w:asciiTheme="minorHAnsi" w:hAnsiTheme="minorHAnsi" w:cstheme="minorHAnsi"/>
          <w:sz w:val="20"/>
          <w:szCs w:val="20"/>
        </w:rPr>
        <w:t xml:space="preserve"> </w:t>
      </w:r>
      <w:r w:rsidRPr="008E0ABA">
        <w:rPr>
          <w:rFonts w:asciiTheme="minorHAnsi" w:hAnsiTheme="minorHAnsi" w:cstheme="minorHAnsi"/>
          <w:sz w:val="20"/>
          <w:szCs w:val="20"/>
        </w:rPr>
        <w:t>(caused by recent harvesting).</w:t>
      </w:r>
    </w:p>
    <w:p w14:paraId="0F4A32ED" w14:textId="77777777" w:rsidR="00A017E1" w:rsidRPr="008E0ABA" w:rsidRDefault="009D2437" w:rsidP="006A788A">
      <w:pPr>
        <w:pStyle w:val="ListParagraph"/>
        <w:numPr>
          <w:ilvl w:val="3"/>
          <w:numId w:val="2"/>
        </w:numPr>
        <w:tabs>
          <w:tab w:val="num" w:pos="1134"/>
        </w:tabs>
        <w:spacing w:before="240" w:after="60" w:line="240" w:lineRule="auto"/>
        <w:ind w:left="1134" w:right="283" w:hanging="1134"/>
        <w:jc w:val="both"/>
        <w:rPr>
          <w:rFonts w:asciiTheme="minorHAnsi" w:eastAsia="Times New Roman" w:hAnsiTheme="minorHAnsi" w:cstheme="minorHAnsi"/>
          <w:bCs/>
          <w:sz w:val="20"/>
          <w:szCs w:val="20"/>
        </w:rPr>
      </w:pPr>
      <w:r w:rsidRPr="008E0ABA">
        <w:rPr>
          <w:rFonts w:asciiTheme="minorHAnsi" w:eastAsia="Times New Roman" w:hAnsiTheme="minorHAnsi" w:cstheme="minorHAnsi"/>
          <w:bCs/>
          <w:sz w:val="20"/>
          <w:szCs w:val="20"/>
        </w:rPr>
        <w:t>An</w:t>
      </w:r>
      <w:r w:rsidR="006962B2" w:rsidRPr="008E0ABA">
        <w:rPr>
          <w:rFonts w:asciiTheme="minorHAnsi" w:eastAsia="Times New Roman" w:hAnsiTheme="minorHAnsi" w:cstheme="minorHAnsi"/>
          <w:bCs/>
          <w:sz w:val="20"/>
          <w:szCs w:val="20"/>
        </w:rPr>
        <w:t xml:space="preserve"> acceptable seedling</w:t>
      </w:r>
      <w:r w:rsidR="00647161" w:rsidRPr="008E0ABA">
        <w:rPr>
          <w:rFonts w:asciiTheme="minorHAnsi" w:eastAsia="Times New Roman" w:hAnsiTheme="minorHAnsi" w:cstheme="minorHAnsi"/>
          <w:bCs/>
          <w:sz w:val="20"/>
          <w:szCs w:val="20"/>
        </w:rPr>
        <w:t xml:space="preserve"> </w:t>
      </w:r>
      <w:r w:rsidRPr="008E0ABA">
        <w:rPr>
          <w:rFonts w:asciiTheme="minorHAnsi" w:eastAsia="Times New Roman" w:hAnsiTheme="minorHAnsi" w:cstheme="minorHAnsi"/>
          <w:bCs/>
          <w:sz w:val="20"/>
          <w:szCs w:val="20"/>
        </w:rPr>
        <w:t>is</w:t>
      </w:r>
      <w:r w:rsidR="00647161" w:rsidRPr="008E0ABA">
        <w:rPr>
          <w:rFonts w:asciiTheme="minorHAnsi" w:eastAsia="Times New Roman" w:hAnsiTheme="minorHAnsi" w:cstheme="minorHAnsi"/>
          <w:bCs/>
          <w:sz w:val="20"/>
          <w:szCs w:val="20"/>
        </w:rPr>
        <w:t xml:space="preserve"> </w:t>
      </w:r>
      <w:r w:rsidR="006962B2" w:rsidRPr="008E0ABA">
        <w:rPr>
          <w:rFonts w:asciiTheme="minorHAnsi" w:eastAsia="Times New Roman" w:hAnsiTheme="minorHAnsi" w:cstheme="minorHAnsi"/>
          <w:bCs/>
          <w:sz w:val="20"/>
          <w:szCs w:val="20"/>
        </w:rPr>
        <w:t>defined as a species indigenous to</w:t>
      </w:r>
      <w:r w:rsidR="00C96FA7" w:rsidRPr="008E0ABA">
        <w:rPr>
          <w:rFonts w:asciiTheme="minorHAnsi" w:eastAsia="Times New Roman" w:hAnsiTheme="minorHAnsi" w:cstheme="minorHAnsi"/>
          <w:bCs/>
          <w:sz w:val="20"/>
          <w:szCs w:val="20"/>
        </w:rPr>
        <w:t xml:space="preserve"> the area in either a seedling</w:t>
      </w:r>
      <w:r w:rsidR="00647161" w:rsidRPr="008E0ABA">
        <w:rPr>
          <w:rFonts w:asciiTheme="minorHAnsi" w:eastAsia="Times New Roman" w:hAnsiTheme="minorHAnsi" w:cstheme="minorHAnsi"/>
          <w:bCs/>
          <w:sz w:val="20"/>
          <w:szCs w:val="20"/>
        </w:rPr>
        <w:t>,</w:t>
      </w:r>
      <w:r w:rsidR="006962B2" w:rsidRPr="008E0ABA">
        <w:rPr>
          <w:rFonts w:asciiTheme="minorHAnsi" w:eastAsia="Times New Roman" w:hAnsiTheme="minorHAnsi" w:cstheme="minorHAnsi"/>
          <w:bCs/>
          <w:sz w:val="20"/>
          <w:szCs w:val="20"/>
        </w:rPr>
        <w:t xml:space="preserve"> lignotuber, or coppice form. </w:t>
      </w:r>
      <w:r w:rsidR="00C96FA7" w:rsidRPr="008E0ABA">
        <w:rPr>
          <w:rFonts w:asciiTheme="minorHAnsi" w:eastAsia="Times New Roman" w:hAnsiTheme="minorHAnsi" w:cstheme="minorHAnsi"/>
          <w:bCs/>
          <w:sz w:val="20"/>
          <w:szCs w:val="20"/>
        </w:rPr>
        <w:t>S</w:t>
      </w:r>
      <w:r w:rsidR="006962B2" w:rsidRPr="008E0ABA">
        <w:rPr>
          <w:rFonts w:asciiTheme="minorHAnsi" w:eastAsia="Times New Roman" w:hAnsiTheme="minorHAnsi" w:cstheme="minorHAnsi"/>
          <w:bCs/>
          <w:sz w:val="20"/>
          <w:szCs w:val="20"/>
        </w:rPr>
        <w:t xml:space="preserve">eedlings, lignotubers and </w:t>
      </w:r>
      <w:r w:rsidR="00C96FA7" w:rsidRPr="008E0ABA">
        <w:rPr>
          <w:rFonts w:asciiTheme="minorHAnsi" w:eastAsia="Times New Roman" w:hAnsiTheme="minorHAnsi" w:cstheme="minorHAnsi"/>
          <w:bCs/>
          <w:sz w:val="20"/>
          <w:szCs w:val="20"/>
        </w:rPr>
        <w:t>coppice</w:t>
      </w:r>
      <w:r w:rsidR="006962B2" w:rsidRPr="008E0ABA">
        <w:rPr>
          <w:rFonts w:asciiTheme="minorHAnsi" w:eastAsia="Times New Roman" w:hAnsiTheme="minorHAnsi" w:cstheme="minorHAnsi"/>
          <w:bCs/>
          <w:sz w:val="20"/>
          <w:szCs w:val="20"/>
        </w:rPr>
        <w:t xml:space="preserve"> must be over 40</w:t>
      </w:r>
      <w:r w:rsidR="00C278DA" w:rsidRPr="008E0ABA">
        <w:rPr>
          <w:rFonts w:asciiTheme="minorHAnsi" w:eastAsia="Times New Roman" w:hAnsiTheme="minorHAnsi" w:cstheme="minorHAnsi"/>
          <w:bCs/>
          <w:sz w:val="20"/>
          <w:szCs w:val="20"/>
        </w:rPr>
        <w:t xml:space="preserve"> </w:t>
      </w:r>
      <w:r w:rsidR="006962B2" w:rsidRPr="008E0ABA">
        <w:rPr>
          <w:rFonts w:asciiTheme="minorHAnsi" w:eastAsia="Times New Roman" w:hAnsiTheme="minorHAnsi" w:cstheme="minorHAnsi"/>
          <w:bCs/>
          <w:sz w:val="20"/>
          <w:szCs w:val="20"/>
        </w:rPr>
        <w:t xml:space="preserve">cm in height for </w:t>
      </w:r>
      <w:r w:rsidR="006962B2" w:rsidRPr="008E0ABA">
        <w:rPr>
          <w:rFonts w:asciiTheme="minorHAnsi" w:eastAsia="Times New Roman" w:hAnsiTheme="minorHAnsi" w:cstheme="minorHAnsi"/>
          <w:b/>
          <w:bCs/>
          <w:sz w:val="20"/>
          <w:szCs w:val="20"/>
        </w:rPr>
        <w:t>Ash</w:t>
      </w:r>
      <w:r w:rsidR="006962B2" w:rsidRPr="008E0ABA">
        <w:rPr>
          <w:rFonts w:asciiTheme="minorHAnsi" w:eastAsia="Times New Roman" w:hAnsiTheme="minorHAnsi" w:cstheme="minorHAnsi"/>
          <w:bCs/>
          <w:sz w:val="20"/>
          <w:szCs w:val="20"/>
        </w:rPr>
        <w:t xml:space="preserve"> species and over 25</w:t>
      </w:r>
      <w:r w:rsidR="00C278DA" w:rsidRPr="008E0ABA">
        <w:rPr>
          <w:rFonts w:asciiTheme="minorHAnsi" w:eastAsia="Times New Roman" w:hAnsiTheme="minorHAnsi" w:cstheme="minorHAnsi"/>
          <w:bCs/>
          <w:sz w:val="20"/>
          <w:szCs w:val="20"/>
        </w:rPr>
        <w:t xml:space="preserve"> </w:t>
      </w:r>
      <w:r w:rsidR="006962B2" w:rsidRPr="008E0ABA">
        <w:rPr>
          <w:rFonts w:asciiTheme="minorHAnsi" w:eastAsia="Times New Roman" w:hAnsiTheme="minorHAnsi" w:cstheme="minorHAnsi"/>
          <w:bCs/>
          <w:sz w:val="20"/>
          <w:szCs w:val="20"/>
        </w:rPr>
        <w:t xml:space="preserve">cm in height for </w:t>
      </w:r>
      <w:proofErr w:type="spellStart"/>
      <w:r w:rsidR="006962B2" w:rsidRPr="008E0ABA">
        <w:rPr>
          <w:rFonts w:asciiTheme="minorHAnsi" w:eastAsia="Times New Roman" w:hAnsiTheme="minorHAnsi" w:cstheme="minorHAnsi"/>
          <w:bCs/>
          <w:sz w:val="20"/>
          <w:szCs w:val="20"/>
        </w:rPr>
        <w:t xml:space="preserve">non </w:t>
      </w:r>
      <w:r w:rsidR="006962B2" w:rsidRPr="008E0ABA">
        <w:rPr>
          <w:rFonts w:asciiTheme="minorHAnsi" w:eastAsia="Times New Roman" w:hAnsiTheme="minorHAnsi" w:cstheme="minorHAnsi"/>
          <w:b/>
          <w:bCs/>
          <w:sz w:val="20"/>
          <w:szCs w:val="20"/>
        </w:rPr>
        <w:t>Ash</w:t>
      </w:r>
      <w:proofErr w:type="spellEnd"/>
      <w:r w:rsidR="006962B2" w:rsidRPr="008E0ABA">
        <w:rPr>
          <w:rFonts w:asciiTheme="minorHAnsi" w:eastAsia="Times New Roman" w:hAnsiTheme="minorHAnsi" w:cstheme="minorHAnsi"/>
          <w:bCs/>
          <w:sz w:val="20"/>
          <w:szCs w:val="20"/>
        </w:rPr>
        <w:t xml:space="preserve"> species. For coppice, the stem must be likely to remain atta</w:t>
      </w:r>
      <w:r w:rsidR="00C96FA7" w:rsidRPr="008E0ABA">
        <w:rPr>
          <w:rFonts w:asciiTheme="minorHAnsi" w:eastAsia="Times New Roman" w:hAnsiTheme="minorHAnsi" w:cstheme="minorHAnsi"/>
          <w:bCs/>
          <w:sz w:val="20"/>
          <w:szCs w:val="20"/>
        </w:rPr>
        <w:t>ched to the stump and the base of the stem must be within 20 cm of ground level.</w:t>
      </w:r>
    </w:p>
    <w:p w14:paraId="5229D7ED" w14:textId="72B98549" w:rsidR="005B2994" w:rsidRPr="008E0ABA" w:rsidRDefault="00461FAB" w:rsidP="00222F22">
      <w:pPr>
        <w:pStyle w:val="ListParagraph"/>
        <w:numPr>
          <w:ilvl w:val="3"/>
          <w:numId w:val="2"/>
        </w:numPr>
        <w:tabs>
          <w:tab w:val="num" w:pos="1134"/>
        </w:tabs>
        <w:spacing w:before="240" w:after="60" w:line="240" w:lineRule="auto"/>
        <w:ind w:left="1134" w:right="283" w:hanging="1134"/>
        <w:contextualSpacing w:val="0"/>
        <w:jc w:val="both"/>
        <w:rPr>
          <w:rFonts w:asciiTheme="minorHAnsi" w:hAnsiTheme="minorHAnsi" w:cstheme="minorHAnsi"/>
          <w:sz w:val="20"/>
          <w:szCs w:val="20"/>
        </w:rPr>
      </w:pPr>
      <w:r w:rsidRPr="008E0ABA">
        <w:rPr>
          <w:rFonts w:asciiTheme="minorHAnsi" w:eastAsia="Times New Roman" w:hAnsiTheme="minorHAnsi" w:cstheme="minorHAnsi"/>
          <w:bCs/>
          <w:sz w:val="20"/>
          <w:szCs w:val="20"/>
        </w:rPr>
        <w:t xml:space="preserve">An acceptable sapling </w:t>
      </w:r>
      <w:r w:rsidR="008837E9" w:rsidRPr="008E0ABA">
        <w:rPr>
          <w:rFonts w:asciiTheme="minorHAnsi" w:eastAsia="Times New Roman" w:hAnsiTheme="minorHAnsi" w:cstheme="minorHAnsi"/>
          <w:bCs/>
          <w:sz w:val="20"/>
          <w:szCs w:val="20"/>
        </w:rPr>
        <w:t xml:space="preserve">(can be in the coppice form) </w:t>
      </w:r>
      <w:r w:rsidRPr="008E0ABA">
        <w:rPr>
          <w:rFonts w:asciiTheme="minorHAnsi" w:eastAsia="Times New Roman" w:hAnsiTheme="minorHAnsi" w:cstheme="minorHAnsi"/>
          <w:bCs/>
          <w:sz w:val="20"/>
          <w:szCs w:val="20"/>
        </w:rPr>
        <w:t>is defined</w:t>
      </w:r>
      <w:r w:rsidR="001C3836" w:rsidRPr="008E0ABA">
        <w:rPr>
          <w:rFonts w:asciiTheme="minorHAnsi" w:eastAsia="Times New Roman" w:hAnsiTheme="minorHAnsi" w:cstheme="minorHAnsi"/>
          <w:bCs/>
          <w:sz w:val="20"/>
          <w:szCs w:val="20"/>
        </w:rPr>
        <w:t xml:space="preserve"> </w:t>
      </w:r>
      <w:r w:rsidRPr="008E0ABA">
        <w:rPr>
          <w:rFonts w:asciiTheme="minorHAnsi" w:eastAsia="Times New Roman" w:hAnsiTheme="minorHAnsi" w:cstheme="minorHAnsi"/>
          <w:bCs/>
          <w:sz w:val="20"/>
          <w:szCs w:val="20"/>
        </w:rPr>
        <w:t>as a sp</w:t>
      </w:r>
      <w:r w:rsidR="001C3836" w:rsidRPr="008E0ABA">
        <w:rPr>
          <w:rFonts w:asciiTheme="minorHAnsi" w:eastAsia="Times New Roman" w:hAnsiTheme="minorHAnsi" w:cstheme="minorHAnsi"/>
          <w:bCs/>
          <w:sz w:val="20"/>
          <w:szCs w:val="20"/>
        </w:rPr>
        <w:t xml:space="preserve">ecies indigenous </w:t>
      </w:r>
      <w:r w:rsidRPr="008E0ABA">
        <w:rPr>
          <w:rFonts w:asciiTheme="minorHAnsi" w:eastAsia="Times New Roman" w:hAnsiTheme="minorHAnsi" w:cstheme="minorHAnsi"/>
          <w:bCs/>
          <w:sz w:val="20"/>
          <w:szCs w:val="20"/>
        </w:rPr>
        <w:t>to the area</w:t>
      </w:r>
      <w:r w:rsidR="001C3836" w:rsidRPr="008E0ABA">
        <w:rPr>
          <w:rFonts w:asciiTheme="minorHAnsi" w:eastAsia="Times New Roman" w:hAnsiTheme="minorHAnsi" w:cstheme="minorHAnsi"/>
          <w:sz w:val="20"/>
          <w:szCs w:val="20"/>
          <w:lang w:val="en-US" w:eastAsia="en-AU"/>
        </w:rPr>
        <w:t xml:space="preserve"> </w:t>
      </w:r>
      <w:r w:rsidR="001C3836" w:rsidRPr="008E0ABA">
        <w:rPr>
          <w:rFonts w:asciiTheme="minorHAnsi" w:eastAsia="Times New Roman" w:hAnsiTheme="minorHAnsi" w:cstheme="minorHAnsi"/>
          <w:bCs/>
          <w:sz w:val="20"/>
          <w:szCs w:val="20"/>
          <w:lang w:val="en-US"/>
        </w:rPr>
        <w:t xml:space="preserve">that is an acceptable size (3−15 m), is not suppressed and has a vigorous, healthy </w:t>
      </w:r>
      <w:r w:rsidR="001C3836" w:rsidRPr="008E0ABA">
        <w:rPr>
          <w:rFonts w:asciiTheme="minorHAnsi" w:eastAsia="Times New Roman" w:hAnsiTheme="minorHAnsi" w:cstheme="minorHAnsi"/>
          <w:b/>
          <w:bCs/>
          <w:sz w:val="20"/>
          <w:szCs w:val="20"/>
          <w:lang w:val="en-US"/>
        </w:rPr>
        <w:t>crown</w:t>
      </w:r>
      <w:r w:rsidR="001C3836" w:rsidRPr="008E0ABA">
        <w:rPr>
          <w:rFonts w:asciiTheme="minorHAnsi" w:eastAsia="Times New Roman" w:hAnsiTheme="minorHAnsi" w:cstheme="minorHAnsi"/>
          <w:bCs/>
          <w:sz w:val="20"/>
          <w:szCs w:val="20"/>
          <w:lang w:val="en-US"/>
        </w:rPr>
        <w:t>.</w:t>
      </w:r>
    </w:p>
    <w:p w14:paraId="0614BE31" w14:textId="701876DB" w:rsidR="005B2994" w:rsidRPr="008E0ABA" w:rsidRDefault="00D55C5E" w:rsidP="00222F22">
      <w:pPr>
        <w:pStyle w:val="ListParagraph"/>
        <w:keepLines/>
        <w:numPr>
          <w:ilvl w:val="3"/>
          <w:numId w:val="2"/>
        </w:numPr>
        <w:tabs>
          <w:tab w:val="num" w:pos="1134"/>
        </w:tabs>
        <w:spacing w:before="240" w:after="60" w:line="240" w:lineRule="auto"/>
        <w:ind w:left="1134" w:right="284" w:hanging="1134"/>
        <w:contextualSpacing w:val="0"/>
        <w:jc w:val="both"/>
        <w:rPr>
          <w:rFonts w:asciiTheme="minorHAnsi" w:hAnsiTheme="minorHAnsi" w:cstheme="minorHAnsi"/>
          <w:sz w:val="20"/>
          <w:szCs w:val="20"/>
        </w:rPr>
      </w:pPr>
      <w:r w:rsidRPr="008E0ABA">
        <w:rPr>
          <w:rFonts w:asciiTheme="minorHAnsi" w:hAnsiTheme="minorHAnsi" w:cstheme="minorHAnsi"/>
          <w:sz w:val="20"/>
          <w:szCs w:val="20"/>
        </w:rPr>
        <w:t xml:space="preserve">For both </w:t>
      </w:r>
      <w:r w:rsidRPr="008E0ABA">
        <w:rPr>
          <w:rFonts w:asciiTheme="minorHAnsi" w:hAnsiTheme="minorHAnsi" w:cstheme="minorHAnsi"/>
          <w:b/>
          <w:sz w:val="20"/>
          <w:szCs w:val="20"/>
        </w:rPr>
        <w:t>even-aged</w:t>
      </w:r>
      <w:r w:rsidRPr="008E0ABA">
        <w:rPr>
          <w:rFonts w:asciiTheme="minorHAnsi" w:hAnsiTheme="minorHAnsi" w:cstheme="minorHAnsi"/>
          <w:sz w:val="20"/>
          <w:szCs w:val="20"/>
        </w:rPr>
        <w:t xml:space="preserve"> and </w:t>
      </w:r>
      <w:r w:rsidRPr="008E0ABA">
        <w:rPr>
          <w:rFonts w:asciiTheme="minorHAnsi" w:hAnsiTheme="minorHAnsi" w:cstheme="minorHAnsi"/>
          <w:b/>
          <w:sz w:val="20"/>
          <w:szCs w:val="20"/>
        </w:rPr>
        <w:t>uneven-aged</w:t>
      </w:r>
      <w:r w:rsidRPr="008E0ABA">
        <w:rPr>
          <w:rFonts w:asciiTheme="minorHAnsi" w:hAnsiTheme="minorHAnsi" w:cstheme="minorHAnsi"/>
          <w:sz w:val="20"/>
          <w:szCs w:val="20"/>
        </w:rPr>
        <w:t xml:space="preserve"> </w:t>
      </w:r>
      <w:r w:rsidRPr="008E0ABA">
        <w:rPr>
          <w:rFonts w:asciiTheme="minorHAnsi" w:hAnsiTheme="minorHAnsi" w:cstheme="minorHAnsi"/>
          <w:b/>
          <w:sz w:val="20"/>
          <w:szCs w:val="20"/>
        </w:rPr>
        <w:t>silviculture</w:t>
      </w:r>
      <w:r w:rsidRPr="008E0ABA">
        <w:rPr>
          <w:rFonts w:asciiTheme="minorHAnsi" w:hAnsiTheme="minorHAnsi" w:cstheme="minorHAnsi"/>
          <w:sz w:val="20"/>
          <w:szCs w:val="20"/>
        </w:rPr>
        <w:t xml:space="preserve">, acceptable species composition for </w:t>
      </w:r>
      <w:r w:rsidRPr="008E0ABA">
        <w:rPr>
          <w:rFonts w:asciiTheme="minorHAnsi" w:hAnsiTheme="minorHAnsi" w:cstheme="minorHAnsi"/>
          <w:b/>
          <w:sz w:val="20"/>
          <w:szCs w:val="20"/>
        </w:rPr>
        <w:t>regeneration</w:t>
      </w:r>
      <w:r w:rsidRPr="008E0ABA">
        <w:rPr>
          <w:rFonts w:asciiTheme="minorHAnsi" w:hAnsiTheme="minorHAnsi" w:cstheme="minorHAnsi"/>
          <w:sz w:val="20"/>
          <w:szCs w:val="20"/>
        </w:rPr>
        <w:t xml:space="preserve"> includes at least </w:t>
      </w:r>
      <w:r w:rsidR="00F268C9" w:rsidRPr="008E0ABA">
        <w:rPr>
          <w:rFonts w:asciiTheme="minorHAnsi" w:hAnsiTheme="minorHAnsi" w:cstheme="minorHAnsi"/>
          <w:sz w:val="20"/>
          <w:szCs w:val="20"/>
        </w:rPr>
        <w:t>1</w:t>
      </w:r>
      <w:r w:rsidR="004C77F6" w:rsidRPr="008E0ABA">
        <w:rPr>
          <w:rFonts w:asciiTheme="minorHAnsi" w:hAnsiTheme="minorHAnsi" w:cstheme="minorHAnsi"/>
          <w:sz w:val="20"/>
          <w:szCs w:val="20"/>
        </w:rPr>
        <w:t>0</w:t>
      </w:r>
      <w:r w:rsidR="00F268C9" w:rsidRPr="008E0ABA">
        <w:rPr>
          <w:rFonts w:asciiTheme="minorHAnsi" w:hAnsiTheme="minorHAnsi" w:cstheme="minorHAnsi"/>
          <w:sz w:val="20"/>
          <w:szCs w:val="20"/>
        </w:rPr>
        <w:t xml:space="preserve"> </w:t>
      </w:r>
      <w:r w:rsidRPr="008E0ABA">
        <w:rPr>
          <w:rFonts w:asciiTheme="minorHAnsi" w:hAnsiTheme="minorHAnsi" w:cstheme="minorHAnsi"/>
          <w:sz w:val="20"/>
          <w:szCs w:val="20"/>
        </w:rPr>
        <w:t>acceptable seedling of each eucalypt species present on the site before harvesting.</w:t>
      </w:r>
    </w:p>
    <w:p w14:paraId="1EA25DA8" w14:textId="18EAE30A" w:rsidR="00C27F1E" w:rsidRPr="008E0ABA" w:rsidRDefault="00241F04" w:rsidP="002238E8">
      <w:pPr>
        <w:pStyle w:val="ListParagraph"/>
        <w:keepLines/>
        <w:numPr>
          <w:ilvl w:val="3"/>
          <w:numId w:val="2"/>
        </w:numPr>
        <w:tabs>
          <w:tab w:val="num" w:pos="1134"/>
        </w:tabs>
        <w:spacing w:before="240" w:after="60" w:line="240" w:lineRule="auto"/>
        <w:ind w:left="1134" w:right="284" w:hanging="1134"/>
        <w:contextualSpacing w:val="0"/>
        <w:jc w:val="both"/>
        <w:rPr>
          <w:rFonts w:asciiTheme="minorHAnsi" w:hAnsiTheme="minorHAnsi" w:cstheme="minorHAnsi"/>
          <w:sz w:val="20"/>
          <w:szCs w:val="20"/>
        </w:rPr>
      </w:pPr>
      <w:r w:rsidRPr="008E0ABA">
        <w:rPr>
          <w:rFonts w:asciiTheme="minorHAnsi" w:hAnsiTheme="minorHAnsi" w:cstheme="minorHAnsi"/>
          <w:sz w:val="20"/>
          <w:szCs w:val="20"/>
        </w:rPr>
        <w:t xml:space="preserve">Where </w:t>
      </w:r>
      <w:r w:rsidRPr="008E0ABA">
        <w:rPr>
          <w:rFonts w:asciiTheme="minorHAnsi" w:hAnsiTheme="minorHAnsi" w:cstheme="minorHAnsi"/>
          <w:b/>
          <w:sz w:val="20"/>
          <w:szCs w:val="20"/>
        </w:rPr>
        <w:t>stocking</w:t>
      </w:r>
      <w:r w:rsidRPr="008E0ABA">
        <w:rPr>
          <w:rFonts w:asciiTheme="minorHAnsi" w:hAnsiTheme="minorHAnsi" w:cstheme="minorHAnsi"/>
          <w:sz w:val="20"/>
          <w:szCs w:val="20"/>
        </w:rPr>
        <w:t>, health or early growth is inadequate, remedial work must be conducted as soon as practicable</w:t>
      </w:r>
      <w:r w:rsidR="00910CFB" w:rsidRPr="008E0ABA">
        <w:rPr>
          <w:rFonts w:asciiTheme="minorHAnsi" w:hAnsiTheme="minorHAnsi" w:cstheme="minorHAnsi"/>
          <w:sz w:val="20"/>
          <w:szCs w:val="20"/>
        </w:rPr>
        <w:t xml:space="preserve"> and within 5 years of the previous </w:t>
      </w:r>
      <w:r w:rsidR="00910CFB" w:rsidRPr="008E0ABA">
        <w:rPr>
          <w:rFonts w:asciiTheme="minorHAnsi" w:hAnsiTheme="minorHAnsi" w:cstheme="minorHAnsi"/>
          <w:b/>
          <w:sz w:val="20"/>
          <w:szCs w:val="20"/>
        </w:rPr>
        <w:t>regeneration</w:t>
      </w:r>
      <w:r w:rsidR="00910CFB" w:rsidRPr="008E0ABA">
        <w:rPr>
          <w:rFonts w:asciiTheme="minorHAnsi" w:hAnsiTheme="minorHAnsi" w:cstheme="minorHAnsi"/>
          <w:sz w:val="20"/>
          <w:szCs w:val="20"/>
        </w:rPr>
        <w:t xml:space="preserve"> attempt</w:t>
      </w:r>
      <w:r w:rsidRPr="008E0ABA">
        <w:rPr>
          <w:rFonts w:asciiTheme="minorHAnsi" w:hAnsiTheme="minorHAnsi" w:cstheme="minorHAnsi"/>
          <w:sz w:val="20"/>
          <w:szCs w:val="20"/>
        </w:rPr>
        <w:t xml:space="preserve"> to obtain adequate </w:t>
      </w:r>
      <w:r w:rsidRPr="008E0ABA">
        <w:rPr>
          <w:rFonts w:asciiTheme="minorHAnsi" w:hAnsiTheme="minorHAnsi" w:cstheme="minorHAnsi"/>
          <w:b/>
          <w:sz w:val="20"/>
          <w:szCs w:val="20"/>
        </w:rPr>
        <w:t>regeneration</w:t>
      </w:r>
      <w:r w:rsidRPr="008E0ABA">
        <w:rPr>
          <w:rFonts w:asciiTheme="minorHAnsi" w:hAnsiTheme="minorHAnsi" w:cstheme="minorHAnsi"/>
          <w:sz w:val="20"/>
          <w:szCs w:val="20"/>
        </w:rPr>
        <w:t>. Further assessment must be undertaken following remedial treatment to ensure that it has been successfully regenerated</w:t>
      </w:r>
      <w:r w:rsidR="008D1DF9" w:rsidRPr="008E0ABA">
        <w:rPr>
          <w:rFonts w:asciiTheme="minorHAnsi" w:hAnsiTheme="minorHAnsi" w:cstheme="minorHAnsi"/>
          <w:sz w:val="20"/>
          <w:szCs w:val="20"/>
        </w:rPr>
        <w:t>.</w:t>
      </w:r>
    </w:p>
    <w:p w14:paraId="55EFBB7D" w14:textId="77777777" w:rsidR="00C27F1E" w:rsidRPr="008E0ABA" w:rsidRDefault="00C27F1E" w:rsidP="002735BE">
      <w:pPr>
        <w:pStyle w:val="Heading3"/>
        <w:keepLines/>
        <w:numPr>
          <w:ilvl w:val="2"/>
          <w:numId w:val="2"/>
        </w:numPr>
        <w:tabs>
          <w:tab w:val="clear" w:pos="1277"/>
        </w:tabs>
        <w:ind w:left="1134" w:hanging="1134"/>
        <w:jc w:val="both"/>
        <w:rPr>
          <w:rFonts w:ascii="Arial" w:hAnsi="Arial"/>
          <w:b/>
          <w:bCs w:val="0"/>
          <w:color w:val="797391" w:themeColor="accent6"/>
          <w:sz w:val="20"/>
          <w:szCs w:val="20"/>
          <w:lang w:eastAsia="en-AU"/>
        </w:rPr>
      </w:pPr>
      <w:r w:rsidRPr="008E0ABA">
        <w:rPr>
          <w:rFonts w:ascii="Arial" w:hAnsi="Arial"/>
          <w:b/>
          <w:bCs w:val="0"/>
          <w:color w:val="797391" w:themeColor="accent6"/>
          <w:sz w:val="20"/>
          <w:szCs w:val="20"/>
          <w:lang w:eastAsia="en-AU"/>
        </w:rPr>
        <w:lastRenderedPageBreak/>
        <w:t>Stocking Survey Exemptions</w:t>
      </w:r>
    </w:p>
    <w:p w14:paraId="68F892DC" w14:textId="77777777" w:rsidR="00ED689D" w:rsidRPr="008E0ABA" w:rsidRDefault="00ED689D" w:rsidP="006A788A">
      <w:pPr>
        <w:pStyle w:val="Heading4"/>
        <w:numPr>
          <w:ilvl w:val="3"/>
          <w:numId w:val="2"/>
        </w:numPr>
        <w:tabs>
          <w:tab w:val="num" w:pos="1134"/>
        </w:tabs>
        <w:ind w:left="1134" w:right="283" w:hanging="1134"/>
        <w:jc w:val="both"/>
        <w:rPr>
          <w:rFonts w:asciiTheme="minorHAnsi" w:hAnsiTheme="minorHAnsi" w:cstheme="minorHAnsi"/>
          <w:sz w:val="20"/>
          <w:szCs w:val="20"/>
        </w:rPr>
      </w:pPr>
      <w:r w:rsidRPr="00782DE6">
        <w:rPr>
          <w:rFonts w:asciiTheme="minorHAnsi" w:hAnsiTheme="minorHAnsi" w:cstheme="minorHAnsi"/>
          <w:b/>
          <w:bCs w:val="0"/>
          <w:sz w:val="20"/>
          <w:szCs w:val="20"/>
        </w:rPr>
        <w:t>Coupes</w:t>
      </w:r>
      <w:r w:rsidRPr="008E0ABA">
        <w:rPr>
          <w:rFonts w:asciiTheme="minorHAnsi" w:hAnsiTheme="minorHAnsi" w:cstheme="minorHAnsi"/>
          <w:sz w:val="20"/>
          <w:szCs w:val="20"/>
        </w:rPr>
        <w:t xml:space="preserve"> created purely for the purpose of </w:t>
      </w:r>
      <w:r w:rsidRPr="002735BE">
        <w:rPr>
          <w:rFonts w:asciiTheme="minorHAnsi" w:hAnsiTheme="minorHAnsi" w:cstheme="minorHAnsi"/>
          <w:b/>
          <w:bCs w:val="0"/>
          <w:sz w:val="20"/>
          <w:szCs w:val="20"/>
        </w:rPr>
        <w:t>road construction</w:t>
      </w:r>
      <w:r w:rsidRPr="008E0ABA">
        <w:rPr>
          <w:rFonts w:asciiTheme="minorHAnsi" w:hAnsiTheme="minorHAnsi" w:cstheme="minorHAnsi"/>
          <w:sz w:val="20"/>
          <w:szCs w:val="20"/>
        </w:rPr>
        <w:t xml:space="preserve"> or </w:t>
      </w:r>
      <w:r w:rsidRPr="002735BE">
        <w:rPr>
          <w:rFonts w:asciiTheme="minorHAnsi" w:hAnsiTheme="minorHAnsi" w:cstheme="minorHAnsi"/>
          <w:b/>
          <w:bCs w:val="0"/>
          <w:sz w:val="20"/>
          <w:szCs w:val="20"/>
        </w:rPr>
        <w:t>maintenance</w:t>
      </w:r>
      <w:r w:rsidRPr="008E0ABA">
        <w:rPr>
          <w:rFonts w:asciiTheme="minorHAnsi" w:hAnsiTheme="minorHAnsi" w:cstheme="minorHAnsi"/>
          <w:sz w:val="20"/>
          <w:szCs w:val="20"/>
        </w:rPr>
        <w:t xml:space="preserve"> do not require </w:t>
      </w:r>
      <w:r w:rsidRPr="002735BE">
        <w:rPr>
          <w:rFonts w:asciiTheme="minorHAnsi" w:hAnsiTheme="minorHAnsi" w:cstheme="minorHAnsi"/>
          <w:b/>
          <w:bCs w:val="0"/>
          <w:sz w:val="20"/>
          <w:szCs w:val="20"/>
        </w:rPr>
        <w:t>stocking</w:t>
      </w:r>
      <w:r w:rsidRPr="008E0ABA">
        <w:rPr>
          <w:rFonts w:asciiTheme="minorHAnsi" w:hAnsiTheme="minorHAnsi" w:cstheme="minorHAnsi"/>
          <w:sz w:val="20"/>
          <w:szCs w:val="20"/>
        </w:rPr>
        <w:t xml:space="preserve"> surveys. </w:t>
      </w:r>
    </w:p>
    <w:p w14:paraId="2326E3B5" w14:textId="77777777" w:rsidR="00ED689D" w:rsidRPr="008E0ABA" w:rsidRDefault="00ED689D" w:rsidP="002735BE">
      <w:pPr>
        <w:pStyle w:val="Heading3"/>
        <w:keepLines/>
        <w:numPr>
          <w:ilvl w:val="2"/>
          <w:numId w:val="2"/>
        </w:numPr>
        <w:tabs>
          <w:tab w:val="clear" w:pos="1277"/>
        </w:tabs>
        <w:ind w:left="1134" w:hanging="1134"/>
        <w:jc w:val="both"/>
        <w:rPr>
          <w:rFonts w:ascii="Arial" w:hAnsi="Arial"/>
          <w:b/>
          <w:bCs w:val="0"/>
          <w:color w:val="797391" w:themeColor="accent6"/>
          <w:sz w:val="20"/>
          <w:szCs w:val="20"/>
          <w:lang w:eastAsia="en-AU"/>
        </w:rPr>
      </w:pPr>
      <w:r w:rsidRPr="008E0ABA">
        <w:rPr>
          <w:rFonts w:ascii="Arial" w:hAnsi="Arial"/>
          <w:b/>
          <w:bCs w:val="0"/>
          <w:color w:val="797391" w:themeColor="accent6"/>
          <w:sz w:val="20"/>
          <w:szCs w:val="20"/>
          <w:lang w:eastAsia="en-AU"/>
        </w:rPr>
        <w:t>Seed</w:t>
      </w:r>
    </w:p>
    <w:p w14:paraId="25FA4BCE" w14:textId="77777777" w:rsidR="00036FB3" w:rsidRPr="008E0ABA" w:rsidRDefault="00374ADF" w:rsidP="006A788A">
      <w:pPr>
        <w:pStyle w:val="Heading4"/>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Prioritise seed collection</w:t>
      </w:r>
      <w:r w:rsidR="00036FB3" w:rsidRPr="008E0ABA">
        <w:rPr>
          <w:rFonts w:asciiTheme="minorHAnsi" w:hAnsiTheme="minorHAnsi" w:cstheme="minorHAnsi"/>
          <w:sz w:val="20"/>
          <w:szCs w:val="20"/>
        </w:rPr>
        <w:t xml:space="preserve"> from within areas available for </w:t>
      </w:r>
      <w:r w:rsidR="00036FB3" w:rsidRPr="008E0ABA">
        <w:rPr>
          <w:rFonts w:asciiTheme="minorHAnsi" w:hAnsiTheme="minorHAnsi" w:cstheme="minorHAnsi"/>
          <w:b/>
          <w:sz w:val="20"/>
          <w:szCs w:val="20"/>
        </w:rPr>
        <w:t xml:space="preserve">timber </w:t>
      </w:r>
      <w:r w:rsidR="006E0EA7" w:rsidRPr="008E0ABA">
        <w:rPr>
          <w:rFonts w:asciiTheme="minorHAnsi" w:hAnsiTheme="minorHAnsi" w:cstheme="minorHAnsi"/>
          <w:b/>
          <w:sz w:val="20"/>
          <w:szCs w:val="20"/>
        </w:rPr>
        <w:t>harvesting operations</w:t>
      </w:r>
      <w:r w:rsidR="00036FB3" w:rsidRPr="008E0ABA">
        <w:rPr>
          <w:rFonts w:asciiTheme="minorHAnsi" w:hAnsiTheme="minorHAnsi" w:cstheme="minorHAnsi"/>
          <w:sz w:val="20"/>
          <w:szCs w:val="20"/>
        </w:rPr>
        <w:t>.</w:t>
      </w:r>
    </w:p>
    <w:p w14:paraId="0E3AE865" w14:textId="14B43C62" w:rsidR="00090782" w:rsidRPr="008E0ABA" w:rsidRDefault="00090782" w:rsidP="006A788A">
      <w:pPr>
        <w:pStyle w:val="Heading4"/>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Ensure large </w:t>
      </w:r>
      <w:r w:rsidRPr="008E0ABA">
        <w:rPr>
          <w:rFonts w:asciiTheme="minorHAnsi" w:hAnsiTheme="minorHAnsi" w:cstheme="minorHAnsi"/>
          <w:b/>
          <w:sz w:val="20"/>
          <w:szCs w:val="20"/>
        </w:rPr>
        <w:t>hollow</w:t>
      </w:r>
      <w:r w:rsidR="005E22F1">
        <w:rPr>
          <w:rFonts w:asciiTheme="minorHAnsi" w:hAnsiTheme="minorHAnsi" w:cstheme="minorHAnsi"/>
          <w:sz w:val="20"/>
          <w:szCs w:val="20"/>
        </w:rPr>
        <w:t xml:space="preserve"> </w:t>
      </w:r>
      <w:r w:rsidRPr="002735BE">
        <w:rPr>
          <w:rFonts w:asciiTheme="minorHAnsi" w:hAnsiTheme="minorHAnsi" w:cstheme="minorHAnsi"/>
          <w:b/>
          <w:bCs w:val="0"/>
          <w:sz w:val="20"/>
          <w:szCs w:val="20"/>
        </w:rPr>
        <w:t>bearing trees</w:t>
      </w:r>
      <w:r w:rsidRPr="008E0ABA">
        <w:rPr>
          <w:rFonts w:asciiTheme="minorHAnsi" w:hAnsiTheme="minorHAnsi" w:cstheme="minorHAnsi"/>
          <w:sz w:val="20"/>
          <w:szCs w:val="20"/>
        </w:rPr>
        <w:t xml:space="preserve"> and </w:t>
      </w:r>
      <w:r w:rsidRPr="008E0ABA">
        <w:rPr>
          <w:rFonts w:asciiTheme="minorHAnsi" w:hAnsiTheme="minorHAnsi" w:cstheme="minorHAnsi"/>
          <w:b/>
          <w:sz w:val="20"/>
          <w:szCs w:val="20"/>
        </w:rPr>
        <w:t>habitat trees</w:t>
      </w:r>
      <w:r w:rsidRPr="008E0ABA">
        <w:rPr>
          <w:rFonts w:asciiTheme="minorHAnsi" w:hAnsiTheme="minorHAnsi" w:cstheme="minorHAnsi"/>
          <w:sz w:val="20"/>
          <w:szCs w:val="20"/>
        </w:rPr>
        <w:t xml:space="preserve"> retained during previous </w:t>
      </w:r>
      <w:r w:rsidRPr="002735BE">
        <w:rPr>
          <w:rFonts w:asciiTheme="minorHAnsi" w:hAnsiTheme="minorHAnsi" w:cstheme="minorHAnsi"/>
          <w:b/>
          <w:bCs w:val="0"/>
          <w:sz w:val="20"/>
          <w:szCs w:val="20"/>
        </w:rPr>
        <w:t>timber harvesting operations</w:t>
      </w:r>
      <w:r w:rsidRPr="008E0ABA">
        <w:rPr>
          <w:rFonts w:asciiTheme="minorHAnsi" w:hAnsiTheme="minorHAnsi" w:cstheme="minorHAnsi"/>
          <w:sz w:val="20"/>
          <w:szCs w:val="20"/>
        </w:rPr>
        <w:t xml:space="preserve"> are not felled for seed collection.</w:t>
      </w:r>
    </w:p>
    <w:p w14:paraId="04F213E8" w14:textId="77777777" w:rsidR="009E0EC6" w:rsidRPr="008E0ABA" w:rsidRDefault="009E0EC6" w:rsidP="006A788A">
      <w:pPr>
        <w:pStyle w:val="Heading4"/>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Collect seed from </w:t>
      </w:r>
      <w:r w:rsidRPr="008E0ABA">
        <w:rPr>
          <w:rFonts w:asciiTheme="minorHAnsi" w:hAnsiTheme="minorHAnsi" w:cstheme="minorHAnsi"/>
          <w:b/>
          <w:sz w:val="20"/>
          <w:szCs w:val="20"/>
        </w:rPr>
        <w:t>stands</w:t>
      </w:r>
      <w:r w:rsidRPr="008E0ABA">
        <w:rPr>
          <w:rFonts w:asciiTheme="minorHAnsi" w:hAnsiTheme="minorHAnsi" w:cstheme="minorHAnsi"/>
          <w:sz w:val="20"/>
          <w:szCs w:val="20"/>
        </w:rPr>
        <w:t xml:space="preserve"> that show no evidence of hybridisation and have experienced a widespread and preferably heavy flowering in which trees with good crops are close together.</w:t>
      </w:r>
    </w:p>
    <w:p w14:paraId="55F25B02" w14:textId="77777777" w:rsidR="009E0EC6" w:rsidRPr="008E0ABA" w:rsidRDefault="009E0EC6" w:rsidP="006A788A">
      <w:pPr>
        <w:pStyle w:val="Heading4"/>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Collect seed only from </w:t>
      </w:r>
      <w:r w:rsidRPr="002735BE">
        <w:rPr>
          <w:rFonts w:asciiTheme="minorHAnsi" w:hAnsiTheme="minorHAnsi" w:cstheme="minorHAnsi"/>
          <w:b/>
          <w:bCs w:val="0"/>
          <w:sz w:val="20"/>
          <w:szCs w:val="20"/>
        </w:rPr>
        <w:t>stands</w:t>
      </w:r>
      <w:r w:rsidRPr="008E0ABA">
        <w:rPr>
          <w:rFonts w:asciiTheme="minorHAnsi" w:hAnsiTheme="minorHAnsi" w:cstheme="minorHAnsi"/>
          <w:sz w:val="20"/>
          <w:szCs w:val="20"/>
        </w:rPr>
        <w:t xml:space="preserve"> of natural origin or artificially regenerated </w:t>
      </w:r>
      <w:r w:rsidRPr="002735BE">
        <w:rPr>
          <w:rFonts w:asciiTheme="minorHAnsi" w:hAnsiTheme="minorHAnsi" w:cstheme="minorHAnsi"/>
          <w:b/>
          <w:bCs w:val="0"/>
          <w:sz w:val="20"/>
          <w:szCs w:val="20"/>
        </w:rPr>
        <w:t>stands</w:t>
      </w:r>
      <w:r w:rsidRPr="008E0ABA">
        <w:rPr>
          <w:rFonts w:asciiTheme="minorHAnsi" w:hAnsiTheme="minorHAnsi" w:cstheme="minorHAnsi"/>
          <w:sz w:val="20"/>
          <w:szCs w:val="20"/>
        </w:rPr>
        <w:t xml:space="preserve"> of satisfactory genetic status in which the full, original gene pool of the population is represented. </w:t>
      </w:r>
      <w:r w:rsidRPr="002735BE">
        <w:rPr>
          <w:rFonts w:asciiTheme="minorHAnsi" w:hAnsiTheme="minorHAnsi" w:cstheme="minorHAnsi"/>
          <w:b/>
          <w:bCs w:val="0"/>
          <w:sz w:val="20"/>
          <w:szCs w:val="20"/>
        </w:rPr>
        <w:t>Stands</w:t>
      </w:r>
      <w:r w:rsidRPr="008E0ABA">
        <w:rPr>
          <w:rFonts w:asciiTheme="minorHAnsi" w:hAnsiTheme="minorHAnsi" w:cstheme="minorHAnsi"/>
          <w:sz w:val="20"/>
          <w:szCs w:val="20"/>
        </w:rPr>
        <w:t xml:space="preserve"> regenerated from </w:t>
      </w:r>
      <w:r w:rsidR="00AD0E79" w:rsidRPr="00782DE6">
        <w:rPr>
          <w:rFonts w:asciiTheme="minorHAnsi" w:hAnsiTheme="minorHAnsi" w:cstheme="minorHAnsi"/>
          <w:b/>
          <w:bCs w:val="0"/>
          <w:sz w:val="20"/>
          <w:szCs w:val="20"/>
        </w:rPr>
        <w:t>seed trees</w:t>
      </w:r>
      <w:r w:rsidRPr="008E0ABA">
        <w:rPr>
          <w:rFonts w:asciiTheme="minorHAnsi" w:hAnsiTheme="minorHAnsi" w:cstheme="minorHAnsi"/>
          <w:sz w:val="20"/>
          <w:szCs w:val="20"/>
        </w:rPr>
        <w:t xml:space="preserve"> are regarded as of natural origin for seed collection purposes.</w:t>
      </w:r>
    </w:p>
    <w:p w14:paraId="4D9A509D" w14:textId="77777777" w:rsidR="009E0EC6" w:rsidRPr="008E0ABA" w:rsidRDefault="009E0EC6" w:rsidP="006A788A">
      <w:pPr>
        <w:pStyle w:val="Heading4"/>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Prioritise using seed collected from the </w:t>
      </w:r>
      <w:r w:rsidRPr="008E0ABA">
        <w:rPr>
          <w:rFonts w:asciiTheme="minorHAnsi" w:hAnsiTheme="minorHAnsi" w:cstheme="minorHAnsi"/>
          <w:b/>
          <w:sz w:val="20"/>
          <w:szCs w:val="20"/>
        </w:rPr>
        <w:t>coupe</w:t>
      </w:r>
      <w:r w:rsidRPr="008E0ABA">
        <w:rPr>
          <w:rFonts w:asciiTheme="minorHAnsi" w:hAnsiTheme="minorHAnsi" w:cstheme="minorHAnsi"/>
          <w:sz w:val="20"/>
          <w:szCs w:val="20"/>
        </w:rPr>
        <w:t xml:space="preserve">; i.e., regenerate with </w:t>
      </w:r>
      <w:r w:rsidR="00AD0E79" w:rsidRPr="008E0ABA">
        <w:rPr>
          <w:rFonts w:asciiTheme="minorHAnsi" w:hAnsiTheme="minorHAnsi" w:cstheme="minorHAnsi"/>
          <w:sz w:val="20"/>
          <w:szCs w:val="20"/>
        </w:rPr>
        <w:t>seed fall</w:t>
      </w:r>
      <w:r w:rsidRPr="008E0ABA">
        <w:rPr>
          <w:rFonts w:asciiTheme="minorHAnsi" w:hAnsiTheme="minorHAnsi" w:cstheme="minorHAnsi"/>
          <w:sz w:val="20"/>
          <w:szCs w:val="20"/>
        </w:rPr>
        <w:t xml:space="preserve"> from </w:t>
      </w:r>
      <w:r w:rsidRPr="008E0ABA">
        <w:rPr>
          <w:rFonts w:asciiTheme="minorHAnsi" w:hAnsiTheme="minorHAnsi" w:cstheme="minorHAnsi"/>
          <w:b/>
          <w:sz w:val="20"/>
          <w:szCs w:val="20"/>
        </w:rPr>
        <w:t>retained trees</w:t>
      </w:r>
      <w:r w:rsidRPr="008E0ABA">
        <w:rPr>
          <w:rFonts w:asciiTheme="minorHAnsi" w:hAnsiTheme="minorHAnsi" w:cstheme="minorHAnsi"/>
          <w:sz w:val="20"/>
          <w:szCs w:val="20"/>
        </w:rPr>
        <w:t xml:space="preserve"> and/or logging slash, or sow the </w:t>
      </w:r>
      <w:r w:rsidRPr="008E0ABA">
        <w:rPr>
          <w:rFonts w:asciiTheme="minorHAnsi" w:hAnsiTheme="minorHAnsi" w:cstheme="minorHAnsi"/>
          <w:b/>
          <w:sz w:val="20"/>
          <w:szCs w:val="20"/>
        </w:rPr>
        <w:t>coupe</w:t>
      </w:r>
      <w:r w:rsidRPr="008E0ABA">
        <w:rPr>
          <w:rFonts w:asciiTheme="minorHAnsi" w:hAnsiTheme="minorHAnsi" w:cstheme="minorHAnsi"/>
          <w:sz w:val="20"/>
          <w:szCs w:val="20"/>
        </w:rPr>
        <w:t xml:space="preserve"> with seed collected from that </w:t>
      </w:r>
      <w:r w:rsidRPr="008E0ABA">
        <w:rPr>
          <w:rFonts w:asciiTheme="minorHAnsi" w:hAnsiTheme="minorHAnsi" w:cstheme="minorHAnsi"/>
          <w:b/>
          <w:sz w:val="20"/>
          <w:szCs w:val="20"/>
        </w:rPr>
        <w:t>coupe</w:t>
      </w:r>
      <w:r w:rsidRPr="008E0ABA">
        <w:rPr>
          <w:rFonts w:asciiTheme="minorHAnsi" w:hAnsiTheme="minorHAnsi" w:cstheme="minorHAnsi"/>
          <w:sz w:val="20"/>
          <w:szCs w:val="20"/>
        </w:rPr>
        <w:t>. Otherwise, prioritise using seed that meets the f</w:t>
      </w:r>
      <w:r w:rsidR="00A06673" w:rsidRPr="008E0ABA">
        <w:rPr>
          <w:rFonts w:asciiTheme="minorHAnsi" w:hAnsiTheme="minorHAnsi" w:cstheme="minorHAnsi"/>
          <w:sz w:val="20"/>
          <w:szCs w:val="20"/>
        </w:rPr>
        <w:t>ollowing criteria</w:t>
      </w:r>
      <w:r w:rsidRPr="008E0ABA">
        <w:rPr>
          <w:rFonts w:asciiTheme="minorHAnsi" w:hAnsiTheme="minorHAnsi" w:cstheme="minorHAnsi"/>
          <w:sz w:val="20"/>
          <w:szCs w:val="20"/>
        </w:rPr>
        <w:t>:</w:t>
      </w:r>
    </w:p>
    <w:p w14:paraId="34137EA9" w14:textId="4E51CDE3" w:rsidR="009E0EC6" w:rsidRPr="008E0ABA" w:rsidRDefault="009E0EC6" w:rsidP="00900875">
      <w:pPr>
        <w:pStyle w:val="Heading5"/>
        <w:numPr>
          <w:ilvl w:val="0"/>
          <w:numId w:val="111"/>
        </w:numPr>
        <w:ind w:left="1560" w:right="283"/>
        <w:jc w:val="both"/>
        <w:rPr>
          <w:rFonts w:asciiTheme="minorHAnsi" w:hAnsiTheme="minorHAnsi" w:cstheme="minorHAnsi"/>
          <w:sz w:val="20"/>
          <w:szCs w:val="20"/>
        </w:rPr>
      </w:pPr>
      <w:r w:rsidRPr="008E0ABA">
        <w:rPr>
          <w:rFonts w:asciiTheme="minorHAnsi" w:hAnsiTheme="minorHAnsi" w:cstheme="minorHAnsi"/>
          <w:sz w:val="20"/>
          <w:szCs w:val="20"/>
        </w:rPr>
        <w:t xml:space="preserve">the collection site is within 25 km of the </w:t>
      </w:r>
      <w:r w:rsidRPr="008E0ABA">
        <w:rPr>
          <w:rFonts w:asciiTheme="minorHAnsi" w:hAnsiTheme="minorHAnsi" w:cstheme="minorHAnsi"/>
          <w:b/>
          <w:sz w:val="20"/>
          <w:szCs w:val="20"/>
        </w:rPr>
        <w:t>coupe</w:t>
      </w:r>
      <w:r w:rsidRPr="008E0ABA">
        <w:rPr>
          <w:rFonts w:asciiTheme="minorHAnsi" w:hAnsiTheme="minorHAnsi" w:cstheme="minorHAnsi"/>
          <w:sz w:val="20"/>
          <w:szCs w:val="20"/>
        </w:rPr>
        <w:t xml:space="preserve"> to be sown;</w:t>
      </w:r>
    </w:p>
    <w:p w14:paraId="6AEEFB40" w14:textId="12FFEAC5" w:rsidR="009E0EC6" w:rsidRPr="008E0ABA" w:rsidRDefault="009E0EC6" w:rsidP="00900875">
      <w:pPr>
        <w:pStyle w:val="Heading5"/>
        <w:numPr>
          <w:ilvl w:val="0"/>
          <w:numId w:val="111"/>
        </w:numPr>
        <w:ind w:left="1560" w:right="283"/>
        <w:jc w:val="both"/>
        <w:rPr>
          <w:rFonts w:asciiTheme="minorHAnsi" w:hAnsiTheme="minorHAnsi" w:cstheme="minorHAnsi"/>
          <w:sz w:val="20"/>
          <w:szCs w:val="20"/>
        </w:rPr>
      </w:pPr>
      <w:r w:rsidRPr="008E0ABA">
        <w:rPr>
          <w:rFonts w:asciiTheme="minorHAnsi" w:hAnsiTheme="minorHAnsi" w:cstheme="minorHAnsi"/>
          <w:sz w:val="20"/>
          <w:szCs w:val="20"/>
        </w:rPr>
        <w:t xml:space="preserve">the mid-elevation of the collection site is within 350 m above to 150 m below the mid-elevation of the </w:t>
      </w:r>
      <w:r w:rsidRPr="008E0ABA">
        <w:rPr>
          <w:rFonts w:asciiTheme="minorHAnsi" w:hAnsiTheme="minorHAnsi" w:cstheme="minorHAnsi"/>
          <w:b/>
          <w:sz w:val="20"/>
          <w:szCs w:val="20"/>
        </w:rPr>
        <w:t>coupe</w:t>
      </w:r>
      <w:r w:rsidRPr="008E0ABA">
        <w:rPr>
          <w:rFonts w:asciiTheme="minorHAnsi" w:hAnsiTheme="minorHAnsi" w:cstheme="minorHAnsi"/>
          <w:sz w:val="20"/>
          <w:szCs w:val="20"/>
        </w:rPr>
        <w:t xml:space="preserve"> to be sown;</w:t>
      </w:r>
    </w:p>
    <w:p w14:paraId="43AF2B54" w14:textId="77777777" w:rsidR="00900875" w:rsidRPr="008E0ABA" w:rsidRDefault="009E0EC6" w:rsidP="00900875">
      <w:pPr>
        <w:pStyle w:val="Heading5"/>
        <w:numPr>
          <w:ilvl w:val="0"/>
          <w:numId w:val="111"/>
        </w:numPr>
        <w:ind w:left="1560" w:right="283"/>
        <w:jc w:val="both"/>
        <w:rPr>
          <w:rFonts w:asciiTheme="minorHAnsi" w:hAnsiTheme="minorHAnsi" w:cstheme="minorHAnsi"/>
          <w:sz w:val="20"/>
          <w:szCs w:val="20"/>
        </w:rPr>
      </w:pPr>
      <w:r w:rsidRPr="008E0ABA">
        <w:rPr>
          <w:rFonts w:asciiTheme="minorHAnsi" w:hAnsiTheme="minorHAnsi" w:cstheme="minorHAnsi"/>
          <w:sz w:val="20"/>
          <w:szCs w:val="20"/>
        </w:rPr>
        <w:t>for slopes &gt;10</w:t>
      </w:r>
      <w:r w:rsidR="00CC5AB6" w:rsidRPr="008E0ABA">
        <w:rPr>
          <w:rFonts w:asciiTheme="minorHAnsi" w:hAnsiTheme="minorHAnsi" w:cstheme="minorHAnsi"/>
          <w:sz w:val="20"/>
          <w:szCs w:val="20"/>
        </w:rPr>
        <w:t xml:space="preserve"> </w:t>
      </w:r>
      <w:r w:rsidRPr="008E0ABA">
        <w:rPr>
          <w:rFonts w:asciiTheme="minorHAnsi" w:hAnsiTheme="minorHAnsi" w:cstheme="minorHAnsi"/>
          <w:sz w:val="20"/>
          <w:szCs w:val="20"/>
        </w:rPr>
        <w:t>° the collection and sowing sites have similar aspect (separate between ‘drier' aspects (W, NW, N, NE) and ‘moister’ aspects (SW, S, SE, E); and</w:t>
      </w:r>
    </w:p>
    <w:p w14:paraId="0BD70214" w14:textId="1DF463F1" w:rsidR="00900875" w:rsidRPr="008E0ABA" w:rsidRDefault="009E0EC6" w:rsidP="00900875">
      <w:pPr>
        <w:pStyle w:val="Heading5"/>
        <w:numPr>
          <w:ilvl w:val="0"/>
          <w:numId w:val="111"/>
        </w:numPr>
        <w:ind w:left="1560" w:right="283"/>
        <w:jc w:val="both"/>
        <w:rPr>
          <w:rFonts w:asciiTheme="minorHAnsi" w:hAnsiTheme="minorHAnsi" w:cstheme="minorHAnsi"/>
          <w:sz w:val="20"/>
          <w:szCs w:val="20"/>
        </w:rPr>
      </w:pPr>
      <w:r w:rsidRPr="008E0ABA">
        <w:rPr>
          <w:rFonts w:asciiTheme="minorHAnsi" w:hAnsiTheme="minorHAnsi" w:cstheme="minorHAnsi"/>
          <w:sz w:val="20"/>
          <w:szCs w:val="20"/>
        </w:rPr>
        <w:t>the collection and sowing sites are of similar soil type and parent material.</w:t>
      </w:r>
    </w:p>
    <w:p w14:paraId="11F50334" w14:textId="36F657FB" w:rsidR="00B9651E" w:rsidRPr="008E0ABA" w:rsidRDefault="00B9651E" w:rsidP="002238E8">
      <w:pPr>
        <w:pStyle w:val="Heading4"/>
        <w:keepNext w:val="0"/>
        <w:numPr>
          <w:ilvl w:val="3"/>
          <w:numId w:val="2"/>
        </w:numPr>
        <w:tabs>
          <w:tab w:val="num" w:pos="1134"/>
        </w:tabs>
        <w:ind w:left="1134" w:right="284" w:hanging="1134"/>
        <w:jc w:val="both"/>
        <w:rPr>
          <w:rFonts w:asciiTheme="minorHAnsi" w:hAnsiTheme="minorHAnsi" w:cstheme="minorHAnsi"/>
          <w:sz w:val="20"/>
          <w:szCs w:val="20"/>
        </w:rPr>
      </w:pPr>
      <w:bookmarkStart w:id="928" w:name="_Ref14174023"/>
      <w:r w:rsidRPr="008E0ABA">
        <w:rPr>
          <w:rFonts w:asciiTheme="minorHAnsi" w:hAnsiTheme="minorHAnsi" w:cstheme="minorHAnsi"/>
          <w:sz w:val="20"/>
          <w:szCs w:val="20"/>
        </w:rPr>
        <w:t xml:space="preserve">Where seed quantities within areas available for </w:t>
      </w:r>
      <w:r w:rsidRPr="008E0ABA">
        <w:rPr>
          <w:rFonts w:asciiTheme="minorHAnsi" w:hAnsiTheme="minorHAnsi" w:cstheme="minorHAnsi"/>
          <w:b/>
          <w:bCs w:val="0"/>
          <w:sz w:val="20"/>
          <w:szCs w:val="20"/>
        </w:rPr>
        <w:t>timber harvesting operations</w:t>
      </w:r>
      <w:r w:rsidRPr="008E0ABA">
        <w:rPr>
          <w:rFonts w:asciiTheme="minorHAnsi" w:hAnsiTheme="minorHAnsi" w:cstheme="minorHAnsi"/>
          <w:sz w:val="20"/>
          <w:szCs w:val="20"/>
        </w:rPr>
        <w:t xml:space="preserve"> are inadequate to meet </w:t>
      </w:r>
      <w:r w:rsidRPr="00782DE6">
        <w:rPr>
          <w:rFonts w:asciiTheme="minorHAnsi" w:hAnsiTheme="minorHAnsi" w:cstheme="minorHAnsi"/>
          <w:b/>
          <w:bCs w:val="0"/>
          <w:sz w:val="20"/>
          <w:szCs w:val="20"/>
        </w:rPr>
        <w:t>regeneration</w:t>
      </w:r>
      <w:r w:rsidRPr="008E0ABA">
        <w:rPr>
          <w:rFonts w:asciiTheme="minorHAnsi" w:hAnsiTheme="minorHAnsi" w:cstheme="minorHAnsi"/>
          <w:sz w:val="20"/>
          <w:szCs w:val="20"/>
        </w:rPr>
        <w:t xml:space="preserve"> requirements, application may be made to the </w:t>
      </w:r>
      <w:r w:rsidRPr="008E0ABA">
        <w:rPr>
          <w:rFonts w:asciiTheme="minorHAnsi" w:hAnsiTheme="minorHAnsi" w:cstheme="minorHAnsi"/>
          <w:b/>
          <w:bCs w:val="0"/>
          <w:sz w:val="20"/>
          <w:szCs w:val="20"/>
        </w:rPr>
        <w:t>Minister</w:t>
      </w:r>
      <w:r w:rsidRPr="008E0ABA">
        <w:rPr>
          <w:rFonts w:asciiTheme="minorHAnsi" w:hAnsiTheme="minorHAnsi" w:cstheme="minorHAnsi"/>
          <w:sz w:val="20"/>
          <w:szCs w:val="20"/>
        </w:rPr>
        <w:t xml:space="preserve"> or </w:t>
      </w:r>
      <w:r w:rsidRPr="008E0ABA">
        <w:rPr>
          <w:rFonts w:asciiTheme="minorHAnsi" w:hAnsiTheme="minorHAnsi" w:cstheme="minorHAnsi"/>
          <w:b/>
          <w:bCs w:val="0"/>
          <w:sz w:val="20"/>
          <w:szCs w:val="20"/>
        </w:rPr>
        <w:t>delegate</w:t>
      </w:r>
      <w:r w:rsidRPr="008E0ABA">
        <w:rPr>
          <w:rFonts w:asciiTheme="minorHAnsi" w:hAnsiTheme="minorHAnsi" w:cstheme="minorHAnsi"/>
          <w:sz w:val="20"/>
          <w:szCs w:val="20"/>
        </w:rPr>
        <w:t xml:space="preserve"> to collect seed from standing trees within areas excluded from </w:t>
      </w:r>
      <w:r w:rsidRPr="008E0ABA">
        <w:rPr>
          <w:rFonts w:asciiTheme="minorHAnsi" w:hAnsiTheme="minorHAnsi" w:cstheme="minorHAnsi"/>
          <w:b/>
          <w:bCs w:val="0"/>
          <w:sz w:val="20"/>
          <w:szCs w:val="20"/>
        </w:rPr>
        <w:t>timber harvesting operations</w:t>
      </w:r>
      <w:r w:rsidRPr="008E0ABA">
        <w:rPr>
          <w:rFonts w:asciiTheme="minorHAnsi" w:hAnsiTheme="minorHAnsi" w:cstheme="minorHAnsi"/>
          <w:sz w:val="20"/>
          <w:szCs w:val="20"/>
        </w:rPr>
        <w:t xml:space="preserve"> in accordance with Section 1.4 and Clauses 9.1.3.7 to 9.1.3.10.</w:t>
      </w:r>
    </w:p>
    <w:p w14:paraId="6A495500" w14:textId="1C1FD4D9" w:rsidR="00BD39FF" w:rsidRPr="008E0ABA" w:rsidRDefault="00BD39FF" w:rsidP="002238E8">
      <w:pPr>
        <w:pStyle w:val="Heading4"/>
        <w:keepNext w:val="0"/>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Applications to collect seed </w:t>
      </w:r>
      <w:r w:rsidR="00374ADF" w:rsidRPr="008E0ABA">
        <w:rPr>
          <w:rFonts w:asciiTheme="minorHAnsi" w:hAnsiTheme="minorHAnsi" w:cstheme="minorHAnsi"/>
          <w:sz w:val="20"/>
          <w:szCs w:val="20"/>
        </w:rPr>
        <w:t xml:space="preserve">from areas excluded from </w:t>
      </w:r>
      <w:r w:rsidR="00374ADF" w:rsidRPr="008E0ABA">
        <w:rPr>
          <w:rFonts w:asciiTheme="minorHAnsi" w:hAnsiTheme="minorHAnsi" w:cstheme="minorHAnsi"/>
          <w:b/>
          <w:bCs w:val="0"/>
          <w:sz w:val="20"/>
          <w:szCs w:val="20"/>
        </w:rPr>
        <w:t xml:space="preserve">timber </w:t>
      </w:r>
      <w:r w:rsidR="006E0EA7" w:rsidRPr="008E0ABA">
        <w:rPr>
          <w:rFonts w:asciiTheme="minorHAnsi" w:hAnsiTheme="minorHAnsi" w:cstheme="minorHAnsi"/>
          <w:b/>
          <w:bCs w:val="0"/>
          <w:sz w:val="20"/>
          <w:szCs w:val="20"/>
        </w:rPr>
        <w:t>harvesting operations</w:t>
      </w:r>
      <w:r w:rsidR="006E0EA7" w:rsidRPr="008E0ABA">
        <w:rPr>
          <w:rFonts w:asciiTheme="minorHAnsi" w:hAnsiTheme="minorHAnsi" w:cstheme="minorHAnsi"/>
          <w:sz w:val="20"/>
          <w:szCs w:val="20"/>
        </w:rPr>
        <w:t xml:space="preserve"> </w:t>
      </w:r>
      <w:r w:rsidRPr="008E0ABA">
        <w:rPr>
          <w:rFonts w:asciiTheme="minorHAnsi" w:hAnsiTheme="minorHAnsi" w:cstheme="minorHAnsi"/>
          <w:sz w:val="20"/>
          <w:szCs w:val="20"/>
        </w:rPr>
        <w:t>will demonstrate that:</w:t>
      </w:r>
      <w:bookmarkEnd w:id="928"/>
    </w:p>
    <w:p w14:paraId="1A4EC482" w14:textId="426D71C0" w:rsidR="00D02478" w:rsidRPr="008E0ABA" w:rsidRDefault="00BD39FF" w:rsidP="002238E8">
      <w:pPr>
        <w:pStyle w:val="Heading5"/>
        <w:keepNext w:val="0"/>
        <w:numPr>
          <w:ilvl w:val="0"/>
          <w:numId w:val="52"/>
        </w:numPr>
        <w:ind w:left="1701" w:right="283" w:hanging="425"/>
        <w:jc w:val="both"/>
        <w:rPr>
          <w:rFonts w:asciiTheme="minorHAnsi" w:hAnsiTheme="minorHAnsi" w:cstheme="minorHAnsi"/>
          <w:sz w:val="20"/>
          <w:szCs w:val="20"/>
        </w:rPr>
      </w:pPr>
      <w:r w:rsidRPr="008E0ABA">
        <w:rPr>
          <w:rFonts w:asciiTheme="minorHAnsi" w:hAnsiTheme="minorHAnsi" w:cstheme="minorHAnsi"/>
          <w:sz w:val="20"/>
          <w:szCs w:val="20"/>
        </w:rPr>
        <w:t xml:space="preserve">seed quantities from </w:t>
      </w:r>
      <w:r w:rsidR="00374ADF" w:rsidRPr="008E0ABA">
        <w:rPr>
          <w:rFonts w:asciiTheme="minorHAnsi" w:hAnsiTheme="minorHAnsi" w:cstheme="minorHAnsi"/>
          <w:sz w:val="20"/>
          <w:szCs w:val="20"/>
        </w:rPr>
        <w:t xml:space="preserve">areas available for </w:t>
      </w:r>
      <w:r w:rsidR="00374ADF" w:rsidRPr="008E0ABA">
        <w:rPr>
          <w:rFonts w:asciiTheme="minorHAnsi" w:hAnsiTheme="minorHAnsi" w:cstheme="minorHAnsi"/>
          <w:b/>
          <w:sz w:val="20"/>
          <w:szCs w:val="20"/>
        </w:rPr>
        <w:t xml:space="preserve">timber </w:t>
      </w:r>
      <w:r w:rsidR="006E0EA7" w:rsidRPr="008E0ABA">
        <w:rPr>
          <w:rFonts w:asciiTheme="minorHAnsi" w:hAnsiTheme="minorHAnsi" w:cstheme="minorHAnsi"/>
          <w:b/>
          <w:sz w:val="20"/>
          <w:szCs w:val="20"/>
        </w:rPr>
        <w:t>harvesting operations</w:t>
      </w:r>
      <w:r w:rsidR="006E0EA7" w:rsidRPr="008E0ABA">
        <w:rPr>
          <w:rFonts w:asciiTheme="minorHAnsi" w:hAnsiTheme="minorHAnsi" w:cstheme="minorHAnsi"/>
          <w:sz w:val="20"/>
          <w:szCs w:val="20"/>
        </w:rPr>
        <w:t xml:space="preserve"> </w:t>
      </w:r>
      <w:r w:rsidRPr="008E0ABA">
        <w:rPr>
          <w:rFonts w:asciiTheme="minorHAnsi" w:hAnsiTheme="minorHAnsi" w:cstheme="minorHAnsi"/>
          <w:sz w:val="20"/>
          <w:szCs w:val="20"/>
        </w:rPr>
        <w:t xml:space="preserve">are inadequate to meet </w:t>
      </w:r>
      <w:r w:rsidRPr="008E0ABA">
        <w:rPr>
          <w:rFonts w:asciiTheme="minorHAnsi" w:hAnsiTheme="minorHAnsi" w:cstheme="minorHAnsi"/>
          <w:b/>
          <w:sz w:val="20"/>
          <w:szCs w:val="20"/>
        </w:rPr>
        <w:t>regeneration</w:t>
      </w:r>
      <w:r w:rsidRPr="008E0ABA">
        <w:rPr>
          <w:rFonts w:asciiTheme="minorHAnsi" w:hAnsiTheme="minorHAnsi" w:cstheme="minorHAnsi"/>
          <w:sz w:val="20"/>
          <w:szCs w:val="20"/>
        </w:rPr>
        <w:t xml:space="preserve"> requirements;</w:t>
      </w:r>
    </w:p>
    <w:p w14:paraId="5AD56B18" w14:textId="1364593D" w:rsidR="00BD39FF" w:rsidRPr="008E0ABA" w:rsidRDefault="00BD39FF" w:rsidP="002238E8">
      <w:pPr>
        <w:pStyle w:val="Heading5"/>
        <w:keepNext w:val="0"/>
        <w:numPr>
          <w:ilvl w:val="0"/>
          <w:numId w:val="52"/>
        </w:numPr>
        <w:ind w:left="1701" w:right="283" w:hanging="425"/>
        <w:jc w:val="both"/>
        <w:rPr>
          <w:rFonts w:asciiTheme="minorHAnsi" w:hAnsiTheme="minorHAnsi" w:cstheme="minorHAnsi"/>
          <w:sz w:val="20"/>
          <w:szCs w:val="20"/>
        </w:rPr>
      </w:pPr>
      <w:r w:rsidRPr="008E0ABA">
        <w:rPr>
          <w:rFonts w:asciiTheme="minorHAnsi" w:hAnsiTheme="minorHAnsi" w:cstheme="minorHAnsi"/>
          <w:sz w:val="20"/>
          <w:szCs w:val="20"/>
        </w:rPr>
        <w:t>trees will not be felled;</w:t>
      </w:r>
    </w:p>
    <w:p w14:paraId="487A5694" w14:textId="69E9E6AC" w:rsidR="00BD39FF" w:rsidRPr="008E0ABA" w:rsidRDefault="00BD39FF" w:rsidP="002238E8">
      <w:pPr>
        <w:pStyle w:val="Heading5"/>
        <w:keepNext w:val="0"/>
        <w:numPr>
          <w:ilvl w:val="0"/>
          <w:numId w:val="52"/>
        </w:numPr>
        <w:ind w:left="1701" w:right="283" w:hanging="425"/>
        <w:jc w:val="both"/>
        <w:rPr>
          <w:rFonts w:asciiTheme="minorHAnsi" w:hAnsiTheme="minorHAnsi" w:cstheme="minorHAnsi"/>
          <w:sz w:val="20"/>
          <w:szCs w:val="20"/>
        </w:rPr>
      </w:pPr>
      <w:r w:rsidRPr="008E0ABA">
        <w:rPr>
          <w:rFonts w:asciiTheme="minorHAnsi" w:hAnsiTheme="minorHAnsi" w:cstheme="minorHAnsi"/>
          <w:sz w:val="20"/>
          <w:szCs w:val="20"/>
        </w:rPr>
        <w:t xml:space="preserve">seed collection is on behalf of the </w:t>
      </w:r>
      <w:r w:rsidRPr="002735BE">
        <w:rPr>
          <w:rFonts w:asciiTheme="minorHAnsi" w:hAnsiTheme="minorHAnsi" w:cstheme="minorHAnsi"/>
          <w:bCs w:val="0"/>
          <w:sz w:val="20"/>
          <w:szCs w:val="20"/>
        </w:rPr>
        <w:t>Crown</w:t>
      </w:r>
      <w:r w:rsidRPr="008E0ABA">
        <w:rPr>
          <w:rFonts w:asciiTheme="minorHAnsi" w:hAnsiTheme="minorHAnsi" w:cstheme="minorHAnsi"/>
          <w:sz w:val="20"/>
          <w:szCs w:val="20"/>
        </w:rPr>
        <w:t xml:space="preserve"> or the </w:t>
      </w:r>
      <w:r w:rsidRPr="00782DE6">
        <w:rPr>
          <w:rFonts w:asciiTheme="minorHAnsi" w:hAnsiTheme="minorHAnsi" w:cstheme="minorHAnsi"/>
          <w:b/>
          <w:bCs w:val="0"/>
          <w:sz w:val="20"/>
          <w:szCs w:val="20"/>
        </w:rPr>
        <w:t>Secretary</w:t>
      </w:r>
      <w:r w:rsidRPr="008E0ABA">
        <w:rPr>
          <w:rFonts w:asciiTheme="minorHAnsi" w:hAnsiTheme="minorHAnsi" w:cstheme="minorHAnsi"/>
          <w:sz w:val="20"/>
          <w:szCs w:val="20"/>
        </w:rPr>
        <w:t xml:space="preserve">, or for </w:t>
      </w:r>
      <w:r w:rsidRPr="008E0ABA">
        <w:rPr>
          <w:rFonts w:asciiTheme="minorHAnsi" w:hAnsiTheme="minorHAnsi" w:cstheme="minorHAnsi"/>
          <w:b/>
          <w:sz w:val="20"/>
          <w:szCs w:val="20"/>
        </w:rPr>
        <w:t>State forest</w:t>
      </w:r>
      <w:r w:rsidRPr="008E0ABA">
        <w:rPr>
          <w:rFonts w:asciiTheme="minorHAnsi" w:hAnsiTheme="minorHAnsi" w:cstheme="minorHAnsi"/>
          <w:sz w:val="20"/>
          <w:szCs w:val="20"/>
        </w:rPr>
        <w:t xml:space="preserve"> </w:t>
      </w:r>
      <w:r w:rsidRPr="008E0ABA">
        <w:rPr>
          <w:rFonts w:asciiTheme="minorHAnsi" w:hAnsiTheme="minorHAnsi" w:cstheme="minorHAnsi"/>
          <w:b/>
          <w:sz w:val="20"/>
          <w:szCs w:val="20"/>
        </w:rPr>
        <w:t>regeneration</w:t>
      </w:r>
      <w:r w:rsidRPr="008E0ABA">
        <w:rPr>
          <w:rFonts w:asciiTheme="minorHAnsi" w:hAnsiTheme="minorHAnsi" w:cstheme="minorHAnsi"/>
          <w:sz w:val="20"/>
          <w:szCs w:val="20"/>
        </w:rPr>
        <w:t xml:space="preserve"> requirements;</w:t>
      </w:r>
    </w:p>
    <w:p w14:paraId="185843F5" w14:textId="70D0B32A" w:rsidR="00BD39FF" w:rsidRPr="008E0ABA" w:rsidRDefault="00BD39FF" w:rsidP="002238E8">
      <w:pPr>
        <w:pStyle w:val="Heading5"/>
        <w:keepNext w:val="0"/>
        <w:numPr>
          <w:ilvl w:val="0"/>
          <w:numId w:val="52"/>
        </w:numPr>
        <w:ind w:left="1701" w:right="283" w:hanging="425"/>
        <w:jc w:val="both"/>
        <w:rPr>
          <w:rFonts w:asciiTheme="minorHAnsi" w:hAnsiTheme="minorHAnsi" w:cstheme="minorHAnsi"/>
          <w:sz w:val="20"/>
          <w:szCs w:val="20"/>
        </w:rPr>
      </w:pPr>
      <w:r w:rsidRPr="008E0ABA">
        <w:rPr>
          <w:rFonts w:asciiTheme="minorHAnsi" w:hAnsiTheme="minorHAnsi" w:cstheme="minorHAnsi"/>
          <w:sz w:val="20"/>
          <w:szCs w:val="20"/>
        </w:rPr>
        <w:t xml:space="preserve">there will be no machinery entry into </w:t>
      </w:r>
      <w:r w:rsidRPr="008E0ABA">
        <w:rPr>
          <w:rFonts w:asciiTheme="minorHAnsi" w:hAnsiTheme="minorHAnsi" w:cstheme="minorHAnsi"/>
          <w:b/>
          <w:sz w:val="20"/>
          <w:szCs w:val="20"/>
        </w:rPr>
        <w:t>rainforest</w:t>
      </w:r>
      <w:r w:rsidRPr="008E0ABA">
        <w:rPr>
          <w:rFonts w:asciiTheme="minorHAnsi" w:hAnsiTheme="minorHAnsi" w:cstheme="minorHAnsi"/>
          <w:sz w:val="20"/>
          <w:szCs w:val="20"/>
        </w:rPr>
        <w:t xml:space="preserve"> and stream </w:t>
      </w:r>
      <w:r w:rsidRPr="008E0ABA">
        <w:rPr>
          <w:rFonts w:asciiTheme="minorHAnsi" w:hAnsiTheme="minorHAnsi" w:cstheme="minorHAnsi"/>
          <w:b/>
          <w:sz w:val="20"/>
          <w:szCs w:val="20"/>
        </w:rPr>
        <w:t>buffers</w:t>
      </w:r>
      <w:r w:rsidRPr="008E0ABA">
        <w:rPr>
          <w:rFonts w:asciiTheme="minorHAnsi" w:hAnsiTheme="minorHAnsi" w:cstheme="minorHAnsi"/>
          <w:sz w:val="20"/>
          <w:szCs w:val="20"/>
        </w:rPr>
        <w:t>;</w:t>
      </w:r>
    </w:p>
    <w:p w14:paraId="0D33DFD4" w14:textId="617D3226" w:rsidR="00BD39FF" w:rsidRPr="008E0ABA" w:rsidRDefault="008B6EE1" w:rsidP="002238E8">
      <w:pPr>
        <w:pStyle w:val="Heading5"/>
        <w:keepNext w:val="0"/>
        <w:numPr>
          <w:ilvl w:val="0"/>
          <w:numId w:val="52"/>
        </w:numPr>
        <w:ind w:left="1701" w:right="283" w:hanging="425"/>
        <w:jc w:val="both"/>
        <w:rPr>
          <w:rFonts w:asciiTheme="minorHAnsi" w:hAnsiTheme="minorHAnsi" w:cstheme="minorHAnsi"/>
          <w:sz w:val="20"/>
          <w:szCs w:val="20"/>
        </w:rPr>
      </w:pPr>
      <w:r>
        <w:rPr>
          <w:rFonts w:asciiTheme="minorHAnsi" w:hAnsiTheme="minorHAnsi" w:cstheme="minorHAnsi"/>
          <w:b/>
          <w:bCs w:val="0"/>
          <w:sz w:val="20"/>
          <w:szCs w:val="20"/>
        </w:rPr>
        <w:t>protection</w:t>
      </w:r>
      <w:r w:rsidRPr="008E0ABA">
        <w:rPr>
          <w:rFonts w:asciiTheme="minorHAnsi" w:hAnsiTheme="minorHAnsi" w:cstheme="minorHAnsi"/>
          <w:b/>
          <w:bCs w:val="0"/>
          <w:sz w:val="20"/>
          <w:szCs w:val="20"/>
        </w:rPr>
        <w:t xml:space="preserve"> </w:t>
      </w:r>
      <w:r w:rsidR="008F3396" w:rsidRPr="008E0ABA">
        <w:rPr>
          <w:rFonts w:asciiTheme="minorHAnsi" w:hAnsiTheme="minorHAnsi" w:cstheme="minorHAnsi"/>
          <w:b/>
          <w:bCs w:val="0"/>
          <w:sz w:val="20"/>
          <w:szCs w:val="20"/>
        </w:rPr>
        <w:t>area</w:t>
      </w:r>
      <w:r w:rsidR="008F3396" w:rsidRPr="008E0ABA">
        <w:rPr>
          <w:rFonts w:asciiTheme="minorHAnsi" w:hAnsiTheme="minorHAnsi" w:cstheme="minorHAnsi"/>
          <w:sz w:val="20"/>
          <w:szCs w:val="20"/>
        </w:rPr>
        <w:t xml:space="preserve"> / </w:t>
      </w:r>
      <w:r w:rsidR="00BD39FF" w:rsidRPr="00782DE6">
        <w:rPr>
          <w:rFonts w:asciiTheme="minorHAnsi" w:hAnsiTheme="minorHAnsi" w:cstheme="minorHAnsi"/>
          <w:b/>
          <w:bCs w:val="0"/>
          <w:sz w:val="20"/>
          <w:szCs w:val="20"/>
        </w:rPr>
        <w:t>SPZ</w:t>
      </w:r>
      <w:r w:rsidR="00BD39FF" w:rsidRPr="008E0ABA">
        <w:rPr>
          <w:rFonts w:asciiTheme="minorHAnsi" w:hAnsiTheme="minorHAnsi" w:cstheme="minorHAnsi"/>
          <w:sz w:val="20"/>
          <w:szCs w:val="20"/>
        </w:rPr>
        <w:t xml:space="preserve"> values will be maintained; and</w:t>
      </w:r>
    </w:p>
    <w:p w14:paraId="1A1E88FB" w14:textId="2A8E40E0" w:rsidR="00D02478" w:rsidRPr="008E0ABA" w:rsidRDefault="00BD39FF" w:rsidP="002238E8">
      <w:pPr>
        <w:pStyle w:val="Heading5"/>
        <w:keepNext w:val="0"/>
        <w:numPr>
          <w:ilvl w:val="0"/>
          <w:numId w:val="52"/>
        </w:numPr>
        <w:ind w:left="1701" w:right="283" w:hanging="425"/>
        <w:jc w:val="both"/>
        <w:rPr>
          <w:rFonts w:asciiTheme="minorHAnsi" w:hAnsiTheme="minorHAnsi" w:cstheme="minorHAnsi"/>
          <w:sz w:val="20"/>
          <w:szCs w:val="20"/>
        </w:rPr>
      </w:pPr>
      <w:r w:rsidRPr="008E0ABA">
        <w:rPr>
          <w:rFonts w:asciiTheme="minorHAnsi" w:hAnsiTheme="minorHAnsi" w:cstheme="minorHAnsi"/>
          <w:sz w:val="20"/>
          <w:szCs w:val="20"/>
        </w:rPr>
        <w:t>the operation will be assessed and monitored against any approval conditions.</w:t>
      </w:r>
    </w:p>
    <w:p w14:paraId="2079CB2B" w14:textId="1AF9BEA3" w:rsidR="00090E75" w:rsidRPr="008E0ABA" w:rsidRDefault="00090E75" w:rsidP="006A788A">
      <w:pPr>
        <w:pStyle w:val="Heading4"/>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lastRenderedPageBreak/>
        <w:t xml:space="preserve">Any </w:t>
      </w:r>
      <w:r w:rsidRPr="008E0ABA">
        <w:rPr>
          <w:rFonts w:asciiTheme="minorHAnsi" w:hAnsiTheme="minorHAnsi" w:cstheme="minorHAnsi"/>
          <w:b/>
          <w:sz w:val="20"/>
          <w:szCs w:val="20"/>
        </w:rPr>
        <w:t>approved</w:t>
      </w:r>
      <w:r w:rsidRPr="008E0ABA">
        <w:rPr>
          <w:rFonts w:asciiTheme="minorHAnsi" w:hAnsiTheme="minorHAnsi" w:cstheme="minorHAnsi"/>
          <w:sz w:val="20"/>
          <w:szCs w:val="20"/>
        </w:rPr>
        <w:t xml:space="preserve"> seed collection operation in Leadbeater</w:t>
      </w:r>
      <w:r w:rsidR="005D5AEC" w:rsidRPr="008E0ABA">
        <w:rPr>
          <w:rFonts w:asciiTheme="minorHAnsi" w:hAnsiTheme="minorHAnsi" w:cstheme="minorHAnsi"/>
          <w:sz w:val="20"/>
          <w:szCs w:val="20"/>
        </w:rPr>
        <w:t>’</w:t>
      </w:r>
      <w:r w:rsidRPr="008E0ABA">
        <w:rPr>
          <w:rFonts w:asciiTheme="minorHAnsi" w:hAnsiTheme="minorHAnsi" w:cstheme="minorHAnsi"/>
          <w:sz w:val="20"/>
          <w:szCs w:val="20"/>
        </w:rPr>
        <w:t>s Possum</w:t>
      </w:r>
      <w:r w:rsidR="001C5E22" w:rsidRPr="008E0ABA">
        <w:rPr>
          <w:rFonts w:asciiTheme="minorHAnsi" w:hAnsiTheme="minorHAnsi" w:cstheme="minorHAnsi"/>
          <w:sz w:val="20"/>
          <w:szCs w:val="20"/>
        </w:rPr>
        <w:t xml:space="preserve"> </w:t>
      </w:r>
      <w:r w:rsidRPr="00782DE6">
        <w:rPr>
          <w:rFonts w:asciiTheme="minorHAnsi" w:hAnsiTheme="minorHAnsi" w:cstheme="minorHAnsi"/>
          <w:b/>
          <w:bCs w:val="0"/>
          <w:sz w:val="20"/>
          <w:szCs w:val="20"/>
        </w:rPr>
        <w:t>SPZ</w:t>
      </w:r>
      <w:r w:rsidRPr="008E0ABA">
        <w:rPr>
          <w:rFonts w:asciiTheme="minorHAnsi" w:hAnsiTheme="minorHAnsi" w:cstheme="minorHAnsi"/>
          <w:sz w:val="20"/>
          <w:szCs w:val="20"/>
        </w:rPr>
        <w:t xml:space="preserve"> </w:t>
      </w:r>
      <w:r w:rsidR="007210A2" w:rsidRPr="008E0ABA">
        <w:rPr>
          <w:rFonts w:asciiTheme="minorHAnsi" w:hAnsiTheme="minorHAnsi" w:cstheme="minorHAnsi"/>
          <w:sz w:val="20"/>
          <w:szCs w:val="20"/>
        </w:rPr>
        <w:t xml:space="preserve">or associated </w:t>
      </w:r>
      <w:r w:rsidR="00644B7F">
        <w:rPr>
          <w:rFonts w:asciiTheme="minorHAnsi" w:hAnsiTheme="minorHAnsi" w:cstheme="minorHAnsi"/>
          <w:b/>
          <w:bCs w:val="0"/>
          <w:sz w:val="20"/>
          <w:szCs w:val="20"/>
        </w:rPr>
        <w:t>protection</w:t>
      </w:r>
      <w:r w:rsidR="00644B7F" w:rsidRPr="008E0ABA">
        <w:rPr>
          <w:rFonts w:asciiTheme="minorHAnsi" w:hAnsiTheme="minorHAnsi" w:cstheme="minorHAnsi"/>
          <w:b/>
          <w:bCs w:val="0"/>
          <w:sz w:val="20"/>
          <w:szCs w:val="20"/>
        </w:rPr>
        <w:t xml:space="preserve"> </w:t>
      </w:r>
      <w:r w:rsidR="007210A2" w:rsidRPr="008E0ABA">
        <w:rPr>
          <w:rFonts w:asciiTheme="minorHAnsi" w:hAnsiTheme="minorHAnsi" w:cstheme="minorHAnsi"/>
          <w:b/>
          <w:bCs w:val="0"/>
          <w:sz w:val="20"/>
          <w:szCs w:val="20"/>
        </w:rPr>
        <w:t xml:space="preserve">areas </w:t>
      </w:r>
      <w:r w:rsidRPr="008E0ABA">
        <w:rPr>
          <w:rFonts w:asciiTheme="minorHAnsi" w:hAnsiTheme="minorHAnsi" w:cstheme="minorHAnsi"/>
          <w:sz w:val="20"/>
          <w:szCs w:val="20"/>
        </w:rPr>
        <w:t>will:</w:t>
      </w:r>
    </w:p>
    <w:p w14:paraId="7B73FD1F" w14:textId="13E427A8" w:rsidR="00090E75" w:rsidRPr="008E0ABA" w:rsidRDefault="00090E75">
      <w:pPr>
        <w:pStyle w:val="Heading5"/>
        <w:numPr>
          <w:ilvl w:val="0"/>
          <w:numId w:val="44"/>
        </w:numPr>
        <w:ind w:left="1701" w:right="283" w:hanging="425"/>
        <w:jc w:val="both"/>
        <w:rPr>
          <w:rFonts w:asciiTheme="minorHAnsi" w:hAnsiTheme="minorHAnsi" w:cstheme="minorHAnsi"/>
          <w:sz w:val="20"/>
          <w:szCs w:val="20"/>
        </w:rPr>
      </w:pPr>
      <w:r w:rsidRPr="008E0ABA">
        <w:rPr>
          <w:rFonts w:asciiTheme="minorHAnsi" w:hAnsiTheme="minorHAnsi" w:cstheme="minorHAnsi"/>
          <w:sz w:val="20"/>
          <w:szCs w:val="20"/>
        </w:rPr>
        <w:t xml:space="preserve">maintain </w:t>
      </w:r>
      <w:r w:rsidR="00D30F32" w:rsidRPr="008E0ABA">
        <w:rPr>
          <w:rFonts w:asciiTheme="minorHAnsi" w:hAnsiTheme="minorHAnsi" w:cstheme="minorHAnsi"/>
          <w:b/>
          <w:sz w:val="20"/>
          <w:szCs w:val="20"/>
        </w:rPr>
        <w:t>canopy</w:t>
      </w:r>
      <w:r w:rsidRPr="008E0ABA">
        <w:rPr>
          <w:rFonts w:asciiTheme="minorHAnsi" w:hAnsiTheme="minorHAnsi" w:cstheme="minorHAnsi"/>
          <w:sz w:val="20"/>
          <w:szCs w:val="20"/>
        </w:rPr>
        <w:t xml:space="preserve"> connectivity, particularly along </w:t>
      </w:r>
      <w:r w:rsidRPr="002735BE">
        <w:rPr>
          <w:rFonts w:asciiTheme="minorHAnsi" w:hAnsiTheme="minorHAnsi" w:cstheme="minorHAnsi"/>
          <w:b/>
          <w:bCs w:val="0"/>
          <w:sz w:val="20"/>
          <w:szCs w:val="20"/>
        </w:rPr>
        <w:t>roads</w:t>
      </w:r>
      <w:r w:rsidRPr="008E0ABA">
        <w:rPr>
          <w:rFonts w:asciiTheme="minorHAnsi" w:hAnsiTheme="minorHAnsi" w:cstheme="minorHAnsi"/>
          <w:sz w:val="20"/>
          <w:szCs w:val="20"/>
        </w:rPr>
        <w:t>;</w:t>
      </w:r>
    </w:p>
    <w:p w14:paraId="2BC27990" w14:textId="6D655C29" w:rsidR="00090E75" w:rsidRPr="008E0ABA" w:rsidRDefault="00090E75">
      <w:pPr>
        <w:pStyle w:val="Heading5"/>
        <w:numPr>
          <w:ilvl w:val="0"/>
          <w:numId w:val="44"/>
        </w:numPr>
        <w:ind w:left="1701" w:right="283" w:hanging="425"/>
        <w:jc w:val="both"/>
        <w:rPr>
          <w:rFonts w:asciiTheme="minorHAnsi" w:hAnsiTheme="minorHAnsi" w:cstheme="minorHAnsi"/>
          <w:sz w:val="20"/>
          <w:szCs w:val="20"/>
        </w:rPr>
      </w:pPr>
      <w:r w:rsidRPr="008E0ABA">
        <w:rPr>
          <w:rFonts w:asciiTheme="minorHAnsi" w:hAnsiTheme="minorHAnsi" w:cstheme="minorHAnsi"/>
          <w:sz w:val="20"/>
          <w:szCs w:val="20"/>
        </w:rPr>
        <w:t xml:space="preserve">protect </w:t>
      </w:r>
      <w:r w:rsidRPr="008E0ABA">
        <w:rPr>
          <w:rFonts w:asciiTheme="minorHAnsi" w:hAnsiTheme="minorHAnsi" w:cstheme="minorHAnsi"/>
          <w:b/>
          <w:sz w:val="20"/>
          <w:szCs w:val="20"/>
        </w:rPr>
        <w:t>understorey</w:t>
      </w:r>
      <w:r w:rsidRPr="008E0ABA">
        <w:rPr>
          <w:rFonts w:asciiTheme="minorHAnsi" w:hAnsiTheme="minorHAnsi" w:cstheme="minorHAnsi"/>
          <w:sz w:val="20"/>
          <w:szCs w:val="20"/>
        </w:rPr>
        <w:t xml:space="preserve"> wattle from damage; and</w:t>
      </w:r>
    </w:p>
    <w:p w14:paraId="5EBE40FC" w14:textId="67B063E4" w:rsidR="00090E75" w:rsidRPr="008E0ABA" w:rsidRDefault="00090E75">
      <w:pPr>
        <w:pStyle w:val="Heading5"/>
        <w:numPr>
          <w:ilvl w:val="0"/>
          <w:numId w:val="44"/>
        </w:numPr>
        <w:ind w:left="1701" w:right="283" w:hanging="425"/>
        <w:jc w:val="both"/>
        <w:rPr>
          <w:rFonts w:asciiTheme="minorHAnsi" w:hAnsiTheme="minorHAnsi" w:cstheme="minorHAnsi"/>
          <w:sz w:val="20"/>
          <w:szCs w:val="20"/>
        </w:rPr>
      </w:pPr>
      <w:r w:rsidRPr="008E0ABA">
        <w:rPr>
          <w:rFonts w:asciiTheme="minorHAnsi" w:hAnsiTheme="minorHAnsi" w:cstheme="minorHAnsi"/>
          <w:sz w:val="20"/>
          <w:szCs w:val="20"/>
        </w:rPr>
        <w:t xml:space="preserve">exclude </w:t>
      </w:r>
      <w:r w:rsidRPr="008E0ABA">
        <w:rPr>
          <w:rFonts w:asciiTheme="minorHAnsi" w:hAnsiTheme="minorHAnsi" w:cstheme="minorHAnsi"/>
          <w:b/>
          <w:sz w:val="20"/>
          <w:szCs w:val="20"/>
        </w:rPr>
        <w:t>hollow</w:t>
      </w:r>
      <w:r w:rsidRPr="008E0ABA">
        <w:rPr>
          <w:rFonts w:asciiTheme="minorHAnsi" w:hAnsiTheme="minorHAnsi" w:cstheme="minorHAnsi"/>
          <w:sz w:val="20"/>
          <w:szCs w:val="20"/>
        </w:rPr>
        <w:t xml:space="preserve"> </w:t>
      </w:r>
      <w:r w:rsidRPr="002735BE">
        <w:rPr>
          <w:rFonts w:asciiTheme="minorHAnsi" w:hAnsiTheme="minorHAnsi" w:cstheme="minorHAnsi"/>
          <w:b/>
          <w:bCs w:val="0"/>
          <w:sz w:val="20"/>
          <w:szCs w:val="20"/>
        </w:rPr>
        <w:t>bearing</w:t>
      </w:r>
      <w:r w:rsidRPr="008E0ABA">
        <w:rPr>
          <w:rFonts w:asciiTheme="minorHAnsi" w:hAnsiTheme="minorHAnsi" w:cstheme="minorHAnsi"/>
          <w:sz w:val="20"/>
          <w:szCs w:val="20"/>
        </w:rPr>
        <w:t xml:space="preserve"> and pre-1900 aged trees from collection activities. </w:t>
      </w:r>
    </w:p>
    <w:p w14:paraId="43CFDBD0" w14:textId="77777777" w:rsidR="00090E75" w:rsidRPr="008E0ABA" w:rsidRDefault="00090E75">
      <w:pPr>
        <w:pStyle w:val="Heading4"/>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Applications to harvest seed from standing trees in areas excluded from harvesting will include:</w:t>
      </w:r>
    </w:p>
    <w:p w14:paraId="1830935B" w14:textId="5664F4A8" w:rsidR="00090E75" w:rsidRPr="008E0ABA" w:rsidRDefault="00090E75">
      <w:pPr>
        <w:pStyle w:val="Heading5"/>
        <w:numPr>
          <w:ilvl w:val="0"/>
          <w:numId w:val="93"/>
        </w:numPr>
        <w:ind w:left="1701" w:right="283" w:hanging="425"/>
        <w:jc w:val="both"/>
        <w:rPr>
          <w:rFonts w:asciiTheme="minorHAnsi" w:hAnsiTheme="minorHAnsi" w:cstheme="minorHAnsi"/>
          <w:sz w:val="20"/>
          <w:szCs w:val="20"/>
        </w:rPr>
      </w:pPr>
      <w:r w:rsidRPr="008E0ABA">
        <w:rPr>
          <w:rFonts w:asciiTheme="minorHAnsi" w:hAnsiTheme="minorHAnsi" w:cstheme="minorHAnsi"/>
          <w:sz w:val="20"/>
          <w:szCs w:val="20"/>
        </w:rPr>
        <w:t>the species to be collected;</w:t>
      </w:r>
    </w:p>
    <w:p w14:paraId="1A91C6E7" w14:textId="3B180CE2" w:rsidR="00090E75" w:rsidRPr="008E0ABA" w:rsidRDefault="00090E75">
      <w:pPr>
        <w:pStyle w:val="Heading5"/>
        <w:numPr>
          <w:ilvl w:val="0"/>
          <w:numId w:val="93"/>
        </w:numPr>
        <w:ind w:left="1701" w:right="283" w:hanging="425"/>
        <w:jc w:val="both"/>
        <w:rPr>
          <w:rFonts w:asciiTheme="minorHAnsi" w:hAnsiTheme="minorHAnsi" w:cstheme="minorHAnsi"/>
          <w:sz w:val="20"/>
          <w:szCs w:val="20"/>
        </w:rPr>
      </w:pPr>
      <w:r w:rsidRPr="008E0ABA">
        <w:rPr>
          <w:rFonts w:asciiTheme="minorHAnsi" w:hAnsiTheme="minorHAnsi" w:cstheme="minorHAnsi"/>
          <w:sz w:val="20"/>
          <w:szCs w:val="20"/>
        </w:rPr>
        <w:t>an estimate of the extracted weight of seed to be collected; and</w:t>
      </w:r>
    </w:p>
    <w:p w14:paraId="65885246" w14:textId="58A2E268" w:rsidR="00090E75" w:rsidRPr="008E0ABA" w:rsidRDefault="00090E75">
      <w:pPr>
        <w:pStyle w:val="Heading5"/>
        <w:numPr>
          <w:ilvl w:val="0"/>
          <w:numId w:val="93"/>
        </w:numPr>
        <w:ind w:left="1701" w:right="283" w:hanging="425"/>
        <w:jc w:val="both"/>
        <w:rPr>
          <w:rFonts w:asciiTheme="minorHAnsi" w:hAnsiTheme="minorHAnsi" w:cstheme="minorHAnsi"/>
          <w:sz w:val="20"/>
          <w:szCs w:val="20"/>
        </w:rPr>
      </w:pPr>
      <w:r w:rsidRPr="008E0ABA">
        <w:rPr>
          <w:rFonts w:asciiTheme="minorHAnsi" w:hAnsiTheme="minorHAnsi" w:cstheme="minorHAnsi"/>
          <w:sz w:val="20"/>
          <w:szCs w:val="20"/>
        </w:rPr>
        <w:t xml:space="preserve">the </w:t>
      </w:r>
      <w:r w:rsidR="0029367A" w:rsidRPr="002735BE">
        <w:rPr>
          <w:rFonts w:asciiTheme="minorHAnsi" w:hAnsiTheme="minorHAnsi" w:cstheme="minorHAnsi"/>
          <w:b/>
          <w:bCs w:val="0"/>
          <w:sz w:val="20"/>
          <w:szCs w:val="20"/>
        </w:rPr>
        <w:t>FMA</w:t>
      </w:r>
      <w:r w:rsidRPr="008E0ABA">
        <w:rPr>
          <w:rFonts w:asciiTheme="minorHAnsi" w:hAnsiTheme="minorHAnsi" w:cstheme="minorHAnsi"/>
          <w:sz w:val="20"/>
          <w:szCs w:val="20"/>
        </w:rPr>
        <w:t xml:space="preserve"> the seed will be collected from.</w:t>
      </w:r>
    </w:p>
    <w:p w14:paraId="39C936C6" w14:textId="77777777" w:rsidR="00090E75" w:rsidRDefault="00090E75" w:rsidP="006A788A">
      <w:pPr>
        <w:pStyle w:val="Heading4"/>
        <w:numPr>
          <w:ilvl w:val="3"/>
          <w:numId w:val="2"/>
        </w:numPr>
        <w:tabs>
          <w:tab w:val="num" w:pos="1134"/>
        </w:tabs>
        <w:ind w:left="1134" w:right="283" w:hanging="1134"/>
        <w:jc w:val="both"/>
        <w:rPr>
          <w:rFonts w:asciiTheme="minorHAnsi" w:hAnsiTheme="minorHAnsi" w:cstheme="minorHAnsi"/>
          <w:sz w:val="20"/>
          <w:szCs w:val="20"/>
        </w:rPr>
      </w:pPr>
      <w:bookmarkStart w:id="929" w:name="_Ref14174038"/>
      <w:r w:rsidRPr="008E0ABA">
        <w:rPr>
          <w:rFonts w:asciiTheme="minorHAnsi" w:hAnsiTheme="minorHAnsi" w:cstheme="minorHAnsi"/>
          <w:sz w:val="20"/>
          <w:szCs w:val="20"/>
        </w:rPr>
        <w:t>Submit applications at least</w:t>
      </w:r>
      <w:r w:rsidR="00824D16" w:rsidRPr="008E0ABA">
        <w:rPr>
          <w:rFonts w:asciiTheme="minorHAnsi" w:hAnsiTheme="minorHAnsi" w:cstheme="minorHAnsi"/>
          <w:sz w:val="20"/>
          <w:szCs w:val="20"/>
        </w:rPr>
        <w:t xml:space="preserve"> 1</w:t>
      </w:r>
      <w:r w:rsidRPr="008E0ABA">
        <w:rPr>
          <w:rFonts w:asciiTheme="minorHAnsi" w:hAnsiTheme="minorHAnsi" w:cstheme="minorHAnsi"/>
          <w:sz w:val="20"/>
          <w:szCs w:val="20"/>
        </w:rPr>
        <w:t xml:space="preserve"> month prior to </w:t>
      </w:r>
      <w:r w:rsidR="00147F92" w:rsidRPr="008E0ABA">
        <w:rPr>
          <w:rFonts w:asciiTheme="minorHAnsi" w:hAnsiTheme="minorHAnsi" w:cstheme="minorHAnsi"/>
          <w:sz w:val="20"/>
          <w:szCs w:val="20"/>
        </w:rPr>
        <w:t>commencing</w:t>
      </w:r>
      <w:r w:rsidRPr="008E0ABA">
        <w:rPr>
          <w:rFonts w:asciiTheme="minorHAnsi" w:hAnsiTheme="minorHAnsi" w:cstheme="minorHAnsi"/>
          <w:sz w:val="20"/>
          <w:szCs w:val="20"/>
        </w:rPr>
        <w:t xml:space="preserve"> seed collection.</w:t>
      </w:r>
      <w:bookmarkEnd w:id="929"/>
    </w:p>
    <w:p w14:paraId="2D9AC7E3" w14:textId="77777777" w:rsidR="00D61D3D" w:rsidRPr="00782DE6" w:rsidRDefault="00D61D3D" w:rsidP="00782DE6"/>
    <w:p w14:paraId="7747209E" w14:textId="77777777" w:rsidR="00D02478" w:rsidRPr="008E0ABA" w:rsidRDefault="00D02478" w:rsidP="00376EF2">
      <w:pPr>
        <w:pStyle w:val="Heading2"/>
        <w:numPr>
          <w:ilvl w:val="1"/>
          <w:numId w:val="2"/>
        </w:numPr>
        <w:tabs>
          <w:tab w:val="clear" w:pos="851"/>
        </w:tabs>
        <w:ind w:left="1134" w:right="283" w:hanging="1134"/>
        <w:jc w:val="both"/>
        <w:rPr>
          <w:rFonts w:asciiTheme="minorHAnsi" w:hAnsiTheme="minorHAnsi" w:cstheme="minorHAnsi"/>
          <w:color w:val="00B2A9" w:themeColor="accent1"/>
          <w:kern w:val="20"/>
          <w:sz w:val="24"/>
          <w:szCs w:val="20"/>
          <w:lang w:eastAsia="en-AU"/>
        </w:rPr>
      </w:pPr>
      <w:bookmarkStart w:id="930" w:name="_Toc86996385"/>
      <w:bookmarkStart w:id="931" w:name="_Toc94612076"/>
      <w:r w:rsidRPr="008E0ABA">
        <w:rPr>
          <w:rFonts w:asciiTheme="minorHAnsi" w:hAnsiTheme="minorHAnsi" w:cstheme="minorHAnsi"/>
          <w:color w:val="00B2A9" w:themeColor="accent1"/>
          <w:kern w:val="20"/>
          <w:sz w:val="24"/>
          <w:szCs w:val="20"/>
          <w:lang w:eastAsia="en-AU"/>
        </w:rPr>
        <w:t>Thinning</w:t>
      </w:r>
      <w:bookmarkEnd w:id="930"/>
      <w:bookmarkEnd w:id="931"/>
    </w:p>
    <w:p w14:paraId="7EBB53AB" w14:textId="0EB08DA3" w:rsidR="0025555C" w:rsidRPr="008E0ABA" w:rsidRDefault="0002121B" w:rsidP="006A788A">
      <w:pPr>
        <w:pStyle w:val="Heading4"/>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Unless otherwise stated, standards and procedures that apply to </w:t>
      </w:r>
      <w:r w:rsidRPr="00782DE6">
        <w:rPr>
          <w:rFonts w:asciiTheme="minorHAnsi" w:hAnsiTheme="minorHAnsi" w:cstheme="minorHAnsi"/>
          <w:b/>
          <w:bCs w:val="0"/>
          <w:sz w:val="20"/>
          <w:szCs w:val="20"/>
        </w:rPr>
        <w:t xml:space="preserve">timber harvesting </w:t>
      </w:r>
      <w:r w:rsidR="006E0EA7" w:rsidRPr="00782DE6">
        <w:rPr>
          <w:rFonts w:asciiTheme="minorHAnsi" w:hAnsiTheme="minorHAnsi" w:cstheme="minorHAnsi"/>
          <w:b/>
          <w:bCs w:val="0"/>
          <w:sz w:val="20"/>
          <w:szCs w:val="20"/>
        </w:rPr>
        <w:t>operations</w:t>
      </w:r>
      <w:r w:rsidR="006E0EA7" w:rsidRPr="008E0ABA">
        <w:rPr>
          <w:rFonts w:asciiTheme="minorHAnsi" w:hAnsiTheme="minorHAnsi" w:cstheme="minorHAnsi"/>
          <w:sz w:val="20"/>
          <w:szCs w:val="20"/>
        </w:rPr>
        <w:t xml:space="preserve"> </w:t>
      </w:r>
      <w:r w:rsidRPr="008E0ABA">
        <w:rPr>
          <w:rFonts w:asciiTheme="minorHAnsi" w:hAnsiTheme="minorHAnsi" w:cstheme="minorHAnsi"/>
          <w:sz w:val="20"/>
          <w:szCs w:val="20"/>
        </w:rPr>
        <w:t xml:space="preserve">also apply to </w:t>
      </w:r>
      <w:r w:rsidRPr="008E0ABA">
        <w:rPr>
          <w:rFonts w:asciiTheme="minorHAnsi" w:hAnsiTheme="minorHAnsi" w:cstheme="minorHAnsi"/>
          <w:b/>
          <w:sz w:val="20"/>
          <w:szCs w:val="20"/>
        </w:rPr>
        <w:t>thinning</w:t>
      </w:r>
      <w:r w:rsidRPr="008E0ABA">
        <w:rPr>
          <w:rFonts w:asciiTheme="minorHAnsi" w:hAnsiTheme="minorHAnsi" w:cstheme="minorHAnsi"/>
          <w:sz w:val="20"/>
          <w:szCs w:val="20"/>
        </w:rPr>
        <w:t xml:space="preserve"> operations.</w:t>
      </w:r>
    </w:p>
    <w:p w14:paraId="7385B424" w14:textId="10731EAF" w:rsidR="00633490" w:rsidRPr="008E0ABA" w:rsidRDefault="003436F9" w:rsidP="006A788A">
      <w:pPr>
        <w:pStyle w:val="Heading4"/>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In </w:t>
      </w:r>
      <w:r w:rsidRPr="008E0ABA">
        <w:rPr>
          <w:rFonts w:asciiTheme="minorHAnsi" w:hAnsiTheme="minorHAnsi" w:cstheme="minorHAnsi"/>
          <w:b/>
          <w:sz w:val="20"/>
          <w:szCs w:val="20"/>
        </w:rPr>
        <w:t>Ash</w:t>
      </w:r>
      <w:r w:rsidRPr="008E0ABA">
        <w:rPr>
          <w:rFonts w:asciiTheme="minorHAnsi" w:hAnsiTheme="minorHAnsi" w:cstheme="minorHAnsi"/>
          <w:sz w:val="20"/>
          <w:szCs w:val="20"/>
        </w:rPr>
        <w:t xml:space="preserve"> </w:t>
      </w:r>
      <w:r w:rsidRPr="008E0ABA">
        <w:rPr>
          <w:rFonts w:asciiTheme="minorHAnsi" w:hAnsiTheme="minorHAnsi" w:cstheme="minorHAnsi"/>
          <w:b/>
          <w:sz w:val="20"/>
          <w:szCs w:val="20"/>
        </w:rPr>
        <w:t>forests</w:t>
      </w:r>
      <w:r w:rsidRPr="008E0ABA">
        <w:rPr>
          <w:rFonts w:asciiTheme="minorHAnsi" w:hAnsiTheme="minorHAnsi" w:cstheme="minorHAnsi"/>
          <w:sz w:val="20"/>
          <w:szCs w:val="20"/>
        </w:rPr>
        <w:t xml:space="preserve"> retain at least 50</w:t>
      </w:r>
      <w:r w:rsidR="00C278DA" w:rsidRPr="008E0ABA">
        <w:rPr>
          <w:rFonts w:asciiTheme="minorHAnsi" w:hAnsiTheme="minorHAnsi" w:cstheme="minorHAnsi"/>
          <w:sz w:val="20"/>
          <w:szCs w:val="20"/>
        </w:rPr>
        <w:t xml:space="preserve"> </w:t>
      </w:r>
      <w:r w:rsidRPr="008E0ABA">
        <w:rPr>
          <w:rFonts w:asciiTheme="minorHAnsi" w:hAnsiTheme="minorHAnsi" w:cstheme="minorHAnsi"/>
          <w:sz w:val="20"/>
          <w:szCs w:val="20"/>
        </w:rPr>
        <w:t>% of the live pre</w:t>
      </w:r>
      <w:r w:rsidR="001C3C97">
        <w:rPr>
          <w:rFonts w:asciiTheme="minorHAnsi" w:hAnsiTheme="minorHAnsi" w:cstheme="minorHAnsi"/>
          <w:sz w:val="20"/>
          <w:szCs w:val="20"/>
        </w:rPr>
        <w:t xml:space="preserve"> </w:t>
      </w:r>
      <w:r w:rsidRPr="002735BE">
        <w:rPr>
          <w:rFonts w:asciiTheme="minorHAnsi" w:hAnsiTheme="minorHAnsi" w:cstheme="minorHAnsi"/>
          <w:b/>
          <w:bCs w:val="0"/>
          <w:sz w:val="20"/>
          <w:szCs w:val="20"/>
        </w:rPr>
        <w:t>thinning</w:t>
      </w:r>
      <w:r w:rsidRPr="008E0ABA">
        <w:rPr>
          <w:rFonts w:asciiTheme="minorHAnsi" w:hAnsiTheme="minorHAnsi" w:cstheme="minorHAnsi"/>
          <w:sz w:val="20"/>
          <w:szCs w:val="20"/>
        </w:rPr>
        <w:t xml:space="preserve"> </w:t>
      </w:r>
      <w:r w:rsidRPr="008E0ABA">
        <w:rPr>
          <w:rFonts w:asciiTheme="minorHAnsi" w:hAnsiTheme="minorHAnsi" w:cstheme="minorHAnsi"/>
          <w:b/>
          <w:sz w:val="20"/>
          <w:szCs w:val="20"/>
        </w:rPr>
        <w:t>basal area</w:t>
      </w:r>
      <w:r w:rsidRPr="008E0ABA">
        <w:rPr>
          <w:rFonts w:asciiTheme="minorHAnsi" w:hAnsiTheme="minorHAnsi" w:cstheme="minorHAnsi"/>
          <w:sz w:val="20"/>
          <w:szCs w:val="20"/>
        </w:rPr>
        <w:t xml:space="preserve"> and a minimum total retained a</w:t>
      </w:r>
      <w:r w:rsidR="00B7790B" w:rsidRPr="008E0ABA">
        <w:rPr>
          <w:rFonts w:asciiTheme="minorHAnsi" w:hAnsiTheme="minorHAnsi" w:cstheme="minorHAnsi"/>
          <w:sz w:val="20"/>
          <w:szCs w:val="20"/>
        </w:rPr>
        <w:t xml:space="preserve">verage </w:t>
      </w:r>
      <w:r w:rsidR="00B7790B" w:rsidRPr="008E0ABA">
        <w:rPr>
          <w:rFonts w:asciiTheme="minorHAnsi" w:hAnsiTheme="minorHAnsi" w:cstheme="minorHAnsi"/>
          <w:b/>
          <w:sz w:val="20"/>
          <w:szCs w:val="20"/>
        </w:rPr>
        <w:t>basal area</w:t>
      </w:r>
      <w:r w:rsidR="00B7790B" w:rsidRPr="008E0ABA">
        <w:rPr>
          <w:rFonts w:asciiTheme="minorHAnsi" w:hAnsiTheme="minorHAnsi" w:cstheme="minorHAnsi"/>
          <w:sz w:val="20"/>
          <w:szCs w:val="20"/>
        </w:rPr>
        <w:t xml:space="preserve"> as outlined</w:t>
      </w:r>
      <w:r w:rsidR="00E66106" w:rsidRPr="008E0ABA">
        <w:rPr>
          <w:rFonts w:asciiTheme="minorHAnsi" w:hAnsiTheme="minorHAnsi" w:cstheme="minorHAnsi"/>
          <w:sz w:val="20"/>
          <w:szCs w:val="20"/>
        </w:rPr>
        <w:t xml:space="preserve"> in</w:t>
      </w:r>
      <w:r w:rsidR="007F633D" w:rsidRPr="008E0ABA">
        <w:rPr>
          <w:rFonts w:asciiTheme="minorHAnsi" w:hAnsiTheme="minorHAnsi" w:cstheme="minorHAnsi"/>
          <w:sz w:val="20"/>
          <w:szCs w:val="20"/>
        </w:rPr>
        <w:t xml:space="preserve"> </w:t>
      </w:r>
      <w:r w:rsidR="007F633D" w:rsidRPr="008E0ABA">
        <w:rPr>
          <w:rFonts w:asciiTheme="minorHAnsi" w:hAnsiTheme="minorHAnsi" w:cstheme="minorHAnsi"/>
          <w:sz w:val="20"/>
          <w:szCs w:val="20"/>
        </w:rPr>
        <w:fldChar w:fldCharType="begin"/>
      </w:r>
      <w:r w:rsidR="007F633D" w:rsidRPr="008E0ABA">
        <w:rPr>
          <w:rFonts w:asciiTheme="minorHAnsi" w:hAnsiTheme="minorHAnsi" w:cstheme="minorHAnsi"/>
          <w:sz w:val="20"/>
          <w:szCs w:val="20"/>
        </w:rPr>
        <w:instrText xml:space="preserve"> REF _Ref14174089 \h </w:instrText>
      </w:r>
      <w:r w:rsidR="008E0ABA">
        <w:rPr>
          <w:rFonts w:asciiTheme="minorHAnsi" w:hAnsiTheme="minorHAnsi" w:cstheme="minorHAnsi"/>
          <w:sz w:val="20"/>
          <w:szCs w:val="20"/>
        </w:rPr>
        <w:instrText xml:space="preserve"> \* MERGEFORMAT </w:instrText>
      </w:r>
      <w:r w:rsidR="007F633D" w:rsidRPr="008E0ABA">
        <w:rPr>
          <w:rFonts w:asciiTheme="minorHAnsi" w:hAnsiTheme="minorHAnsi" w:cstheme="minorHAnsi"/>
          <w:sz w:val="20"/>
          <w:szCs w:val="20"/>
        </w:rPr>
      </w:r>
      <w:r w:rsidR="007F633D" w:rsidRPr="008E0ABA">
        <w:rPr>
          <w:rFonts w:asciiTheme="minorHAnsi" w:hAnsiTheme="minorHAnsi" w:cstheme="minorHAnsi"/>
          <w:sz w:val="20"/>
          <w:szCs w:val="20"/>
        </w:rPr>
        <w:fldChar w:fldCharType="separate"/>
      </w:r>
      <w:r w:rsidR="004C3142" w:rsidRPr="008E0ABA">
        <w:rPr>
          <w:rFonts w:asciiTheme="minorHAnsi" w:hAnsiTheme="minorHAnsi" w:cstheme="minorHAnsi"/>
          <w:b/>
          <w:sz w:val="20"/>
          <w:szCs w:val="20"/>
        </w:rPr>
        <w:t>Table 26 Basal Area (BA) and stocking specifications for commercial ash thinning</w:t>
      </w:r>
      <w:r w:rsidR="007F633D" w:rsidRPr="008E0ABA">
        <w:rPr>
          <w:rFonts w:asciiTheme="minorHAnsi" w:hAnsiTheme="minorHAnsi" w:cstheme="minorHAnsi"/>
          <w:sz w:val="20"/>
          <w:szCs w:val="20"/>
        </w:rPr>
        <w:fldChar w:fldCharType="end"/>
      </w:r>
      <w:r w:rsidR="007F633D" w:rsidRPr="008E0ABA">
        <w:rPr>
          <w:rFonts w:asciiTheme="minorHAnsi" w:hAnsiTheme="minorHAnsi" w:cstheme="minorHAnsi"/>
          <w:sz w:val="20"/>
          <w:szCs w:val="20"/>
        </w:rPr>
        <w:t>.</w:t>
      </w:r>
      <w:bookmarkStart w:id="932" w:name="_Ref361645968"/>
      <w:r w:rsidR="00C9747E" w:rsidRPr="008E0ABA">
        <w:rPr>
          <w:rFonts w:asciiTheme="minorHAnsi" w:hAnsiTheme="minorHAnsi" w:cstheme="minorHAnsi"/>
          <w:sz w:val="20"/>
          <w:szCs w:val="20"/>
        </w:rPr>
        <w:t xml:space="preserve"> </w:t>
      </w:r>
    </w:p>
    <w:bookmarkEnd w:id="932"/>
    <w:p w14:paraId="4D5C09F4" w14:textId="38CED18E" w:rsidR="003436F9" w:rsidRPr="008E0ABA" w:rsidRDefault="003436F9" w:rsidP="006A788A">
      <w:pPr>
        <w:pStyle w:val="Heading4"/>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In </w:t>
      </w:r>
      <w:r w:rsidR="00812810">
        <w:rPr>
          <w:rFonts w:asciiTheme="minorHAnsi" w:hAnsiTheme="minorHAnsi" w:cstheme="minorHAnsi"/>
          <w:b/>
          <w:sz w:val="20"/>
          <w:szCs w:val="20"/>
        </w:rPr>
        <w:t>m</w:t>
      </w:r>
      <w:r w:rsidR="00812810" w:rsidRPr="008E0ABA">
        <w:rPr>
          <w:rFonts w:asciiTheme="minorHAnsi" w:hAnsiTheme="minorHAnsi" w:cstheme="minorHAnsi"/>
          <w:b/>
          <w:sz w:val="20"/>
          <w:szCs w:val="20"/>
        </w:rPr>
        <w:t xml:space="preserve">ixed </w:t>
      </w:r>
      <w:r w:rsidR="00812810">
        <w:rPr>
          <w:rFonts w:asciiTheme="minorHAnsi" w:hAnsiTheme="minorHAnsi" w:cstheme="minorHAnsi"/>
          <w:b/>
          <w:sz w:val="20"/>
          <w:szCs w:val="20"/>
        </w:rPr>
        <w:t>s</w:t>
      </w:r>
      <w:r w:rsidR="00812810" w:rsidRPr="008E0ABA">
        <w:rPr>
          <w:rFonts w:asciiTheme="minorHAnsi" w:hAnsiTheme="minorHAnsi" w:cstheme="minorHAnsi"/>
          <w:b/>
          <w:sz w:val="20"/>
          <w:szCs w:val="20"/>
        </w:rPr>
        <w:t>pecies</w:t>
      </w:r>
      <w:r w:rsidR="00812810" w:rsidRPr="008E0ABA">
        <w:rPr>
          <w:rFonts w:asciiTheme="minorHAnsi" w:hAnsiTheme="minorHAnsi" w:cstheme="minorHAnsi"/>
          <w:sz w:val="20"/>
          <w:szCs w:val="20"/>
        </w:rPr>
        <w:t xml:space="preserve"> </w:t>
      </w:r>
      <w:r w:rsidRPr="008E0ABA">
        <w:rPr>
          <w:rFonts w:asciiTheme="minorHAnsi" w:hAnsiTheme="minorHAnsi" w:cstheme="minorHAnsi"/>
          <w:b/>
          <w:sz w:val="20"/>
          <w:szCs w:val="20"/>
        </w:rPr>
        <w:t>forests</w:t>
      </w:r>
      <w:r w:rsidRPr="008E0ABA">
        <w:rPr>
          <w:rFonts w:asciiTheme="minorHAnsi" w:hAnsiTheme="minorHAnsi" w:cstheme="minorHAnsi"/>
          <w:sz w:val="20"/>
          <w:szCs w:val="20"/>
        </w:rPr>
        <w:t xml:space="preserve"> retain at least 50% of the live pre </w:t>
      </w:r>
      <w:r w:rsidRPr="008E0ABA">
        <w:rPr>
          <w:rFonts w:asciiTheme="minorHAnsi" w:hAnsiTheme="minorHAnsi" w:cstheme="minorHAnsi"/>
          <w:b/>
          <w:sz w:val="20"/>
          <w:szCs w:val="20"/>
        </w:rPr>
        <w:t>thinning</w:t>
      </w:r>
      <w:r w:rsidRPr="008E0ABA">
        <w:rPr>
          <w:rFonts w:asciiTheme="minorHAnsi" w:hAnsiTheme="minorHAnsi" w:cstheme="minorHAnsi"/>
          <w:sz w:val="20"/>
          <w:szCs w:val="20"/>
        </w:rPr>
        <w:t xml:space="preserve"> </w:t>
      </w:r>
      <w:r w:rsidRPr="008E0ABA">
        <w:rPr>
          <w:rFonts w:asciiTheme="minorHAnsi" w:hAnsiTheme="minorHAnsi" w:cstheme="minorHAnsi"/>
          <w:b/>
          <w:sz w:val="20"/>
          <w:szCs w:val="20"/>
        </w:rPr>
        <w:t>basal area</w:t>
      </w:r>
      <w:r w:rsidRPr="008E0ABA">
        <w:rPr>
          <w:rFonts w:asciiTheme="minorHAnsi" w:hAnsiTheme="minorHAnsi" w:cstheme="minorHAnsi"/>
          <w:sz w:val="20"/>
          <w:szCs w:val="20"/>
        </w:rPr>
        <w:t xml:space="preserve"> and a minimum total retained average </w:t>
      </w:r>
      <w:r w:rsidR="00D30F32" w:rsidRPr="008E0ABA">
        <w:rPr>
          <w:rFonts w:asciiTheme="minorHAnsi" w:hAnsiTheme="minorHAnsi" w:cstheme="minorHAnsi"/>
          <w:b/>
          <w:sz w:val="20"/>
          <w:szCs w:val="20"/>
        </w:rPr>
        <w:t>basal area</w:t>
      </w:r>
      <w:r w:rsidRPr="008E0ABA">
        <w:rPr>
          <w:rFonts w:asciiTheme="minorHAnsi" w:hAnsiTheme="minorHAnsi" w:cstheme="minorHAnsi"/>
          <w:sz w:val="20"/>
          <w:szCs w:val="20"/>
        </w:rPr>
        <w:t xml:space="preserve"> of:</w:t>
      </w:r>
    </w:p>
    <w:p w14:paraId="5EF6C5CF" w14:textId="4EE65B8E" w:rsidR="00F21CEE" w:rsidRPr="008E0ABA" w:rsidRDefault="00F21CEE" w:rsidP="006A788A">
      <w:pPr>
        <w:pStyle w:val="Heading4"/>
        <w:numPr>
          <w:ilvl w:val="0"/>
          <w:numId w:val="47"/>
        </w:numPr>
        <w:ind w:left="1701" w:hanging="425"/>
        <w:rPr>
          <w:rFonts w:asciiTheme="minorHAnsi" w:hAnsiTheme="minorHAnsi" w:cstheme="minorHAnsi"/>
          <w:sz w:val="20"/>
          <w:szCs w:val="20"/>
        </w:rPr>
      </w:pPr>
      <w:r w:rsidRPr="008E0ABA">
        <w:rPr>
          <w:rFonts w:asciiTheme="minorHAnsi" w:hAnsiTheme="minorHAnsi" w:cstheme="minorHAnsi"/>
          <w:sz w:val="20"/>
          <w:szCs w:val="20"/>
        </w:rPr>
        <w:t xml:space="preserve">17 m2/ha for </w:t>
      </w:r>
      <w:r w:rsidRPr="008E0ABA">
        <w:rPr>
          <w:rFonts w:asciiTheme="minorHAnsi" w:hAnsiTheme="minorHAnsi" w:cstheme="minorHAnsi"/>
          <w:b/>
          <w:sz w:val="20"/>
          <w:szCs w:val="20"/>
        </w:rPr>
        <w:t>stands</w:t>
      </w:r>
      <w:r w:rsidRPr="008E0ABA">
        <w:rPr>
          <w:rFonts w:asciiTheme="minorHAnsi" w:hAnsiTheme="minorHAnsi" w:cstheme="minorHAnsi"/>
          <w:sz w:val="20"/>
          <w:szCs w:val="20"/>
        </w:rPr>
        <w:t xml:space="preserve"> aged 18 – 24 years</w:t>
      </w:r>
      <w:r w:rsidR="00A54619" w:rsidRPr="008E0ABA">
        <w:rPr>
          <w:rFonts w:asciiTheme="minorHAnsi" w:hAnsiTheme="minorHAnsi" w:cstheme="minorHAnsi"/>
          <w:sz w:val="20"/>
          <w:szCs w:val="20"/>
        </w:rPr>
        <w:t>;</w:t>
      </w:r>
    </w:p>
    <w:p w14:paraId="3C0F6CD1" w14:textId="77777777" w:rsidR="00F21CEE" w:rsidRPr="008E0ABA" w:rsidRDefault="00F21CEE" w:rsidP="006A788A">
      <w:pPr>
        <w:pStyle w:val="Heading4"/>
        <w:numPr>
          <w:ilvl w:val="0"/>
          <w:numId w:val="47"/>
        </w:numPr>
        <w:ind w:left="1701" w:hanging="425"/>
        <w:rPr>
          <w:rFonts w:asciiTheme="minorHAnsi" w:hAnsiTheme="minorHAnsi" w:cstheme="minorHAnsi"/>
          <w:sz w:val="20"/>
          <w:szCs w:val="20"/>
        </w:rPr>
      </w:pPr>
      <w:r w:rsidRPr="008E0ABA">
        <w:rPr>
          <w:rFonts w:asciiTheme="minorHAnsi" w:hAnsiTheme="minorHAnsi" w:cstheme="minorHAnsi"/>
          <w:sz w:val="20"/>
          <w:szCs w:val="20"/>
        </w:rPr>
        <w:t xml:space="preserve">21 m2/ha for </w:t>
      </w:r>
      <w:r w:rsidRPr="002735BE">
        <w:rPr>
          <w:rFonts w:asciiTheme="minorHAnsi" w:hAnsiTheme="minorHAnsi" w:cstheme="minorHAnsi"/>
          <w:b/>
          <w:bCs w:val="0"/>
          <w:sz w:val="20"/>
          <w:szCs w:val="20"/>
        </w:rPr>
        <w:t>stands</w:t>
      </w:r>
      <w:r w:rsidRPr="008E0ABA">
        <w:rPr>
          <w:rFonts w:asciiTheme="minorHAnsi" w:hAnsiTheme="minorHAnsi" w:cstheme="minorHAnsi"/>
          <w:sz w:val="20"/>
          <w:szCs w:val="20"/>
        </w:rPr>
        <w:t xml:space="preserve"> aged 25 – 34 years</w:t>
      </w:r>
      <w:r w:rsidR="00A54619" w:rsidRPr="008E0ABA">
        <w:rPr>
          <w:rFonts w:asciiTheme="minorHAnsi" w:hAnsiTheme="minorHAnsi" w:cstheme="minorHAnsi"/>
          <w:sz w:val="20"/>
          <w:szCs w:val="20"/>
        </w:rPr>
        <w:t>; and</w:t>
      </w:r>
    </w:p>
    <w:p w14:paraId="36CE66DE" w14:textId="77777777" w:rsidR="00F21CEE" w:rsidRPr="008E0ABA" w:rsidRDefault="00F21CEE" w:rsidP="006A788A">
      <w:pPr>
        <w:pStyle w:val="Heading4"/>
        <w:numPr>
          <w:ilvl w:val="0"/>
          <w:numId w:val="47"/>
        </w:numPr>
        <w:ind w:left="1701" w:hanging="425"/>
        <w:rPr>
          <w:rFonts w:asciiTheme="minorHAnsi" w:hAnsiTheme="minorHAnsi" w:cstheme="minorHAnsi"/>
          <w:sz w:val="20"/>
          <w:szCs w:val="20"/>
        </w:rPr>
      </w:pPr>
      <w:r w:rsidRPr="008E0ABA">
        <w:rPr>
          <w:rFonts w:asciiTheme="minorHAnsi" w:hAnsiTheme="minorHAnsi" w:cstheme="minorHAnsi"/>
          <w:sz w:val="20"/>
          <w:szCs w:val="20"/>
        </w:rPr>
        <w:t xml:space="preserve">25 m2/ha for </w:t>
      </w:r>
      <w:r w:rsidRPr="002735BE">
        <w:rPr>
          <w:rFonts w:asciiTheme="minorHAnsi" w:hAnsiTheme="minorHAnsi" w:cstheme="minorHAnsi"/>
          <w:b/>
          <w:bCs w:val="0"/>
          <w:sz w:val="20"/>
          <w:szCs w:val="20"/>
        </w:rPr>
        <w:t>stands</w:t>
      </w:r>
      <w:r w:rsidRPr="008E0ABA">
        <w:rPr>
          <w:rFonts w:asciiTheme="minorHAnsi" w:hAnsiTheme="minorHAnsi" w:cstheme="minorHAnsi"/>
          <w:sz w:val="20"/>
          <w:szCs w:val="20"/>
        </w:rPr>
        <w:t xml:space="preserve"> aged 35+ years</w:t>
      </w:r>
      <w:r w:rsidR="00A54619" w:rsidRPr="008E0ABA">
        <w:rPr>
          <w:rFonts w:asciiTheme="minorHAnsi" w:hAnsiTheme="minorHAnsi" w:cstheme="minorHAnsi"/>
          <w:sz w:val="20"/>
          <w:szCs w:val="20"/>
        </w:rPr>
        <w:t>.</w:t>
      </w:r>
    </w:p>
    <w:p w14:paraId="274D1D6E" w14:textId="06387C49" w:rsidR="0025555C" w:rsidRPr="008E0ABA" w:rsidRDefault="0025555C" w:rsidP="006A788A">
      <w:pPr>
        <w:pStyle w:val="Heading4"/>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In </w:t>
      </w:r>
      <w:r w:rsidRPr="008E0ABA">
        <w:rPr>
          <w:rFonts w:asciiTheme="minorHAnsi" w:hAnsiTheme="minorHAnsi" w:cstheme="minorHAnsi"/>
          <w:b/>
          <w:sz w:val="20"/>
          <w:szCs w:val="20"/>
        </w:rPr>
        <w:t>Box Ironbark</w:t>
      </w:r>
      <w:r w:rsidRPr="008E0ABA">
        <w:rPr>
          <w:rFonts w:asciiTheme="minorHAnsi" w:hAnsiTheme="minorHAnsi" w:cstheme="minorHAnsi"/>
          <w:sz w:val="20"/>
          <w:szCs w:val="20"/>
        </w:rPr>
        <w:t xml:space="preserve"> </w:t>
      </w:r>
      <w:r w:rsidRPr="008E0ABA">
        <w:rPr>
          <w:rFonts w:asciiTheme="minorHAnsi" w:hAnsiTheme="minorHAnsi" w:cstheme="minorHAnsi"/>
          <w:b/>
          <w:sz w:val="20"/>
          <w:szCs w:val="20"/>
        </w:rPr>
        <w:t>forest</w:t>
      </w:r>
      <w:r w:rsidRPr="008E0ABA">
        <w:rPr>
          <w:rFonts w:asciiTheme="minorHAnsi" w:hAnsiTheme="minorHAnsi" w:cstheme="minorHAnsi"/>
          <w:sz w:val="20"/>
          <w:szCs w:val="20"/>
        </w:rPr>
        <w:t>s retain at least 40</w:t>
      </w:r>
      <w:r w:rsidR="00CC5AB6" w:rsidRPr="008E0ABA">
        <w:rPr>
          <w:rFonts w:asciiTheme="minorHAnsi" w:hAnsiTheme="minorHAnsi" w:cstheme="minorHAnsi"/>
          <w:sz w:val="20"/>
          <w:szCs w:val="20"/>
        </w:rPr>
        <w:t xml:space="preserve"> </w:t>
      </w:r>
      <w:r w:rsidRPr="008E0ABA">
        <w:rPr>
          <w:rFonts w:asciiTheme="minorHAnsi" w:hAnsiTheme="minorHAnsi" w:cstheme="minorHAnsi"/>
          <w:sz w:val="20"/>
          <w:szCs w:val="20"/>
        </w:rPr>
        <w:t xml:space="preserve">% of the live pre </w:t>
      </w:r>
      <w:r w:rsidRPr="002735BE">
        <w:rPr>
          <w:rFonts w:asciiTheme="minorHAnsi" w:hAnsiTheme="minorHAnsi" w:cstheme="minorHAnsi"/>
          <w:b/>
          <w:bCs w:val="0"/>
          <w:sz w:val="20"/>
          <w:szCs w:val="20"/>
        </w:rPr>
        <w:t>thinning</w:t>
      </w:r>
      <w:r w:rsidRPr="008E0ABA">
        <w:rPr>
          <w:rFonts w:asciiTheme="minorHAnsi" w:hAnsiTheme="minorHAnsi" w:cstheme="minorHAnsi"/>
          <w:sz w:val="20"/>
          <w:szCs w:val="20"/>
        </w:rPr>
        <w:t xml:space="preserve"> </w:t>
      </w:r>
      <w:r w:rsidR="00D30F32" w:rsidRPr="008E0ABA">
        <w:rPr>
          <w:rFonts w:asciiTheme="minorHAnsi" w:hAnsiTheme="minorHAnsi" w:cstheme="minorHAnsi"/>
          <w:b/>
          <w:sz w:val="20"/>
          <w:szCs w:val="20"/>
        </w:rPr>
        <w:t>basal area</w:t>
      </w:r>
      <w:r w:rsidRPr="008E0ABA">
        <w:rPr>
          <w:rFonts w:asciiTheme="minorHAnsi" w:hAnsiTheme="minorHAnsi" w:cstheme="minorHAnsi"/>
          <w:sz w:val="20"/>
          <w:szCs w:val="20"/>
        </w:rPr>
        <w:t xml:space="preserve"> and a minimum total retained average </w:t>
      </w:r>
      <w:r w:rsidR="00D30F32" w:rsidRPr="008E0ABA">
        <w:rPr>
          <w:rFonts w:asciiTheme="minorHAnsi" w:hAnsiTheme="minorHAnsi" w:cstheme="minorHAnsi"/>
          <w:b/>
          <w:sz w:val="20"/>
          <w:szCs w:val="20"/>
        </w:rPr>
        <w:t>basal area</w:t>
      </w:r>
      <w:r w:rsidRPr="008E0ABA">
        <w:rPr>
          <w:rFonts w:asciiTheme="minorHAnsi" w:hAnsiTheme="minorHAnsi" w:cstheme="minorHAnsi"/>
          <w:sz w:val="20"/>
          <w:szCs w:val="20"/>
        </w:rPr>
        <w:t xml:space="preserve"> of 8 m2/ha (</w:t>
      </w:r>
      <w:r w:rsidRPr="008E0ABA">
        <w:rPr>
          <w:rFonts w:asciiTheme="minorHAnsi" w:hAnsiTheme="minorHAnsi" w:cstheme="minorHAnsi"/>
          <w:b/>
          <w:sz w:val="20"/>
          <w:szCs w:val="20"/>
        </w:rPr>
        <w:t>regrowth</w:t>
      </w:r>
      <w:r w:rsidRPr="008E0ABA">
        <w:rPr>
          <w:rFonts w:asciiTheme="minorHAnsi" w:hAnsiTheme="minorHAnsi" w:cstheme="minorHAnsi"/>
          <w:sz w:val="20"/>
          <w:szCs w:val="20"/>
        </w:rPr>
        <w:t xml:space="preserve"> and </w:t>
      </w:r>
      <w:proofErr w:type="spellStart"/>
      <w:r w:rsidRPr="008E0ABA">
        <w:rPr>
          <w:rFonts w:asciiTheme="minorHAnsi" w:hAnsiTheme="minorHAnsi" w:cstheme="minorHAnsi"/>
          <w:b/>
          <w:sz w:val="20"/>
          <w:szCs w:val="20"/>
        </w:rPr>
        <w:t>overwood</w:t>
      </w:r>
      <w:proofErr w:type="spellEnd"/>
      <w:r w:rsidRPr="008E0ABA">
        <w:rPr>
          <w:rFonts w:asciiTheme="minorHAnsi" w:hAnsiTheme="minorHAnsi" w:cstheme="minorHAnsi"/>
          <w:sz w:val="20"/>
          <w:szCs w:val="20"/>
        </w:rPr>
        <w:t>/retained habitat included)</w:t>
      </w:r>
      <w:r w:rsidR="003436F9" w:rsidRPr="008E0ABA">
        <w:rPr>
          <w:rFonts w:asciiTheme="minorHAnsi" w:hAnsiTheme="minorHAnsi" w:cstheme="minorHAnsi"/>
          <w:sz w:val="20"/>
          <w:szCs w:val="20"/>
        </w:rPr>
        <w:t>.</w:t>
      </w:r>
    </w:p>
    <w:p w14:paraId="546EC313" w14:textId="10E3242A" w:rsidR="0025555C" w:rsidRPr="008E0ABA" w:rsidRDefault="0025555C" w:rsidP="006A788A">
      <w:pPr>
        <w:pStyle w:val="Heading4"/>
        <w:numPr>
          <w:ilvl w:val="3"/>
          <w:numId w:val="2"/>
        </w:numPr>
        <w:tabs>
          <w:tab w:val="num" w:pos="1134"/>
        </w:tabs>
        <w:ind w:left="1134" w:right="283" w:hanging="1134"/>
        <w:jc w:val="both"/>
        <w:rPr>
          <w:rFonts w:asciiTheme="minorHAnsi" w:hAnsiTheme="minorHAnsi" w:cstheme="minorHAnsi"/>
          <w:sz w:val="20"/>
          <w:szCs w:val="20"/>
        </w:rPr>
      </w:pPr>
      <w:r w:rsidRPr="008E0ABA">
        <w:rPr>
          <w:rFonts w:asciiTheme="minorHAnsi" w:hAnsiTheme="minorHAnsi" w:cstheme="minorHAnsi"/>
          <w:sz w:val="20"/>
          <w:szCs w:val="20"/>
        </w:rPr>
        <w:t xml:space="preserve">In </w:t>
      </w:r>
      <w:r w:rsidR="0037072C" w:rsidRPr="008E0ABA">
        <w:rPr>
          <w:rFonts w:asciiTheme="minorHAnsi" w:hAnsiTheme="minorHAnsi" w:cstheme="minorHAnsi"/>
          <w:sz w:val="20"/>
          <w:szCs w:val="20"/>
        </w:rPr>
        <w:t xml:space="preserve">River </w:t>
      </w:r>
      <w:r w:rsidRPr="008E0ABA">
        <w:rPr>
          <w:rFonts w:asciiTheme="minorHAnsi" w:hAnsiTheme="minorHAnsi" w:cstheme="minorHAnsi"/>
          <w:sz w:val="20"/>
          <w:szCs w:val="20"/>
        </w:rPr>
        <w:t xml:space="preserve">Red Gum </w:t>
      </w:r>
      <w:r w:rsidR="0037072C" w:rsidRPr="008E0ABA">
        <w:rPr>
          <w:rFonts w:asciiTheme="minorHAnsi" w:hAnsiTheme="minorHAnsi" w:cstheme="minorHAnsi"/>
          <w:sz w:val="20"/>
          <w:szCs w:val="20"/>
        </w:rPr>
        <w:t>(</w:t>
      </w:r>
      <w:r w:rsidR="0037072C" w:rsidRPr="008E0ABA">
        <w:rPr>
          <w:rFonts w:asciiTheme="minorHAnsi" w:hAnsiTheme="minorHAnsi" w:cstheme="minorHAnsi"/>
          <w:i/>
          <w:sz w:val="20"/>
          <w:szCs w:val="20"/>
        </w:rPr>
        <w:t>Eucalyptus camaldulensis</w:t>
      </w:r>
      <w:r w:rsidR="0037072C" w:rsidRPr="008E0ABA">
        <w:rPr>
          <w:rFonts w:asciiTheme="minorHAnsi" w:hAnsiTheme="minorHAnsi" w:cstheme="minorHAnsi"/>
          <w:sz w:val="20"/>
          <w:szCs w:val="20"/>
        </w:rPr>
        <w:t xml:space="preserve">) </w:t>
      </w:r>
      <w:r w:rsidRPr="008E0ABA">
        <w:rPr>
          <w:rFonts w:asciiTheme="minorHAnsi" w:hAnsiTheme="minorHAnsi" w:cstheme="minorHAnsi"/>
          <w:b/>
          <w:sz w:val="20"/>
          <w:szCs w:val="20"/>
        </w:rPr>
        <w:t>forest</w:t>
      </w:r>
      <w:r w:rsidRPr="008E0ABA">
        <w:rPr>
          <w:rFonts w:asciiTheme="minorHAnsi" w:hAnsiTheme="minorHAnsi" w:cstheme="minorHAnsi"/>
          <w:sz w:val="20"/>
          <w:szCs w:val="20"/>
        </w:rPr>
        <w:t>s retain at least 40</w:t>
      </w:r>
      <w:r w:rsidR="00CC5AB6" w:rsidRPr="008E0ABA">
        <w:rPr>
          <w:rFonts w:asciiTheme="minorHAnsi" w:hAnsiTheme="minorHAnsi" w:cstheme="minorHAnsi"/>
          <w:sz w:val="20"/>
          <w:szCs w:val="20"/>
        </w:rPr>
        <w:t xml:space="preserve"> </w:t>
      </w:r>
      <w:r w:rsidRPr="008E0ABA">
        <w:rPr>
          <w:rFonts w:asciiTheme="minorHAnsi" w:hAnsiTheme="minorHAnsi" w:cstheme="minorHAnsi"/>
          <w:sz w:val="20"/>
          <w:szCs w:val="20"/>
        </w:rPr>
        <w:t xml:space="preserve">% of the live pre </w:t>
      </w:r>
      <w:r w:rsidRPr="002735BE">
        <w:rPr>
          <w:rFonts w:asciiTheme="minorHAnsi" w:hAnsiTheme="minorHAnsi" w:cstheme="minorHAnsi"/>
          <w:b/>
          <w:bCs w:val="0"/>
          <w:sz w:val="20"/>
          <w:szCs w:val="20"/>
        </w:rPr>
        <w:t>thinning</w:t>
      </w:r>
      <w:r w:rsidRPr="008E0ABA">
        <w:rPr>
          <w:rFonts w:asciiTheme="minorHAnsi" w:hAnsiTheme="minorHAnsi" w:cstheme="minorHAnsi"/>
          <w:sz w:val="20"/>
          <w:szCs w:val="20"/>
        </w:rPr>
        <w:t xml:space="preserve"> </w:t>
      </w:r>
      <w:r w:rsidR="00D30F32" w:rsidRPr="008E0ABA">
        <w:rPr>
          <w:rFonts w:asciiTheme="minorHAnsi" w:hAnsiTheme="minorHAnsi" w:cstheme="minorHAnsi"/>
          <w:b/>
          <w:sz w:val="20"/>
          <w:szCs w:val="20"/>
        </w:rPr>
        <w:t>basal area</w:t>
      </w:r>
      <w:r w:rsidRPr="008E0ABA">
        <w:rPr>
          <w:rFonts w:asciiTheme="minorHAnsi" w:hAnsiTheme="minorHAnsi" w:cstheme="minorHAnsi"/>
          <w:sz w:val="20"/>
          <w:szCs w:val="20"/>
        </w:rPr>
        <w:t xml:space="preserve"> and a minimum total retained average </w:t>
      </w:r>
      <w:r w:rsidR="00D30F32" w:rsidRPr="008E0ABA">
        <w:rPr>
          <w:rFonts w:asciiTheme="minorHAnsi" w:hAnsiTheme="minorHAnsi" w:cstheme="minorHAnsi"/>
          <w:b/>
          <w:sz w:val="20"/>
          <w:szCs w:val="20"/>
        </w:rPr>
        <w:t>basal area</w:t>
      </w:r>
      <w:r w:rsidRPr="008E0ABA">
        <w:rPr>
          <w:rFonts w:asciiTheme="minorHAnsi" w:hAnsiTheme="minorHAnsi" w:cstheme="minorHAnsi"/>
          <w:sz w:val="20"/>
          <w:szCs w:val="20"/>
        </w:rPr>
        <w:t xml:space="preserve"> of</w:t>
      </w:r>
      <w:r w:rsidR="003436F9" w:rsidRPr="008E0ABA">
        <w:rPr>
          <w:rFonts w:asciiTheme="minorHAnsi" w:hAnsiTheme="minorHAnsi" w:cstheme="minorHAnsi"/>
          <w:sz w:val="20"/>
          <w:szCs w:val="20"/>
        </w:rPr>
        <w:t xml:space="preserve"> 15 m2/ha in riverine</w:t>
      </w:r>
      <w:r w:rsidRPr="008E0ABA">
        <w:rPr>
          <w:rFonts w:asciiTheme="minorHAnsi" w:hAnsiTheme="minorHAnsi" w:cstheme="minorHAnsi"/>
          <w:sz w:val="20"/>
          <w:szCs w:val="20"/>
        </w:rPr>
        <w:t xml:space="preserve"> </w:t>
      </w:r>
      <w:r w:rsidR="003436F9" w:rsidRPr="008E0ABA">
        <w:rPr>
          <w:rFonts w:asciiTheme="minorHAnsi" w:hAnsiTheme="minorHAnsi" w:cstheme="minorHAnsi"/>
          <w:sz w:val="20"/>
          <w:szCs w:val="20"/>
        </w:rPr>
        <w:t>and 10</w:t>
      </w:r>
      <w:r w:rsidR="00C278DA" w:rsidRPr="008E0ABA">
        <w:rPr>
          <w:rFonts w:asciiTheme="minorHAnsi" w:hAnsiTheme="minorHAnsi" w:cstheme="minorHAnsi"/>
          <w:sz w:val="20"/>
          <w:szCs w:val="20"/>
        </w:rPr>
        <w:t xml:space="preserve"> </w:t>
      </w:r>
      <w:r w:rsidR="003436F9" w:rsidRPr="008E0ABA">
        <w:rPr>
          <w:rFonts w:asciiTheme="minorHAnsi" w:hAnsiTheme="minorHAnsi" w:cstheme="minorHAnsi"/>
          <w:sz w:val="20"/>
          <w:szCs w:val="20"/>
        </w:rPr>
        <w:t xml:space="preserve">m2/ha in dryland </w:t>
      </w:r>
      <w:r w:rsidR="003436F9" w:rsidRPr="002735BE">
        <w:rPr>
          <w:rFonts w:asciiTheme="minorHAnsi" w:hAnsiTheme="minorHAnsi" w:cstheme="minorHAnsi"/>
          <w:b/>
          <w:bCs w:val="0"/>
          <w:sz w:val="20"/>
          <w:szCs w:val="20"/>
        </w:rPr>
        <w:t>stands</w:t>
      </w:r>
      <w:r w:rsidR="003436F9" w:rsidRPr="008E0ABA">
        <w:rPr>
          <w:rFonts w:asciiTheme="minorHAnsi" w:hAnsiTheme="minorHAnsi" w:cstheme="minorHAnsi"/>
          <w:sz w:val="20"/>
          <w:szCs w:val="20"/>
        </w:rPr>
        <w:t xml:space="preserve"> </w:t>
      </w:r>
      <w:r w:rsidRPr="008E0ABA">
        <w:rPr>
          <w:rFonts w:asciiTheme="minorHAnsi" w:hAnsiTheme="minorHAnsi" w:cstheme="minorHAnsi"/>
          <w:sz w:val="20"/>
          <w:szCs w:val="20"/>
        </w:rPr>
        <w:t xml:space="preserve">(regrowth </w:t>
      </w:r>
      <w:r w:rsidR="003436F9" w:rsidRPr="008E0ABA">
        <w:rPr>
          <w:rFonts w:asciiTheme="minorHAnsi" w:hAnsiTheme="minorHAnsi" w:cstheme="minorHAnsi"/>
          <w:sz w:val="20"/>
          <w:szCs w:val="20"/>
        </w:rPr>
        <w:t>and</w:t>
      </w:r>
      <w:r w:rsidRPr="008E0ABA">
        <w:rPr>
          <w:rFonts w:asciiTheme="minorHAnsi" w:hAnsiTheme="minorHAnsi" w:cstheme="minorHAnsi"/>
          <w:sz w:val="20"/>
          <w:szCs w:val="20"/>
        </w:rPr>
        <w:t xml:space="preserve"> </w:t>
      </w:r>
      <w:proofErr w:type="spellStart"/>
      <w:r w:rsidRPr="008E0ABA">
        <w:rPr>
          <w:rFonts w:asciiTheme="minorHAnsi" w:hAnsiTheme="minorHAnsi" w:cstheme="minorHAnsi"/>
          <w:b/>
          <w:sz w:val="20"/>
          <w:szCs w:val="20"/>
        </w:rPr>
        <w:t>o</w:t>
      </w:r>
      <w:r w:rsidR="003436F9" w:rsidRPr="008E0ABA">
        <w:rPr>
          <w:rFonts w:asciiTheme="minorHAnsi" w:hAnsiTheme="minorHAnsi" w:cstheme="minorHAnsi"/>
          <w:b/>
          <w:sz w:val="20"/>
          <w:szCs w:val="20"/>
        </w:rPr>
        <w:t>verwood</w:t>
      </w:r>
      <w:proofErr w:type="spellEnd"/>
      <w:r w:rsidR="003436F9" w:rsidRPr="008E0ABA">
        <w:rPr>
          <w:rFonts w:asciiTheme="minorHAnsi" w:hAnsiTheme="minorHAnsi" w:cstheme="minorHAnsi"/>
          <w:sz w:val="20"/>
          <w:szCs w:val="20"/>
        </w:rPr>
        <w:t xml:space="preserve">/retained </w:t>
      </w:r>
      <w:r w:rsidR="003436F9" w:rsidRPr="008E0ABA">
        <w:rPr>
          <w:rFonts w:asciiTheme="minorHAnsi" w:hAnsiTheme="minorHAnsi" w:cstheme="minorHAnsi"/>
          <w:b/>
          <w:sz w:val="20"/>
          <w:szCs w:val="20"/>
        </w:rPr>
        <w:t>habitat trees</w:t>
      </w:r>
      <w:r w:rsidR="003436F9" w:rsidRPr="008E0ABA">
        <w:rPr>
          <w:rFonts w:asciiTheme="minorHAnsi" w:hAnsiTheme="minorHAnsi" w:cstheme="minorHAnsi"/>
          <w:sz w:val="20"/>
          <w:szCs w:val="20"/>
        </w:rPr>
        <w:t>).</w:t>
      </w:r>
    </w:p>
    <w:p w14:paraId="383E9FFF" w14:textId="77777777" w:rsidR="009D2327" w:rsidRPr="008E0ABA" w:rsidRDefault="009D2327" w:rsidP="00DD731B">
      <w:pPr>
        <w:pStyle w:val="Body"/>
        <w:ind w:right="283"/>
        <w:jc w:val="both"/>
        <w:rPr>
          <w:rFonts w:asciiTheme="minorHAnsi" w:hAnsiTheme="minorHAnsi" w:cstheme="minorHAnsi"/>
        </w:rPr>
      </w:pPr>
    </w:p>
    <w:p w14:paraId="558CC949" w14:textId="77777777" w:rsidR="00D02478" w:rsidRPr="008E0ABA" w:rsidRDefault="00D02478" w:rsidP="00DD731B">
      <w:pPr>
        <w:pStyle w:val="Body"/>
        <w:ind w:right="283"/>
        <w:jc w:val="both"/>
        <w:rPr>
          <w:rFonts w:asciiTheme="minorHAnsi" w:hAnsiTheme="minorHAnsi" w:cstheme="minorHAnsi"/>
        </w:rPr>
      </w:pPr>
    </w:p>
    <w:p w14:paraId="75372632" w14:textId="114CF7E1" w:rsidR="00D802F4" w:rsidRPr="008E0ABA" w:rsidRDefault="0065431C" w:rsidP="006A788A">
      <w:pPr>
        <w:pStyle w:val="Heading1"/>
        <w:tabs>
          <w:tab w:val="left" w:pos="8931"/>
        </w:tabs>
        <w:ind w:right="283"/>
        <w:jc w:val="both"/>
        <w:rPr>
          <w:rFonts w:asciiTheme="minorHAnsi" w:hAnsiTheme="minorHAnsi" w:cstheme="minorHAnsi"/>
          <w:sz w:val="32"/>
        </w:rPr>
      </w:pPr>
      <w:bookmarkStart w:id="933" w:name="_Toc514231084"/>
      <w:bookmarkStart w:id="934" w:name="_Toc514231279"/>
      <w:bookmarkStart w:id="935" w:name="_Toc514231834"/>
      <w:bookmarkStart w:id="936" w:name="_Toc514232183"/>
      <w:bookmarkStart w:id="937" w:name="_Toc514232285"/>
      <w:bookmarkStart w:id="938" w:name="_Toc514232377"/>
      <w:bookmarkStart w:id="939" w:name="_Toc86996386"/>
      <w:bookmarkStart w:id="940" w:name="_Toc94612077"/>
      <w:bookmarkStart w:id="941" w:name="_Toc241986952"/>
      <w:bookmarkEnd w:id="933"/>
      <w:bookmarkEnd w:id="934"/>
      <w:bookmarkEnd w:id="935"/>
      <w:bookmarkEnd w:id="936"/>
      <w:bookmarkEnd w:id="937"/>
      <w:bookmarkEnd w:id="938"/>
      <w:r w:rsidRPr="008E0ABA">
        <w:rPr>
          <w:rFonts w:asciiTheme="minorHAnsi" w:hAnsiTheme="minorHAnsi" w:cstheme="minorHAnsi"/>
          <w:b/>
          <w:color w:val="797391" w:themeColor="accent6"/>
          <w:sz w:val="32"/>
        </w:rPr>
        <w:lastRenderedPageBreak/>
        <w:t xml:space="preserve">Appendix </w:t>
      </w:r>
      <w:r w:rsidR="00121DB1" w:rsidRPr="008E0ABA">
        <w:rPr>
          <w:rFonts w:asciiTheme="minorHAnsi" w:hAnsiTheme="minorHAnsi" w:cstheme="minorHAnsi"/>
          <w:b/>
          <w:color w:val="797391" w:themeColor="accent6"/>
          <w:sz w:val="32"/>
        </w:rPr>
        <w:t>1</w:t>
      </w:r>
      <w:r w:rsidR="00C5732E" w:rsidRPr="008E0ABA">
        <w:rPr>
          <w:rFonts w:asciiTheme="minorHAnsi" w:hAnsiTheme="minorHAnsi" w:cstheme="minorHAnsi"/>
          <w:b/>
          <w:color w:val="797391" w:themeColor="accent6"/>
          <w:sz w:val="32"/>
        </w:rPr>
        <w:t>:</w:t>
      </w:r>
      <w:r w:rsidRPr="008E0ABA">
        <w:rPr>
          <w:rFonts w:asciiTheme="minorHAnsi" w:hAnsiTheme="minorHAnsi" w:cstheme="minorHAnsi"/>
          <w:b/>
          <w:color w:val="797391" w:themeColor="accent6"/>
          <w:sz w:val="32"/>
        </w:rPr>
        <w:t xml:space="preserve"> </w:t>
      </w:r>
      <w:r w:rsidR="00C5732E" w:rsidRPr="008E0ABA">
        <w:rPr>
          <w:rFonts w:asciiTheme="minorHAnsi" w:hAnsiTheme="minorHAnsi" w:cstheme="minorHAnsi"/>
          <w:b/>
          <w:color w:val="797391" w:themeColor="accent6"/>
          <w:sz w:val="32"/>
        </w:rPr>
        <w:t>Tables</w:t>
      </w:r>
      <w:r w:rsidR="00690BD4" w:rsidRPr="008E0ABA">
        <w:rPr>
          <w:rFonts w:asciiTheme="minorHAnsi" w:hAnsiTheme="minorHAnsi" w:cstheme="minorHAnsi"/>
          <w:b/>
          <w:color w:val="797391" w:themeColor="accent6"/>
          <w:sz w:val="32"/>
        </w:rPr>
        <w:t xml:space="preserve"> and </w:t>
      </w:r>
      <w:r w:rsidR="001C2D7E" w:rsidRPr="008E0ABA">
        <w:rPr>
          <w:rFonts w:asciiTheme="minorHAnsi" w:hAnsiTheme="minorHAnsi" w:cstheme="minorHAnsi"/>
          <w:b/>
          <w:color w:val="797391" w:themeColor="accent6"/>
          <w:sz w:val="32"/>
        </w:rPr>
        <w:t>F</w:t>
      </w:r>
      <w:r w:rsidR="00690BD4" w:rsidRPr="008E0ABA">
        <w:rPr>
          <w:rFonts w:asciiTheme="minorHAnsi" w:hAnsiTheme="minorHAnsi" w:cstheme="minorHAnsi"/>
          <w:b/>
          <w:color w:val="797391" w:themeColor="accent6"/>
          <w:sz w:val="32"/>
        </w:rPr>
        <w:t>igures</w:t>
      </w:r>
      <w:bookmarkEnd w:id="939"/>
      <w:bookmarkEnd w:id="940"/>
    </w:p>
    <w:p w14:paraId="5FC13390" w14:textId="50CE2E02" w:rsidR="0065431C" w:rsidRPr="008E0ABA" w:rsidRDefault="0065431C" w:rsidP="001F393F">
      <w:pPr>
        <w:pStyle w:val="Heading4"/>
        <w:rPr>
          <w:rFonts w:asciiTheme="minorHAnsi" w:hAnsiTheme="minorHAnsi" w:cstheme="minorHAnsi"/>
          <w:b/>
          <w:sz w:val="20"/>
          <w:szCs w:val="20"/>
        </w:rPr>
      </w:pPr>
      <w:bookmarkStart w:id="942" w:name="_Ref361642027"/>
      <w:bookmarkStart w:id="943" w:name="_Toc371511258"/>
      <w:bookmarkStart w:id="944" w:name="_Ref14163938"/>
      <w:r w:rsidRPr="008E0ABA">
        <w:rPr>
          <w:rFonts w:asciiTheme="minorHAnsi" w:hAnsiTheme="minorHAnsi" w:cstheme="minorHAnsi"/>
          <w:b/>
          <w:sz w:val="20"/>
          <w:szCs w:val="20"/>
        </w:rPr>
        <w:t xml:space="preserve">Table </w:t>
      </w:r>
      <w:r w:rsidR="00903EF1" w:rsidRPr="008E0ABA">
        <w:rPr>
          <w:rFonts w:asciiTheme="minorHAnsi" w:hAnsiTheme="minorHAnsi" w:cstheme="minorHAnsi"/>
          <w:b/>
          <w:sz w:val="20"/>
          <w:szCs w:val="20"/>
        </w:rPr>
        <w:t>1</w:t>
      </w:r>
      <w:r w:rsidR="00525A6E" w:rsidRPr="008E0ABA">
        <w:rPr>
          <w:rFonts w:asciiTheme="minorHAnsi" w:hAnsiTheme="minorHAnsi" w:cstheme="minorHAnsi"/>
          <w:b/>
          <w:sz w:val="20"/>
          <w:szCs w:val="20"/>
        </w:rPr>
        <w:t xml:space="preserve"> </w:t>
      </w:r>
      <w:r w:rsidRPr="008E0ABA">
        <w:rPr>
          <w:rFonts w:asciiTheme="minorHAnsi" w:hAnsiTheme="minorHAnsi" w:cstheme="minorHAnsi"/>
          <w:b/>
          <w:sz w:val="20"/>
          <w:szCs w:val="20"/>
        </w:rPr>
        <w:t>Soil susceptibility to breakdown</w:t>
      </w:r>
      <w:bookmarkEnd w:id="942"/>
      <w:bookmarkEnd w:id="943"/>
      <w:bookmarkEnd w:id="944"/>
      <w:r w:rsidRPr="008E0ABA">
        <w:rPr>
          <w:rFonts w:asciiTheme="minorHAnsi" w:hAnsiTheme="minorHAnsi" w:cstheme="minorHAnsi"/>
          <w:b/>
          <w:sz w:val="20"/>
          <w:szCs w:val="20"/>
        </w:rPr>
        <w:t xml:space="preserve"> </w:t>
      </w:r>
    </w:p>
    <w:tbl>
      <w:tblPr>
        <w:tblStyle w:val="PlainTable2"/>
        <w:tblW w:w="9728" w:type="dxa"/>
        <w:tblLayout w:type="fixed"/>
        <w:tblLook w:val="04A0" w:firstRow="1" w:lastRow="0" w:firstColumn="1" w:lastColumn="0" w:noHBand="0" w:noVBand="1"/>
      </w:tblPr>
      <w:tblGrid>
        <w:gridCol w:w="1618"/>
        <w:gridCol w:w="133"/>
        <w:gridCol w:w="1752"/>
        <w:gridCol w:w="1751"/>
        <w:gridCol w:w="1752"/>
        <w:gridCol w:w="236"/>
        <w:gridCol w:w="828"/>
        <w:gridCol w:w="829"/>
        <w:gridCol w:w="829"/>
      </w:tblGrid>
      <w:tr w:rsidR="0065431C" w:rsidRPr="008E0ABA" w14:paraId="0BA70262" w14:textId="77777777" w:rsidTr="006A788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06" w:type="dxa"/>
            <w:gridSpan w:val="5"/>
          </w:tcPr>
          <w:p w14:paraId="11E40EA1" w14:textId="77777777" w:rsidR="0065431C" w:rsidRPr="008E0ABA" w:rsidRDefault="0065431C" w:rsidP="00DD731B">
            <w:pPr>
              <w:spacing w:after="0"/>
              <w:ind w:right="283"/>
              <w:jc w:val="both"/>
              <w:rPr>
                <w:rFonts w:asciiTheme="minorHAnsi" w:hAnsiTheme="minorHAnsi" w:cstheme="minorHAnsi"/>
                <w:sz w:val="18"/>
                <w:szCs w:val="18"/>
              </w:rPr>
            </w:pPr>
          </w:p>
        </w:tc>
        <w:tc>
          <w:tcPr>
            <w:tcW w:w="236" w:type="dxa"/>
            <w:vMerge w:val="restart"/>
          </w:tcPr>
          <w:p w14:paraId="7511FEDE" w14:textId="77777777" w:rsidR="0065431C" w:rsidRPr="008E0ABA" w:rsidRDefault="0065431C" w:rsidP="00DD731B">
            <w:pPr>
              <w:spacing w:after="0"/>
              <w:ind w:right="283"/>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2486" w:type="dxa"/>
            <w:gridSpan w:val="3"/>
          </w:tcPr>
          <w:p w14:paraId="4E6B7652" w14:textId="77777777" w:rsidR="0065431C" w:rsidRPr="008E0ABA" w:rsidRDefault="0065431C" w:rsidP="002F4198">
            <w:pPr>
              <w:spacing w:after="0"/>
              <w:ind w:right="28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E0ABA">
              <w:rPr>
                <w:rFonts w:asciiTheme="minorHAnsi" w:hAnsiTheme="minorHAnsi" w:cstheme="minorHAnsi"/>
                <w:sz w:val="18"/>
                <w:szCs w:val="18"/>
              </w:rPr>
              <w:t>Horizon</w:t>
            </w:r>
          </w:p>
        </w:tc>
      </w:tr>
      <w:tr w:rsidR="008A3651" w:rsidRPr="008E0ABA" w14:paraId="66D9603F" w14:textId="77777777" w:rsidTr="00283BBD">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618" w:type="dxa"/>
            <w:shd w:val="clear" w:color="auto" w:fill="B3ADCB" w:themeFill="accent5" w:themeFillTint="66"/>
            <w:vAlign w:val="center"/>
          </w:tcPr>
          <w:p w14:paraId="21130DDE" w14:textId="77777777" w:rsidR="0065431C" w:rsidRPr="008E0ABA" w:rsidRDefault="0065431C" w:rsidP="001C2D7E">
            <w:pPr>
              <w:spacing w:after="0"/>
              <w:ind w:right="-192"/>
              <w:rPr>
                <w:rFonts w:asciiTheme="minorHAnsi" w:hAnsiTheme="minorHAnsi" w:cstheme="minorHAnsi"/>
                <w:sz w:val="18"/>
                <w:szCs w:val="18"/>
              </w:rPr>
            </w:pPr>
            <w:r w:rsidRPr="008E0ABA">
              <w:rPr>
                <w:rFonts w:asciiTheme="minorHAnsi" w:hAnsiTheme="minorHAnsi" w:cstheme="minorHAnsi"/>
                <w:sz w:val="18"/>
                <w:szCs w:val="18"/>
              </w:rPr>
              <w:t>Soil factor</w:t>
            </w:r>
          </w:p>
        </w:tc>
        <w:tc>
          <w:tcPr>
            <w:tcW w:w="5388" w:type="dxa"/>
            <w:gridSpan w:val="4"/>
            <w:shd w:val="clear" w:color="auto" w:fill="B3ADCB" w:themeFill="accent5" w:themeFillTint="66"/>
            <w:vAlign w:val="center"/>
          </w:tcPr>
          <w:p w14:paraId="7307D430" w14:textId="77777777" w:rsidR="0065431C" w:rsidRPr="008E0ABA" w:rsidRDefault="0065431C" w:rsidP="002F4198">
            <w:pPr>
              <w:spacing w:after="0"/>
              <w:ind w:right="28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8E0ABA">
              <w:rPr>
                <w:rFonts w:asciiTheme="minorHAnsi" w:hAnsiTheme="minorHAnsi" w:cstheme="minorHAnsi"/>
                <w:b/>
                <w:sz w:val="18"/>
                <w:szCs w:val="18"/>
              </w:rPr>
              <w:t>Scoring</w:t>
            </w:r>
          </w:p>
        </w:tc>
        <w:tc>
          <w:tcPr>
            <w:tcW w:w="236" w:type="dxa"/>
            <w:vMerge/>
            <w:shd w:val="clear" w:color="auto" w:fill="B3ADCB" w:themeFill="accent5" w:themeFillTint="66"/>
            <w:vAlign w:val="center"/>
          </w:tcPr>
          <w:p w14:paraId="0E642DC7" w14:textId="77777777" w:rsidR="0065431C" w:rsidRPr="008E0ABA" w:rsidRDefault="0065431C" w:rsidP="001C2D7E">
            <w:pPr>
              <w:spacing w:after="0"/>
              <w:ind w:right="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p>
        </w:tc>
        <w:tc>
          <w:tcPr>
            <w:tcW w:w="828" w:type="dxa"/>
            <w:shd w:val="clear" w:color="auto" w:fill="B3ADCB" w:themeFill="accent5" w:themeFillTint="66"/>
            <w:vAlign w:val="center"/>
          </w:tcPr>
          <w:p w14:paraId="343CD3FB" w14:textId="77777777" w:rsidR="0065431C" w:rsidRPr="008E0ABA" w:rsidRDefault="0065431C" w:rsidP="002F4198">
            <w:pPr>
              <w:spacing w:after="0"/>
              <w:ind w:right="28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8E0ABA">
              <w:rPr>
                <w:rFonts w:asciiTheme="minorHAnsi" w:hAnsiTheme="minorHAnsi" w:cstheme="minorHAnsi"/>
                <w:b/>
                <w:sz w:val="18"/>
                <w:szCs w:val="18"/>
              </w:rPr>
              <w:t>A</w:t>
            </w:r>
          </w:p>
        </w:tc>
        <w:tc>
          <w:tcPr>
            <w:tcW w:w="829" w:type="dxa"/>
            <w:shd w:val="clear" w:color="auto" w:fill="B3ADCB" w:themeFill="accent5" w:themeFillTint="66"/>
            <w:vAlign w:val="center"/>
          </w:tcPr>
          <w:p w14:paraId="1C9D0FDD" w14:textId="77777777" w:rsidR="0065431C" w:rsidRPr="008E0ABA" w:rsidRDefault="0065431C" w:rsidP="002F4198">
            <w:pPr>
              <w:spacing w:after="0"/>
              <w:ind w:right="28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8E0ABA">
              <w:rPr>
                <w:rFonts w:asciiTheme="minorHAnsi" w:hAnsiTheme="minorHAnsi" w:cstheme="minorHAnsi"/>
                <w:b/>
                <w:sz w:val="18"/>
                <w:szCs w:val="18"/>
              </w:rPr>
              <w:t>B</w:t>
            </w:r>
          </w:p>
        </w:tc>
        <w:tc>
          <w:tcPr>
            <w:tcW w:w="829" w:type="dxa"/>
            <w:shd w:val="clear" w:color="auto" w:fill="B3ADCB" w:themeFill="accent5" w:themeFillTint="66"/>
            <w:vAlign w:val="center"/>
          </w:tcPr>
          <w:p w14:paraId="5076564B" w14:textId="77777777" w:rsidR="0065431C" w:rsidRPr="008E0ABA" w:rsidRDefault="0065431C" w:rsidP="002F4198">
            <w:pPr>
              <w:spacing w:after="0"/>
              <w:ind w:right="28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8E0ABA">
              <w:rPr>
                <w:rFonts w:asciiTheme="minorHAnsi" w:hAnsiTheme="minorHAnsi" w:cstheme="minorHAnsi"/>
                <w:b/>
                <w:sz w:val="18"/>
                <w:szCs w:val="18"/>
              </w:rPr>
              <w:t>C</w:t>
            </w:r>
          </w:p>
        </w:tc>
      </w:tr>
      <w:tr w:rsidR="008A3651" w:rsidRPr="008E0ABA" w14:paraId="6146EA26" w14:textId="77777777" w:rsidTr="00283BBD">
        <w:trPr>
          <w:trHeight w:val="448"/>
        </w:trPr>
        <w:tc>
          <w:tcPr>
            <w:cnfStyle w:val="001000000000" w:firstRow="0" w:lastRow="0" w:firstColumn="1" w:lastColumn="0" w:oddVBand="0" w:evenVBand="0" w:oddHBand="0" w:evenHBand="0" w:firstRowFirstColumn="0" w:firstRowLastColumn="0" w:lastRowFirstColumn="0" w:lastRowLastColumn="0"/>
            <w:tcW w:w="1751" w:type="dxa"/>
            <w:gridSpan w:val="2"/>
            <w:vAlign w:val="center"/>
          </w:tcPr>
          <w:p w14:paraId="3C4E4B65" w14:textId="77777777" w:rsidR="0065431C" w:rsidRPr="008E0ABA" w:rsidRDefault="0065431C" w:rsidP="00AB056E">
            <w:pPr>
              <w:spacing w:after="0" w:line="240" w:lineRule="auto"/>
              <w:ind w:right="-192"/>
              <w:rPr>
                <w:rFonts w:asciiTheme="minorHAnsi" w:hAnsiTheme="minorHAnsi" w:cstheme="minorHAnsi"/>
                <w:b w:val="0"/>
                <w:sz w:val="18"/>
                <w:szCs w:val="18"/>
              </w:rPr>
            </w:pPr>
            <w:r w:rsidRPr="008E0ABA">
              <w:rPr>
                <w:rFonts w:asciiTheme="minorHAnsi" w:hAnsiTheme="minorHAnsi" w:cstheme="minorHAnsi"/>
                <w:sz w:val="18"/>
                <w:szCs w:val="18"/>
              </w:rPr>
              <w:t>Soil texture</w:t>
            </w:r>
          </w:p>
          <w:p w14:paraId="22AF3ADC" w14:textId="77777777" w:rsidR="0065431C" w:rsidRPr="008E0ABA" w:rsidRDefault="0065431C" w:rsidP="00AB056E">
            <w:pPr>
              <w:spacing w:after="0" w:line="240" w:lineRule="auto"/>
              <w:ind w:right="-192"/>
              <w:rPr>
                <w:rFonts w:asciiTheme="minorHAnsi" w:hAnsiTheme="minorHAnsi" w:cstheme="minorHAnsi"/>
                <w:b w:val="0"/>
                <w:sz w:val="18"/>
                <w:szCs w:val="18"/>
              </w:rPr>
            </w:pPr>
            <w:r w:rsidRPr="008E0ABA">
              <w:rPr>
                <w:rFonts w:asciiTheme="minorHAnsi" w:hAnsiTheme="minorHAnsi" w:cstheme="minorHAnsi"/>
                <w:sz w:val="18"/>
                <w:szCs w:val="18"/>
              </w:rPr>
              <w:t>Score</w:t>
            </w:r>
          </w:p>
        </w:tc>
        <w:tc>
          <w:tcPr>
            <w:tcW w:w="1752" w:type="dxa"/>
            <w:vAlign w:val="center"/>
          </w:tcPr>
          <w:p w14:paraId="3771C33E" w14:textId="77777777" w:rsidR="0065431C" w:rsidRPr="008E0ABA" w:rsidRDefault="0065431C" w:rsidP="006A788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E0ABA">
              <w:rPr>
                <w:rFonts w:asciiTheme="minorHAnsi" w:hAnsiTheme="minorHAnsi" w:cstheme="minorHAnsi"/>
                <w:sz w:val="18"/>
                <w:szCs w:val="18"/>
              </w:rPr>
              <w:t xml:space="preserve">SC, C, </w:t>
            </w:r>
            <w:proofErr w:type="spellStart"/>
            <w:r w:rsidRPr="008E0ABA">
              <w:rPr>
                <w:rFonts w:asciiTheme="minorHAnsi" w:hAnsiTheme="minorHAnsi" w:cstheme="minorHAnsi"/>
                <w:sz w:val="18"/>
                <w:szCs w:val="18"/>
              </w:rPr>
              <w:t>SiC</w:t>
            </w:r>
            <w:proofErr w:type="spellEnd"/>
          </w:p>
          <w:p w14:paraId="225BF9A4" w14:textId="77777777" w:rsidR="0065431C" w:rsidRPr="008E0ABA" w:rsidRDefault="0065431C" w:rsidP="006A788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8E0ABA">
              <w:rPr>
                <w:rFonts w:asciiTheme="minorHAnsi" w:hAnsiTheme="minorHAnsi" w:cstheme="minorHAnsi"/>
                <w:b/>
                <w:sz w:val="18"/>
                <w:szCs w:val="18"/>
              </w:rPr>
              <w:t>1</w:t>
            </w:r>
          </w:p>
        </w:tc>
        <w:tc>
          <w:tcPr>
            <w:tcW w:w="1751" w:type="dxa"/>
            <w:vAlign w:val="center"/>
          </w:tcPr>
          <w:p w14:paraId="3D84D36F" w14:textId="77777777" w:rsidR="0065431C" w:rsidRPr="008E0ABA" w:rsidRDefault="0065431C" w:rsidP="006A788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roofErr w:type="spellStart"/>
            <w:r w:rsidRPr="008E0ABA">
              <w:rPr>
                <w:rFonts w:asciiTheme="minorHAnsi" w:hAnsiTheme="minorHAnsi" w:cstheme="minorHAnsi"/>
                <w:sz w:val="18"/>
                <w:szCs w:val="18"/>
              </w:rPr>
              <w:t>SiCL</w:t>
            </w:r>
            <w:proofErr w:type="spellEnd"/>
            <w:r w:rsidRPr="008E0ABA">
              <w:rPr>
                <w:rFonts w:asciiTheme="minorHAnsi" w:hAnsiTheme="minorHAnsi" w:cstheme="minorHAnsi"/>
                <w:sz w:val="18"/>
                <w:szCs w:val="18"/>
              </w:rPr>
              <w:t>, CL, SCL</w:t>
            </w:r>
          </w:p>
          <w:p w14:paraId="2BB00E69" w14:textId="77777777" w:rsidR="0065431C" w:rsidRPr="008E0ABA" w:rsidRDefault="0065431C" w:rsidP="006A788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8E0ABA">
              <w:rPr>
                <w:rFonts w:asciiTheme="minorHAnsi" w:hAnsiTheme="minorHAnsi" w:cstheme="minorHAnsi"/>
                <w:b/>
                <w:sz w:val="18"/>
                <w:szCs w:val="18"/>
              </w:rPr>
              <w:t>4</w:t>
            </w:r>
          </w:p>
        </w:tc>
        <w:tc>
          <w:tcPr>
            <w:tcW w:w="1752" w:type="dxa"/>
            <w:vAlign w:val="center"/>
          </w:tcPr>
          <w:p w14:paraId="1C2597C1" w14:textId="2BF989F0" w:rsidR="0065431C" w:rsidRPr="008E0ABA" w:rsidRDefault="0065431C" w:rsidP="006A788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fr-FR"/>
              </w:rPr>
            </w:pPr>
            <w:r w:rsidRPr="008E0ABA">
              <w:rPr>
                <w:rFonts w:asciiTheme="minorHAnsi" w:hAnsiTheme="minorHAnsi" w:cstheme="minorHAnsi"/>
                <w:sz w:val="18"/>
                <w:szCs w:val="18"/>
                <w:lang w:val="fr-FR"/>
              </w:rPr>
              <w:t>SL, L,</w:t>
            </w:r>
            <w:r w:rsidR="001C2D7E" w:rsidRPr="008E0ABA">
              <w:rPr>
                <w:rFonts w:asciiTheme="minorHAnsi" w:hAnsiTheme="minorHAnsi" w:cstheme="minorHAnsi"/>
                <w:sz w:val="18"/>
                <w:szCs w:val="18"/>
                <w:lang w:val="fr-FR"/>
              </w:rPr>
              <w:t xml:space="preserve"> </w:t>
            </w:r>
            <w:proofErr w:type="spellStart"/>
            <w:r w:rsidRPr="008E0ABA">
              <w:rPr>
                <w:rFonts w:asciiTheme="minorHAnsi" w:hAnsiTheme="minorHAnsi" w:cstheme="minorHAnsi"/>
                <w:sz w:val="18"/>
                <w:szCs w:val="18"/>
                <w:lang w:val="fr-FR"/>
              </w:rPr>
              <w:t>SiL</w:t>
            </w:r>
            <w:proofErr w:type="spellEnd"/>
            <w:r w:rsidRPr="008E0ABA">
              <w:rPr>
                <w:rFonts w:asciiTheme="minorHAnsi" w:hAnsiTheme="minorHAnsi" w:cstheme="minorHAnsi"/>
                <w:sz w:val="18"/>
                <w:szCs w:val="18"/>
                <w:lang w:val="fr-FR"/>
              </w:rPr>
              <w:t>,</w:t>
            </w:r>
            <w:r w:rsidR="001C2D7E" w:rsidRPr="008E0ABA">
              <w:rPr>
                <w:rFonts w:asciiTheme="minorHAnsi" w:hAnsiTheme="minorHAnsi" w:cstheme="minorHAnsi"/>
                <w:sz w:val="18"/>
                <w:szCs w:val="18"/>
                <w:lang w:val="fr-FR"/>
              </w:rPr>
              <w:t xml:space="preserve"> </w:t>
            </w:r>
            <w:r w:rsidRPr="008E0ABA">
              <w:rPr>
                <w:rFonts w:asciiTheme="minorHAnsi" w:hAnsiTheme="minorHAnsi" w:cstheme="minorHAnsi"/>
                <w:sz w:val="18"/>
                <w:szCs w:val="18"/>
                <w:lang w:val="fr-FR"/>
              </w:rPr>
              <w:t>LS, S,</w:t>
            </w:r>
            <w:r w:rsidR="001C2D7E" w:rsidRPr="008E0ABA">
              <w:rPr>
                <w:rFonts w:asciiTheme="minorHAnsi" w:hAnsiTheme="minorHAnsi" w:cstheme="minorHAnsi"/>
                <w:sz w:val="18"/>
                <w:szCs w:val="18"/>
                <w:lang w:val="fr-FR"/>
              </w:rPr>
              <w:t xml:space="preserve"> </w:t>
            </w:r>
            <w:r w:rsidRPr="008E0ABA">
              <w:rPr>
                <w:rFonts w:asciiTheme="minorHAnsi" w:hAnsiTheme="minorHAnsi" w:cstheme="minorHAnsi"/>
                <w:sz w:val="18"/>
                <w:szCs w:val="18"/>
                <w:lang w:val="fr-FR"/>
              </w:rPr>
              <w:t>Si</w:t>
            </w:r>
          </w:p>
          <w:p w14:paraId="693B9722" w14:textId="77777777" w:rsidR="0065431C" w:rsidRPr="008E0ABA" w:rsidRDefault="0065431C" w:rsidP="006A788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8E0ABA">
              <w:rPr>
                <w:rFonts w:asciiTheme="minorHAnsi" w:hAnsiTheme="minorHAnsi" w:cstheme="minorHAnsi"/>
                <w:b/>
                <w:sz w:val="18"/>
                <w:szCs w:val="18"/>
              </w:rPr>
              <w:t>7</w:t>
            </w:r>
          </w:p>
        </w:tc>
        <w:tc>
          <w:tcPr>
            <w:tcW w:w="236" w:type="dxa"/>
            <w:vMerge w:val="restart"/>
          </w:tcPr>
          <w:p w14:paraId="2E21F341" w14:textId="77777777" w:rsidR="0065431C" w:rsidRPr="008E0ABA" w:rsidRDefault="0065431C" w:rsidP="00DD731B">
            <w:pPr>
              <w:spacing w:after="0" w:line="240" w:lineRule="auto"/>
              <w:ind w:right="283"/>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828" w:type="dxa"/>
          </w:tcPr>
          <w:p w14:paraId="677DE0C6" w14:textId="77777777" w:rsidR="0065431C" w:rsidRPr="008E0ABA" w:rsidRDefault="0065431C" w:rsidP="00DD731B">
            <w:pPr>
              <w:spacing w:after="0" w:line="240" w:lineRule="auto"/>
              <w:ind w:right="283"/>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829" w:type="dxa"/>
          </w:tcPr>
          <w:p w14:paraId="6324F5CD" w14:textId="77777777" w:rsidR="0065431C" w:rsidRPr="008E0ABA" w:rsidRDefault="0065431C" w:rsidP="00DD731B">
            <w:pPr>
              <w:spacing w:after="0" w:line="240" w:lineRule="auto"/>
              <w:ind w:right="283"/>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829" w:type="dxa"/>
          </w:tcPr>
          <w:p w14:paraId="1BF6AC91" w14:textId="77777777" w:rsidR="0065431C" w:rsidRPr="008E0ABA" w:rsidRDefault="0065431C" w:rsidP="00DD731B">
            <w:pPr>
              <w:spacing w:after="0" w:line="240" w:lineRule="auto"/>
              <w:ind w:right="283"/>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8A3651" w:rsidRPr="008E0ABA" w14:paraId="5567AA51" w14:textId="77777777" w:rsidTr="00283BBD">
        <w:trPr>
          <w:cnfStyle w:val="000000100000" w:firstRow="0" w:lastRow="0" w:firstColumn="0" w:lastColumn="0" w:oddVBand="0" w:evenVBand="0" w:oddHBand="1"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1751" w:type="dxa"/>
            <w:gridSpan w:val="2"/>
            <w:vAlign w:val="center"/>
          </w:tcPr>
          <w:p w14:paraId="7891ABD6" w14:textId="77777777" w:rsidR="0065431C" w:rsidRPr="008E0ABA" w:rsidRDefault="0065431C" w:rsidP="00AB056E">
            <w:pPr>
              <w:spacing w:after="0" w:line="240" w:lineRule="auto"/>
              <w:ind w:right="-192"/>
              <w:rPr>
                <w:rFonts w:asciiTheme="minorHAnsi" w:hAnsiTheme="minorHAnsi" w:cstheme="minorHAnsi"/>
                <w:b w:val="0"/>
                <w:sz w:val="18"/>
                <w:szCs w:val="18"/>
              </w:rPr>
            </w:pPr>
            <w:r w:rsidRPr="008E0ABA">
              <w:rPr>
                <w:rFonts w:asciiTheme="minorHAnsi" w:hAnsiTheme="minorHAnsi" w:cstheme="minorHAnsi"/>
                <w:sz w:val="18"/>
                <w:szCs w:val="18"/>
              </w:rPr>
              <w:t>Soil aggregate stability</w:t>
            </w:r>
          </w:p>
          <w:p w14:paraId="077A3080" w14:textId="77777777" w:rsidR="0065431C" w:rsidRPr="008E0ABA" w:rsidRDefault="0065431C" w:rsidP="00AB056E">
            <w:pPr>
              <w:spacing w:after="0" w:line="240" w:lineRule="auto"/>
              <w:ind w:right="-192"/>
              <w:rPr>
                <w:rFonts w:asciiTheme="minorHAnsi" w:hAnsiTheme="minorHAnsi" w:cstheme="minorHAnsi"/>
                <w:b w:val="0"/>
                <w:sz w:val="18"/>
                <w:szCs w:val="18"/>
              </w:rPr>
            </w:pPr>
            <w:r w:rsidRPr="008E0ABA">
              <w:rPr>
                <w:rFonts w:asciiTheme="minorHAnsi" w:hAnsiTheme="minorHAnsi" w:cstheme="minorHAnsi"/>
                <w:sz w:val="18"/>
                <w:szCs w:val="18"/>
              </w:rPr>
              <w:t>Score</w:t>
            </w:r>
          </w:p>
        </w:tc>
        <w:tc>
          <w:tcPr>
            <w:tcW w:w="1752" w:type="dxa"/>
            <w:vAlign w:val="center"/>
          </w:tcPr>
          <w:p w14:paraId="75A3466F" w14:textId="77777777" w:rsidR="0065431C" w:rsidRPr="008E0ABA" w:rsidRDefault="0065431C" w:rsidP="006A788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E0ABA">
              <w:rPr>
                <w:rFonts w:asciiTheme="minorHAnsi" w:hAnsiTheme="minorHAnsi" w:cstheme="minorHAnsi"/>
                <w:sz w:val="18"/>
                <w:szCs w:val="18"/>
              </w:rPr>
              <w:t>Unaffected</w:t>
            </w:r>
          </w:p>
          <w:p w14:paraId="2706D589" w14:textId="77777777" w:rsidR="0065431C" w:rsidRPr="008E0ABA" w:rsidRDefault="0065431C" w:rsidP="00AB056E">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7BBFC8FF" w14:textId="6A6104ED" w:rsidR="0065431C" w:rsidRPr="008E0ABA" w:rsidRDefault="0065431C" w:rsidP="006A788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8E0ABA">
              <w:rPr>
                <w:rFonts w:asciiTheme="minorHAnsi" w:hAnsiTheme="minorHAnsi" w:cstheme="minorHAnsi"/>
                <w:b/>
                <w:sz w:val="18"/>
                <w:szCs w:val="18"/>
              </w:rPr>
              <w:t>1</w:t>
            </w:r>
          </w:p>
        </w:tc>
        <w:tc>
          <w:tcPr>
            <w:tcW w:w="1751" w:type="dxa"/>
            <w:vAlign w:val="center"/>
          </w:tcPr>
          <w:p w14:paraId="2F85A55A" w14:textId="5B528E22" w:rsidR="0065431C" w:rsidRPr="008E0ABA" w:rsidRDefault="0065431C" w:rsidP="00AB056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E0ABA">
              <w:rPr>
                <w:rFonts w:asciiTheme="minorHAnsi" w:hAnsiTheme="minorHAnsi" w:cstheme="minorHAnsi"/>
                <w:sz w:val="18"/>
                <w:szCs w:val="18"/>
              </w:rPr>
              <w:t>Slaking, slight dispersibility</w:t>
            </w:r>
          </w:p>
          <w:p w14:paraId="10244321" w14:textId="5471DF05" w:rsidR="0065431C" w:rsidRPr="008E0ABA" w:rsidRDefault="0065431C" w:rsidP="006A788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8E0ABA">
              <w:rPr>
                <w:rFonts w:asciiTheme="minorHAnsi" w:hAnsiTheme="minorHAnsi" w:cstheme="minorHAnsi"/>
                <w:b/>
                <w:sz w:val="18"/>
                <w:szCs w:val="18"/>
              </w:rPr>
              <w:t>7</w:t>
            </w:r>
          </w:p>
        </w:tc>
        <w:tc>
          <w:tcPr>
            <w:tcW w:w="1752" w:type="dxa"/>
            <w:vAlign w:val="center"/>
          </w:tcPr>
          <w:p w14:paraId="3C9E1D8E" w14:textId="77777777" w:rsidR="00AB056E" w:rsidRPr="008E0ABA" w:rsidRDefault="0065431C" w:rsidP="00AB056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E0ABA">
              <w:rPr>
                <w:rFonts w:asciiTheme="minorHAnsi" w:hAnsiTheme="minorHAnsi" w:cstheme="minorHAnsi"/>
                <w:sz w:val="18"/>
                <w:szCs w:val="18"/>
              </w:rPr>
              <w:t xml:space="preserve">Very </w:t>
            </w:r>
          </w:p>
          <w:p w14:paraId="4CD690FB" w14:textId="4201F3CA" w:rsidR="0065431C" w:rsidRPr="008E0ABA" w:rsidRDefault="0065431C" w:rsidP="00AB056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E0ABA">
              <w:rPr>
                <w:rFonts w:asciiTheme="minorHAnsi" w:hAnsiTheme="minorHAnsi" w:cstheme="minorHAnsi"/>
                <w:sz w:val="18"/>
                <w:szCs w:val="18"/>
              </w:rPr>
              <w:t>dispersible</w:t>
            </w:r>
          </w:p>
          <w:p w14:paraId="4CCCA729" w14:textId="61A9DED6" w:rsidR="0065431C" w:rsidRPr="008E0ABA" w:rsidRDefault="0065431C" w:rsidP="006A788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8E0ABA">
              <w:rPr>
                <w:rFonts w:asciiTheme="minorHAnsi" w:hAnsiTheme="minorHAnsi" w:cstheme="minorHAnsi"/>
                <w:b/>
                <w:sz w:val="18"/>
                <w:szCs w:val="18"/>
              </w:rPr>
              <w:t>15</w:t>
            </w:r>
          </w:p>
        </w:tc>
        <w:tc>
          <w:tcPr>
            <w:tcW w:w="236" w:type="dxa"/>
            <w:vMerge/>
          </w:tcPr>
          <w:p w14:paraId="6235B485" w14:textId="77777777" w:rsidR="0065431C" w:rsidRPr="008E0ABA" w:rsidRDefault="0065431C" w:rsidP="00DD731B">
            <w:pPr>
              <w:spacing w:after="0" w:line="240" w:lineRule="auto"/>
              <w:ind w:right="283"/>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828" w:type="dxa"/>
          </w:tcPr>
          <w:p w14:paraId="415B5059" w14:textId="77777777" w:rsidR="0065431C" w:rsidRPr="008E0ABA" w:rsidRDefault="0065431C" w:rsidP="00DD731B">
            <w:pPr>
              <w:spacing w:after="0" w:line="240" w:lineRule="auto"/>
              <w:ind w:right="283"/>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829" w:type="dxa"/>
          </w:tcPr>
          <w:p w14:paraId="67262DBD" w14:textId="77777777" w:rsidR="0065431C" w:rsidRPr="008E0ABA" w:rsidRDefault="0065431C" w:rsidP="00DD731B">
            <w:pPr>
              <w:spacing w:after="0" w:line="240" w:lineRule="auto"/>
              <w:ind w:right="283"/>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829" w:type="dxa"/>
          </w:tcPr>
          <w:p w14:paraId="3EB58979" w14:textId="77777777" w:rsidR="0065431C" w:rsidRPr="008E0ABA" w:rsidRDefault="0065431C" w:rsidP="00DD731B">
            <w:pPr>
              <w:spacing w:after="0" w:line="240" w:lineRule="auto"/>
              <w:ind w:right="283"/>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8A3651" w:rsidRPr="008E0ABA" w14:paraId="063689DF" w14:textId="77777777" w:rsidTr="00283BBD">
        <w:trPr>
          <w:trHeight w:val="664"/>
        </w:trPr>
        <w:tc>
          <w:tcPr>
            <w:cnfStyle w:val="001000000000" w:firstRow="0" w:lastRow="0" w:firstColumn="1" w:lastColumn="0" w:oddVBand="0" w:evenVBand="0" w:oddHBand="0" w:evenHBand="0" w:firstRowFirstColumn="0" w:firstRowLastColumn="0" w:lastRowFirstColumn="0" w:lastRowLastColumn="0"/>
            <w:tcW w:w="1751" w:type="dxa"/>
            <w:gridSpan w:val="2"/>
            <w:vAlign w:val="center"/>
          </w:tcPr>
          <w:p w14:paraId="04FDCA95" w14:textId="77777777" w:rsidR="0065431C" w:rsidRPr="008E0ABA" w:rsidRDefault="0065431C" w:rsidP="00AB056E">
            <w:pPr>
              <w:spacing w:after="0" w:line="240" w:lineRule="auto"/>
              <w:ind w:right="-192"/>
              <w:rPr>
                <w:rFonts w:asciiTheme="minorHAnsi" w:hAnsiTheme="minorHAnsi" w:cstheme="minorHAnsi"/>
                <w:b w:val="0"/>
                <w:sz w:val="18"/>
                <w:szCs w:val="18"/>
              </w:rPr>
            </w:pPr>
            <w:r w:rsidRPr="008E0ABA">
              <w:rPr>
                <w:rFonts w:asciiTheme="minorHAnsi" w:hAnsiTheme="minorHAnsi" w:cstheme="minorHAnsi"/>
                <w:sz w:val="18"/>
                <w:szCs w:val="18"/>
              </w:rPr>
              <w:t>Soil structure</w:t>
            </w:r>
          </w:p>
          <w:p w14:paraId="175171D9" w14:textId="77777777" w:rsidR="0065431C" w:rsidRPr="008E0ABA" w:rsidRDefault="0065431C" w:rsidP="00AB056E">
            <w:pPr>
              <w:spacing w:after="0" w:line="240" w:lineRule="auto"/>
              <w:ind w:right="-192"/>
              <w:rPr>
                <w:rFonts w:asciiTheme="minorHAnsi" w:hAnsiTheme="minorHAnsi" w:cstheme="minorHAnsi"/>
                <w:b w:val="0"/>
                <w:sz w:val="18"/>
                <w:szCs w:val="18"/>
              </w:rPr>
            </w:pPr>
            <w:r w:rsidRPr="008E0ABA">
              <w:rPr>
                <w:rFonts w:asciiTheme="minorHAnsi" w:hAnsiTheme="minorHAnsi" w:cstheme="minorHAnsi"/>
                <w:sz w:val="18"/>
                <w:szCs w:val="18"/>
              </w:rPr>
              <w:t>Score</w:t>
            </w:r>
          </w:p>
        </w:tc>
        <w:tc>
          <w:tcPr>
            <w:tcW w:w="1752" w:type="dxa"/>
            <w:vAlign w:val="center"/>
          </w:tcPr>
          <w:p w14:paraId="760F9B06" w14:textId="4049A2FC" w:rsidR="0065431C" w:rsidRPr="008E0ABA" w:rsidRDefault="0065431C" w:rsidP="00AB056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E0ABA">
              <w:rPr>
                <w:rFonts w:asciiTheme="minorHAnsi" w:hAnsiTheme="minorHAnsi" w:cstheme="minorHAnsi"/>
                <w:sz w:val="18"/>
                <w:szCs w:val="18"/>
              </w:rPr>
              <w:t>Highly pedal</w:t>
            </w:r>
          </w:p>
          <w:p w14:paraId="739E668B" w14:textId="433F7F9E" w:rsidR="0065431C" w:rsidRPr="008E0ABA" w:rsidRDefault="0065431C" w:rsidP="006A788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8E0ABA">
              <w:rPr>
                <w:rFonts w:asciiTheme="minorHAnsi" w:hAnsiTheme="minorHAnsi" w:cstheme="minorHAnsi"/>
                <w:b/>
                <w:sz w:val="18"/>
                <w:szCs w:val="18"/>
              </w:rPr>
              <w:t>1</w:t>
            </w:r>
          </w:p>
        </w:tc>
        <w:tc>
          <w:tcPr>
            <w:tcW w:w="1751" w:type="dxa"/>
            <w:vAlign w:val="center"/>
          </w:tcPr>
          <w:p w14:paraId="5D35142D" w14:textId="0393BB63" w:rsidR="0065431C" w:rsidRPr="008E0ABA" w:rsidRDefault="0065431C" w:rsidP="00AB056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E0ABA">
              <w:rPr>
                <w:rFonts w:asciiTheme="minorHAnsi" w:hAnsiTheme="minorHAnsi" w:cstheme="minorHAnsi"/>
                <w:sz w:val="18"/>
                <w:szCs w:val="18"/>
              </w:rPr>
              <w:t>Peds evident</w:t>
            </w:r>
          </w:p>
          <w:p w14:paraId="4D456DFB" w14:textId="4FBB3D8C" w:rsidR="0065431C" w:rsidRPr="008E0ABA" w:rsidRDefault="0065431C" w:rsidP="006A788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8E0ABA">
              <w:rPr>
                <w:rFonts w:asciiTheme="minorHAnsi" w:hAnsiTheme="minorHAnsi" w:cstheme="minorHAnsi"/>
                <w:b/>
                <w:sz w:val="18"/>
                <w:szCs w:val="18"/>
              </w:rPr>
              <w:t>3</w:t>
            </w:r>
          </w:p>
        </w:tc>
        <w:tc>
          <w:tcPr>
            <w:tcW w:w="1752" w:type="dxa"/>
            <w:vAlign w:val="center"/>
          </w:tcPr>
          <w:p w14:paraId="25CDFC9E" w14:textId="0F22FB76" w:rsidR="0065431C" w:rsidRPr="008E0ABA" w:rsidRDefault="0065431C" w:rsidP="00AB056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roofErr w:type="spellStart"/>
            <w:r w:rsidRPr="008E0ABA">
              <w:rPr>
                <w:rFonts w:asciiTheme="minorHAnsi" w:hAnsiTheme="minorHAnsi" w:cstheme="minorHAnsi"/>
                <w:sz w:val="18"/>
                <w:szCs w:val="18"/>
              </w:rPr>
              <w:t>Apedal</w:t>
            </w:r>
            <w:proofErr w:type="spellEnd"/>
          </w:p>
          <w:p w14:paraId="3992AD28" w14:textId="5853E6E6" w:rsidR="0065431C" w:rsidRPr="008E0ABA" w:rsidRDefault="0065431C" w:rsidP="006A788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8E0ABA">
              <w:rPr>
                <w:rFonts w:asciiTheme="minorHAnsi" w:hAnsiTheme="minorHAnsi" w:cstheme="minorHAnsi"/>
                <w:b/>
                <w:sz w:val="18"/>
                <w:szCs w:val="18"/>
              </w:rPr>
              <w:t>5</w:t>
            </w:r>
          </w:p>
        </w:tc>
        <w:tc>
          <w:tcPr>
            <w:tcW w:w="236" w:type="dxa"/>
            <w:vMerge/>
          </w:tcPr>
          <w:p w14:paraId="4B099A24" w14:textId="77777777" w:rsidR="0065431C" w:rsidRPr="008E0ABA" w:rsidRDefault="0065431C" w:rsidP="00DD731B">
            <w:pPr>
              <w:spacing w:after="0" w:line="240" w:lineRule="auto"/>
              <w:ind w:right="283"/>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828" w:type="dxa"/>
          </w:tcPr>
          <w:p w14:paraId="4A6B4346" w14:textId="77777777" w:rsidR="0065431C" w:rsidRPr="008E0ABA" w:rsidRDefault="0065431C" w:rsidP="00DD731B">
            <w:pPr>
              <w:spacing w:after="0" w:line="240" w:lineRule="auto"/>
              <w:ind w:right="283"/>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829" w:type="dxa"/>
          </w:tcPr>
          <w:p w14:paraId="1000B95D" w14:textId="77777777" w:rsidR="0065431C" w:rsidRPr="008E0ABA" w:rsidRDefault="0065431C" w:rsidP="00DD731B">
            <w:pPr>
              <w:spacing w:after="0" w:line="240" w:lineRule="auto"/>
              <w:ind w:right="283"/>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829" w:type="dxa"/>
          </w:tcPr>
          <w:p w14:paraId="06D3CB9A" w14:textId="77777777" w:rsidR="0065431C" w:rsidRPr="008E0ABA" w:rsidRDefault="0065431C" w:rsidP="00DD731B">
            <w:pPr>
              <w:spacing w:after="0" w:line="240" w:lineRule="auto"/>
              <w:ind w:right="283"/>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8A3651" w:rsidRPr="008E0ABA" w14:paraId="66486597" w14:textId="77777777" w:rsidTr="00283BBD">
        <w:trPr>
          <w:cnfStyle w:val="000000100000" w:firstRow="0" w:lastRow="0" w:firstColumn="0" w:lastColumn="0" w:oddVBand="0" w:evenVBand="0" w:oddHBand="1" w:evenHBand="0"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1751" w:type="dxa"/>
            <w:gridSpan w:val="2"/>
            <w:vAlign w:val="center"/>
          </w:tcPr>
          <w:p w14:paraId="2F1CDAA4" w14:textId="1068D396" w:rsidR="0065431C" w:rsidRPr="008E0ABA" w:rsidRDefault="0065431C" w:rsidP="00AB056E">
            <w:pPr>
              <w:spacing w:after="0" w:line="240" w:lineRule="auto"/>
              <w:ind w:right="-192"/>
              <w:rPr>
                <w:rFonts w:asciiTheme="minorHAnsi" w:hAnsiTheme="minorHAnsi" w:cstheme="minorHAnsi"/>
                <w:b w:val="0"/>
                <w:sz w:val="18"/>
                <w:szCs w:val="18"/>
              </w:rPr>
            </w:pPr>
            <w:r w:rsidRPr="008E0ABA">
              <w:rPr>
                <w:rFonts w:asciiTheme="minorHAnsi" w:hAnsiTheme="minorHAnsi" w:cstheme="minorHAnsi"/>
                <w:sz w:val="18"/>
                <w:szCs w:val="18"/>
              </w:rPr>
              <w:t>Soil colour</w:t>
            </w:r>
          </w:p>
          <w:p w14:paraId="45684E06" w14:textId="77777777" w:rsidR="00AB056E" w:rsidRPr="008E0ABA" w:rsidRDefault="00AB056E" w:rsidP="00AB056E">
            <w:pPr>
              <w:spacing w:after="0" w:line="240" w:lineRule="auto"/>
              <w:ind w:right="-192"/>
              <w:rPr>
                <w:rFonts w:asciiTheme="minorHAnsi" w:hAnsiTheme="minorHAnsi" w:cstheme="minorHAnsi"/>
                <w:b w:val="0"/>
                <w:sz w:val="18"/>
                <w:szCs w:val="18"/>
              </w:rPr>
            </w:pPr>
          </w:p>
          <w:p w14:paraId="00FCA51E" w14:textId="77777777" w:rsidR="0065431C" w:rsidRPr="008E0ABA" w:rsidRDefault="0065431C" w:rsidP="00AB056E">
            <w:pPr>
              <w:spacing w:after="0" w:line="240" w:lineRule="auto"/>
              <w:ind w:right="-192"/>
              <w:rPr>
                <w:rFonts w:asciiTheme="minorHAnsi" w:hAnsiTheme="minorHAnsi" w:cstheme="minorHAnsi"/>
                <w:b w:val="0"/>
                <w:sz w:val="18"/>
                <w:szCs w:val="18"/>
              </w:rPr>
            </w:pPr>
            <w:r w:rsidRPr="008E0ABA">
              <w:rPr>
                <w:rFonts w:asciiTheme="minorHAnsi" w:hAnsiTheme="minorHAnsi" w:cstheme="minorHAnsi"/>
                <w:sz w:val="18"/>
                <w:szCs w:val="18"/>
              </w:rPr>
              <w:t>Score</w:t>
            </w:r>
          </w:p>
        </w:tc>
        <w:tc>
          <w:tcPr>
            <w:tcW w:w="1752" w:type="dxa"/>
            <w:vAlign w:val="center"/>
          </w:tcPr>
          <w:p w14:paraId="295B6E45" w14:textId="0F437F81" w:rsidR="0065431C" w:rsidRPr="008E0ABA" w:rsidRDefault="0065431C" w:rsidP="00AB056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E0ABA">
              <w:rPr>
                <w:rFonts w:asciiTheme="minorHAnsi" w:hAnsiTheme="minorHAnsi" w:cstheme="minorHAnsi"/>
                <w:sz w:val="18"/>
                <w:szCs w:val="18"/>
              </w:rPr>
              <w:t>Black, Reddish Black, Dark Brown</w:t>
            </w:r>
          </w:p>
          <w:p w14:paraId="629C2693" w14:textId="4D86042F" w:rsidR="0065431C" w:rsidRPr="008E0ABA" w:rsidRDefault="0065431C" w:rsidP="006A788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8E0ABA">
              <w:rPr>
                <w:rFonts w:asciiTheme="minorHAnsi" w:hAnsiTheme="minorHAnsi" w:cstheme="minorHAnsi"/>
                <w:b/>
                <w:sz w:val="18"/>
                <w:szCs w:val="18"/>
              </w:rPr>
              <w:t>1</w:t>
            </w:r>
          </w:p>
        </w:tc>
        <w:tc>
          <w:tcPr>
            <w:tcW w:w="1751" w:type="dxa"/>
            <w:vAlign w:val="center"/>
          </w:tcPr>
          <w:p w14:paraId="2AC30330" w14:textId="77777777" w:rsidR="00AB056E" w:rsidRPr="008E0ABA" w:rsidRDefault="0065431C" w:rsidP="00AB056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E0ABA">
              <w:rPr>
                <w:rFonts w:asciiTheme="minorHAnsi" w:hAnsiTheme="minorHAnsi" w:cstheme="minorHAnsi"/>
                <w:sz w:val="18"/>
                <w:szCs w:val="18"/>
              </w:rPr>
              <w:t xml:space="preserve">Light Brown, </w:t>
            </w:r>
          </w:p>
          <w:p w14:paraId="07FDCFFB" w14:textId="2BCB05B3" w:rsidR="0065431C" w:rsidRPr="008E0ABA" w:rsidRDefault="0065431C" w:rsidP="00AB056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E0ABA">
              <w:rPr>
                <w:rFonts w:asciiTheme="minorHAnsi" w:hAnsiTheme="minorHAnsi" w:cstheme="minorHAnsi"/>
                <w:sz w:val="18"/>
                <w:szCs w:val="18"/>
              </w:rPr>
              <w:t>Light Red</w:t>
            </w:r>
          </w:p>
          <w:p w14:paraId="3713FE0D" w14:textId="6F4011F5" w:rsidR="0065431C" w:rsidRPr="008E0ABA" w:rsidRDefault="0065431C" w:rsidP="006A788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8E0ABA">
              <w:rPr>
                <w:rFonts w:asciiTheme="minorHAnsi" w:hAnsiTheme="minorHAnsi" w:cstheme="minorHAnsi"/>
                <w:b/>
                <w:sz w:val="18"/>
                <w:szCs w:val="18"/>
              </w:rPr>
              <w:t>2</w:t>
            </w:r>
          </w:p>
        </w:tc>
        <w:tc>
          <w:tcPr>
            <w:tcW w:w="1752" w:type="dxa"/>
            <w:vAlign w:val="center"/>
          </w:tcPr>
          <w:p w14:paraId="0BF20CE2" w14:textId="22CAD2A0" w:rsidR="0065431C" w:rsidRPr="008E0ABA" w:rsidRDefault="0065431C" w:rsidP="00AB056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E0ABA">
              <w:rPr>
                <w:rFonts w:asciiTheme="minorHAnsi" w:hAnsiTheme="minorHAnsi" w:cstheme="minorHAnsi"/>
                <w:sz w:val="18"/>
                <w:szCs w:val="18"/>
              </w:rPr>
              <w:t>Pale Yellow, Grey, White</w:t>
            </w:r>
          </w:p>
          <w:p w14:paraId="25FA24DD" w14:textId="2F2079EC" w:rsidR="0065431C" w:rsidRPr="008E0ABA" w:rsidRDefault="0065431C" w:rsidP="006A788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8E0ABA">
              <w:rPr>
                <w:rFonts w:asciiTheme="minorHAnsi" w:hAnsiTheme="minorHAnsi" w:cstheme="minorHAnsi"/>
                <w:b/>
                <w:sz w:val="18"/>
                <w:szCs w:val="18"/>
              </w:rPr>
              <w:t>3</w:t>
            </w:r>
          </w:p>
        </w:tc>
        <w:tc>
          <w:tcPr>
            <w:tcW w:w="236" w:type="dxa"/>
            <w:vMerge/>
          </w:tcPr>
          <w:p w14:paraId="08650289" w14:textId="77777777" w:rsidR="0065431C" w:rsidRPr="008E0ABA" w:rsidRDefault="0065431C" w:rsidP="00DD731B">
            <w:pPr>
              <w:spacing w:after="0" w:line="240" w:lineRule="auto"/>
              <w:ind w:right="283"/>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828" w:type="dxa"/>
          </w:tcPr>
          <w:p w14:paraId="261F09DA" w14:textId="77777777" w:rsidR="0065431C" w:rsidRPr="008E0ABA" w:rsidRDefault="0065431C" w:rsidP="00DD731B">
            <w:pPr>
              <w:spacing w:after="0" w:line="240" w:lineRule="auto"/>
              <w:ind w:right="283"/>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829" w:type="dxa"/>
          </w:tcPr>
          <w:p w14:paraId="0FC9BFFF" w14:textId="77777777" w:rsidR="0065431C" w:rsidRPr="008E0ABA" w:rsidRDefault="0065431C" w:rsidP="00DD731B">
            <w:pPr>
              <w:spacing w:after="0" w:line="240" w:lineRule="auto"/>
              <w:ind w:right="283"/>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829" w:type="dxa"/>
          </w:tcPr>
          <w:p w14:paraId="49D75E45" w14:textId="77777777" w:rsidR="0065431C" w:rsidRPr="008E0ABA" w:rsidRDefault="0065431C" w:rsidP="00DD731B">
            <w:pPr>
              <w:spacing w:after="0" w:line="240" w:lineRule="auto"/>
              <w:ind w:right="283"/>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8A3651" w:rsidRPr="008E0ABA" w14:paraId="5FF57B76" w14:textId="77777777" w:rsidTr="00283BBD">
        <w:trPr>
          <w:trHeight w:val="664"/>
        </w:trPr>
        <w:tc>
          <w:tcPr>
            <w:cnfStyle w:val="001000000000" w:firstRow="0" w:lastRow="0" w:firstColumn="1" w:lastColumn="0" w:oddVBand="0" w:evenVBand="0" w:oddHBand="0" w:evenHBand="0" w:firstRowFirstColumn="0" w:firstRowLastColumn="0" w:lastRowFirstColumn="0" w:lastRowLastColumn="0"/>
            <w:tcW w:w="1751" w:type="dxa"/>
            <w:gridSpan w:val="2"/>
            <w:vAlign w:val="center"/>
          </w:tcPr>
          <w:p w14:paraId="026E3A9C" w14:textId="77777777" w:rsidR="0065431C" w:rsidRPr="008E0ABA" w:rsidRDefault="0065431C" w:rsidP="00AB056E">
            <w:pPr>
              <w:spacing w:after="0" w:line="240" w:lineRule="auto"/>
              <w:ind w:right="-192"/>
              <w:rPr>
                <w:rFonts w:asciiTheme="minorHAnsi" w:hAnsiTheme="minorHAnsi" w:cstheme="minorHAnsi"/>
                <w:b w:val="0"/>
                <w:sz w:val="18"/>
                <w:szCs w:val="18"/>
              </w:rPr>
            </w:pPr>
            <w:r w:rsidRPr="008E0ABA">
              <w:rPr>
                <w:rFonts w:asciiTheme="minorHAnsi" w:hAnsiTheme="minorHAnsi" w:cstheme="minorHAnsi"/>
                <w:sz w:val="18"/>
                <w:szCs w:val="18"/>
              </w:rPr>
              <w:t>Soil organic matter</w:t>
            </w:r>
          </w:p>
        </w:tc>
        <w:tc>
          <w:tcPr>
            <w:tcW w:w="1752" w:type="dxa"/>
            <w:vAlign w:val="center"/>
          </w:tcPr>
          <w:p w14:paraId="59CB2399" w14:textId="77777777" w:rsidR="0065431C" w:rsidRPr="008E0ABA" w:rsidRDefault="0065431C" w:rsidP="006A788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E0ABA">
              <w:rPr>
                <w:rFonts w:asciiTheme="minorHAnsi" w:hAnsiTheme="minorHAnsi" w:cstheme="minorHAnsi"/>
                <w:sz w:val="18"/>
                <w:szCs w:val="18"/>
              </w:rPr>
              <w:t>High</w:t>
            </w:r>
          </w:p>
          <w:p w14:paraId="612195E0" w14:textId="77777777" w:rsidR="0065431C" w:rsidRPr="008E0ABA" w:rsidRDefault="0065431C" w:rsidP="006A788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8E0ABA">
              <w:rPr>
                <w:rFonts w:asciiTheme="minorHAnsi" w:hAnsiTheme="minorHAnsi" w:cstheme="minorHAnsi"/>
                <w:b/>
                <w:sz w:val="18"/>
                <w:szCs w:val="18"/>
              </w:rPr>
              <w:t>1</w:t>
            </w:r>
          </w:p>
        </w:tc>
        <w:tc>
          <w:tcPr>
            <w:tcW w:w="1751" w:type="dxa"/>
            <w:vAlign w:val="center"/>
          </w:tcPr>
          <w:p w14:paraId="607F956E" w14:textId="77777777" w:rsidR="0065431C" w:rsidRPr="008E0ABA" w:rsidRDefault="0065431C" w:rsidP="006A788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E0ABA">
              <w:rPr>
                <w:rFonts w:asciiTheme="minorHAnsi" w:hAnsiTheme="minorHAnsi" w:cstheme="minorHAnsi"/>
                <w:sz w:val="18"/>
                <w:szCs w:val="18"/>
              </w:rPr>
              <w:t>Moderate</w:t>
            </w:r>
          </w:p>
          <w:p w14:paraId="19947BBF" w14:textId="77777777" w:rsidR="0065431C" w:rsidRPr="008E0ABA" w:rsidRDefault="0065431C" w:rsidP="006A788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8E0ABA">
              <w:rPr>
                <w:rFonts w:asciiTheme="minorHAnsi" w:hAnsiTheme="minorHAnsi" w:cstheme="minorHAnsi"/>
                <w:b/>
                <w:sz w:val="18"/>
                <w:szCs w:val="18"/>
              </w:rPr>
              <w:t>4</w:t>
            </w:r>
          </w:p>
        </w:tc>
        <w:tc>
          <w:tcPr>
            <w:tcW w:w="1752" w:type="dxa"/>
            <w:vAlign w:val="center"/>
          </w:tcPr>
          <w:p w14:paraId="705C1F9B" w14:textId="77777777" w:rsidR="0065431C" w:rsidRPr="008E0ABA" w:rsidRDefault="0065431C" w:rsidP="006A788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E0ABA">
              <w:rPr>
                <w:rFonts w:asciiTheme="minorHAnsi" w:hAnsiTheme="minorHAnsi" w:cstheme="minorHAnsi"/>
                <w:sz w:val="18"/>
                <w:szCs w:val="18"/>
              </w:rPr>
              <w:t>Low</w:t>
            </w:r>
          </w:p>
          <w:p w14:paraId="1935799E" w14:textId="77777777" w:rsidR="0065431C" w:rsidRPr="008E0ABA" w:rsidRDefault="0065431C" w:rsidP="006A788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8E0ABA">
              <w:rPr>
                <w:rFonts w:asciiTheme="minorHAnsi" w:hAnsiTheme="minorHAnsi" w:cstheme="minorHAnsi"/>
                <w:b/>
                <w:sz w:val="18"/>
                <w:szCs w:val="18"/>
              </w:rPr>
              <w:t>7</w:t>
            </w:r>
          </w:p>
        </w:tc>
        <w:tc>
          <w:tcPr>
            <w:tcW w:w="236" w:type="dxa"/>
            <w:vMerge/>
          </w:tcPr>
          <w:p w14:paraId="33876310" w14:textId="77777777" w:rsidR="0065431C" w:rsidRPr="008E0ABA" w:rsidRDefault="0065431C" w:rsidP="00DD731B">
            <w:pPr>
              <w:spacing w:after="0" w:line="240" w:lineRule="auto"/>
              <w:ind w:right="283"/>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828" w:type="dxa"/>
          </w:tcPr>
          <w:p w14:paraId="6BF02D48" w14:textId="77777777" w:rsidR="0065431C" w:rsidRPr="008E0ABA" w:rsidRDefault="0065431C" w:rsidP="00DD731B">
            <w:pPr>
              <w:spacing w:after="0" w:line="240" w:lineRule="auto"/>
              <w:ind w:right="283"/>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829" w:type="dxa"/>
          </w:tcPr>
          <w:p w14:paraId="78062681" w14:textId="77777777" w:rsidR="0065431C" w:rsidRPr="008E0ABA" w:rsidRDefault="0065431C" w:rsidP="00DD731B">
            <w:pPr>
              <w:spacing w:after="0" w:line="240" w:lineRule="auto"/>
              <w:ind w:right="283"/>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829" w:type="dxa"/>
          </w:tcPr>
          <w:p w14:paraId="1F000CBD" w14:textId="77777777" w:rsidR="0065431C" w:rsidRPr="008E0ABA" w:rsidRDefault="0065431C" w:rsidP="00DD731B">
            <w:pPr>
              <w:spacing w:after="0" w:line="240" w:lineRule="auto"/>
              <w:ind w:right="283"/>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8A3651" w:rsidRPr="008E0ABA" w14:paraId="1DDDE0C2" w14:textId="77777777" w:rsidTr="00283BBD">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1751" w:type="dxa"/>
            <w:gridSpan w:val="2"/>
            <w:vAlign w:val="center"/>
          </w:tcPr>
          <w:p w14:paraId="678E3EAC" w14:textId="77777777" w:rsidR="0065431C" w:rsidRPr="008E0ABA" w:rsidRDefault="0065431C" w:rsidP="00AB056E">
            <w:pPr>
              <w:spacing w:after="0" w:line="240" w:lineRule="auto"/>
              <w:ind w:right="-192"/>
              <w:rPr>
                <w:rFonts w:asciiTheme="minorHAnsi" w:hAnsiTheme="minorHAnsi" w:cstheme="minorHAnsi"/>
                <w:b w:val="0"/>
                <w:sz w:val="18"/>
                <w:szCs w:val="18"/>
              </w:rPr>
            </w:pPr>
            <w:r w:rsidRPr="008E0ABA">
              <w:rPr>
                <w:rFonts w:asciiTheme="minorHAnsi" w:hAnsiTheme="minorHAnsi" w:cstheme="minorHAnsi"/>
                <w:sz w:val="18"/>
                <w:szCs w:val="18"/>
              </w:rPr>
              <w:t xml:space="preserve">Stoniness </w:t>
            </w:r>
          </w:p>
          <w:p w14:paraId="57074066" w14:textId="77777777" w:rsidR="0065431C" w:rsidRPr="008E0ABA" w:rsidRDefault="0065431C" w:rsidP="00AB056E">
            <w:pPr>
              <w:spacing w:after="0" w:line="240" w:lineRule="auto"/>
              <w:ind w:right="-192"/>
              <w:rPr>
                <w:rFonts w:asciiTheme="minorHAnsi" w:hAnsiTheme="minorHAnsi" w:cstheme="minorHAnsi"/>
                <w:b w:val="0"/>
                <w:sz w:val="18"/>
                <w:szCs w:val="18"/>
              </w:rPr>
            </w:pPr>
            <w:r w:rsidRPr="008E0ABA">
              <w:rPr>
                <w:rFonts w:asciiTheme="minorHAnsi" w:hAnsiTheme="minorHAnsi" w:cstheme="minorHAnsi"/>
                <w:sz w:val="18"/>
                <w:szCs w:val="18"/>
              </w:rPr>
              <w:t>Score</w:t>
            </w:r>
          </w:p>
        </w:tc>
        <w:tc>
          <w:tcPr>
            <w:tcW w:w="1752" w:type="dxa"/>
            <w:vAlign w:val="center"/>
          </w:tcPr>
          <w:p w14:paraId="4C3E62D2" w14:textId="77777777" w:rsidR="0065431C" w:rsidRPr="008E0ABA" w:rsidRDefault="0065431C" w:rsidP="006A788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E0ABA">
              <w:rPr>
                <w:rFonts w:asciiTheme="minorHAnsi" w:hAnsiTheme="minorHAnsi" w:cstheme="minorHAnsi"/>
                <w:sz w:val="18"/>
                <w:szCs w:val="18"/>
              </w:rPr>
              <w:t>&gt;50%</w:t>
            </w:r>
          </w:p>
          <w:p w14:paraId="1061DCFF" w14:textId="77777777" w:rsidR="0065431C" w:rsidRPr="008E0ABA" w:rsidRDefault="0065431C" w:rsidP="006A788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8E0ABA">
              <w:rPr>
                <w:rFonts w:asciiTheme="minorHAnsi" w:hAnsiTheme="minorHAnsi" w:cstheme="minorHAnsi"/>
                <w:b/>
                <w:sz w:val="18"/>
                <w:szCs w:val="18"/>
              </w:rPr>
              <w:t>1</w:t>
            </w:r>
          </w:p>
        </w:tc>
        <w:tc>
          <w:tcPr>
            <w:tcW w:w="1751" w:type="dxa"/>
            <w:vAlign w:val="center"/>
          </w:tcPr>
          <w:p w14:paraId="1567D9C9" w14:textId="77777777" w:rsidR="0065431C" w:rsidRPr="008E0ABA" w:rsidRDefault="0065431C" w:rsidP="006A788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E0ABA">
              <w:rPr>
                <w:rFonts w:asciiTheme="minorHAnsi" w:hAnsiTheme="minorHAnsi" w:cstheme="minorHAnsi"/>
                <w:sz w:val="18"/>
                <w:szCs w:val="18"/>
              </w:rPr>
              <w:t>10-50%</w:t>
            </w:r>
          </w:p>
          <w:p w14:paraId="4C1AC1DF" w14:textId="77777777" w:rsidR="0065431C" w:rsidRPr="008E0ABA" w:rsidRDefault="0065431C" w:rsidP="006A788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8E0ABA">
              <w:rPr>
                <w:rFonts w:asciiTheme="minorHAnsi" w:hAnsiTheme="minorHAnsi" w:cstheme="minorHAnsi"/>
                <w:b/>
                <w:sz w:val="18"/>
                <w:szCs w:val="18"/>
              </w:rPr>
              <w:t>2</w:t>
            </w:r>
          </w:p>
        </w:tc>
        <w:tc>
          <w:tcPr>
            <w:tcW w:w="1752" w:type="dxa"/>
            <w:vAlign w:val="center"/>
          </w:tcPr>
          <w:p w14:paraId="398C5749" w14:textId="77777777" w:rsidR="0065431C" w:rsidRPr="008E0ABA" w:rsidRDefault="0065431C" w:rsidP="006A788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E0ABA">
              <w:rPr>
                <w:rFonts w:asciiTheme="minorHAnsi" w:hAnsiTheme="minorHAnsi" w:cstheme="minorHAnsi"/>
                <w:sz w:val="18"/>
                <w:szCs w:val="18"/>
              </w:rPr>
              <w:t>&lt;10%</w:t>
            </w:r>
          </w:p>
          <w:p w14:paraId="57FD6C1A" w14:textId="77777777" w:rsidR="0065431C" w:rsidRPr="008E0ABA" w:rsidRDefault="0065431C" w:rsidP="006A788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8E0ABA">
              <w:rPr>
                <w:rFonts w:asciiTheme="minorHAnsi" w:hAnsiTheme="minorHAnsi" w:cstheme="minorHAnsi"/>
                <w:b/>
                <w:sz w:val="18"/>
                <w:szCs w:val="18"/>
              </w:rPr>
              <w:t>3</w:t>
            </w:r>
          </w:p>
        </w:tc>
        <w:tc>
          <w:tcPr>
            <w:tcW w:w="236" w:type="dxa"/>
            <w:vMerge/>
          </w:tcPr>
          <w:p w14:paraId="30290075" w14:textId="77777777" w:rsidR="0065431C" w:rsidRPr="008E0ABA" w:rsidRDefault="0065431C" w:rsidP="00DD731B">
            <w:pPr>
              <w:spacing w:after="0" w:line="240" w:lineRule="auto"/>
              <w:ind w:right="283"/>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828" w:type="dxa"/>
          </w:tcPr>
          <w:p w14:paraId="30034845" w14:textId="77777777" w:rsidR="0065431C" w:rsidRPr="008E0ABA" w:rsidRDefault="0065431C" w:rsidP="00DD731B">
            <w:pPr>
              <w:spacing w:after="0" w:line="240" w:lineRule="auto"/>
              <w:ind w:right="283"/>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829" w:type="dxa"/>
          </w:tcPr>
          <w:p w14:paraId="08F848A6" w14:textId="77777777" w:rsidR="0065431C" w:rsidRPr="008E0ABA" w:rsidRDefault="0065431C" w:rsidP="00DD731B">
            <w:pPr>
              <w:spacing w:after="0" w:line="240" w:lineRule="auto"/>
              <w:ind w:right="283"/>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829" w:type="dxa"/>
          </w:tcPr>
          <w:p w14:paraId="3807CA05" w14:textId="77777777" w:rsidR="0065431C" w:rsidRPr="008E0ABA" w:rsidRDefault="0065431C" w:rsidP="00DD731B">
            <w:pPr>
              <w:spacing w:after="0" w:line="240" w:lineRule="auto"/>
              <w:ind w:right="283"/>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F71050" w:rsidRPr="008E0ABA" w14:paraId="3DED16E8" w14:textId="77777777" w:rsidTr="00283BBD">
        <w:trPr>
          <w:trHeight w:val="419"/>
        </w:trPr>
        <w:tc>
          <w:tcPr>
            <w:cnfStyle w:val="001000000000" w:firstRow="0" w:lastRow="0" w:firstColumn="1" w:lastColumn="0" w:oddVBand="0" w:evenVBand="0" w:oddHBand="0" w:evenHBand="0" w:firstRowFirstColumn="0" w:firstRowLastColumn="0" w:lastRowFirstColumn="0" w:lastRowLastColumn="0"/>
            <w:tcW w:w="1751" w:type="dxa"/>
            <w:gridSpan w:val="2"/>
            <w:shd w:val="clear" w:color="auto" w:fill="D9D5E5" w:themeFill="accent5" w:themeFillTint="33"/>
            <w:vAlign w:val="center"/>
          </w:tcPr>
          <w:p w14:paraId="64043C21" w14:textId="77777777" w:rsidR="0065431C" w:rsidRPr="008E0ABA" w:rsidRDefault="0065431C" w:rsidP="00AB056E">
            <w:pPr>
              <w:spacing w:after="0" w:line="240" w:lineRule="auto"/>
              <w:ind w:right="-192"/>
              <w:rPr>
                <w:rFonts w:asciiTheme="minorHAnsi" w:hAnsiTheme="minorHAnsi" w:cstheme="minorHAnsi"/>
                <w:b w:val="0"/>
                <w:sz w:val="18"/>
                <w:szCs w:val="18"/>
              </w:rPr>
            </w:pPr>
            <w:r w:rsidRPr="008E0ABA">
              <w:rPr>
                <w:rFonts w:asciiTheme="minorHAnsi" w:hAnsiTheme="minorHAnsi" w:cstheme="minorHAnsi"/>
                <w:sz w:val="18"/>
                <w:szCs w:val="18"/>
              </w:rPr>
              <w:t>Overall score</w:t>
            </w:r>
          </w:p>
        </w:tc>
        <w:tc>
          <w:tcPr>
            <w:tcW w:w="1752" w:type="dxa"/>
            <w:shd w:val="clear" w:color="auto" w:fill="D9D5E5" w:themeFill="accent5" w:themeFillTint="33"/>
            <w:vAlign w:val="center"/>
          </w:tcPr>
          <w:p w14:paraId="1183AD09" w14:textId="77777777" w:rsidR="0065431C" w:rsidRPr="008E0ABA" w:rsidRDefault="0065431C" w:rsidP="006A788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E0ABA">
              <w:rPr>
                <w:rFonts w:asciiTheme="minorHAnsi" w:hAnsiTheme="minorHAnsi" w:cstheme="minorHAnsi"/>
                <w:sz w:val="18"/>
                <w:szCs w:val="18"/>
              </w:rPr>
              <w:t>&lt;17</w:t>
            </w:r>
          </w:p>
        </w:tc>
        <w:tc>
          <w:tcPr>
            <w:tcW w:w="1751" w:type="dxa"/>
            <w:shd w:val="clear" w:color="auto" w:fill="D9D5E5" w:themeFill="accent5" w:themeFillTint="33"/>
            <w:vAlign w:val="center"/>
          </w:tcPr>
          <w:p w14:paraId="0391ED18" w14:textId="77777777" w:rsidR="0065431C" w:rsidRPr="008E0ABA" w:rsidRDefault="0065431C" w:rsidP="006A788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E0ABA">
              <w:rPr>
                <w:rFonts w:asciiTheme="minorHAnsi" w:hAnsiTheme="minorHAnsi" w:cstheme="minorHAnsi"/>
                <w:sz w:val="18"/>
                <w:szCs w:val="18"/>
              </w:rPr>
              <w:t>17-27</w:t>
            </w:r>
          </w:p>
        </w:tc>
        <w:tc>
          <w:tcPr>
            <w:tcW w:w="1752" w:type="dxa"/>
            <w:shd w:val="clear" w:color="auto" w:fill="D9D5E5" w:themeFill="accent5" w:themeFillTint="33"/>
            <w:vAlign w:val="center"/>
          </w:tcPr>
          <w:p w14:paraId="10415563" w14:textId="77777777" w:rsidR="0065431C" w:rsidRPr="008E0ABA" w:rsidRDefault="0065431C" w:rsidP="006A788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E0ABA">
              <w:rPr>
                <w:rFonts w:asciiTheme="minorHAnsi" w:hAnsiTheme="minorHAnsi" w:cstheme="minorHAnsi"/>
                <w:sz w:val="18"/>
                <w:szCs w:val="18"/>
              </w:rPr>
              <w:t>&gt;27</w:t>
            </w:r>
          </w:p>
        </w:tc>
        <w:tc>
          <w:tcPr>
            <w:tcW w:w="236" w:type="dxa"/>
            <w:vMerge/>
            <w:shd w:val="clear" w:color="auto" w:fill="D9D5E5" w:themeFill="accent5" w:themeFillTint="33"/>
          </w:tcPr>
          <w:p w14:paraId="35757C20" w14:textId="77777777" w:rsidR="0065431C" w:rsidRPr="008E0ABA" w:rsidRDefault="0065431C" w:rsidP="00DD731B">
            <w:pPr>
              <w:spacing w:after="0" w:line="240" w:lineRule="auto"/>
              <w:ind w:right="283"/>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828" w:type="dxa"/>
            <w:shd w:val="clear" w:color="auto" w:fill="D9D5E5" w:themeFill="accent5" w:themeFillTint="33"/>
          </w:tcPr>
          <w:p w14:paraId="7727A433" w14:textId="77777777" w:rsidR="0065431C" w:rsidRPr="008E0ABA" w:rsidRDefault="0065431C" w:rsidP="00DD731B">
            <w:pPr>
              <w:spacing w:after="0" w:line="240" w:lineRule="auto"/>
              <w:ind w:right="283"/>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829" w:type="dxa"/>
            <w:shd w:val="clear" w:color="auto" w:fill="D9D5E5" w:themeFill="accent5" w:themeFillTint="33"/>
          </w:tcPr>
          <w:p w14:paraId="46D32ACB" w14:textId="77777777" w:rsidR="0065431C" w:rsidRPr="008E0ABA" w:rsidRDefault="0065431C" w:rsidP="00DD731B">
            <w:pPr>
              <w:spacing w:after="0" w:line="240" w:lineRule="auto"/>
              <w:ind w:right="283"/>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829" w:type="dxa"/>
            <w:shd w:val="clear" w:color="auto" w:fill="D9D5E5" w:themeFill="accent5" w:themeFillTint="33"/>
          </w:tcPr>
          <w:p w14:paraId="2E1D87BD" w14:textId="77777777" w:rsidR="0065431C" w:rsidRPr="008E0ABA" w:rsidRDefault="0065431C" w:rsidP="00DD731B">
            <w:pPr>
              <w:spacing w:after="0" w:line="240" w:lineRule="auto"/>
              <w:ind w:right="283"/>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8A3651" w:rsidRPr="008E0ABA" w14:paraId="09CD6CCC" w14:textId="77777777" w:rsidTr="00283BBD">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1751" w:type="dxa"/>
            <w:gridSpan w:val="2"/>
            <w:vAlign w:val="center"/>
          </w:tcPr>
          <w:p w14:paraId="4B94936E" w14:textId="77777777" w:rsidR="0065431C" w:rsidRPr="008E0ABA" w:rsidRDefault="0065431C" w:rsidP="00AB056E">
            <w:pPr>
              <w:spacing w:after="0" w:line="240" w:lineRule="auto"/>
              <w:ind w:right="-192"/>
              <w:rPr>
                <w:rFonts w:asciiTheme="minorHAnsi" w:hAnsiTheme="minorHAnsi" w:cstheme="minorHAnsi"/>
                <w:b w:val="0"/>
                <w:sz w:val="18"/>
                <w:szCs w:val="18"/>
              </w:rPr>
            </w:pPr>
            <w:r w:rsidRPr="008E0ABA">
              <w:rPr>
                <w:rFonts w:asciiTheme="minorHAnsi" w:hAnsiTheme="minorHAnsi" w:cstheme="minorHAnsi"/>
                <w:sz w:val="18"/>
                <w:szCs w:val="18"/>
              </w:rPr>
              <w:t>Rating</w:t>
            </w:r>
          </w:p>
        </w:tc>
        <w:tc>
          <w:tcPr>
            <w:tcW w:w="1752" w:type="dxa"/>
            <w:vAlign w:val="center"/>
          </w:tcPr>
          <w:p w14:paraId="1DE8B1F0" w14:textId="77777777" w:rsidR="0065431C" w:rsidRPr="008E0ABA" w:rsidRDefault="0065431C" w:rsidP="006A788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8E0ABA">
              <w:rPr>
                <w:rFonts w:asciiTheme="minorHAnsi" w:hAnsiTheme="minorHAnsi" w:cstheme="minorHAnsi"/>
                <w:b/>
                <w:sz w:val="18"/>
                <w:szCs w:val="18"/>
              </w:rPr>
              <w:t>Low</w:t>
            </w:r>
          </w:p>
        </w:tc>
        <w:tc>
          <w:tcPr>
            <w:tcW w:w="1751" w:type="dxa"/>
            <w:vAlign w:val="center"/>
          </w:tcPr>
          <w:p w14:paraId="02FF08E7" w14:textId="77777777" w:rsidR="0065431C" w:rsidRPr="008E0ABA" w:rsidRDefault="0065431C" w:rsidP="006A788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8E0ABA">
              <w:rPr>
                <w:rFonts w:asciiTheme="minorHAnsi" w:hAnsiTheme="minorHAnsi" w:cstheme="minorHAnsi"/>
                <w:b/>
                <w:sz w:val="18"/>
                <w:szCs w:val="18"/>
              </w:rPr>
              <w:t>Moderate</w:t>
            </w:r>
          </w:p>
        </w:tc>
        <w:tc>
          <w:tcPr>
            <w:tcW w:w="1752" w:type="dxa"/>
            <w:vAlign w:val="center"/>
          </w:tcPr>
          <w:p w14:paraId="0D0528B0" w14:textId="77777777" w:rsidR="0065431C" w:rsidRPr="008E0ABA" w:rsidRDefault="0065431C" w:rsidP="006A788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8E0ABA">
              <w:rPr>
                <w:rFonts w:asciiTheme="minorHAnsi" w:hAnsiTheme="minorHAnsi" w:cstheme="minorHAnsi"/>
                <w:b/>
                <w:sz w:val="18"/>
                <w:szCs w:val="18"/>
              </w:rPr>
              <w:t>High</w:t>
            </w:r>
          </w:p>
        </w:tc>
        <w:tc>
          <w:tcPr>
            <w:tcW w:w="236" w:type="dxa"/>
            <w:vMerge/>
          </w:tcPr>
          <w:p w14:paraId="19F6A635" w14:textId="77777777" w:rsidR="0065431C" w:rsidRPr="008E0ABA" w:rsidRDefault="0065431C" w:rsidP="00DD731B">
            <w:pPr>
              <w:spacing w:after="0" w:line="240" w:lineRule="auto"/>
              <w:ind w:right="283"/>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828" w:type="dxa"/>
          </w:tcPr>
          <w:p w14:paraId="2653078D" w14:textId="77777777" w:rsidR="0065431C" w:rsidRPr="008E0ABA" w:rsidRDefault="0065431C" w:rsidP="00DD731B">
            <w:pPr>
              <w:spacing w:after="0" w:line="240" w:lineRule="auto"/>
              <w:ind w:right="283"/>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829" w:type="dxa"/>
          </w:tcPr>
          <w:p w14:paraId="5A5581AD" w14:textId="77777777" w:rsidR="0065431C" w:rsidRPr="008E0ABA" w:rsidRDefault="0065431C" w:rsidP="00DD731B">
            <w:pPr>
              <w:spacing w:after="0" w:line="240" w:lineRule="auto"/>
              <w:ind w:right="283"/>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829" w:type="dxa"/>
          </w:tcPr>
          <w:p w14:paraId="1D5CBD0D" w14:textId="77777777" w:rsidR="0065431C" w:rsidRPr="008E0ABA" w:rsidRDefault="0065431C" w:rsidP="00DD731B">
            <w:pPr>
              <w:spacing w:after="0" w:line="240" w:lineRule="auto"/>
              <w:ind w:right="283"/>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bl>
    <w:p w14:paraId="28D3961E" w14:textId="77777777" w:rsidR="00771F58" w:rsidRPr="008E0ABA" w:rsidRDefault="00771F58" w:rsidP="00DD731B">
      <w:pPr>
        <w:pStyle w:val="Body"/>
        <w:ind w:right="283"/>
        <w:jc w:val="both"/>
        <w:rPr>
          <w:rFonts w:asciiTheme="minorHAnsi" w:hAnsiTheme="minorHAnsi" w:cstheme="minorHAnsi"/>
          <w:b/>
        </w:rPr>
      </w:pPr>
    </w:p>
    <w:p w14:paraId="5832C5BA" w14:textId="10C7D035" w:rsidR="00771F58" w:rsidRPr="008E0ABA" w:rsidRDefault="00771F58" w:rsidP="001F393F">
      <w:pPr>
        <w:pStyle w:val="Heading4"/>
        <w:rPr>
          <w:rFonts w:asciiTheme="minorHAnsi" w:hAnsiTheme="minorHAnsi" w:cstheme="minorHAnsi"/>
          <w:b/>
          <w:sz w:val="20"/>
          <w:szCs w:val="20"/>
        </w:rPr>
      </w:pPr>
      <w:bookmarkStart w:id="945" w:name="_Ref361642078"/>
      <w:bookmarkStart w:id="946" w:name="_Toc371511259"/>
      <w:r w:rsidRPr="008E0ABA">
        <w:rPr>
          <w:rFonts w:asciiTheme="minorHAnsi" w:hAnsiTheme="minorHAnsi" w:cstheme="minorHAnsi"/>
          <w:b/>
          <w:sz w:val="20"/>
          <w:szCs w:val="20"/>
        </w:rPr>
        <w:t xml:space="preserve">Table </w:t>
      </w:r>
      <w:r w:rsidR="00903EF1" w:rsidRPr="008E0ABA">
        <w:rPr>
          <w:rFonts w:asciiTheme="minorHAnsi" w:hAnsiTheme="minorHAnsi" w:cstheme="minorHAnsi"/>
          <w:b/>
          <w:sz w:val="20"/>
          <w:szCs w:val="20"/>
        </w:rPr>
        <w:t>2</w:t>
      </w:r>
      <w:r w:rsidR="00525A6E" w:rsidRPr="008E0ABA">
        <w:rPr>
          <w:rFonts w:asciiTheme="minorHAnsi" w:hAnsiTheme="minorHAnsi" w:cstheme="minorHAnsi"/>
          <w:b/>
          <w:sz w:val="20"/>
          <w:szCs w:val="20"/>
        </w:rPr>
        <w:t xml:space="preserve"> </w:t>
      </w:r>
      <w:r w:rsidRPr="008E0ABA">
        <w:rPr>
          <w:rFonts w:asciiTheme="minorHAnsi" w:hAnsiTheme="minorHAnsi" w:cstheme="minorHAnsi"/>
          <w:b/>
          <w:sz w:val="20"/>
          <w:szCs w:val="20"/>
        </w:rPr>
        <w:t>Soil permeability</w:t>
      </w:r>
      <w:bookmarkEnd w:id="945"/>
      <w:bookmarkEnd w:id="946"/>
      <w:r w:rsidRPr="008E0ABA">
        <w:rPr>
          <w:rFonts w:asciiTheme="minorHAnsi" w:hAnsiTheme="minorHAnsi" w:cstheme="minorHAnsi"/>
          <w:b/>
          <w:sz w:val="20"/>
          <w:szCs w:val="20"/>
        </w:rPr>
        <w:t xml:space="preserve"> </w:t>
      </w:r>
    </w:p>
    <w:tbl>
      <w:tblPr>
        <w:tblStyle w:val="PlainTable2"/>
        <w:tblW w:w="9770" w:type="dxa"/>
        <w:tblLook w:val="04A0" w:firstRow="1" w:lastRow="0" w:firstColumn="1" w:lastColumn="0" w:noHBand="0" w:noVBand="1"/>
      </w:tblPr>
      <w:tblGrid>
        <w:gridCol w:w="1708"/>
        <w:gridCol w:w="28"/>
        <w:gridCol w:w="1737"/>
        <w:gridCol w:w="1736"/>
        <w:gridCol w:w="1737"/>
        <w:gridCol w:w="284"/>
        <w:gridCol w:w="846"/>
        <w:gridCol w:w="847"/>
        <w:gridCol w:w="847"/>
      </w:tblGrid>
      <w:tr w:rsidR="003D1CDE" w:rsidRPr="008E0ABA" w14:paraId="23BCB13D" w14:textId="77777777" w:rsidTr="00283BBD">
        <w:trPr>
          <w:cnfStyle w:val="100000000000" w:firstRow="1" w:lastRow="0" w:firstColumn="0" w:lastColumn="0" w:oddVBand="0" w:evenVBand="0" w:oddHBand="0"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6946" w:type="dxa"/>
            <w:gridSpan w:val="5"/>
          </w:tcPr>
          <w:p w14:paraId="2ED85FB1" w14:textId="77777777" w:rsidR="00771F58" w:rsidRPr="008E0ABA" w:rsidRDefault="00771F58" w:rsidP="006A788A">
            <w:pPr>
              <w:spacing w:after="0"/>
              <w:ind w:right="283"/>
              <w:jc w:val="both"/>
              <w:rPr>
                <w:rFonts w:asciiTheme="minorHAnsi" w:hAnsiTheme="minorHAnsi" w:cstheme="minorHAnsi"/>
                <w:sz w:val="18"/>
                <w:szCs w:val="18"/>
              </w:rPr>
            </w:pPr>
          </w:p>
        </w:tc>
        <w:tc>
          <w:tcPr>
            <w:tcW w:w="284" w:type="dxa"/>
            <w:vMerge w:val="restart"/>
          </w:tcPr>
          <w:p w14:paraId="3DDBCB17" w14:textId="77777777" w:rsidR="00771F58" w:rsidRPr="008E0ABA" w:rsidRDefault="00771F58" w:rsidP="00DD731B">
            <w:pPr>
              <w:spacing w:after="0" w:line="240" w:lineRule="auto"/>
              <w:ind w:right="283"/>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p>
        </w:tc>
        <w:tc>
          <w:tcPr>
            <w:tcW w:w="2540" w:type="dxa"/>
            <w:gridSpan w:val="3"/>
          </w:tcPr>
          <w:p w14:paraId="340AF744" w14:textId="77777777" w:rsidR="00771F58" w:rsidRPr="008E0ABA" w:rsidRDefault="00771F58" w:rsidP="002F4198">
            <w:pPr>
              <w:spacing w:after="0" w:line="240" w:lineRule="auto"/>
              <w:ind w:right="28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E0ABA">
              <w:rPr>
                <w:rFonts w:asciiTheme="minorHAnsi" w:hAnsiTheme="minorHAnsi" w:cstheme="minorHAnsi"/>
                <w:sz w:val="18"/>
                <w:szCs w:val="18"/>
              </w:rPr>
              <w:t>Horizon</w:t>
            </w:r>
          </w:p>
        </w:tc>
      </w:tr>
      <w:tr w:rsidR="001501EA" w:rsidRPr="008E0ABA" w14:paraId="1C4A38CD" w14:textId="77777777" w:rsidTr="00283BBD">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708" w:type="dxa"/>
            <w:shd w:val="clear" w:color="auto" w:fill="B3ADCB" w:themeFill="accent5" w:themeFillTint="66"/>
            <w:vAlign w:val="center"/>
          </w:tcPr>
          <w:p w14:paraId="18E83A38" w14:textId="77777777" w:rsidR="00771F58" w:rsidRPr="008E0ABA" w:rsidRDefault="00771F58" w:rsidP="00AB056E">
            <w:pPr>
              <w:tabs>
                <w:tab w:val="left" w:pos="1269"/>
              </w:tabs>
              <w:spacing w:after="0"/>
              <w:ind w:right="283"/>
              <w:jc w:val="both"/>
              <w:rPr>
                <w:rFonts w:asciiTheme="minorHAnsi" w:hAnsiTheme="minorHAnsi" w:cstheme="minorHAnsi"/>
                <w:sz w:val="18"/>
                <w:szCs w:val="18"/>
              </w:rPr>
            </w:pPr>
            <w:r w:rsidRPr="008E0ABA">
              <w:rPr>
                <w:rFonts w:asciiTheme="minorHAnsi" w:hAnsiTheme="minorHAnsi" w:cstheme="minorHAnsi"/>
                <w:sz w:val="18"/>
                <w:szCs w:val="18"/>
              </w:rPr>
              <w:t>Soil factor</w:t>
            </w:r>
          </w:p>
        </w:tc>
        <w:tc>
          <w:tcPr>
            <w:tcW w:w="5238" w:type="dxa"/>
            <w:gridSpan w:val="4"/>
            <w:shd w:val="clear" w:color="auto" w:fill="B3ADCB" w:themeFill="accent5" w:themeFillTint="66"/>
            <w:vAlign w:val="center"/>
          </w:tcPr>
          <w:p w14:paraId="200E2DA5" w14:textId="77777777" w:rsidR="00771F58" w:rsidRPr="008E0ABA" w:rsidRDefault="00771F58" w:rsidP="002F4198">
            <w:pPr>
              <w:spacing w:after="0"/>
              <w:ind w:right="28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8E0ABA">
              <w:rPr>
                <w:rFonts w:asciiTheme="minorHAnsi" w:hAnsiTheme="minorHAnsi" w:cstheme="minorHAnsi"/>
                <w:b/>
                <w:sz w:val="18"/>
                <w:szCs w:val="18"/>
              </w:rPr>
              <w:t>Scoring</w:t>
            </w:r>
          </w:p>
        </w:tc>
        <w:tc>
          <w:tcPr>
            <w:tcW w:w="284" w:type="dxa"/>
            <w:vMerge/>
            <w:shd w:val="clear" w:color="auto" w:fill="B3ADCB" w:themeFill="accent5" w:themeFillTint="66"/>
          </w:tcPr>
          <w:p w14:paraId="5AF9C85D" w14:textId="77777777" w:rsidR="00771F58" w:rsidRPr="008E0ABA" w:rsidRDefault="00771F58" w:rsidP="00DD731B">
            <w:pPr>
              <w:spacing w:after="0"/>
              <w:ind w:right="283"/>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846" w:type="dxa"/>
            <w:shd w:val="clear" w:color="auto" w:fill="B3ADCB" w:themeFill="accent5" w:themeFillTint="66"/>
            <w:vAlign w:val="center"/>
          </w:tcPr>
          <w:p w14:paraId="3B88852E" w14:textId="77777777" w:rsidR="00771F58" w:rsidRPr="008E0ABA" w:rsidRDefault="00771F58" w:rsidP="002F4198">
            <w:pPr>
              <w:spacing w:after="0"/>
              <w:ind w:right="28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8E0ABA">
              <w:rPr>
                <w:rFonts w:asciiTheme="minorHAnsi" w:hAnsiTheme="minorHAnsi" w:cstheme="minorHAnsi"/>
                <w:b/>
                <w:sz w:val="18"/>
                <w:szCs w:val="18"/>
              </w:rPr>
              <w:t>A</w:t>
            </w:r>
          </w:p>
        </w:tc>
        <w:tc>
          <w:tcPr>
            <w:tcW w:w="847" w:type="dxa"/>
            <w:shd w:val="clear" w:color="auto" w:fill="B3ADCB" w:themeFill="accent5" w:themeFillTint="66"/>
            <w:vAlign w:val="center"/>
          </w:tcPr>
          <w:p w14:paraId="7F6A170A" w14:textId="77777777" w:rsidR="00771F58" w:rsidRPr="008E0ABA" w:rsidRDefault="00771F58" w:rsidP="002F4198">
            <w:pPr>
              <w:spacing w:after="0"/>
              <w:ind w:right="28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8E0ABA">
              <w:rPr>
                <w:rFonts w:asciiTheme="minorHAnsi" w:hAnsiTheme="minorHAnsi" w:cstheme="minorHAnsi"/>
                <w:b/>
                <w:sz w:val="18"/>
                <w:szCs w:val="18"/>
              </w:rPr>
              <w:t>B</w:t>
            </w:r>
          </w:p>
        </w:tc>
        <w:tc>
          <w:tcPr>
            <w:tcW w:w="847" w:type="dxa"/>
            <w:shd w:val="clear" w:color="auto" w:fill="B3ADCB" w:themeFill="accent5" w:themeFillTint="66"/>
            <w:vAlign w:val="center"/>
          </w:tcPr>
          <w:p w14:paraId="2402D8F7" w14:textId="77777777" w:rsidR="00771F58" w:rsidRPr="008E0ABA" w:rsidRDefault="00771F58" w:rsidP="002F4198">
            <w:pPr>
              <w:spacing w:after="0"/>
              <w:ind w:right="28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8E0ABA">
              <w:rPr>
                <w:rFonts w:asciiTheme="minorHAnsi" w:hAnsiTheme="minorHAnsi" w:cstheme="minorHAnsi"/>
                <w:b/>
                <w:sz w:val="18"/>
                <w:szCs w:val="18"/>
              </w:rPr>
              <w:t>C</w:t>
            </w:r>
          </w:p>
        </w:tc>
      </w:tr>
      <w:tr w:rsidR="00D41A0D" w:rsidRPr="008E0ABA" w14:paraId="37979859" w14:textId="77777777" w:rsidTr="00283BBD">
        <w:trPr>
          <w:trHeight w:val="746"/>
        </w:trPr>
        <w:tc>
          <w:tcPr>
            <w:cnfStyle w:val="001000000000" w:firstRow="0" w:lastRow="0" w:firstColumn="1" w:lastColumn="0" w:oddVBand="0" w:evenVBand="0" w:oddHBand="0" w:evenHBand="0" w:firstRowFirstColumn="0" w:firstRowLastColumn="0" w:lastRowFirstColumn="0" w:lastRowLastColumn="0"/>
            <w:tcW w:w="1736" w:type="dxa"/>
            <w:gridSpan w:val="2"/>
            <w:vAlign w:val="center"/>
          </w:tcPr>
          <w:p w14:paraId="6671C55F" w14:textId="77777777" w:rsidR="00771F58" w:rsidRPr="008E0ABA" w:rsidRDefault="00771F58" w:rsidP="00AB056E">
            <w:pPr>
              <w:tabs>
                <w:tab w:val="left" w:pos="1269"/>
              </w:tabs>
              <w:spacing w:after="0"/>
              <w:ind w:right="-108"/>
              <w:jc w:val="both"/>
              <w:rPr>
                <w:rFonts w:asciiTheme="minorHAnsi" w:hAnsiTheme="minorHAnsi" w:cstheme="minorHAnsi"/>
                <w:b w:val="0"/>
                <w:sz w:val="18"/>
                <w:szCs w:val="18"/>
              </w:rPr>
            </w:pPr>
            <w:r w:rsidRPr="008E0ABA">
              <w:rPr>
                <w:rFonts w:asciiTheme="minorHAnsi" w:hAnsiTheme="minorHAnsi" w:cstheme="minorHAnsi"/>
                <w:sz w:val="18"/>
                <w:szCs w:val="18"/>
              </w:rPr>
              <w:t>Soil texture</w:t>
            </w:r>
          </w:p>
          <w:p w14:paraId="35ADB07E" w14:textId="77777777" w:rsidR="00771F58" w:rsidRPr="008E0ABA" w:rsidRDefault="00771F58" w:rsidP="00AB056E">
            <w:pPr>
              <w:tabs>
                <w:tab w:val="left" w:pos="1269"/>
              </w:tabs>
              <w:spacing w:after="0"/>
              <w:ind w:right="-108"/>
              <w:jc w:val="both"/>
              <w:rPr>
                <w:rFonts w:asciiTheme="minorHAnsi" w:hAnsiTheme="minorHAnsi" w:cstheme="minorHAnsi"/>
                <w:b w:val="0"/>
                <w:sz w:val="18"/>
                <w:szCs w:val="18"/>
              </w:rPr>
            </w:pPr>
            <w:r w:rsidRPr="008E0ABA">
              <w:rPr>
                <w:rFonts w:asciiTheme="minorHAnsi" w:hAnsiTheme="minorHAnsi" w:cstheme="minorHAnsi"/>
                <w:sz w:val="18"/>
                <w:szCs w:val="18"/>
              </w:rPr>
              <w:t>Score</w:t>
            </w:r>
          </w:p>
        </w:tc>
        <w:tc>
          <w:tcPr>
            <w:tcW w:w="1737" w:type="dxa"/>
            <w:vAlign w:val="center"/>
          </w:tcPr>
          <w:p w14:paraId="6358A996" w14:textId="77777777" w:rsidR="00771F58" w:rsidRPr="008E0ABA" w:rsidRDefault="00771F58" w:rsidP="00AB056E">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E0ABA">
              <w:rPr>
                <w:rFonts w:asciiTheme="minorHAnsi" w:hAnsiTheme="minorHAnsi" w:cstheme="minorHAnsi"/>
                <w:sz w:val="18"/>
                <w:szCs w:val="18"/>
              </w:rPr>
              <w:t>SL, L, LS, S</w:t>
            </w:r>
          </w:p>
          <w:p w14:paraId="5B6EDB33" w14:textId="77777777" w:rsidR="00771F58" w:rsidRPr="008E0ABA" w:rsidRDefault="00771F58" w:rsidP="00AB056E">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8E0ABA">
              <w:rPr>
                <w:rFonts w:asciiTheme="minorHAnsi" w:hAnsiTheme="minorHAnsi" w:cstheme="minorHAnsi"/>
                <w:b/>
                <w:sz w:val="18"/>
                <w:szCs w:val="18"/>
              </w:rPr>
              <w:t>1</w:t>
            </w:r>
          </w:p>
        </w:tc>
        <w:tc>
          <w:tcPr>
            <w:tcW w:w="1736" w:type="dxa"/>
            <w:vAlign w:val="center"/>
          </w:tcPr>
          <w:p w14:paraId="46DC0918" w14:textId="77777777" w:rsidR="00771F58" w:rsidRPr="008E0ABA" w:rsidRDefault="00771F58" w:rsidP="00AB056E">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fr-FR"/>
              </w:rPr>
            </w:pPr>
            <w:proofErr w:type="spellStart"/>
            <w:r w:rsidRPr="008E0ABA">
              <w:rPr>
                <w:rFonts w:asciiTheme="minorHAnsi" w:hAnsiTheme="minorHAnsi" w:cstheme="minorHAnsi"/>
                <w:sz w:val="18"/>
                <w:szCs w:val="18"/>
                <w:lang w:val="fr-FR"/>
              </w:rPr>
              <w:t>SiL</w:t>
            </w:r>
            <w:proofErr w:type="spellEnd"/>
            <w:r w:rsidRPr="008E0ABA">
              <w:rPr>
                <w:rFonts w:asciiTheme="minorHAnsi" w:hAnsiTheme="minorHAnsi" w:cstheme="minorHAnsi"/>
                <w:sz w:val="18"/>
                <w:szCs w:val="18"/>
                <w:lang w:val="fr-FR"/>
              </w:rPr>
              <w:t xml:space="preserve">, Si, </w:t>
            </w:r>
            <w:proofErr w:type="spellStart"/>
            <w:r w:rsidRPr="008E0ABA">
              <w:rPr>
                <w:rFonts w:asciiTheme="minorHAnsi" w:hAnsiTheme="minorHAnsi" w:cstheme="minorHAnsi"/>
                <w:sz w:val="18"/>
                <w:szCs w:val="18"/>
                <w:lang w:val="fr-FR"/>
              </w:rPr>
              <w:t>SiCL</w:t>
            </w:r>
            <w:proofErr w:type="spellEnd"/>
            <w:r w:rsidRPr="008E0ABA">
              <w:rPr>
                <w:rFonts w:asciiTheme="minorHAnsi" w:hAnsiTheme="minorHAnsi" w:cstheme="minorHAnsi"/>
                <w:sz w:val="18"/>
                <w:szCs w:val="18"/>
                <w:lang w:val="fr-FR"/>
              </w:rPr>
              <w:t>, CL, SCL</w:t>
            </w:r>
          </w:p>
          <w:p w14:paraId="0255C832" w14:textId="77777777" w:rsidR="00771F58" w:rsidRPr="008E0ABA" w:rsidRDefault="00771F58" w:rsidP="00AB056E">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lang w:val="fr-FR"/>
              </w:rPr>
            </w:pPr>
            <w:r w:rsidRPr="008E0ABA">
              <w:rPr>
                <w:rFonts w:asciiTheme="minorHAnsi" w:hAnsiTheme="minorHAnsi" w:cstheme="minorHAnsi"/>
                <w:b/>
                <w:sz w:val="18"/>
                <w:szCs w:val="18"/>
                <w:lang w:val="fr-FR"/>
              </w:rPr>
              <w:t>4</w:t>
            </w:r>
          </w:p>
        </w:tc>
        <w:tc>
          <w:tcPr>
            <w:tcW w:w="1737" w:type="dxa"/>
            <w:vAlign w:val="center"/>
          </w:tcPr>
          <w:p w14:paraId="2FEDDDE9" w14:textId="77777777" w:rsidR="00771F58" w:rsidRPr="008E0ABA" w:rsidRDefault="00771F58" w:rsidP="00AB056E">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E0ABA">
              <w:rPr>
                <w:rFonts w:asciiTheme="minorHAnsi" w:hAnsiTheme="minorHAnsi" w:cstheme="minorHAnsi"/>
                <w:sz w:val="18"/>
                <w:szCs w:val="18"/>
              </w:rPr>
              <w:t xml:space="preserve">SC, C, </w:t>
            </w:r>
            <w:proofErr w:type="spellStart"/>
            <w:r w:rsidRPr="008E0ABA">
              <w:rPr>
                <w:rFonts w:asciiTheme="minorHAnsi" w:hAnsiTheme="minorHAnsi" w:cstheme="minorHAnsi"/>
                <w:sz w:val="18"/>
                <w:szCs w:val="18"/>
              </w:rPr>
              <w:t>SiC</w:t>
            </w:r>
            <w:proofErr w:type="spellEnd"/>
          </w:p>
          <w:p w14:paraId="536712E1" w14:textId="77777777" w:rsidR="00771F58" w:rsidRPr="008E0ABA" w:rsidRDefault="00771F58" w:rsidP="00AB056E">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8E0ABA">
              <w:rPr>
                <w:rFonts w:asciiTheme="minorHAnsi" w:hAnsiTheme="minorHAnsi" w:cstheme="minorHAnsi"/>
                <w:b/>
                <w:sz w:val="18"/>
                <w:szCs w:val="18"/>
              </w:rPr>
              <w:t>7</w:t>
            </w:r>
          </w:p>
        </w:tc>
        <w:tc>
          <w:tcPr>
            <w:tcW w:w="284" w:type="dxa"/>
            <w:vMerge w:val="restart"/>
          </w:tcPr>
          <w:p w14:paraId="344C2D69" w14:textId="77777777" w:rsidR="00771F58" w:rsidRPr="008E0ABA" w:rsidRDefault="00771F58" w:rsidP="00DD731B">
            <w:pPr>
              <w:spacing w:after="0"/>
              <w:ind w:right="283"/>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846" w:type="dxa"/>
          </w:tcPr>
          <w:p w14:paraId="6976EFA8" w14:textId="77777777" w:rsidR="00771F58" w:rsidRPr="008E0ABA" w:rsidRDefault="00771F58" w:rsidP="00DD731B">
            <w:pPr>
              <w:spacing w:after="0"/>
              <w:ind w:right="283"/>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847" w:type="dxa"/>
          </w:tcPr>
          <w:p w14:paraId="12D4EA0F" w14:textId="77777777" w:rsidR="00771F58" w:rsidRPr="008E0ABA" w:rsidRDefault="00771F58" w:rsidP="00DD731B">
            <w:pPr>
              <w:spacing w:after="0"/>
              <w:ind w:right="283"/>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847" w:type="dxa"/>
          </w:tcPr>
          <w:p w14:paraId="0D23F5C1" w14:textId="77777777" w:rsidR="00771F58" w:rsidRPr="008E0ABA" w:rsidRDefault="00771F58" w:rsidP="006A788A">
            <w:pPr>
              <w:spacing w:after="0"/>
              <w:ind w:right="28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D41A0D" w:rsidRPr="008E0ABA" w14:paraId="4DC50F76" w14:textId="77777777" w:rsidTr="00283BBD">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736" w:type="dxa"/>
            <w:gridSpan w:val="2"/>
            <w:vAlign w:val="center"/>
          </w:tcPr>
          <w:p w14:paraId="4DBC60C1" w14:textId="77777777" w:rsidR="00771F58" w:rsidRPr="008E0ABA" w:rsidRDefault="00771F58" w:rsidP="00AB056E">
            <w:pPr>
              <w:tabs>
                <w:tab w:val="left" w:pos="1269"/>
              </w:tabs>
              <w:spacing w:after="0"/>
              <w:ind w:right="-108"/>
              <w:jc w:val="both"/>
              <w:rPr>
                <w:rFonts w:asciiTheme="minorHAnsi" w:hAnsiTheme="minorHAnsi" w:cstheme="minorHAnsi"/>
                <w:b w:val="0"/>
                <w:sz w:val="18"/>
                <w:szCs w:val="18"/>
              </w:rPr>
            </w:pPr>
            <w:r w:rsidRPr="008E0ABA">
              <w:rPr>
                <w:rFonts w:asciiTheme="minorHAnsi" w:hAnsiTheme="minorHAnsi" w:cstheme="minorHAnsi"/>
                <w:sz w:val="18"/>
                <w:szCs w:val="18"/>
              </w:rPr>
              <w:t>Organic matter</w:t>
            </w:r>
          </w:p>
          <w:p w14:paraId="4ED89E75" w14:textId="77777777" w:rsidR="00771F58" w:rsidRPr="008E0ABA" w:rsidRDefault="00771F58" w:rsidP="00AB056E">
            <w:pPr>
              <w:tabs>
                <w:tab w:val="left" w:pos="1269"/>
              </w:tabs>
              <w:spacing w:after="0"/>
              <w:ind w:right="-108"/>
              <w:jc w:val="both"/>
              <w:rPr>
                <w:rFonts w:asciiTheme="minorHAnsi" w:hAnsiTheme="minorHAnsi" w:cstheme="minorHAnsi"/>
                <w:b w:val="0"/>
                <w:sz w:val="18"/>
                <w:szCs w:val="18"/>
              </w:rPr>
            </w:pPr>
            <w:r w:rsidRPr="008E0ABA">
              <w:rPr>
                <w:rFonts w:asciiTheme="minorHAnsi" w:hAnsiTheme="minorHAnsi" w:cstheme="minorHAnsi"/>
                <w:sz w:val="18"/>
                <w:szCs w:val="18"/>
              </w:rPr>
              <w:t>Score</w:t>
            </w:r>
          </w:p>
        </w:tc>
        <w:tc>
          <w:tcPr>
            <w:tcW w:w="1737" w:type="dxa"/>
            <w:vAlign w:val="center"/>
          </w:tcPr>
          <w:p w14:paraId="6743E03E" w14:textId="77777777" w:rsidR="00771F58" w:rsidRPr="008E0ABA" w:rsidRDefault="00771F58" w:rsidP="00AB056E">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E0ABA">
              <w:rPr>
                <w:rFonts w:asciiTheme="minorHAnsi" w:hAnsiTheme="minorHAnsi" w:cstheme="minorHAnsi"/>
                <w:sz w:val="18"/>
                <w:szCs w:val="18"/>
              </w:rPr>
              <w:t>High</w:t>
            </w:r>
          </w:p>
          <w:p w14:paraId="31FEA063" w14:textId="77777777" w:rsidR="00771F58" w:rsidRPr="008E0ABA" w:rsidRDefault="00771F58" w:rsidP="00AB056E">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8E0ABA">
              <w:rPr>
                <w:rFonts w:asciiTheme="minorHAnsi" w:hAnsiTheme="minorHAnsi" w:cstheme="minorHAnsi"/>
                <w:b/>
                <w:sz w:val="18"/>
                <w:szCs w:val="18"/>
              </w:rPr>
              <w:t>1</w:t>
            </w:r>
          </w:p>
        </w:tc>
        <w:tc>
          <w:tcPr>
            <w:tcW w:w="1736" w:type="dxa"/>
            <w:vAlign w:val="center"/>
          </w:tcPr>
          <w:p w14:paraId="105BC518" w14:textId="77777777" w:rsidR="00771F58" w:rsidRPr="008E0ABA" w:rsidRDefault="00771F58" w:rsidP="00AB056E">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E0ABA">
              <w:rPr>
                <w:rFonts w:asciiTheme="minorHAnsi" w:hAnsiTheme="minorHAnsi" w:cstheme="minorHAnsi"/>
                <w:sz w:val="18"/>
                <w:szCs w:val="18"/>
              </w:rPr>
              <w:t>Moderate</w:t>
            </w:r>
          </w:p>
          <w:p w14:paraId="2BA4D601" w14:textId="77777777" w:rsidR="00771F58" w:rsidRPr="008E0ABA" w:rsidRDefault="00771F58" w:rsidP="00AB056E">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8E0ABA">
              <w:rPr>
                <w:rFonts w:asciiTheme="minorHAnsi" w:hAnsiTheme="minorHAnsi" w:cstheme="minorHAnsi"/>
                <w:b/>
                <w:sz w:val="18"/>
                <w:szCs w:val="18"/>
              </w:rPr>
              <w:t>2</w:t>
            </w:r>
          </w:p>
        </w:tc>
        <w:tc>
          <w:tcPr>
            <w:tcW w:w="1737" w:type="dxa"/>
            <w:vAlign w:val="center"/>
          </w:tcPr>
          <w:p w14:paraId="6DB2A540" w14:textId="77777777" w:rsidR="00771F58" w:rsidRPr="008E0ABA" w:rsidRDefault="00771F58" w:rsidP="00AB056E">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E0ABA">
              <w:rPr>
                <w:rFonts w:asciiTheme="minorHAnsi" w:hAnsiTheme="minorHAnsi" w:cstheme="minorHAnsi"/>
                <w:sz w:val="18"/>
                <w:szCs w:val="18"/>
              </w:rPr>
              <w:t>Low</w:t>
            </w:r>
          </w:p>
          <w:p w14:paraId="797A6DA0" w14:textId="77777777" w:rsidR="00771F58" w:rsidRPr="008E0ABA" w:rsidRDefault="00771F58" w:rsidP="00AB056E">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8E0ABA">
              <w:rPr>
                <w:rFonts w:asciiTheme="minorHAnsi" w:hAnsiTheme="minorHAnsi" w:cstheme="minorHAnsi"/>
                <w:b/>
                <w:sz w:val="18"/>
                <w:szCs w:val="18"/>
              </w:rPr>
              <w:t>3</w:t>
            </w:r>
          </w:p>
        </w:tc>
        <w:tc>
          <w:tcPr>
            <w:tcW w:w="284" w:type="dxa"/>
            <w:vMerge/>
          </w:tcPr>
          <w:p w14:paraId="68CC8A2F" w14:textId="77777777" w:rsidR="00771F58" w:rsidRPr="008E0ABA" w:rsidRDefault="00771F58" w:rsidP="00DD731B">
            <w:pPr>
              <w:spacing w:after="0"/>
              <w:ind w:right="283"/>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846" w:type="dxa"/>
          </w:tcPr>
          <w:p w14:paraId="09DE1F0B" w14:textId="77777777" w:rsidR="00771F58" w:rsidRPr="008E0ABA" w:rsidRDefault="00771F58" w:rsidP="00DD731B">
            <w:pPr>
              <w:spacing w:after="0"/>
              <w:ind w:right="283"/>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847" w:type="dxa"/>
          </w:tcPr>
          <w:p w14:paraId="2959A70A" w14:textId="77777777" w:rsidR="00771F58" w:rsidRPr="008E0ABA" w:rsidRDefault="00771F58" w:rsidP="00DD731B">
            <w:pPr>
              <w:spacing w:after="0"/>
              <w:ind w:right="283"/>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847" w:type="dxa"/>
          </w:tcPr>
          <w:p w14:paraId="6F69ED64" w14:textId="77777777" w:rsidR="00771F58" w:rsidRPr="008E0ABA" w:rsidRDefault="00771F58" w:rsidP="00DD731B">
            <w:pPr>
              <w:spacing w:after="0"/>
              <w:ind w:right="283"/>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D41A0D" w:rsidRPr="008E0ABA" w14:paraId="60A0CDA5" w14:textId="77777777" w:rsidTr="00283BBD">
        <w:trPr>
          <w:trHeight w:val="746"/>
        </w:trPr>
        <w:tc>
          <w:tcPr>
            <w:cnfStyle w:val="001000000000" w:firstRow="0" w:lastRow="0" w:firstColumn="1" w:lastColumn="0" w:oddVBand="0" w:evenVBand="0" w:oddHBand="0" w:evenHBand="0" w:firstRowFirstColumn="0" w:firstRowLastColumn="0" w:lastRowFirstColumn="0" w:lastRowLastColumn="0"/>
            <w:tcW w:w="1736" w:type="dxa"/>
            <w:gridSpan w:val="2"/>
            <w:vAlign w:val="center"/>
          </w:tcPr>
          <w:p w14:paraId="1BEEFEB5" w14:textId="77777777" w:rsidR="00771F58" w:rsidRPr="008E0ABA" w:rsidRDefault="00771F58" w:rsidP="006A788A">
            <w:pPr>
              <w:tabs>
                <w:tab w:val="left" w:pos="1269"/>
              </w:tabs>
              <w:spacing w:after="0"/>
              <w:ind w:right="-108"/>
              <w:rPr>
                <w:rFonts w:asciiTheme="minorHAnsi" w:hAnsiTheme="minorHAnsi" w:cstheme="minorHAnsi"/>
                <w:b w:val="0"/>
                <w:sz w:val="18"/>
                <w:szCs w:val="18"/>
              </w:rPr>
            </w:pPr>
            <w:r w:rsidRPr="008E0ABA">
              <w:rPr>
                <w:rFonts w:asciiTheme="minorHAnsi" w:hAnsiTheme="minorHAnsi" w:cstheme="minorHAnsi"/>
                <w:sz w:val="18"/>
                <w:szCs w:val="18"/>
              </w:rPr>
              <w:t>Impeding layer depth (cm)</w:t>
            </w:r>
          </w:p>
          <w:p w14:paraId="3AAE1B41" w14:textId="77777777" w:rsidR="00771F58" w:rsidRPr="008E0ABA" w:rsidRDefault="00771F58" w:rsidP="006A788A">
            <w:pPr>
              <w:tabs>
                <w:tab w:val="left" w:pos="1269"/>
              </w:tabs>
              <w:spacing w:after="0"/>
              <w:ind w:right="-108"/>
              <w:rPr>
                <w:rFonts w:asciiTheme="minorHAnsi" w:hAnsiTheme="minorHAnsi" w:cstheme="minorHAnsi"/>
                <w:b w:val="0"/>
                <w:sz w:val="18"/>
                <w:szCs w:val="18"/>
              </w:rPr>
            </w:pPr>
            <w:r w:rsidRPr="008E0ABA">
              <w:rPr>
                <w:rFonts w:asciiTheme="minorHAnsi" w:hAnsiTheme="minorHAnsi" w:cstheme="minorHAnsi"/>
                <w:sz w:val="18"/>
                <w:szCs w:val="18"/>
              </w:rPr>
              <w:t>Score</w:t>
            </w:r>
          </w:p>
        </w:tc>
        <w:tc>
          <w:tcPr>
            <w:tcW w:w="1737" w:type="dxa"/>
            <w:vAlign w:val="center"/>
          </w:tcPr>
          <w:p w14:paraId="44585A9D" w14:textId="77777777" w:rsidR="00771F58" w:rsidRPr="008E0ABA" w:rsidRDefault="00771F58" w:rsidP="00AB056E">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E0ABA">
              <w:rPr>
                <w:rFonts w:asciiTheme="minorHAnsi" w:hAnsiTheme="minorHAnsi" w:cstheme="minorHAnsi"/>
                <w:sz w:val="18"/>
                <w:szCs w:val="18"/>
              </w:rPr>
              <w:t>&gt;50</w:t>
            </w:r>
          </w:p>
          <w:p w14:paraId="0C991640" w14:textId="77777777" w:rsidR="00771F58" w:rsidRPr="008E0ABA" w:rsidRDefault="00771F58" w:rsidP="00AB056E">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E0ABA">
              <w:rPr>
                <w:rFonts w:asciiTheme="minorHAnsi" w:hAnsiTheme="minorHAnsi" w:cstheme="minorHAnsi"/>
                <w:sz w:val="18"/>
                <w:szCs w:val="18"/>
              </w:rPr>
              <w:t>1</w:t>
            </w:r>
          </w:p>
        </w:tc>
        <w:tc>
          <w:tcPr>
            <w:tcW w:w="1736" w:type="dxa"/>
            <w:vAlign w:val="center"/>
          </w:tcPr>
          <w:p w14:paraId="67F7473A" w14:textId="77777777" w:rsidR="00771F58" w:rsidRPr="008E0ABA" w:rsidRDefault="00771F58" w:rsidP="00AB056E">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E0ABA">
              <w:rPr>
                <w:rFonts w:asciiTheme="minorHAnsi" w:hAnsiTheme="minorHAnsi" w:cstheme="minorHAnsi"/>
                <w:sz w:val="18"/>
                <w:szCs w:val="18"/>
              </w:rPr>
              <w:t>50-25</w:t>
            </w:r>
          </w:p>
          <w:p w14:paraId="14745BD5" w14:textId="77777777" w:rsidR="00771F58" w:rsidRPr="008E0ABA" w:rsidRDefault="00771F58" w:rsidP="00AB056E">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8E0ABA">
              <w:rPr>
                <w:rFonts w:asciiTheme="minorHAnsi" w:hAnsiTheme="minorHAnsi" w:cstheme="minorHAnsi"/>
                <w:b/>
                <w:sz w:val="18"/>
                <w:szCs w:val="18"/>
              </w:rPr>
              <w:t>3</w:t>
            </w:r>
          </w:p>
        </w:tc>
        <w:tc>
          <w:tcPr>
            <w:tcW w:w="1737" w:type="dxa"/>
            <w:vAlign w:val="center"/>
          </w:tcPr>
          <w:p w14:paraId="4EF3B319" w14:textId="77777777" w:rsidR="00771F58" w:rsidRPr="008E0ABA" w:rsidRDefault="00771F58" w:rsidP="00AB056E">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E0ABA">
              <w:rPr>
                <w:rFonts w:asciiTheme="minorHAnsi" w:hAnsiTheme="minorHAnsi" w:cstheme="minorHAnsi"/>
                <w:sz w:val="18"/>
                <w:szCs w:val="18"/>
              </w:rPr>
              <w:t>&lt;25</w:t>
            </w:r>
          </w:p>
          <w:p w14:paraId="762AB32D" w14:textId="77777777" w:rsidR="00771F58" w:rsidRPr="008E0ABA" w:rsidRDefault="00771F58" w:rsidP="00AB056E">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8E0ABA">
              <w:rPr>
                <w:rFonts w:asciiTheme="minorHAnsi" w:hAnsiTheme="minorHAnsi" w:cstheme="minorHAnsi"/>
                <w:b/>
                <w:sz w:val="18"/>
                <w:szCs w:val="18"/>
              </w:rPr>
              <w:t>5</w:t>
            </w:r>
          </w:p>
        </w:tc>
        <w:tc>
          <w:tcPr>
            <w:tcW w:w="284" w:type="dxa"/>
            <w:vMerge/>
          </w:tcPr>
          <w:p w14:paraId="5F28B12B" w14:textId="77777777" w:rsidR="00771F58" w:rsidRPr="008E0ABA" w:rsidRDefault="00771F58" w:rsidP="00DD731B">
            <w:pPr>
              <w:spacing w:after="0"/>
              <w:ind w:right="283"/>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846" w:type="dxa"/>
          </w:tcPr>
          <w:p w14:paraId="3721A726" w14:textId="77777777" w:rsidR="00771F58" w:rsidRPr="008E0ABA" w:rsidRDefault="00771F58" w:rsidP="00DD731B">
            <w:pPr>
              <w:spacing w:after="0"/>
              <w:ind w:right="283"/>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847" w:type="dxa"/>
          </w:tcPr>
          <w:p w14:paraId="21161F32" w14:textId="77777777" w:rsidR="00771F58" w:rsidRPr="008E0ABA" w:rsidRDefault="00771F58" w:rsidP="00DD731B">
            <w:pPr>
              <w:spacing w:after="0"/>
              <w:ind w:right="283"/>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847" w:type="dxa"/>
          </w:tcPr>
          <w:p w14:paraId="68B77217" w14:textId="77777777" w:rsidR="00771F58" w:rsidRPr="008E0ABA" w:rsidRDefault="00771F58" w:rsidP="00DD731B">
            <w:pPr>
              <w:spacing w:after="0"/>
              <w:ind w:right="283"/>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D41A0D" w:rsidRPr="008E0ABA" w14:paraId="1F6F5E34" w14:textId="77777777" w:rsidTr="00283BBD">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1736" w:type="dxa"/>
            <w:gridSpan w:val="2"/>
            <w:vAlign w:val="center"/>
          </w:tcPr>
          <w:p w14:paraId="13FE255C" w14:textId="77777777" w:rsidR="00771F58" w:rsidRPr="008E0ABA" w:rsidRDefault="00771F58" w:rsidP="00AB056E">
            <w:pPr>
              <w:tabs>
                <w:tab w:val="left" w:pos="1269"/>
              </w:tabs>
              <w:spacing w:after="0"/>
              <w:ind w:right="-108"/>
              <w:jc w:val="both"/>
              <w:rPr>
                <w:rFonts w:asciiTheme="minorHAnsi" w:hAnsiTheme="minorHAnsi" w:cstheme="minorHAnsi"/>
                <w:b w:val="0"/>
                <w:sz w:val="18"/>
                <w:szCs w:val="18"/>
              </w:rPr>
            </w:pPr>
            <w:r w:rsidRPr="008E0ABA">
              <w:rPr>
                <w:rFonts w:asciiTheme="minorHAnsi" w:hAnsiTheme="minorHAnsi" w:cstheme="minorHAnsi"/>
                <w:sz w:val="18"/>
                <w:szCs w:val="18"/>
              </w:rPr>
              <w:t>Soil Mottling</w:t>
            </w:r>
          </w:p>
          <w:p w14:paraId="17EBFBE9" w14:textId="77777777" w:rsidR="00771F58" w:rsidRPr="008E0ABA" w:rsidRDefault="00771F58" w:rsidP="00AB056E">
            <w:pPr>
              <w:tabs>
                <w:tab w:val="left" w:pos="1269"/>
              </w:tabs>
              <w:spacing w:after="0"/>
              <w:ind w:right="-108"/>
              <w:jc w:val="both"/>
              <w:rPr>
                <w:rFonts w:asciiTheme="minorHAnsi" w:hAnsiTheme="minorHAnsi" w:cstheme="minorHAnsi"/>
                <w:b w:val="0"/>
                <w:sz w:val="18"/>
                <w:szCs w:val="18"/>
              </w:rPr>
            </w:pPr>
            <w:r w:rsidRPr="008E0ABA">
              <w:rPr>
                <w:rFonts w:asciiTheme="minorHAnsi" w:hAnsiTheme="minorHAnsi" w:cstheme="minorHAnsi"/>
                <w:sz w:val="18"/>
                <w:szCs w:val="18"/>
              </w:rPr>
              <w:t>Score</w:t>
            </w:r>
          </w:p>
        </w:tc>
        <w:tc>
          <w:tcPr>
            <w:tcW w:w="1737" w:type="dxa"/>
            <w:vAlign w:val="center"/>
          </w:tcPr>
          <w:p w14:paraId="532BEA0B" w14:textId="77777777" w:rsidR="00771F58" w:rsidRPr="008E0ABA" w:rsidRDefault="00771F58" w:rsidP="00AB056E">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E0ABA">
              <w:rPr>
                <w:rFonts w:asciiTheme="minorHAnsi" w:hAnsiTheme="minorHAnsi" w:cstheme="minorHAnsi"/>
                <w:sz w:val="18"/>
                <w:szCs w:val="18"/>
              </w:rPr>
              <w:t>Not present</w:t>
            </w:r>
          </w:p>
          <w:p w14:paraId="56BE7E03" w14:textId="77777777" w:rsidR="00771F58" w:rsidRPr="008E0ABA" w:rsidRDefault="00771F58" w:rsidP="00AB056E">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8E0ABA">
              <w:rPr>
                <w:rFonts w:asciiTheme="minorHAnsi" w:hAnsiTheme="minorHAnsi" w:cstheme="minorHAnsi"/>
                <w:b/>
                <w:sz w:val="18"/>
                <w:szCs w:val="18"/>
              </w:rPr>
              <w:t>1</w:t>
            </w:r>
          </w:p>
        </w:tc>
        <w:tc>
          <w:tcPr>
            <w:tcW w:w="1736" w:type="dxa"/>
            <w:vAlign w:val="center"/>
          </w:tcPr>
          <w:p w14:paraId="64F52702" w14:textId="77777777" w:rsidR="00771F58" w:rsidRPr="008E0ABA" w:rsidRDefault="00771F58" w:rsidP="00AB056E">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E0ABA">
              <w:rPr>
                <w:rFonts w:asciiTheme="minorHAnsi" w:hAnsiTheme="minorHAnsi" w:cstheme="minorHAnsi"/>
                <w:sz w:val="18"/>
                <w:szCs w:val="18"/>
              </w:rPr>
              <w:t>Slight</w:t>
            </w:r>
          </w:p>
          <w:p w14:paraId="2BE6637A" w14:textId="77777777" w:rsidR="00771F58" w:rsidRPr="008E0ABA" w:rsidRDefault="00771F58" w:rsidP="00AB056E">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8E0ABA">
              <w:rPr>
                <w:rFonts w:asciiTheme="minorHAnsi" w:hAnsiTheme="minorHAnsi" w:cstheme="minorHAnsi"/>
                <w:b/>
                <w:sz w:val="18"/>
                <w:szCs w:val="18"/>
              </w:rPr>
              <w:t>2</w:t>
            </w:r>
          </w:p>
        </w:tc>
        <w:tc>
          <w:tcPr>
            <w:tcW w:w="1737" w:type="dxa"/>
            <w:vAlign w:val="center"/>
          </w:tcPr>
          <w:p w14:paraId="4082FA70" w14:textId="77777777" w:rsidR="00771F58" w:rsidRPr="008E0ABA" w:rsidRDefault="00771F58" w:rsidP="00AB056E">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E0ABA">
              <w:rPr>
                <w:rFonts w:asciiTheme="minorHAnsi" w:hAnsiTheme="minorHAnsi" w:cstheme="minorHAnsi"/>
                <w:sz w:val="18"/>
                <w:szCs w:val="18"/>
              </w:rPr>
              <w:t>Well Developed, (Pale)</w:t>
            </w:r>
          </w:p>
          <w:p w14:paraId="7BCE8096" w14:textId="77777777" w:rsidR="00771F58" w:rsidRPr="008E0ABA" w:rsidRDefault="00771F58" w:rsidP="00AB056E">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8E0ABA">
              <w:rPr>
                <w:rFonts w:asciiTheme="minorHAnsi" w:hAnsiTheme="minorHAnsi" w:cstheme="minorHAnsi"/>
                <w:b/>
                <w:sz w:val="18"/>
                <w:szCs w:val="18"/>
              </w:rPr>
              <w:t>3</w:t>
            </w:r>
          </w:p>
        </w:tc>
        <w:tc>
          <w:tcPr>
            <w:tcW w:w="284" w:type="dxa"/>
            <w:vMerge/>
          </w:tcPr>
          <w:p w14:paraId="3C27FBE5" w14:textId="77777777" w:rsidR="00771F58" w:rsidRPr="008E0ABA" w:rsidRDefault="00771F58" w:rsidP="00DD731B">
            <w:pPr>
              <w:spacing w:after="0"/>
              <w:ind w:right="283"/>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846" w:type="dxa"/>
          </w:tcPr>
          <w:p w14:paraId="64F74E57" w14:textId="77777777" w:rsidR="00771F58" w:rsidRPr="008E0ABA" w:rsidRDefault="00771F58" w:rsidP="00DD731B">
            <w:pPr>
              <w:spacing w:after="0"/>
              <w:ind w:right="283"/>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847" w:type="dxa"/>
          </w:tcPr>
          <w:p w14:paraId="7E854AC0" w14:textId="77777777" w:rsidR="00771F58" w:rsidRPr="008E0ABA" w:rsidRDefault="00771F58" w:rsidP="00DD731B">
            <w:pPr>
              <w:spacing w:after="0"/>
              <w:ind w:right="283"/>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847" w:type="dxa"/>
          </w:tcPr>
          <w:p w14:paraId="5A919E36" w14:textId="77777777" w:rsidR="00771F58" w:rsidRPr="008E0ABA" w:rsidRDefault="00771F58" w:rsidP="00DD731B">
            <w:pPr>
              <w:spacing w:after="0"/>
              <w:ind w:right="283"/>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D41A0D" w:rsidRPr="008E0ABA" w14:paraId="30457401" w14:textId="77777777" w:rsidTr="00283BBD">
        <w:trPr>
          <w:trHeight w:val="494"/>
        </w:trPr>
        <w:tc>
          <w:tcPr>
            <w:cnfStyle w:val="001000000000" w:firstRow="0" w:lastRow="0" w:firstColumn="1" w:lastColumn="0" w:oddVBand="0" w:evenVBand="0" w:oddHBand="0" w:evenHBand="0" w:firstRowFirstColumn="0" w:firstRowLastColumn="0" w:lastRowFirstColumn="0" w:lastRowLastColumn="0"/>
            <w:tcW w:w="1736" w:type="dxa"/>
            <w:gridSpan w:val="2"/>
            <w:vAlign w:val="center"/>
          </w:tcPr>
          <w:p w14:paraId="0E7DA98A" w14:textId="77777777" w:rsidR="00771F58" w:rsidRPr="008E0ABA" w:rsidRDefault="00771F58" w:rsidP="00AB056E">
            <w:pPr>
              <w:tabs>
                <w:tab w:val="left" w:pos="1269"/>
              </w:tabs>
              <w:spacing w:after="0"/>
              <w:ind w:right="-108"/>
              <w:jc w:val="both"/>
              <w:rPr>
                <w:rFonts w:asciiTheme="minorHAnsi" w:hAnsiTheme="minorHAnsi" w:cstheme="minorHAnsi"/>
                <w:b w:val="0"/>
                <w:sz w:val="18"/>
                <w:szCs w:val="18"/>
              </w:rPr>
            </w:pPr>
            <w:r w:rsidRPr="008E0ABA">
              <w:rPr>
                <w:rFonts w:asciiTheme="minorHAnsi" w:hAnsiTheme="minorHAnsi" w:cstheme="minorHAnsi"/>
                <w:sz w:val="18"/>
                <w:szCs w:val="18"/>
              </w:rPr>
              <w:t>Stoniness</w:t>
            </w:r>
          </w:p>
          <w:p w14:paraId="05DDD2E7" w14:textId="77777777" w:rsidR="00771F58" w:rsidRPr="008E0ABA" w:rsidRDefault="00771F58" w:rsidP="00AB056E">
            <w:pPr>
              <w:tabs>
                <w:tab w:val="left" w:pos="1269"/>
              </w:tabs>
              <w:spacing w:after="0"/>
              <w:ind w:right="-108"/>
              <w:jc w:val="both"/>
              <w:rPr>
                <w:rFonts w:asciiTheme="minorHAnsi" w:hAnsiTheme="minorHAnsi" w:cstheme="minorHAnsi"/>
                <w:b w:val="0"/>
                <w:sz w:val="18"/>
                <w:szCs w:val="18"/>
              </w:rPr>
            </w:pPr>
            <w:r w:rsidRPr="008E0ABA">
              <w:rPr>
                <w:rFonts w:asciiTheme="minorHAnsi" w:hAnsiTheme="minorHAnsi" w:cstheme="minorHAnsi"/>
                <w:sz w:val="18"/>
                <w:szCs w:val="18"/>
              </w:rPr>
              <w:t>Score</w:t>
            </w:r>
          </w:p>
        </w:tc>
        <w:tc>
          <w:tcPr>
            <w:tcW w:w="1737" w:type="dxa"/>
            <w:vAlign w:val="center"/>
          </w:tcPr>
          <w:p w14:paraId="29F08B23" w14:textId="77777777" w:rsidR="00771F58" w:rsidRPr="008E0ABA" w:rsidRDefault="00771F58" w:rsidP="00AB056E">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E0ABA">
              <w:rPr>
                <w:rFonts w:asciiTheme="minorHAnsi" w:hAnsiTheme="minorHAnsi" w:cstheme="minorHAnsi"/>
                <w:sz w:val="18"/>
                <w:szCs w:val="18"/>
              </w:rPr>
              <w:t>&gt;50%</w:t>
            </w:r>
          </w:p>
          <w:p w14:paraId="0C167F6E" w14:textId="77777777" w:rsidR="00771F58" w:rsidRPr="008E0ABA" w:rsidRDefault="00771F58" w:rsidP="00AB056E">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8E0ABA">
              <w:rPr>
                <w:rFonts w:asciiTheme="minorHAnsi" w:hAnsiTheme="minorHAnsi" w:cstheme="minorHAnsi"/>
                <w:b/>
                <w:sz w:val="18"/>
                <w:szCs w:val="18"/>
              </w:rPr>
              <w:t>1</w:t>
            </w:r>
          </w:p>
        </w:tc>
        <w:tc>
          <w:tcPr>
            <w:tcW w:w="1736" w:type="dxa"/>
            <w:vAlign w:val="center"/>
          </w:tcPr>
          <w:p w14:paraId="56235DE6" w14:textId="77777777" w:rsidR="00771F58" w:rsidRPr="008E0ABA" w:rsidRDefault="00771F58" w:rsidP="00AB056E">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E0ABA">
              <w:rPr>
                <w:rFonts w:asciiTheme="minorHAnsi" w:hAnsiTheme="minorHAnsi" w:cstheme="minorHAnsi"/>
                <w:sz w:val="18"/>
                <w:szCs w:val="18"/>
              </w:rPr>
              <w:t>10-50%</w:t>
            </w:r>
          </w:p>
          <w:p w14:paraId="25D63093" w14:textId="77777777" w:rsidR="00771F58" w:rsidRPr="008E0ABA" w:rsidRDefault="00771F58" w:rsidP="00AB056E">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8E0ABA">
              <w:rPr>
                <w:rFonts w:asciiTheme="minorHAnsi" w:hAnsiTheme="minorHAnsi" w:cstheme="minorHAnsi"/>
                <w:b/>
                <w:sz w:val="18"/>
                <w:szCs w:val="18"/>
              </w:rPr>
              <w:t>2</w:t>
            </w:r>
          </w:p>
        </w:tc>
        <w:tc>
          <w:tcPr>
            <w:tcW w:w="1737" w:type="dxa"/>
            <w:vAlign w:val="center"/>
          </w:tcPr>
          <w:p w14:paraId="25124016" w14:textId="5C8B2DAF" w:rsidR="00771F58" w:rsidRPr="008E0ABA" w:rsidRDefault="00771F58" w:rsidP="00AB056E">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E0ABA">
              <w:rPr>
                <w:rFonts w:asciiTheme="minorHAnsi" w:hAnsiTheme="minorHAnsi" w:cstheme="minorHAnsi"/>
                <w:sz w:val="18"/>
                <w:szCs w:val="18"/>
              </w:rPr>
              <w:t>10%</w:t>
            </w:r>
          </w:p>
          <w:p w14:paraId="483146D0" w14:textId="77777777" w:rsidR="00771F58" w:rsidRPr="008E0ABA" w:rsidRDefault="00771F58" w:rsidP="00AB056E">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8E0ABA">
              <w:rPr>
                <w:rFonts w:asciiTheme="minorHAnsi" w:hAnsiTheme="minorHAnsi" w:cstheme="minorHAnsi"/>
                <w:b/>
                <w:sz w:val="18"/>
                <w:szCs w:val="18"/>
              </w:rPr>
              <w:t>3</w:t>
            </w:r>
          </w:p>
        </w:tc>
        <w:tc>
          <w:tcPr>
            <w:tcW w:w="284" w:type="dxa"/>
            <w:vMerge/>
          </w:tcPr>
          <w:p w14:paraId="25766398" w14:textId="77777777" w:rsidR="00771F58" w:rsidRPr="008E0ABA" w:rsidRDefault="00771F58" w:rsidP="00DD731B">
            <w:pPr>
              <w:spacing w:after="0"/>
              <w:ind w:right="283"/>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846" w:type="dxa"/>
          </w:tcPr>
          <w:p w14:paraId="49D78361" w14:textId="77777777" w:rsidR="00771F58" w:rsidRPr="008E0ABA" w:rsidRDefault="00771F58" w:rsidP="00DD731B">
            <w:pPr>
              <w:spacing w:after="0"/>
              <w:ind w:right="283"/>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847" w:type="dxa"/>
          </w:tcPr>
          <w:p w14:paraId="6BD7ECD0" w14:textId="77777777" w:rsidR="00771F58" w:rsidRPr="008E0ABA" w:rsidRDefault="00771F58" w:rsidP="00DD731B">
            <w:pPr>
              <w:spacing w:after="0"/>
              <w:ind w:right="283"/>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847" w:type="dxa"/>
          </w:tcPr>
          <w:p w14:paraId="55A4D9D4" w14:textId="77777777" w:rsidR="00771F58" w:rsidRPr="008E0ABA" w:rsidRDefault="00771F58" w:rsidP="00DD731B">
            <w:pPr>
              <w:spacing w:after="0"/>
              <w:ind w:right="283"/>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D41A0D" w:rsidRPr="008E0ABA" w14:paraId="1A731A77" w14:textId="77777777" w:rsidTr="00283BBD">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736" w:type="dxa"/>
            <w:gridSpan w:val="2"/>
            <w:vAlign w:val="center"/>
          </w:tcPr>
          <w:p w14:paraId="738029F8" w14:textId="77777777" w:rsidR="00771F58" w:rsidRPr="008E0ABA" w:rsidRDefault="00771F58" w:rsidP="00AB056E">
            <w:pPr>
              <w:tabs>
                <w:tab w:val="left" w:pos="1269"/>
              </w:tabs>
              <w:spacing w:after="0"/>
              <w:ind w:right="-108"/>
              <w:jc w:val="both"/>
              <w:rPr>
                <w:rFonts w:asciiTheme="minorHAnsi" w:hAnsiTheme="minorHAnsi" w:cstheme="minorHAnsi"/>
                <w:b w:val="0"/>
                <w:sz w:val="18"/>
                <w:szCs w:val="18"/>
              </w:rPr>
            </w:pPr>
            <w:r w:rsidRPr="008E0ABA">
              <w:rPr>
                <w:rFonts w:asciiTheme="minorHAnsi" w:hAnsiTheme="minorHAnsi" w:cstheme="minorHAnsi"/>
                <w:sz w:val="18"/>
                <w:szCs w:val="18"/>
              </w:rPr>
              <w:t xml:space="preserve">Stand </w:t>
            </w:r>
            <w:proofErr w:type="spellStart"/>
            <w:r w:rsidRPr="008E0ABA">
              <w:rPr>
                <w:rFonts w:asciiTheme="minorHAnsi" w:hAnsiTheme="minorHAnsi" w:cstheme="minorHAnsi"/>
                <w:sz w:val="18"/>
                <w:szCs w:val="18"/>
              </w:rPr>
              <w:t>ht</w:t>
            </w:r>
            <w:proofErr w:type="spellEnd"/>
            <w:r w:rsidRPr="008E0ABA">
              <w:rPr>
                <w:rFonts w:asciiTheme="minorHAnsi" w:hAnsiTheme="minorHAnsi" w:cstheme="minorHAnsi"/>
                <w:sz w:val="18"/>
                <w:szCs w:val="18"/>
              </w:rPr>
              <w:t xml:space="preserve"> (m)</w:t>
            </w:r>
          </w:p>
          <w:p w14:paraId="16D7069B" w14:textId="77777777" w:rsidR="00771F58" w:rsidRPr="008E0ABA" w:rsidRDefault="00771F58" w:rsidP="00AB056E">
            <w:pPr>
              <w:tabs>
                <w:tab w:val="left" w:pos="1269"/>
              </w:tabs>
              <w:spacing w:after="0"/>
              <w:ind w:right="-108"/>
              <w:jc w:val="both"/>
              <w:rPr>
                <w:rFonts w:asciiTheme="minorHAnsi" w:hAnsiTheme="minorHAnsi" w:cstheme="minorHAnsi"/>
                <w:b w:val="0"/>
                <w:sz w:val="18"/>
                <w:szCs w:val="18"/>
              </w:rPr>
            </w:pPr>
            <w:r w:rsidRPr="008E0ABA">
              <w:rPr>
                <w:rFonts w:asciiTheme="minorHAnsi" w:hAnsiTheme="minorHAnsi" w:cstheme="minorHAnsi"/>
                <w:sz w:val="18"/>
                <w:szCs w:val="18"/>
              </w:rPr>
              <w:t>Score</w:t>
            </w:r>
          </w:p>
        </w:tc>
        <w:tc>
          <w:tcPr>
            <w:tcW w:w="1737" w:type="dxa"/>
            <w:vAlign w:val="center"/>
          </w:tcPr>
          <w:p w14:paraId="5225375B" w14:textId="77777777" w:rsidR="00771F58" w:rsidRPr="008E0ABA" w:rsidRDefault="00771F58" w:rsidP="00AB056E">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E0ABA">
              <w:rPr>
                <w:rFonts w:asciiTheme="minorHAnsi" w:hAnsiTheme="minorHAnsi" w:cstheme="minorHAnsi"/>
                <w:sz w:val="18"/>
                <w:szCs w:val="18"/>
              </w:rPr>
              <w:t>&gt;40</w:t>
            </w:r>
          </w:p>
          <w:p w14:paraId="78C99019" w14:textId="77777777" w:rsidR="00771F58" w:rsidRPr="008E0ABA" w:rsidRDefault="00771F58" w:rsidP="00AB056E">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8E0ABA">
              <w:rPr>
                <w:rFonts w:asciiTheme="minorHAnsi" w:hAnsiTheme="minorHAnsi" w:cstheme="minorHAnsi"/>
                <w:b/>
                <w:sz w:val="18"/>
                <w:szCs w:val="18"/>
              </w:rPr>
              <w:t>1</w:t>
            </w:r>
          </w:p>
        </w:tc>
        <w:tc>
          <w:tcPr>
            <w:tcW w:w="1736" w:type="dxa"/>
            <w:vAlign w:val="center"/>
          </w:tcPr>
          <w:p w14:paraId="67A9FA74" w14:textId="77777777" w:rsidR="00771F58" w:rsidRPr="008E0ABA" w:rsidRDefault="00771F58" w:rsidP="00AB056E">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E0ABA">
              <w:rPr>
                <w:rFonts w:asciiTheme="minorHAnsi" w:hAnsiTheme="minorHAnsi" w:cstheme="minorHAnsi"/>
                <w:sz w:val="18"/>
                <w:szCs w:val="18"/>
              </w:rPr>
              <w:t>28-40</w:t>
            </w:r>
          </w:p>
          <w:p w14:paraId="7EFA1937" w14:textId="77777777" w:rsidR="00771F58" w:rsidRPr="008E0ABA" w:rsidRDefault="00771F58" w:rsidP="00AB056E">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8E0ABA">
              <w:rPr>
                <w:rFonts w:asciiTheme="minorHAnsi" w:hAnsiTheme="minorHAnsi" w:cstheme="minorHAnsi"/>
                <w:b/>
                <w:sz w:val="18"/>
                <w:szCs w:val="18"/>
              </w:rPr>
              <w:t>2</w:t>
            </w:r>
          </w:p>
        </w:tc>
        <w:tc>
          <w:tcPr>
            <w:tcW w:w="1737" w:type="dxa"/>
            <w:vAlign w:val="center"/>
          </w:tcPr>
          <w:p w14:paraId="5BA65475" w14:textId="77777777" w:rsidR="00771F58" w:rsidRPr="008E0ABA" w:rsidRDefault="00771F58" w:rsidP="00AB056E">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E0ABA">
              <w:rPr>
                <w:rFonts w:asciiTheme="minorHAnsi" w:hAnsiTheme="minorHAnsi" w:cstheme="minorHAnsi"/>
                <w:sz w:val="18"/>
                <w:szCs w:val="18"/>
              </w:rPr>
              <w:t>&lt;28</w:t>
            </w:r>
          </w:p>
          <w:p w14:paraId="1702E18D" w14:textId="77777777" w:rsidR="00771F58" w:rsidRPr="008E0ABA" w:rsidRDefault="00771F58" w:rsidP="00AB056E">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8E0ABA">
              <w:rPr>
                <w:rFonts w:asciiTheme="minorHAnsi" w:hAnsiTheme="minorHAnsi" w:cstheme="minorHAnsi"/>
                <w:b/>
                <w:sz w:val="18"/>
                <w:szCs w:val="18"/>
              </w:rPr>
              <w:t>3</w:t>
            </w:r>
          </w:p>
        </w:tc>
        <w:tc>
          <w:tcPr>
            <w:tcW w:w="284" w:type="dxa"/>
            <w:vMerge/>
          </w:tcPr>
          <w:p w14:paraId="649397EA" w14:textId="77777777" w:rsidR="00771F58" w:rsidRPr="008E0ABA" w:rsidRDefault="00771F58" w:rsidP="00DD731B">
            <w:pPr>
              <w:spacing w:after="0"/>
              <w:ind w:right="283"/>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846" w:type="dxa"/>
          </w:tcPr>
          <w:p w14:paraId="0D37E6F8" w14:textId="77777777" w:rsidR="00771F58" w:rsidRPr="008E0ABA" w:rsidRDefault="00771F58" w:rsidP="00DD731B">
            <w:pPr>
              <w:spacing w:after="0"/>
              <w:ind w:right="283"/>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847" w:type="dxa"/>
          </w:tcPr>
          <w:p w14:paraId="34A46E58" w14:textId="77777777" w:rsidR="00771F58" w:rsidRPr="008E0ABA" w:rsidRDefault="00771F58" w:rsidP="00DD731B">
            <w:pPr>
              <w:spacing w:after="0"/>
              <w:ind w:right="283"/>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847" w:type="dxa"/>
          </w:tcPr>
          <w:p w14:paraId="2329ECEE" w14:textId="77777777" w:rsidR="00771F58" w:rsidRPr="008E0ABA" w:rsidRDefault="00771F58" w:rsidP="00DD731B">
            <w:pPr>
              <w:spacing w:after="0"/>
              <w:ind w:right="283"/>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F71050" w:rsidRPr="008E0ABA" w14:paraId="6ADF7F05" w14:textId="77777777" w:rsidTr="00283BBD">
        <w:trPr>
          <w:trHeight w:val="251"/>
        </w:trPr>
        <w:tc>
          <w:tcPr>
            <w:cnfStyle w:val="001000000000" w:firstRow="0" w:lastRow="0" w:firstColumn="1" w:lastColumn="0" w:oddVBand="0" w:evenVBand="0" w:oddHBand="0" w:evenHBand="0" w:firstRowFirstColumn="0" w:firstRowLastColumn="0" w:lastRowFirstColumn="0" w:lastRowLastColumn="0"/>
            <w:tcW w:w="1736" w:type="dxa"/>
            <w:gridSpan w:val="2"/>
            <w:shd w:val="clear" w:color="auto" w:fill="D9D5E5" w:themeFill="accent5" w:themeFillTint="33"/>
            <w:vAlign w:val="center"/>
          </w:tcPr>
          <w:p w14:paraId="4CCAFCF4" w14:textId="77777777" w:rsidR="00771F58" w:rsidRPr="008E0ABA" w:rsidRDefault="00771F58" w:rsidP="00AB056E">
            <w:pPr>
              <w:tabs>
                <w:tab w:val="left" w:pos="1269"/>
              </w:tabs>
              <w:spacing w:after="0"/>
              <w:ind w:right="-108"/>
              <w:jc w:val="both"/>
              <w:rPr>
                <w:rFonts w:asciiTheme="minorHAnsi" w:hAnsiTheme="minorHAnsi" w:cstheme="minorHAnsi"/>
                <w:b w:val="0"/>
                <w:sz w:val="18"/>
                <w:szCs w:val="18"/>
              </w:rPr>
            </w:pPr>
            <w:r w:rsidRPr="008E0ABA">
              <w:rPr>
                <w:rFonts w:asciiTheme="minorHAnsi" w:hAnsiTheme="minorHAnsi" w:cstheme="minorHAnsi"/>
                <w:sz w:val="18"/>
                <w:szCs w:val="18"/>
              </w:rPr>
              <w:t>Overall score</w:t>
            </w:r>
          </w:p>
        </w:tc>
        <w:tc>
          <w:tcPr>
            <w:tcW w:w="1737" w:type="dxa"/>
            <w:shd w:val="clear" w:color="auto" w:fill="D9D5E5" w:themeFill="accent5" w:themeFillTint="33"/>
            <w:vAlign w:val="center"/>
          </w:tcPr>
          <w:p w14:paraId="2256FF8C" w14:textId="77777777" w:rsidR="00771F58" w:rsidRPr="008E0ABA" w:rsidRDefault="00771F58" w:rsidP="00AB056E">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E0ABA">
              <w:rPr>
                <w:rFonts w:asciiTheme="minorHAnsi" w:hAnsiTheme="minorHAnsi" w:cstheme="minorHAnsi"/>
                <w:sz w:val="18"/>
                <w:szCs w:val="18"/>
              </w:rPr>
              <w:t>&lt;11</w:t>
            </w:r>
          </w:p>
        </w:tc>
        <w:tc>
          <w:tcPr>
            <w:tcW w:w="1736" w:type="dxa"/>
            <w:shd w:val="clear" w:color="auto" w:fill="D9D5E5" w:themeFill="accent5" w:themeFillTint="33"/>
            <w:vAlign w:val="center"/>
          </w:tcPr>
          <w:p w14:paraId="7E966EB4" w14:textId="77777777" w:rsidR="00771F58" w:rsidRPr="008E0ABA" w:rsidRDefault="00771F58" w:rsidP="00AB056E">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E0ABA">
              <w:rPr>
                <w:rFonts w:asciiTheme="minorHAnsi" w:hAnsiTheme="minorHAnsi" w:cstheme="minorHAnsi"/>
                <w:sz w:val="18"/>
                <w:szCs w:val="18"/>
              </w:rPr>
              <w:t>11-18</w:t>
            </w:r>
          </w:p>
        </w:tc>
        <w:tc>
          <w:tcPr>
            <w:tcW w:w="1737" w:type="dxa"/>
            <w:shd w:val="clear" w:color="auto" w:fill="D9D5E5" w:themeFill="accent5" w:themeFillTint="33"/>
            <w:vAlign w:val="center"/>
          </w:tcPr>
          <w:p w14:paraId="6C21EF37" w14:textId="77777777" w:rsidR="00771F58" w:rsidRPr="008E0ABA" w:rsidRDefault="00771F58" w:rsidP="00AB056E">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E0ABA">
              <w:rPr>
                <w:rFonts w:asciiTheme="minorHAnsi" w:hAnsiTheme="minorHAnsi" w:cstheme="minorHAnsi"/>
                <w:sz w:val="18"/>
                <w:szCs w:val="18"/>
              </w:rPr>
              <w:t>&gt;18</w:t>
            </w:r>
          </w:p>
        </w:tc>
        <w:tc>
          <w:tcPr>
            <w:tcW w:w="284" w:type="dxa"/>
            <w:vMerge/>
            <w:shd w:val="clear" w:color="auto" w:fill="D9D5E5" w:themeFill="accent5" w:themeFillTint="33"/>
          </w:tcPr>
          <w:p w14:paraId="6CE30CAF" w14:textId="77777777" w:rsidR="00771F58" w:rsidRPr="008E0ABA" w:rsidRDefault="00771F58" w:rsidP="00DD731B">
            <w:pPr>
              <w:spacing w:after="0"/>
              <w:ind w:right="283"/>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846" w:type="dxa"/>
            <w:shd w:val="clear" w:color="auto" w:fill="D9D5E5" w:themeFill="accent5" w:themeFillTint="33"/>
          </w:tcPr>
          <w:p w14:paraId="5D6A9194" w14:textId="77777777" w:rsidR="00771F58" w:rsidRPr="008E0ABA" w:rsidRDefault="00771F58" w:rsidP="00DD731B">
            <w:pPr>
              <w:spacing w:after="0"/>
              <w:ind w:right="283"/>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847" w:type="dxa"/>
            <w:shd w:val="clear" w:color="auto" w:fill="D9D5E5" w:themeFill="accent5" w:themeFillTint="33"/>
          </w:tcPr>
          <w:p w14:paraId="5C5FCC48" w14:textId="77777777" w:rsidR="00771F58" w:rsidRPr="008E0ABA" w:rsidRDefault="00771F58" w:rsidP="00DD731B">
            <w:pPr>
              <w:spacing w:after="0"/>
              <w:ind w:right="283"/>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847" w:type="dxa"/>
            <w:shd w:val="clear" w:color="auto" w:fill="D9D5E5" w:themeFill="accent5" w:themeFillTint="33"/>
          </w:tcPr>
          <w:p w14:paraId="622CC71D" w14:textId="77777777" w:rsidR="00771F58" w:rsidRPr="008E0ABA" w:rsidRDefault="00771F58" w:rsidP="00DD731B">
            <w:pPr>
              <w:spacing w:after="0"/>
              <w:ind w:right="283"/>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D41A0D" w:rsidRPr="008E0ABA" w14:paraId="6FB31F02" w14:textId="77777777" w:rsidTr="00283BB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736" w:type="dxa"/>
            <w:gridSpan w:val="2"/>
            <w:vAlign w:val="center"/>
          </w:tcPr>
          <w:p w14:paraId="1B18DAB4" w14:textId="77777777" w:rsidR="00771F58" w:rsidRPr="008E0ABA" w:rsidRDefault="00771F58" w:rsidP="00AB056E">
            <w:pPr>
              <w:tabs>
                <w:tab w:val="left" w:pos="1269"/>
              </w:tabs>
              <w:spacing w:after="0"/>
              <w:ind w:right="283"/>
              <w:jc w:val="both"/>
              <w:rPr>
                <w:rFonts w:asciiTheme="minorHAnsi" w:hAnsiTheme="minorHAnsi" w:cstheme="minorHAnsi"/>
                <w:b w:val="0"/>
                <w:sz w:val="18"/>
                <w:szCs w:val="18"/>
              </w:rPr>
            </w:pPr>
            <w:r w:rsidRPr="008E0ABA">
              <w:rPr>
                <w:rFonts w:asciiTheme="minorHAnsi" w:hAnsiTheme="minorHAnsi" w:cstheme="minorHAnsi"/>
                <w:sz w:val="18"/>
                <w:szCs w:val="18"/>
              </w:rPr>
              <w:t>Rating</w:t>
            </w:r>
          </w:p>
        </w:tc>
        <w:tc>
          <w:tcPr>
            <w:tcW w:w="1737" w:type="dxa"/>
            <w:vAlign w:val="center"/>
          </w:tcPr>
          <w:p w14:paraId="238AF6D8" w14:textId="77777777" w:rsidR="00771F58" w:rsidRPr="008E0ABA" w:rsidRDefault="00771F58" w:rsidP="00AB056E">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8E0ABA">
              <w:rPr>
                <w:rFonts w:asciiTheme="minorHAnsi" w:hAnsiTheme="minorHAnsi" w:cstheme="minorHAnsi"/>
                <w:b/>
                <w:sz w:val="18"/>
                <w:szCs w:val="18"/>
              </w:rPr>
              <w:t>Very high</w:t>
            </w:r>
          </w:p>
        </w:tc>
        <w:tc>
          <w:tcPr>
            <w:tcW w:w="1736" w:type="dxa"/>
            <w:vAlign w:val="center"/>
          </w:tcPr>
          <w:p w14:paraId="252C92F0" w14:textId="77777777" w:rsidR="00771F58" w:rsidRPr="008E0ABA" w:rsidRDefault="00771F58" w:rsidP="00AB056E">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8E0ABA">
              <w:rPr>
                <w:rFonts w:asciiTheme="minorHAnsi" w:hAnsiTheme="minorHAnsi" w:cstheme="minorHAnsi"/>
                <w:b/>
                <w:sz w:val="18"/>
                <w:szCs w:val="18"/>
              </w:rPr>
              <w:t>High</w:t>
            </w:r>
          </w:p>
        </w:tc>
        <w:tc>
          <w:tcPr>
            <w:tcW w:w="1737" w:type="dxa"/>
            <w:vAlign w:val="center"/>
          </w:tcPr>
          <w:p w14:paraId="3A0DCC31" w14:textId="77777777" w:rsidR="00771F58" w:rsidRPr="008E0ABA" w:rsidRDefault="00771F58" w:rsidP="00AB056E">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8E0ABA">
              <w:rPr>
                <w:rFonts w:asciiTheme="minorHAnsi" w:hAnsiTheme="minorHAnsi" w:cstheme="minorHAnsi"/>
                <w:b/>
                <w:sz w:val="18"/>
                <w:szCs w:val="18"/>
              </w:rPr>
              <w:t>Low</w:t>
            </w:r>
          </w:p>
        </w:tc>
        <w:tc>
          <w:tcPr>
            <w:tcW w:w="284" w:type="dxa"/>
          </w:tcPr>
          <w:p w14:paraId="3E5F46D2" w14:textId="77777777" w:rsidR="00771F58" w:rsidRPr="008E0ABA" w:rsidRDefault="00771F58" w:rsidP="00DD731B">
            <w:pPr>
              <w:spacing w:after="0"/>
              <w:ind w:right="283"/>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846" w:type="dxa"/>
          </w:tcPr>
          <w:p w14:paraId="682CCA04" w14:textId="77777777" w:rsidR="00771F58" w:rsidRPr="008E0ABA" w:rsidRDefault="00771F58" w:rsidP="00DD731B">
            <w:pPr>
              <w:spacing w:after="0"/>
              <w:ind w:right="283"/>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847" w:type="dxa"/>
          </w:tcPr>
          <w:p w14:paraId="194EF297" w14:textId="77777777" w:rsidR="00771F58" w:rsidRPr="008E0ABA" w:rsidRDefault="00771F58" w:rsidP="00DD731B">
            <w:pPr>
              <w:spacing w:after="0"/>
              <w:ind w:right="283"/>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847" w:type="dxa"/>
          </w:tcPr>
          <w:p w14:paraId="04BD5D5B" w14:textId="77777777" w:rsidR="00771F58" w:rsidRPr="008E0ABA" w:rsidRDefault="00771F58" w:rsidP="00DD731B">
            <w:pPr>
              <w:spacing w:after="0"/>
              <w:ind w:right="283"/>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bl>
    <w:p w14:paraId="45B97D59" w14:textId="77777777" w:rsidR="00771F58" w:rsidRPr="008E0ABA" w:rsidRDefault="00771F58" w:rsidP="00DD731B">
      <w:pPr>
        <w:pStyle w:val="Body"/>
        <w:ind w:right="283"/>
        <w:jc w:val="both"/>
        <w:rPr>
          <w:rFonts w:asciiTheme="minorHAnsi" w:hAnsiTheme="minorHAnsi" w:cstheme="minorHAnsi"/>
        </w:rPr>
      </w:pPr>
    </w:p>
    <w:p w14:paraId="5DD19501" w14:textId="77777777" w:rsidR="00AB056E" w:rsidRPr="008E0ABA" w:rsidRDefault="00AB056E" w:rsidP="00DD731B">
      <w:pPr>
        <w:pStyle w:val="Body"/>
        <w:ind w:right="283"/>
        <w:jc w:val="both"/>
        <w:rPr>
          <w:rFonts w:asciiTheme="minorHAnsi" w:hAnsiTheme="minorHAnsi" w:cstheme="minorHAnsi"/>
        </w:rPr>
      </w:pPr>
    </w:p>
    <w:p w14:paraId="30C1B301" w14:textId="626487C3" w:rsidR="00604BFB" w:rsidRPr="008E0ABA" w:rsidRDefault="00604BFB" w:rsidP="001F393F">
      <w:pPr>
        <w:pStyle w:val="Heading4"/>
        <w:rPr>
          <w:rFonts w:asciiTheme="minorHAnsi" w:hAnsiTheme="minorHAnsi" w:cstheme="minorHAnsi"/>
          <w:b/>
          <w:sz w:val="20"/>
          <w:szCs w:val="20"/>
        </w:rPr>
      </w:pPr>
      <w:bookmarkStart w:id="947" w:name="_Ref361642136"/>
      <w:bookmarkStart w:id="948" w:name="_Toc371511260"/>
      <w:r w:rsidRPr="008E0ABA">
        <w:rPr>
          <w:rFonts w:asciiTheme="minorHAnsi" w:hAnsiTheme="minorHAnsi" w:cstheme="minorHAnsi"/>
          <w:b/>
          <w:sz w:val="20"/>
          <w:szCs w:val="20"/>
        </w:rPr>
        <w:lastRenderedPageBreak/>
        <w:t xml:space="preserve">Table </w:t>
      </w:r>
      <w:r w:rsidR="00903EF1" w:rsidRPr="008E0ABA">
        <w:rPr>
          <w:rFonts w:asciiTheme="minorHAnsi" w:hAnsiTheme="minorHAnsi" w:cstheme="minorHAnsi"/>
          <w:b/>
          <w:sz w:val="20"/>
          <w:szCs w:val="20"/>
        </w:rPr>
        <w:t>3</w:t>
      </w:r>
      <w:r w:rsidR="00525A6E" w:rsidRPr="008E0ABA">
        <w:rPr>
          <w:rFonts w:asciiTheme="minorHAnsi" w:hAnsiTheme="minorHAnsi" w:cstheme="minorHAnsi"/>
          <w:b/>
          <w:sz w:val="20"/>
          <w:szCs w:val="20"/>
        </w:rPr>
        <w:t xml:space="preserve"> </w:t>
      </w:r>
      <w:r w:rsidRPr="008E0ABA">
        <w:rPr>
          <w:rFonts w:asciiTheme="minorHAnsi" w:hAnsiTheme="minorHAnsi" w:cstheme="minorHAnsi"/>
          <w:b/>
          <w:sz w:val="20"/>
          <w:szCs w:val="20"/>
        </w:rPr>
        <w:t>Soil erosion site factor</w:t>
      </w:r>
      <w:bookmarkEnd w:id="947"/>
      <w:bookmarkEnd w:id="948"/>
      <w:r w:rsidRPr="008E0ABA">
        <w:rPr>
          <w:rFonts w:asciiTheme="minorHAnsi" w:hAnsiTheme="minorHAnsi" w:cstheme="minorHAnsi"/>
          <w:b/>
          <w:sz w:val="20"/>
          <w:szCs w:val="20"/>
        </w:rPr>
        <w:t xml:space="preserve"> </w:t>
      </w:r>
    </w:p>
    <w:tbl>
      <w:tblPr>
        <w:tblStyle w:val="PlainTable2"/>
        <w:tblW w:w="9333" w:type="dxa"/>
        <w:tblLook w:val="04A0" w:firstRow="1" w:lastRow="0" w:firstColumn="1" w:lastColumn="0" w:noHBand="0" w:noVBand="1"/>
      </w:tblPr>
      <w:tblGrid>
        <w:gridCol w:w="2410"/>
        <w:gridCol w:w="1734"/>
        <w:gridCol w:w="1586"/>
        <w:gridCol w:w="1735"/>
        <w:gridCol w:w="431"/>
        <w:gridCol w:w="1437"/>
      </w:tblGrid>
      <w:tr w:rsidR="00604BFB" w:rsidRPr="008E0ABA" w14:paraId="3BBA57E5" w14:textId="77777777" w:rsidTr="006A788A">
        <w:trPr>
          <w:cnfStyle w:val="100000000000" w:firstRow="1" w:lastRow="0" w:firstColumn="0" w:lastColumn="0" w:oddVBand="0" w:evenVBand="0" w:oddHBand="0"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7465" w:type="dxa"/>
            <w:gridSpan w:val="4"/>
          </w:tcPr>
          <w:p w14:paraId="11FCFE70" w14:textId="77777777" w:rsidR="00604BFB" w:rsidRPr="008E0ABA" w:rsidRDefault="00604BFB" w:rsidP="00DD731B">
            <w:pPr>
              <w:spacing w:after="0"/>
              <w:ind w:right="283"/>
              <w:jc w:val="both"/>
              <w:rPr>
                <w:rFonts w:asciiTheme="minorHAnsi" w:hAnsiTheme="minorHAnsi" w:cstheme="minorHAnsi"/>
                <w:b w:val="0"/>
                <w:sz w:val="18"/>
                <w:szCs w:val="18"/>
              </w:rPr>
            </w:pPr>
          </w:p>
        </w:tc>
        <w:tc>
          <w:tcPr>
            <w:tcW w:w="431" w:type="dxa"/>
            <w:vMerge w:val="restart"/>
          </w:tcPr>
          <w:p w14:paraId="31B9D6B2" w14:textId="77777777" w:rsidR="00604BFB" w:rsidRPr="008E0ABA" w:rsidRDefault="00604BFB" w:rsidP="00DD731B">
            <w:pPr>
              <w:spacing w:after="0"/>
              <w:ind w:right="283"/>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p>
        </w:tc>
        <w:tc>
          <w:tcPr>
            <w:tcW w:w="1437" w:type="dxa"/>
          </w:tcPr>
          <w:p w14:paraId="416E337F" w14:textId="77777777" w:rsidR="00604BFB" w:rsidRPr="008E0ABA" w:rsidRDefault="00604BFB" w:rsidP="00DD731B">
            <w:pPr>
              <w:spacing w:after="0"/>
              <w:ind w:right="283"/>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p>
        </w:tc>
      </w:tr>
      <w:tr w:rsidR="00604BFB" w:rsidRPr="008E0ABA" w14:paraId="55258FAC" w14:textId="77777777" w:rsidTr="006A788A">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410" w:type="dxa"/>
            <w:shd w:val="clear" w:color="auto" w:fill="B3ADCB" w:themeFill="accent5" w:themeFillTint="66"/>
            <w:vAlign w:val="center"/>
          </w:tcPr>
          <w:p w14:paraId="76CAADFA" w14:textId="77777777" w:rsidR="00604BFB" w:rsidRPr="008E0ABA" w:rsidRDefault="00604BFB" w:rsidP="00DD731B">
            <w:pPr>
              <w:spacing w:after="0"/>
              <w:ind w:right="283"/>
              <w:jc w:val="both"/>
              <w:rPr>
                <w:rFonts w:asciiTheme="minorHAnsi" w:hAnsiTheme="minorHAnsi" w:cstheme="minorHAnsi"/>
                <w:sz w:val="18"/>
                <w:szCs w:val="18"/>
              </w:rPr>
            </w:pPr>
            <w:r w:rsidRPr="008E0ABA">
              <w:rPr>
                <w:rFonts w:asciiTheme="minorHAnsi" w:hAnsiTheme="minorHAnsi" w:cstheme="minorHAnsi"/>
                <w:sz w:val="18"/>
                <w:szCs w:val="18"/>
              </w:rPr>
              <w:t>Site factor</w:t>
            </w:r>
          </w:p>
        </w:tc>
        <w:tc>
          <w:tcPr>
            <w:tcW w:w="5054" w:type="dxa"/>
            <w:gridSpan w:val="3"/>
            <w:shd w:val="clear" w:color="auto" w:fill="B3ADCB" w:themeFill="accent5" w:themeFillTint="66"/>
            <w:vAlign w:val="center"/>
          </w:tcPr>
          <w:p w14:paraId="58813C17" w14:textId="77777777" w:rsidR="00604BFB" w:rsidRPr="008E0ABA" w:rsidRDefault="00604BFB" w:rsidP="00E047B2">
            <w:pPr>
              <w:spacing w:after="0"/>
              <w:ind w:right="28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8E0ABA">
              <w:rPr>
                <w:rFonts w:asciiTheme="minorHAnsi" w:hAnsiTheme="minorHAnsi" w:cstheme="minorHAnsi"/>
                <w:b/>
                <w:sz w:val="18"/>
                <w:szCs w:val="18"/>
              </w:rPr>
              <w:t>Scoring</w:t>
            </w:r>
          </w:p>
        </w:tc>
        <w:tc>
          <w:tcPr>
            <w:tcW w:w="431" w:type="dxa"/>
            <w:vMerge/>
            <w:shd w:val="clear" w:color="auto" w:fill="B3ADCB" w:themeFill="accent5" w:themeFillTint="66"/>
            <w:vAlign w:val="center"/>
          </w:tcPr>
          <w:p w14:paraId="70EB2A53" w14:textId="77777777" w:rsidR="00604BFB" w:rsidRPr="008E0ABA" w:rsidRDefault="00604BFB" w:rsidP="00DD731B">
            <w:pPr>
              <w:spacing w:after="0"/>
              <w:ind w:right="283"/>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p>
        </w:tc>
        <w:tc>
          <w:tcPr>
            <w:tcW w:w="1437" w:type="dxa"/>
            <w:shd w:val="clear" w:color="auto" w:fill="B3ADCB" w:themeFill="accent5" w:themeFillTint="66"/>
            <w:vAlign w:val="center"/>
          </w:tcPr>
          <w:p w14:paraId="08C3A88B" w14:textId="77777777" w:rsidR="00604BFB" w:rsidRPr="008E0ABA" w:rsidRDefault="00604BFB" w:rsidP="00E047B2">
            <w:pPr>
              <w:spacing w:after="0"/>
              <w:ind w:right="28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8E0ABA">
              <w:rPr>
                <w:rFonts w:asciiTheme="minorHAnsi" w:hAnsiTheme="minorHAnsi" w:cstheme="minorHAnsi"/>
                <w:b/>
                <w:sz w:val="18"/>
                <w:szCs w:val="18"/>
              </w:rPr>
              <w:t>Rating</w:t>
            </w:r>
          </w:p>
        </w:tc>
      </w:tr>
      <w:tr w:rsidR="00604BFB" w:rsidRPr="008E0ABA" w14:paraId="2D10CDE2" w14:textId="77777777" w:rsidTr="006A788A">
        <w:trPr>
          <w:trHeight w:val="573"/>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1D0595A6" w14:textId="77777777" w:rsidR="00604BFB" w:rsidRPr="008E0ABA" w:rsidRDefault="00604BFB" w:rsidP="00AB056E">
            <w:pPr>
              <w:spacing w:after="0"/>
              <w:ind w:right="38"/>
              <w:jc w:val="both"/>
              <w:rPr>
                <w:rFonts w:asciiTheme="minorHAnsi" w:hAnsiTheme="minorHAnsi" w:cstheme="minorHAnsi"/>
                <w:b w:val="0"/>
                <w:sz w:val="18"/>
                <w:szCs w:val="18"/>
              </w:rPr>
            </w:pPr>
            <w:r w:rsidRPr="008E0ABA">
              <w:rPr>
                <w:rFonts w:asciiTheme="minorHAnsi" w:hAnsiTheme="minorHAnsi" w:cstheme="minorHAnsi"/>
                <w:sz w:val="18"/>
                <w:szCs w:val="18"/>
              </w:rPr>
              <w:t>Erosivity index</w:t>
            </w:r>
          </w:p>
          <w:p w14:paraId="7A4AC4D0" w14:textId="77777777" w:rsidR="00604BFB" w:rsidRPr="008E0ABA" w:rsidRDefault="00604BFB" w:rsidP="00AB056E">
            <w:pPr>
              <w:spacing w:after="0"/>
              <w:ind w:right="38"/>
              <w:jc w:val="both"/>
              <w:rPr>
                <w:rFonts w:asciiTheme="minorHAnsi" w:hAnsiTheme="minorHAnsi" w:cstheme="minorHAnsi"/>
                <w:b w:val="0"/>
                <w:sz w:val="18"/>
                <w:szCs w:val="18"/>
              </w:rPr>
            </w:pPr>
            <w:r w:rsidRPr="008E0ABA">
              <w:rPr>
                <w:rFonts w:asciiTheme="minorHAnsi" w:hAnsiTheme="minorHAnsi" w:cstheme="minorHAnsi"/>
                <w:sz w:val="18"/>
                <w:szCs w:val="18"/>
              </w:rPr>
              <w:t>Rating</w:t>
            </w:r>
          </w:p>
        </w:tc>
        <w:tc>
          <w:tcPr>
            <w:tcW w:w="1734" w:type="dxa"/>
            <w:vAlign w:val="center"/>
          </w:tcPr>
          <w:p w14:paraId="216D52A8" w14:textId="77777777" w:rsidR="00604BFB" w:rsidRPr="008E0ABA" w:rsidRDefault="00604BFB" w:rsidP="00AB056E">
            <w:pPr>
              <w:spacing w:after="0"/>
              <w:ind w:right="28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E0ABA">
              <w:rPr>
                <w:rFonts w:asciiTheme="minorHAnsi" w:hAnsiTheme="minorHAnsi" w:cstheme="minorHAnsi"/>
                <w:sz w:val="18"/>
                <w:szCs w:val="18"/>
              </w:rPr>
              <w:t>&lt;590</w:t>
            </w:r>
          </w:p>
          <w:p w14:paraId="7A08AA81" w14:textId="77777777" w:rsidR="00604BFB" w:rsidRPr="008E0ABA" w:rsidRDefault="00604BFB" w:rsidP="00AB056E">
            <w:pPr>
              <w:spacing w:after="0"/>
              <w:ind w:right="28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8E0ABA">
              <w:rPr>
                <w:rFonts w:asciiTheme="minorHAnsi" w:hAnsiTheme="minorHAnsi" w:cstheme="minorHAnsi"/>
                <w:b/>
                <w:sz w:val="18"/>
                <w:szCs w:val="18"/>
              </w:rPr>
              <w:t>1</w:t>
            </w:r>
          </w:p>
        </w:tc>
        <w:tc>
          <w:tcPr>
            <w:tcW w:w="1586" w:type="dxa"/>
            <w:vAlign w:val="center"/>
          </w:tcPr>
          <w:p w14:paraId="39820EE6" w14:textId="77777777" w:rsidR="00604BFB" w:rsidRPr="008E0ABA" w:rsidRDefault="00604BFB" w:rsidP="00AB056E">
            <w:pPr>
              <w:spacing w:after="0"/>
              <w:ind w:right="28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E0ABA">
              <w:rPr>
                <w:rFonts w:asciiTheme="minorHAnsi" w:hAnsiTheme="minorHAnsi" w:cstheme="minorHAnsi"/>
                <w:sz w:val="18"/>
                <w:szCs w:val="18"/>
              </w:rPr>
              <w:t>591-1469</w:t>
            </w:r>
          </w:p>
          <w:p w14:paraId="4D826718" w14:textId="77777777" w:rsidR="00604BFB" w:rsidRPr="008E0ABA" w:rsidRDefault="00604BFB" w:rsidP="00AB056E">
            <w:pPr>
              <w:spacing w:after="0"/>
              <w:ind w:right="28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8E0ABA">
              <w:rPr>
                <w:rFonts w:asciiTheme="minorHAnsi" w:hAnsiTheme="minorHAnsi" w:cstheme="minorHAnsi"/>
                <w:b/>
                <w:sz w:val="18"/>
                <w:szCs w:val="18"/>
              </w:rPr>
              <w:t>3</w:t>
            </w:r>
          </w:p>
        </w:tc>
        <w:tc>
          <w:tcPr>
            <w:tcW w:w="1733" w:type="dxa"/>
            <w:vAlign w:val="center"/>
          </w:tcPr>
          <w:p w14:paraId="1EB9DFE2" w14:textId="77777777" w:rsidR="00604BFB" w:rsidRPr="008E0ABA" w:rsidRDefault="00604BFB" w:rsidP="00AB056E">
            <w:pPr>
              <w:spacing w:after="0"/>
              <w:ind w:right="28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E0ABA">
              <w:rPr>
                <w:rFonts w:asciiTheme="minorHAnsi" w:hAnsiTheme="minorHAnsi" w:cstheme="minorHAnsi"/>
                <w:sz w:val="18"/>
                <w:szCs w:val="18"/>
              </w:rPr>
              <w:t>&gt;1470</w:t>
            </w:r>
          </w:p>
          <w:p w14:paraId="5BCEA49C" w14:textId="77777777" w:rsidR="00604BFB" w:rsidRPr="008E0ABA" w:rsidRDefault="00604BFB" w:rsidP="00AB056E">
            <w:pPr>
              <w:spacing w:after="0"/>
              <w:ind w:right="28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8E0ABA">
              <w:rPr>
                <w:rFonts w:asciiTheme="minorHAnsi" w:hAnsiTheme="minorHAnsi" w:cstheme="minorHAnsi"/>
                <w:b/>
                <w:sz w:val="18"/>
                <w:szCs w:val="18"/>
              </w:rPr>
              <w:t>5</w:t>
            </w:r>
          </w:p>
        </w:tc>
        <w:tc>
          <w:tcPr>
            <w:tcW w:w="431" w:type="dxa"/>
            <w:vMerge/>
            <w:vAlign w:val="center"/>
          </w:tcPr>
          <w:p w14:paraId="218DE7C4" w14:textId="77777777" w:rsidR="00604BFB" w:rsidRPr="008E0ABA" w:rsidRDefault="00604BFB" w:rsidP="00DD731B">
            <w:pPr>
              <w:spacing w:after="0"/>
              <w:ind w:right="283"/>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437" w:type="dxa"/>
            <w:vAlign w:val="center"/>
          </w:tcPr>
          <w:p w14:paraId="5C00FDAD" w14:textId="77777777" w:rsidR="00604BFB" w:rsidRPr="008E0ABA" w:rsidRDefault="00604BFB" w:rsidP="00DD731B">
            <w:pPr>
              <w:spacing w:after="0"/>
              <w:ind w:right="283"/>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604BFB" w:rsidRPr="008E0ABA" w14:paraId="24488AF5" w14:textId="77777777" w:rsidTr="006A788A">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78B7307D" w14:textId="77777777" w:rsidR="00604BFB" w:rsidRPr="008E0ABA" w:rsidRDefault="00604BFB" w:rsidP="00AB056E">
            <w:pPr>
              <w:spacing w:after="0"/>
              <w:ind w:right="38"/>
              <w:jc w:val="both"/>
              <w:rPr>
                <w:rFonts w:asciiTheme="minorHAnsi" w:hAnsiTheme="minorHAnsi" w:cstheme="minorHAnsi"/>
                <w:b w:val="0"/>
                <w:sz w:val="18"/>
                <w:szCs w:val="18"/>
              </w:rPr>
            </w:pPr>
            <w:r w:rsidRPr="008E0ABA">
              <w:rPr>
                <w:rFonts w:asciiTheme="minorHAnsi" w:hAnsiTheme="minorHAnsi" w:cstheme="minorHAnsi"/>
                <w:sz w:val="18"/>
                <w:szCs w:val="18"/>
              </w:rPr>
              <w:t>Slope (degrees)</w:t>
            </w:r>
          </w:p>
          <w:p w14:paraId="26CC2000" w14:textId="77777777" w:rsidR="00604BFB" w:rsidRPr="008E0ABA" w:rsidRDefault="00604BFB" w:rsidP="00AB056E">
            <w:pPr>
              <w:spacing w:after="0"/>
              <w:ind w:right="38"/>
              <w:jc w:val="both"/>
              <w:rPr>
                <w:rFonts w:asciiTheme="minorHAnsi" w:hAnsiTheme="minorHAnsi" w:cstheme="minorHAnsi"/>
                <w:b w:val="0"/>
                <w:sz w:val="18"/>
                <w:szCs w:val="18"/>
              </w:rPr>
            </w:pPr>
            <w:r w:rsidRPr="008E0ABA">
              <w:rPr>
                <w:rFonts w:asciiTheme="minorHAnsi" w:hAnsiTheme="minorHAnsi" w:cstheme="minorHAnsi"/>
                <w:sz w:val="18"/>
                <w:szCs w:val="18"/>
              </w:rPr>
              <w:t>Rating</w:t>
            </w:r>
          </w:p>
        </w:tc>
        <w:tc>
          <w:tcPr>
            <w:tcW w:w="1734" w:type="dxa"/>
            <w:vAlign w:val="center"/>
          </w:tcPr>
          <w:p w14:paraId="7FF46BC0" w14:textId="77777777" w:rsidR="00604BFB" w:rsidRPr="008E0ABA" w:rsidRDefault="00604BFB" w:rsidP="00AB056E">
            <w:pPr>
              <w:spacing w:after="0"/>
              <w:ind w:right="28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E0ABA">
              <w:rPr>
                <w:rFonts w:asciiTheme="minorHAnsi" w:hAnsiTheme="minorHAnsi" w:cstheme="minorHAnsi"/>
                <w:sz w:val="18"/>
                <w:szCs w:val="18"/>
              </w:rPr>
              <w:t>0-8</w:t>
            </w:r>
          </w:p>
          <w:p w14:paraId="5ED69717" w14:textId="77777777" w:rsidR="00604BFB" w:rsidRPr="008E0ABA" w:rsidRDefault="00604BFB" w:rsidP="00AB056E">
            <w:pPr>
              <w:spacing w:after="0"/>
              <w:ind w:right="28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E0ABA">
              <w:rPr>
                <w:rFonts w:asciiTheme="minorHAnsi" w:hAnsiTheme="minorHAnsi" w:cstheme="minorHAnsi"/>
                <w:sz w:val="18"/>
                <w:szCs w:val="18"/>
              </w:rPr>
              <w:t>2</w:t>
            </w:r>
          </w:p>
        </w:tc>
        <w:tc>
          <w:tcPr>
            <w:tcW w:w="1586" w:type="dxa"/>
            <w:vAlign w:val="center"/>
          </w:tcPr>
          <w:p w14:paraId="696F2E63" w14:textId="77777777" w:rsidR="00604BFB" w:rsidRPr="008E0ABA" w:rsidRDefault="00604BFB" w:rsidP="00AB056E">
            <w:pPr>
              <w:spacing w:after="0"/>
              <w:ind w:right="28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E0ABA">
              <w:rPr>
                <w:rFonts w:asciiTheme="minorHAnsi" w:hAnsiTheme="minorHAnsi" w:cstheme="minorHAnsi"/>
                <w:sz w:val="18"/>
                <w:szCs w:val="18"/>
              </w:rPr>
              <w:t>9-21</w:t>
            </w:r>
          </w:p>
          <w:p w14:paraId="69536E6B" w14:textId="77777777" w:rsidR="00604BFB" w:rsidRPr="008E0ABA" w:rsidRDefault="00604BFB" w:rsidP="00AB056E">
            <w:pPr>
              <w:spacing w:after="0"/>
              <w:ind w:right="28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E0ABA">
              <w:rPr>
                <w:rFonts w:asciiTheme="minorHAnsi" w:hAnsiTheme="minorHAnsi" w:cstheme="minorHAnsi"/>
                <w:sz w:val="18"/>
                <w:szCs w:val="18"/>
              </w:rPr>
              <w:t>4</w:t>
            </w:r>
          </w:p>
        </w:tc>
        <w:tc>
          <w:tcPr>
            <w:tcW w:w="1733" w:type="dxa"/>
            <w:vAlign w:val="center"/>
          </w:tcPr>
          <w:p w14:paraId="40BFF2A3" w14:textId="77777777" w:rsidR="00604BFB" w:rsidRPr="008E0ABA" w:rsidRDefault="00604BFB" w:rsidP="00AB056E">
            <w:pPr>
              <w:spacing w:after="0"/>
              <w:ind w:right="28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E0ABA">
              <w:rPr>
                <w:rFonts w:asciiTheme="minorHAnsi" w:hAnsiTheme="minorHAnsi" w:cstheme="minorHAnsi"/>
                <w:sz w:val="18"/>
                <w:szCs w:val="18"/>
              </w:rPr>
              <w:t>&gt;21</w:t>
            </w:r>
          </w:p>
          <w:p w14:paraId="1ECC230B" w14:textId="77777777" w:rsidR="00604BFB" w:rsidRPr="008E0ABA" w:rsidRDefault="00604BFB" w:rsidP="00AB056E">
            <w:pPr>
              <w:spacing w:after="0"/>
              <w:ind w:right="28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8E0ABA">
              <w:rPr>
                <w:rFonts w:asciiTheme="minorHAnsi" w:hAnsiTheme="minorHAnsi" w:cstheme="minorHAnsi"/>
                <w:b/>
                <w:sz w:val="18"/>
                <w:szCs w:val="18"/>
              </w:rPr>
              <w:t>7</w:t>
            </w:r>
          </w:p>
        </w:tc>
        <w:tc>
          <w:tcPr>
            <w:tcW w:w="431" w:type="dxa"/>
            <w:vMerge/>
            <w:vAlign w:val="center"/>
          </w:tcPr>
          <w:p w14:paraId="18692FF2" w14:textId="77777777" w:rsidR="00604BFB" w:rsidRPr="008E0ABA" w:rsidRDefault="00604BFB" w:rsidP="00DD731B">
            <w:pPr>
              <w:spacing w:after="0"/>
              <w:ind w:right="283"/>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437" w:type="dxa"/>
            <w:vAlign w:val="center"/>
          </w:tcPr>
          <w:p w14:paraId="16610D51" w14:textId="77777777" w:rsidR="00604BFB" w:rsidRPr="008E0ABA" w:rsidRDefault="00604BFB" w:rsidP="00DD731B">
            <w:pPr>
              <w:spacing w:after="0"/>
              <w:ind w:right="283"/>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604BFB" w:rsidRPr="008E0ABA" w14:paraId="3F25DDCC" w14:textId="77777777" w:rsidTr="006A788A">
        <w:trPr>
          <w:trHeight w:val="669"/>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0E07AB21" w14:textId="77777777" w:rsidR="00604BFB" w:rsidRPr="008E0ABA" w:rsidRDefault="00604BFB" w:rsidP="00AB056E">
            <w:pPr>
              <w:spacing w:after="0"/>
              <w:ind w:right="38"/>
              <w:jc w:val="both"/>
              <w:rPr>
                <w:rFonts w:asciiTheme="minorHAnsi" w:hAnsiTheme="minorHAnsi" w:cstheme="minorHAnsi"/>
                <w:b w:val="0"/>
                <w:sz w:val="18"/>
                <w:szCs w:val="18"/>
              </w:rPr>
            </w:pPr>
            <w:r w:rsidRPr="008E0ABA">
              <w:rPr>
                <w:rFonts w:asciiTheme="minorHAnsi" w:hAnsiTheme="minorHAnsi" w:cstheme="minorHAnsi"/>
                <w:sz w:val="18"/>
                <w:szCs w:val="18"/>
              </w:rPr>
              <w:t>Slope length / uniformity</w:t>
            </w:r>
          </w:p>
          <w:p w14:paraId="573CC776" w14:textId="77777777" w:rsidR="00604BFB" w:rsidRPr="008E0ABA" w:rsidRDefault="00604BFB" w:rsidP="00AB056E">
            <w:pPr>
              <w:spacing w:after="0"/>
              <w:ind w:right="38"/>
              <w:jc w:val="both"/>
              <w:rPr>
                <w:rFonts w:asciiTheme="minorHAnsi" w:hAnsiTheme="minorHAnsi" w:cstheme="minorHAnsi"/>
                <w:b w:val="0"/>
                <w:sz w:val="18"/>
                <w:szCs w:val="18"/>
              </w:rPr>
            </w:pPr>
            <w:r w:rsidRPr="008E0ABA">
              <w:rPr>
                <w:rFonts w:asciiTheme="minorHAnsi" w:hAnsiTheme="minorHAnsi" w:cstheme="minorHAnsi"/>
                <w:sz w:val="18"/>
                <w:szCs w:val="18"/>
              </w:rPr>
              <w:t>Rating</w:t>
            </w:r>
          </w:p>
        </w:tc>
        <w:tc>
          <w:tcPr>
            <w:tcW w:w="1734" w:type="dxa"/>
            <w:vAlign w:val="center"/>
          </w:tcPr>
          <w:p w14:paraId="51BCD5BB" w14:textId="77777777" w:rsidR="00604BFB" w:rsidRPr="008E0ABA" w:rsidRDefault="00604BFB" w:rsidP="00AB056E">
            <w:pPr>
              <w:spacing w:after="0"/>
              <w:ind w:right="28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E0ABA">
              <w:rPr>
                <w:rFonts w:asciiTheme="minorHAnsi" w:hAnsiTheme="minorHAnsi" w:cstheme="minorHAnsi"/>
                <w:sz w:val="18"/>
                <w:szCs w:val="18"/>
              </w:rPr>
              <w:t>Short uniform</w:t>
            </w:r>
          </w:p>
          <w:p w14:paraId="546034EF" w14:textId="77777777" w:rsidR="00604BFB" w:rsidRPr="008E0ABA" w:rsidRDefault="00604BFB" w:rsidP="00AB056E">
            <w:pPr>
              <w:spacing w:after="0"/>
              <w:ind w:right="28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8E0ABA">
              <w:rPr>
                <w:rFonts w:asciiTheme="minorHAnsi" w:hAnsiTheme="minorHAnsi" w:cstheme="minorHAnsi"/>
                <w:b/>
                <w:sz w:val="18"/>
                <w:szCs w:val="18"/>
              </w:rPr>
              <w:t>1</w:t>
            </w:r>
          </w:p>
        </w:tc>
        <w:tc>
          <w:tcPr>
            <w:tcW w:w="1586" w:type="dxa"/>
            <w:vAlign w:val="center"/>
          </w:tcPr>
          <w:p w14:paraId="09DB920A" w14:textId="77777777" w:rsidR="00604BFB" w:rsidRPr="008E0ABA" w:rsidRDefault="00604BFB" w:rsidP="00AB056E">
            <w:pPr>
              <w:spacing w:after="0"/>
              <w:ind w:right="28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E0ABA">
              <w:rPr>
                <w:rFonts w:asciiTheme="minorHAnsi" w:hAnsiTheme="minorHAnsi" w:cstheme="minorHAnsi"/>
                <w:sz w:val="18"/>
                <w:szCs w:val="18"/>
              </w:rPr>
              <w:t>Long broken</w:t>
            </w:r>
          </w:p>
          <w:p w14:paraId="477E3B9C" w14:textId="77777777" w:rsidR="00604BFB" w:rsidRPr="008E0ABA" w:rsidRDefault="00604BFB" w:rsidP="00AB056E">
            <w:pPr>
              <w:spacing w:after="0"/>
              <w:ind w:right="28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8E0ABA">
              <w:rPr>
                <w:rFonts w:asciiTheme="minorHAnsi" w:hAnsiTheme="minorHAnsi" w:cstheme="minorHAnsi"/>
                <w:b/>
                <w:sz w:val="18"/>
                <w:szCs w:val="18"/>
              </w:rPr>
              <w:t>2</w:t>
            </w:r>
          </w:p>
        </w:tc>
        <w:tc>
          <w:tcPr>
            <w:tcW w:w="1733" w:type="dxa"/>
            <w:vAlign w:val="center"/>
          </w:tcPr>
          <w:p w14:paraId="50C1AF6E" w14:textId="77777777" w:rsidR="00604BFB" w:rsidRPr="008E0ABA" w:rsidRDefault="00604BFB" w:rsidP="00AB056E">
            <w:pPr>
              <w:spacing w:after="0"/>
              <w:ind w:right="28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E0ABA">
              <w:rPr>
                <w:rFonts w:asciiTheme="minorHAnsi" w:hAnsiTheme="minorHAnsi" w:cstheme="minorHAnsi"/>
                <w:sz w:val="18"/>
                <w:szCs w:val="18"/>
              </w:rPr>
              <w:t>Long uniform</w:t>
            </w:r>
          </w:p>
          <w:p w14:paraId="3173EE0C" w14:textId="77777777" w:rsidR="00604BFB" w:rsidRPr="008E0ABA" w:rsidRDefault="00604BFB" w:rsidP="00AB056E">
            <w:pPr>
              <w:spacing w:after="0"/>
              <w:ind w:right="28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8E0ABA">
              <w:rPr>
                <w:rFonts w:asciiTheme="minorHAnsi" w:hAnsiTheme="minorHAnsi" w:cstheme="minorHAnsi"/>
                <w:b/>
                <w:sz w:val="18"/>
                <w:szCs w:val="18"/>
              </w:rPr>
              <w:t>3</w:t>
            </w:r>
          </w:p>
        </w:tc>
        <w:tc>
          <w:tcPr>
            <w:tcW w:w="431" w:type="dxa"/>
            <w:vMerge/>
            <w:vAlign w:val="center"/>
          </w:tcPr>
          <w:p w14:paraId="47800917" w14:textId="77777777" w:rsidR="00604BFB" w:rsidRPr="008E0ABA" w:rsidRDefault="00604BFB" w:rsidP="00DD731B">
            <w:pPr>
              <w:spacing w:after="0"/>
              <w:ind w:right="283"/>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437" w:type="dxa"/>
            <w:vAlign w:val="center"/>
          </w:tcPr>
          <w:p w14:paraId="15E9A32E" w14:textId="77777777" w:rsidR="00604BFB" w:rsidRPr="008E0ABA" w:rsidRDefault="00604BFB" w:rsidP="00DD731B">
            <w:pPr>
              <w:spacing w:after="0"/>
              <w:ind w:right="283"/>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604BFB" w:rsidRPr="008E0ABA" w14:paraId="45EB4910" w14:textId="77777777" w:rsidTr="006A788A">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2ABABCE4" w14:textId="77777777" w:rsidR="00604BFB" w:rsidRPr="008E0ABA" w:rsidRDefault="00604BFB" w:rsidP="00AB056E">
            <w:pPr>
              <w:spacing w:after="0"/>
              <w:ind w:right="38"/>
              <w:jc w:val="both"/>
              <w:rPr>
                <w:rFonts w:asciiTheme="minorHAnsi" w:hAnsiTheme="minorHAnsi" w:cstheme="minorHAnsi"/>
                <w:b w:val="0"/>
                <w:sz w:val="18"/>
                <w:szCs w:val="18"/>
              </w:rPr>
            </w:pPr>
            <w:r w:rsidRPr="008E0ABA">
              <w:rPr>
                <w:rFonts w:asciiTheme="minorHAnsi" w:hAnsiTheme="minorHAnsi" w:cstheme="minorHAnsi"/>
                <w:sz w:val="18"/>
                <w:szCs w:val="18"/>
              </w:rPr>
              <w:t>Revegetation capacity</w:t>
            </w:r>
          </w:p>
          <w:p w14:paraId="58ED523D" w14:textId="77777777" w:rsidR="00604BFB" w:rsidRPr="008E0ABA" w:rsidRDefault="00604BFB" w:rsidP="00AB056E">
            <w:pPr>
              <w:spacing w:after="0"/>
              <w:ind w:right="38"/>
              <w:jc w:val="both"/>
              <w:rPr>
                <w:rFonts w:asciiTheme="minorHAnsi" w:hAnsiTheme="minorHAnsi" w:cstheme="minorHAnsi"/>
                <w:b w:val="0"/>
                <w:sz w:val="18"/>
                <w:szCs w:val="18"/>
              </w:rPr>
            </w:pPr>
            <w:r w:rsidRPr="008E0ABA">
              <w:rPr>
                <w:rFonts w:asciiTheme="minorHAnsi" w:hAnsiTheme="minorHAnsi" w:cstheme="minorHAnsi"/>
                <w:sz w:val="18"/>
                <w:szCs w:val="18"/>
              </w:rPr>
              <w:t>Rating</w:t>
            </w:r>
          </w:p>
        </w:tc>
        <w:tc>
          <w:tcPr>
            <w:tcW w:w="1734" w:type="dxa"/>
            <w:vAlign w:val="center"/>
          </w:tcPr>
          <w:p w14:paraId="2378DF14" w14:textId="77777777" w:rsidR="00604BFB" w:rsidRPr="008E0ABA" w:rsidRDefault="00604BFB" w:rsidP="00AB056E">
            <w:pPr>
              <w:spacing w:after="0"/>
              <w:ind w:right="28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E0ABA">
              <w:rPr>
                <w:rFonts w:asciiTheme="minorHAnsi" w:hAnsiTheme="minorHAnsi" w:cstheme="minorHAnsi"/>
                <w:sz w:val="18"/>
                <w:szCs w:val="18"/>
              </w:rPr>
              <w:t>Good</w:t>
            </w:r>
          </w:p>
          <w:p w14:paraId="6F12D1D6" w14:textId="77777777" w:rsidR="00604BFB" w:rsidRPr="008E0ABA" w:rsidRDefault="00604BFB" w:rsidP="00AB056E">
            <w:pPr>
              <w:spacing w:after="0"/>
              <w:ind w:right="28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8E0ABA">
              <w:rPr>
                <w:rFonts w:asciiTheme="minorHAnsi" w:hAnsiTheme="minorHAnsi" w:cstheme="minorHAnsi"/>
                <w:b/>
                <w:sz w:val="18"/>
                <w:szCs w:val="18"/>
              </w:rPr>
              <w:t>1</w:t>
            </w:r>
          </w:p>
        </w:tc>
        <w:tc>
          <w:tcPr>
            <w:tcW w:w="1586" w:type="dxa"/>
            <w:vAlign w:val="center"/>
          </w:tcPr>
          <w:p w14:paraId="4008FB33" w14:textId="77777777" w:rsidR="00604BFB" w:rsidRPr="008E0ABA" w:rsidRDefault="00604BFB" w:rsidP="00AB056E">
            <w:pPr>
              <w:spacing w:after="0"/>
              <w:ind w:right="28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E0ABA">
              <w:rPr>
                <w:rFonts w:asciiTheme="minorHAnsi" w:hAnsiTheme="minorHAnsi" w:cstheme="minorHAnsi"/>
                <w:sz w:val="18"/>
                <w:szCs w:val="18"/>
              </w:rPr>
              <w:t>Moderate</w:t>
            </w:r>
          </w:p>
          <w:p w14:paraId="3399A221" w14:textId="77777777" w:rsidR="00604BFB" w:rsidRPr="008E0ABA" w:rsidRDefault="00604BFB" w:rsidP="00AB056E">
            <w:pPr>
              <w:spacing w:after="0"/>
              <w:ind w:right="28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8E0ABA">
              <w:rPr>
                <w:rFonts w:asciiTheme="minorHAnsi" w:hAnsiTheme="minorHAnsi" w:cstheme="minorHAnsi"/>
                <w:b/>
                <w:sz w:val="18"/>
                <w:szCs w:val="18"/>
              </w:rPr>
              <w:t>2</w:t>
            </w:r>
          </w:p>
        </w:tc>
        <w:tc>
          <w:tcPr>
            <w:tcW w:w="1733" w:type="dxa"/>
            <w:vAlign w:val="center"/>
          </w:tcPr>
          <w:p w14:paraId="27ED9439" w14:textId="77777777" w:rsidR="00604BFB" w:rsidRPr="008E0ABA" w:rsidRDefault="00604BFB" w:rsidP="00AB056E">
            <w:pPr>
              <w:spacing w:after="0"/>
              <w:ind w:right="28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E0ABA">
              <w:rPr>
                <w:rFonts w:asciiTheme="minorHAnsi" w:hAnsiTheme="minorHAnsi" w:cstheme="minorHAnsi"/>
                <w:sz w:val="18"/>
                <w:szCs w:val="18"/>
              </w:rPr>
              <w:t>Poor</w:t>
            </w:r>
          </w:p>
          <w:p w14:paraId="605C0614" w14:textId="77777777" w:rsidR="00604BFB" w:rsidRPr="008E0ABA" w:rsidRDefault="00604BFB" w:rsidP="00AB056E">
            <w:pPr>
              <w:spacing w:after="0"/>
              <w:ind w:right="28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8E0ABA">
              <w:rPr>
                <w:rFonts w:asciiTheme="minorHAnsi" w:hAnsiTheme="minorHAnsi" w:cstheme="minorHAnsi"/>
                <w:b/>
                <w:sz w:val="18"/>
                <w:szCs w:val="18"/>
              </w:rPr>
              <w:t>3</w:t>
            </w:r>
          </w:p>
        </w:tc>
        <w:tc>
          <w:tcPr>
            <w:tcW w:w="431" w:type="dxa"/>
            <w:vMerge/>
            <w:vAlign w:val="center"/>
          </w:tcPr>
          <w:p w14:paraId="45621005" w14:textId="77777777" w:rsidR="00604BFB" w:rsidRPr="008E0ABA" w:rsidRDefault="00604BFB" w:rsidP="00DD731B">
            <w:pPr>
              <w:spacing w:after="0"/>
              <w:ind w:right="283"/>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437" w:type="dxa"/>
            <w:vAlign w:val="center"/>
          </w:tcPr>
          <w:p w14:paraId="5E0D7917" w14:textId="77777777" w:rsidR="00604BFB" w:rsidRPr="008E0ABA" w:rsidRDefault="00604BFB" w:rsidP="00DD731B">
            <w:pPr>
              <w:spacing w:after="0"/>
              <w:ind w:right="283"/>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604BFB" w:rsidRPr="008E0ABA" w14:paraId="7D976419" w14:textId="77777777" w:rsidTr="006A788A">
        <w:trPr>
          <w:trHeight w:val="286"/>
        </w:trPr>
        <w:tc>
          <w:tcPr>
            <w:cnfStyle w:val="001000000000" w:firstRow="0" w:lastRow="0" w:firstColumn="1" w:lastColumn="0" w:oddVBand="0" w:evenVBand="0" w:oddHBand="0" w:evenHBand="0" w:firstRowFirstColumn="0" w:firstRowLastColumn="0" w:lastRowFirstColumn="0" w:lastRowLastColumn="0"/>
            <w:tcW w:w="2410" w:type="dxa"/>
            <w:shd w:val="clear" w:color="auto" w:fill="D9D5E5" w:themeFill="accent5" w:themeFillTint="33"/>
            <w:vAlign w:val="center"/>
          </w:tcPr>
          <w:p w14:paraId="6E5EBF41" w14:textId="77777777" w:rsidR="00604BFB" w:rsidRPr="008E0ABA" w:rsidRDefault="00604BFB" w:rsidP="00AB056E">
            <w:pPr>
              <w:spacing w:after="0"/>
              <w:ind w:right="38"/>
              <w:jc w:val="both"/>
              <w:rPr>
                <w:rFonts w:asciiTheme="minorHAnsi" w:hAnsiTheme="minorHAnsi" w:cstheme="minorHAnsi"/>
                <w:b w:val="0"/>
                <w:sz w:val="18"/>
                <w:szCs w:val="18"/>
              </w:rPr>
            </w:pPr>
            <w:r w:rsidRPr="008E0ABA">
              <w:rPr>
                <w:rFonts w:asciiTheme="minorHAnsi" w:hAnsiTheme="minorHAnsi" w:cstheme="minorHAnsi"/>
                <w:sz w:val="18"/>
                <w:szCs w:val="18"/>
              </w:rPr>
              <w:t>Overall score</w:t>
            </w:r>
          </w:p>
        </w:tc>
        <w:tc>
          <w:tcPr>
            <w:tcW w:w="1734" w:type="dxa"/>
            <w:shd w:val="clear" w:color="auto" w:fill="D9D5E5" w:themeFill="accent5" w:themeFillTint="33"/>
            <w:vAlign w:val="center"/>
          </w:tcPr>
          <w:p w14:paraId="43DC15A7" w14:textId="77777777" w:rsidR="00604BFB" w:rsidRPr="008E0ABA" w:rsidRDefault="00604BFB" w:rsidP="00AB056E">
            <w:pPr>
              <w:spacing w:after="0"/>
              <w:ind w:right="28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E0ABA">
              <w:rPr>
                <w:rFonts w:asciiTheme="minorHAnsi" w:hAnsiTheme="minorHAnsi" w:cstheme="minorHAnsi"/>
                <w:sz w:val="18"/>
                <w:szCs w:val="18"/>
              </w:rPr>
              <w:t>&lt;10</w:t>
            </w:r>
          </w:p>
        </w:tc>
        <w:tc>
          <w:tcPr>
            <w:tcW w:w="1586" w:type="dxa"/>
            <w:shd w:val="clear" w:color="auto" w:fill="D9D5E5" w:themeFill="accent5" w:themeFillTint="33"/>
            <w:vAlign w:val="center"/>
          </w:tcPr>
          <w:p w14:paraId="6D377704" w14:textId="77777777" w:rsidR="00604BFB" w:rsidRPr="008E0ABA" w:rsidRDefault="00604BFB" w:rsidP="00AB056E">
            <w:pPr>
              <w:spacing w:after="0"/>
              <w:ind w:right="28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E0ABA">
              <w:rPr>
                <w:rFonts w:asciiTheme="minorHAnsi" w:hAnsiTheme="minorHAnsi" w:cstheme="minorHAnsi"/>
                <w:sz w:val="18"/>
                <w:szCs w:val="18"/>
              </w:rPr>
              <w:t>10-14</w:t>
            </w:r>
          </w:p>
        </w:tc>
        <w:tc>
          <w:tcPr>
            <w:tcW w:w="1733" w:type="dxa"/>
            <w:shd w:val="clear" w:color="auto" w:fill="D9D5E5" w:themeFill="accent5" w:themeFillTint="33"/>
            <w:vAlign w:val="center"/>
          </w:tcPr>
          <w:p w14:paraId="03DDBC02" w14:textId="77777777" w:rsidR="00604BFB" w:rsidRPr="008E0ABA" w:rsidRDefault="00604BFB" w:rsidP="00AB056E">
            <w:pPr>
              <w:spacing w:after="0"/>
              <w:ind w:right="28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E0ABA">
              <w:rPr>
                <w:rFonts w:asciiTheme="minorHAnsi" w:hAnsiTheme="minorHAnsi" w:cstheme="minorHAnsi"/>
                <w:sz w:val="18"/>
                <w:szCs w:val="18"/>
              </w:rPr>
              <w:t>&gt;14</w:t>
            </w:r>
          </w:p>
        </w:tc>
        <w:tc>
          <w:tcPr>
            <w:tcW w:w="431" w:type="dxa"/>
            <w:vMerge/>
            <w:shd w:val="clear" w:color="auto" w:fill="D9D5E5" w:themeFill="accent5" w:themeFillTint="33"/>
            <w:vAlign w:val="center"/>
          </w:tcPr>
          <w:p w14:paraId="6C824D66" w14:textId="77777777" w:rsidR="00604BFB" w:rsidRPr="008E0ABA" w:rsidRDefault="00604BFB" w:rsidP="00DD731B">
            <w:pPr>
              <w:spacing w:after="0"/>
              <w:ind w:right="283"/>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437" w:type="dxa"/>
            <w:shd w:val="clear" w:color="auto" w:fill="D9D5E5" w:themeFill="accent5" w:themeFillTint="33"/>
            <w:vAlign w:val="center"/>
          </w:tcPr>
          <w:p w14:paraId="5DE0367E" w14:textId="77777777" w:rsidR="00604BFB" w:rsidRPr="008E0ABA" w:rsidRDefault="00604BFB" w:rsidP="00DD731B">
            <w:pPr>
              <w:spacing w:after="0"/>
              <w:ind w:right="283"/>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604BFB" w:rsidRPr="008E0ABA" w14:paraId="6CE11154" w14:textId="77777777" w:rsidTr="006A788A">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33E81B9A" w14:textId="77777777" w:rsidR="00604BFB" w:rsidRPr="008E0ABA" w:rsidRDefault="00604BFB" w:rsidP="00AB056E">
            <w:pPr>
              <w:spacing w:after="0"/>
              <w:ind w:right="38"/>
              <w:jc w:val="both"/>
              <w:rPr>
                <w:rFonts w:asciiTheme="minorHAnsi" w:hAnsiTheme="minorHAnsi" w:cstheme="minorHAnsi"/>
                <w:b w:val="0"/>
                <w:sz w:val="18"/>
                <w:szCs w:val="18"/>
              </w:rPr>
            </w:pPr>
            <w:r w:rsidRPr="008E0ABA">
              <w:rPr>
                <w:rFonts w:asciiTheme="minorHAnsi" w:hAnsiTheme="minorHAnsi" w:cstheme="minorHAnsi"/>
                <w:sz w:val="18"/>
                <w:szCs w:val="18"/>
              </w:rPr>
              <w:t>Rating</w:t>
            </w:r>
          </w:p>
        </w:tc>
        <w:tc>
          <w:tcPr>
            <w:tcW w:w="1734" w:type="dxa"/>
            <w:vAlign w:val="center"/>
          </w:tcPr>
          <w:p w14:paraId="6A77BAFC" w14:textId="77777777" w:rsidR="00604BFB" w:rsidRPr="008E0ABA" w:rsidRDefault="00604BFB" w:rsidP="00AB056E">
            <w:pPr>
              <w:spacing w:after="0"/>
              <w:ind w:right="28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8E0ABA">
              <w:rPr>
                <w:rFonts w:asciiTheme="minorHAnsi" w:hAnsiTheme="minorHAnsi" w:cstheme="minorHAnsi"/>
                <w:b/>
                <w:sz w:val="18"/>
                <w:szCs w:val="18"/>
              </w:rPr>
              <w:t>Low</w:t>
            </w:r>
          </w:p>
        </w:tc>
        <w:tc>
          <w:tcPr>
            <w:tcW w:w="1586" w:type="dxa"/>
            <w:vAlign w:val="center"/>
          </w:tcPr>
          <w:p w14:paraId="0E4D3FCC" w14:textId="77777777" w:rsidR="00604BFB" w:rsidRPr="008E0ABA" w:rsidRDefault="00604BFB" w:rsidP="00AB056E">
            <w:pPr>
              <w:spacing w:after="0"/>
              <w:ind w:right="28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8E0ABA">
              <w:rPr>
                <w:rFonts w:asciiTheme="minorHAnsi" w:hAnsiTheme="minorHAnsi" w:cstheme="minorHAnsi"/>
                <w:b/>
                <w:sz w:val="18"/>
                <w:szCs w:val="18"/>
              </w:rPr>
              <w:t>Moderate</w:t>
            </w:r>
          </w:p>
        </w:tc>
        <w:tc>
          <w:tcPr>
            <w:tcW w:w="1733" w:type="dxa"/>
            <w:vAlign w:val="center"/>
          </w:tcPr>
          <w:p w14:paraId="44953E50" w14:textId="77777777" w:rsidR="00604BFB" w:rsidRPr="008E0ABA" w:rsidRDefault="00604BFB" w:rsidP="00AB056E">
            <w:pPr>
              <w:spacing w:after="0"/>
              <w:ind w:right="28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8E0ABA">
              <w:rPr>
                <w:rFonts w:asciiTheme="minorHAnsi" w:hAnsiTheme="minorHAnsi" w:cstheme="minorHAnsi"/>
                <w:b/>
                <w:sz w:val="18"/>
                <w:szCs w:val="18"/>
              </w:rPr>
              <w:t>High</w:t>
            </w:r>
          </w:p>
        </w:tc>
        <w:tc>
          <w:tcPr>
            <w:tcW w:w="431" w:type="dxa"/>
            <w:vMerge/>
            <w:vAlign w:val="center"/>
          </w:tcPr>
          <w:p w14:paraId="2C846EA9" w14:textId="77777777" w:rsidR="00604BFB" w:rsidRPr="008E0ABA" w:rsidRDefault="00604BFB" w:rsidP="00DD731B">
            <w:pPr>
              <w:spacing w:after="0"/>
              <w:ind w:right="283"/>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437" w:type="dxa"/>
            <w:vAlign w:val="center"/>
          </w:tcPr>
          <w:p w14:paraId="6F961CF0" w14:textId="77777777" w:rsidR="00604BFB" w:rsidRPr="008E0ABA" w:rsidRDefault="00604BFB" w:rsidP="00DD731B">
            <w:pPr>
              <w:spacing w:after="0"/>
              <w:ind w:right="283"/>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bl>
    <w:p w14:paraId="1162C452" w14:textId="77777777" w:rsidR="00604BFB" w:rsidRPr="008E0ABA" w:rsidRDefault="00604BFB" w:rsidP="00DD731B">
      <w:pPr>
        <w:spacing w:after="0"/>
        <w:ind w:right="283"/>
        <w:jc w:val="both"/>
        <w:rPr>
          <w:rFonts w:asciiTheme="minorHAnsi" w:hAnsiTheme="minorHAnsi" w:cstheme="minorHAnsi"/>
          <w:sz w:val="20"/>
          <w:szCs w:val="20"/>
        </w:rPr>
      </w:pPr>
    </w:p>
    <w:p w14:paraId="15123A8F" w14:textId="77777777" w:rsidR="00604BFB" w:rsidRPr="002735BE" w:rsidRDefault="00604BFB" w:rsidP="00DD731B">
      <w:pPr>
        <w:ind w:right="283"/>
        <w:jc w:val="both"/>
        <w:rPr>
          <w:rFonts w:asciiTheme="minorHAnsi" w:hAnsiTheme="minorHAnsi" w:cstheme="minorHAnsi"/>
          <w:b/>
          <w:sz w:val="20"/>
          <w:szCs w:val="20"/>
        </w:rPr>
      </w:pPr>
      <w:r w:rsidRPr="002735BE">
        <w:rPr>
          <w:rFonts w:asciiTheme="minorHAnsi" w:hAnsiTheme="minorHAnsi" w:cstheme="minorHAnsi"/>
          <w:b/>
          <w:sz w:val="20"/>
          <w:szCs w:val="20"/>
        </w:rPr>
        <w:t>Notes:</w:t>
      </w:r>
    </w:p>
    <w:p w14:paraId="775D3F56" w14:textId="77777777" w:rsidR="00604BFB" w:rsidRPr="008E0ABA" w:rsidRDefault="00604BFB" w:rsidP="00CA7D1D">
      <w:pPr>
        <w:pStyle w:val="ListParagraph"/>
        <w:numPr>
          <w:ilvl w:val="0"/>
          <w:numId w:val="14"/>
        </w:numPr>
        <w:ind w:right="283"/>
        <w:jc w:val="both"/>
        <w:rPr>
          <w:rFonts w:asciiTheme="minorHAnsi" w:hAnsiTheme="minorHAnsi" w:cstheme="minorHAnsi"/>
          <w:sz w:val="20"/>
          <w:szCs w:val="20"/>
        </w:rPr>
      </w:pPr>
      <w:r w:rsidRPr="008E0ABA">
        <w:rPr>
          <w:rFonts w:asciiTheme="minorHAnsi" w:hAnsiTheme="minorHAnsi" w:cstheme="minorHAnsi"/>
          <w:sz w:val="20"/>
          <w:szCs w:val="20"/>
        </w:rPr>
        <w:t>Assess soil when moderately moist.</w:t>
      </w:r>
    </w:p>
    <w:p w14:paraId="4F53B9B5" w14:textId="77777777" w:rsidR="00604BFB" w:rsidRPr="008E0ABA" w:rsidRDefault="00604BFB" w:rsidP="00CA7D1D">
      <w:pPr>
        <w:pStyle w:val="ListParagraph"/>
        <w:numPr>
          <w:ilvl w:val="0"/>
          <w:numId w:val="14"/>
        </w:numPr>
        <w:ind w:right="283"/>
        <w:jc w:val="both"/>
        <w:rPr>
          <w:rFonts w:asciiTheme="minorHAnsi" w:hAnsiTheme="minorHAnsi" w:cstheme="minorHAnsi"/>
          <w:sz w:val="20"/>
          <w:szCs w:val="20"/>
        </w:rPr>
      </w:pPr>
      <w:r w:rsidRPr="008E0ABA">
        <w:rPr>
          <w:rFonts w:asciiTheme="minorHAnsi" w:hAnsiTheme="minorHAnsi" w:cstheme="minorHAnsi"/>
          <w:sz w:val="20"/>
          <w:szCs w:val="20"/>
        </w:rPr>
        <w:t>Stoniness refers to stones greater than 20</w:t>
      </w:r>
      <w:r w:rsidR="001804B6" w:rsidRPr="008E0ABA">
        <w:rPr>
          <w:rFonts w:asciiTheme="minorHAnsi" w:hAnsiTheme="minorHAnsi" w:cstheme="minorHAnsi"/>
          <w:sz w:val="20"/>
          <w:szCs w:val="20"/>
        </w:rPr>
        <w:t xml:space="preserve"> </w:t>
      </w:r>
      <w:r w:rsidRPr="008E0ABA">
        <w:rPr>
          <w:rFonts w:asciiTheme="minorHAnsi" w:hAnsiTheme="minorHAnsi" w:cstheme="minorHAnsi"/>
          <w:sz w:val="20"/>
          <w:szCs w:val="20"/>
        </w:rPr>
        <w:t>mm in size.</w:t>
      </w:r>
    </w:p>
    <w:p w14:paraId="5A082B25" w14:textId="77777777" w:rsidR="00604BFB" w:rsidRPr="008E0ABA" w:rsidRDefault="00604BFB" w:rsidP="00CA7D1D">
      <w:pPr>
        <w:pStyle w:val="ListParagraph"/>
        <w:numPr>
          <w:ilvl w:val="0"/>
          <w:numId w:val="14"/>
        </w:numPr>
        <w:ind w:right="283"/>
        <w:jc w:val="both"/>
        <w:rPr>
          <w:rFonts w:asciiTheme="minorHAnsi" w:hAnsiTheme="minorHAnsi" w:cstheme="minorHAnsi"/>
          <w:sz w:val="20"/>
          <w:szCs w:val="20"/>
        </w:rPr>
      </w:pPr>
      <w:r w:rsidRPr="008E0ABA">
        <w:rPr>
          <w:rFonts w:asciiTheme="minorHAnsi" w:hAnsiTheme="minorHAnsi" w:cstheme="minorHAnsi"/>
          <w:b/>
          <w:sz w:val="20"/>
          <w:szCs w:val="20"/>
        </w:rPr>
        <w:t>Stand</w:t>
      </w:r>
      <w:r w:rsidRPr="008E0ABA">
        <w:rPr>
          <w:rFonts w:asciiTheme="minorHAnsi" w:hAnsiTheme="minorHAnsi" w:cstheme="minorHAnsi"/>
          <w:sz w:val="20"/>
          <w:szCs w:val="20"/>
        </w:rPr>
        <w:t xml:space="preserve"> height refers to a </w:t>
      </w:r>
      <w:r w:rsidRPr="008E0ABA">
        <w:rPr>
          <w:rFonts w:asciiTheme="minorHAnsi" w:hAnsiTheme="minorHAnsi" w:cstheme="minorHAnsi"/>
          <w:b/>
          <w:sz w:val="20"/>
          <w:szCs w:val="20"/>
        </w:rPr>
        <w:t>mature</w:t>
      </w:r>
      <w:r w:rsidRPr="008E0ABA">
        <w:rPr>
          <w:rFonts w:asciiTheme="minorHAnsi" w:hAnsiTheme="minorHAnsi" w:cstheme="minorHAnsi"/>
          <w:sz w:val="20"/>
          <w:szCs w:val="20"/>
        </w:rPr>
        <w:t xml:space="preserve"> </w:t>
      </w:r>
      <w:r w:rsidRPr="008E0ABA">
        <w:rPr>
          <w:rFonts w:asciiTheme="minorHAnsi" w:hAnsiTheme="minorHAnsi" w:cstheme="minorHAnsi"/>
          <w:b/>
          <w:sz w:val="20"/>
          <w:szCs w:val="20"/>
        </w:rPr>
        <w:t>forest</w:t>
      </w:r>
      <w:r w:rsidRPr="008E0ABA">
        <w:rPr>
          <w:rFonts w:asciiTheme="minorHAnsi" w:hAnsiTheme="minorHAnsi" w:cstheme="minorHAnsi"/>
          <w:sz w:val="20"/>
          <w:szCs w:val="20"/>
        </w:rPr>
        <w:t xml:space="preserve"> </w:t>
      </w:r>
      <w:r w:rsidRPr="002735BE">
        <w:rPr>
          <w:rFonts w:asciiTheme="minorHAnsi" w:hAnsiTheme="minorHAnsi" w:cstheme="minorHAnsi"/>
          <w:b/>
          <w:bCs/>
          <w:sz w:val="20"/>
          <w:szCs w:val="20"/>
        </w:rPr>
        <w:t>stand</w:t>
      </w:r>
      <w:r w:rsidRPr="008E0ABA">
        <w:rPr>
          <w:rFonts w:asciiTheme="minorHAnsi" w:hAnsiTheme="minorHAnsi" w:cstheme="minorHAnsi"/>
          <w:sz w:val="20"/>
          <w:szCs w:val="20"/>
        </w:rPr>
        <w:t xml:space="preserve"> height</w:t>
      </w:r>
      <w:r w:rsidR="00E71DF1" w:rsidRPr="008E0ABA">
        <w:rPr>
          <w:rFonts w:asciiTheme="minorHAnsi" w:hAnsiTheme="minorHAnsi" w:cstheme="minorHAnsi"/>
          <w:sz w:val="20"/>
          <w:szCs w:val="20"/>
        </w:rPr>
        <w:t>.</w:t>
      </w:r>
    </w:p>
    <w:p w14:paraId="34648103" w14:textId="7B025DB0" w:rsidR="001D608E" w:rsidRPr="008E0ABA" w:rsidRDefault="6184139E" w:rsidP="001D608E">
      <w:pPr>
        <w:pStyle w:val="Heading4"/>
        <w:rPr>
          <w:rFonts w:asciiTheme="minorHAnsi" w:hAnsiTheme="minorHAnsi" w:cstheme="minorHAnsi"/>
          <w:b/>
          <w:sz w:val="18"/>
          <w:szCs w:val="20"/>
        </w:rPr>
      </w:pPr>
      <w:bookmarkStart w:id="949" w:name="_Ref14167162"/>
      <w:bookmarkStart w:id="950" w:name="_Toc360788701"/>
      <w:r w:rsidRPr="008E0ABA">
        <w:rPr>
          <w:rFonts w:asciiTheme="minorHAnsi" w:hAnsiTheme="minorHAnsi" w:cstheme="minorBidi"/>
          <w:b/>
          <w:sz w:val="18"/>
          <w:szCs w:val="18"/>
        </w:rPr>
        <w:t xml:space="preserve">Figure 1 </w:t>
      </w:r>
      <w:proofErr w:type="spellStart"/>
      <w:r w:rsidRPr="008E0ABA">
        <w:rPr>
          <w:rFonts w:asciiTheme="minorHAnsi" w:hAnsiTheme="minorHAnsi" w:cstheme="minorBidi"/>
          <w:b/>
          <w:sz w:val="18"/>
          <w:szCs w:val="18"/>
          <w:lang w:val="fr-FR"/>
        </w:rPr>
        <w:t>Rainfall</w:t>
      </w:r>
      <w:proofErr w:type="spellEnd"/>
      <w:r w:rsidRPr="008E0ABA">
        <w:rPr>
          <w:rFonts w:asciiTheme="minorHAnsi" w:hAnsiTheme="minorHAnsi" w:cstheme="minorBidi"/>
          <w:b/>
          <w:sz w:val="18"/>
          <w:szCs w:val="18"/>
          <w:lang w:val="fr-FR"/>
        </w:rPr>
        <w:t xml:space="preserve"> </w:t>
      </w:r>
      <w:proofErr w:type="spellStart"/>
      <w:r w:rsidRPr="008E0ABA">
        <w:rPr>
          <w:rFonts w:asciiTheme="minorHAnsi" w:hAnsiTheme="minorHAnsi" w:cstheme="minorBidi"/>
          <w:b/>
          <w:sz w:val="18"/>
          <w:szCs w:val="18"/>
          <w:lang w:val="fr-FR"/>
        </w:rPr>
        <w:t>erosivity</w:t>
      </w:r>
      <w:bookmarkEnd w:id="949"/>
      <w:proofErr w:type="spellEnd"/>
      <w:r w:rsidR="00AF4D3E" w:rsidRPr="008E0ABA">
        <w:rPr>
          <w:rFonts w:asciiTheme="minorHAnsi" w:hAnsiTheme="minorHAnsi" w:cstheme="minorHAnsi"/>
          <w:noProof/>
          <w:lang w:eastAsia="en-AU"/>
        </w:rPr>
        <w:drawing>
          <wp:anchor distT="0" distB="0" distL="114300" distR="114300" simplePos="0" relativeHeight="251658247" behindDoc="0" locked="0" layoutInCell="1" allowOverlap="1" wp14:anchorId="24D110B7" wp14:editId="6C4F7746">
            <wp:simplePos x="0" y="0"/>
            <wp:positionH relativeFrom="column">
              <wp:posOffset>-2540</wp:posOffset>
            </wp:positionH>
            <wp:positionV relativeFrom="paragraph">
              <wp:posOffset>154940</wp:posOffset>
            </wp:positionV>
            <wp:extent cx="6120765" cy="4170045"/>
            <wp:effectExtent l="0" t="0" r="0" b="19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osivity map 5.jpg"/>
                    <pic:cNvPicPr/>
                  </pic:nvPicPr>
                  <pic:blipFill>
                    <a:blip r:embed="rId23">
                      <a:extLst>
                        <a:ext uri="{28A0092B-C50C-407E-A947-70E740481C1C}">
                          <a14:useLocalDpi xmlns:a14="http://schemas.microsoft.com/office/drawing/2010/main" val="0"/>
                        </a:ext>
                      </a:extLst>
                    </a:blip>
                    <a:stretch>
                      <a:fillRect/>
                    </a:stretch>
                  </pic:blipFill>
                  <pic:spPr>
                    <a:xfrm>
                      <a:off x="0" y="0"/>
                      <a:ext cx="6120765" cy="4170045"/>
                    </a:xfrm>
                    <a:prstGeom prst="rect">
                      <a:avLst/>
                    </a:prstGeom>
                  </pic:spPr>
                </pic:pic>
              </a:graphicData>
            </a:graphic>
          </wp:anchor>
        </w:drawing>
      </w:r>
    </w:p>
    <w:p w14:paraId="066C14D8" w14:textId="018288ED" w:rsidR="00F35C39" w:rsidRPr="008E0ABA" w:rsidRDefault="00F35C39" w:rsidP="00DD731B">
      <w:pPr>
        <w:pStyle w:val="Body"/>
        <w:ind w:right="283"/>
        <w:jc w:val="both"/>
        <w:rPr>
          <w:rFonts w:asciiTheme="minorHAnsi" w:hAnsiTheme="minorHAnsi" w:cstheme="minorHAnsi"/>
          <w:sz w:val="16"/>
        </w:rPr>
      </w:pPr>
      <w:proofErr w:type="spellStart"/>
      <w:r w:rsidRPr="008E0ABA">
        <w:rPr>
          <w:rFonts w:asciiTheme="minorHAnsi" w:hAnsiTheme="minorHAnsi" w:cstheme="minorHAnsi"/>
          <w:sz w:val="16"/>
          <w:lang w:val="fr-FR"/>
        </w:rPr>
        <w:t>Rainfall</w:t>
      </w:r>
      <w:proofErr w:type="spellEnd"/>
      <w:r w:rsidRPr="008E0ABA">
        <w:rPr>
          <w:rFonts w:asciiTheme="minorHAnsi" w:hAnsiTheme="minorHAnsi" w:cstheme="minorHAnsi"/>
          <w:sz w:val="16"/>
          <w:lang w:val="fr-FR"/>
        </w:rPr>
        <w:t xml:space="preserve"> </w:t>
      </w:r>
      <w:proofErr w:type="spellStart"/>
      <w:r w:rsidRPr="008E0ABA">
        <w:rPr>
          <w:rFonts w:asciiTheme="minorHAnsi" w:hAnsiTheme="minorHAnsi" w:cstheme="minorHAnsi"/>
          <w:sz w:val="16"/>
          <w:lang w:val="fr-FR"/>
        </w:rPr>
        <w:t>erosivity</w:t>
      </w:r>
      <w:proofErr w:type="spellEnd"/>
      <w:r w:rsidRPr="008E0ABA">
        <w:rPr>
          <w:rFonts w:asciiTheme="minorHAnsi" w:hAnsiTheme="minorHAnsi" w:cstheme="minorHAnsi"/>
          <w:sz w:val="16"/>
          <w:lang w:val="fr-FR"/>
        </w:rPr>
        <w:t xml:space="preserve"> contours in </w:t>
      </w:r>
      <w:proofErr w:type="spellStart"/>
      <w:r w:rsidRPr="008E0ABA">
        <w:rPr>
          <w:rFonts w:asciiTheme="minorHAnsi" w:hAnsiTheme="minorHAnsi" w:cstheme="minorHAnsi"/>
          <w:sz w:val="16"/>
          <w:lang w:val="fr-FR"/>
        </w:rPr>
        <w:t>non-SI</w:t>
      </w:r>
      <w:proofErr w:type="spellEnd"/>
      <w:r w:rsidRPr="008E0ABA">
        <w:rPr>
          <w:rFonts w:asciiTheme="minorHAnsi" w:hAnsiTheme="minorHAnsi" w:cstheme="minorHAnsi"/>
          <w:sz w:val="16"/>
          <w:lang w:val="fr-FR"/>
        </w:rPr>
        <w:t xml:space="preserve"> </w:t>
      </w:r>
      <w:proofErr w:type="spellStart"/>
      <w:r w:rsidRPr="008E0ABA">
        <w:rPr>
          <w:rFonts w:asciiTheme="minorHAnsi" w:hAnsiTheme="minorHAnsi" w:cstheme="minorHAnsi"/>
          <w:sz w:val="16"/>
          <w:lang w:val="fr-FR"/>
        </w:rPr>
        <w:t>units</w:t>
      </w:r>
      <w:proofErr w:type="spellEnd"/>
      <w:r w:rsidRPr="008E0ABA">
        <w:rPr>
          <w:rFonts w:asciiTheme="minorHAnsi" w:hAnsiTheme="minorHAnsi" w:cstheme="minorHAnsi"/>
          <w:sz w:val="16"/>
          <w:lang w:val="fr-FR"/>
        </w:rPr>
        <w:t xml:space="preserve"> for Victoria (</w:t>
      </w:r>
      <w:proofErr w:type="spellStart"/>
      <w:r w:rsidRPr="008E0ABA">
        <w:rPr>
          <w:rFonts w:asciiTheme="minorHAnsi" w:hAnsiTheme="minorHAnsi" w:cstheme="minorHAnsi"/>
          <w:sz w:val="16"/>
          <w:lang w:val="fr-FR"/>
        </w:rPr>
        <w:t>Garvin</w:t>
      </w:r>
      <w:proofErr w:type="spellEnd"/>
      <w:r w:rsidRPr="008E0ABA">
        <w:rPr>
          <w:rFonts w:asciiTheme="minorHAnsi" w:hAnsiTheme="minorHAnsi" w:cstheme="minorHAnsi"/>
          <w:sz w:val="16"/>
          <w:lang w:val="fr-FR"/>
        </w:rPr>
        <w:t xml:space="preserve"> et al. 1979). SI </w:t>
      </w:r>
      <w:proofErr w:type="spellStart"/>
      <w:r w:rsidRPr="008E0ABA">
        <w:rPr>
          <w:rFonts w:asciiTheme="minorHAnsi" w:hAnsiTheme="minorHAnsi" w:cstheme="minorHAnsi"/>
          <w:sz w:val="16"/>
          <w:lang w:val="fr-FR"/>
        </w:rPr>
        <w:t>units</w:t>
      </w:r>
      <w:proofErr w:type="spellEnd"/>
      <w:r w:rsidRPr="008E0ABA">
        <w:rPr>
          <w:rFonts w:asciiTheme="minorHAnsi" w:hAnsiTheme="minorHAnsi" w:cstheme="minorHAnsi"/>
          <w:sz w:val="16"/>
          <w:lang w:val="fr-FR"/>
        </w:rPr>
        <w:t xml:space="preserve"> (MJ. </w:t>
      </w:r>
      <w:r w:rsidRPr="008E0ABA">
        <w:rPr>
          <w:rFonts w:asciiTheme="minorHAnsi" w:hAnsiTheme="minorHAnsi" w:cstheme="minorHAnsi"/>
          <w:sz w:val="16"/>
        </w:rPr>
        <w:t>Mm/</w:t>
      </w:r>
      <w:proofErr w:type="spellStart"/>
      <w:r w:rsidRPr="008E0ABA">
        <w:rPr>
          <w:rFonts w:asciiTheme="minorHAnsi" w:hAnsiTheme="minorHAnsi" w:cstheme="minorHAnsi"/>
          <w:sz w:val="16"/>
        </w:rPr>
        <w:t>ha.h.year</w:t>
      </w:r>
      <w:proofErr w:type="spellEnd"/>
      <w:r w:rsidRPr="008E0ABA">
        <w:rPr>
          <w:rFonts w:asciiTheme="minorHAnsi" w:hAnsiTheme="minorHAnsi" w:cstheme="minorHAnsi"/>
          <w:sz w:val="16"/>
        </w:rPr>
        <w:t xml:space="preserve">) given in </w:t>
      </w:r>
      <w:bookmarkEnd w:id="950"/>
      <w:r w:rsidR="00F83AD3" w:rsidRPr="008E0ABA">
        <w:rPr>
          <w:rFonts w:asciiTheme="minorHAnsi" w:hAnsiTheme="minorHAnsi" w:cstheme="minorHAnsi"/>
          <w:sz w:val="16"/>
        </w:rPr>
        <w:t>parentheses</w:t>
      </w:r>
      <w:r w:rsidR="00582123" w:rsidRPr="008E0ABA">
        <w:rPr>
          <w:rFonts w:asciiTheme="minorHAnsi" w:hAnsiTheme="minorHAnsi" w:cstheme="minorHAnsi"/>
          <w:sz w:val="16"/>
        </w:rPr>
        <w:t>.</w:t>
      </w:r>
    </w:p>
    <w:p w14:paraId="7B68533E" w14:textId="45B920FA" w:rsidR="00807266" w:rsidRPr="008E0ABA" w:rsidRDefault="00807266" w:rsidP="00DD731B">
      <w:pPr>
        <w:pStyle w:val="Body"/>
        <w:ind w:right="283"/>
        <w:jc w:val="both"/>
        <w:rPr>
          <w:rFonts w:asciiTheme="minorHAnsi" w:hAnsiTheme="minorHAnsi" w:cstheme="minorHAnsi"/>
        </w:rPr>
        <w:sectPr w:rsidR="00807266" w:rsidRPr="008E0ABA" w:rsidSect="00BE5F42">
          <w:pgSz w:w="11907" w:h="16840" w:code="9"/>
          <w:pgMar w:top="1304" w:right="1134" w:bottom="851" w:left="1134" w:header="709" w:footer="709" w:gutter="0"/>
          <w:cols w:space="720"/>
          <w:docGrid w:linePitch="299"/>
        </w:sectPr>
      </w:pPr>
    </w:p>
    <w:p w14:paraId="6C4E7B3D" w14:textId="1DB4826E" w:rsidR="00503B1A" w:rsidRPr="008E0ABA" w:rsidRDefault="00503B1A" w:rsidP="001F393F">
      <w:pPr>
        <w:pStyle w:val="Heading4"/>
        <w:rPr>
          <w:rFonts w:asciiTheme="minorHAnsi" w:hAnsiTheme="minorHAnsi" w:cstheme="minorHAnsi"/>
          <w:b/>
          <w:sz w:val="20"/>
          <w:szCs w:val="20"/>
        </w:rPr>
      </w:pPr>
      <w:bookmarkStart w:id="951" w:name="_Ref361642239"/>
      <w:bookmarkStart w:id="952" w:name="_Toc371511261"/>
      <w:r w:rsidRPr="008E0ABA">
        <w:rPr>
          <w:rFonts w:asciiTheme="minorHAnsi" w:hAnsiTheme="minorHAnsi" w:cstheme="minorHAnsi"/>
          <w:b/>
          <w:sz w:val="20"/>
          <w:szCs w:val="20"/>
        </w:rPr>
        <w:lastRenderedPageBreak/>
        <w:t xml:space="preserve">Table </w:t>
      </w:r>
      <w:r w:rsidR="00903EF1" w:rsidRPr="008E0ABA">
        <w:rPr>
          <w:rFonts w:asciiTheme="minorHAnsi" w:hAnsiTheme="minorHAnsi" w:cstheme="minorHAnsi"/>
          <w:b/>
          <w:sz w:val="20"/>
          <w:szCs w:val="20"/>
        </w:rPr>
        <w:t>4</w:t>
      </w:r>
      <w:r w:rsidR="00525A6E" w:rsidRPr="008E0ABA">
        <w:rPr>
          <w:rFonts w:asciiTheme="minorHAnsi" w:hAnsiTheme="minorHAnsi" w:cstheme="minorHAnsi"/>
          <w:b/>
          <w:sz w:val="20"/>
          <w:szCs w:val="20"/>
        </w:rPr>
        <w:t xml:space="preserve"> </w:t>
      </w:r>
      <w:r w:rsidRPr="008E0ABA">
        <w:rPr>
          <w:rFonts w:asciiTheme="minorHAnsi" w:hAnsiTheme="minorHAnsi" w:cstheme="minorHAnsi"/>
          <w:b/>
          <w:sz w:val="20"/>
          <w:szCs w:val="20"/>
        </w:rPr>
        <w:t>Soil erodibility classification</w:t>
      </w:r>
      <w:bookmarkEnd w:id="951"/>
      <w:bookmarkEnd w:id="952"/>
      <w:r w:rsidRPr="008E0ABA">
        <w:rPr>
          <w:rFonts w:asciiTheme="minorHAnsi" w:hAnsiTheme="minorHAnsi" w:cstheme="minorHAnsi"/>
          <w:b/>
          <w:sz w:val="20"/>
          <w:szCs w:val="20"/>
        </w:rPr>
        <w:t xml:space="preserve"> </w:t>
      </w:r>
    </w:p>
    <w:tbl>
      <w:tblPr>
        <w:tblStyle w:val="TableGrid"/>
        <w:tblW w:w="0" w:type="auto"/>
        <w:tblBorders>
          <w:top w:val="single" w:sz="4" w:space="0" w:color="F79646"/>
          <w:left w:val="none" w:sz="0" w:space="0" w:color="auto"/>
          <w:bottom w:val="single" w:sz="4" w:space="0" w:color="F79646"/>
          <w:right w:val="none" w:sz="0" w:space="0" w:color="auto"/>
          <w:insideH w:val="single" w:sz="4" w:space="0" w:color="F79646"/>
          <w:insideV w:val="none" w:sz="0" w:space="0" w:color="auto"/>
        </w:tblBorders>
        <w:tblLook w:val="04A0" w:firstRow="1" w:lastRow="0" w:firstColumn="1" w:lastColumn="0" w:noHBand="0" w:noVBand="1"/>
      </w:tblPr>
      <w:tblGrid>
        <w:gridCol w:w="1448"/>
        <w:gridCol w:w="1501"/>
        <w:gridCol w:w="1513"/>
        <w:gridCol w:w="1374"/>
        <w:gridCol w:w="404"/>
        <w:gridCol w:w="1410"/>
        <w:gridCol w:w="674"/>
        <w:gridCol w:w="673"/>
        <w:gridCol w:w="642"/>
      </w:tblGrid>
      <w:tr w:rsidR="00343BD6" w:rsidRPr="008E0ABA" w14:paraId="752F9B4D" w14:textId="77777777" w:rsidTr="00295664">
        <w:tc>
          <w:tcPr>
            <w:tcW w:w="1495" w:type="dxa"/>
            <w:tcBorders>
              <w:top w:val="single" w:sz="4" w:space="0" w:color="282727" w:themeColor="text1" w:themeShade="BF"/>
              <w:left w:val="nil"/>
              <w:bottom w:val="single" w:sz="4" w:space="0" w:color="282727" w:themeColor="text1" w:themeShade="BF"/>
              <w:right w:val="nil"/>
            </w:tcBorders>
          </w:tcPr>
          <w:p w14:paraId="06C0F017" w14:textId="77777777" w:rsidR="00343BD6" w:rsidRPr="008E0ABA" w:rsidRDefault="00343BD6">
            <w:pPr>
              <w:spacing w:after="0"/>
            </w:pPr>
          </w:p>
        </w:tc>
        <w:tc>
          <w:tcPr>
            <w:tcW w:w="4478" w:type="dxa"/>
            <w:gridSpan w:val="3"/>
            <w:tcBorders>
              <w:top w:val="single" w:sz="4" w:space="0" w:color="282727" w:themeColor="text1" w:themeShade="BF"/>
              <w:left w:val="nil"/>
              <w:bottom w:val="single" w:sz="4" w:space="0" w:color="282727" w:themeColor="text1" w:themeShade="BF"/>
              <w:right w:val="nil"/>
            </w:tcBorders>
            <w:hideMark/>
          </w:tcPr>
          <w:p w14:paraId="32C759BB" w14:textId="77777777" w:rsidR="00343BD6" w:rsidRPr="008E0ABA" w:rsidRDefault="00343BD6">
            <w:pPr>
              <w:spacing w:after="0"/>
              <w:rPr>
                <w:b/>
              </w:rPr>
            </w:pPr>
            <w:r w:rsidRPr="008E0ABA">
              <w:rPr>
                <w:b/>
              </w:rPr>
              <w:t>Table 1 rating</w:t>
            </w:r>
          </w:p>
        </w:tc>
        <w:tc>
          <w:tcPr>
            <w:tcW w:w="415" w:type="dxa"/>
            <w:vMerge w:val="restart"/>
            <w:tcBorders>
              <w:top w:val="single" w:sz="4" w:space="0" w:color="282727" w:themeColor="text1" w:themeShade="BF"/>
              <w:left w:val="nil"/>
              <w:bottom w:val="single" w:sz="4" w:space="0" w:color="F79646"/>
              <w:right w:val="nil"/>
            </w:tcBorders>
          </w:tcPr>
          <w:p w14:paraId="24CA1754" w14:textId="77777777" w:rsidR="00343BD6" w:rsidRPr="008E0ABA" w:rsidRDefault="00343BD6">
            <w:pPr>
              <w:spacing w:after="0"/>
            </w:pPr>
          </w:p>
        </w:tc>
        <w:tc>
          <w:tcPr>
            <w:tcW w:w="3467" w:type="dxa"/>
            <w:gridSpan w:val="4"/>
            <w:tcBorders>
              <w:top w:val="single" w:sz="4" w:space="0" w:color="282727" w:themeColor="text1" w:themeShade="BF"/>
              <w:left w:val="nil"/>
              <w:bottom w:val="single" w:sz="4" w:space="0" w:color="F79646"/>
              <w:right w:val="nil"/>
            </w:tcBorders>
          </w:tcPr>
          <w:p w14:paraId="77EDB46C" w14:textId="77777777" w:rsidR="00343BD6" w:rsidRPr="008E0ABA" w:rsidRDefault="00343BD6">
            <w:pPr>
              <w:spacing w:after="0"/>
            </w:pPr>
          </w:p>
        </w:tc>
      </w:tr>
      <w:tr w:rsidR="00343BD6" w:rsidRPr="008E0ABA" w14:paraId="256CBE20" w14:textId="77777777" w:rsidTr="00295664">
        <w:tc>
          <w:tcPr>
            <w:tcW w:w="1495" w:type="dxa"/>
            <w:tcBorders>
              <w:top w:val="single" w:sz="4" w:space="0" w:color="282727" w:themeColor="text1" w:themeShade="BF"/>
              <w:left w:val="nil"/>
              <w:bottom w:val="single" w:sz="4" w:space="0" w:color="282727" w:themeColor="text1" w:themeShade="BF"/>
              <w:right w:val="nil"/>
            </w:tcBorders>
            <w:shd w:val="clear" w:color="auto" w:fill="AEABBD" w:themeFill="accent6" w:themeFillTint="99"/>
            <w:hideMark/>
          </w:tcPr>
          <w:p w14:paraId="3E65D3C8" w14:textId="77777777" w:rsidR="00343BD6" w:rsidRPr="008E0ABA" w:rsidRDefault="00343BD6">
            <w:pPr>
              <w:spacing w:after="0"/>
              <w:rPr>
                <w:b/>
              </w:rPr>
            </w:pPr>
            <w:r w:rsidRPr="008E0ABA">
              <w:rPr>
                <w:b/>
              </w:rPr>
              <w:t>Table 2 rating</w:t>
            </w:r>
          </w:p>
        </w:tc>
        <w:tc>
          <w:tcPr>
            <w:tcW w:w="1536" w:type="dxa"/>
            <w:tcBorders>
              <w:top w:val="single" w:sz="4" w:space="0" w:color="282727" w:themeColor="text1" w:themeShade="BF"/>
              <w:left w:val="nil"/>
              <w:bottom w:val="single" w:sz="4" w:space="0" w:color="282727" w:themeColor="text1" w:themeShade="BF"/>
              <w:right w:val="nil"/>
            </w:tcBorders>
            <w:shd w:val="clear" w:color="auto" w:fill="AEABBD" w:themeFill="accent6" w:themeFillTint="99"/>
            <w:hideMark/>
          </w:tcPr>
          <w:p w14:paraId="637A6E67" w14:textId="77777777" w:rsidR="00343BD6" w:rsidRPr="008E0ABA" w:rsidRDefault="00343BD6">
            <w:pPr>
              <w:spacing w:after="0"/>
              <w:rPr>
                <w:b/>
              </w:rPr>
            </w:pPr>
            <w:r w:rsidRPr="008E0ABA">
              <w:rPr>
                <w:b/>
              </w:rPr>
              <w:t>Low</w:t>
            </w:r>
          </w:p>
        </w:tc>
        <w:tc>
          <w:tcPr>
            <w:tcW w:w="1542" w:type="dxa"/>
            <w:tcBorders>
              <w:top w:val="single" w:sz="4" w:space="0" w:color="282727" w:themeColor="text1" w:themeShade="BF"/>
              <w:left w:val="nil"/>
              <w:bottom w:val="single" w:sz="4" w:space="0" w:color="282727" w:themeColor="text1" w:themeShade="BF"/>
              <w:right w:val="nil"/>
            </w:tcBorders>
            <w:shd w:val="clear" w:color="auto" w:fill="AEABBD" w:themeFill="accent6" w:themeFillTint="99"/>
            <w:hideMark/>
          </w:tcPr>
          <w:p w14:paraId="6AEA61F2" w14:textId="77777777" w:rsidR="00343BD6" w:rsidRPr="008E0ABA" w:rsidRDefault="00343BD6">
            <w:pPr>
              <w:spacing w:after="0"/>
              <w:rPr>
                <w:b/>
              </w:rPr>
            </w:pPr>
            <w:r w:rsidRPr="008E0ABA">
              <w:rPr>
                <w:b/>
              </w:rPr>
              <w:t>Moderate</w:t>
            </w:r>
          </w:p>
        </w:tc>
        <w:tc>
          <w:tcPr>
            <w:tcW w:w="1400" w:type="dxa"/>
            <w:tcBorders>
              <w:top w:val="single" w:sz="4" w:space="0" w:color="282727" w:themeColor="text1" w:themeShade="BF"/>
              <w:left w:val="nil"/>
              <w:bottom w:val="single" w:sz="4" w:space="0" w:color="282727" w:themeColor="text1" w:themeShade="BF"/>
              <w:right w:val="nil"/>
            </w:tcBorders>
            <w:shd w:val="clear" w:color="auto" w:fill="AEABBD" w:themeFill="accent6" w:themeFillTint="99"/>
            <w:hideMark/>
          </w:tcPr>
          <w:p w14:paraId="3CBC7CC5" w14:textId="77777777" w:rsidR="00343BD6" w:rsidRPr="008E0ABA" w:rsidRDefault="00343BD6">
            <w:pPr>
              <w:spacing w:after="0"/>
              <w:rPr>
                <w:b/>
              </w:rPr>
            </w:pPr>
            <w:r w:rsidRPr="008E0ABA">
              <w:rPr>
                <w:b/>
              </w:rPr>
              <w:t>High</w:t>
            </w:r>
          </w:p>
        </w:tc>
        <w:tc>
          <w:tcPr>
            <w:tcW w:w="0" w:type="auto"/>
            <w:vMerge/>
            <w:tcBorders>
              <w:top w:val="single" w:sz="4" w:space="0" w:color="282727" w:themeColor="text1" w:themeShade="BF"/>
              <w:left w:val="nil"/>
              <w:bottom w:val="single" w:sz="4" w:space="0" w:color="F79646"/>
              <w:right w:val="nil"/>
            </w:tcBorders>
            <w:vAlign w:val="center"/>
            <w:hideMark/>
          </w:tcPr>
          <w:p w14:paraId="260B7526" w14:textId="77777777" w:rsidR="00343BD6" w:rsidRPr="008E0ABA" w:rsidRDefault="00343BD6">
            <w:pPr>
              <w:spacing w:after="0"/>
            </w:pPr>
          </w:p>
        </w:tc>
        <w:tc>
          <w:tcPr>
            <w:tcW w:w="1416" w:type="dxa"/>
            <w:tcBorders>
              <w:top w:val="single" w:sz="4" w:space="0" w:color="282727" w:themeColor="text1" w:themeShade="BF"/>
              <w:left w:val="nil"/>
              <w:bottom w:val="single" w:sz="4" w:space="0" w:color="282727" w:themeColor="text1" w:themeShade="BF"/>
              <w:right w:val="nil"/>
            </w:tcBorders>
            <w:shd w:val="clear" w:color="auto" w:fill="AEABBD" w:themeFill="accent6" w:themeFillTint="99"/>
            <w:hideMark/>
          </w:tcPr>
          <w:p w14:paraId="2099F5A5" w14:textId="77777777" w:rsidR="00343BD6" w:rsidRPr="008E0ABA" w:rsidRDefault="00343BD6">
            <w:pPr>
              <w:spacing w:after="0"/>
              <w:rPr>
                <w:b/>
              </w:rPr>
            </w:pPr>
            <w:r w:rsidRPr="008E0ABA">
              <w:rPr>
                <w:b/>
              </w:rPr>
              <w:t>Horizon</w:t>
            </w:r>
          </w:p>
        </w:tc>
        <w:tc>
          <w:tcPr>
            <w:tcW w:w="695" w:type="dxa"/>
            <w:tcBorders>
              <w:top w:val="single" w:sz="4" w:space="0" w:color="282727" w:themeColor="text1" w:themeShade="BF"/>
              <w:left w:val="nil"/>
              <w:bottom w:val="single" w:sz="4" w:space="0" w:color="282727" w:themeColor="text1" w:themeShade="BF"/>
              <w:right w:val="nil"/>
            </w:tcBorders>
            <w:shd w:val="clear" w:color="auto" w:fill="AEABBD" w:themeFill="accent6" w:themeFillTint="99"/>
            <w:hideMark/>
          </w:tcPr>
          <w:p w14:paraId="4D716F51" w14:textId="77777777" w:rsidR="00343BD6" w:rsidRPr="008E0ABA" w:rsidRDefault="00343BD6">
            <w:pPr>
              <w:spacing w:after="0"/>
              <w:rPr>
                <w:b/>
              </w:rPr>
            </w:pPr>
            <w:r w:rsidRPr="008E0ABA">
              <w:rPr>
                <w:b/>
              </w:rPr>
              <w:t>A</w:t>
            </w:r>
          </w:p>
        </w:tc>
        <w:tc>
          <w:tcPr>
            <w:tcW w:w="694" w:type="dxa"/>
            <w:tcBorders>
              <w:top w:val="single" w:sz="4" w:space="0" w:color="282727" w:themeColor="text1" w:themeShade="BF"/>
              <w:left w:val="nil"/>
              <w:bottom w:val="single" w:sz="4" w:space="0" w:color="282727" w:themeColor="text1" w:themeShade="BF"/>
              <w:right w:val="nil"/>
            </w:tcBorders>
            <w:shd w:val="clear" w:color="auto" w:fill="AEABBD" w:themeFill="accent6" w:themeFillTint="99"/>
            <w:hideMark/>
          </w:tcPr>
          <w:p w14:paraId="13C84EFE" w14:textId="77777777" w:rsidR="00343BD6" w:rsidRPr="008E0ABA" w:rsidRDefault="00343BD6">
            <w:pPr>
              <w:spacing w:after="0"/>
              <w:rPr>
                <w:b/>
              </w:rPr>
            </w:pPr>
            <w:r w:rsidRPr="008E0ABA">
              <w:rPr>
                <w:b/>
              </w:rPr>
              <w:t>B</w:t>
            </w:r>
          </w:p>
        </w:tc>
        <w:tc>
          <w:tcPr>
            <w:tcW w:w="662" w:type="dxa"/>
            <w:tcBorders>
              <w:top w:val="single" w:sz="4" w:space="0" w:color="282727" w:themeColor="text1" w:themeShade="BF"/>
              <w:left w:val="nil"/>
              <w:bottom w:val="single" w:sz="4" w:space="0" w:color="282727" w:themeColor="text1" w:themeShade="BF"/>
              <w:right w:val="nil"/>
            </w:tcBorders>
            <w:shd w:val="clear" w:color="auto" w:fill="AEABBD" w:themeFill="accent6" w:themeFillTint="99"/>
            <w:hideMark/>
          </w:tcPr>
          <w:p w14:paraId="068B3494" w14:textId="77777777" w:rsidR="00343BD6" w:rsidRPr="008E0ABA" w:rsidRDefault="00343BD6">
            <w:pPr>
              <w:spacing w:after="0"/>
              <w:rPr>
                <w:b/>
              </w:rPr>
            </w:pPr>
            <w:r w:rsidRPr="008E0ABA">
              <w:rPr>
                <w:b/>
              </w:rPr>
              <w:t>C</w:t>
            </w:r>
          </w:p>
        </w:tc>
      </w:tr>
      <w:tr w:rsidR="00343BD6" w:rsidRPr="008E0ABA" w14:paraId="5350C3D6" w14:textId="77777777" w:rsidTr="00295664">
        <w:tc>
          <w:tcPr>
            <w:tcW w:w="1495" w:type="dxa"/>
            <w:tcBorders>
              <w:top w:val="single" w:sz="4" w:space="0" w:color="282727" w:themeColor="text1" w:themeShade="BF"/>
              <w:left w:val="nil"/>
              <w:bottom w:val="single" w:sz="4" w:space="0" w:color="282727" w:themeColor="text1" w:themeShade="BF"/>
              <w:right w:val="nil"/>
            </w:tcBorders>
            <w:hideMark/>
          </w:tcPr>
          <w:p w14:paraId="57C6997B" w14:textId="77777777" w:rsidR="00343BD6" w:rsidRPr="008E0ABA" w:rsidRDefault="00343BD6">
            <w:pPr>
              <w:spacing w:after="0"/>
              <w:rPr>
                <w:b/>
              </w:rPr>
            </w:pPr>
            <w:r w:rsidRPr="008E0ABA">
              <w:rPr>
                <w:b/>
              </w:rPr>
              <w:t>Very High</w:t>
            </w:r>
          </w:p>
        </w:tc>
        <w:tc>
          <w:tcPr>
            <w:tcW w:w="1536" w:type="dxa"/>
            <w:tcBorders>
              <w:top w:val="single" w:sz="4" w:space="0" w:color="282727" w:themeColor="text1" w:themeShade="BF"/>
              <w:left w:val="nil"/>
              <w:bottom w:val="single" w:sz="4" w:space="0" w:color="282727" w:themeColor="text1" w:themeShade="BF"/>
              <w:right w:val="nil"/>
            </w:tcBorders>
            <w:hideMark/>
          </w:tcPr>
          <w:p w14:paraId="78FAE4F0" w14:textId="77777777" w:rsidR="00343BD6" w:rsidRPr="008E0ABA" w:rsidRDefault="00343BD6">
            <w:pPr>
              <w:spacing w:after="0"/>
            </w:pPr>
            <w:r w:rsidRPr="008E0ABA">
              <w:t>VERY LOW</w:t>
            </w:r>
          </w:p>
        </w:tc>
        <w:tc>
          <w:tcPr>
            <w:tcW w:w="1542" w:type="dxa"/>
            <w:tcBorders>
              <w:top w:val="single" w:sz="4" w:space="0" w:color="282727" w:themeColor="text1" w:themeShade="BF"/>
              <w:left w:val="nil"/>
              <w:bottom w:val="single" w:sz="4" w:space="0" w:color="282727" w:themeColor="text1" w:themeShade="BF"/>
              <w:right w:val="nil"/>
            </w:tcBorders>
            <w:hideMark/>
          </w:tcPr>
          <w:p w14:paraId="4C2DC28C" w14:textId="77777777" w:rsidR="00343BD6" w:rsidRPr="008E0ABA" w:rsidRDefault="00343BD6">
            <w:pPr>
              <w:spacing w:after="0"/>
            </w:pPr>
            <w:r w:rsidRPr="008E0ABA">
              <w:t>LOW</w:t>
            </w:r>
          </w:p>
        </w:tc>
        <w:tc>
          <w:tcPr>
            <w:tcW w:w="1400" w:type="dxa"/>
            <w:tcBorders>
              <w:top w:val="single" w:sz="4" w:space="0" w:color="282727" w:themeColor="text1" w:themeShade="BF"/>
              <w:left w:val="nil"/>
              <w:bottom w:val="single" w:sz="4" w:space="0" w:color="282727" w:themeColor="text1" w:themeShade="BF"/>
              <w:right w:val="nil"/>
            </w:tcBorders>
            <w:hideMark/>
          </w:tcPr>
          <w:p w14:paraId="128D5C57" w14:textId="77777777" w:rsidR="00343BD6" w:rsidRPr="008E0ABA" w:rsidRDefault="00343BD6">
            <w:pPr>
              <w:spacing w:after="0"/>
            </w:pPr>
            <w:r w:rsidRPr="008E0ABA">
              <w:t>MEDIUM</w:t>
            </w:r>
          </w:p>
        </w:tc>
        <w:tc>
          <w:tcPr>
            <w:tcW w:w="0" w:type="auto"/>
            <w:vMerge/>
            <w:tcBorders>
              <w:top w:val="single" w:sz="4" w:space="0" w:color="F79646"/>
              <w:left w:val="nil"/>
              <w:bottom w:val="single" w:sz="4" w:space="0" w:color="F79646"/>
              <w:right w:val="nil"/>
            </w:tcBorders>
            <w:vAlign w:val="center"/>
            <w:hideMark/>
          </w:tcPr>
          <w:p w14:paraId="541C2329" w14:textId="77777777" w:rsidR="00343BD6" w:rsidRPr="008E0ABA" w:rsidRDefault="00343BD6">
            <w:pPr>
              <w:spacing w:after="0"/>
            </w:pPr>
          </w:p>
        </w:tc>
        <w:tc>
          <w:tcPr>
            <w:tcW w:w="1416" w:type="dxa"/>
            <w:tcBorders>
              <w:top w:val="single" w:sz="4" w:space="0" w:color="282727" w:themeColor="text1" w:themeShade="BF"/>
              <w:left w:val="nil"/>
              <w:bottom w:val="single" w:sz="4" w:space="0" w:color="282727" w:themeColor="text1" w:themeShade="BF"/>
              <w:right w:val="nil"/>
            </w:tcBorders>
            <w:hideMark/>
          </w:tcPr>
          <w:p w14:paraId="567DC684" w14:textId="77777777" w:rsidR="00343BD6" w:rsidRPr="008E0ABA" w:rsidRDefault="00343BD6">
            <w:pPr>
              <w:spacing w:after="0"/>
              <w:rPr>
                <w:b/>
              </w:rPr>
            </w:pPr>
            <w:r w:rsidRPr="008E0ABA">
              <w:rPr>
                <w:b/>
              </w:rPr>
              <w:t>Table 1</w:t>
            </w:r>
          </w:p>
        </w:tc>
        <w:tc>
          <w:tcPr>
            <w:tcW w:w="695" w:type="dxa"/>
            <w:tcBorders>
              <w:top w:val="single" w:sz="4" w:space="0" w:color="282727" w:themeColor="text1" w:themeShade="BF"/>
              <w:left w:val="nil"/>
              <w:bottom w:val="single" w:sz="4" w:space="0" w:color="282727" w:themeColor="text1" w:themeShade="BF"/>
              <w:right w:val="nil"/>
            </w:tcBorders>
          </w:tcPr>
          <w:p w14:paraId="3235A200" w14:textId="77777777" w:rsidR="00343BD6" w:rsidRPr="008E0ABA" w:rsidRDefault="00343BD6">
            <w:pPr>
              <w:spacing w:after="0"/>
            </w:pPr>
          </w:p>
        </w:tc>
        <w:tc>
          <w:tcPr>
            <w:tcW w:w="694" w:type="dxa"/>
            <w:tcBorders>
              <w:top w:val="single" w:sz="4" w:space="0" w:color="282727" w:themeColor="text1" w:themeShade="BF"/>
              <w:left w:val="nil"/>
              <w:bottom w:val="single" w:sz="4" w:space="0" w:color="282727" w:themeColor="text1" w:themeShade="BF"/>
              <w:right w:val="nil"/>
            </w:tcBorders>
          </w:tcPr>
          <w:p w14:paraId="4E94B0FE" w14:textId="77777777" w:rsidR="00343BD6" w:rsidRPr="008E0ABA" w:rsidRDefault="00343BD6">
            <w:pPr>
              <w:spacing w:after="0"/>
            </w:pPr>
          </w:p>
        </w:tc>
        <w:tc>
          <w:tcPr>
            <w:tcW w:w="662" w:type="dxa"/>
            <w:tcBorders>
              <w:top w:val="single" w:sz="4" w:space="0" w:color="282727" w:themeColor="text1" w:themeShade="BF"/>
              <w:left w:val="nil"/>
              <w:bottom w:val="single" w:sz="4" w:space="0" w:color="282727" w:themeColor="text1" w:themeShade="BF"/>
              <w:right w:val="nil"/>
            </w:tcBorders>
          </w:tcPr>
          <w:p w14:paraId="3956D5B1" w14:textId="77777777" w:rsidR="00343BD6" w:rsidRPr="008E0ABA" w:rsidRDefault="00343BD6">
            <w:pPr>
              <w:spacing w:after="0"/>
            </w:pPr>
          </w:p>
        </w:tc>
      </w:tr>
      <w:tr w:rsidR="00343BD6" w:rsidRPr="008E0ABA" w14:paraId="1CB312B2" w14:textId="77777777" w:rsidTr="00295664">
        <w:tc>
          <w:tcPr>
            <w:tcW w:w="1495" w:type="dxa"/>
            <w:tcBorders>
              <w:top w:val="single" w:sz="4" w:space="0" w:color="282727" w:themeColor="text1" w:themeShade="BF"/>
              <w:left w:val="nil"/>
              <w:bottom w:val="single" w:sz="4" w:space="0" w:color="282727" w:themeColor="text1" w:themeShade="BF"/>
              <w:right w:val="nil"/>
            </w:tcBorders>
            <w:hideMark/>
          </w:tcPr>
          <w:p w14:paraId="5C75CF18" w14:textId="77777777" w:rsidR="00343BD6" w:rsidRPr="008E0ABA" w:rsidRDefault="00343BD6">
            <w:pPr>
              <w:spacing w:after="0"/>
              <w:rPr>
                <w:b/>
              </w:rPr>
            </w:pPr>
            <w:r w:rsidRPr="008E0ABA">
              <w:rPr>
                <w:b/>
              </w:rPr>
              <w:t>High</w:t>
            </w:r>
          </w:p>
        </w:tc>
        <w:tc>
          <w:tcPr>
            <w:tcW w:w="1536" w:type="dxa"/>
            <w:tcBorders>
              <w:top w:val="single" w:sz="4" w:space="0" w:color="282727" w:themeColor="text1" w:themeShade="BF"/>
              <w:left w:val="nil"/>
              <w:bottom w:val="single" w:sz="4" w:space="0" w:color="282727" w:themeColor="text1" w:themeShade="BF"/>
              <w:right w:val="nil"/>
            </w:tcBorders>
            <w:hideMark/>
          </w:tcPr>
          <w:p w14:paraId="2E96AA34" w14:textId="77777777" w:rsidR="00343BD6" w:rsidRPr="008E0ABA" w:rsidRDefault="00343BD6">
            <w:pPr>
              <w:spacing w:after="0"/>
            </w:pPr>
            <w:r w:rsidRPr="008E0ABA">
              <w:t>LOW</w:t>
            </w:r>
          </w:p>
        </w:tc>
        <w:tc>
          <w:tcPr>
            <w:tcW w:w="1542" w:type="dxa"/>
            <w:tcBorders>
              <w:top w:val="single" w:sz="4" w:space="0" w:color="282727" w:themeColor="text1" w:themeShade="BF"/>
              <w:left w:val="nil"/>
              <w:bottom w:val="single" w:sz="4" w:space="0" w:color="282727" w:themeColor="text1" w:themeShade="BF"/>
              <w:right w:val="nil"/>
            </w:tcBorders>
            <w:hideMark/>
          </w:tcPr>
          <w:p w14:paraId="650C689A" w14:textId="77777777" w:rsidR="00343BD6" w:rsidRPr="008E0ABA" w:rsidRDefault="00343BD6">
            <w:pPr>
              <w:spacing w:after="0"/>
            </w:pPr>
            <w:r w:rsidRPr="008E0ABA">
              <w:t>MEDIUM</w:t>
            </w:r>
          </w:p>
        </w:tc>
        <w:tc>
          <w:tcPr>
            <w:tcW w:w="1400" w:type="dxa"/>
            <w:tcBorders>
              <w:top w:val="single" w:sz="4" w:space="0" w:color="282727" w:themeColor="text1" w:themeShade="BF"/>
              <w:left w:val="nil"/>
              <w:bottom w:val="single" w:sz="4" w:space="0" w:color="282727" w:themeColor="text1" w:themeShade="BF"/>
              <w:right w:val="nil"/>
            </w:tcBorders>
            <w:hideMark/>
          </w:tcPr>
          <w:p w14:paraId="2815C260" w14:textId="77777777" w:rsidR="00343BD6" w:rsidRPr="008E0ABA" w:rsidRDefault="00343BD6">
            <w:pPr>
              <w:spacing w:after="0"/>
            </w:pPr>
            <w:r w:rsidRPr="008E0ABA">
              <w:t>HIGH</w:t>
            </w:r>
          </w:p>
        </w:tc>
        <w:tc>
          <w:tcPr>
            <w:tcW w:w="0" w:type="auto"/>
            <w:vMerge/>
            <w:tcBorders>
              <w:top w:val="single" w:sz="4" w:space="0" w:color="F79646"/>
              <w:left w:val="nil"/>
              <w:bottom w:val="single" w:sz="4" w:space="0" w:color="F79646"/>
              <w:right w:val="nil"/>
            </w:tcBorders>
            <w:vAlign w:val="center"/>
            <w:hideMark/>
          </w:tcPr>
          <w:p w14:paraId="65CE9BF6" w14:textId="77777777" w:rsidR="00343BD6" w:rsidRPr="008E0ABA" w:rsidRDefault="00343BD6">
            <w:pPr>
              <w:spacing w:after="0"/>
            </w:pPr>
          </w:p>
        </w:tc>
        <w:tc>
          <w:tcPr>
            <w:tcW w:w="1416" w:type="dxa"/>
            <w:tcBorders>
              <w:top w:val="single" w:sz="4" w:space="0" w:color="282727" w:themeColor="text1" w:themeShade="BF"/>
              <w:left w:val="nil"/>
              <w:bottom w:val="single" w:sz="4" w:space="0" w:color="282727" w:themeColor="text1" w:themeShade="BF"/>
              <w:right w:val="nil"/>
            </w:tcBorders>
            <w:hideMark/>
          </w:tcPr>
          <w:p w14:paraId="42422A52" w14:textId="77777777" w:rsidR="00343BD6" w:rsidRPr="008E0ABA" w:rsidRDefault="00343BD6">
            <w:pPr>
              <w:spacing w:after="0"/>
              <w:rPr>
                <w:b/>
              </w:rPr>
            </w:pPr>
            <w:r w:rsidRPr="008E0ABA">
              <w:rPr>
                <w:b/>
              </w:rPr>
              <w:t>Table2</w:t>
            </w:r>
          </w:p>
        </w:tc>
        <w:tc>
          <w:tcPr>
            <w:tcW w:w="695" w:type="dxa"/>
            <w:tcBorders>
              <w:top w:val="single" w:sz="4" w:space="0" w:color="282727" w:themeColor="text1" w:themeShade="BF"/>
              <w:left w:val="nil"/>
              <w:bottom w:val="single" w:sz="4" w:space="0" w:color="282727" w:themeColor="text1" w:themeShade="BF"/>
              <w:right w:val="single" w:sz="4" w:space="0" w:color="282727" w:themeColor="text1" w:themeShade="BF"/>
            </w:tcBorders>
          </w:tcPr>
          <w:p w14:paraId="7F5E7296" w14:textId="77777777" w:rsidR="00343BD6" w:rsidRPr="008E0ABA" w:rsidRDefault="00343BD6">
            <w:pPr>
              <w:spacing w:after="0"/>
            </w:pPr>
          </w:p>
        </w:tc>
        <w:tc>
          <w:tcPr>
            <w:tcW w:w="694" w:type="dxa"/>
            <w:tcBorders>
              <w:top w:val="single" w:sz="4" w:space="0" w:color="282727" w:themeColor="text1" w:themeShade="BF"/>
              <w:left w:val="single" w:sz="4" w:space="0" w:color="282727" w:themeColor="text1" w:themeShade="BF"/>
              <w:bottom w:val="single" w:sz="4" w:space="0" w:color="282727" w:themeColor="text1" w:themeShade="BF"/>
              <w:right w:val="single" w:sz="4" w:space="0" w:color="282727" w:themeColor="text1" w:themeShade="BF"/>
            </w:tcBorders>
          </w:tcPr>
          <w:p w14:paraId="655EECC9" w14:textId="77777777" w:rsidR="00343BD6" w:rsidRPr="008E0ABA" w:rsidRDefault="00343BD6">
            <w:pPr>
              <w:spacing w:after="0"/>
            </w:pPr>
          </w:p>
        </w:tc>
        <w:tc>
          <w:tcPr>
            <w:tcW w:w="662" w:type="dxa"/>
            <w:tcBorders>
              <w:top w:val="single" w:sz="4" w:space="0" w:color="282727" w:themeColor="text1" w:themeShade="BF"/>
              <w:left w:val="single" w:sz="4" w:space="0" w:color="282727" w:themeColor="text1" w:themeShade="BF"/>
              <w:bottom w:val="single" w:sz="4" w:space="0" w:color="282727" w:themeColor="text1" w:themeShade="BF"/>
              <w:right w:val="nil"/>
            </w:tcBorders>
          </w:tcPr>
          <w:p w14:paraId="05AEC473" w14:textId="77777777" w:rsidR="00343BD6" w:rsidRPr="008E0ABA" w:rsidRDefault="00343BD6">
            <w:pPr>
              <w:spacing w:after="0"/>
            </w:pPr>
          </w:p>
        </w:tc>
      </w:tr>
      <w:tr w:rsidR="00343BD6" w:rsidRPr="008E0ABA" w14:paraId="3938AD7F" w14:textId="77777777" w:rsidTr="00295664">
        <w:tc>
          <w:tcPr>
            <w:tcW w:w="1495" w:type="dxa"/>
            <w:tcBorders>
              <w:top w:val="single" w:sz="4" w:space="0" w:color="282727" w:themeColor="text1" w:themeShade="BF"/>
              <w:left w:val="nil"/>
              <w:bottom w:val="single" w:sz="4" w:space="0" w:color="282727" w:themeColor="text1" w:themeShade="BF"/>
              <w:right w:val="nil"/>
            </w:tcBorders>
            <w:hideMark/>
          </w:tcPr>
          <w:p w14:paraId="1CE102DE" w14:textId="77777777" w:rsidR="00343BD6" w:rsidRPr="008E0ABA" w:rsidRDefault="00343BD6">
            <w:pPr>
              <w:spacing w:after="0"/>
              <w:rPr>
                <w:b/>
              </w:rPr>
            </w:pPr>
            <w:r w:rsidRPr="008E0ABA">
              <w:rPr>
                <w:b/>
              </w:rPr>
              <w:t>Low</w:t>
            </w:r>
          </w:p>
        </w:tc>
        <w:tc>
          <w:tcPr>
            <w:tcW w:w="1536" w:type="dxa"/>
            <w:tcBorders>
              <w:top w:val="single" w:sz="4" w:space="0" w:color="282727" w:themeColor="text1" w:themeShade="BF"/>
              <w:left w:val="nil"/>
              <w:bottom w:val="single" w:sz="4" w:space="0" w:color="282727" w:themeColor="text1" w:themeShade="BF"/>
              <w:right w:val="nil"/>
            </w:tcBorders>
            <w:hideMark/>
          </w:tcPr>
          <w:p w14:paraId="7F37CE12" w14:textId="77777777" w:rsidR="00343BD6" w:rsidRPr="008E0ABA" w:rsidRDefault="00343BD6">
            <w:pPr>
              <w:spacing w:after="0"/>
            </w:pPr>
            <w:r w:rsidRPr="008E0ABA">
              <w:t>MEDIUM</w:t>
            </w:r>
          </w:p>
        </w:tc>
        <w:tc>
          <w:tcPr>
            <w:tcW w:w="1542" w:type="dxa"/>
            <w:tcBorders>
              <w:top w:val="single" w:sz="4" w:space="0" w:color="282727" w:themeColor="text1" w:themeShade="BF"/>
              <w:left w:val="nil"/>
              <w:bottom w:val="single" w:sz="4" w:space="0" w:color="282727" w:themeColor="text1" w:themeShade="BF"/>
              <w:right w:val="nil"/>
            </w:tcBorders>
            <w:hideMark/>
          </w:tcPr>
          <w:p w14:paraId="1AE97710" w14:textId="77777777" w:rsidR="00343BD6" w:rsidRPr="008E0ABA" w:rsidRDefault="00343BD6">
            <w:pPr>
              <w:spacing w:after="0"/>
            </w:pPr>
            <w:r w:rsidRPr="008E0ABA">
              <w:t>HIGH</w:t>
            </w:r>
          </w:p>
        </w:tc>
        <w:tc>
          <w:tcPr>
            <w:tcW w:w="1400" w:type="dxa"/>
            <w:tcBorders>
              <w:top w:val="single" w:sz="4" w:space="0" w:color="282727" w:themeColor="text1" w:themeShade="BF"/>
              <w:left w:val="nil"/>
              <w:bottom w:val="single" w:sz="4" w:space="0" w:color="282727" w:themeColor="text1" w:themeShade="BF"/>
              <w:right w:val="nil"/>
            </w:tcBorders>
            <w:hideMark/>
          </w:tcPr>
          <w:p w14:paraId="0989514B" w14:textId="77777777" w:rsidR="00343BD6" w:rsidRPr="008E0ABA" w:rsidRDefault="00343BD6">
            <w:pPr>
              <w:spacing w:after="0"/>
            </w:pPr>
            <w:r w:rsidRPr="008E0ABA">
              <w:t>VERY HIGH</w:t>
            </w:r>
          </w:p>
        </w:tc>
        <w:tc>
          <w:tcPr>
            <w:tcW w:w="0" w:type="auto"/>
            <w:vMerge/>
            <w:tcBorders>
              <w:top w:val="single" w:sz="4" w:space="0" w:color="F79646"/>
              <w:left w:val="nil"/>
              <w:bottom w:val="single" w:sz="4" w:space="0" w:color="282727" w:themeColor="text1" w:themeShade="BF"/>
              <w:right w:val="nil"/>
            </w:tcBorders>
            <w:vAlign w:val="center"/>
            <w:hideMark/>
          </w:tcPr>
          <w:p w14:paraId="740071BA" w14:textId="77777777" w:rsidR="00343BD6" w:rsidRPr="008E0ABA" w:rsidRDefault="00343BD6">
            <w:pPr>
              <w:spacing w:after="0"/>
            </w:pPr>
          </w:p>
        </w:tc>
        <w:tc>
          <w:tcPr>
            <w:tcW w:w="1416" w:type="dxa"/>
            <w:tcBorders>
              <w:top w:val="single" w:sz="4" w:space="0" w:color="282727" w:themeColor="text1" w:themeShade="BF"/>
              <w:left w:val="nil"/>
              <w:bottom w:val="single" w:sz="4" w:space="0" w:color="282727" w:themeColor="text1" w:themeShade="BF"/>
              <w:right w:val="nil"/>
            </w:tcBorders>
            <w:hideMark/>
          </w:tcPr>
          <w:p w14:paraId="5017D159" w14:textId="77777777" w:rsidR="00343BD6" w:rsidRPr="008E0ABA" w:rsidRDefault="00343BD6">
            <w:pPr>
              <w:spacing w:after="0"/>
              <w:rPr>
                <w:b/>
              </w:rPr>
            </w:pPr>
            <w:r w:rsidRPr="008E0ABA">
              <w:rPr>
                <w:b/>
              </w:rPr>
              <w:t>Classification</w:t>
            </w:r>
          </w:p>
        </w:tc>
        <w:tc>
          <w:tcPr>
            <w:tcW w:w="695" w:type="dxa"/>
            <w:tcBorders>
              <w:top w:val="single" w:sz="4" w:space="0" w:color="282727" w:themeColor="text1" w:themeShade="BF"/>
              <w:left w:val="nil"/>
              <w:bottom w:val="single" w:sz="4" w:space="0" w:color="282727" w:themeColor="text1" w:themeShade="BF"/>
              <w:right w:val="nil"/>
            </w:tcBorders>
          </w:tcPr>
          <w:p w14:paraId="3CC72903" w14:textId="77777777" w:rsidR="00343BD6" w:rsidRPr="008E0ABA" w:rsidRDefault="00343BD6">
            <w:pPr>
              <w:spacing w:after="0"/>
            </w:pPr>
          </w:p>
        </w:tc>
        <w:tc>
          <w:tcPr>
            <w:tcW w:w="694" w:type="dxa"/>
            <w:tcBorders>
              <w:top w:val="single" w:sz="4" w:space="0" w:color="282727" w:themeColor="text1" w:themeShade="BF"/>
              <w:left w:val="nil"/>
              <w:bottom w:val="single" w:sz="4" w:space="0" w:color="282727" w:themeColor="text1" w:themeShade="BF"/>
              <w:right w:val="nil"/>
            </w:tcBorders>
          </w:tcPr>
          <w:p w14:paraId="3F7D1E39" w14:textId="77777777" w:rsidR="00343BD6" w:rsidRPr="008E0ABA" w:rsidRDefault="00343BD6">
            <w:pPr>
              <w:spacing w:after="0"/>
            </w:pPr>
          </w:p>
        </w:tc>
        <w:tc>
          <w:tcPr>
            <w:tcW w:w="662" w:type="dxa"/>
            <w:tcBorders>
              <w:top w:val="single" w:sz="4" w:space="0" w:color="282727" w:themeColor="text1" w:themeShade="BF"/>
              <w:left w:val="nil"/>
              <w:bottom w:val="single" w:sz="4" w:space="0" w:color="282727" w:themeColor="text1" w:themeShade="BF"/>
              <w:right w:val="nil"/>
            </w:tcBorders>
          </w:tcPr>
          <w:p w14:paraId="3DFD4B25" w14:textId="77777777" w:rsidR="00343BD6" w:rsidRPr="008E0ABA" w:rsidRDefault="00343BD6">
            <w:pPr>
              <w:spacing w:after="0"/>
            </w:pPr>
          </w:p>
        </w:tc>
      </w:tr>
    </w:tbl>
    <w:p w14:paraId="7E87B37A" w14:textId="77777777" w:rsidR="00F71050" w:rsidRPr="00260C2A" w:rsidRDefault="00F71050" w:rsidP="00260C2A">
      <w:pPr>
        <w:spacing w:after="0"/>
        <w:ind w:right="-24"/>
        <w:rPr>
          <w:rFonts w:asciiTheme="minorHAnsi" w:hAnsiTheme="minorHAnsi" w:cstheme="minorHAnsi"/>
          <w:b/>
          <w:sz w:val="20"/>
          <w:szCs w:val="20"/>
        </w:rPr>
      </w:pPr>
    </w:p>
    <w:p w14:paraId="0C56475F" w14:textId="77777777" w:rsidR="00260C2A" w:rsidRPr="008E0ABA" w:rsidRDefault="00260C2A" w:rsidP="00343BD6"/>
    <w:p w14:paraId="661773DA" w14:textId="678CDA6B" w:rsidR="00503B1A" w:rsidRPr="008E0ABA" w:rsidRDefault="00503B1A" w:rsidP="001F393F">
      <w:pPr>
        <w:pStyle w:val="Heading4"/>
        <w:rPr>
          <w:rFonts w:asciiTheme="minorHAnsi" w:hAnsiTheme="minorHAnsi" w:cstheme="minorHAnsi"/>
          <w:b/>
          <w:sz w:val="20"/>
          <w:szCs w:val="20"/>
        </w:rPr>
      </w:pPr>
      <w:bookmarkStart w:id="953" w:name="_Ref361642438"/>
      <w:bookmarkStart w:id="954" w:name="_Toc371511262"/>
      <w:bookmarkStart w:id="955" w:name="_Ref14167211"/>
      <w:r w:rsidRPr="008E0ABA">
        <w:rPr>
          <w:rFonts w:asciiTheme="minorHAnsi" w:hAnsiTheme="minorHAnsi" w:cstheme="minorHAnsi"/>
          <w:b/>
          <w:sz w:val="20"/>
          <w:szCs w:val="20"/>
        </w:rPr>
        <w:t xml:space="preserve">Table </w:t>
      </w:r>
      <w:r w:rsidR="00903EF1" w:rsidRPr="008E0ABA">
        <w:rPr>
          <w:rFonts w:asciiTheme="minorHAnsi" w:hAnsiTheme="minorHAnsi" w:cstheme="minorHAnsi"/>
          <w:b/>
          <w:sz w:val="20"/>
          <w:szCs w:val="20"/>
        </w:rPr>
        <w:t>5</w:t>
      </w:r>
      <w:r w:rsidR="00525A6E" w:rsidRPr="008E0ABA">
        <w:rPr>
          <w:rFonts w:asciiTheme="minorHAnsi" w:hAnsiTheme="minorHAnsi" w:cstheme="minorHAnsi"/>
          <w:b/>
          <w:sz w:val="20"/>
          <w:szCs w:val="20"/>
        </w:rPr>
        <w:t xml:space="preserve"> </w:t>
      </w:r>
      <w:r w:rsidRPr="008E0ABA">
        <w:rPr>
          <w:rFonts w:asciiTheme="minorHAnsi" w:hAnsiTheme="minorHAnsi" w:cstheme="minorHAnsi"/>
          <w:b/>
          <w:sz w:val="20"/>
          <w:szCs w:val="20"/>
        </w:rPr>
        <w:t>Soil erosion hazard classification</w:t>
      </w:r>
      <w:bookmarkEnd w:id="953"/>
      <w:bookmarkEnd w:id="954"/>
      <w:bookmarkEnd w:id="955"/>
      <w:r w:rsidRPr="008E0ABA">
        <w:rPr>
          <w:rFonts w:asciiTheme="minorHAnsi" w:hAnsiTheme="minorHAnsi" w:cstheme="minorHAnsi"/>
          <w:b/>
          <w:sz w:val="20"/>
          <w:szCs w:val="20"/>
        </w:rPr>
        <w:t xml:space="preserve"> </w:t>
      </w:r>
    </w:p>
    <w:tbl>
      <w:tblPr>
        <w:tblStyle w:val="PlainTable2"/>
        <w:tblW w:w="9660" w:type="dxa"/>
        <w:tblLayout w:type="fixed"/>
        <w:tblLook w:val="04A0" w:firstRow="1" w:lastRow="0" w:firstColumn="1" w:lastColumn="0" w:noHBand="0" w:noVBand="1"/>
      </w:tblPr>
      <w:tblGrid>
        <w:gridCol w:w="1633"/>
        <w:gridCol w:w="1152"/>
        <w:gridCol w:w="1153"/>
        <w:gridCol w:w="1153"/>
        <w:gridCol w:w="1153"/>
        <w:gridCol w:w="1166"/>
        <w:gridCol w:w="1358"/>
        <w:gridCol w:w="322"/>
        <w:gridCol w:w="301"/>
        <w:gridCol w:w="269"/>
      </w:tblGrid>
      <w:tr w:rsidR="001D0CFE" w:rsidRPr="008E0ABA" w14:paraId="0E608A34" w14:textId="77777777" w:rsidTr="006A788A">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633" w:type="dxa"/>
            <w:shd w:val="clear" w:color="auto" w:fill="D9D5E5" w:themeFill="accent5" w:themeFillTint="33"/>
            <w:vAlign w:val="center"/>
          </w:tcPr>
          <w:p w14:paraId="2CC45361" w14:textId="77777777" w:rsidR="00503B1A" w:rsidRPr="008E0ABA" w:rsidRDefault="00503B1A" w:rsidP="00CF4EA1">
            <w:pPr>
              <w:spacing w:after="0"/>
              <w:ind w:right="-77"/>
              <w:jc w:val="both"/>
              <w:rPr>
                <w:rFonts w:asciiTheme="minorHAnsi" w:hAnsiTheme="minorHAnsi" w:cstheme="minorHAnsi"/>
                <w:b w:val="0"/>
                <w:sz w:val="18"/>
                <w:szCs w:val="18"/>
              </w:rPr>
            </w:pPr>
          </w:p>
        </w:tc>
        <w:tc>
          <w:tcPr>
            <w:tcW w:w="5777" w:type="dxa"/>
            <w:gridSpan w:val="5"/>
            <w:shd w:val="clear" w:color="auto" w:fill="B3ADCB" w:themeFill="accent5" w:themeFillTint="66"/>
            <w:vAlign w:val="center"/>
          </w:tcPr>
          <w:p w14:paraId="02BF7A46" w14:textId="77777777" w:rsidR="00503B1A" w:rsidRPr="008E0ABA" w:rsidRDefault="00503B1A" w:rsidP="00DD731B">
            <w:pPr>
              <w:spacing w:after="0"/>
              <w:ind w:right="283"/>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E0ABA">
              <w:rPr>
                <w:rFonts w:asciiTheme="minorHAnsi" w:hAnsiTheme="minorHAnsi" w:cstheme="minorHAnsi"/>
                <w:sz w:val="18"/>
                <w:szCs w:val="18"/>
              </w:rPr>
              <w:t xml:space="preserve">Table </w:t>
            </w:r>
            <w:r w:rsidR="00AB280F" w:rsidRPr="008E0ABA">
              <w:rPr>
                <w:rFonts w:asciiTheme="minorHAnsi" w:hAnsiTheme="minorHAnsi" w:cstheme="minorHAnsi"/>
                <w:sz w:val="18"/>
                <w:szCs w:val="18"/>
              </w:rPr>
              <w:t xml:space="preserve">4 </w:t>
            </w:r>
            <w:r w:rsidRPr="008E0ABA">
              <w:rPr>
                <w:rFonts w:asciiTheme="minorHAnsi" w:hAnsiTheme="minorHAnsi" w:cstheme="minorHAnsi"/>
                <w:sz w:val="18"/>
                <w:szCs w:val="18"/>
              </w:rPr>
              <w:t>classification</w:t>
            </w:r>
          </w:p>
        </w:tc>
        <w:tc>
          <w:tcPr>
            <w:tcW w:w="2250" w:type="dxa"/>
            <w:gridSpan w:val="4"/>
            <w:shd w:val="clear" w:color="auto" w:fill="B3ADCB" w:themeFill="accent5" w:themeFillTint="66"/>
            <w:vAlign w:val="center"/>
          </w:tcPr>
          <w:p w14:paraId="6C0B73A6" w14:textId="77777777" w:rsidR="00503B1A" w:rsidRPr="008E0ABA" w:rsidRDefault="00503B1A" w:rsidP="00DD731B">
            <w:pPr>
              <w:spacing w:after="0"/>
              <w:ind w:right="283"/>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p>
        </w:tc>
      </w:tr>
      <w:tr w:rsidR="00E749D5" w:rsidRPr="008E0ABA" w14:paraId="28AAF538" w14:textId="77777777" w:rsidTr="00E4504D">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633" w:type="dxa"/>
            <w:shd w:val="clear" w:color="auto" w:fill="D9D5E5" w:themeFill="accent5" w:themeFillTint="33"/>
            <w:vAlign w:val="center"/>
          </w:tcPr>
          <w:p w14:paraId="28A2AE9B" w14:textId="77777777" w:rsidR="00503B1A" w:rsidRPr="008E0ABA" w:rsidRDefault="00503B1A" w:rsidP="00CF4EA1">
            <w:pPr>
              <w:spacing w:after="0"/>
              <w:ind w:right="-77"/>
              <w:jc w:val="both"/>
              <w:rPr>
                <w:rFonts w:asciiTheme="minorHAnsi" w:hAnsiTheme="minorHAnsi" w:cstheme="minorHAnsi"/>
                <w:sz w:val="18"/>
                <w:szCs w:val="18"/>
              </w:rPr>
            </w:pPr>
            <w:r w:rsidRPr="008E0ABA">
              <w:rPr>
                <w:rFonts w:asciiTheme="minorHAnsi" w:hAnsiTheme="minorHAnsi" w:cstheme="minorHAnsi"/>
                <w:sz w:val="18"/>
                <w:szCs w:val="18"/>
              </w:rPr>
              <w:t xml:space="preserve">Table </w:t>
            </w:r>
            <w:r w:rsidR="00AB280F" w:rsidRPr="008E0ABA">
              <w:rPr>
                <w:rFonts w:asciiTheme="minorHAnsi" w:hAnsiTheme="minorHAnsi" w:cstheme="minorHAnsi"/>
                <w:sz w:val="18"/>
                <w:szCs w:val="18"/>
              </w:rPr>
              <w:t xml:space="preserve">3 </w:t>
            </w:r>
            <w:r w:rsidRPr="008E0ABA">
              <w:rPr>
                <w:rFonts w:asciiTheme="minorHAnsi" w:hAnsiTheme="minorHAnsi" w:cstheme="minorHAnsi"/>
                <w:sz w:val="18"/>
                <w:szCs w:val="18"/>
              </w:rPr>
              <w:t>rating</w:t>
            </w:r>
          </w:p>
        </w:tc>
        <w:tc>
          <w:tcPr>
            <w:tcW w:w="1152" w:type="dxa"/>
            <w:shd w:val="clear" w:color="auto" w:fill="B3ADCB" w:themeFill="accent5" w:themeFillTint="66"/>
            <w:vAlign w:val="center"/>
          </w:tcPr>
          <w:p w14:paraId="04112F41" w14:textId="77777777" w:rsidR="00503B1A" w:rsidRPr="008E0ABA" w:rsidRDefault="00503B1A" w:rsidP="00CF4EA1">
            <w:pPr>
              <w:spacing w:after="0"/>
              <w:ind w:right="-2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8E0ABA">
              <w:rPr>
                <w:rFonts w:asciiTheme="minorHAnsi" w:hAnsiTheme="minorHAnsi" w:cstheme="minorHAnsi"/>
                <w:b/>
                <w:sz w:val="18"/>
                <w:szCs w:val="18"/>
              </w:rPr>
              <w:t>Very low</w:t>
            </w:r>
          </w:p>
        </w:tc>
        <w:tc>
          <w:tcPr>
            <w:tcW w:w="1153" w:type="dxa"/>
            <w:shd w:val="clear" w:color="auto" w:fill="B3ADCB" w:themeFill="accent5" w:themeFillTint="66"/>
            <w:vAlign w:val="center"/>
          </w:tcPr>
          <w:p w14:paraId="224E73E8" w14:textId="77777777" w:rsidR="00503B1A" w:rsidRPr="008E0ABA" w:rsidRDefault="00503B1A" w:rsidP="00CF4EA1">
            <w:pPr>
              <w:spacing w:after="0"/>
              <w:ind w:right="-2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8E0ABA">
              <w:rPr>
                <w:rFonts w:asciiTheme="minorHAnsi" w:hAnsiTheme="minorHAnsi" w:cstheme="minorHAnsi"/>
                <w:b/>
                <w:sz w:val="18"/>
                <w:szCs w:val="18"/>
              </w:rPr>
              <w:t>Low</w:t>
            </w:r>
          </w:p>
        </w:tc>
        <w:tc>
          <w:tcPr>
            <w:tcW w:w="1153" w:type="dxa"/>
            <w:shd w:val="clear" w:color="auto" w:fill="B3ADCB" w:themeFill="accent5" w:themeFillTint="66"/>
            <w:vAlign w:val="center"/>
          </w:tcPr>
          <w:p w14:paraId="36C153F6" w14:textId="77777777" w:rsidR="00503B1A" w:rsidRPr="008E0ABA" w:rsidRDefault="00503B1A" w:rsidP="00CF4EA1">
            <w:pPr>
              <w:spacing w:after="0"/>
              <w:ind w:right="-2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8E0ABA">
              <w:rPr>
                <w:rFonts w:asciiTheme="minorHAnsi" w:hAnsiTheme="minorHAnsi" w:cstheme="minorHAnsi"/>
                <w:b/>
                <w:sz w:val="18"/>
                <w:szCs w:val="18"/>
              </w:rPr>
              <w:t>Medium</w:t>
            </w:r>
          </w:p>
        </w:tc>
        <w:tc>
          <w:tcPr>
            <w:tcW w:w="1153" w:type="dxa"/>
            <w:shd w:val="clear" w:color="auto" w:fill="B3ADCB" w:themeFill="accent5" w:themeFillTint="66"/>
            <w:vAlign w:val="center"/>
          </w:tcPr>
          <w:p w14:paraId="31BEE58D" w14:textId="77777777" w:rsidR="00503B1A" w:rsidRPr="008E0ABA" w:rsidRDefault="00503B1A" w:rsidP="00CF4EA1">
            <w:pPr>
              <w:spacing w:after="0"/>
              <w:ind w:right="-2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8E0ABA">
              <w:rPr>
                <w:rFonts w:asciiTheme="minorHAnsi" w:hAnsiTheme="minorHAnsi" w:cstheme="minorHAnsi"/>
                <w:b/>
                <w:sz w:val="18"/>
                <w:szCs w:val="18"/>
              </w:rPr>
              <w:t>High</w:t>
            </w:r>
          </w:p>
        </w:tc>
        <w:tc>
          <w:tcPr>
            <w:tcW w:w="1163" w:type="dxa"/>
            <w:shd w:val="clear" w:color="auto" w:fill="B3ADCB" w:themeFill="accent5" w:themeFillTint="66"/>
            <w:vAlign w:val="center"/>
          </w:tcPr>
          <w:p w14:paraId="03791C41" w14:textId="77777777" w:rsidR="00503B1A" w:rsidRPr="008E0ABA" w:rsidRDefault="00503B1A" w:rsidP="00CF4EA1">
            <w:pPr>
              <w:spacing w:after="0"/>
              <w:ind w:right="-2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8E0ABA">
              <w:rPr>
                <w:rFonts w:asciiTheme="minorHAnsi" w:hAnsiTheme="minorHAnsi" w:cstheme="minorHAnsi"/>
                <w:b/>
                <w:sz w:val="18"/>
                <w:szCs w:val="18"/>
              </w:rPr>
              <w:t>Very high</w:t>
            </w:r>
          </w:p>
        </w:tc>
        <w:tc>
          <w:tcPr>
            <w:tcW w:w="1358" w:type="dxa"/>
            <w:shd w:val="clear" w:color="auto" w:fill="B3ADCB" w:themeFill="accent5" w:themeFillTint="66"/>
            <w:vAlign w:val="center"/>
          </w:tcPr>
          <w:p w14:paraId="5166AE81" w14:textId="77777777" w:rsidR="00503B1A" w:rsidRPr="008E0ABA" w:rsidRDefault="00503B1A" w:rsidP="00CF4EA1">
            <w:pPr>
              <w:spacing w:after="0"/>
              <w:ind w:right="-13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8E0ABA">
              <w:rPr>
                <w:rFonts w:asciiTheme="minorHAnsi" w:hAnsiTheme="minorHAnsi" w:cstheme="minorHAnsi"/>
                <w:b/>
                <w:sz w:val="18"/>
                <w:szCs w:val="18"/>
              </w:rPr>
              <w:t>Horizon</w:t>
            </w:r>
          </w:p>
        </w:tc>
        <w:tc>
          <w:tcPr>
            <w:tcW w:w="322" w:type="dxa"/>
            <w:shd w:val="clear" w:color="auto" w:fill="B3ADCB" w:themeFill="accent5" w:themeFillTint="66"/>
            <w:vAlign w:val="center"/>
          </w:tcPr>
          <w:p w14:paraId="6B417D20" w14:textId="77777777" w:rsidR="00503B1A" w:rsidRPr="008E0ABA" w:rsidRDefault="00503B1A" w:rsidP="00CF4EA1">
            <w:pPr>
              <w:spacing w:after="0"/>
              <w:ind w:right="28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8E0ABA">
              <w:rPr>
                <w:rFonts w:asciiTheme="minorHAnsi" w:hAnsiTheme="minorHAnsi" w:cstheme="minorHAnsi"/>
                <w:b/>
                <w:sz w:val="18"/>
                <w:szCs w:val="18"/>
              </w:rPr>
              <w:t>A</w:t>
            </w:r>
          </w:p>
        </w:tc>
        <w:tc>
          <w:tcPr>
            <w:tcW w:w="301" w:type="dxa"/>
            <w:shd w:val="clear" w:color="auto" w:fill="B3ADCB" w:themeFill="accent5" w:themeFillTint="66"/>
            <w:vAlign w:val="center"/>
          </w:tcPr>
          <w:p w14:paraId="4A6A34E7" w14:textId="77777777" w:rsidR="00503B1A" w:rsidRPr="008E0ABA" w:rsidRDefault="00503B1A" w:rsidP="00CF4EA1">
            <w:pPr>
              <w:spacing w:after="0"/>
              <w:ind w:right="28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8E0ABA">
              <w:rPr>
                <w:rFonts w:asciiTheme="minorHAnsi" w:hAnsiTheme="minorHAnsi" w:cstheme="minorHAnsi"/>
                <w:b/>
                <w:sz w:val="18"/>
                <w:szCs w:val="18"/>
              </w:rPr>
              <w:t>B</w:t>
            </w:r>
          </w:p>
        </w:tc>
        <w:tc>
          <w:tcPr>
            <w:tcW w:w="269" w:type="dxa"/>
            <w:shd w:val="clear" w:color="auto" w:fill="B3ADCB" w:themeFill="accent5" w:themeFillTint="66"/>
            <w:vAlign w:val="center"/>
          </w:tcPr>
          <w:p w14:paraId="677C5A8E" w14:textId="77777777" w:rsidR="00503B1A" w:rsidRPr="008E0ABA" w:rsidRDefault="00503B1A" w:rsidP="00CF4EA1">
            <w:pPr>
              <w:spacing w:after="0"/>
              <w:ind w:right="28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8E0ABA">
              <w:rPr>
                <w:rFonts w:asciiTheme="minorHAnsi" w:hAnsiTheme="minorHAnsi" w:cstheme="minorHAnsi"/>
                <w:b/>
                <w:sz w:val="18"/>
                <w:szCs w:val="18"/>
              </w:rPr>
              <w:t>C</w:t>
            </w:r>
          </w:p>
        </w:tc>
      </w:tr>
      <w:tr w:rsidR="001D0CFE" w:rsidRPr="008E0ABA" w14:paraId="694333EC" w14:textId="77777777" w:rsidTr="006A788A">
        <w:trPr>
          <w:trHeight w:val="419"/>
        </w:trPr>
        <w:tc>
          <w:tcPr>
            <w:cnfStyle w:val="001000000000" w:firstRow="0" w:lastRow="0" w:firstColumn="1" w:lastColumn="0" w:oddVBand="0" w:evenVBand="0" w:oddHBand="0" w:evenHBand="0" w:firstRowFirstColumn="0" w:firstRowLastColumn="0" w:lastRowFirstColumn="0" w:lastRowLastColumn="0"/>
            <w:tcW w:w="1633" w:type="dxa"/>
            <w:shd w:val="clear" w:color="auto" w:fill="D9D5E5" w:themeFill="accent5" w:themeFillTint="33"/>
            <w:vAlign w:val="center"/>
          </w:tcPr>
          <w:p w14:paraId="418E33F2" w14:textId="0F926F13" w:rsidR="00717F41" w:rsidRPr="008E0ABA" w:rsidRDefault="00503B1A" w:rsidP="00CF4EA1">
            <w:pPr>
              <w:spacing w:after="0"/>
              <w:ind w:right="-77"/>
              <w:rPr>
                <w:rFonts w:asciiTheme="minorHAnsi" w:hAnsiTheme="minorHAnsi" w:cstheme="minorHAnsi"/>
                <w:sz w:val="18"/>
                <w:szCs w:val="18"/>
              </w:rPr>
            </w:pPr>
            <w:r w:rsidRPr="008E0ABA">
              <w:rPr>
                <w:rFonts w:asciiTheme="minorHAnsi" w:hAnsiTheme="minorHAnsi" w:cstheme="minorHAnsi"/>
                <w:sz w:val="18"/>
                <w:szCs w:val="18"/>
              </w:rPr>
              <w:t>Low</w:t>
            </w:r>
          </w:p>
        </w:tc>
        <w:tc>
          <w:tcPr>
            <w:tcW w:w="1152" w:type="dxa"/>
            <w:vAlign w:val="center"/>
          </w:tcPr>
          <w:p w14:paraId="076B9326" w14:textId="77777777" w:rsidR="00503B1A" w:rsidRPr="008E0ABA" w:rsidRDefault="00503B1A" w:rsidP="00CF4EA1">
            <w:pPr>
              <w:spacing w:after="0"/>
              <w:ind w:right="-2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E0ABA">
              <w:rPr>
                <w:rFonts w:asciiTheme="minorHAnsi" w:hAnsiTheme="minorHAnsi" w:cstheme="minorHAnsi"/>
                <w:sz w:val="16"/>
                <w:szCs w:val="16"/>
              </w:rPr>
              <w:t>LOW</w:t>
            </w:r>
          </w:p>
        </w:tc>
        <w:tc>
          <w:tcPr>
            <w:tcW w:w="1153" w:type="dxa"/>
            <w:vAlign w:val="center"/>
          </w:tcPr>
          <w:p w14:paraId="44F8D02D" w14:textId="77777777" w:rsidR="00503B1A" w:rsidRPr="008E0ABA" w:rsidRDefault="00503B1A" w:rsidP="00CF4EA1">
            <w:pPr>
              <w:spacing w:after="0"/>
              <w:ind w:right="-2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E0ABA">
              <w:rPr>
                <w:rFonts w:asciiTheme="minorHAnsi" w:hAnsiTheme="minorHAnsi" w:cstheme="minorHAnsi"/>
                <w:sz w:val="16"/>
                <w:szCs w:val="16"/>
              </w:rPr>
              <w:t>LOW</w:t>
            </w:r>
          </w:p>
        </w:tc>
        <w:tc>
          <w:tcPr>
            <w:tcW w:w="1153" w:type="dxa"/>
            <w:vAlign w:val="center"/>
          </w:tcPr>
          <w:p w14:paraId="1857311B" w14:textId="77777777" w:rsidR="00503B1A" w:rsidRPr="008E0ABA" w:rsidRDefault="00503B1A" w:rsidP="00CF4EA1">
            <w:pPr>
              <w:spacing w:after="0"/>
              <w:ind w:right="-2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E0ABA">
              <w:rPr>
                <w:rFonts w:asciiTheme="minorHAnsi" w:hAnsiTheme="minorHAnsi" w:cstheme="minorHAnsi"/>
                <w:sz w:val="16"/>
                <w:szCs w:val="16"/>
              </w:rPr>
              <w:t>LOW</w:t>
            </w:r>
          </w:p>
        </w:tc>
        <w:tc>
          <w:tcPr>
            <w:tcW w:w="1153" w:type="dxa"/>
            <w:vAlign w:val="center"/>
          </w:tcPr>
          <w:p w14:paraId="64039BB8" w14:textId="77777777" w:rsidR="00503B1A" w:rsidRPr="008E0ABA" w:rsidRDefault="00503B1A" w:rsidP="00CF4EA1">
            <w:pPr>
              <w:spacing w:after="0"/>
              <w:ind w:right="-2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E0ABA">
              <w:rPr>
                <w:rFonts w:asciiTheme="minorHAnsi" w:hAnsiTheme="minorHAnsi" w:cstheme="minorHAnsi"/>
                <w:sz w:val="16"/>
                <w:szCs w:val="16"/>
              </w:rPr>
              <w:t>MEDIUM</w:t>
            </w:r>
          </w:p>
        </w:tc>
        <w:tc>
          <w:tcPr>
            <w:tcW w:w="1163" w:type="dxa"/>
            <w:vAlign w:val="center"/>
          </w:tcPr>
          <w:p w14:paraId="7979C38C" w14:textId="77777777" w:rsidR="00503B1A" w:rsidRPr="008E0ABA" w:rsidRDefault="00503B1A" w:rsidP="00CF4EA1">
            <w:pPr>
              <w:spacing w:after="0"/>
              <w:ind w:right="-2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E0ABA">
              <w:rPr>
                <w:rFonts w:asciiTheme="minorHAnsi" w:hAnsiTheme="minorHAnsi" w:cstheme="minorHAnsi"/>
                <w:sz w:val="16"/>
                <w:szCs w:val="16"/>
              </w:rPr>
              <w:t>HIGH</w:t>
            </w:r>
          </w:p>
        </w:tc>
        <w:tc>
          <w:tcPr>
            <w:tcW w:w="1358" w:type="dxa"/>
            <w:vAlign w:val="center"/>
          </w:tcPr>
          <w:p w14:paraId="436B8ADF" w14:textId="77777777" w:rsidR="00503B1A" w:rsidRPr="008E0ABA" w:rsidRDefault="00503B1A" w:rsidP="00CF4EA1">
            <w:pPr>
              <w:spacing w:after="0"/>
              <w:ind w:right="-13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8E0ABA">
              <w:rPr>
                <w:rFonts w:asciiTheme="minorHAnsi" w:hAnsiTheme="minorHAnsi" w:cstheme="minorHAnsi"/>
                <w:b/>
                <w:sz w:val="16"/>
                <w:szCs w:val="16"/>
              </w:rPr>
              <w:t xml:space="preserve">Table </w:t>
            </w:r>
            <w:r w:rsidR="001B1581" w:rsidRPr="008E0ABA">
              <w:rPr>
                <w:rFonts w:asciiTheme="minorHAnsi" w:hAnsiTheme="minorHAnsi" w:cstheme="minorHAnsi"/>
                <w:b/>
                <w:sz w:val="16"/>
                <w:szCs w:val="16"/>
              </w:rPr>
              <w:t>4</w:t>
            </w:r>
          </w:p>
        </w:tc>
        <w:tc>
          <w:tcPr>
            <w:tcW w:w="322" w:type="dxa"/>
            <w:vAlign w:val="center"/>
          </w:tcPr>
          <w:p w14:paraId="0FBB632F" w14:textId="77777777" w:rsidR="00503B1A" w:rsidRPr="008E0ABA" w:rsidRDefault="00503B1A" w:rsidP="00CF4EA1">
            <w:pPr>
              <w:spacing w:after="0"/>
              <w:ind w:right="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301" w:type="dxa"/>
            <w:vAlign w:val="center"/>
          </w:tcPr>
          <w:p w14:paraId="22D8B135" w14:textId="77777777" w:rsidR="00503B1A" w:rsidRPr="008E0ABA" w:rsidRDefault="00503B1A" w:rsidP="00CF4EA1">
            <w:pPr>
              <w:spacing w:after="0"/>
              <w:ind w:right="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269" w:type="dxa"/>
            <w:vAlign w:val="center"/>
          </w:tcPr>
          <w:p w14:paraId="6E12FB65" w14:textId="77777777" w:rsidR="00503B1A" w:rsidRPr="008E0ABA" w:rsidRDefault="00503B1A" w:rsidP="00CF4EA1">
            <w:pPr>
              <w:spacing w:after="0"/>
              <w:ind w:right="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1D0CFE" w:rsidRPr="008E0ABA" w14:paraId="49014707" w14:textId="77777777" w:rsidTr="006A788A">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633" w:type="dxa"/>
            <w:shd w:val="clear" w:color="auto" w:fill="D9D5E5" w:themeFill="accent5" w:themeFillTint="33"/>
            <w:vAlign w:val="center"/>
          </w:tcPr>
          <w:p w14:paraId="522BC3AB" w14:textId="77777777" w:rsidR="00503B1A" w:rsidRPr="008E0ABA" w:rsidRDefault="00503B1A" w:rsidP="00CF4EA1">
            <w:pPr>
              <w:spacing w:after="0"/>
              <w:ind w:right="-77"/>
              <w:rPr>
                <w:rFonts w:asciiTheme="minorHAnsi" w:hAnsiTheme="minorHAnsi" w:cstheme="minorHAnsi"/>
                <w:sz w:val="18"/>
                <w:szCs w:val="18"/>
              </w:rPr>
            </w:pPr>
            <w:r w:rsidRPr="008E0ABA">
              <w:rPr>
                <w:rFonts w:asciiTheme="minorHAnsi" w:hAnsiTheme="minorHAnsi" w:cstheme="minorHAnsi"/>
                <w:sz w:val="18"/>
                <w:szCs w:val="18"/>
              </w:rPr>
              <w:t>Moderate</w:t>
            </w:r>
          </w:p>
        </w:tc>
        <w:tc>
          <w:tcPr>
            <w:tcW w:w="1152" w:type="dxa"/>
            <w:vAlign w:val="center"/>
          </w:tcPr>
          <w:p w14:paraId="73FE5647" w14:textId="77777777" w:rsidR="00503B1A" w:rsidRPr="008E0ABA" w:rsidRDefault="00503B1A" w:rsidP="00CF4EA1">
            <w:pPr>
              <w:spacing w:after="0"/>
              <w:ind w:right="-2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8E0ABA">
              <w:rPr>
                <w:rFonts w:asciiTheme="minorHAnsi" w:hAnsiTheme="minorHAnsi" w:cstheme="minorHAnsi"/>
                <w:sz w:val="16"/>
                <w:szCs w:val="16"/>
              </w:rPr>
              <w:t>LOW</w:t>
            </w:r>
          </w:p>
        </w:tc>
        <w:tc>
          <w:tcPr>
            <w:tcW w:w="1153" w:type="dxa"/>
            <w:vAlign w:val="center"/>
          </w:tcPr>
          <w:p w14:paraId="7F40D5DA" w14:textId="77777777" w:rsidR="00503B1A" w:rsidRPr="008E0ABA" w:rsidRDefault="00503B1A" w:rsidP="00CF4EA1">
            <w:pPr>
              <w:spacing w:after="0"/>
              <w:ind w:right="-2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8E0ABA">
              <w:rPr>
                <w:rFonts w:asciiTheme="minorHAnsi" w:hAnsiTheme="minorHAnsi" w:cstheme="minorHAnsi"/>
                <w:sz w:val="16"/>
                <w:szCs w:val="16"/>
              </w:rPr>
              <w:t>LOW</w:t>
            </w:r>
          </w:p>
        </w:tc>
        <w:tc>
          <w:tcPr>
            <w:tcW w:w="1153" w:type="dxa"/>
            <w:vAlign w:val="center"/>
          </w:tcPr>
          <w:p w14:paraId="75591A55" w14:textId="77777777" w:rsidR="00503B1A" w:rsidRPr="008E0ABA" w:rsidRDefault="00503B1A" w:rsidP="00CF4EA1">
            <w:pPr>
              <w:spacing w:after="0"/>
              <w:ind w:right="-2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8E0ABA">
              <w:rPr>
                <w:rFonts w:asciiTheme="minorHAnsi" w:hAnsiTheme="minorHAnsi" w:cstheme="minorHAnsi"/>
                <w:sz w:val="16"/>
                <w:szCs w:val="16"/>
              </w:rPr>
              <w:t>MEDIUM</w:t>
            </w:r>
          </w:p>
        </w:tc>
        <w:tc>
          <w:tcPr>
            <w:tcW w:w="1153" w:type="dxa"/>
            <w:vAlign w:val="center"/>
          </w:tcPr>
          <w:p w14:paraId="76541EBE" w14:textId="77777777" w:rsidR="00503B1A" w:rsidRPr="008E0ABA" w:rsidRDefault="00503B1A" w:rsidP="00CF4EA1">
            <w:pPr>
              <w:spacing w:after="0"/>
              <w:ind w:right="-2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8E0ABA">
              <w:rPr>
                <w:rFonts w:asciiTheme="minorHAnsi" w:hAnsiTheme="minorHAnsi" w:cstheme="minorHAnsi"/>
                <w:sz w:val="16"/>
                <w:szCs w:val="16"/>
              </w:rPr>
              <w:t>HIGH</w:t>
            </w:r>
          </w:p>
        </w:tc>
        <w:tc>
          <w:tcPr>
            <w:tcW w:w="1163" w:type="dxa"/>
            <w:vAlign w:val="center"/>
          </w:tcPr>
          <w:p w14:paraId="142C6692" w14:textId="77777777" w:rsidR="00503B1A" w:rsidRPr="008E0ABA" w:rsidRDefault="00503B1A" w:rsidP="00CF4EA1">
            <w:pPr>
              <w:spacing w:after="0"/>
              <w:ind w:right="-2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8E0ABA">
              <w:rPr>
                <w:rFonts w:asciiTheme="minorHAnsi" w:hAnsiTheme="minorHAnsi" w:cstheme="minorHAnsi"/>
                <w:sz w:val="16"/>
                <w:szCs w:val="16"/>
              </w:rPr>
              <w:t>VERY HIGH</w:t>
            </w:r>
          </w:p>
        </w:tc>
        <w:tc>
          <w:tcPr>
            <w:tcW w:w="1358" w:type="dxa"/>
            <w:vAlign w:val="center"/>
          </w:tcPr>
          <w:p w14:paraId="54368C91" w14:textId="77777777" w:rsidR="00503B1A" w:rsidRPr="008E0ABA" w:rsidRDefault="00503B1A" w:rsidP="00CF4EA1">
            <w:pPr>
              <w:spacing w:after="0"/>
              <w:ind w:right="-13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r w:rsidRPr="008E0ABA">
              <w:rPr>
                <w:rFonts w:asciiTheme="minorHAnsi" w:hAnsiTheme="minorHAnsi" w:cstheme="minorHAnsi"/>
                <w:b/>
                <w:sz w:val="16"/>
                <w:szCs w:val="16"/>
              </w:rPr>
              <w:t xml:space="preserve">Table </w:t>
            </w:r>
            <w:r w:rsidR="001B1581" w:rsidRPr="008E0ABA">
              <w:rPr>
                <w:rFonts w:asciiTheme="minorHAnsi" w:hAnsiTheme="minorHAnsi" w:cstheme="minorHAnsi"/>
                <w:b/>
                <w:sz w:val="16"/>
                <w:szCs w:val="16"/>
              </w:rPr>
              <w:t>3</w:t>
            </w:r>
          </w:p>
        </w:tc>
        <w:tc>
          <w:tcPr>
            <w:tcW w:w="322" w:type="dxa"/>
            <w:vAlign w:val="center"/>
          </w:tcPr>
          <w:p w14:paraId="4BBB857F" w14:textId="77777777" w:rsidR="00503B1A" w:rsidRPr="008E0ABA" w:rsidRDefault="00503B1A" w:rsidP="00CF4EA1">
            <w:pPr>
              <w:spacing w:after="0"/>
              <w:ind w:right="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301" w:type="dxa"/>
            <w:vAlign w:val="center"/>
          </w:tcPr>
          <w:p w14:paraId="73FD2569" w14:textId="77777777" w:rsidR="00503B1A" w:rsidRPr="008E0ABA" w:rsidRDefault="00503B1A" w:rsidP="00CF4EA1">
            <w:pPr>
              <w:spacing w:after="0"/>
              <w:ind w:right="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269" w:type="dxa"/>
            <w:vAlign w:val="center"/>
          </w:tcPr>
          <w:p w14:paraId="519129E6" w14:textId="77777777" w:rsidR="00503B1A" w:rsidRPr="008E0ABA" w:rsidRDefault="00503B1A" w:rsidP="00CF4EA1">
            <w:pPr>
              <w:spacing w:after="0"/>
              <w:ind w:right="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r>
      <w:tr w:rsidR="001D0CFE" w:rsidRPr="008E0ABA" w14:paraId="7227F7BF" w14:textId="77777777" w:rsidTr="006A788A">
        <w:trPr>
          <w:trHeight w:val="382"/>
        </w:trPr>
        <w:tc>
          <w:tcPr>
            <w:cnfStyle w:val="001000000000" w:firstRow="0" w:lastRow="0" w:firstColumn="1" w:lastColumn="0" w:oddVBand="0" w:evenVBand="0" w:oddHBand="0" w:evenHBand="0" w:firstRowFirstColumn="0" w:firstRowLastColumn="0" w:lastRowFirstColumn="0" w:lastRowLastColumn="0"/>
            <w:tcW w:w="1633" w:type="dxa"/>
            <w:shd w:val="clear" w:color="auto" w:fill="D9D5E5" w:themeFill="accent5" w:themeFillTint="33"/>
            <w:vAlign w:val="center"/>
          </w:tcPr>
          <w:p w14:paraId="510EB5A7" w14:textId="77777777" w:rsidR="00503B1A" w:rsidRPr="008E0ABA" w:rsidRDefault="00503B1A" w:rsidP="00CF4EA1">
            <w:pPr>
              <w:spacing w:after="0"/>
              <w:ind w:right="-77"/>
              <w:rPr>
                <w:rFonts w:asciiTheme="minorHAnsi" w:hAnsiTheme="minorHAnsi" w:cstheme="minorHAnsi"/>
                <w:sz w:val="18"/>
                <w:szCs w:val="18"/>
              </w:rPr>
            </w:pPr>
            <w:r w:rsidRPr="008E0ABA">
              <w:rPr>
                <w:rFonts w:asciiTheme="minorHAnsi" w:hAnsiTheme="minorHAnsi" w:cstheme="minorHAnsi"/>
                <w:sz w:val="18"/>
                <w:szCs w:val="18"/>
              </w:rPr>
              <w:t>High</w:t>
            </w:r>
          </w:p>
        </w:tc>
        <w:tc>
          <w:tcPr>
            <w:tcW w:w="1152" w:type="dxa"/>
            <w:vAlign w:val="center"/>
          </w:tcPr>
          <w:p w14:paraId="3C5BA6E7" w14:textId="77777777" w:rsidR="00503B1A" w:rsidRPr="008E0ABA" w:rsidRDefault="00503B1A" w:rsidP="00CF4EA1">
            <w:pPr>
              <w:spacing w:after="0"/>
              <w:ind w:right="-2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E0ABA">
              <w:rPr>
                <w:rFonts w:asciiTheme="minorHAnsi" w:hAnsiTheme="minorHAnsi" w:cstheme="minorHAnsi"/>
                <w:sz w:val="16"/>
                <w:szCs w:val="16"/>
              </w:rPr>
              <w:t>LOW</w:t>
            </w:r>
          </w:p>
        </w:tc>
        <w:tc>
          <w:tcPr>
            <w:tcW w:w="1153" w:type="dxa"/>
            <w:vAlign w:val="center"/>
          </w:tcPr>
          <w:p w14:paraId="231EC097" w14:textId="77777777" w:rsidR="00503B1A" w:rsidRPr="008E0ABA" w:rsidRDefault="00503B1A" w:rsidP="00CF4EA1">
            <w:pPr>
              <w:spacing w:after="0"/>
              <w:ind w:right="-2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E0ABA">
              <w:rPr>
                <w:rFonts w:asciiTheme="minorHAnsi" w:hAnsiTheme="minorHAnsi" w:cstheme="minorHAnsi"/>
                <w:sz w:val="16"/>
                <w:szCs w:val="16"/>
              </w:rPr>
              <w:t>MEDIUM</w:t>
            </w:r>
          </w:p>
        </w:tc>
        <w:tc>
          <w:tcPr>
            <w:tcW w:w="1153" w:type="dxa"/>
            <w:vAlign w:val="center"/>
          </w:tcPr>
          <w:p w14:paraId="6DCF1E12" w14:textId="77777777" w:rsidR="00503B1A" w:rsidRPr="008E0ABA" w:rsidRDefault="00503B1A" w:rsidP="00CF4EA1">
            <w:pPr>
              <w:spacing w:after="0"/>
              <w:ind w:right="-2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E0ABA">
              <w:rPr>
                <w:rFonts w:asciiTheme="minorHAnsi" w:hAnsiTheme="minorHAnsi" w:cstheme="minorHAnsi"/>
                <w:sz w:val="16"/>
                <w:szCs w:val="16"/>
              </w:rPr>
              <w:t>HIGH</w:t>
            </w:r>
          </w:p>
        </w:tc>
        <w:tc>
          <w:tcPr>
            <w:tcW w:w="1153" w:type="dxa"/>
            <w:vAlign w:val="center"/>
          </w:tcPr>
          <w:p w14:paraId="3DC181BD" w14:textId="77777777" w:rsidR="00503B1A" w:rsidRPr="008E0ABA" w:rsidRDefault="00503B1A" w:rsidP="00CF4EA1">
            <w:pPr>
              <w:spacing w:after="0"/>
              <w:ind w:right="-2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E0ABA">
              <w:rPr>
                <w:rFonts w:asciiTheme="minorHAnsi" w:hAnsiTheme="minorHAnsi" w:cstheme="minorHAnsi"/>
                <w:sz w:val="16"/>
                <w:szCs w:val="16"/>
              </w:rPr>
              <w:t>VERY HIGH</w:t>
            </w:r>
          </w:p>
        </w:tc>
        <w:tc>
          <w:tcPr>
            <w:tcW w:w="1163" w:type="dxa"/>
            <w:vAlign w:val="center"/>
          </w:tcPr>
          <w:p w14:paraId="439B0A66" w14:textId="77777777" w:rsidR="00503B1A" w:rsidRPr="008E0ABA" w:rsidRDefault="00503B1A" w:rsidP="00CF4EA1">
            <w:pPr>
              <w:spacing w:after="0"/>
              <w:ind w:right="-2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E0ABA">
              <w:rPr>
                <w:rFonts w:asciiTheme="minorHAnsi" w:hAnsiTheme="minorHAnsi" w:cstheme="minorHAnsi"/>
                <w:sz w:val="16"/>
                <w:szCs w:val="16"/>
              </w:rPr>
              <w:t>VERY HIGH</w:t>
            </w:r>
          </w:p>
        </w:tc>
        <w:tc>
          <w:tcPr>
            <w:tcW w:w="1358" w:type="dxa"/>
            <w:vAlign w:val="center"/>
          </w:tcPr>
          <w:p w14:paraId="225F7910" w14:textId="77777777" w:rsidR="00503B1A" w:rsidRPr="008E0ABA" w:rsidRDefault="00503B1A" w:rsidP="00CF4EA1">
            <w:pPr>
              <w:spacing w:after="0"/>
              <w:ind w:right="-13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8E0ABA">
              <w:rPr>
                <w:rFonts w:asciiTheme="minorHAnsi" w:hAnsiTheme="minorHAnsi" w:cstheme="minorHAnsi"/>
                <w:b/>
                <w:sz w:val="16"/>
                <w:szCs w:val="16"/>
              </w:rPr>
              <w:t>Classification</w:t>
            </w:r>
          </w:p>
        </w:tc>
        <w:tc>
          <w:tcPr>
            <w:tcW w:w="322" w:type="dxa"/>
            <w:vAlign w:val="center"/>
          </w:tcPr>
          <w:p w14:paraId="43B42D89" w14:textId="77777777" w:rsidR="00503B1A" w:rsidRPr="008E0ABA" w:rsidRDefault="00503B1A" w:rsidP="00CF4EA1">
            <w:pPr>
              <w:spacing w:after="0"/>
              <w:ind w:right="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301" w:type="dxa"/>
            <w:vAlign w:val="center"/>
          </w:tcPr>
          <w:p w14:paraId="7243A89F" w14:textId="77777777" w:rsidR="00503B1A" w:rsidRPr="008E0ABA" w:rsidRDefault="00503B1A" w:rsidP="00CF4EA1">
            <w:pPr>
              <w:spacing w:after="0"/>
              <w:ind w:right="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269" w:type="dxa"/>
            <w:vAlign w:val="center"/>
          </w:tcPr>
          <w:p w14:paraId="28A8E362" w14:textId="77777777" w:rsidR="00503B1A" w:rsidRPr="008E0ABA" w:rsidRDefault="00503B1A" w:rsidP="00CF4EA1">
            <w:pPr>
              <w:spacing w:after="0"/>
              <w:ind w:right="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bl>
    <w:p w14:paraId="51952B70" w14:textId="77777777" w:rsidR="00260C2A" w:rsidRDefault="00260C2A" w:rsidP="00260C2A">
      <w:pPr>
        <w:spacing w:after="0"/>
        <w:ind w:right="-24"/>
        <w:rPr>
          <w:rFonts w:asciiTheme="minorHAnsi" w:hAnsiTheme="minorHAnsi" w:cstheme="minorHAnsi"/>
          <w:b/>
          <w:sz w:val="20"/>
          <w:szCs w:val="20"/>
        </w:rPr>
      </w:pPr>
      <w:bookmarkStart w:id="956" w:name="_Ref361642598"/>
      <w:bookmarkStart w:id="957" w:name="_Toc371511263"/>
      <w:bookmarkStart w:id="958" w:name="_Ref14167225"/>
    </w:p>
    <w:p w14:paraId="7311DC86" w14:textId="77777777" w:rsidR="00260C2A" w:rsidRDefault="00260C2A" w:rsidP="00260C2A">
      <w:pPr>
        <w:spacing w:after="0"/>
        <w:ind w:right="-24"/>
        <w:rPr>
          <w:rFonts w:asciiTheme="minorHAnsi" w:hAnsiTheme="minorHAnsi" w:cstheme="minorHAnsi"/>
          <w:b/>
          <w:sz w:val="20"/>
          <w:szCs w:val="20"/>
        </w:rPr>
      </w:pPr>
    </w:p>
    <w:p w14:paraId="02584FBB" w14:textId="12F7F570" w:rsidR="00E94510" w:rsidRPr="008E0ABA" w:rsidRDefault="00E94510" w:rsidP="001F393F">
      <w:pPr>
        <w:pStyle w:val="Heading4"/>
        <w:rPr>
          <w:rFonts w:asciiTheme="minorHAnsi" w:hAnsiTheme="minorHAnsi" w:cstheme="minorHAnsi"/>
          <w:b/>
          <w:sz w:val="20"/>
          <w:szCs w:val="20"/>
        </w:rPr>
      </w:pPr>
      <w:r w:rsidRPr="008E0ABA">
        <w:rPr>
          <w:rFonts w:asciiTheme="minorHAnsi" w:hAnsiTheme="minorHAnsi" w:cstheme="minorHAnsi"/>
          <w:b/>
          <w:sz w:val="20"/>
          <w:szCs w:val="20"/>
        </w:rPr>
        <w:t xml:space="preserve">Table </w:t>
      </w:r>
      <w:r w:rsidR="00903EF1" w:rsidRPr="008E0ABA">
        <w:rPr>
          <w:rFonts w:asciiTheme="minorHAnsi" w:hAnsiTheme="minorHAnsi" w:cstheme="minorHAnsi"/>
          <w:b/>
          <w:sz w:val="20"/>
          <w:szCs w:val="20"/>
        </w:rPr>
        <w:t>6</w:t>
      </w:r>
      <w:r w:rsidR="00525A6E" w:rsidRPr="008E0ABA">
        <w:rPr>
          <w:rFonts w:asciiTheme="minorHAnsi" w:hAnsiTheme="minorHAnsi" w:cstheme="minorHAnsi"/>
          <w:b/>
          <w:sz w:val="20"/>
          <w:szCs w:val="20"/>
        </w:rPr>
        <w:t xml:space="preserve"> </w:t>
      </w:r>
      <w:r w:rsidRPr="008E0ABA">
        <w:rPr>
          <w:rFonts w:asciiTheme="minorHAnsi" w:hAnsiTheme="minorHAnsi" w:cstheme="minorHAnsi"/>
          <w:b/>
          <w:sz w:val="20"/>
          <w:szCs w:val="20"/>
        </w:rPr>
        <w:t>Soil permeability classification</w:t>
      </w:r>
      <w:bookmarkEnd w:id="956"/>
      <w:bookmarkEnd w:id="957"/>
      <w:bookmarkEnd w:id="958"/>
      <w:r w:rsidRPr="008E0ABA">
        <w:rPr>
          <w:rFonts w:asciiTheme="minorHAnsi" w:hAnsiTheme="minorHAnsi" w:cstheme="minorHAnsi"/>
          <w:b/>
          <w:sz w:val="20"/>
          <w:szCs w:val="20"/>
        </w:rPr>
        <w:t xml:space="preserve"> </w:t>
      </w:r>
    </w:p>
    <w:tbl>
      <w:tblPr>
        <w:tblStyle w:val="TableGrid"/>
        <w:tblW w:w="0" w:type="auto"/>
        <w:tblBorders>
          <w:top w:val="single" w:sz="4" w:space="0" w:color="797391" w:themeColor="accent6"/>
          <w:left w:val="none" w:sz="0" w:space="0" w:color="auto"/>
          <w:bottom w:val="single" w:sz="4" w:space="0" w:color="797391" w:themeColor="accent6"/>
          <w:right w:val="none" w:sz="0" w:space="0" w:color="auto"/>
          <w:insideH w:val="single" w:sz="4" w:space="0" w:color="797391" w:themeColor="accent6"/>
          <w:insideV w:val="none" w:sz="0" w:space="0" w:color="auto"/>
        </w:tblBorders>
        <w:tblLook w:val="04A0" w:firstRow="1" w:lastRow="0" w:firstColumn="1" w:lastColumn="0" w:noHBand="0" w:noVBand="1"/>
      </w:tblPr>
      <w:tblGrid>
        <w:gridCol w:w="1329"/>
        <w:gridCol w:w="2322"/>
        <w:gridCol w:w="2452"/>
        <w:gridCol w:w="257"/>
        <w:gridCol w:w="1410"/>
        <w:gridCol w:w="676"/>
        <w:gridCol w:w="547"/>
        <w:gridCol w:w="646"/>
      </w:tblGrid>
      <w:tr w:rsidR="00FE36C0" w:rsidRPr="008E0ABA" w14:paraId="4B2BC401" w14:textId="77777777" w:rsidTr="00FE36C0">
        <w:tc>
          <w:tcPr>
            <w:tcW w:w="1365" w:type="dxa"/>
            <w:tcBorders>
              <w:top w:val="single" w:sz="4" w:space="0" w:color="797391" w:themeColor="accent6"/>
              <w:left w:val="nil"/>
              <w:bottom w:val="single" w:sz="4" w:space="0" w:color="797391" w:themeColor="accent6"/>
              <w:right w:val="nil"/>
            </w:tcBorders>
            <w:shd w:val="clear" w:color="auto" w:fill="AEABBD" w:themeFill="accent6" w:themeFillTint="99"/>
          </w:tcPr>
          <w:p w14:paraId="160503CB" w14:textId="77777777" w:rsidR="00FE36C0" w:rsidRPr="008E0ABA" w:rsidRDefault="00FE36C0">
            <w:pPr>
              <w:spacing w:after="0"/>
            </w:pPr>
          </w:p>
        </w:tc>
        <w:tc>
          <w:tcPr>
            <w:tcW w:w="2380" w:type="dxa"/>
            <w:tcBorders>
              <w:top w:val="single" w:sz="4" w:space="0" w:color="797391" w:themeColor="accent6"/>
              <w:left w:val="nil"/>
              <w:bottom w:val="single" w:sz="4" w:space="0" w:color="797391" w:themeColor="accent6"/>
              <w:right w:val="nil"/>
            </w:tcBorders>
            <w:shd w:val="clear" w:color="auto" w:fill="AEABBD" w:themeFill="accent6" w:themeFillTint="99"/>
            <w:hideMark/>
          </w:tcPr>
          <w:p w14:paraId="596F3266" w14:textId="77777777" w:rsidR="00FE36C0" w:rsidRPr="008E0ABA" w:rsidRDefault="00FE36C0">
            <w:pPr>
              <w:spacing w:after="0"/>
              <w:rPr>
                <w:b/>
              </w:rPr>
            </w:pPr>
            <w:r w:rsidRPr="008E0ABA">
              <w:rPr>
                <w:b/>
              </w:rPr>
              <w:t>Soils with HIGH permeability</w:t>
            </w:r>
          </w:p>
        </w:tc>
        <w:tc>
          <w:tcPr>
            <w:tcW w:w="2517" w:type="dxa"/>
            <w:tcBorders>
              <w:top w:val="single" w:sz="4" w:space="0" w:color="797391" w:themeColor="accent6"/>
              <w:left w:val="nil"/>
              <w:bottom w:val="single" w:sz="4" w:space="0" w:color="797391" w:themeColor="accent6"/>
              <w:right w:val="nil"/>
            </w:tcBorders>
            <w:shd w:val="clear" w:color="auto" w:fill="AEABBD" w:themeFill="accent6" w:themeFillTint="99"/>
            <w:hideMark/>
          </w:tcPr>
          <w:p w14:paraId="19ED60FA" w14:textId="77777777" w:rsidR="00FE36C0" w:rsidRPr="008E0ABA" w:rsidRDefault="00FE36C0">
            <w:pPr>
              <w:spacing w:after="0"/>
              <w:rPr>
                <w:b/>
              </w:rPr>
            </w:pPr>
            <w:r w:rsidRPr="008E0ABA">
              <w:rPr>
                <w:b/>
              </w:rPr>
              <w:t>Soils with LOW permeability</w:t>
            </w:r>
          </w:p>
        </w:tc>
        <w:tc>
          <w:tcPr>
            <w:tcW w:w="259" w:type="dxa"/>
            <w:vMerge w:val="restart"/>
            <w:tcBorders>
              <w:top w:val="single" w:sz="4" w:space="0" w:color="797391" w:themeColor="accent6"/>
              <w:left w:val="nil"/>
              <w:bottom w:val="single" w:sz="4" w:space="0" w:color="797391" w:themeColor="accent6"/>
              <w:right w:val="nil"/>
            </w:tcBorders>
            <w:shd w:val="clear" w:color="auto" w:fill="AEABBD" w:themeFill="accent6" w:themeFillTint="99"/>
          </w:tcPr>
          <w:p w14:paraId="42AE1C34" w14:textId="77777777" w:rsidR="00FE36C0" w:rsidRPr="008E0ABA" w:rsidRDefault="00FE36C0">
            <w:pPr>
              <w:spacing w:after="0"/>
            </w:pPr>
          </w:p>
        </w:tc>
        <w:tc>
          <w:tcPr>
            <w:tcW w:w="1416" w:type="dxa"/>
            <w:tcBorders>
              <w:top w:val="single" w:sz="4" w:space="0" w:color="797391" w:themeColor="accent6"/>
              <w:left w:val="nil"/>
              <w:bottom w:val="single" w:sz="4" w:space="0" w:color="797391" w:themeColor="accent6"/>
              <w:right w:val="nil"/>
            </w:tcBorders>
            <w:shd w:val="clear" w:color="auto" w:fill="AEABBD" w:themeFill="accent6" w:themeFillTint="99"/>
            <w:hideMark/>
          </w:tcPr>
          <w:p w14:paraId="2C7CD860" w14:textId="77777777" w:rsidR="00FE36C0" w:rsidRPr="008E0ABA" w:rsidRDefault="00FE36C0">
            <w:pPr>
              <w:spacing w:after="0"/>
              <w:rPr>
                <w:b/>
              </w:rPr>
            </w:pPr>
            <w:r w:rsidRPr="008E0ABA">
              <w:rPr>
                <w:b/>
              </w:rPr>
              <w:t>Horizon</w:t>
            </w:r>
          </w:p>
        </w:tc>
        <w:tc>
          <w:tcPr>
            <w:tcW w:w="695" w:type="dxa"/>
            <w:tcBorders>
              <w:top w:val="single" w:sz="4" w:space="0" w:color="797391" w:themeColor="accent6"/>
              <w:left w:val="nil"/>
              <w:bottom w:val="single" w:sz="4" w:space="0" w:color="797391" w:themeColor="accent6"/>
              <w:right w:val="nil"/>
            </w:tcBorders>
            <w:shd w:val="clear" w:color="auto" w:fill="AEABBD" w:themeFill="accent6" w:themeFillTint="99"/>
            <w:hideMark/>
          </w:tcPr>
          <w:p w14:paraId="4C859A6A" w14:textId="77777777" w:rsidR="00FE36C0" w:rsidRPr="008E0ABA" w:rsidRDefault="00FE36C0">
            <w:pPr>
              <w:spacing w:after="0"/>
              <w:rPr>
                <w:b/>
              </w:rPr>
            </w:pPr>
            <w:r w:rsidRPr="008E0ABA">
              <w:rPr>
                <w:b/>
              </w:rPr>
              <w:t>A</w:t>
            </w:r>
          </w:p>
        </w:tc>
        <w:tc>
          <w:tcPr>
            <w:tcW w:w="559" w:type="dxa"/>
            <w:tcBorders>
              <w:top w:val="single" w:sz="4" w:space="0" w:color="797391" w:themeColor="accent6"/>
              <w:left w:val="nil"/>
              <w:bottom w:val="single" w:sz="4" w:space="0" w:color="797391" w:themeColor="accent6"/>
              <w:right w:val="nil"/>
            </w:tcBorders>
            <w:shd w:val="clear" w:color="auto" w:fill="AEABBD" w:themeFill="accent6" w:themeFillTint="99"/>
            <w:hideMark/>
          </w:tcPr>
          <w:p w14:paraId="3C81AF8C" w14:textId="77777777" w:rsidR="00FE36C0" w:rsidRPr="008E0ABA" w:rsidRDefault="00FE36C0">
            <w:pPr>
              <w:spacing w:after="0"/>
              <w:rPr>
                <w:b/>
              </w:rPr>
            </w:pPr>
            <w:r w:rsidRPr="008E0ABA">
              <w:rPr>
                <w:b/>
              </w:rPr>
              <w:t>B</w:t>
            </w:r>
          </w:p>
        </w:tc>
        <w:tc>
          <w:tcPr>
            <w:tcW w:w="664" w:type="dxa"/>
            <w:tcBorders>
              <w:top w:val="single" w:sz="4" w:space="0" w:color="797391" w:themeColor="accent6"/>
              <w:left w:val="nil"/>
              <w:bottom w:val="single" w:sz="4" w:space="0" w:color="797391" w:themeColor="accent6"/>
              <w:right w:val="nil"/>
            </w:tcBorders>
            <w:shd w:val="clear" w:color="auto" w:fill="AEABBD" w:themeFill="accent6" w:themeFillTint="99"/>
            <w:hideMark/>
          </w:tcPr>
          <w:p w14:paraId="56385BEF" w14:textId="77777777" w:rsidR="00FE36C0" w:rsidRPr="008E0ABA" w:rsidRDefault="00FE36C0">
            <w:pPr>
              <w:spacing w:after="0"/>
              <w:rPr>
                <w:b/>
              </w:rPr>
            </w:pPr>
            <w:r w:rsidRPr="008E0ABA">
              <w:rPr>
                <w:b/>
              </w:rPr>
              <w:t>C</w:t>
            </w:r>
          </w:p>
        </w:tc>
      </w:tr>
      <w:tr w:rsidR="00FE36C0" w:rsidRPr="008E0ABA" w14:paraId="401215FE" w14:textId="77777777" w:rsidTr="00FE36C0">
        <w:tc>
          <w:tcPr>
            <w:tcW w:w="1365" w:type="dxa"/>
            <w:tcBorders>
              <w:top w:val="single" w:sz="4" w:space="0" w:color="797391" w:themeColor="accent6"/>
              <w:left w:val="nil"/>
              <w:bottom w:val="single" w:sz="4" w:space="0" w:color="797391" w:themeColor="accent6"/>
              <w:right w:val="nil"/>
            </w:tcBorders>
            <w:hideMark/>
          </w:tcPr>
          <w:p w14:paraId="690B2E95" w14:textId="77777777" w:rsidR="00FE36C0" w:rsidRPr="008E0ABA" w:rsidRDefault="00FE36C0">
            <w:pPr>
              <w:spacing w:after="0"/>
              <w:rPr>
                <w:b/>
              </w:rPr>
            </w:pPr>
            <w:r w:rsidRPr="008E0ABA">
              <w:rPr>
                <w:b/>
              </w:rPr>
              <w:t>Table 2 score</w:t>
            </w:r>
          </w:p>
        </w:tc>
        <w:tc>
          <w:tcPr>
            <w:tcW w:w="2380" w:type="dxa"/>
            <w:tcBorders>
              <w:top w:val="single" w:sz="4" w:space="0" w:color="797391" w:themeColor="accent6"/>
              <w:left w:val="nil"/>
              <w:bottom w:val="single" w:sz="4" w:space="0" w:color="797391" w:themeColor="accent6"/>
              <w:right w:val="nil"/>
            </w:tcBorders>
            <w:hideMark/>
          </w:tcPr>
          <w:p w14:paraId="6D06EA42" w14:textId="77777777" w:rsidR="00FE36C0" w:rsidRPr="008E0ABA" w:rsidRDefault="00FE36C0">
            <w:pPr>
              <w:spacing w:after="0"/>
            </w:pPr>
            <w:r w:rsidRPr="008E0ABA">
              <w:t>0 - 18</w:t>
            </w:r>
          </w:p>
        </w:tc>
        <w:tc>
          <w:tcPr>
            <w:tcW w:w="2517" w:type="dxa"/>
            <w:tcBorders>
              <w:top w:val="single" w:sz="4" w:space="0" w:color="797391" w:themeColor="accent6"/>
              <w:left w:val="nil"/>
              <w:bottom w:val="single" w:sz="4" w:space="0" w:color="797391" w:themeColor="accent6"/>
              <w:right w:val="nil"/>
            </w:tcBorders>
            <w:hideMark/>
          </w:tcPr>
          <w:p w14:paraId="3D55E7E7" w14:textId="77777777" w:rsidR="00FE36C0" w:rsidRPr="008E0ABA" w:rsidRDefault="00FE36C0">
            <w:pPr>
              <w:spacing w:after="0"/>
            </w:pPr>
            <w:r w:rsidRPr="008E0ABA">
              <w:t>19+</w:t>
            </w:r>
          </w:p>
        </w:tc>
        <w:tc>
          <w:tcPr>
            <w:tcW w:w="0" w:type="auto"/>
            <w:vMerge/>
            <w:tcBorders>
              <w:top w:val="single" w:sz="4" w:space="0" w:color="797391" w:themeColor="accent6"/>
              <w:left w:val="nil"/>
              <w:bottom w:val="single" w:sz="4" w:space="0" w:color="797391" w:themeColor="accent6"/>
              <w:right w:val="nil"/>
            </w:tcBorders>
            <w:vAlign w:val="center"/>
            <w:hideMark/>
          </w:tcPr>
          <w:p w14:paraId="23AE618F" w14:textId="77777777" w:rsidR="00FE36C0" w:rsidRPr="008E0ABA" w:rsidRDefault="00FE36C0">
            <w:pPr>
              <w:spacing w:after="0"/>
            </w:pPr>
          </w:p>
        </w:tc>
        <w:tc>
          <w:tcPr>
            <w:tcW w:w="1416" w:type="dxa"/>
            <w:tcBorders>
              <w:top w:val="single" w:sz="4" w:space="0" w:color="797391" w:themeColor="accent6"/>
              <w:left w:val="nil"/>
              <w:bottom w:val="single" w:sz="4" w:space="0" w:color="797391" w:themeColor="accent6"/>
              <w:right w:val="nil"/>
            </w:tcBorders>
            <w:hideMark/>
          </w:tcPr>
          <w:p w14:paraId="73E18037" w14:textId="77777777" w:rsidR="00FE36C0" w:rsidRPr="008E0ABA" w:rsidRDefault="00FE36C0">
            <w:pPr>
              <w:spacing w:after="0"/>
              <w:rPr>
                <w:b/>
              </w:rPr>
            </w:pPr>
            <w:r w:rsidRPr="008E0ABA">
              <w:rPr>
                <w:b/>
              </w:rPr>
              <w:t>Table 2</w:t>
            </w:r>
          </w:p>
        </w:tc>
        <w:tc>
          <w:tcPr>
            <w:tcW w:w="695" w:type="dxa"/>
            <w:tcBorders>
              <w:top w:val="single" w:sz="4" w:space="0" w:color="797391" w:themeColor="accent6"/>
              <w:left w:val="nil"/>
              <w:bottom w:val="single" w:sz="4" w:space="0" w:color="797391" w:themeColor="accent6"/>
              <w:right w:val="nil"/>
            </w:tcBorders>
          </w:tcPr>
          <w:p w14:paraId="2D00B2F2" w14:textId="77777777" w:rsidR="00FE36C0" w:rsidRPr="008E0ABA" w:rsidRDefault="00FE36C0">
            <w:pPr>
              <w:spacing w:after="0"/>
            </w:pPr>
          </w:p>
        </w:tc>
        <w:tc>
          <w:tcPr>
            <w:tcW w:w="559" w:type="dxa"/>
            <w:tcBorders>
              <w:top w:val="single" w:sz="4" w:space="0" w:color="797391" w:themeColor="accent6"/>
              <w:left w:val="nil"/>
              <w:bottom w:val="single" w:sz="4" w:space="0" w:color="797391" w:themeColor="accent6"/>
              <w:right w:val="nil"/>
            </w:tcBorders>
          </w:tcPr>
          <w:p w14:paraId="0EDDB639" w14:textId="77777777" w:rsidR="00FE36C0" w:rsidRPr="008E0ABA" w:rsidRDefault="00FE36C0">
            <w:pPr>
              <w:spacing w:after="0"/>
            </w:pPr>
          </w:p>
        </w:tc>
        <w:tc>
          <w:tcPr>
            <w:tcW w:w="664" w:type="dxa"/>
            <w:tcBorders>
              <w:top w:val="single" w:sz="4" w:space="0" w:color="797391" w:themeColor="accent6"/>
              <w:left w:val="nil"/>
              <w:bottom w:val="single" w:sz="4" w:space="0" w:color="797391" w:themeColor="accent6"/>
              <w:right w:val="nil"/>
            </w:tcBorders>
          </w:tcPr>
          <w:p w14:paraId="6AA4670C" w14:textId="77777777" w:rsidR="00FE36C0" w:rsidRPr="008E0ABA" w:rsidRDefault="00FE36C0">
            <w:pPr>
              <w:spacing w:after="0"/>
            </w:pPr>
          </w:p>
        </w:tc>
      </w:tr>
      <w:tr w:rsidR="00FE36C0" w:rsidRPr="008E0ABA" w14:paraId="37258EAB" w14:textId="77777777" w:rsidTr="00FE36C0">
        <w:tc>
          <w:tcPr>
            <w:tcW w:w="6262" w:type="dxa"/>
            <w:gridSpan w:val="3"/>
            <w:tcBorders>
              <w:top w:val="single" w:sz="4" w:space="0" w:color="797391" w:themeColor="accent6"/>
              <w:left w:val="nil"/>
              <w:bottom w:val="single" w:sz="4" w:space="0" w:color="797391" w:themeColor="accent6"/>
              <w:right w:val="nil"/>
            </w:tcBorders>
          </w:tcPr>
          <w:p w14:paraId="10E29AED" w14:textId="77777777" w:rsidR="00FE36C0" w:rsidRPr="008E0ABA" w:rsidRDefault="00FE36C0">
            <w:pPr>
              <w:spacing w:after="0"/>
            </w:pPr>
          </w:p>
        </w:tc>
        <w:tc>
          <w:tcPr>
            <w:tcW w:w="0" w:type="auto"/>
            <w:vMerge/>
            <w:tcBorders>
              <w:top w:val="single" w:sz="4" w:space="0" w:color="797391" w:themeColor="accent6"/>
              <w:left w:val="nil"/>
              <w:bottom w:val="single" w:sz="4" w:space="0" w:color="797391" w:themeColor="accent6"/>
              <w:right w:val="nil"/>
            </w:tcBorders>
            <w:vAlign w:val="center"/>
            <w:hideMark/>
          </w:tcPr>
          <w:p w14:paraId="605E2DEB" w14:textId="77777777" w:rsidR="00FE36C0" w:rsidRPr="008E0ABA" w:rsidRDefault="00FE36C0">
            <w:pPr>
              <w:spacing w:after="0"/>
            </w:pPr>
          </w:p>
        </w:tc>
        <w:tc>
          <w:tcPr>
            <w:tcW w:w="1416" w:type="dxa"/>
            <w:tcBorders>
              <w:top w:val="single" w:sz="4" w:space="0" w:color="797391" w:themeColor="accent6"/>
              <w:left w:val="nil"/>
              <w:bottom w:val="single" w:sz="4" w:space="0" w:color="797391" w:themeColor="accent6"/>
              <w:right w:val="nil"/>
            </w:tcBorders>
            <w:hideMark/>
          </w:tcPr>
          <w:p w14:paraId="18147693" w14:textId="77777777" w:rsidR="00FE36C0" w:rsidRPr="008E0ABA" w:rsidRDefault="00FE36C0">
            <w:pPr>
              <w:spacing w:after="0"/>
              <w:rPr>
                <w:b/>
              </w:rPr>
            </w:pPr>
            <w:r w:rsidRPr="008E0ABA">
              <w:rPr>
                <w:b/>
              </w:rPr>
              <w:t>Classification</w:t>
            </w:r>
          </w:p>
        </w:tc>
        <w:tc>
          <w:tcPr>
            <w:tcW w:w="695" w:type="dxa"/>
            <w:tcBorders>
              <w:top w:val="single" w:sz="4" w:space="0" w:color="797391" w:themeColor="accent6"/>
              <w:left w:val="nil"/>
              <w:bottom w:val="single" w:sz="4" w:space="0" w:color="797391" w:themeColor="accent6"/>
              <w:right w:val="nil"/>
            </w:tcBorders>
          </w:tcPr>
          <w:p w14:paraId="6415B5F3" w14:textId="77777777" w:rsidR="00FE36C0" w:rsidRPr="008E0ABA" w:rsidRDefault="00FE36C0">
            <w:pPr>
              <w:spacing w:after="0"/>
            </w:pPr>
          </w:p>
        </w:tc>
        <w:tc>
          <w:tcPr>
            <w:tcW w:w="559" w:type="dxa"/>
            <w:tcBorders>
              <w:top w:val="single" w:sz="4" w:space="0" w:color="797391" w:themeColor="accent6"/>
              <w:left w:val="nil"/>
              <w:bottom w:val="single" w:sz="4" w:space="0" w:color="797391" w:themeColor="accent6"/>
              <w:right w:val="nil"/>
            </w:tcBorders>
          </w:tcPr>
          <w:p w14:paraId="2FF20F3C" w14:textId="77777777" w:rsidR="00FE36C0" w:rsidRPr="008E0ABA" w:rsidRDefault="00FE36C0">
            <w:pPr>
              <w:spacing w:after="0"/>
            </w:pPr>
          </w:p>
        </w:tc>
        <w:tc>
          <w:tcPr>
            <w:tcW w:w="664" w:type="dxa"/>
            <w:tcBorders>
              <w:top w:val="single" w:sz="4" w:space="0" w:color="797391" w:themeColor="accent6"/>
              <w:left w:val="nil"/>
              <w:bottom w:val="single" w:sz="4" w:space="0" w:color="797391" w:themeColor="accent6"/>
              <w:right w:val="nil"/>
            </w:tcBorders>
          </w:tcPr>
          <w:p w14:paraId="743F301C" w14:textId="77777777" w:rsidR="00FE36C0" w:rsidRPr="008E0ABA" w:rsidRDefault="00FE36C0">
            <w:pPr>
              <w:spacing w:after="0"/>
            </w:pPr>
          </w:p>
        </w:tc>
      </w:tr>
    </w:tbl>
    <w:p w14:paraId="18E4D46B" w14:textId="77777777" w:rsidR="00260C2A" w:rsidRDefault="00260C2A" w:rsidP="00260C2A">
      <w:pPr>
        <w:spacing w:after="0"/>
        <w:ind w:right="-24"/>
        <w:rPr>
          <w:rFonts w:asciiTheme="minorHAnsi" w:hAnsiTheme="minorHAnsi" w:cstheme="minorHAnsi"/>
          <w:b/>
          <w:color w:val="797391" w:themeColor="accent6"/>
          <w:sz w:val="20"/>
          <w:szCs w:val="20"/>
        </w:rPr>
      </w:pPr>
      <w:bookmarkStart w:id="959" w:name="_Ref361642646"/>
      <w:bookmarkStart w:id="960" w:name="_Toc371511264"/>
      <w:bookmarkStart w:id="961" w:name="_Ref14167239"/>
    </w:p>
    <w:p w14:paraId="1096489D" w14:textId="77777777" w:rsidR="00260C2A" w:rsidRPr="00260C2A" w:rsidRDefault="00260C2A" w:rsidP="00260C2A">
      <w:pPr>
        <w:spacing w:after="0"/>
        <w:ind w:right="-24"/>
        <w:rPr>
          <w:rFonts w:asciiTheme="minorHAnsi" w:hAnsiTheme="minorHAnsi" w:cstheme="minorHAnsi"/>
          <w:b/>
          <w:color w:val="797391" w:themeColor="accent6"/>
          <w:sz w:val="20"/>
          <w:szCs w:val="20"/>
        </w:rPr>
      </w:pPr>
    </w:p>
    <w:p w14:paraId="0F6E5693" w14:textId="30FC7D12" w:rsidR="00E94510" w:rsidRPr="008E0ABA" w:rsidRDefault="00E94510" w:rsidP="001F393F">
      <w:pPr>
        <w:pStyle w:val="Heading4"/>
        <w:rPr>
          <w:rFonts w:asciiTheme="minorHAnsi" w:hAnsiTheme="minorHAnsi" w:cstheme="minorHAnsi"/>
          <w:b/>
          <w:sz w:val="20"/>
          <w:szCs w:val="20"/>
        </w:rPr>
      </w:pPr>
      <w:r w:rsidRPr="008E0ABA">
        <w:rPr>
          <w:rFonts w:asciiTheme="minorHAnsi" w:hAnsiTheme="minorHAnsi" w:cstheme="minorHAnsi"/>
          <w:b/>
          <w:sz w:val="20"/>
          <w:szCs w:val="20"/>
        </w:rPr>
        <w:t xml:space="preserve">Table </w:t>
      </w:r>
      <w:r w:rsidR="00903EF1" w:rsidRPr="008E0ABA">
        <w:rPr>
          <w:rFonts w:asciiTheme="minorHAnsi" w:hAnsiTheme="minorHAnsi" w:cstheme="minorHAnsi"/>
          <w:b/>
          <w:sz w:val="20"/>
          <w:szCs w:val="20"/>
        </w:rPr>
        <w:t>7</w:t>
      </w:r>
      <w:r w:rsidRPr="008E0ABA">
        <w:rPr>
          <w:rFonts w:asciiTheme="minorHAnsi" w:hAnsiTheme="minorHAnsi" w:cstheme="minorHAnsi"/>
          <w:b/>
          <w:sz w:val="20"/>
          <w:szCs w:val="20"/>
        </w:rPr>
        <w:t xml:space="preserve"> Overall soil category</w:t>
      </w:r>
      <w:bookmarkEnd w:id="959"/>
      <w:bookmarkEnd w:id="960"/>
      <w:bookmarkEnd w:id="961"/>
      <w:r w:rsidRPr="008E0ABA">
        <w:rPr>
          <w:rFonts w:asciiTheme="minorHAnsi" w:hAnsiTheme="minorHAnsi" w:cstheme="minorHAnsi"/>
          <w:b/>
          <w:sz w:val="20"/>
          <w:szCs w:val="20"/>
        </w:rPr>
        <w:t xml:space="preserve"> </w:t>
      </w:r>
    </w:p>
    <w:tbl>
      <w:tblPr>
        <w:tblW w:w="9498" w:type="dxa"/>
        <w:tblBorders>
          <w:top w:val="single" w:sz="4" w:space="0" w:color="797391" w:themeColor="accent6"/>
          <w:bottom w:val="single" w:sz="4" w:space="0" w:color="797391" w:themeColor="accent6"/>
          <w:insideH w:val="single" w:sz="4" w:space="0" w:color="797391" w:themeColor="accent6"/>
        </w:tblBorders>
        <w:tblLayout w:type="fixed"/>
        <w:tblLook w:val="01E0" w:firstRow="1" w:lastRow="1" w:firstColumn="1" w:lastColumn="1" w:noHBand="0" w:noVBand="0"/>
      </w:tblPr>
      <w:tblGrid>
        <w:gridCol w:w="1491"/>
        <w:gridCol w:w="2397"/>
        <w:gridCol w:w="1733"/>
        <w:gridCol w:w="1733"/>
        <w:gridCol w:w="2144"/>
      </w:tblGrid>
      <w:tr w:rsidR="00A276D3" w:rsidRPr="008E0ABA" w14:paraId="0F0F4FED" w14:textId="77777777" w:rsidTr="007F574E">
        <w:trPr>
          <w:trHeight w:val="145"/>
        </w:trPr>
        <w:tc>
          <w:tcPr>
            <w:tcW w:w="1491" w:type="dxa"/>
            <w:vMerge w:val="restart"/>
            <w:shd w:val="clear" w:color="auto" w:fill="D9D5E5" w:themeFill="accent5" w:themeFillTint="33"/>
            <w:vAlign w:val="center"/>
          </w:tcPr>
          <w:p w14:paraId="4972AF81" w14:textId="77777777" w:rsidR="00A276D3" w:rsidRPr="008E0ABA" w:rsidRDefault="00A276D3" w:rsidP="00CF4EA1">
            <w:pPr>
              <w:tabs>
                <w:tab w:val="left" w:pos="1874"/>
              </w:tabs>
              <w:spacing w:after="0" w:line="240" w:lineRule="auto"/>
              <w:ind w:left="31" w:right="173"/>
              <w:jc w:val="center"/>
              <w:rPr>
                <w:rFonts w:asciiTheme="minorHAnsi" w:hAnsiTheme="minorHAnsi" w:cstheme="minorHAnsi"/>
                <w:b/>
                <w:sz w:val="16"/>
                <w:szCs w:val="16"/>
              </w:rPr>
            </w:pPr>
            <w:r w:rsidRPr="008E0ABA">
              <w:rPr>
                <w:rFonts w:asciiTheme="minorHAnsi" w:hAnsiTheme="minorHAnsi" w:cstheme="minorHAnsi"/>
                <w:b/>
                <w:sz w:val="16"/>
                <w:szCs w:val="16"/>
              </w:rPr>
              <w:t>Soil Permeability Classification</w:t>
            </w:r>
          </w:p>
          <w:p w14:paraId="2146592A" w14:textId="4FC3C826" w:rsidR="00A276D3" w:rsidRPr="008E0ABA" w:rsidRDefault="00A276D3" w:rsidP="00CF4EA1">
            <w:pPr>
              <w:tabs>
                <w:tab w:val="left" w:pos="1980"/>
              </w:tabs>
              <w:ind w:right="173"/>
              <w:jc w:val="center"/>
              <w:rPr>
                <w:rFonts w:asciiTheme="minorHAnsi" w:hAnsiTheme="minorHAnsi" w:cstheme="minorHAnsi"/>
                <w:b/>
                <w:sz w:val="16"/>
                <w:szCs w:val="16"/>
              </w:rPr>
            </w:pPr>
            <w:r w:rsidRPr="008E0ABA">
              <w:rPr>
                <w:rFonts w:asciiTheme="minorHAnsi" w:hAnsiTheme="minorHAnsi" w:cstheme="minorHAnsi"/>
                <w:b/>
                <w:sz w:val="16"/>
                <w:szCs w:val="16"/>
              </w:rPr>
              <w:t>(Table 6)</w:t>
            </w:r>
          </w:p>
        </w:tc>
        <w:tc>
          <w:tcPr>
            <w:tcW w:w="8007" w:type="dxa"/>
            <w:gridSpan w:val="4"/>
            <w:shd w:val="clear" w:color="auto" w:fill="B3ADCB" w:themeFill="accent5" w:themeFillTint="66"/>
            <w:vAlign w:val="center"/>
          </w:tcPr>
          <w:p w14:paraId="0117F499" w14:textId="75BB8E3E" w:rsidR="00A276D3" w:rsidRPr="008E0ABA" w:rsidRDefault="00A276D3" w:rsidP="00DB7251">
            <w:pPr>
              <w:tabs>
                <w:tab w:val="left" w:pos="1980"/>
              </w:tabs>
              <w:ind w:right="283"/>
              <w:jc w:val="center"/>
              <w:rPr>
                <w:rFonts w:asciiTheme="minorHAnsi" w:hAnsiTheme="minorHAnsi" w:cstheme="minorHAnsi"/>
                <w:b/>
                <w:sz w:val="18"/>
                <w:szCs w:val="18"/>
              </w:rPr>
            </w:pPr>
            <w:r w:rsidRPr="008E0ABA">
              <w:rPr>
                <w:rFonts w:asciiTheme="minorHAnsi" w:hAnsiTheme="minorHAnsi" w:cstheme="minorHAnsi"/>
                <w:b/>
                <w:sz w:val="18"/>
                <w:szCs w:val="18"/>
              </w:rPr>
              <w:t>Soil Erosion Classification (Table 5)</w:t>
            </w:r>
          </w:p>
        </w:tc>
      </w:tr>
      <w:tr w:rsidR="00A276D3" w:rsidRPr="008E0ABA" w14:paraId="339D4243" w14:textId="77777777" w:rsidTr="001A3BC9">
        <w:trPr>
          <w:trHeight w:val="145"/>
        </w:trPr>
        <w:tc>
          <w:tcPr>
            <w:tcW w:w="1491" w:type="dxa"/>
            <w:vMerge/>
            <w:shd w:val="clear" w:color="auto" w:fill="D9D5E5" w:themeFill="accent5" w:themeFillTint="33"/>
            <w:vAlign w:val="center"/>
          </w:tcPr>
          <w:p w14:paraId="2E257312" w14:textId="77777777" w:rsidR="00A276D3" w:rsidRPr="008E0ABA" w:rsidRDefault="00A276D3" w:rsidP="00AB056E">
            <w:pPr>
              <w:tabs>
                <w:tab w:val="left" w:pos="1980"/>
              </w:tabs>
              <w:ind w:right="173"/>
              <w:jc w:val="center"/>
              <w:rPr>
                <w:rFonts w:asciiTheme="minorHAnsi" w:hAnsiTheme="minorHAnsi" w:cstheme="minorHAnsi"/>
                <w:b/>
                <w:sz w:val="16"/>
                <w:szCs w:val="16"/>
              </w:rPr>
            </w:pPr>
          </w:p>
        </w:tc>
        <w:tc>
          <w:tcPr>
            <w:tcW w:w="2397" w:type="dxa"/>
            <w:shd w:val="clear" w:color="auto" w:fill="B3ADCB" w:themeFill="accent5" w:themeFillTint="66"/>
            <w:vAlign w:val="center"/>
          </w:tcPr>
          <w:p w14:paraId="6DBC3F25" w14:textId="77777777" w:rsidR="00A276D3" w:rsidRPr="008E0ABA" w:rsidRDefault="00A276D3" w:rsidP="00DB7251">
            <w:pPr>
              <w:tabs>
                <w:tab w:val="left" w:pos="1980"/>
              </w:tabs>
              <w:ind w:right="283"/>
              <w:jc w:val="center"/>
              <w:rPr>
                <w:rFonts w:asciiTheme="minorHAnsi" w:hAnsiTheme="minorHAnsi" w:cstheme="minorHAnsi"/>
                <w:b/>
                <w:sz w:val="20"/>
                <w:szCs w:val="20"/>
              </w:rPr>
            </w:pPr>
            <w:r w:rsidRPr="008E0ABA">
              <w:rPr>
                <w:rFonts w:asciiTheme="minorHAnsi" w:hAnsiTheme="minorHAnsi" w:cstheme="minorHAnsi"/>
                <w:b/>
                <w:sz w:val="20"/>
                <w:szCs w:val="20"/>
              </w:rPr>
              <w:t>Low</w:t>
            </w:r>
          </w:p>
        </w:tc>
        <w:tc>
          <w:tcPr>
            <w:tcW w:w="1733" w:type="dxa"/>
            <w:shd w:val="clear" w:color="auto" w:fill="B3ADCB" w:themeFill="accent5" w:themeFillTint="66"/>
            <w:vAlign w:val="center"/>
          </w:tcPr>
          <w:p w14:paraId="69CF64D3" w14:textId="77777777" w:rsidR="00A276D3" w:rsidRPr="008E0ABA" w:rsidRDefault="00A276D3" w:rsidP="00DB7251">
            <w:pPr>
              <w:tabs>
                <w:tab w:val="left" w:pos="1980"/>
              </w:tabs>
              <w:ind w:right="283"/>
              <w:jc w:val="center"/>
              <w:rPr>
                <w:rFonts w:asciiTheme="minorHAnsi" w:hAnsiTheme="minorHAnsi" w:cstheme="minorHAnsi"/>
                <w:b/>
                <w:sz w:val="18"/>
                <w:szCs w:val="18"/>
              </w:rPr>
            </w:pPr>
            <w:r w:rsidRPr="008E0ABA">
              <w:rPr>
                <w:rFonts w:asciiTheme="minorHAnsi" w:hAnsiTheme="minorHAnsi" w:cstheme="minorHAnsi"/>
                <w:b/>
                <w:sz w:val="18"/>
                <w:szCs w:val="18"/>
              </w:rPr>
              <w:t>Medium</w:t>
            </w:r>
          </w:p>
        </w:tc>
        <w:tc>
          <w:tcPr>
            <w:tcW w:w="1733" w:type="dxa"/>
            <w:shd w:val="clear" w:color="auto" w:fill="B3ADCB" w:themeFill="accent5" w:themeFillTint="66"/>
            <w:vAlign w:val="center"/>
          </w:tcPr>
          <w:p w14:paraId="545BF28E" w14:textId="77777777" w:rsidR="00A276D3" w:rsidRPr="008E0ABA" w:rsidRDefault="00A276D3" w:rsidP="00DB7251">
            <w:pPr>
              <w:tabs>
                <w:tab w:val="left" w:pos="1980"/>
              </w:tabs>
              <w:ind w:right="283"/>
              <w:jc w:val="center"/>
              <w:rPr>
                <w:rFonts w:asciiTheme="minorHAnsi" w:hAnsiTheme="minorHAnsi" w:cstheme="minorHAnsi"/>
                <w:b/>
                <w:sz w:val="18"/>
                <w:szCs w:val="18"/>
              </w:rPr>
            </w:pPr>
            <w:r w:rsidRPr="008E0ABA">
              <w:rPr>
                <w:rFonts w:asciiTheme="minorHAnsi" w:hAnsiTheme="minorHAnsi" w:cstheme="minorHAnsi"/>
                <w:b/>
                <w:sz w:val="18"/>
                <w:szCs w:val="18"/>
              </w:rPr>
              <w:t>High</w:t>
            </w:r>
          </w:p>
        </w:tc>
        <w:tc>
          <w:tcPr>
            <w:tcW w:w="2144" w:type="dxa"/>
            <w:shd w:val="clear" w:color="auto" w:fill="B3ADCB" w:themeFill="accent5" w:themeFillTint="66"/>
            <w:vAlign w:val="center"/>
          </w:tcPr>
          <w:p w14:paraId="66750DBF" w14:textId="77777777" w:rsidR="00A276D3" w:rsidRPr="008E0ABA" w:rsidRDefault="00A276D3" w:rsidP="00DB7251">
            <w:pPr>
              <w:tabs>
                <w:tab w:val="left" w:pos="1980"/>
              </w:tabs>
              <w:ind w:right="283"/>
              <w:jc w:val="center"/>
              <w:rPr>
                <w:rFonts w:asciiTheme="minorHAnsi" w:hAnsiTheme="minorHAnsi" w:cstheme="minorHAnsi"/>
                <w:b/>
                <w:sz w:val="18"/>
                <w:szCs w:val="18"/>
              </w:rPr>
            </w:pPr>
            <w:r w:rsidRPr="008E0ABA">
              <w:rPr>
                <w:rFonts w:asciiTheme="minorHAnsi" w:hAnsiTheme="minorHAnsi" w:cstheme="minorHAnsi"/>
                <w:b/>
                <w:sz w:val="18"/>
                <w:szCs w:val="18"/>
              </w:rPr>
              <w:t>Very High</w:t>
            </w:r>
          </w:p>
        </w:tc>
      </w:tr>
      <w:tr w:rsidR="00E94510" w:rsidRPr="008E0ABA" w14:paraId="2276B0F7" w14:textId="77777777" w:rsidTr="001A3BC9">
        <w:trPr>
          <w:trHeight w:val="424"/>
        </w:trPr>
        <w:tc>
          <w:tcPr>
            <w:tcW w:w="1491" w:type="dxa"/>
            <w:shd w:val="clear" w:color="auto" w:fill="D9D5E5" w:themeFill="accent5" w:themeFillTint="33"/>
            <w:vAlign w:val="center"/>
          </w:tcPr>
          <w:p w14:paraId="3303D111" w14:textId="77777777" w:rsidR="00E94510" w:rsidRPr="008E0ABA" w:rsidRDefault="00E94510" w:rsidP="00B339E6">
            <w:pPr>
              <w:spacing w:after="0"/>
              <w:ind w:right="-77"/>
              <w:rPr>
                <w:rFonts w:asciiTheme="minorHAnsi" w:hAnsiTheme="minorHAnsi" w:cstheme="minorHAnsi"/>
                <w:sz w:val="18"/>
                <w:szCs w:val="18"/>
              </w:rPr>
            </w:pPr>
            <w:r w:rsidRPr="008E0ABA">
              <w:rPr>
                <w:rFonts w:asciiTheme="minorHAnsi" w:hAnsiTheme="minorHAnsi" w:cstheme="minorHAnsi"/>
                <w:b/>
                <w:sz w:val="18"/>
                <w:szCs w:val="18"/>
              </w:rPr>
              <w:t>Low</w:t>
            </w:r>
          </w:p>
        </w:tc>
        <w:tc>
          <w:tcPr>
            <w:tcW w:w="2397" w:type="dxa"/>
            <w:vAlign w:val="center"/>
          </w:tcPr>
          <w:p w14:paraId="34785304" w14:textId="77777777" w:rsidR="00E94510" w:rsidRPr="008E0ABA" w:rsidRDefault="00E94510" w:rsidP="00B339E6">
            <w:pPr>
              <w:spacing w:after="0"/>
              <w:ind w:right="-24"/>
              <w:jc w:val="center"/>
              <w:rPr>
                <w:rFonts w:asciiTheme="minorHAnsi" w:hAnsiTheme="minorHAnsi" w:cstheme="minorHAnsi"/>
                <w:sz w:val="16"/>
                <w:szCs w:val="16"/>
              </w:rPr>
            </w:pPr>
            <w:r w:rsidRPr="008E0ABA">
              <w:rPr>
                <w:rFonts w:asciiTheme="minorHAnsi" w:hAnsiTheme="minorHAnsi" w:cstheme="minorHAnsi"/>
                <w:sz w:val="16"/>
                <w:szCs w:val="16"/>
              </w:rPr>
              <w:t>M</w:t>
            </w:r>
          </w:p>
        </w:tc>
        <w:tc>
          <w:tcPr>
            <w:tcW w:w="1733" w:type="dxa"/>
            <w:vAlign w:val="center"/>
          </w:tcPr>
          <w:p w14:paraId="07159221" w14:textId="77777777" w:rsidR="00E94510" w:rsidRPr="008E0ABA" w:rsidRDefault="00E94510" w:rsidP="00B339E6">
            <w:pPr>
              <w:spacing w:after="0"/>
              <w:ind w:right="-24"/>
              <w:jc w:val="center"/>
              <w:rPr>
                <w:rFonts w:asciiTheme="minorHAnsi" w:hAnsiTheme="minorHAnsi" w:cstheme="minorHAnsi"/>
                <w:sz w:val="16"/>
                <w:szCs w:val="16"/>
              </w:rPr>
            </w:pPr>
            <w:r w:rsidRPr="008E0ABA">
              <w:rPr>
                <w:rFonts w:asciiTheme="minorHAnsi" w:hAnsiTheme="minorHAnsi" w:cstheme="minorHAnsi"/>
                <w:sz w:val="16"/>
                <w:szCs w:val="16"/>
              </w:rPr>
              <w:t>M</w:t>
            </w:r>
          </w:p>
        </w:tc>
        <w:tc>
          <w:tcPr>
            <w:tcW w:w="1733" w:type="dxa"/>
            <w:vAlign w:val="center"/>
          </w:tcPr>
          <w:p w14:paraId="6193AF03" w14:textId="77777777" w:rsidR="00E94510" w:rsidRPr="008E0ABA" w:rsidRDefault="00E94510" w:rsidP="00B339E6">
            <w:pPr>
              <w:spacing w:after="0"/>
              <w:ind w:right="-24"/>
              <w:jc w:val="center"/>
              <w:rPr>
                <w:rFonts w:asciiTheme="minorHAnsi" w:hAnsiTheme="minorHAnsi" w:cstheme="minorHAnsi"/>
                <w:sz w:val="16"/>
                <w:szCs w:val="16"/>
              </w:rPr>
            </w:pPr>
            <w:r w:rsidRPr="008E0ABA">
              <w:rPr>
                <w:rFonts w:asciiTheme="minorHAnsi" w:hAnsiTheme="minorHAnsi" w:cstheme="minorHAnsi"/>
                <w:sz w:val="16"/>
                <w:szCs w:val="16"/>
              </w:rPr>
              <w:t>H</w:t>
            </w:r>
          </w:p>
        </w:tc>
        <w:tc>
          <w:tcPr>
            <w:tcW w:w="2144" w:type="dxa"/>
            <w:vAlign w:val="center"/>
          </w:tcPr>
          <w:p w14:paraId="79ADFAAD" w14:textId="77777777" w:rsidR="00E94510" w:rsidRPr="008E0ABA" w:rsidRDefault="00E94510" w:rsidP="00B339E6">
            <w:pPr>
              <w:spacing w:after="0"/>
              <w:ind w:right="-24"/>
              <w:jc w:val="center"/>
              <w:rPr>
                <w:rFonts w:asciiTheme="minorHAnsi" w:hAnsiTheme="minorHAnsi" w:cstheme="minorHAnsi"/>
                <w:sz w:val="16"/>
                <w:szCs w:val="16"/>
              </w:rPr>
            </w:pPr>
            <w:r w:rsidRPr="008E0ABA">
              <w:rPr>
                <w:rFonts w:asciiTheme="minorHAnsi" w:hAnsiTheme="minorHAnsi" w:cstheme="minorHAnsi"/>
                <w:sz w:val="16"/>
                <w:szCs w:val="16"/>
              </w:rPr>
              <w:t>VH</w:t>
            </w:r>
          </w:p>
        </w:tc>
      </w:tr>
      <w:tr w:rsidR="00E94510" w:rsidRPr="008E0ABA" w14:paraId="07906663" w14:textId="77777777" w:rsidTr="001A3BC9">
        <w:trPr>
          <w:trHeight w:val="431"/>
        </w:trPr>
        <w:tc>
          <w:tcPr>
            <w:tcW w:w="1491" w:type="dxa"/>
            <w:shd w:val="clear" w:color="auto" w:fill="D9D5E5" w:themeFill="accent5" w:themeFillTint="33"/>
            <w:vAlign w:val="center"/>
          </w:tcPr>
          <w:p w14:paraId="3E6FBFC8" w14:textId="77777777" w:rsidR="00E94510" w:rsidRPr="008E0ABA" w:rsidRDefault="00E94510" w:rsidP="00B339E6">
            <w:pPr>
              <w:spacing w:after="0"/>
              <w:ind w:right="-77"/>
              <w:rPr>
                <w:rFonts w:asciiTheme="minorHAnsi" w:hAnsiTheme="minorHAnsi" w:cstheme="minorHAnsi"/>
                <w:sz w:val="18"/>
                <w:szCs w:val="18"/>
              </w:rPr>
            </w:pPr>
            <w:r w:rsidRPr="008E0ABA">
              <w:rPr>
                <w:rFonts w:asciiTheme="minorHAnsi" w:hAnsiTheme="minorHAnsi" w:cstheme="minorHAnsi"/>
                <w:b/>
                <w:sz w:val="18"/>
                <w:szCs w:val="18"/>
              </w:rPr>
              <w:t>High</w:t>
            </w:r>
          </w:p>
        </w:tc>
        <w:tc>
          <w:tcPr>
            <w:tcW w:w="2397" w:type="dxa"/>
            <w:vAlign w:val="center"/>
          </w:tcPr>
          <w:p w14:paraId="601D4381" w14:textId="77777777" w:rsidR="00E94510" w:rsidRPr="008E0ABA" w:rsidRDefault="00E94510" w:rsidP="00B339E6">
            <w:pPr>
              <w:spacing w:after="0"/>
              <w:ind w:right="-24"/>
              <w:jc w:val="center"/>
              <w:rPr>
                <w:rFonts w:asciiTheme="minorHAnsi" w:hAnsiTheme="minorHAnsi" w:cstheme="minorHAnsi"/>
                <w:sz w:val="16"/>
                <w:szCs w:val="16"/>
              </w:rPr>
            </w:pPr>
            <w:r w:rsidRPr="008E0ABA">
              <w:rPr>
                <w:rFonts w:asciiTheme="minorHAnsi" w:hAnsiTheme="minorHAnsi" w:cstheme="minorHAnsi"/>
                <w:sz w:val="16"/>
                <w:szCs w:val="16"/>
              </w:rPr>
              <w:t>L</w:t>
            </w:r>
          </w:p>
        </w:tc>
        <w:tc>
          <w:tcPr>
            <w:tcW w:w="1733" w:type="dxa"/>
            <w:vAlign w:val="center"/>
          </w:tcPr>
          <w:p w14:paraId="5DB3A2A0" w14:textId="77777777" w:rsidR="00E94510" w:rsidRPr="008E0ABA" w:rsidRDefault="00E94510" w:rsidP="00B339E6">
            <w:pPr>
              <w:spacing w:after="0"/>
              <w:ind w:right="-24"/>
              <w:jc w:val="center"/>
              <w:rPr>
                <w:rFonts w:asciiTheme="minorHAnsi" w:hAnsiTheme="minorHAnsi" w:cstheme="minorHAnsi"/>
                <w:sz w:val="16"/>
                <w:szCs w:val="16"/>
              </w:rPr>
            </w:pPr>
            <w:r w:rsidRPr="008E0ABA">
              <w:rPr>
                <w:rFonts w:asciiTheme="minorHAnsi" w:hAnsiTheme="minorHAnsi" w:cstheme="minorHAnsi"/>
                <w:sz w:val="16"/>
                <w:szCs w:val="16"/>
              </w:rPr>
              <w:t>L</w:t>
            </w:r>
          </w:p>
        </w:tc>
        <w:tc>
          <w:tcPr>
            <w:tcW w:w="1733" w:type="dxa"/>
            <w:vAlign w:val="center"/>
          </w:tcPr>
          <w:p w14:paraId="4F72AA24" w14:textId="77777777" w:rsidR="00E94510" w:rsidRPr="008E0ABA" w:rsidRDefault="00E94510" w:rsidP="00B339E6">
            <w:pPr>
              <w:spacing w:after="0"/>
              <w:ind w:right="-24"/>
              <w:jc w:val="center"/>
              <w:rPr>
                <w:rFonts w:asciiTheme="minorHAnsi" w:hAnsiTheme="minorHAnsi" w:cstheme="minorHAnsi"/>
                <w:sz w:val="16"/>
                <w:szCs w:val="16"/>
              </w:rPr>
            </w:pPr>
            <w:r w:rsidRPr="008E0ABA">
              <w:rPr>
                <w:rFonts w:asciiTheme="minorHAnsi" w:hAnsiTheme="minorHAnsi" w:cstheme="minorHAnsi"/>
                <w:sz w:val="16"/>
                <w:szCs w:val="16"/>
              </w:rPr>
              <w:t>M</w:t>
            </w:r>
          </w:p>
        </w:tc>
        <w:tc>
          <w:tcPr>
            <w:tcW w:w="2144" w:type="dxa"/>
            <w:vAlign w:val="center"/>
          </w:tcPr>
          <w:p w14:paraId="7CF614FF" w14:textId="77777777" w:rsidR="00E94510" w:rsidRPr="008E0ABA" w:rsidRDefault="00E94510" w:rsidP="00B339E6">
            <w:pPr>
              <w:spacing w:after="0"/>
              <w:ind w:right="-24"/>
              <w:jc w:val="center"/>
              <w:rPr>
                <w:rFonts w:asciiTheme="minorHAnsi" w:hAnsiTheme="minorHAnsi" w:cstheme="minorHAnsi"/>
                <w:sz w:val="16"/>
                <w:szCs w:val="16"/>
              </w:rPr>
            </w:pPr>
            <w:r w:rsidRPr="008E0ABA">
              <w:rPr>
                <w:rFonts w:asciiTheme="minorHAnsi" w:hAnsiTheme="minorHAnsi" w:cstheme="minorHAnsi"/>
                <w:sz w:val="16"/>
                <w:szCs w:val="16"/>
              </w:rPr>
              <w:t>M</w:t>
            </w:r>
          </w:p>
        </w:tc>
      </w:tr>
    </w:tbl>
    <w:p w14:paraId="314D8E46" w14:textId="6AE62433" w:rsidR="00A567F9" w:rsidRPr="00A567F9" w:rsidRDefault="00A567F9" w:rsidP="00260C2A">
      <w:pPr>
        <w:spacing w:after="0"/>
        <w:ind w:right="-24"/>
        <w:rPr>
          <w:rFonts w:asciiTheme="minorHAnsi" w:hAnsiTheme="minorHAnsi" w:cstheme="minorHAnsi"/>
          <w:b/>
          <w:color w:val="797391" w:themeColor="accent6"/>
          <w:sz w:val="20"/>
          <w:szCs w:val="20"/>
        </w:rPr>
      </w:pPr>
    </w:p>
    <w:p w14:paraId="4320D99C" w14:textId="77777777" w:rsidR="00260C2A" w:rsidRPr="008E0ABA" w:rsidRDefault="00260C2A" w:rsidP="00260C2A">
      <w:pPr>
        <w:spacing w:after="0"/>
        <w:ind w:right="-24"/>
        <w:rPr>
          <w:rFonts w:asciiTheme="minorHAnsi" w:hAnsiTheme="minorHAnsi" w:cstheme="minorHAnsi"/>
          <w:b/>
          <w:color w:val="797391" w:themeColor="accent6"/>
          <w:sz w:val="20"/>
          <w:szCs w:val="20"/>
        </w:rPr>
      </w:pPr>
    </w:p>
    <w:p w14:paraId="761BF92C" w14:textId="07CB8FFE" w:rsidR="00121DB1" w:rsidRPr="008E0ABA" w:rsidRDefault="00121DB1" w:rsidP="001F393F">
      <w:pPr>
        <w:pStyle w:val="Heading4"/>
        <w:rPr>
          <w:rFonts w:asciiTheme="minorHAnsi" w:hAnsiTheme="minorHAnsi" w:cstheme="minorHAnsi"/>
          <w:b/>
          <w:sz w:val="20"/>
          <w:szCs w:val="20"/>
        </w:rPr>
      </w:pPr>
      <w:bookmarkStart w:id="962" w:name="_Ref14167253"/>
      <w:r w:rsidRPr="008E0ABA">
        <w:rPr>
          <w:rFonts w:asciiTheme="minorHAnsi" w:hAnsiTheme="minorHAnsi" w:cstheme="minorHAnsi"/>
          <w:b/>
          <w:sz w:val="20"/>
          <w:szCs w:val="20"/>
        </w:rPr>
        <w:t>Table 8 Water quality risk</w:t>
      </w:r>
      <w:bookmarkEnd w:id="962"/>
    </w:p>
    <w:tbl>
      <w:tblPr>
        <w:tblW w:w="0" w:type="auto"/>
        <w:tblBorders>
          <w:top w:val="single" w:sz="4" w:space="0" w:color="797391" w:themeColor="accent6"/>
          <w:bottom w:val="single" w:sz="4" w:space="0" w:color="797391" w:themeColor="accent6"/>
          <w:insideH w:val="single" w:sz="4" w:space="0" w:color="797391" w:themeColor="accent6"/>
        </w:tblBorders>
        <w:tblLayout w:type="fixed"/>
        <w:tblLook w:val="01E0" w:firstRow="1" w:lastRow="1" w:firstColumn="1" w:lastColumn="1" w:noHBand="0" w:noVBand="0"/>
      </w:tblPr>
      <w:tblGrid>
        <w:gridCol w:w="3876"/>
        <w:gridCol w:w="5553"/>
      </w:tblGrid>
      <w:tr w:rsidR="00121DB1" w:rsidRPr="008E0ABA" w14:paraId="604216EB" w14:textId="77777777" w:rsidTr="006A788A">
        <w:trPr>
          <w:trHeight w:val="461"/>
        </w:trPr>
        <w:tc>
          <w:tcPr>
            <w:tcW w:w="3876" w:type="dxa"/>
            <w:shd w:val="clear" w:color="auto" w:fill="B3ADCB" w:themeFill="accent5" w:themeFillTint="66"/>
            <w:vAlign w:val="center"/>
          </w:tcPr>
          <w:p w14:paraId="2A32F79C" w14:textId="77777777" w:rsidR="00121DB1" w:rsidRPr="008E0ABA" w:rsidRDefault="00121DB1" w:rsidP="00AF0658">
            <w:pPr>
              <w:spacing w:before="120" w:after="60" w:line="240" w:lineRule="auto"/>
              <w:ind w:right="283"/>
              <w:jc w:val="both"/>
              <w:rPr>
                <w:rFonts w:asciiTheme="minorHAnsi" w:hAnsiTheme="minorHAnsi" w:cstheme="minorHAnsi"/>
                <w:b/>
                <w:sz w:val="20"/>
                <w:szCs w:val="20"/>
              </w:rPr>
            </w:pPr>
            <w:r w:rsidRPr="008E0ABA">
              <w:rPr>
                <w:rFonts w:asciiTheme="minorHAnsi" w:hAnsiTheme="minorHAnsi" w:cstheme="minorHAnsi"/>
                <w:b/>
                <w:sz w:val="20"/>
                <w:szCs w:val="20"/>
              </w:rPr>
              <w:t>Overall Soil Category</w:t>
            </w:r>
          </w:p>
        </w:tc>
        <w:tc>
          <w:tcPr>
            <w:tcW w:w="5553" w:type="dxa"/>
            <w:shd w:val="clear" w:color="auto" w:fill="B3ADCB" w:themeFill="accent5" w:themeFillTint="66"/>
            <w:vAlign w:val="center"/>
          </w:tcPr>
          <w:p w14:paraId="0051E16F" w14:textId="77777777" w:rsidR="00121DB1" w:rsidRPr="008E0ABA" w:rsidRDefault="00121DB1" w:rsidP="00AF0658">
            <w:pPr>
              <w:spacing w:before="120" w:after="60" w:line="240" w:lineRule="auto"/>
              <w:ind w:right="283"/>
              <w:jc w:val="both"/>
              <w:rPr>
                <w:rFonts w:asciiTheme="minorHAnsi" w:hAnsiTheme="minorHAnsi" w:cstheme="minorHAnsi"/>
                <w:b/>
                <w:sz w:val="20"/>
                <w:szCs w:val="20"/>
              </w:rPr>
            </w:pPr>
            <w:r w:rsidRPr="008E0ABA">
              <w:rPr>
                <w:rFonts w:asciiTheme="minorHAnsi" w:hAnsiTheme="minorHAnsi" w:cstheme="minorHAnsi"/>
                <w:b/>
                <w:sz w:val="20"/>
                <w:szCs w:val="20"/>
              </w:rPr>
              <w:t>Water Quality Risk</w:t>
            </w:r>
          </w:p>
        </w:tc>
      </w:tr>
      <w:tr w:rsidR="00121DB1" w:rsidRPr="008E0ABA" w14:paraId="28ABE3ED" w14:textId="77777777" w:rsidTr="006A788A">
        <w:trPr>
          <w:trHeight w:val="461"/>
        </w:trPr>
        <w:tc>
          <w:tcPr>
            <w:tcW w:w="3876" w:type="dxa"/>
            <w:shd w:val="clear" w:color="auto" w:fill="FFFFFF"/>
            <w:vAlign w:val="center"/>
          </w:tcPr>
          <w:p w14:paraId="62762D08" w14:textId="77777777" w:rsidR="00121DB1" w:rsidRPr="008E0ABA" w:rsidRDefault="00121DB1" w:rsidP="00CA551F">
            <w:pPr>
              <w:spacing w:before="120" w:after="60" w:line="240" w:lineRule="auto"/>
              <w:ind w:right="283"/>
              <w:jc w:val="center"/>
              <w:rPr>
                <w:rFonts w:asciiTheme="minorHAnsi" w:hAnsiTheme="minorHAnsi" w:cstheme="minorHAnsi"/>
                <w:b/>
                <w:sz w:val="20"/>
                <w:szCs w:val="20"/>
              </w:rPr>
            </w:pPr>
            <w:r w:rsidRPr="008E0ABA">
              <w:rPr>
                <w:rFonts w:asciiTheme="minorHAnsi" w:hAnsiTheme="minorHAnsi" w:cstheme="minorHAnsi"/>
                <w:b/>
                <w:sz w:val="20"/>
                <w:szCs w:val="20"/>
              </w:rPr>
              <w:t>L</w:t>
            </w:r>
          </w:p>
        </w:tc>
        <w:tc>
          <w:tcPr>
            <w:tcW w:w="5553" w:type="dxa"/>
            <w:vAlign w:val="center"/>
          </w:tcPr>
          <w:p w14:paraId="6AAA7734" w14:textId="77777777" w:rsidR="00121DB1" w:rsidRPr="008E0ABA" w:rsidRDefault="00121DB1" w:rsidP="00AF0658">
            <w:pPr>
              <w:spacing w:before="120" w:after="60" w:line="240" w:lineRule="auto"/>
              <w:ind w:right="283"/>
              <w:jc w:val="both"/>
              <w:rPr>
                <w:rFonts w:asciiTheme="minorHAnsi" w:hAnsiTheme="minorHAnsi" w:cstheme="minorHAnsi"/>
                <w:sz w:val="20"/>
                <w:szCs w:val="20"/>
              </w:rPr>
            </w:pPr>
            <w:r w:rsidRPr="008E0ABA">
              <w:rPr>
                <w:rFonts w:asciiTheme="minorHAnsi" w:hAnsiTheme="minorHAnsi" w:cstheme="minorHAnsi"/>
                <w:sz w:val="20"/>
                <w:szCs w:val="20"/>
              </w:rPr>
              <w:t>Low water quality risk</w:t>
            </w:r>
          </w:p>
        </w:tc>
      </w:tr>
      <w:tr w:rsidR="00121DB1" w:rsidRPr="008E0ABA" w14:paraId="4C253D9B" w14:textId="77777777" w:rsidTr="006A788A">
        <w:trPr>
          <w:trHeight w:val="461"/>
        </w:trPr>
        <w:tc>
          <w:tcPr>
            <w:tcW w:w="3876" w:type="dxa"/>
            <w:shd w:val="clear" w:color="auto" w:fill="FFFFFF"/>
            <w:vAlign w:val="center"/>
          </w:tcPr>
          <w:p w14:paraId="6553D35C" w14:textId="77777777" w:rsidR="00121DB1" w:rsidRPr="008E0ABA" w:rsidRDefault="00121DB1" w:rsidP="00CA551F">
            <w:pPr>
              <w:spacing w:before="120" w:after="60" w:line="240" w:lineRule="auto"/>
              <w:ind w:right="283"/>
              <w:jc w:val="center"/>
              <w:rPr>
                <w:rFonts w:asciiTheme="minorHAnsi" w:hAnsiTheme="minorHAnsi" w:cstheme="minorHAnsi"/>
                <w:b/>
                <w:sz w:val="20"/>
                <w:szCs w:val="20"/>
              </w:rPr>
            </w:pPr>
            <w:r w:rsidRPr="008E0ABA">
              <w:rPr>
                <w:rFonts w:asciiTheme="minorHAnsi" w:hAnsiTheme="minorHAnsi" w:cstheme="minorHAnsi"/>
                <w:b/>
                <w:sz w:val="20"/>
                <w:szCs w:val="20"/>
              </w:rPr>
              <w:t>M</w:t>
            </w:r>
          </w:p>
        </w:tc>
        <w:tc>
          <w:tcPr>
            <w:tcW w:w="5553" w:type="dxa"/>
            <w:vAlign w:val="center"/>
          </w:tcPr>
          <w:p w14:paraId="5BE06F93" w14:textId="77777777" w:rsidR="00121DB1" w:rsidRPr="008E0ABA" w:rsidRDefault="00121DB1" w:rsidP="00AF0658">
            <w:pPr>
              <w:spacing w:before="120" w:after="60" w:line="240" w:lineRule="auto"/>
              <w:ind w:right="283"/>
              <w:jc w:val="both"/>
              <w:rPr>
                <w:rFonts w:asciiTheme="minorHAnsi" w:hAnsiTheme="minorHAnsi" w:cstheme="minorHAnsi"/>
                <w:sz w:val="20"/>
                <w:szCs w:val="20"/>
              </w:rPr>
            </w:pPr>
            <w:r w:rsidRPr="008E0ABA">
              <w:rPr>
                <w:rFonts w:asciiTheme="minorHAnsi" w:hAnsiTheme="minorHAnsi" w:cstheme="minorHAnsi"/>
                <w:sz w:val="20"/>
                <w:szCs w:val="20"/>
              </w:rPr>
              <w:t>Moderate water quality risk</w:t>
            </w:r>
          </w:p>
        </w:tc>
      </w:tr>
      <w:tr w:rsidR="00121DB1" w:rsidRPr="008E0ABA" w14:paraId="7714DA27" w14:textId="77777777" w:rsidTr="006A788A">
        <w:trPr>
          <w:trHeight w:val="461"/>
        </w:trPr>
        <w:tc>
          <w:tcPr>
            <w:tcW w:w="3876" w:type="dxa"/>
            <w:shd w:val="clear" w:color="auto" w:fill="FFFFFF"/>
            <w:vAlign w:val="center"/>
          </w:tcPr>
          <w:p w14:paraId="4BB95007" w14:textId="77777777" w:rsidR="00121DB1" w:rsidRPr="008E0ABA" w:rsidRDefault="00121DB1" w:rsidP="00CA551F">
            <w:pPr>
              <w:spacing w:before="120" w:after="60" w:line="240" w:lineRule="auto"/>
              <w:ind w:right="283"/>
              <w:jc w:val="center"/>
              <w:rPr>
                <w:rFonts w:asciiTheme="minorHAnsi" w:hAnsiTheme="minorHAnsi" w:cstheme="minorHAnsi"/>
                <w:b/>
                <w:sz w:val="20"/>
                <w:szCs w:val="20"/>
              </w:rPr>
            </w:pPr>
            <w:r w:rsidRPr="008E0ABA">
              <w:rPr>
                <w:rFonts w:asciiTheme="minorHAnsi" w:hAnsiTheme="minorHAnsi" w:cstheme="minorHAnsi"/>
                <w:b/>
                <w:sz w:val="20"/>
                <w:szCs w:val="20"/>
              </w:rPr>
              <w:t>H</w:t>
            </w:r>
          </w:p>
        </w:tc>
        <w:tc>
          <w:tcPr>
            <w:tcW w:w="5553" w:type="dxa"/>
            <w:vAlign w:val="center"/>
          </w:tcPr>
          <w:p w14:paraId="1F400BE4" w14:textId="77777777" w:rsidR="00121DB1" w:rsidRPr="008E0ABA" w:rsidRDefault="00121DB1" w:rsidP="00AF0658">
            <w:pPr>
              <w:spacing w:before="120" w:after="60" w:line="240" w:lineRule="auto"/>
              <w:ind w:right="283"/>
              <w:jc w:val="both"/>
              <w:rPr>
                <w:rFonts w:asciiTheme="minorHAnsi" w:hAnsiTheme="minorHAnsi" w:cstheme="minorHAnsi"/>
                <w:sz w:val="20"/>
                <w:szCs w:val="20"/>
              </w:rPr>
            </w:pPr>
            <w:r w:rsidRPr="008E0ABA">
              <w:rPr>
                <w:rFonts w:asciiTheme="minorHAnsi" w:hAnsiTheme="minorHAnsi" w:cstheme="minorHAnsi"/>
                <w:sz w:val="20"/>
                <w:szCs w:val="20"/>
              </w:rPr>
              <w:t>High water quality risk</w:t>
            </w:r>
          </w:p>
        </w:tc>
      </w:tr>
      <w:tr w:rsidR="00121DB1" w:rsidRPr="008E0ABA" w14:paraId="7B3F55AE" w14:textId="77777777" w:rsidTr="006A788A">
        <w:trPr>
          <w:trHeight w:val="461"/>
        </w:trPr>
        <w:tc>
          <w:tcPr>
            <w:tcW w:w="3876" w:type="dxa"/>
            <w:shd w:val="clear" w:color="auto" w:fill="FFFFFF"/>
            <w:vAlign w:val="center"/>
          </w:tcPr>
          <w:p w14:paraId="76021070" w14:textId="77777777" w:rsidR="00121DB1" w:rsidRPr="008E0ABA" w:rsidRDefault="00121DB1" w:rsidP="00CA551F">
            <w:pPr>
              <w:spacing w:before="120" w:after="60" w:line="240" w:lineRule="auto"/>
              <w:ind w:right="283"/>
              <w:jc w:val="center"/>
              <w:rPr>
                <w:rFonts w:asciiTheme="minorHAnsi" w:hAnsiTheme="minorHAnsi" w:cstheme="minorHAnsi"/>
                <w:b/>
                <w:sz w:val="20"/>
                <w:szCs w:val="20"/>
              </w:rPr>
            </w:pPr>
            <w:r w:rsidRPr="008E0ABA">
              <w:rPr>
                <w:rFonts w:asciiTheme="minorHAnsi" w:hAnsiTheme="minorHAnsi" w:cstheme="minorHAnsi"/>
                <w:b/>
                <w:sz w:val="20"/>
                <w:szCs w:val="20"/>
              </w:rPr>
              <w:t>VH</w:t>
            </w:r>
          </w:p>
        </w:tc>
        <w:tc>
          <w:tcPr>
            <w:tcW w:w="5553" w:type="dxa"/>
            <w:vAlign w:val="center"/>
          </w:tcPr>
          <w:p w14:paraId="483D85B5" w14:textId="77777777" w:rsidR="00121DB1" w:rsidRPr="008E0ABA" w:rsidRDefault="00121DB1" w:rsidP="00AF0658">
            <w:pPr>
              <w:spacing w:before="120" w:after="60" w:line="240" w:lineRule="auto"/>
              <w:ind w:right="283"/>
              <w:jc w:val="both"/>
              <w:rPr>
                <w:rFonts w:asciiTheme="minorHAnsi" w:hAnsiTheme="minorHAnsi" w:cstheme="minorHAnsi"/>
                <w:sz w:val="20"/>
                <w:szCs w:val="20"/>
              </w:rPr>
            </w:pPr>
            <w:r w:rsidRPr="008E0ABA">
              <w:rPr>
                <w:rFonts w:asciiTheme="minorHAnsi" w:hAnsiTheme="minorHAnsi" w:cstheme="minorHAnsi"/>
                <w:sz w:val="20"/>
                <w:szCs w:val="20"/>
              </w:rPr>
              <w:t>Very High water quality risk</w:t>
            </w:r>
          </w:p>
        </w:tc>
      </w:tr>
    </w:tbl>
    <w:p w14:paraId="0F867C3C" w14:textId="77777777" w:rsidR="00121DB1" w:rsidRPr="008E0ABA" w:rsidRDefault="00121DB1" w:rsidP="00DD731B">
      <w:pPr>
        <w:spacing w:after="0" w:line="240" w:lineRule="auto"/>
        <w:ind w:right="283"/>
        <w:jc w:val="both"/>
        <w:rPr>
          <w:rFonts w:asciiTheme="minorHAnsi" w:eastAsia="Times New Roman" w:hAnsiTheme="minorHAnsi" w:cstheme="minorHAnsi"/>
          <w:b/>
          <w:bCs/>
          <w:color w:val="797391" w:themeColor="accent6"/>
          <w:kern w:val="32"/>
          <w:sz w:val="20"/>
          <w:szCs w:val="20"/>
        </w:rPr>
      </w:pPr>
    </w:p>
    <w:p w14:paraId="32B99DB1" w14:textId="77777777" w:rsidR="00F71050" w:rsidRPr="00F71050" w:rsidRDefault="00F71050" w:rsidP="00F71050">
      <w:pPr>
        <w:spacing w:after="0" w:line="240" w:lineRule="auto"/>
        <w:ind w:right="283"/>
        <w:jc w:val="both"/>
        <w:rPr>
          <w:rFonts w:asciiTheme="minorHAnsi" w:eastAsia="Times New Roman" w:hAnsiTheme="minorHAnsi" w:cstheme="minorHAnsi"/>
          <w:b/>
          <w:bCs/>
          <w:color w:val="797391" w:themeColor="accent6"/>
          <w:kern w:val="32"/>
          <w:sz w:val="20"/>
          <w:szCs w:val="20"/>
        </w:rPr>
      </w:pPr>
    </w:p>
    <w:p w14:paraId="1D0BA5CE" w14:textId="1DFB608A" w:rsidR="00E40D62" w:rsidRPr="008E0ABA" w:rsidRDefault="00642031" w:rsidP="001F393F">
      <w:pPr>
        <w:pStyle w:val="Heading4"/>
        <w:rPr>
          <w:rFonts w:asciiTheme="minorHAnsi" w:hAnsiTheme="minorHAnsi" w:cstheme="minorHAnsi"/>
          <w:b/>
          <w:sz w:val="20"/>
          <w:szCs w:val="20"/>
        </w:rPr>
      </w:pPr>
      <w:bookmarkStart w:id="963" w:name="_Ref14167269"/>
      <w:r w:rsidRPr="008E0ABA">
        <w:rPr>
          <w:rFonts w:asciiTheme="minorHAnsi" w:hAnsiTheme="minorHAnsi" w:cstheme="minorHAnsi"/>
          <w:b/>
          <w:sz w:val="20"/>
          <w:szCs w:val="20"/>
        </w:rPr>
        <w:lastRenderedPageBreak/>
        <w:t>Table 9 Minimum widths in metres for buffers</w:t>
      </w:r>
      <w:r w:rsidR="00AA5742" w:rsidRPr="008E0ABA">
        <w:rPr>
          <w:rFonts w:asciiTheme="minorHAnsi" w:hAnsiTheme="minorHAnsi" w:cstheme="minorHAnsi"/>
          <w:b/>
          <w:sz w:val="20"/>
          <w:szCs w:val="20"/>
        </w:rPr>
        <w:t xml:space="preserve"> (B)</w:t>
      </w:r>
      <w:r w:rsidRPr="008E0ABA">
        <w:rPr>
          <w:rFonts w:asciiTheme="minorHAnsi" w:hAnsiTheme="minorHAnsi" w:cstheme="minorHAnsi"/>
          <w:b/>
          <w:sz w:val="20"/>
          <w:szCs w:val="20"/>
        </w:rPr>
        <w:t xml:space="preserve"> and filter </w:t>
      </w:r>
      <w:r w:rsidR="00AA5742" w:rsidRPr="008E0ABA">
        <w:rPr>
          <w:rFonts w:asciiTheme="minorHAnsi" w:hAnsiTheme="minorHAnsi" w:cstheme="minorHAnsi"/>
          <w:b/>
          <w:sz w:val="20"/>
          <w:szCs w:val="20"/>
        </w:rPr>
        <w:t xml:space="preserve">(F) </w:t>
      </w:r>
      <w:r w:rsidRPr="008E0ABA">
        <w:rPr>
          <w:rFonts w:asciiTheme="minorHAnsi" w:hAnsiTheme="minorHAnsi" w:cstheme="minorHAnsi"/>
          <w:b/>
          <w:sz w:val="20"/>
          <w:szCs w:val="20"/>
        </w:rPr>
        <w:t>strips applicable to various waterway categories, in relation to water quality risk and slope</w:t>
      </w:r>
      <w:bookmarkEnd w:id="963"/>
      <w:r w:rsidRPr="008E0ABA">
        <w:rPr>
          <w:rFonts w:asciiTheme="minorHAnsi" w:hAnsiTheme="minorHAnsi" w:cstheme="minorHAnsi"/>
          <w:b/>
          <w:sz w:val="20"/>
          <w:szCs w:val="20"/>
        </w:rPr>
        <w:t xml:space="preserve"> </w:t>
      </w:r>
    </w:p>
    <w:tbl>
      <w:tblPr>
        <w:tblStyle w:val="PlainTable2"/>
        <w:tblW w:w="0" w:type="auto"/>
        <w:tblInd w:w="-5" w:type="dxa"/>
        <w:tblLayout w:type="fixed"/>
        <w:tblLook w:val="0000" w:firstRow="0" w:lastRow="0" w:firstColumn="0" w:lastColumn="0" w:noHBand="0" w:noVBand="0"/>
      </w:tblPr>
      <w:tblGrid>
        <w:gridCol w:w="2585"/>
        <w:gridCol w:w="2235"/>
        <w:gridCol w:w="2305"/>
        <w:gridCol w:w="2271"/>
      </w:tblGrid>
      <w:tr w:rsidR="00201F29" w:rsidRPr="008E0ABA" w14:paraId="72FAACBF" w14:textId="77777777" w:rsidTr="004C4B2C">
        <w:trPr>
          <w:cnfStyle w:val="000000100000" w:firstRow="0" w:lastRow="0" w:firstColumn="0" w:lastColumn="0" w:oddVBand="0" w:evenVBand="0" w:oddHBand="1" w:evenHBand="0" w:firstRowFirstColumn="0" w:firstRowLastColumn="0" w:lastRowFirstColumn="0" w:lastRowLastColumn="0"/>
          <w:trHeight w:val="730"/>
        </w:trPr>
        <w:tc>
          <w:tcPr>
            <w:cnfStyle w:val="000010000000" w:firstRow="0" w:lastRow="0" w:firstColumn="0" w:lastColumn="0" w:oddVBand="1" w:evenVBand="0" w:oddHBand="0" w:evenHBand="0" w:firstRowFirstColumn="0" w:firstRowLastColumn="0" w:lastRowFirstColumn="0" w:lastRowLastColumn="0"/>
            <w:tcW w:w="2585" w:type="dxa"/>
            <w:shd w:val="clear" w:color="auto" w:fill="B3ADCB" w:themeFill="accent5" w:themeFillTint="66"/>
          </w:tcPr>
          <w:p w14:paraId="6FF06629" w14:textId="77777777" w:rsidR="00642031" w:rsidRPr="008E0ABA" w:rsidRDefault="00642031" w:rsidP="00EE2092">
            <w:pPr>
              <w:spacing w:before="120" w:after="60" w:line="240" w:lineRule="auto"/>
              <w:ind w:right="283"/>
              <w:jc w:val="both"/>
              <w:rPr>
                <w:rFonts w:asciiTheme="minorHAnsi" w:hAnsiTheme="minorHAnsi" w:cstheme="minorHAnsi"/>
                <w:b/>
                <w:sz w:val="18"/>
                <w:szCs w:val="18"/>
              </w:rPr>
            </w:pPr>
          </w:p>
        </w:tc>
        <w:tc>
          <w:tcPr>
            <w:cnfStyle w:val="000001000000" w:firstRow="0" w:lastRow="0" w:firstColumn="0" w:lastColumn="0" w:oddVBand="0" w:evenVBand="1" w:oddHBand="0" w:evenHBand="0" w:firstRowFirstColumn="0" w:firstRowLastColumn="0" w:lastRowFirstColumn="0" w:lastRowLastColumn="0"/>
            <w:tcW w:w="2235" w:type="dxa"/>
            <w:shd w:val="clear" w:color="auto" w:fill="B3ADCB" w:themeFill="accent5" w:themeFillTint="66"/>
          </w:tcPr>
          <w:p w14:paraId="748C1A38" w14:textId="77777777" w:rsidR="00642031" w:rsidRPr="008E0ABA" w:rsidRDefault="00642031" w:rsidP="00A52F44">
            <w:pPr>
              <w:keepNext/>
              <w:keepLines/>
              <w:spacing w:after="0" w:line="240" w:lineRule="auto"/>
              <w:ind w:right="283"/>
              <w:jc w:val="center"/>
              <w:rPr>
                <w:rFonts w:asciiTheme="minorHAnsi" w:hAnsiTheme="minorHAnsi" w:cstheme="minorHAnsi"/>
                <w:sz w:val="18"/>
                <w:szCs w:val="18"/>
              </w:rPr>
            </w:pPr>
            <w:r w:rsidRPr="008E0ABA">
              <w:rPr>
                <w:rFonts w:asciiTheme="minorHAnsi" w:eastAsia="Times New Roman" w:hAnsiTheme="minorHAnsi" w:cstheme="minorHAnsi"/>
                <w:b/>
                <w:sz w:val="18"/>
                <w:szCs w:val="18"/>
              </w:rPr>
              <w:t>Sites with low or moderate water quality risk</w:t>
            </w:r>
          </w:p>
        </w:tc>
        <w:tc>
          <w:tcPr>
            <w:cnfStyle w:val="000010000000" w:firstRow="0" w:lastRow="0" w:firstColumn="0" w:lastColumn="0" w:oddVBand="1" w:evenVBand="0" w:oddHBand="0" w:evenHBand="0" w:firstRowFirstColumn="0" w:firstRowLastColumn="0" w:lastRowFirstColumn="0" w:lastRowLastColumn="0"/>
            <w:tcW w:w="4576" w:type="dxa"/>
            <w:gridSpan w:val="2"/>
            <w:shd w:val="clear" w:color="auto" w:fill="B3ADCB" w:themeFill="accent5" w:themeFillTint="66"/>
          </w:tcPr>
          <w:p w14:paraId="3DD6C2C4" w14:textId="79517227" w:rsidR="00642031" w:rsidRPr="008E0ABA" w:rsidRDefault="00642031" w:rsidP="00A52F44">
            <w:pPr>
              <w:keepNext/>
              <w:keepLines/>
              <w:spacing w:after="0" w:line="240" w:lineRule="auto"/>
              <w:ind w:right="283"/>
              <w:jc w:val="center"/>
              <w:rPr>
                <w:rFonts w:asciiTheme="minorHAnsi" w:hAnsiTheme="minorHAnsi" w:cstheme="minorHAnsi"/>
                <w:sz w:val="18"/>
                <w:szCs w:val="18"/>
              </w:rPr>
            </w:pPr>
            <w:r w:rsidRPr="008E0ABA">
              <w:rPr>
                <w:rFonts w:asciiTheme="minorHAnsi" w:eastAsia="Times New Roman" w:hAnsiTheme="minorHAnsi" w:cstheme="minorHAnsi"/>
                <w:b/>
                <w:sz w:val="18"/>
                <w:szCs w:val="18"/>
              </w:rPr>
              <w:t>Sites with high or very high water quality risk</w:t>
            </w:r>
          </w:p>
        </w:tc>
      </w:tr>
      <w:tr w:rsidR="00EE2092" w:rsidRPr="008E0ABA" w14:paraId="2C747687" w14:textId="77777777" w:rsidTr="004C4B2C">
        <w:trPr>
          <w:trHeight w:val="499"/>
        </w:trPr>
        <w:tc>
          <w:tcPr>
            <w:cnfStyle w:val="000010000000" w:firstRow="0" w:lastRow="0" w:firstColumn="0" w:lastColumn="0" w:oddVBand="1" w:evenVBand="0" w:oddHBand="0" w:evenHBand="0" w:firstRowFirstColumn="0" w:firstRowLastColumn="0" w:lastRowFirstColumn="0" w:lastRowLastColumn="0"/>
            <w:tcW w:w="2585" w:type="dxa"/>
            <w:vAlign w:val="center"/>
          </w:tcPr>
          <w:p w14:paraId="15C20989" w14:textId="77777777" w:rsidR="00642031" w:rsidRPr="008E0ABA" w:rsidRDefault="00642031" w:rsidP="00EE2092">
            <w:pPr>
              <w:spacing w:after="0"/>
              <w:ind w:right="34"/>
              <w:rPr>
                <w:rFonts w:asciiTheme="minorHAnsi" w:hAnsiTheme="minorHAnsi" w:cstheme="minorHAnsi"/>
                <w:b/>
                <w:sz w:val="18"/>
                <w:szCs w:val="18"/>
              </w:rPr>
            </w:pPr>
            <w:r w:rsidRPr="008E0ABA">
              <w:rPr>
                <w:rFonts w:asciiTheme="minorHAnsi" w:hAnsiTheme="minorHAnsi" w:cstheme="minorHAnsi"/>
                <w:b/>
                <w:sz w:val="18"/>
                <w:szCs w:val="18"/>
              </w:rPr>
              <w:t>Waterway Class</w:t>
            </w:r>
          </w:p>
        </w:tc>
        <w:tc>
          <w:tcPr>
            <w:cnfStyle w:val="000001000000" w:firstRow="0" w:lastRow="0" w:firstColumn="0" w:lastColumn="0" w:oddVBand="0" w:evenVBand="1" w:oddHBand="0" w:evenHBand="0" w:firstRowFirstColumn="0" w:firstRowLastColumn="0" w:lastRowFirstColumn="0" w:lastRowLastColumn="0"/>
            <w:tcW w:w="2235" w:type="dxa"/>
            <w:vAlign w:val="center"/>
          </w:tcPr>
          <w:p w14:paraId="4FF480D8" w14:textId="470DDED5" w:rsidR="00642031" w:rsidRPr="008E0ABA" w:rsidRDefault="00642031" w:rsidP="00EE2092">
            <w:pPr>
              <w:spacing w:after="0"/>
              <w:ind w:right="34"/>
              <w:jc w:val="center"/>
              <w:rPr>
                <w:rFonts w:asciiTheme="minorHAnsi" w:hAnsiTheme="minorHAnsi" w:cstheme="minorHAnsi"/>
                <w:b/>
                <w:sz w:val="18"/>
                <w:szCs w:val="18"/>
              </w:rPr>
            </w:pPr>
            <w:r w:rsidRPr="008E0ABA">
              <w:rPr>
                <w:rFonts w:asciiTheme="minorHAnsi" w:hAnsiTheme="minorHAnsi" w:cstheme="minorHAnsi"/>
                <w:b/>
                <w:sz w:val="18"/>
                <w:szCs w:val="18"/>
              </w:rPr>
              <w:t>Slope 0</w:t>
            </w:r>
            <w:r w:rsidR="00EE2092" w:rsidRPr="008E0ABA">
              <w:rPr>
                <w:rFonts w:asciiTheme="minorHAnsi" w:hAnsiTheme="minorHAnsi" w:cstheme="minorHAnsi"/>
                <w:b/>
                <w:sz w:val="18"/>
                <w:szCs w:val="18"/>
              </w:rPr>
              <w:t xml:space="preserve"> </w:t>
            </w:r>
            <w:r w:rsidRPr="008E0ABA">
              <w:rPr>
                <w:rFonts w:asciiTheme="minorHAnsi" w:hAnsiTheme="minorHAnsi" w:cstheme="minorHAnsi"/>
                <w:b/>
                <w:sz w:val="18"/>
                <w:szCs w:val="18"/>
              </w:rPr>
              <w:t>-</w:t>
            </w:r>
            <w:r w:rsidR="00BB7A0C" w:rsidRPr="008E0ABA">
              <w:rPr>
                <w:rFonts w:asciiTheme="minorHAnsi" w:hAnsiTheme="minorHAnsi" w:cstheme="minorHAnsi"/>
                <w:b/>
                <w:sz w:val="18"/>
                <w:szCs w:val="18"/>
              </w:rPr>
              <w:t xml:space="preserve"> </w:t>
            </w:r>
            <w:r w:rsidRPr="008E0ABA">
              <w:rPr>
                <w:rFonts w:asciiTheme="minorHAnsi" w:hAnsiTheme="minorHAnsi" w:cstheme="minorHAnsi"/>
                <w:b/>
                <w:sz w:val="18"/>
                <w:szCs w:val="18"/>
              </w:rPr>
              <w:t>30</w:t>
            </w:r>
            <w:r w:rsidR="00EE2092" w:rsidRPr="008E0ABA">
              <w:rPr>
                <w:rFonts w:asciiTheme="minorHAnsi" w:hAnsiTheme="minorHAnsi" w:cstheme="minorHAnsi"/>
                <w:b/>
                <w:sz w:val="18"/>
                <w:szCs w:val="18"/>
                <w:vertAlign w:val="superscript"/>
              </w:rPr>
              <w:t xml:space="preserve"> o</w:t>
            </w:r>
          </w:p>
        </w:tc>
        <w:tc>
          <w:tcPr>
            <w:cnfStyle w:val="000010000000" w:firstRow="0" w:lastRow="0" w:firstColumn="0" w:lastColumn="0" w:oddVBand="1" w:evenVBand="0" w:oddHBand="0" w:evenHBand="0" w:firstRowFirstColumn="0" w:firstRowLastColumn="0" w:lastRowFirstColumn="0" w:lastRowLastColumn="0"/>
            <w:tcW w:w="2305" w:type="dxa"/>
            <w:vAlign w:val="center"/>
          </w:tcPr>
          <w:p w14:paraId="71FFC185" w14:textId="496E48DC" w:rsidR="00642031" w:rsidRPr="008E0ABA" w:rsidRDefault="00642031" w:rsidP="00EE2092">
            <w:pPr>
              <w:spacing w:after="0"/>
              <w:ind w:right="34"/>
              <w:jc w:val="center"/>
              <w:rPr>
                <w:rFonts w:asciiTheme="minorHAnsi" w:hAnsiTheme="minorHAnsi" w:cstheme="minorHAnsi"/>
                <w:b/>
                <w:sz w:val="18"/>
                <w:szCs w:val="18"/>
              </w:rPr>
            </w:pPr>
            <w:r w:rsidRPr="008E0ABA">
              <w:rPr>
                <w:rFonts w:asciiTheme="minorHAnsi" w:hAnsiTheme="minorHAnsi" w:cstheme="minorHAnsi"/>
                <w:b/>
                <w:sz w:val="18"/>
                <w:szCs w:val="18"/>
              </w:rPr>
              <w:t>Slope 0</w:t>
            </w:r>
            <w:r w:rsidR="00EE2092" w:rsidRPr="008E0ABA">
              <w:rPr>
                <w:rFonts w:asciiTheme="minorHAnsi" w:hAnsiTheme="minorHAnsi" w:cstheme="minorHAnsi"/>
                <w:b/>
                <w:sz w:val="18"/>
                <w:szCs w:val="18"/>
              </w:rPr>
              <w:t xml:space="preserve"> </w:t>
            </w:r>
            <w:r w:rsidRPr="008E0ABA">
              <w:rPr>
                <w:rFonts w:asciiTheme="minorHAnsi" w:hAnsiTheme="minorHAnsi" w:cstheme="minorHAnsi"/>
                <w:b/>
                <w:sz w:val="18"/>
                <w:szCs w:val="18"/>
              </w:rPr>
              <w:t>-</w:t>
            </w:r>
            <w:r w:rsidR="00BB7A0C" w:rsidRPr="008E0ABA">
              <w:rPr>
                <w:rFonts w:asciiTheme="minorHAnsi" w:hAnsiTheme="minorHAnsi" w:cstheme="minorHAnsi"/>
                <w:b/>
                <w:sz w:val="18"/>
                <w:szCs w:val="18"/>
              </w:rPr>
              <w:t xml:space="preserve"> </w:t>
            </w:r>
            <w:r w:rsidRPr="008E0ABA">
              <w:rPr>
                <w:rFonts w:asciiTheme="minorHAnsi" w:hAnsiTheme="minorHAnsi" w:cstheme="minorHAnsi"/>
                <w:b/>
                <w:sz w:val="18"/>
                <w:szCs w:val="18"/>
              </w:rPr>
              <w:t>20</w:t>
            </w:r>
            <w:r w:rsidR="00EE2092" w:rsidRPr="008E0ABA">
              <w:rPr>
                <w:rFonts w:asciiTheme="minorHAnsi" w:hAnsiTheme="minorHAnsi" w:cstheme="minorHAnsi"/>
                <w:b/>
                <w:sz w:val="18"/>
                <w:szCs w:val="18"/>
                <w:vertAlign w:val="superscript"/>
              </w:rPr>
              <w:t xml:space="preserve"> o</w:t>
            </w:r>
          </w:p>
        </w:tc>
        <w:tc>
          <w:tcPr>
            <w:cnfStyle w:val="000001000000" w:firstRow="0" w:lastRow="0" w:firstColumn="0" w:lastColumn="0" w:oddVBand="0" w:evenVBand="1" w:oddHBand="0" w:evenHBand="0" w:firstRowFirstColumn="0" w:firstRowLastColumn="0" w:lastRowFirstColumn="0" w:lastRowLastColumn="0"/>
            <w:tcW w:w="2271" w:type="dxa"/>
            <w:vAlign w:val="center"/>
          </w:tcPr>
          <w:p w14:paraId="7BB01076" w14:textId="11F286C2" w:rsidR="00642031" w:rsidRPr="008E0ABA" w:rsidRDefault="00642031" w:rsidP="00EE2092">
            <w:pPr>
              <w:spacing w:after="0"/>
              <w:ind w:right="34"/>
              <w:jc w:val="center"/>
              <w:rPr>
                <w:rFonts w:asciiTheme="minorHAnsi" w:hAnsiTheme="minorHAnsi" w:cstheme="minorHAnsi"/>
                <w:b/>
                <w:sz w:val="18"/>
                <w:szCs w:val="18"/>
              </w:rPr>
            </w:pPr>
            <w:r w:rsidRPr="008E0ABA">
              <w:rPr>
                <w:rFonts w:asciiTheme="minorHAnsi" w:hAnsiTheme="minorHAnsi" w:cstheme="minorHAnsi"/>
                <w:b/>
                <w:sz w:val="18"/>
                <w:szCs w:val="18"/>
              </w:rPr>
              <w:t>Slope 21 - 30</w:t>
            </w:r>
            <w:r w:rsidR="00EE2092" w:rsidRPr="008E0ABA">
              <w:rPr>
                <w:rFonts w:asciiTheme="minorHAnsi" w:hAnsiTheme="minorHAnsi" w:cstheme="minorHAnsi"/>
                <w:b/>
                <w:sz w:val="18"/>
                <w:szCs w:val="18"/>
                <w:vertAlign w:val="superscript"/>
              </w:rPr>
              <w:t xml:space="preserve"> o</w:t>
            </w:r>
          </w:p>
        </w:tc>
      </w:tr>
      <w:tr w:rsidR="00EE2092" w:rsidRPr="008E0ABA" w14:paraId="4BD9DCB4" w14:textId="77777777" w:rsidTr="004C4B2C">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585" w:type="dxa"/>
            <w:vAlign w:val="center"/>
          </w:tcPr>
          <w:p w14:paraId="0AF3F608" w14:textId="77777777" w:rsidR="00642031" w:rsidRPr="008E0ABA" w:rsidRDefault="00642031" w:rsidP="00EE2092">
            <w:pPr>
              <w:spacing w:after="0"/>
              <w:ind w:left="173" w:right="34" w:hanging="173"/>
              <w:rPr>
                <w:rFonts w:asciiTheme="minorHAnsi" w:hAnsiTheme="minorHAnsi" w:cstheme="minorHAnsi"/>
                <w:b/>
                <w:sz w:val="18"/>
                <w:szCs w:val="18"/>
              </w:rPr>
            </w:pPr>
            <w:r w:rsidRPr="008E0ABA">
              <w:rPr>
                <w:rFonts w:asciiTheme="minorHAnsi" w:hAnsiTheme="minorHAnsi" w:cstheme="minorHAnsi"/>
                <w:b/>
                <w:sz w:val="18"/>
                <w:szCs w:val="18"/>
              </w:rPr>
              <w:t>1. Pools, permanent streams and wetlands</w:t>
            </w:r>
          </w:p>
        </w:tc>
        <w:tc>
          <w:tcPr>
            <w:cnfStyle w:val="000001000000" w:firstRow="0" w:lastRow="0" w:firstColumn="0" w:lastColumn="0" w:oddVBand="0" w:evenVBand="1" w:oddHBand="0" w:evenHBand="0" w:firstRowFirstColumn="0" w:firstRowLastColumn="0" w:lastRowFirstColumn="0" w:lastRowLastColumn="0"/>
            <w:tcW w:w="2235" w:type="dxa"/>
            <w:vAlign w:val="center"/>
          </w:tcPr>
          <w:p w14:paraId="4C325457" w14:textId="77777777" w:rsidR="00642031" w:rsidRPr="008E0ABA" w:rsidRDefault="00642031" w:rsidP="00EE2092">
            <w:pPr>
              <w:spacing w:after="0"/>
              <w:ind w:right="34"/>
              <w:jc w:val="center"/>
              <w:rPr>
                <w:rFonts w:asciiTheme="minorHAnsi" w:hAnsiTheme="minorHAnsi" w:cstheme="minorHAnsi"/>
                <w:sz w:val="18"/>
                <w:szCs w:val="18"/>
              </w:rPr>
            </w:pPr>
            <w:r w:rsidRPr="008E0ABA">
              <w:rPr>
                <w:rFonts w:asciiTheme="minorHAnsi" w:hAnsiTheme="minorHAnsi" w:cstheme="minorHAnsi"/>
                <w:sz w:val="18"/>
                <w:szCs w:val="18"/>
              </w:rPr>
              <w:t>20 m B</w:t>
            </w:r>
          </w:p>
        </w:tc>
        <w:tc>
          <w:tcPr>
            <w:cnfStyle w:val="000010000000" w:firstRow="0" w:lastRow="0" w:firstColumn="0" w:lastColumn="0" w:oddVBand="1" w:evenVBand="0" w:oddHBand="0" w:evenHBand="0" w:firstRowFirstColumn="0" w:firstRowLastColumn="0" w:lastRowFirstColumn="0" w:lastRowLastColumn="0"/>
            <w:tcW w:w="2305" w:type="dxa"/>
            <w:vAlign w:val="center"/>
          </w:tcPr>
          <w:p w14:paraId="41DA79BA" w14:textId="77777777" w:rsidR="00642031" w:rsidRPr="008E0ABA" w:rsidRDefault="00642031" w:rsidP="00EE2092">
            <w:pPr>
              <w:spacing w:after="0"/>
              <w:ind w:right="34"/>
              <w:jc w:val="center"/>
              <w:rPr>
                <w:rFonts w:asciiTheme="minorHAnsi" w:hAnsiTheme="minorHAnsi" w:cstheme="minorHAnsi"/>
                <w:sz w:val="18"/>
                <w:szCs w:val="18"/>
              </w:rPr>
            </w:pPr>
            <w:r w:rsidRPr="008E0ABA">
              <w:rPr>
                <w:rFonts w:asciiTheme="minorHAnsi" w:hAnsiTheme="minorHAnsi" w:cstheme="minorHAnsi"/>
                <w:sz w:val="18"/>
                <w:szCs w:val="18"/>
              </w:rPr>
              <w:t>30 m B</w:t>
            </w:r>
          </w:p>
        </w:tc>
        <w:tc>
          <w:tcPr>
            <w:cnfStyle w:val="000001000000" w:firstRow="0" w:lastRow="0" w:firstColumn="0" w:lastColumn="0" w:oddVBand="0" w:evenVBand="1" w:oddHBand="0" w:evenHBand="0" w:firstRowFirstColumn="0" w:firstRowLastColumn="0" w:lastRowFirstColumn="0" w:lastRowLastColumn="0"/>
            <w:tcW w:w="2271" w:type="dxa"/>
            <w:vAlign w:val="center"/>
          </w:tcPr>
          <w:p w14:paraId="757CB287" w14:textId="77777777" w:rsidR="00642031" w:rsidRPr="008E0ABA" w:rsidRDefault="00642031" w:rsidP="00EE2092">
            <w:pPr>
              <w:spacing w:after="0"/>
              <w:ind w:right="34"/>
              <w:jc w:val="center"/>
              <w:rPr>
                <w:rFonts w:asciiTheme="minorHAnsi" w:hAnsiTheme="minorHAnsi" w:cstheme="minorHAnsi"/>
                <w:sz w:val="18"/>
                <w:szCs w:val="18"/>
              </w:rPr>
            </w:pPr>
            <w:r w:rsidRPr="008E0ABA">
              <w:rPr>
                <w:rFonts w:asciiTheme="minorHAnsi" w:hAnsiTheme="minorHAnsi" w:cstheme="minorHAnsi"/>
                <w:sz w:val="18"/>
                <w:szCs w:val="18"/>
              </w:rPr>
              <w:t>40 m B</w:t>
            </w:r>
          </w:p>
        </w:tc>
      </w:tr>
      <w:tr w:rsidR="00EE2092" w:rsidRPr="008E0ABA" w14:paraId="335B603C" w14:textId="77777777" w:rsidTr="004C4B2C">
        <w:trPr>
          <w:trHeight w:val="499"/>
        </w:trPr>
        <w:tc>
          <w:tcPr>
            <w:cnfStyle w:val="000010000000" w:firstRow="0" w:lastRow="0" w:firstColumn="0" w:lastColumn="0" w:oddVBand="1" w:evenVBand="0" w:oddHBand="0" w:evenHBand="0" w:firstRowFirstColumn="0" w:firstRowLastColumn="0" w:lastRowFirstColumn="0" w:lastRowLastColumn="0"/>
            <w:tcW w:w="2585" w:type="dxa"/>
            <w:vAlign w:val="center"/>
          </w:tcPr>
          <w:p w14:paraId="7FF4C260" w14:textId="77777777" w:rsidR="00642031" w:rsidRPr="008E0ABA" w:rsidRDefault="00642031" w:rsidP="00EE2092">
            <w:pPr>
              <w:spacing w:after="0"/>
              <w:ind w:left="173" w:right="34" w:hanging="173"/>
              <w:rPr>
                <w:rFonts w:asciiTheme="minorHAnsi" w:hAnsiTheme="minorHAnsi" w:cstheme="minorHAnsi"/>
                <w:b/>
                <w:sz w:val="18"/>
                <w:szCs w:val="18"/>
              </w:rPr>
            </w:pPr>
            <w:r w:rsidRPr="008E0ABA">
              <w:rPr>
                <w:rFonts w:asciiTheme="minorHAnsi" w:hAnsiTheme="minorHAnsi" w:cstheme="minorHAnsi"/>
                <w:b/>
                <w:sz w:val="18"/>
                <w:szCs w:val="18"/>
              </w:rPr>
              <w:t>2. Temporary streams</w:t>
            </w:r>
          </w:p>
        </w:tc>
        <w:tc>
          <w:tcPr>
            <w:cnfStyle w:val="000001000000" w:firstRow="0" w:lastRow="0" w:firstColumn="0" w:lastColumn="0" w:oddVBand="0" w:evenVBand="1" w:oddHBand="0" w:evenHBand="0" w:firstRowFirstColumn="0" w:firstRowLastColumn="0" w:lastRowFirstColumn="0" w:lastRowLastColumn="0"/>
            <w:tcW w:w="2235" w:type="dxa"/>
            <w:vAlign w:val="center"/>
          </w:tcPr>
          <w:p w14:paraId="6BD1C6AC" w14:textId="77777777" w:rsidR="00642031" w:rsidRPr="008E0ABA" w:rsidRDefault="00642031" w:rsidP="00EE2092">
            <w:pPr>
              <w:spacing w:after="0"/>
              <w:ind w:right="34"/>
              <w:jc w:val="center"/>
              <w:rPr>
                <w:rFonts w:asciiTheme="minorHAnsi" w:hAnsiTheme="minorHAnsi" w:cstheme="minorHAnsi"/>
                <w:sz w:val="18"/>
                <w:szCs w:val="18"/>
              </w:rPr>
            </w:pPr>
            <w:r w:rsidRPr="008E0ABA">
              <w:rPr>
                <w:rFonts w:asciiTheme="minorHAnsi" w:hAnsiTheme="minorHAnsi" w:cstheme="minorHAnsi"/>
                <w:sz w:val="18"/>
                <w:szCs w:val="18"/>
              </w:rPr>
              <w:t>10 m F</w:t>
            </w:r>
          </w:p>
        </w:tc>
        <w:tc>
          <w:tcPr>
            <w:cnfStyle w:val="000010000000" w:firstRow="0" w:lastRow="0" w:firstColumn="0" w:lastColumn="0" w:oddVBand="1" w:evenVBand="0" w:oddHBand="0" w:evenHBand="0" w:firstRowFirstColumn="0" w:firstRowLastColumn="0" w:lastRowFirstColumn="0" w:lastRowLastColumn="0"/>
            <w:tcW w:w="2305" w:type="dxa"/>
            <w:vAlign w:val="center"/>
          </w:tcPr>
          <w:p w14:paraId="69BFA09B" w14:textId="77777777" w:rsidR="00642031" w:rsidRPr="008E0ABA" w:rsidRDefault="00642031" w:rsidP="00EE2092">
            <w:pPr>
              <w:spacing w:after="0"/>
              <w:ind w:right="34"/>
              <w:jc w:val="center"/>
              <w:rPr>
                <w:rFonts w:asciiTheme="minorHAnsi" w:hAnsiTheme="minorHAnsi" w:cstheme="minorHAnsi"/>
                <w:sz w:val="18"/>
                <w:szCs w:val="18"/>
              </w:rPr>
            </w:pPr>
            <w:r w:rsidRPr="008E0ABA">
              <w:rPr>
                <w:rFonts w:asciiTheme="minorHAnsi" w:hAnsiTheme="minorHAnsi" w:cstheme="minorHAnsi"/>
                <w:sz w:val="18"/>
                <w:szCs w:val="18"/>
              </w:rPr>
              <w:t>10 m B + 10 m F</w:t>
            </w:r>
          </w:p>
        </w:tc>
        <w:tc>
          <w:tcPr>
            <w:cnfStyle w:val="000001000000" w:firstRow="0" w:lastRow="0" w:firstColumn="0" w:lastColumn="0" w:oddVBand="0" w:evenVBand="1" w:oddHBand="0" w:evenHBand="0" w:firstRowFirstColumn="0" w:firstRowLastColumn="0" w:lastRowFirstColumn="0" w:lastRowLastColumn="0"/>
            <w:tcW w:w="2271" w:type="dxa"/>
            <w:vAlign w:val="center"/>
          </w:tcPr>
          <w:p w14:paraId="77813857" w14:textId="77777777" w:rsidR="00642031" w:rsidRPr="008E0ABA" w:rsidRDefault="00642031" w:rsidP="00EE2092">
            <w:pPr>
              <w:spacing w:after="0"/>
              <w:ind w:right="34"/>
              <w:jc w:val="center"/>
              <w:rPr>
                <w:rFonts w:asciiTheme="minorHAnsi" w:hAnsiTheme="minorHAnsi" w:cstheme="minorHAnsi"/>
                <w:sz w:val="18"/>
                <w:szCs w:val="18"/>
              </w:rPr>
            </w:pPr>
            <w:r w:rsidRPr="008E0ABA">
              <w:rPr>
                <w:rFonts w:asciiTheme="minorHAnsi" w:hAnsiTheme="minorHAnsi" w:cstheme="minorHAnsi"/>
                <w:sz w:val="18"/>
                <w:szCs w:val="18"/>
              </w:rPr>
              <w:t>20 m B</w:t>
            </w:r>
          </w:p>
        </w:tc>
      </w:tr>
      <w:tr w:rsidR="00EE2092" w:rsidRPr="008E0ABA" w14:paraId="2B59B758" w14:textId="77777777" w:rsidTr="004C4B2C">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585" w:type="dxa"/>
            <w:vAlign w:val="center"/>
          </w:tcPr>
          <w:p w14:paraId="5387B6BC" w14:textId="77777777" w:rsidR="00642031" w:rsidRPr="008E0ABA" w:rsidRDefault="00642031" w:rsidP="00EE2092">
            <w:pPr>
              <w:spacing w:after="0"/>
              <w:ind w:left="173" w:right="34" w:hanging="173"/>
              <w:rPr>
                <w:rFonts w:asciiTheme="minorHAnsi" w:hAnsiTheme="minorHAnsi" w:cstheme="minorHAnsi"/>
                <w:b/>
                <w:sz w:val="18"/>
                <w:szCs w:val="18"/>
              </w:rPr>
            </w:pPr>
            <w:r w:rsidRPr="008E0ABA">
              <w:rPr>
                <w:rFonts w:asciiTheme="minorHAnsi" w:hAnsiTheme="minorHAnsi" w:cstheme="minorHAnsi"/>
                <w:b/>
                <w:sz w:val="18"/>
                <w:szCs w:val="18"/>
              </w:rPr>
              <w:t>3. Drainage lines</w:t>
            </w:r>
          </w:p>
        </w:tc>
        <w:tc>
          <w:tcPr>
            <w:cnfStyle w:val="000001000000" w:firstRow="0" w:lastRow="0" w:firstColumn="0" w:lastColumn="0" w:oddVBand="0" w:evenVBand="1" w:oddHBand="0" w:evenHBand="0" w:firstRowFirstColumn="0" w:firstRowLastColumn="0" w:lastRowFirstColumn="0" w:lastRowLastColumn="0"/>
            <w:tcW w:w="2235" w:type="dxa"/>
            <w:vAlign w:val="center"/>
          </w:tcPr>
          <w:p w14:paraId="187A3B71" w14:textId="77777777" w:rsidR="00642031" w:rsidRPr="008E0ABA" w:rsidRDefault="00642031" w:rsidP="00EE2092">
            <w:pPr>
              <w:spacing w:after="0"/>
              <w:ind w:right="34"/>
              <w:jc w:val="center"/>
              <w:rPr>
                <w:rFonts w:asciiTheme="minorHAnsi" w:hAnsiTheme="minorHAnsi" w:cstheme="minorHAnsi"/>
                <w:sz w:val="18"/>
                <w:szCs w:val="18"/>
              </w:rPr>
            </w:pPr>
            <w:r w:rsidRPr="008E0ABA">
              <w:rPr>
                <w:rFonts w:asciiTheme="minorHAnsi" w:hAnsiTheme="minorHAnsi" w:cstheme="minorHAnsi"/>
                <w:sz w:val="18"/>
                <w:szCs w:val="18"/>
              </w:rPr>
              <w:t>10 m F</w:t>
            </w:r>
          </w:p>
        </w:tc>
        <w:tc>
          <w:tcPr>
            <w:cnfStyle w:val="000010000000" w:firstRow="0" w:lastRow="0" w:firstColumn="0" w:lastColumn="0" w:oddVBand="1" w:evenVBand="0" w:oddHBand="0" w:evenHBand="0" w:firstRowFirstColumn="0" w:firstRowLastColumn="0" w:lastRowFirstColumn="0" w:lastRowLastColumn="0"/>
            <w:tcW w:w="2305" w:type="dxa"/>
            <w:vAlign w:val="center"/>
          </w:tcPr>
          <w:p w14:paraId="24471C2B" w14:textId="77777777" w:rsidR="00642031" w:rsidRPr="008E0ABA" w:rsidRDefault="00642031" w:rsidP="00EE2092">
            <w:pPr>
              <w:spacing w:after="0"/>
              <w:ind w:right="34"/>
              <w:jc w:val="center"/>
              <w:rPr>
                <w:rFonts w:asciiTheme="minorHAnsi" w:hAnsiTheme="minorHAnsi" w:cstheme="minorHAnsi"/>
                <w:sz w:val="18"/>
                <w:szCs w:val="18"/>
              </w:rPr>
            </w:pPr>
            <w:r w:rsidRPr="008E0ABA">
              <w:rPr>
                <w:rFonts w:asciiTheme="minorHAnsi" w:hAnsiTheme="minorHAnsi" w:cstheme="minorHAnsi"/>
                <w:sz w:val="18"/>
                <w:szCs w:val="18"/>
              </w:rPr>
              <w:t>10 m F</w:t>
            </w:r>
          </w:p>
        </w:tc>
        <w:tc>
          <w:tcPr>
            <w:cnfStyle w:val="000001000000" w:firstRow="0" w:lastRow="0" w:firstColumn="0" w:lastColumn="0" w:oddVBand="0" w:evenVBand="1" w:oddHBand="0" w:evenHBand="0" w:firstRowFirstColumn="0" w:firstRowLastColumn="0" w:lastRowFirstColumn="0" w:lastRowLastColumn="0"/>
            <w:tcW w:w="2271" w:type="dxa"/>
            <w:vAlign w:val="center"/>
          </w:tcPr>
          <w:p w14:paraId="57106759" w14:textId="77777777" w:rsidR="00642031" w:rsidRPr="008E0ABA" w:rsidRDefault="00642031" w:rsidP="00EE2092">
            <w:pPr>
              <w:spacing w:after="0"/>
              <w:ind w:right="34"/>
              <w:jc w:val="center"/>
              <w:rPr>
                <w:rFonts w:asciiTheme="minorHAnsi" w:hAnsiTheme="minorHAnsi" w:cstheme="minorHAnsi"/>
                <w:sz w:val="18"/>
                <w:szCs w:val="18"/>
              </w:rPr>
            </w:pPr>
            <w:r w:rsidRPr="008E0ABA">
              <w:rPr>
                <w:rFonts w:asciiTheme="minorHAnsi" w:hAnsiTheme="minorHAnsi" w:cstheme="minorHAnsi"/>
                <w:sz w:val="18"/>
                <w:szCs w:val="18"/>
              </w:rPr>
              <w:t>15 m F</w:t>
            </w:r>
          </w:p>
        </w:tc>
      </w:tr>
    </w:tbl>
    <w:p w14:paraId="2B811427" w14:textId="77777777" w:rsidR="00121DB1" w:rsidRPr="008E0ABA" w:rsidRDefault="00121DB1" w:rsidP="00DD731B">
      <w:pPr>
        <w:spacing w:after="0" w:line="240" w:lineRule="auto"/>
        <w:ind w:right="283"/>
        <w:jc w:val="both"/>
        <w:rPr>
          <w:rFonts w:asciiTheme="minorHAnsi" w:eastAsia="Times New Roman" w:hAnsiTheme="minorHAnsi" w:cstheme="minorHAnsi"/>
          <w:b/>
          <w:bCs/>
          <w:color w:val="797391" w:themeColor="accent6"/>
          <w:kern w:val="32"/>
          <w:sz w:val="20"/>
          <w:szCs w:val="20"/>
        </w:rPr>
      </w:pPr>
    </w:p>
    <w:p w14:paraId="78CE3A52" w14:textId="77777777" w:rsidR="00821DFA" w:rsidRPr="008E0ABA" w:rsidRDefault="00821DFA" w:rsidP="00DD731B">
      <w:pPr>
        <w:spacing w:after="0" w:line="240" w:lineRule="auto"/>
        <w:ind w:right="283"/>
        <w:jc w:val="both"/>
        <w:rPr>
          <w:rFonts w:asciiTheme="minorHAnsi" w:eastAsia="Times New Roman" w:hAnsiTheme="minorHAnsi" w:cstheme="minorHAnsi"/>
          <w:b/>
          <w:bCs/>
          <w:color w:val="797391" w:themeColor="accent6"/>
          <w:kern w:val="32"/>
          <w:sz w:val="20"/>
          <w:szCs w:val="20"/>
        </w:rPr>
      </w:pPr>
    </w:p>
    <w:p w14:paraId="0E023E25" w14:textId="4E245EB7" w:rsidR="00972609" w:rsidRPr="008E0ABA" w:rsidRDefault="00972609" w:rsidP="001F393F">
      <w:pPr>
        <w:pStyle w:val="Heading4"/>
        <w:rPr>
          <w:rFonts w:asciiTheme="minorHAnsi" w:hAnsiTheme="minorHAnsi" w:cstheme="minorHAnsi"/>
          <w:b/>
          <w:sz w:val="20"/>
          <w:szCs w:val="20"/>
        </w:rPr>
      </w:pPr>
      <w:bookmarkStart w:id="964" w:name="_Ref14173692"/>
      <w:r w:rsidRPr="008E0ABA">
        <w:rPr>
          <w:rFonts w:asciiTheme="minorHAnsi" w:hAnsiTheme="minorHAnsi" w:cstheme="minorHAnsi"/>
          <w:b/>
          <w:sz w:val="20"/>
          <w:szCs w:val="20"/>
        </w:rPr>
        <w:t xml:space="preserve">Table 10 </w:t>
      </w:r>
      <w:r w:rsidR="00EF212F" w:rsidRPr="008E0ABA">
        <w:rPr>
          <w:rFonts w:asciiTheme="minorHAnsi" w:hAnsiTheme="minorHAnsi" w:cstheme="minorHAnsi"/>
          <w:b/>
          <w:sz w:val="20"/>
          <w:szCs w:val="20"/>
        </w:rPr>
        <w:t xml:space="preserve">Minimum widths for buffer </w:t>
      </w:r>
      <w:r w:rsidR="004E71D4" w:rsidRPr="008E0ABA">
        <w:rPr>
          <w:rFonts w:asciiTheme="minorHAnsi" w:hAnsiTheme="minorHAnsi" w:cstheme="minorHAnsi"/>
          <w:b/>
          <w:sz w:val="20"/>
          <w:szCs w:val="20"/>
        </w:rPr>
        <w:t xml:space="preserve">(B) </w:t>
      </w:r>
      <w:r w:rsidR="00EF212F" w:rsidRPr="008E0ABA">
        <w:rPr>
          <w:rFonts w:asciiTheme="minorHAnsi" w:hAnsiTheme="minorHAnsi" w:cstheme="minorHAnsi"/>
          <w:b/>
          <w:sz w:val="20"/>
          <w:szCs w:val="20"/>
        </w:rPr>
        <w:t xml:space="preserve">and filter strips </w:t>
      </w:r>
      <w:r w:rsidR="004E71D4" w:rsidRPr="008E0ABA">
        <w:rPr>
          <w:rFonts w:asciiTheme="minorHAnsi" w:hAnsiTheme="minorHAnsi" w:cstheme="minorHAnsi"/>
          <w:b/>
          <w:sz w:val="20"/>
          <w:szCs w:val="20"/>
        </w:rPr>
        <w:t>(F)</w:t>
      </w:r>
      <w:r w:rsidR="00EF212F" w:rsidRPr="008E0ABA">
        <w:rPr>
          <w:rFonts w:asciiTheme="minorHAnsi" w:hAnsiTheme="minorHAnsi" w:cstheme="minorHAnsi"/>
          <w:b/>
          <w:sz w:val="20"/>
          <w:szCs w:val="20"/>
        </w:rPr>
        <w:t xml:space="preserve"> applicable to waterway classes for specified aquatic and riparian habitat-dependant species</w:t>
      </w:r>
      <w:bookmarkEnd w:id="964"/>
    </w:p>
    <w:tbl>
      <w:tblPr>
        <w:tblStyle w:val="PlainTable2"/>
        <w:tblW w:w="0" w:type="auto"/>
        <w:tblLayout w:type="fixed"/>
        <w:tblLook w:val="0000" w:firstRow="0" w:lastRow="0" w:firstColumn="0" w:lastColumn="0" w:noHBand="0" w:noVBand="0"/>
      </w:tblPr>
      <w:tblGrid>
        <w:gridCol w:w="2592"/>
        <w:gridCol w:w="2223"/>
        <w:gridCol w:w="2302"/>
        <w:gridCol w:w="2263"/>
      </w:tblGrid>
      <w:tr w:rsidR="007D2B5A" w:rsidRPr="008E0ABA" w14:paraId="236E2428" w14:textId="77777777" w:rsidTr="004C4B2C">
        <w:trPr>
          <w:cnfStyle w:val="000000100000" w:firstRow="0" w:lastRow="0" w:firstColumn="0" w:lastColumn="0" w:oddVBand="0" w:evenVBand="0" w:oddHBand="1" w:evenHBand="0" w:firstRowFirstColumn="0" w:firstRowLastColumn="0" w:lastRowFirstColumn="0" w:lastRowLastColumn="0"/>
          <w:trHeight w:val="666"/>
        </w:trPr>
        <w:tc>
          <w:tcPr>
            <w:cnfStyle w:val="000010000000" w:firstRow="0" w:lastRow="0" w:firstColumn="0" w:lastColumn="0" w:oddVBand="1" w:evenVBand="0" w:oddHBand="0" w:evenHBand="0" w:firstRowFirstColumn="0" w:firstRowLastColumn="0" w:lastRowFirstColumn="0" w:lastRowLastColumn="0"/>
            <w:tcW w:w="2592" w:type="dxa"/>
            <w:shd w:val="clear" w:color="auto" w:fill="B3ADCB" w:themeFill="accent5" w:themeFillTint="66"/>
          </w:tcPr>
          <w:p w14:paraId="0716D99A" w14:textId="77777777" w:rsidR="00972609" w:rsidRPr="008E0ABA" w:rsidRDefault="00972609" w:rsidP="00972609">
            <w:pPr>
              <w:keepNext/>
              <w:keepLines/>
              <w:spacing w:before="240" w:after="240" w:line="240" w:lineRule="auto"/>
              <w:ind w:right="283"/>
              <w:jc w:val="both"/>
              <w:rPr>
                <w:rFonts w:asciiTheme="minorHAnsi" w:eastAsia="Times New Roman" w:hAnsiTheme="minorHAnsi" w:cstheme="minorHAnsi"/>
                <w:b/>
                <w:sz w:val="18"/>
                <w:szCs w:val="18"/>
              </w:rPr>
            </w:pPr>
          </w:p>
        </w:tc>
        <w:tc>
          <w:tcPr>
            <w:cnfStyle w:val="000001000000" w:firstRow="0" w:lastRow="0" w:firstColumn="0" w:lastColumn="0" w:oddVBand="0" w:evenVBand="1" w:oddHBand="0" w:evenHBand="0" w:firstRowFirstColumn="0" w:firstRowLastColumn="0" w:lastRowFirstColumn="0" w:lastRowLastColumn="0"/>
            <w:tcW w:w="2223" w:type="dxa"/>
            <w:shd w:val="clear" w:color="auto" w:fill="B3ADCB" w:themeFill="accent5" w:themeFillTint="66"/>
          </w:tcPr>
          <w:p w14:paraId="12A6995A" w14:textId="77777777" w:rsidR="00972609" w:rsidRPr="008E0ABA" w:rsidRDefault="00972609" w:rsidP="0043359F">
            <w:pPr>
              <w:keepNext/>
              <w:keepLines/>
              <w:spacing w:after="0" w:line="240" w:lineRule="auto"/>
              <w:ind w:right="283"/>
              <w:jc w:val="center"/>
              <w:rPr>
                <w:rFonts w:asciiTheme="minorHAnsi" w:eastAsia="Times New Roman" w:hAnsiTheme="minorHAnsi" w:cstheme="minorHAnsi"/>
                <w:b/>
                <w:sz w:val="18"/>
                <w:szCs w:val="18"/>
              </w:rPr>
            </w:pPr>
            <w:r w:rsidRPr="008E0ABA">
              <w:rPr>
                <w:rFonts w:asciiTheme="minorHAnsi" w:eastAsia="Times New Roman" w:hAnsiTheme="minorHAnsi" w:cstheme="minorHAnsi"/>
                <w:b/>
                <w:sz w:val="18"/>
                <w:szCs w:val="18"/>
              </w:rPr>
              <w:t>Sites with low or moderate water quality risk</w:t>
            </w:r>
          </w:p>
        </w:tc>
        <w:tc>
          <w:tcPr>
            <w:cnfStyle w:val="000010000000" w:firstRow="0" w:lastRow="0" w:firstColumn="0" w:lastColumn="0" w:oddVBand="1" w:evenVBand="0" w:oddHBand="0" w:evenHBand="0" w:firstRowFirstColumn="0" w:firstRowLastColumn="0" w:lastRowFirstColumn="0" w:lastRowLastColumn="0"/>
            <w:tcW w:w="4565" w:type="dxa"/>
            <w:gridSpan w:val="2"/>
            <w:shd w:val="clear" w:color="auto" w:fill="B3ADCB" w:themeFill="accent5" w:themeFillTint="66"/>
          </w:tcPr>
          <w:p w14:paraId="1C55D236" w14:textId="77777777" w:rsidR="00972609" w:rsidRPr="008E0ABA" w:rsidRDefault="00972609" w:rsidP="0043359F">
            <w:pPr>
              <w:keepNext/>
              <w:keepLines/>
              <w:spacing w:after="0" w:line="240" w:lineRule="auto"/>
              <w:ind w:right="283"/>
              <w:jc w:val="center"/>
              <w:rPr>
                <w:rFonts w:asciiTheme="minorHAnsi" w:eastAsia="Times New Roman" w:hAnsiTheme="minorHAnsi" w:cstheme="minorHAnsi"/>
                <w:b/>
                <w:sz w:val="18"/>
                <w:szCs w:val="18"/>
              </w:rPr>
            </w:pPr>
            <w:r w:rsidRPr="008E0ABA">
              <w:rPr>
                <w:rFonts w:asciiTheme="minorHAnsi" w:eastAsia="Times New Roman" w:hAnsiTheme="minorHAnsi" w:cstheme="minorHAnsi"/>
                <w:b/>
                <w:sz w:val="18"/>
                <w:szCs w:val="18"/>
              </w:rPr>
              <w:t>Sites with high or very high water quality risk</w:t>
            </w:r>
          </w:p>
        </w:tc>
      </w:tr>
      <w:tr w:rsidR="00972609" w:rsidRPr="008E0ABA" w14:paraId="485DA46B" w14:textId="77777777" w:rsidTr="004C4B2C">
        <w:trPr>
          <w:trHeight w:val="530"/>
        </w:trPr>
        <w:tc>
          <w:tcPr>
            <w:cnfStyle w:val="000010000000" w:firstRow="0" w:lastRow="0" w:firstColumn="0" w:lastColumn="0" w:oddVBand="1" w:evenVBand="0" w:oddHBand="0" w:evenHBand="0" w:firstRowFirstColumn="0" w:firstRowLastColumn="0" w:lastRowFirstColumn="0" w:lastRowLastColumn="0"/>
            <w:tcW w:w="2592" w:type="dxa"/>
            <w:vAlign w:val="center"/>
          </w:tcPr>
          <w:p w14:paraId="536DD165" w14:textId="77777777" w:rsidR="00972609" w:rsidRPr="008E0ABA" w:rsidRDefault="00972609" w:rsidP="00A52F44">
            <w:pPr>
              <w:spacing w:before="120" w:after="60" w:line="240" w:lineRule="auto"/>
              <w:ind w:right="283"/>
              <w:rPr>
                <w:rFonts w:asciiTheme="minorHAnsi" w:eastAsia="Times New Roman" w:hAnsiTheme="minorHAnsi" w:cstheme="minorHAnsi"/>
                <w:b/>
                <w:sz w:val="18"/>
                <w:szCs w:val="18"/>
              </w:rPr>
            </w:pPr>
            <w:r w:rsidRPr="008E0ABA">
              <w:rPr>
                <w:rFonts w:asciiTheme="minorHAnsi" w:eastAsia="Times New Roman" w:hAnsiTheme="minorHAnsi" w:cstheme="minorHAnsi"/>
                <w:b/>
                <w:sz w:val="18"/>
                <w:szCs w:val="18"/>
              </w:rPr>
              <w:t>Waterway Class</w:t>
            </w:r>
          </w:p>
        </w:tc>
        <w:tc>
          <w:tcPr>
            <w:cnfStyle w:val="000001000000" w:firstRow="0" w:lastRow="0" w:firstColumn="0" w:lastColumn="0" w:oddVBand="0" w:evenVBand="1" w:oddHBand="0" w:evenHBand="0" w:firstRowFirstColumn="0" w:firstRowLastColumn="0" w:lastRowFirstColumn="0" w:lastRowLastColumn="0"/>
            <w:tcW w:w="2223" w:type="dxa"/>
            <w:vAlign w:val="center"/>
          </w:tcPr>
          <w:p w14:paraId="3706F8BE" w14:textId="77777777" w:rsidR="00972609" w:rsidRPr="008E0ABA" w:rsidRDefault="00972609" w:rsidP="00A52F44">
            <w:pPr>
              <w:spacing w:before="120" w:after="60" w:line="240" w:lineRule="auto"/>
              <w:ind w:right="283"/>
              <w:jc w:val="center"/>
              <w:rPr>
                <w:rFonts w:asciiTheme="minorHAnsi" w:eastAsia="Times New Roman" w:hAnsiTheme="minorHAnsi" w:cstheme="minorHAnsi"/>
                <w:b/>
                <w:i/>
                <w:sz w:val="18"/>
                <w:szCs w:val="18"/>
              </w:rPr>
            </w:pPr>
            <w:r w:rsidRPr="008E0ABA">
              <w:rPr>
                <w:rFonts w:asciiTheme="minorHAnsi" w:eastAsia="Times New Roman" w:hAnsiTheme="minorHAnsi" w:cstheme="minorHAnsi"/>
                <w:b/>
                <w:i/>
                <w:sz w:val="18"/>
                <w:szCs w:val="18"/>
              </w:rPr>
              <w:t>Slope 0-30</w:t>
            </w:r>
            <w:r w:rsidRPr="008E0ABA">
              <w:rPr>
                <w:rFonts w:asciiTheme="minorHAnsi" w:eastAsia="Times New Roman" w:hAnsiTheme="minorHAnsi" w:cstheme="minorHAnsi"/>
                <w:b/>
                <w:i/>
                <w:sz w:val="18"/>
                <w:szCs w:val="18"/>
                <w:vertAlign w:val="superscript"/>
              </w:rPr>
              <w:t>o</w:t>
            </w:r>
          </w:p>
        </w:tc>
        <w:tc>
          <w:tcPr>
            <w:cnfStyle w:val="000010000000" w:firstRow="0" w:lastRow="0" w:firstColumn="0" w:lastColumn="0" w:oddVBand="1" w:evenVBand="0" w:oddHBand="0" w:evenHBand="0" w:firstRowFirstColumn="0" w:firstRowLastColumn="0" w:lastRowFirstColumn="0" w:lastRowLastColumn="0"/>
            <w:tcW w:w="2302" w:type="dxa"/>
            <w:vAlign w:val="center"/>
          </w:tcPr>
          <w:p w14:paraId="21815DD4" w14:textId="77777777" w:rsidR="00972609" w:rsidRPr="008E0ABA" w:rsidRDefault="00972609" w:rsidP="00A52F44">
            <w:pPr>
              <w:spacing w:before="120" w:after="60" w:line="240" w:lineRule="auto"/>
              <w:ind w:right="283"/>
              <w:jc w:val="center"/>
              <w:rPr>
                <w:rFonts w:asciiTheme="minorHAnsi" w:eastAsia="Times New Roman" w:hAnsiTheme="minorHAnsi" w:cstheme="minorHAnsi"/>
                <w:b/>
                <w:i/>
                <w:sz w:val="18"/>
                <w:szCs w:val="18"/>
              </w:rPr>
            </w:pPr>
            <w:r w:rsidRPr="008E0ABA">
              <w:rPr>
                <w:rFonts w:asciiTheme="minorHAnsi" w:eastAsia="Times New Roman" w:hAnsiTheme="minorHAnsi" w:cstheme="minorHAnsi"/>
                <w:b/>
                <w:i/>
                <w:sz w:val="18"/>
                <w:szCs w:val="18"/>
              </w:rPr>
              <w:t>Slope 0-20</w:t>
            </w:r>
            <w:r w:rsidRPr="008E0ABA">
              <w:rPr>
                <w:rFonts w:asciiTheme="minorHAnsi" w:eastAsia="Times New Roman" w:hAnsiTheme="minorHAnsi" w:cstheme="minorHAnsi"/>
                <w:b/>
                <w:i/>
                <w:sz w:val="18"/>
                <w:szCs w:val="18"/>
                <w:vertAlign w:val="superscript"/>
              </w:rPr>
              <w:t>o</w:t>
            </w:r>
          </w:p>
        </w:tc>
        <w:tc>
          <w:tcPr>
            <w:cnfStyle w:val="000001000000" w:firstRow="0" w:lastRow="0" w:firstColumn="0" w:lastColumn="0" w:oddVBand="0" w:evenVBand="1" w:oddHBand="0" w:evenHBand="0" w:firstRowFirstColumn="0" w:firstRowLastColumn="0" w:lastRowFirstColumn="0" w:lastRowLastColumn="0"/>
            <w:tcW w:w="2263" w:type="dxa"/>
            <w:vAlign w:val="center"/>
          </w:tcPr>
          <w:p w14:paraId="7AF94875" w14:textId="77777777" w:rsidR="00972609" w:rsidRPr="008E0ABA" w:rsidRDefault="00972609" w:rsidP="00A52F44">
            <w:pPr>
              <w:spacing w:before="120" w:after="60" w:line="240" w:lineRule="auto"/>
              <w:ind w:right="283"/>
              <w:jc w:val="center"/>
              <w:rPr>
                <w:rFonts w:asciiTheme="minorHAnsi" w:eastAsia="Times New Roman" w:hAnsiTheme="minorHAnsi" w:cstheme="minorHAnsi"/>
                <w:b/>
                <w:i/>
                <w:sz w:val="18"/>
                <w:szCs w:val="18"/>
              </w:rPr>
            </w:pPr>
            <w:r w:rsidRPr="008E0ABA">
              <w:rPr>
                <w:rFonts w:asciiTheme="minorHAnsi" w:eastAsia="Times New Roman" w:hAnsiTheme="minorHAnsi" w:cstheme="minorHAnsi"/>
                <w:b/>
                <w:i/>
                <w:sz w:val="18"/>
                <w:szCs w:val="18"/>
              </w:rPr>
              <w:t>Slope  21</w:t>
            </w:r>
            <w:r w:rsidRPr="008E0ABA">
              <w:rPr>
                <w:rFonts w:asciiTheme="minorHAnsi" w:eastAsia="Times New Roman" w:hAnsiTheme="minorHAnsi" w:cstheme="minorHAnsi"/>
                <w:b/>
                <w:i/>
                <w:sz w:val="18"/>
                <w:szCs w:val="18"/>
                <w:vertAlign w:val="superscript"/>
              </w:rPr>
              <w:t xml:space="preserve">o </w:t>
            </w:r>
            <w:r w:rsidRPr="008E0ABA">
              <w:rPr>
                <w:rFonts w:asciiTheme="minorHAnsi" w:eastAsia="Times New Roman" w:hAnsiTheme="minorHAnsi" w:cstheme="minorHAnsi"/>
                <w:b/>
                <w:i/>
                <w:sz w:val="18"/>
                <w:szCs w:val="18"/>
              </w:rPr>
              <w:t>-</w:t>
            </w:r>
            <w:r w:rsidRPr="008E0ABA">
              <w:rPr>
                <w:rFonts w:asciiTheme="minorHAnsi" w:eastAsia="Times New Roman" w:hAnsiTheme="minorHAnsi" w:cstheme="minorHAnsi"/>
                <w:b/>
                <w:i/>
                <w:sz w:val="18"/>
                <w:szCs w:val="18"/>
                <w:vertAlign w:val="superscript"/>
              </w:rPr>
              <w:t xml:space="preserve"> </w:t>
            </w:r>
            <w:r w:rsidRPr="008E0ABA">
              <w:rPr>
                <w:rFonts w:asciiTheme="minorHAnsi" w:eastAsia="Times New Roman" w:hAnsiTheme="minorHAnsi" w:cstheme="minorHAnsi"/>
                <w:b/>
                <w:i/>
                <w:sz w:val="18"/>
                <w:szCs w:val="18"/>
              </w:rPr>
              <w:t>30</w:t>
            </w:r>
            <w:r w:rsidRPr="008E0ABA">
              <w:rPr>
                <w:rFonts w:asciiTheme="minorHAnsi" w:eastAsia="Times New Roman" w:hAnsiTheme="minorHAnsi" w:cstheme="minorHAnsi"/>
                <w:b/>
                <w:i/>
                <w:sz w:val="18"/>
                <w:szCs w:val="18"/>
                <w:vertAlign w:val="superscript"/>
              </w:rPr>
              <w:t>o</w:t>
            </w:r>
          </w:p>
        </w:tc>
      </w:tr>
      <w:tr w:rsidR="00972609" w:rsidRPr="008E0ABA" w14:paraId="5F017348" w14:textId="77777777" w:rsidTr="004C4B2C">
        <w:trPr>
          <w:cnfStyle w:val="000000100000" w:firstRow="0" w:lastRow="0" w:firstColumn="0" w:lastColumn="0" w:oddVBand="0" w:evenVBand="0" w:oddHBand="1" w:evenHBand="0" w:firstRowFirstColumn="0" w:firstRowLastColumn="0" w:lastRowFirstColumn="0" w:lastRowLastColumn="0"/>
          <w:trHeight w:val="530"/>
        </w:trPr>
        <w:tc>
          <w:tcPr>
            <w:cnfStyle w:val="000010000000" w:firstRow="0" w:lastRow="0" w:firstColumn="0" w:lastColumn="0" w:oddVBand="1" w:evenVBand="0" w:oddHBand="0" w:evenHBand="0" w:firstRowFirstColumn="0" w:firstRowLastColumn="0" w:lastRowFirstColumn="0" w:lastRowLastColumn="0"/>
            <w:tcW w:w="2592" w:type="dxa"/>
            <w:vAlign w:val="center"/>
          </w:tcPr>
          <w:p w14:paraId="4B7976B6" w14:textId="77777777" w:rsidR="00972609" w:rsidRPr="008E0ABA" w:rsidRDefault="00972609" w:rsidP="00A52F44">
            <w:pPr>
              <w:spacing w:after="0"/>
              <w:ind w:left="173" w:right="34" w:hanging="173"/>
              <w:rPr>
                <w:rFonts w:asciiTheme="minorHAnsi" w:hAnsiTheme="minorHAnsi" w:cstheme="minorHAnsi"/>
                <w:b/>
                <w:sz w:val="18"/>
                <w:szCs w:val="18"/>
              </w:rPr>
            </w:pPr>
            <w:r w:rsidRPr="008E0ABA">
              <w:rPr>
                <w:rFonts w:asciiTheme="minorHAnsi" w:hAnsiTheme="minorHAnsi" w:cstheme="minorHAnsi"/>
                <w:b/>
                <w:sz w:val="18"/>
                <w:szCs w:val="18"/>
              </w:rPr>
              <w:t>1. Pools, permanent streams and wetlands</w:t>
            </w:r>
          </w:p>
        </w:tc>
        <w:tc>
          <w:tcPr>
            <w:cnfStyle w:val="000001000000" w:firstRow="0" w:lastRow="0" w:firstColumn="0" w:lastColumn="0" w:oddVBand="0" w:evenVBand="1" w:oddHBand="0" w:evenHBand="0" w:firstRowFirstColumn="0" w:firstRowLastColumn="0" w:lastRowFirstColumn="0" w:lastRowLastColumn="0"/>
            <w:tcW w:w="2223" w:type="dxa"/>
            <w:vAlign w:val="center"/>
          </w:tcPr>
          <w:p w14:paraId="0DCBF5CB" w14:textId="77777777" w:rsidR="00972609" w:rsidRPr="008E0ABA" w:rsidRDefault="00972609" w:rsidP="00A52F44">
            <w:pPr>
              <w:spacing w:before="120" w:after="60" w:line="240" w:lineRule="auto"/>
              <w:ind w:right="283"/>
              <w:jc w:val="center"/>
              <w:rPr>
                <w:rFonts w:asciiTheme="minorHAnsi" w:eastAsia="Times New Roman" w:hAnsiTheme="minorHAnsi" w:cstheme="minorHAnsi"/>
                <w:sz w:val="18"/>
                <w:szCs w:val="18"/>
              </w:rPr>
            </w:pPr>
            <w:r w:rsidRPr="008E0ABA">
              <w:rPr>
                <w:rFonts w:asciiTheme="minorHAnsi" w:eastAsia="Times New Roman" w:hAnsiTheme="minorHAnsi" w:cstheme="minorHAnsi"/>
                <w:sz w:val="18"/>
                <w:szCs w:val="18"/>
              </w:rPr>
              <w:t>30 m B</w:t>
            </w:r>
          </w:p>
        </w:tc>
        <w:tc>
          <w:tcPr>
            <w:cnfStyle w:val="000010000000" w:firstRow="0" w:lastRow="0" w:firstColumn="0" w:lastColumn="0" w:oddVBand="1" w:evenVBand="0" w:oddHBand="0" w:evenHBand="0" w:firstRowFirstColumn="0" w:firstRowLastColumn="0" w:lastRowFirstColumn="0" w:lastRowLastColumn="0"/>
            <w:tcW w:w="2302" w:type="dxa"/>
            <w:vAlign w:val="center"/>
          </w:tcPr>
          <w:p w14:paraId="64A11FC5" w14:textId="77777777" w:rsidR="00972609" w:rsidRPr="008E0ABA" w:rsidRDefault="00972609" w:rsidP="00A52F44">
            <w:pPr>
              <w:spacing w:before="120" w:after="60" w:line="240" w:lineRule="auto"/>
              <w:ind w:right="283"/>
              <w:jc w:val="center"/>
              <w:rPr>
                <w:rFonts w:asciiTheme="minorHAnsi" w:eastAsia="Times New Roman" w:hAnsiTheme="minorHAnsi" w:cstheme="minorHAnsi"/>
                <w:sz w:val="18"/>
                <w:szCs w:val="18"/>
              </w:rPr>
            </w:pPr>
            <w:r w:rsidRPr="008E0ABA">
              <w:rPr>
                <w:rFonts w:asciiTheme="minorHAnsi" w:eastAsia="Times New Roman" w:hAnsiTheme="minorHAnsi" w:cstheme="minorHAnsi"/>
                <w:sz w:val="18"/>
                <w:szCs w:val="18"/>
              </w:rPr>
              <w:t>40 m B</w:t>
            </w:r>
          </w:p>
        </w:tc>
        <w:tc>
          <w:tcPr>
            <w:cnfStyle w:val="000001000000" w:firstRow="0" w:lastRow="0" w:firstColumn="0" w:lastColumn="0" w:oddVBand="0" w:evenVBand="1" w:oddHBand="0" w:evenHBand="0" w:firstRowFirstColumn="0" w:firstRowLastColumn="0" w:lastRowFirstColumn="0" w:lastRowLastColumn="0"/>
            <w:tcW w:w="2263" w:type="dxa"/>
            <w:vAlign w:val="center"/>
          </w:tcPr>
          <w:p w14:paraId="144CBD28" w14:textId="77777777" w:rsidR="00972609" w:rsidRPr="008E0ABA" w:rsidRDefault="00972609" w:rsidP="00A52F44">
            <w:pPr>
              <w:spacing w:before="120" w:after="60" w:line="240" w:lineRule="auto"/>
              <w:ind w:right="283"/>
              <w:jc w:val="center"/>
              <w:rPr>
                <w:rFonts w:asciiTheme="minorHAnsi" w:eastAsia="Times New Roman" w:hAnsiTheme="minorHAnsi" w:cstheme="minorHAnsi"/>
                <w:sz w:val="18"/>
                <w:szCs w:val="18"/>
              </w:rPr>
            </w:pPr>
            <w:r w:rsidRPr="008E0ABA">
              <w:rPr>
                <w:rFonts w:asciiTheme="minorHAnsi" w:eastAsia="Times New Roman" w:hAnsiTheme="minorHAnsi" w:cstheme="minorHAnsi"/>
                <w:sz w:val="18"/>
                <w:szCs w:val="18"/>
              </w:rPr>
              <w:t>50 m B</w:t>
            </w:r>
          </w:p>
        </w:tc>
      </w:tr>
      <w:tr w:rsidR="00972609" w:rsidRPr="008E0ABA" w14:paraId="4F3B5B8B" w14:textId="77777777" w:rsidTr="004C4B2C">
        <w:trPr>
          <w:trHeight w:val="530"/>
        </w:trPr>
        <w:tc>
          <w:tcPr>
            <w:cnfStyle w:val="000010000000" w:firstRow="0" w:lastRow="0" w:firstColumn="0" w:lastColumn="0" w:oddVBand="1" w:evenVBand="0" w:oddHBand="0" w:evenHBand="0" w:firstRowFirstColumn="0" w:firstRowLastColumn="0" w:lastRowFirstColumn="0" w:lastRowLastColumn="0"/>
            <w:tcW w:w="2592" w:type="dxa"/>
            <w:vAlign w:val="center"/>
          </w:tcPr>
          <w:p w14:paraId="55B0837F" w14:textId="77777777" w:rsidR="00972609" w:rsidRPr="008E0ABA" w:rsidRDefault="00972609" w:rsidP="00A52F44">
            <w:pPr>
              <w:spacing w:after="0"/>
              <w:ind w:left="173" w:right="34" w:hanging="173"/>
              <w:rPr>
                <w:rFonts w:asciiTheme="minorHAnsi" w:hAnsiTheme="minorHAnsi" w:cstheme="minorHAnsi"/>
                <w:b/>
                <w:sz w:val="18"/>
                <w:szCs w:val="18"/>
              </w:rPr>
            </w:pPr>
            <w:r w:rsidRPr="008E0ABA">
              <w:rPr>
                <w:rFonts w:asciiTheme="minorHAnsi" w:hAnsiTheme="minorHAnsi" w:cstheme="minorHAnsi"/>
                <w:b/>
                <w:sz w:val="18"/>
                <w:szCs w:val="18"/>
              </w:rPr>
              <w:t>2. Temporary streams</w:t>
            </w:r>
          </w:p>
        </w:tc>
        <w:tc>
          <w:tcPr>
            <w:cnfStyle w:val="000001000000" w:firstRow="0" w:lastRow="0" w:firstColumn="0" w:lastColumn="0" w:oddVBand="0" w:evenVBand="1" w:oddHBand="0" w:evenHBand="0" w:firstRowFirstColumn="0" w:firstRowLastColumn="0" w:lastRowFirstColumn="0" w:lastRowLastColumn="0"/>
            <w:tcW w:w="2223" w:type="dxa"/>
            <w:vAlign w:val="center"/>
          </w:tcPr>
          <w:p w14:paraId="6FB18004" w14:textId="77777777" w:rsidR="00972609" w:rsidRPr="008E0ABA" w:rsidRDefault="00972609" w:rsidP="00A52F44">
            <w:pPr>
              <w:spacing w:before="120" w:after="60" w:line="240" w:lineRule="auto"/>
              <w:ind w:right="283"/>
              <w:jc w:val="center"/>
              <w:rPr>
                <w:rFonts w:asciiTheme="minorHAnsi" w:eastAsia="Times New Roman" w:hAnsiTheme="minorHAnsi" w:cstheme="minorHAnsi"/>
                <w:sz w:val="18"/>
                <w:szCs w:val="18"/>
              </w:rPr>
            </w:pPr>
            <w:r w:rsidRPr="008E0ABA">
              <w:rPr>
                <w:rFonts w:asciiTheme="minorHAnsi" w:eastAsia="Times New Roman" w:hAnsiTheme="minorHAnsi" w:cstheme="minorHAnsi"/>
                <w:sz w:val="18"/>
                <w:szCs w:val="18"/>
              </w:rPr>
              <w:t>20 m B + 10 m F</w:t>
            </w:r>
          </w:p>
        </w:tc>
        <w:tc>
          <w:tcPr>
            <w:cnfStyle w:val="000010000000" w:firstRow="0" w:lastRow="0" w:firstColumn="0" w:lastColumn="0" w:oddVBand="1" w:evenVBand="0" w:oddHBand="0" w:evenHBand="0" w:firstRowFirstColumn="0" w:firstRowLastColumn="0" w:lastRowFirstColumn="0" w:lastRowLastColumn="0"/>
            <w:tcW w:w="2302" w:type="dxa"/>
            <w:vAlign w:val="center"/>
          </w:tcPr>
          <w:p w14:paraId="07891457" w14:textId="77777777" w:rsidR="00972609" w:rsidRPr="008E0ABA" w:rsidRDefault="00972609" w:rsidP="00A52F44">
            <w:pPr>
              <w:spacing w:before="120" w:after="60" w:line="240" w:lineRule="auto"/>
              <w:ind w:right="283"/>
              <w:jc w:val="center"/>
              <w:rPr>
                <w:rFonts w:asciiTheme="minorHAnsi" w:eastAsia="Times New Roman" w:hAnsiTheme="minorHAnsi" w:cstheme="minorHAnsi"/>
                <w:sz w:val="18"/>
                <w:szCs w:val="18"/>
              </w:rPr>
            </w:pPr>
            <w:r w:rsidRPr="008E0ABA">
              <w:rPr>
                <w:rFonts w:asciiTheme="minorHAnsi" w:eastAsia="Times New Roman" w:hAnsiTheme="minorHAnsi" w:cstheme="minorHAnsi"/>
                <w:sz w:val="18"/>
                <w:szCs w:val="18"/>
              </w:rPr>
              <w:t>20 m B + 20 m F</w:t>
            </w:r>
          </w:p>
        </w:tc>
        <w:tc>
          <w:tcPr>
            <w:cnfStyle w:val="000001000000" w:firstRow="0" w:lastRow="0" w:firstColumn="0" w:lastColumn="0" w:oddVBand="0" w:evenVBand="1" w:oddHBand="0" w:evenHBand="0" w:firstRowFirstColumn="0" w:firstRowLastColumn="0" w:lastRowFirstColumn="0" w:lastRowLastColumn="0"/>
            <w:tcW w:w="2263" w:type="dxa"/>
            <w:vAlign w:val="center"/>
          </w:tcPr>
          <w:p w14:paraId="30DDFCE3" w14:textId="77777777" w:rsidR="00972609" w:rsidRPr="008E0ABA" w:rsidRDefault="00972609" w:rsidP="00A52F44">
            <w:pPr>
              <w:spacing w:before="120" w:after="60" w:line="240" w:lineRule="auto"/>
              <w:ind w:right="283"/>
              <w:jc w:val="center"/>
              <w:rPr>
                <w:rFonts w:asciiTheme="minorHAnsi" w:eastAsia="Times New Roman" w:hAnsiTheme="minorHAnsi" w:cstheme="minorHAnsi"/>
                <w:sz w:val="18"/>
                <w:szCs w:val="18"/>
              </w:rPr>
            </w:pPr>
            <w:r w:rsidRPr="008E0ABA">
              <w:rPr>
                <w:rFonts w:asciiTheme="minorHAnsi" w:eastAsia="Times New Roman" w:hAnsiTheme="minorHAnsi" w:cstheme="minorHAnsi"/>
                <w:sz w:val="18"/>
                <w:szCs w:val="18"/>
              </w:rPr>
              <w:t>30 m B + 20 m F</w:t>
            </w:r>
          </w:p>
        </w:tc>
      </w:tr>
      <w:tr w:rsidR="00972609" w:rsidRPr="008E0ABA" w14:paraId="31C12AA6" w14:textId="77777777" w:rsidTr="004C4B2C">
        <w:trPr>
          <w:cnfStyle w:val="000000100000" w:firstRow="0" w:lastRow="0" w:firstColumn="0" w:lastColumn="0" w:oddVBand="0" w:evenVBand="0" w:oddHBand="1" w:evenHBand="0" w:firstRowFirstColumn="0" w:firstRowLastColumn="0" w:lastRowFirstColumn="0" w:lastRowLastColumn="0"/>
          <w:trHeight w:val="530"/>
        </w:trPr>
        <w:tc>
          <w:tcPr>
            <w:cnfStyle w:val="000010000000" w:firstRow="0" w:lastRow="0" w:firstColumn="0" w:lastColumn="0" w:oddVBand="1" w:evenVBand="0" w:oddHBand="0" w:evenHBand="0" w:firstRowFirstColumn="0" w:firstRowLastColumn="0" w:lastRowFirstColumn="0" w:lastRowLastColumn="0"/>
            <w:tcW w:w="2592" w:type="dxa"/>
            <w:vAlign w:val="center"/>
          </w:tcPr>
          <w:p w14:paraId="3333BD7C" w14:textId="77777777" w:rsidR="00972609" w:rsidRPr="008E0ABA" w:rsidRDefault="00972609" w:rsidP="00A52F44">
            <w:pPr>
              <w:spacing w:after="0"/>
              <w:ind w:left="173" w:right="34" w:hanging="173"/>
              <w:rPr>
                <w:rFonts w:asciiTheme="minorHAnsi" w:hAnsiTheme="minorHAnsi" w:cstheme="minorHAnsi"/>
                <w:b/>
                <w:sz w:val="18"/>
                <w:szCs w:val="18"/>
              </w:rPr>
            </w:pPr>
            <w:r w:rsidRPr="008E0ABA">
              <w:rPr>
                <w:rFonts w:asciiTheme="minorHAnsi" w:hAnsiTheme="minorHAnsi" w:cstheme="minorHAnsi"/>
                <w:b/>
                <w:sz w:val="18"/>
                <w:szCs w:val="18"/>
              </w:rPr>
              <w:t>3. Drainage lines</w:t>
            </w:r>
          </w:p>
        </w:tc>
        <w:tc>
          <w:tcPr>
            <w:cnfStyle w:val="000001000000" w:firstRow="0" w:lastRow="0" w:firstColumn="0" w:lastColumn="0" w:oddVBand="0" w:evenVBand="1" w:oddHBand="0" w:evenHBand="0" w:firstRowFirstColumn="0" w:firstRowLastColumn="0" w:lastRowFirstColumn="0" w:lastRowLastColumn="0"/>
            <w:tcW w:w="2223" w:type="dxa"/>
            <w:vAlign w:val="center"/>
          </w:tcPr>
          <w:p w14:paraId="62F91DA7" w14:textId="77777777" w:rsidR="00972609" w:rsidRPr="008E0ABA" w:rsidRDefault="00972609" w:rsidP="00A52F44">
            <w:pPr>
              <w:spacing w:before="120" w:after="60" w:line="240" w:lineRule="auto"/>
              <w:ind w:right="283"/>
              <w:jc w:val="center"/>
              <w:rPr>
                <w:rFonts w:asciiTheme="minorHAnsi" w:eastAsia="Times New Roman" w:hAnsiTheme="minorHAnsi" w:cstheme="minorHAnsi"/>
                <w:sz w:val="18"/>
                <w:szCs w:val="18"/>
              </w:rPr>
            </w:pPr>
            <w:r w:rsidRPr="008E0ABA">
              <w:rPr>
                <w:rFonts w:asciiTheme="minorHAnsi" w:eastAsia="Times New Roman" w:hAnsiTheme="minorHAnsi" w:cstheme="minorHAnsi"/>
                <w:sz w:val="18"/>
                <w:szCs w:val="18"/>
              </w:rPr>
              <w:t>10 m F</w:t>
            </w:r>
          </w:p>
        </w:tc>
        <w:tc>
          <w:tcPr>
            <w:cnfStyle w:val="000010000000" w:firstRow="0" w:lastRow="0" w:firstColumn="0" w:lastColumn="0" w:oddVBand="1" w:evenVBand="0" w:oddHBand="0" w:evenHBand="0" w:firstRowFirstColumn="0" w:firstRowLastColumn="0" w:lastRowFirstColumn="0" w:lastRowLastColumn="0"/>
            <w:tcW w:w="2302" w:type="dxa"/>
            <w:vAlign w:val="center"/>
          </w:tcPr>
          <w:p w14:paraId="09F3872F" w14:textId="77777777" w:rsidR="00972609" w:rsidRPr="008E0ABA" w:rsidRDefault="00972609" w:rsidP="00A52F44">
            <w:pPr>
              <w:spacing w:before="120" w:after="60" w:line="240" w:lineRule="auto"/>
              <w:ind w:right="283"/>
              <w:jc w:val="center"/>
              <w:rPr>
                <w:rFonts w:asciiTheme="minorHAnsi" w:eastAsia="Times New Roman" w:hAnsiTheme="minorHAnsi" w:cstheme="minorHAnsi"/>
                <w:sz w:val="18"/>
                <w:szCs w:val="18"/>
              </w:rPr>
            </w:pPr>
            <w:r w:rsidRPr="008E0ABA">
              <w:rPr>
                <w:rFonts w:asciiTheme="minorHAnsi" w:eastAsia="Times New Roman" w:hAnsiTheme="minorHAnsi" w:cstheme="minorHAnsi"/>
                <w:sz w:val="18"/>
                <w:szCs w:val="18"/>
              </w:rPr>
              <w:t>10 m F</w:t>
            </w:r>
          </w:p>
        </w:tc>
        <w:tc>
          <w:tcPr>
            <w:cnfStyle w:val="000001000000" w:firstRow="0" w:lastRow="0" w:firstColumn="0" w:lastColumn="0" w:oddVBand="0" w:evenVBand="1" w:oddHBand="0" w:evenHBand="0" w:firstRowFirstColumn="0" w:firstRowLastColumn="0" w:lastRowFirstColumn="0" w:lastRowLastColumn="0"/>
            <w:tcW w:w="2263" w:type="dxa"/>
            <w:vAlign w:val="center"/>
          </w:tcPr>
          <w:p w14:paraId="5E95BEAF" w14:textId="77777777" w:rsidR="00972609" w:rsidRPr="008E0ABA" w:rsidRDefault="00972609" w:rsidP="00A52F44">
            <w:pPr>
              <w:spacing w:before="120" w:after="60" w:line="240" w:lineRule="auto"/>
              <w:ind w:right="283"/>
              <w:jc w:val="center"/>
              <w:rPr>
                <w:rFonts w:asciiTheme="minorHAnsi" w:eastAsia="Times New Roman" w:hAnsiTheme="minorHAnsi" w:cstheme="minorHAnsi"/>
                <w:sz w:val="18"/>
                <w:szCs w:val="18"/>
              </w:rPr>
            </w:pPr>
            <w:r w:rsidRPr="008E0ABA">
              <w:rPr>
                <w:rFonts w:asciiTheme="minorHAnsi" w:eastAsia="Times New Roman" w:hAnsiTheme="minorHAnsi" w:cstheme="minorHAnsi"/>
                <w:sz w:val="18"/>
                <w:szCs w:val="18"/>
              </w:rPr>
              <w:t>15 m F</w:t>
            </w:r>
          </w:p>
        </w:tc>
      </w:tr>
    </w:tbl>
    <w:p w14:paraId="1258B657" w14:textId="77777777" w:rsidR="00121DB1" w:rsidRPr="008E0ABA" w:rsidRDefault="00121DB1" w:rsidP="00DD731B">
      <w:pPr>
        <w:spacing w:after="0" w:line="240" w:lineRule="auto"/>
        <w:ind w:right="283"/>
        <w:jc w:val="both"/>
        <w:rPr>
          <w:rFonts w:asciiTheme="minorHAnsi" w:eastAsia="Times New Roman" w:hAnsiTheme="minorHAnsi" w:cstheme="minorHAnsi"/>
          <w:b/>
          <w:bCs/>
          <w:color w:val="797391" w:themeColor="accent6"/>
          <w:kern w:val="32"/>
          <w:sz w:val="20"/>
          <w:szCs w:val="20"/>
        </w:rPr>
      </w:pPr>
    </w:p>
    <w:p w14:paraId="76233ECC" w14:textId="77777777" w:rsidR="00121DB1" w:rsidRPr="008E0ABA" w:rsidRDefault="00121DB1" w:rsidP="00DD731B">
      <w:pPr>
        <w:spacing w:after="0" w:line="240" w:lineRule="auto"/>
        <w:ind w:right="283"/>
        <w:jc w:val="both"/>
        <w:rPr>
          <w:rFonts w:asciiTheme="minorHAnsi" w:eastAsia="Times New Roman" w:hAnsiTheme="minorHAnsi" w:cstheme="minorHAnsi"/>
          <w:b/>
          <w:bCs/>
          <w:color w:val="797391" w:themeColor="accent6"/>
          <w:kern w:val="32"/>
          <w:sz w:val="20"/>
          <w:szCs w:val="20"/>
        </w:rPr>
      </w:pPr>
    </w:p>
    <w:p w14:paraId="015D31C2" w14:textId="4D775AFB" w:rsidR="00D40554" w:rsidRPr="008E0ABA" w:rsidRDefault="00D40554" w:rsidP="00D40554">
      <w:pPr>
        <w:pStyle w:val="Heading4"/>
        <w:rPr>
          <w:rFonts w:asciiTheme="minorHAnsi" w:hAnsiTheme="minorHAnsi" w:cstheme="minorHAnsi"/>
          <w:b/>
          <w:sz w:val="20"/>
          <w:szCs w:val="20"/>
        </w:rPr>
      </w:pPr>
      <w:bookmarkStart w:id="965" w:name="_Ref361642795"/>
      <w:bookmarkStart w:id="966" w:name="_Ref361648332"/>
      <w:bookmarkStart w:id="967" w:name="_Ref361648364"/>
      <w:bookmarkStart w:id="968" w:name="_Ref361648402"/>
      <w:bookmarkStart w:id="969" w:name="_Ref14167838"/>
      <w:r w:rsidRPr="008E0ABA">
        <w:rPr>
          <w:rFonts w:asciiTheme="minorHAnsi" w:hAnsiTheme="minorHAnsi" w:cstheme="minorHAnsi"/>
          <w:b/>
          <w:sz w:val="20"/>
          <w:szCs w:val="20"/>
        </w:rPr>
        <w:t xml:space="preserve">Table 11 Water supply </w:t>
      </w:r>
      <w:bookmarkEnd w:id="965"/>
      <w:bookmarkEnd w:id="966"/>
      <w:bookmarkEnd w:id="967"/>
      <w:bookmarkEnd w:id="968"/>
      <w:r w:rsidRPr="008E0ABA">
        <w:rPr>
          <w:rFonts w:asciiTheme="minorHAnsi" w:hAnsiTheme="minorHAnsi" w:cstheme="minorHAnsi"/>
          <w:b/>
          <w:sz w:val="20"/>
          <w:szCs w:val="20"/>
        </w:rPr>
        <w:t>protection areas</w:t>
      </w:r>
      <w:bookmarkEnd w:id="969"/>
    </w:p>
    <w:tbl>
      <w:tblPr>
        <w:tblStyle w:val="TableGridLight"/>
        <w:tblW w:w="9923" w:type="dxa"/>
        <w:tblBorders>
          <w:top w:val="none" w:sz="0" w:space="0" w:color="auto"/>
          <w:left w:val="none" w:sz="0" w:space="0" w:color="auto"/>
          <w:bottom w:val="single" w:sz="4" w:space="0" w:color="auto"/>
          <w:right w:val="none" w:sz="0" w:space="0" w:color="auto"/>
          <w:insideH w:val="single" w:sz="4" w:space="0" w:color="AEABBD" w:themeColor="accent6" w:themeTint="99"/>
          <w:insideV w:val="none" w:sz="0" w:space="0" w:color="auto"/>
        </w:tblBorders>
        <w:tblLook w:val="0000" w:firstRow="0" w:lastRow="0" w:firstColumn="0" w:lastColumn="0" w:noHBand="0" w:noVBand="0"/>
      </w:tblPr>
      <w:tblGrid>
        <w:gridCol w:w="1418"/>
        <w:gridCol w:w="1276"/>
        <w:gridCol w:w="708"/>
        <w:gridCol w:w="1418"/>
        <w:gridCol w:w="54"/>
        <w:gridCol w:w="236"/>
        <w:gridCol w:w="560"/>
        <w:gridCol w:w="843"/>
        <w:gridCol w:w="20"/>
        <w:gridCol w:w="3390"/>
      </w:tblGrid>
      <w:tr w:rsidR="004915C8" w:rsidRPr="008E0ABA" w14:paraId="1CDEF58F" w14:textId="77777777" w:rsidTr="00216F51">
        <w:trPr>
          <w:trHeight w:val="240"/>
        </w:trPr>
        <w:tc>
          <w:tcPr>
            <w:tcW w:w="1418" w:type="dxa"/>
            <w:shd w:val="clear" w:color="auto" w:fill="B3ADCB" w:themeFill="accent5" w:themeFillTint="66"/>
          </w:tcPr>
          <w:p w14:paraId="6F4A9473" w14:textId="77777777" w:rsidR="00D40554" w:rsidRPr="008E0ABA" w:rsidRDefault="00D40554" w:rsidP="00B828C7">
            <w:pPr>
              <w:spacing w:after="0" w:line="240" w:lineRule="auto"/>
              <w:jc w:val="both"/>
              <w:rPr>
                <w:rFonts w:asciiTheme="minorHAnsi" w:hAnsiTheme="minorHAnsi" w:cstheme="minorHAnsi"/>
                <w:b/>
                <w:sz w:val="18"/>
                <w:szCs w:val="18"/>
              </w:rPr>
            </w:pPr>
            <w:r w:rsidRPr="008E0ABA">
              <w:rPr>
                <w:rFonts w:asciiTheme="minorHAnsi" w:hAnsiTheme="minorHAnsi" w:cstheme="minorHAnsi"/>
                <w:b/>
                <w:sz w:val="18"/>
                <w:szCs w:val="18"/>
              </w:rPr>
              <w:t>Catchment</w:t>
            </w:r>
          </w:p>
        </w:tc>
        <w:tc>
          <w:tcPr>
            <w:tcW w:w="1276" w:type="dxa"/>
            <w:shd w:val="clear" w:color="auto" w:fill="B3ADCB" w:themeFill="accent5" w:themeFillTint="66"/>
          </w:tcPr>
          <w:p w14:paraId="1B2DE9BB" w14:textId="77777777" w:rsidR="00D40554" w:rsidRPr="008E0ABA" w:rsidRDefault="00D40554" w:rsidP="00B828C7">
            <w:pPr>
              <w:spacing w:after="0" w:line="240" w:lineRule="auto"/>
              <w:jc w:val="both"/>
              <w:rPr>
                <w:rFonts w:asciiTheme="minorHAnsi" w:hAnsiTheme="minorHAnsi" w:cstheme="minorHAnsi"/>
                <w:b/>
                <w:sz w:val="18"/>
                <w:szCs w:val="18"/>
              </w:rPr>
            </w:pPr>
            <w:r w:rsidRPr="008E0ABA">
              <w:rPr>
                <w:rFonts w:asciiTheme="minorHAnsi" w:hAnsiTheme="minorHAnsi" w:cstheme="minorHAnsi"/>
                <w:b/>
                <w:sz w:val="18"/>
                <w:szCs w:val="18"/>
              </w:rPr>
              <w:t>Status</w:t>
            </w:r>
          </w:p>
        </w:tc>
        <w:tc>
          <w:tcPr>
            <w:tcW w:w="708" w:type="dxa"/>
            <w:shd w:val="clear" w:color="auto" w:fill="B3ADCB" w:themeFill="accent5" w:themeFillTint="66"/>
          </w:tcPr>
          <w:p w14:paraId="4B6C63CE" w14:textId="77777777" w:rsidR="00D40554" w:rsidRPr="008E0ABA" w:rsidRDefault="00D40554" w:rsidP="00B828C7">
            <w:pPr>
              <w:spacing w:after="0" w:line="240" w:lineRule="auto"/>
              <w:ind w:left="-57"/>
              <w:jc w:val="both"/>
              <w:rPr>
                <w:rFonts w:asciiTheme="minorHAnsi" w:hAnsiTheme="minorHAnsi" w:cstheme="minorHAnsi"/>
                <w:b/>
                <w:sz w:val="18"/>
                <w:szCs w:val="18"/>
              </w:rPr>
            </w:pPr>
            <w:r w:rsidRPr="008E0ABA">
              <w:rPr>
                <w:rFonts w:asciiTheme="minorHAnsi" w:hAnsiTheme="minorHAnsi" w:cstheme="minorHAnsi"/>
                <w:b/>
                <w:sz w:val="18"/>
                <w:szCs w:val="18"/>
              </w:rPr>
              <w:t xml:space="preserve">Slope </w:t>
            </w:r>
          </w:p>
          <w:p w14:paraId="183DAA82" w14:textId="77777777" w:rsidR="00D40554" w:rsidRPr="008E0ABA" w:rsidRDefault="00D40554" w:rsidP="00B828C7">
            <w:pPr>
              <w:spacing w:after="0" w:line="240" w:lineRule="auto"/>
              <w:ind w:left="-57"/>
              <w:jc w:val="both"/>
              <w:rPr>
                <w:rFonts w:asciiTheme="minorHAnsi" w:hAnsiTheme="minorHAnsi" w:cstheme="minorHAnsi"/>
                <w:b/>
                <w:sz w:val="18"/>
                <w:szCs w:val="18"/>
              </w:rPr>
            </w:pPr>
            <w:r w:rsidRPr="008E0ABA">
              <w:rPr>
                <w:rFonts w:asciiTheme="minorHAnsi" w:hAnsiTheme="minorHAnsi" w:cstheme="minorHAnsi"/>
                <w:b/>
                <w:sz w:val="18"/>
                <w:szCs w:val="18"/>
              </w:rPr>
              <w:t>Limit</w:t>
            </w:r>
          </w:p>
        </w:tc>
        <w:tc>
          <w:tcPr>
            <w:tcW w:w="1418" w:type="dxa"/>
            <w:shd w:val="clear" w:color="auto" w:fill="B3ADCB" w:themeFill="accent5" w:themeFillTint="66"/>
          </w:tcPr>
          <w:p w14:paraId="10C2FA72" w14:textId="77777777" w:rsidR="00D40554" w:rsidRPr="008E0ABA" w:rsidRDefault="00D40554" w:rsidP="00B828C7">
            <w:pPr>
              <w:spacing w:after="0" w:line="240" w:lineRule="auto"/>
              <w:jc w:val="both"/>
              <w:rPr>
                <w:rFonts w:asciiTheme="minorHAnsi" w:hAnsiTheme="minorHAnsi" w:cstheme="minorHAnsi"/>
                <w:b/>
                <w:sz w:val="18"/>
                <w:szCs w:val="18"/>
              </w:rPr>
            </w:pPr>
            <w:r w:rsidRPr="008E0ABA">
              <w:rPr>
                <w:rFonts w:asciiTheme="minorHAnsi" w:hAnsiTheme="minorHAnsi" w:cstheme="minorHAnsi"/>
                <w:b/>
                <w:sz w:val="18"/>
                <w:szCs w:val="18"/>
              </w:rPr>
              <w:t>Seasonal Closure</w:t>
            </w:r>
          </w:p>
        </w:tc>
        <w:tc>
          <w:tcPr>
            <w:tcW w:w="850" w:type="dxa"/>
            <w:gridSpan w:val="3"/>
            <w:shd w:val="clear" w:color="auto" w:fill="B3ADCB" w:themeFill="accent5" w:themeFillTint="66"/>
          </w:tcPr>
          <w:p w14:paraId="230EAA41" w14:textId="77777777" w:rsidR="00D40554" w:rsidRPr="008E0ABA" w:rsidRDefault="00D40554" w:rsidP="00B828C7">
            <w:pPr>
              <w:spacing w:after="0" w:line="240" w:lineRule="auto"/>
              <w:ind w:left="-57"/>
              <w:jc w:val="both"/>
              <w:rPr>
                <w:rFonts w:asciiTheme="minorHAnsi" w:hAnsiTheme="minorHAnsi" w:cstheme="minorHAnsi"/>
                <w:b/>
                <w:sz w:val="18"/>
                <w:szCs w:val="18"/>
              </w:rPr>
            </w:pPr>
            <w:r w:rsidRPr="008E0ABA">
              <w:rPr>
                <w:rFonts w:asciiTheme="minorHAnsi" w:hAnsiTheme="minorHAnsi" w:cstheme="minorHAnsi"/>
                <w:b/>
                <w:sz w:val="18"/>
                <w:szCs w:val="18"/>
              </w:rPr>
              <w:t>Stream Buffers</w:t>
            </w:r>
          </w:p>
        </w:tc>
        <w:tc>
          <w:tcPr>
            <w:tcW w:w="843" w:type="dxa"/>
            <w:shd w:val="clear" w:color="auto" w:fill="B3ADCB" w:themeFill="accent5" w:themeFillTint="66"/>
          </w:tcPr>
          <w:p w14:paraId="04A633FE" w14:textId="77777777" w:rsidR="00D40554" w:rsidRPr="008E0ABA" w:rsidRDefault="00D40554" w:rsidP="00B828C7">
            <w:pPr>
              <w:spacing w:after="0" w:line="240" w:lineRule="auto"/>
              <w:ind w:left="-57"/>
              <w:jc w:val="both"/>
              <w:rPr>
                <w:rFonts w:asciiTheme="minorHAnsi" w:hAnsiTheme="minorHAnsi" w:cstheme="minorHAnsi"/>
                <w:b/>
                <w:sz w:val="18"/>
                <w:szCs w:val="18"/>
              </w:rPr>
            </w:pPr>
            <w:r w:rsidRPr="008E0ABA">
              <w:rPr>
                <w:rFonts w:asciiTheme="minorHAnsi" w:hAnsiTheme="minorHAnsi" w:cstheme="minorHAnsi"/>
                <w:b/>
                <w:sz w:val="18"/>
                <w:szCs w:val="18"/>
              </w:rPr>
              <w:t>Filter Strips</w:t>
            </w:r>
          </w:p>
        </w:tc>
        <w:tc>
          <w:tcPr>
            <w:tcW w:w="3410" w:type="dxa"/>
            <w:gridSpan w:val="2"/>
            <w:shd w:val="clear" w:color="auto" w:fill="B3ADCB" w:themeFill="accent5" w:themeFillTint="66"/>
          </w:tcPr>
          <w:p w14:paraId="77254979" w14:textId="77777777" w:rsidR="00D40554" w:rsidRPr="008E0ABA" w:rsidRDefault="00D40554" w:rsidP="00B828C7">
            <w:pPr>
              <w:spacing w:after="0" w:line="240" w:lineRule="auto"/>
              <w:jc w:val="both"/>
              <w:rPr>
                <w:rFonts w:asciiTheme="minorHAnsi" w:hAnsiTheme="minorHAnsi" w:cstheme="minorHAnsi"/>
                <w:b/>
                <w:sz w:val="18"/>
                <w:szCs w:val="18"/>
              </w:rPr>
            </w:pPr>
            <w:r w:rsidRPr="008E0ABA">
              <w:rPr>
                <w:rFonts w:asciiTheme="minorHAnsi" w:hAnsiTheme="minorHAnsi" w:cstheme="minorHAnsi"/>
                <w:b/>
                <w:sz w:val="18"/>
                <w:szCs w:val="18"/>
              </w:rPr>
              <w:t xml:space="preserve"> Additional Management Actions or</w:t>
            </w:r>
          </w:p>
          <w:p w14:paraId="6C809B9E" w14:textId="77777777" w:rsidR="00D40554" w:rsidRPr="008E0ABA" w:rsidRDefault="00D40554" w:rsidP="00B828C7">
            <w:pPr>
              <w:spacing w:after="0" w:line="240" w:lineRule="auto"/>
              <w:jc w:val="both"/>
              <w:rPr>
                <w:rFonts w:asciiTheme="minorHAnsi" w:hAnsiTheme="minorHAnsi" w:cstheme="minorHAnsi"/>
                <w:b/>
                <w:sz w:val="18"/>
                <w:szCs w:val="18"/>
              </w:rPr>
            </w:pPr>
            <w:r w:rsidRPr="008E0ABA">
              <w:rPr>
                <w:rFonts w:asciiTheme="minorHAnsi" w:hAnsiTheme="minorHAnsi" w:cstheme="minorHAnsi"/>
                <w:b/>
                <w:sz w:val="18"/>
                <w:szCs w:val="18"/>
              </w:rPr>
              <w:t xml:space="preserve"> Comments</w:t>
            </w:r>
          </w:p>
        </w:tc>
      </w:tr>
      <w:tr w:rsidR="00D40554" w:rsidRPr="008E0ABA" w14:paraId="1C7491F0" w14:textId="77777777" w:rsidTr="000E0CE8">
        <w:trPr>
          <w:trHeight w:val="240"/>
        </w:trPr>
        <w:tc>
          <w:tcPr>
            <w:tcW w:w="9923" w:type="dxa"/>
            <w:gridSpan w:val="10"/>
            <w:shd w:val="clear" w:color="auto" w:fill="D9D5E5" w:themeFill="accent5" w:themeFillTint="33"/>
          </w:tcPr>
          <w:p w14:paraId="307F3DDA" w14:textId="77777777" w:rsidR="00D40554" w:rsidRPr="008E0ABA" w:rsidRDefault="00D40554" w:rsidP="00B828C7">
            <w:pPr>
              <w:spacing w:after="0" w:line="240" w:lineRule="auto"/>
              <w:jc w:val="both"/>
              <w:rPr>
                <w:rFonts w:asciiTheme="minorHAnsi" w:hAnsiTheme="minorHAnsi" w:cstheme="minorHAnsi"/>
                <w:b/>
                <w:sz w:val="18"/>
                <w:szCs w:val="18"/>
              </w:rPr>
            </w:pPr>
            <w:r w:rsidRPr="008E0ABA">
              <w:rPr>
                <w:rFonts w:asciiTheme="minorHAnsi" w:hAnsiTheme="minorHAnsi" w:cstheme="minorHAnsi"/>
                <w:b/>
                <w:sz w:val="18"/>
                <w:szCs w:val="18"/>
              </w:rPr>
              <w:t>Benalla – Mansfield FMA</w:t>
            </w:r>
          </w:p>
        </w:tc>
      </w:tr>
      <w:tr w:rsidR="00D40554" w:rsidRPr="008E0ABA" w:rsidDel="005D0E04" w14:paraId="2E5031E6" w14:textId="77777777" w:rsidTr="000E0CE8">
        <w:trPr>
          <w:trHeight w:val="293"/>
        </w:trPr>
        <w:tc>
          <w:tcPr>
            <w:tcW w:w="1418" w:type="dxa"/>
          </w:tcPr>
          <w:p w14:paraId="3F0F7170" w14:textId="77777777" w:rsidR="00D40554" w:rsidRPr="008E0ABA" w:rsidDel="005D0E04" w:rsidRDefault="00D40554" w:rsidP="00B828C7">
            <w:pPr>
              <w:spacing w:after="0" w:line="240" w:lineRule="auto"/>
              <w:ind w:left="-57"/>
              <w:jc w:val="center"/>
              <w:rPr>
                <w:rFonts w:asciiTheme="minorHAnsi" w:hAnsiTheme="minorHAnsi" w:cstheme="minorHAnsi"/>
                <w:sz w:val="18"/>
                <w:szCs w:val="18"/>
              </w:rPr>
            </w:pPr>
            <w:r w:rsidRPr="008E0ABA">
              <w:rPr>
                <w:rFonts w:asciiTheme="minorHAnsi" w:hAnsiTheme="minorHAnsi" w:cstheme="minorHAnsi"/>
                <w:sz w:val="18"/>
                <w:szCs w:val="18"/>
              </w:rPr>
              <w:t>Lake Eildon</w:t>
            </w:r>
          </w:p>
        </w:tc>
        <w:tc>
          <w:tcPr>
            <w:tcW w:w="1276" w:type="dxa"/>
          </w:tcPr>
          <w:p w14:paraId="4E7FB9F1" w14:textId="02D46968" w:rsidR="00D40554" w:rsidRPr="008E0ABA" w:rsidDel="005D0E04" w:rsidRDefault="00D40554" w:rsidP="00B828C7">
            <w:pPr>
              <w:spacing w:after="0" w:line="240" w:lineRule="auto"/>
              <w:ind w:right="97"/>
              <w:jc w:val="center"/>
              <w:rPr>
                <w:rFonts w:asciiTheme="minorHAnsi" w:hAnsiTheme="minorHAnsi" w:cstheme="minorHAnsi"/>
                <w:sz w:val="18"/>
                <w:szCs w:val="18"/>
              </w:rPr>
            </w:pPr>
            <w:r w:rsidRPr="008E0ABA">
              <w:rPr>
                <w:rFonts w:asciiTheme="minorHAnsi" w:hAnsiTheme="minorHAnsi" w:cstheme="minorHAnsi"/>
                <w:sz w:val="18"/>
                <w:szCs w:val="18"/>
              </w:rPr>
              <w:t>SWSC</w:t>
            </w:r>
            <w:r w:rsidR="00CC1DE4">
              <w:rPr>
                <w:rFonts w:asciiTheme="minorHAnsi" w:hAnsiTheme="minorHAnsi" w:cstheme="minorHAnsi"/>
                <w:sz w:val="18"/>
                <w:szCs w:val="18"/>
              </w:rPr>
              <w:t>A</w:t>
            </w:r>
          </w:p>
        </w:tc>
        <w:tc>
          <w:tcPr>
            <w:tcW w:w="708" w:type="dxa"/>
          </w:tcPr>
          <w:p w14:paraId="150D2DBE" w14:textId="77777777" w:rsidR="00D40554" w:rsidRPr="008E0ABA" w:rsidDel="005D0E04" w:rsidRDefault="00D40554" w:rsidP="00B828C7">
            <w:pPr>
              <w:spacing w:after="0" w:line="240" w:lineRule="auto"/>
              <w:ind w:right="2"/>
              <w:jc w:val="center"/>
              <w:rPr>
                <w:rFonts w:asciiTheme="minorHAnsi" w:hAnsiTheme="minorHAnsi" w:cstheme="minorHAnsi"/>
                <w:sz w:val="18"/>
                <w:szCs w:val="18"/>
              </w:rPr>
            </w:pPr>
            <w:r w:rsidRPr="008E0ABA">
              <w:rPr>
                <w:rFonts w:asciiTheme="minorHAnsi" w:hAnsiTheme="minorHAnsi" w:cstheme="minorHAnsi"/>
                <w:sz w:val="18"/>
                <w:szCs w:val="18"/>
              </w:rPr>
              <w:t>30</w:t>
            </w:r>
            <w:r w:rsidRPr="008E0ABA">
              <w:rPr>
                <w:rFonts w:asciiTheme="minorHAnsi" w:hAnsiTheme="minorHAnsi" w:cstheme="minorHAnsi"/>
                <w:sz w:val="18"/>
                <w:szCs w:val="18"/>
                <w:vertAlign w:val="superscript"/>
              </w:rPr>
              <w:t>o</w:t>
            </w:r>
          </w:p>
        </w:tc>
        <w:tc>
          <w:tcPr>
            <w:tcW w:w="1418" w:type="dxa"/>
          </w:tcPr>
          <w:p w14:paraId="35A087AC" w14:textId="77777777" w:rsidR="00D40554" w:rsidRPr="008E0ABA" w:rsidDel="005D0E04" w:rsidRDefault="00D40554" w:rsidP="00B828C7">
            <w:pPr>
              <w:spacing w:after="0" w:line="240" w:lineRule="auto"/>
              <w:ind w:right="-37"/>
              <w:jc w:val="both"/>
              <w:rPr>
                <w:rFonts w:asciiTheme="minorHAnsi" w:hAnsiTheme="minorHAnsi" w:cstheme="minorHAnsi"/>
                <w:sz w:val="18"/>
                <w:szCs w:val="18"/>
              </w:rPr>
            </w:pPr>
            <w:r w:rsidRPr="008E0ABA">
              <w:rPr>
                <w:rFonts w:asciiTheme="minorHAnsi" w:hAnsiTheme="minorHAnsi" w:cstheme="minorHAnsi"/>
                <w:sz w:val="18"/>
                <w:szCs w:val="18"/>
              </w:rPr>
              <w:t>1 June - 31 Oct</w:t>
            </w:r>
          </w:p>
        </w:tc>
        <w:tc>
          <w:tcPr>
            <w:tcW w:w="850" w:type="dxa"/>
            <w:gridSpan w:val="3"/>
          </w:tcPr>
          <w:p w14:paraId="6A81AD6B" w14:textId="77777777" w:rsidR="00D40554" w:rsidRPr="008E0ABA" w:rsidDel="005D0E04" w:rsidRDefault="00D40554" w:rsidP="00B828C7">
            <w:pPr>
              <w:spacing w:after="0" w:line="240" w:lineRule="auto"/>
              <w:jc w:val="both"/>
              <w:rPr>
                <w:rFonts w:asciiTheme="minorHAnsi" w:hAnsiTheme="minorHAnsi" w:cstheme="minorHAnsi"/>
                <w:sz w:val="18"/>
                <w:szCs w:val="18"/>
              </w:rPr>
            </w:pPr>
            <w:r w:rsidRPr="008E0ABA">
              <w:rPr>
                <w:rFonts w:asciiTheme="minorHAnsi" w:hAnsiTheme="minorHAnsi" w:cstheme="minorHAnsi"/>
                <w:sz w:val="18"/>
                <w:szCs w:val="18"/>
              </w:rPr>
              <w:t>20 m</w:t>
            </w:r>
          </w:p>
        </w:tc>
        <w:tc>
          <w:tcPr>
            <w:tcW w:w="843" w:type="dxa"/>
          </w:tcPr>
          <w:p w14:paraId="0BE6DD35" w14:textId="77777777" w:rsidR="00D40554" w:rsidRPr="008E0ABA" w:rsidDel="005D0E04" w:rsidRDefault="00D40554" w:rsidP="00B828C7">
            <w:pPr>
              <w:spacing w:after="0" w:line="240" w:lineRule="auto"/>
              <w:jc w:val="both"/>
              <w:rPr>
                <w:rFonts w:asciiTheme="minorHAnsi" w:hAnsiTheme="minorHAnsi" w:cstheme="minorHAnsi"/>
                <w:sz w:val="18"/>
                <w:szCs w:val="18"/>
              </w:rPr>
            </w:pPr>
            <w:r w:rsidRPr="008E0ABA">
              <w:rPr>
                <w:rFonts w:asciiTheme="minorHAnsi" w:hAnsiTheme="minorHAnsi" w:cstheme="minorHAnsi"/>
                <w:sz w:val="18"/>
                <w:szCs w:val="18"/>
              </w:rPr>
              <w:t>10 m</w:t>
            </w:r>
          </w:p>
        </w:tc>
        <w:tc>
          <w:tcPr>
            <w:tcW w:w="3410" w:type="dxa"/>
            <w:gridSpan w:val="2"/>
          </w:tcPr>
          <w:p w14:paraId="32C0ECFB" w14:textId="77777777" w:rsidR="00D40554" w:rsidRPr="008E0ABA" w:rsidDel="005D0E04" w:rsidRDefault="00D40554" w:rsidP="00B828C7">
            <w:pPr>
              <w:spacing w:after="0" w:line="240" w:lineRule="auto"/>
              <w:jc w:val="both"/>
              <w:rPr>
                <w:rFonts w:asciiTheme="minorHAnsi" w:hAnsiTheme="minorHAnsi" w:cstheme="minorHAnsi"/>
                <w:sz w:val="18"/>
                <w:szCs w:val="18"/>
              </w:rPr>
            </w:pPr>
          </w:p>
        </w:tc>
      </w:tr>
      <w:tr w:rsidR="00D40554" w:rsidRPr="008E0ABA" w:rsidDel="005D0E04" w14:paraId="432C744E" w14:textId="77777777" w:rsidTr="000E0CE8">
        <w:trPr>
          <w:trHeight w:val="293"/>
        </w:trPr>
        <w:tc>
          <w:tcPr>
            <w:tcW w:w="1418" w:type="dxa"/>
          </w:tcPr>
          <w:p w14:paraId="559720CA" w14:textId="14F3E53C" w:rsidR="00D40554" w:rsidRPr="008E0ABA" w:rsidRDefault="00D40554" w:rsidP="00B828C7">
            <w:pPr>
              <w:spacing w:after="0" w:line="240" w:lineRule="auto"/>
              <w:ind w:left="-57"/>
              <w:jc w:val="center"/>
              <w:rPr>
                <w:rFonts w:asciiTheme="minorHAnsi" w:hAnsiTheme="minorHAnsi" w:cstheme="minorHAnsi"/>
                <w:sz w:val="18"/>
                <w:szCs w:val="18"/>
              </w:rPr>
            </w:pPr>
            <w:r w:rsidRPr="008E0ABA">
              <w:rPr>
                <w:rFonts w:asciiTheme="minorHAnsi" w:hAnsiTheme="minorHAnsi" w:cstheme="minorHAnsi"/>
                <w:sz w:val="18"/>
                <w:szCs w:val="18"/>
              </w:rPr>
              <w:t>Upper Goulburn</w:t>
            </w:r>
          </w:p>
        </w:tc>
        <w:tc>
          <w:tcPr>
            <w:tcW w:w="1276" w:type="dxa"/>
          </w:tcPr>
          <w:p w14:paraId="21D1D63A" w14:textId="6BADF394" w:rsidR="00D40554" w:rsidRPr="008E0ABA" w:rsidRDefault="00D40554" w:rsidP="00B828C7">
            <w:pPr>
              <w:spacing w:after="0" w:line="240" w:lineRule="auto"/>
              <w:ind w:right="97"/>
              <w:jc w:val="center"/>
              <w:rPr>
                <w:rFonts w:asciiTheme="minorHAnsi" w:hAnsiTheme="minorHAnsi" w:cstheme="minorHAnsi"/>
                <w:sz w:val="18"/>
                <w:szCs w:val="18"/>
              </w:rPr>
            </w:pPr>
            <w:r w:rsidRPr="008E0ABA">
              <w:rPr>
                <w:rFonts w:asciiTheme="minorHAnsi" w:hAnsiTheme="minorHAnsi" w:cstheme="minorHAnsi"/>
                <w:sz w:val="18"/>
                <w:szCs w:val="18"/>
              </w:rPr>
              <w:t>SWSC</w:t>
            </w:r>
            <w:r w:rsidR="00CC1DE4">
              <w:rPr>
                <w:rFonts w:asciiTheme="minorHAnsi" w:hAnsiTheme="minorHAnsi" w:cstheme="minorHAnsi"/>
                <w:sz w:val="18"/>
                <w:szCs w:val="18"/>
              </w:rPr>
              <w:t>A</w:t>
            </w:r>
          </w:p>
        </w:tc>
        <w:tc>
          <w:tcPr>
            <w:tcW w:w="708" w:type="dxa"/>
          </w:tcPr>
          <w:p w14:paraId="0A1437AE" w14:textId="77777777" w:rsidR="00D40554" w:rsidRPr="008E0ABA" w:rsidDel="005D0E04" w:rsidRDefault="00D40554" w:rsidP="00B828C7">
            <w:pPr>
              <w:spacing w:after="0" w:line="240" w:lineRule="auto"/>
              <w:ind w:right="2"/>
              <w:jc w:val="center"/>
              <w:rPr>
                <w:rFonts w:asciiTheme="minorHAnsi" w:hAnsiTheme="minorHAnsi" w:cstheme="minorHAnsi"/>
                <w:sz w:val="18"/>
                <w:szCs w:val="18"/>
              </w:rPr>
            </w:pPr>
            <w:r w:rsidRPr="008E0ABA">
              <w:rPr>
                <w:rFonts w:asciiTheme="minorHAnsi" w:hAnsiTheme="minorHAnsi" w:cstheme="minorHAnsi"/>
                <w:sz w:val="18"/>
                <w:szCs w:val="18"/>
              </w:rPr>
              <w:t>30</w:t>
            </w:r>
            <w:r w:rsidRPr="008E0ABA">
              <w:rPr>
                <w:rFonts w:asciiTheme="minorHAnsi" w:hAnsiTheme="minorHAnsi" w:cstheme="minorHAnsi"/>
                <w:sz w:val="18"/>
                <w:szCs w:val="18"/>
                <w:vertAlign w:val="superscript"/>
              </w:rPr>
              <w:t>o</w:t>
            </w:r>
          </w:p>
        </w:tc>
        <w:tc>
          <w:tcPr>
            <w:tcW w:w="1418" w:type="dxa"/>
          </w:tcPr>
          <w:p w14:paraId="44A8C210" w14:textId="77777777" w:rsidR="00D40554" w:rsidRPr="008E0ABA" w:rsidRDefault="00D40554" w:rsidP="00B828C7">
            <w:pPr>
              <w:spacing w:after="0" w:line="240" w:lineRule="auto"/>
              <w:ind w:right="-37"/>
              <w:jc w:val="both"/>
              <w:rPr>
                <w:rFonts w:asciiTheme="minorHAnsi" w:hAnsiTheme="minorHAnsi" w:cstheme="minorHAnsi"/>
                <w:sz w:val="18"/>
                <w:szCs w:val="18"/>
              </w:rPr>
            </w:pPr>
            <w:r w:rsidRPr="008E0ABA">
              <w:rPr>
                <w:rFonts w:asciiTheme="minorHAnsi" w:hAnsiTheme="minorHAnsi" w:cstheme="minorHAnsi"/>
                <w:sz w:val="18"/>
                <w:szCs w:val="18"/>
              </w:rPr>
              <w:t>1 June - 31 Oct</w:t>
            </w:r>
          </w:p>
        </w:tc>
        <w:tc>
          <w:tcPr>
            <w:tcW w:w="850" w:type="dxa"/>
            <w:gridSpan w:val="3"/>
          </w:tcPr>
          <w:p w14:paraId="1929ADF7" w14:textId="77777777" w:rsidR="00D40554" w:rsidRPr="008E0ABA" w:rsidDel="005D0E04" w:rsidRDefault="00D40554" w:rsidP="00B828C7">
            <w:pPr>
              <w:spacing w:after="0" w:line="240" w:lineRule="auto"/>
              <w:jc w:val="both"/>
              <w:rPr>
                <w:rFonts w:asciiTheme="minorHAnsi" w:hAnsiTheme="minorHAnsi" w:cstheme="minorHAnsi"/>
                <w:sz w:val="18"/>
                <w:szCs w:val="18"/>
              </w:rPr>
            </w:pPr>
            <w:r w:rsidRPr="008E0ABA">
              <w:rPr>
                <w:rFonts w:asciiTheme="minorHAnsi" w:hAnsiTheme="minorHAnsi" w:cstheme="minorHAnsi"/>
                <w:sz w:val="18"/>
                <w:szCs w:val="18"/>
              </w:rPr>
              <w:t>20 m</w:t>
            </w:r>
          </w:p>
        </w:tc>
        <w:tc>
          <w:tcPr>
            <w:tcW w:w="843" w:type="dxa"/>
          </w:tcPr>
          <w:p w14:paraId="6F03A183" w14:textId="77777777" w:rsidR="00D40554" w:rsidRPr="008E0ABA" w:rsidDel="005D0E04" w:rsidRDefault="00D40554" w:rsidP="00B828C7">
            <w:pPr>
              <w:spacing w:after="0" w:line="240" w:lineRule="auto"/>
              <w:jc w:val="both"/>
              <w:rPr>
                <w:rFonts w:asciiTheme="minorHAnsi" w:hAnsiTheme="minorHAnsi" w:cstheme="minorHAnsi"/>
                <w:sz w:val="18"/>
                <w:szCs w:val="18"/>
              </w:rPr>
            </w:pPr>
            <w:r w:rsidRPr="008E0ABA">
              <w:rPr>
                <w:rFonts w:asciiTheme="minorHAnsi" w:hAnsiTheme="minorHAnsi" w:cstheme="minorHAnsi"/>
                <w:sz w:val="18"/>
                <w:szCs w:val="18"/>
              </w:rPr>
              <w:t>10 m</w:t>
            </w:r>
          </w:p>
        </w:tc>
        <w:tc>
          <w:tcPr>
            <w:tcW w:w="3410" w:type="dxa"/>
            <w:gridSpan w:val="2"/>
          </w:tcPr>
          <w:p w14:paraId="7958150C" w14:textId="77777777" w:rsidR="00D40554" w:rsidRPr="008E0ABA" w:rsidDel="005D0E04" w:rsidRDefault="00D40554" w:rsidP="00B828C7">
            <w:pPr>
              <w:spacing w:after="0" w:line="240" w:lineRule="auto"/>
              <w:jc w:val="both"/>
              <w:rPr>
                <w:rFonts w:asciiTheme="minorHAnsi" w:hAnsiTheme="minorHAnsi" w:cstheme="minorHAnsi"/>
                <w:sz w:val="18"/>
                <w:szCs w:val="18"/>
              </w:rPr>
            </w:pPr>
          </w:p>
        </w:tc>
      </w:tr>
      <w:tr w:rsidR="00D40554" w:rsidRPr="008E0ABA" w:rsidDel="005D0E04" w14:paraId="2B6E20EF" w14:textId="77777777" w:rsidTr="000E0CE8">
        <w:trPr>
          <w:trHeight w:val="293"/>
        </w:trPr>
        <w:tc>
          <w:tcPr>
            <w:tcW w:w="1418" w:type="dxa"/>
          </w:tcPr>
          <w:p w14:paraId="1B76B36C" w14:textId="77777777" w:rsidR="00D40554" w:rsidRPr="008E0ABA" w:rsidRDefault="00D40554" w:rsidP="00B828C7">
            <w:pPr>
              <w:spacing w:after="0" w:line="240" w:lineRule="auto"/>
              <w:ind w:left="-57"/>
              <w:jc w:val="center"/>
              <w:rPr>
                <w:rFonts w:asciiTheme="minorHAnsi" w:hAnsiTheme="minorHAnsi" w:cstheme="minorHAnsi"/>
                <w:sz w:val="18"/>
                <w:szCs w:val="18"/>
              </w:rPr>
            </w:pPr>
            <w:r w:rsidRPr="008E0ABA">
              <w:rPr>
                <w:rFonts w:asciiTheme="minorHAnsi" w:hAnsiTheme="minorHAnsi" w:cstheme="minorHAnsi"/>
                <w:sz w:val="18"/>
                <w:szCs w:val="18"/>
              </w:rPr>
              <w:t xml:space="preserve">Lake </w:t>
            </w:r>
            <w:proofErr w:type="spellStart"/>
            <w:r w:rsidRPr="008E0ABA">
              <w:rPr>
                <w:rFonts w:asciiTheme="minorHAnsi" w:hAnsiTheme="minorHAnsi" w:cstheme="minorHAnsi"/>
                <w:sz w:val="18"/>
                <w:szCs w:val="18"/>
              </w:rPr>
              <w:t>Nillahcootie</w:t>
            </w:r>
            <w:proofErr w:type="spellEnd"/>
          </w:p>
        </w:tc>
        <w:tc>
          <w:tcPr>
            <w:tcW w:w="1276" w:type="dxa"/>
          </w:tcPr>
          <w:p w14:paraId="33CDFCF8" w14:textId="441F7147" w:rsidR="00D40554" w:rsidRPr="008E0ABA" w:rsidRDefault="00D40554" w:rsidP="00B828C7">
            <w:pPr>
              <w:spacing w:after="0" w:line="240" w:lineRule="auto"/>
              <w:ind w:right="97"/>
              <w:jc w:val="center"/>
              <w:rPr>
                <w:rFonts w:asciiTheme="minorHAnsi" w:hAnsiTheme="minorHAnsi" w:cstheme="minorHAnsi"/>
                <w:sz w:val="18"/>
                <w:szCs w:val="18"/>
              </w:rPr>
            </w:pPr>
            <w:r w:rsidRPr="008E0ABA">
              <w:rPr>
                <w:rFonts w:asciiTheme="minorHAnsi" w:hAnsiTheme="minorHAnsi" w:cstheme="minorHAnsi"/>
                <w:sz w:val="18"/>
                <w:szCs w:val="18"/>
              </w:rPr>
              <w:t>SWSC</w:t>
            </w:r>
            <w:r w:rsidR="00DC5FB7">
              <w:rPr>
                <w:rFonts w:asciiTheme="minorHAnsi" w:hAnsiTheme="minorHAnsi" w:cstheme="minorHAnsi"/>
                <w:sz w:val="18"/>
                <w:szCs w:val="18"/>
              </w:rPr>
              <w:t>A</w:t>
            </w:r>
          </w:p>
        </w:tc>
        <w:tc>
          <w:tcPr>
            <w:tcW w:w="708" w:type="dxa"/>
          </w:tcPr>
          <w:p w14:paraId="006E7B8E" w14:textId="77777777" w:rsidR="00D40554" w:rsidRPr="008E0ABA" w:rsidDel="005D0E04" w:rsidRDefault="00D40554" w:rsidP="00B828C7">
            <w:pPr>
              <w:spacing w:after="0" w:line="240" w:lineRule="auto"/>
              <w:ind w:right="2"/>
              <w:jc w:val="center"/>
              <w:rPr>
                <w:rFonts w:asciiTheme="minorHAnsi" w:hAnsiTheme="minorHAnsi" w:cstheme="minorHAnsi"/>
                <w:sz w:val="18"/>
                <w:szCs w:val="18"/>
              </w:rPr>
            </w:pPr>
            <w:r w:rsidRPr="008E0ABA">
              <w:rPr>
                <w:rFonts w:asciiTheme="minorHAnsi" w:hAnsiTheme="minorHAnsi" w:cstheme="minorHAnsi"/>
                <w:sz w:val="18"/>
                <w:szCs w:val="18"/>
              </w:rPr>
              <w:t>30</w:t>
            </w:r>
            <w:r w:rsidRPr="008E0ABA">
              <w:rPr>
                <w:rFonts w:asciiTheme="minorHAnsi" w:hAnsiTheme="minorHAnsi" w:cstheme="minorHAnsi"/>
                <w:sz w:val="18"/>
                <w:szCs w:val="18"/>
                <w:vertAlign w:val="superscript"/>
              </w:rPr>
              <w:t>o</w:t>
            </w:r>
          </w:p>
        </w:tc>
        <w:tc>
          <w:tcPr>
            <w:tcW w:w="1418" w:type="dxa"/>
          </w:tcPr>
          <w:p w14:paraId="2986B8AD" w14:textId="77777777" w:rsidR="00D40554" w:rsidRPr="008E0ABA" w:rsidRDefault="00D40554" w:rsidP="00B828C7">
            <w:pPr>
              <w:spacing w:after="0" w:line="240" w:lineRule="auto"/>
              <w:ind w:right="-37"/>
              <w:jc w:val="both"/>
              <w:rPr>
                <w:rFonts w:asciiTheme="minorHAnsi" w:hAnsiTheme="minorHAnsi" w:cstheme="minorHAnsi"/>
                <w:sz w:val="18"/>
                <w:szCs w:val="18"/>
              </w:rPr>
            </w:pPr>
            <w:r w:rsidRPr="008E0ABA">
              <w:rPr>
                <w:rFonts w:asciiTheme="minorHAnsi" w:hAnsiTheme="minorHAnsi" w:cstheme="minorHAnsi"/>
                <w:sz w:val="18"/>
                <w:szCs w:val="18"/>
              </w:rPr>
              <w:t>1 June - 31 Oct</w:t>
            </w:r>
          </w:p>
        </w:tc>
        <w:tc>
          <w:tcPr>
            <w:tcW w:w="850" w:type="dxa"/>
            <w:gridSpan w:val="3"/>
          </w:tcPr>
          <w:p w14:paraId="30678045" w14:textId="77777777" w:rsidR="00D40554" w:rsidRPr="008E0ABA" w:rsidDel="005D0E04" w:rsidRDefault="00D40554" w:rsidP="00B828C7">
            <w:pPr>
              <w:spacing w:after="0" w:line="240" w:lineRule="auto"/>
              <w:jc w:val="both"/>
              <w:rPr>
                <w:rFonts w:asciiTheme="minorHAnsi" w:hAnsiTheme="minorHAnsi" w:cstheme="minorHAnsi"/>
                <w:sz w:val="18"/>
                <w:szCs w:val="18"/>
              </w:rPr>
            </w:pPr>
            <w:r w:rsidRPr="008E0ABA">
              <w:rPr>
                <w:rFonts w:asciiTheme="minorHAnsi" w:hAnsiTheme="minorHAnsi" w:cstheme="minorHAnsi"/>
                <w:sz w:val="18"/>
                <w:szCs w:val="18"/>
              </w:rPr>
              <w:t>20 m</w:t>
            </w:r>
          </w:p>
        </w:tc>
        <w:tc>
          <w:tcPr>
            <w:tcW w:w="843" w:type="dxa"/>
          </w:tcPr>
          <w:p w14:paraId="0DB0979F" w14:textId="77777777" w:rsidR="00D40554" w:rsidRPr="008E0ABA" w:rsidDel="005D0E04" w:rsidRDefault="00D40554" w:rsidP="00B828C7">
            <w:pPr>
              <w:spacing w:after="0" w:line="240" w:lineRule="auto"/>
              <w:jc w:val="both"/>
              <w:rPr>
                <w:rFonts w:asciiTheme="minorHAnsi" w:hAnsiTheme="minorHAnsi" w:cstheme="minorHAnsi"/>
                <w:sz w:val="18"/>
                <w:szCs w:val="18"/>
              </w:rPr>
            </w:pPr>
            <w:r w:rsidRPr="008E0ABA">
              <w:rPr>
                <w:rFonts w:asciiTheme="minorHAnsi" w:hAnsiTheme="minorHAnsi" w:cstheme="minorHAnsi"/>
                <w:sz w:val="18"/>
                <w:szCs w:val="18"/>
              </w:rPr>
              <w:t>10 m</w:t>
            </w:r>
          </w:p>
        </w:tc>
        <w:tc>
          <w:tcPr>
            <w:tcW w:w="3410" w:type="dxa"/>
            <w:gridSpan w:val="2"/>
          </w:tcPr>
          <w:p w14:paraId="4AB5619A" w14:textId="77777777" w:rsidR="00D40554" w:rsidRPr="008E0ABA" w:rsidDel="005D0E04" w:rsidRDefault="00D40554" w:rsidP="00B828C7">
            <w:pPr>
              <w:spacing w:after="0" w:line="240" w:lineRule="auto"/>
              <w:ind w:left="-57"/>
              <w:jc w:val="center"/>
              <w:rPr>
                <w:rFonts w:asciiTheme="minorHAnsi" w:hAnsiTheme="minorHAnsi" w:cstheme="minorHAnsi"/>
                <w:sz w:val="18"/>
                <w:szCs w:val="18"/>
              </w:rPr>
            </w:pPr>
          </w:p>
        </w:tc>
      </w:tr>
      <w:tr w:rsidR="00D40554" w:rsidRPr="008E0ABA" w:rsidDel="005D0E04" w14:paraId="2D47D7A0" w14:textId="77777777" w:rsidTr="000E0CE8">
        <w:trPr>
          <w:trHeight w:val="293"/>
        </w:trPr>
        <w:tc>
          <w:tcPr>
            <w:tcW w:w="1418" w:type="dxa"/>
          </w:tcPr>
          <w:p w14:paraId="3AF233A9" w14:textId="77777777" w:rsidR="00D40554" w:rsidRPr="008E0ABA" w:rsidRDefault="00D40554" w:rsidP="00B828C7">
            <w:pPr>
              <w:spacing w:after="0" w:line="240" w:lineRule="auto"/>
              <w:ind w:left="-57"/>
              <w:jc w:val="center"/>
              <w:rPr>
                <w:rFonts w:asciiTheme="minorHAnsi" w:hAnsiTheme="minorHAnsi" w:cstheme="minorHAnsi"/>
                <w:sz w:val="18"/>
                <w:szCs w:val="18"/>
              </w:rPr>
            </w:pPr>
            <w:proofErr w:type="spellStart"/>
            <w:r w:rsidRPr="008E0ABA">
              <w:rPr>
                <w:rFonts w:asciiTheme="minorHAnsi" w:hAnsiTheme="minorHAnsi" w:cstheme="minorHAnsi"/>
                <w:sz w:val="18"/>
                <w:szCs w:val="18"/>
              </w:rPr>
              <w:t>Ryans</w:t>
            </w:r>
            <w:proofErr w:type="spellEnd"/>
            <w:r w:rsidRPr="008E0ABA">
              <w:rPr>
                <w:rFonts w:asciiTheme="minorHAnsi" w:hAnsiTheme="minorHAnsi" w:cstheme="minorHAnsi"/>
                <w:sz w:val="18"/>
                <w:szCs w:val="18"/>
              </w:rPr>
              <w:t xml:space="preserve"> Creek</w:t>
            </w:r>
          </w:p>
        </w:tc>
        <w:tc>
          <w:tcPr>
            <w:tcW w:w="1276" w:type="dxa"/>
          </w:tcPr>
          <w:p w14:paraId="5860F752" w14:textId="77777777" w:rsidR="00D40554" w:rsidRPr="006174C8" w:rsidRDefault="00D40554" w:rsidP="00B828C7">
            <w:pPr>
              <w:spacing w:after="0" w:line="240" w:lineRule="auto"/>
              <w:ind w:right="97"/>
              <w:jc w:val="center"/>
              <w:rPr>
                <w:rFonts w:asciiTheme="minorHAnsi" w:hAnsiTheme="minorHAnsi" w:cstheme="minorHAnsi"/>
                <w:sz w:val="18"/>
                <w:szCs w:val="18"/>
              </w:rPr>
            </w:pPr>
            <w:r w:rsidRPr="006174C8">
              <w:rPr>
                <w:rFonts w:asciiTheme="minorHAnsi" w:hAnsiTheme="minorHAnsi" w:cstheme="minorHAnsi"/>
                <w:sz w:val="18"/>
                <w:szCs w:val="18"/>
              </w:rPr>
              <w:t>SWSC</w:t>
            </w:r>
            <w:r w:rsidR="00CC1DE4" w:rsidRPr="006174C8">
              <w:rPr>
                <w:rFonts w:asciiTheme="minorHAnsi" w:hAnsiTheme="minorHAnsi" w:cstheme="minorHAnsi"/>
                <w:sz w:val="18"/>
                <w:szCs w:val="18"/>
              </w:rPr>
              <w:t>A</w:t>
            </w:r>
            <w:r w:rsidRPr="006174C8">
              <w:rPr>
                <w:rFonts w:asciiTheme="minorHAnsi" w:hAnsiTheme="minorHAnsi" w:cstheme="minorHAnsi"/>
                <w:sz w:val="18"/>
                <w:szCs w:val="18"/>
              </w:rPr>
              <w:t>; DC</w:t>
            </w:r>
          </w:p>
          <w:p w14:paraId="1AFCEC45" w14:textId="77777777" w:rsidR="0008480A" w:rsidRPr="000E0CE8" w:rsidRDefault="0008480A" w:rsidP="0008480A">
            <w:pPr>
              <w:tabs>
                <w:tab w:val="left" w:pos="756"/>
              </w:tabs>
              <w:spacing w:after="0" w:line="240" w:lineRule="auto"/>
              <w:ind w:right="97"/>
              <w:jc w:val="center"/>
              <w:rPr>
                <w:rFonts w:asciiTheme="minorHAnsi" w:hAnsiTheme="minorHAnsi" w:cstheme="minorHAnsi"/>
                <w:sz w:val="18"/>
                <w:szCs w:val="18"/>
              </w:rPr>
            </w:pPr>
            <w:r w:rsidRPr="000E0CE8">
              <w:rPr>
                <w:rFonts w:asciiTheme="minorHAnsi" w:hAnsiTheme="minorHAnsi" w:cstheme="minorHAnsi"/>
                <w:sz w:val="18"/>
                <w:szCs w:val="18"/>
              </w:rPr>
              <w:t>Category 1:</w:t>
            </w:r>
          </w:p>
          <w:p w14:paraId="7400C09F" w14:textId="77777777" w:rsidR="0008480A" w:rsidRPr="000E0CE8" w:rsidRDefault="0008480A" w:rsidP="0008480A">
            <w:pPr>
              <w:tabs>
                <w:tab w:val="left" w:pos="756"/>
              </w:tabs>
              <w:spacing w:after="0" w:line="240" w:lineRule="auto"/>
              <w:ind w:right="97"/>
              <w:jc w:val="center"/>
              <w:rPr>
                <w:rFonts w:asciiTheme="minorHAnsi" w:hAnsiTheme="minorHAnsi" w:cstheme="minorHAnsi"/>
                <w:sz w:val="18"/>
                <w:szCs w:val="18"/>
              </w:rPr>
            </w:pPr>
            <w:r w:rsidRPr="000E0CE8">
              <w:rPr>
                <w:rFonts w:asciiTheme="minorHAnsi" w:hAnsiTheme="minorHAnsi" w:cstheme="minorHAnsi"/>
                <w:sz w:val="18"/>
                <w:szCs w:val="18"/>
              </w:rPr>
              <w:t>Category 2:</w:t>
            </w:r>
          </w:p>
          <w:p w14:paraId="5BEA7E62" w14:textId="77777777" w:rsidR="001D4534" w:rsidRPr="000E0CE8" w:rsidRDefault="001D4534" w:rsidP="0008480A">
            <w:pPr>
              <w:spacing w:after="0" w:line="240" w:lineRule="auto"/>
              <w:ind w:right="97"/>
              <w:jc w:val="center"/>
              <w:rPr>
                <w:rFonts w:asciiTheme="minorHAnsi" w:hAnsiTheme="minorHAnsi" w:cstheme="minorHAnsi"/>
                <w:sz w:val="18"/>
                <w:szCs w:val="18"/>
              </w:rPr>
            </w:pPr>
          </w:p>
          <w:p w14:paraId="78B4B521" w14:textId="4DFF61B9" w:rsidR="00D40554" w:rsidRPr="006174C8" w:rsidRDefault="0008480A" w:rsidP="00B828C7">
            <w:pPr>
              <w:spacing w:after="0" w:line="240" w:lineRule="auto"/>
              <w:ind w:right="97"/>
              <w:jc w:val="center"/>
              <w:rPr>
                <w:rFonts w:asciiTheme="minorHAnsi" w:hAnsiTheme="minorHAnsi" w:cstheme="minorHAnsi"/>
                <w:sz w:val="18"/>
                <w:szCs w:val="18"/>
              </w:rPr>
            </w:pPr>
            <w:r w:rsidRPr="000E0CE8">
              <w:rPr>
                <w:rFonts w:asciiTheme="minorHAnsi" w:hAnsiTheme="minorHAnsi" w:cstheme="minorHAnsi"/>
                <w:sz w:val="18"/>
                <w:szCs w:val="18"/>
              </w:rPr>
              <w:t>Category 3</w:t>
            </w:r>
            <w:r w:rsidRPr="006174C8">
              <w:rPr>
                <w:rFonts w:asciiTheme="minorHAnsi" w:hAnsiTheme="minorHAnsi" w:cstheme="minorHAnsi"/>
                <w:sz w:val="18"/>
                <w:szCs w:val="18"/>
              </w:rPr>
              <w:t>:</w:t>
            </w:r>
          </w:p>
        </w:tc>
        <w:tc>
          <w:tcPr>
            <w:tcW w:w="708" w:type="dxa"/>
          </w:tcPr>
          <w:p w14:paraId="4795B1EB" w14:textId="77777777" w:rsidR="00D40554" w:rsidRPr="006174C8" w:rsidRDefault="00D40554" w:rsidP="00B828C7">
            <w:pPr>
              <w:spacing w:after="0" w:line="240" w:lineRule="auto"/>
              <w:ind w:right="2"/>
              <w:jc w:val="center"/>
              <w:rPr>
                <w:rFonts w:asciiTheme="minorHAnsi" w:hAnsiTheme="minorHAnsi" w:cstheme="minorHAnsi"/>
                <w:sz w:val="18"/>
                <w:szCs w:val="18"/>
              </w:rPr>
            </w:pPr>
          </w:p>
          <w:p w14:paraId="5954D42A" w14:textId="77777777" w:rsidR="005236A1" w:rsidRPr="006174C8" w:rsidRDefault="005236A1" w:rsidP="00B828C7">
            <w:pPr>
              <w:spacing w:after="0" w:line="240" w:lineRule="auto"/>
              <w:jc w:val="center"/>
              <w:rPr>
                <w:rFonts w:asciiTheme="minorHAnsi" w:hAnsiTheme="minorHAnsi" w:cstheme="minorHAnsi"/>
                <w:sz w:val="18"/>
                <w:szCs w:val="18"/>
              </w:rPr>
            </w:pPr>
          </w:p>
          <w:p w14:paraId="265C46EC" w14:textId="77777777" w:rsidR="00D40554" w:rsidRPr="006174C8" w:rsidRDefault="00D40554" w:rsidP="00B828C7">
            <w:pPr>
              <w:spacing w:after="0" w:line="240" w:lineRule="auto"/>
              <w:jc w:val="center"/>
              <w:rPr>
                <w:rFonts w:asciiTheme="minorHAnsi" w:hAnsiTheme="minorHAnsi" w:cstheme="minorHAnsi"/>
                <w:sz w:val="18"/>
                <w:szCs w:val="18"/>
              </w:rPr>
            </w:pPr>
            <w:r w:rsidRPr="006174C8">
              <w:rPr>
                <w:rFonts w:asciiTheme="minorHAnsi" w:hAnsiTheme="minorHAnsi" w:cstheme="minorHAnsi"/>
                <w:sz w:val="18"/>
                <w:szCs w:val="18"/>
              </w:rPr>
              <w:t>-</w:t>
            </w:r>
          </w:p>
          <w:p w14:paraId="63A09A1E" w14:textId="356E0CAC" w:rsidR="006174C8" w:rsidRPr="000E0CE8" w:rsidRDefault="001D4534" w:rsidP="006174C8">
            <w:pPr>
              <w:spacing w:after="0" w:line="240" w:lineRule="auto"/>
              <w:ind w:right="2"/>
              <w:jc w:val="center"/>
              <w:rPr>
                <w:rFonts w:asciiTheme="minorHAnsi" w:hAnsiTheme="minorHAnsi" w:cstheme="minorHAnsi"/>
                <w:sz w:val="18"/>
                <w:szCs w:val="18"/>
                <w:vertAlign w:val="superscript"/>
              </w:rPr>
            </w:pPr>
            <w:r w:rsidRPr="000E0CE8">
              <w:rPr>
                <w:rFonts w:asciiTheme="minorHAnsi" w:hAnsiTheme="minorHAnsi" w:cstheme="minorHAnsi"/>
                <w:sz w:val="18"/>
                <w:szCs w:val="18"/>
              </w:rPr>
              <w:t>&lt; 12</w:t>
            </w:r>
            <w:r w:rsidRPr="000E0CE8">
              <w:rPr>
                <w:rFonts w:asciiTheme="minorHAnsi" w:hAnsiTheme="minorHAnsi" w:cstheme="minorHAnsi"/>
                <w:sz w:val="18"/>
                <w:szCs w:val="18"/>
                <w:vertAlign w:val="superscript"/>
              </w:rPr>
              <w:t xml:space="preserve"> o</w:t>
            </w:r>
            <w:r w:rsidRPr="000E0CE8">
              <w:rPr>
                <w:rFonts w:asciiTheme="minorHAnsi" w:hAnsiTheme="minorHAnsi" w:cstheme="minorHAnsi"/>
                <w:sz w:val="18"/>
                <w:szCs w:val="18"/>
              </w:rPr>
              <w:t xml:space="preserve"> </w:t>
            </w:r>
          </w:p>
          <w:p w14:paraId="3539DBDC" w14:textId="77777777" w:rsidR="006174C8" w:rsidRPr="006174C8" w:rsidRDefault="006174C8" w:rsidP="006174C8">
            <w:pPr>
              <w:spacing w:after="0" w:line="240" w:lineRule="auto"/>
              <w:ind w:right="2"/>
              <w:jc w:val="center"/>
              <w:rPr>
                <w:rFonts w:asciiTheme="minorHAnsi" w:hAnsiTheme="minorHAnsi"/>
                <w:sz w:val="18"/>
                <w:vertAlign w:val="superscript"/>
              </w:rPr>
            </w:pPr>
          </w:p>
          <w:p w14:paraId="51F683E4" w14:textId="77777777" w:rsidR="00D40554" w:rsidRPr="006174C8" w:rsidDel="005D0E04" w:rsidRDefault="00D40554" w:rsidP="00B828C7">
            <w:pPr>
              <w:spacing w:after="0" w:line="240" w:lineRule="auto"/>
              <w:ind w:right="2"/>
              <w:jc w:val="center"/>
              <w:rPr>
                <w:rFonts w:asciiTheme="minorHAnsi" w:hAnsiTheme="minorHAnsi" w:cstheme="minorHAnsi"/>
                <w:sz w:val="18"/>
                <w:szCs w:val="18"/>
                <w:vertAlign w:val="superscript"/>
              </w:rPr>
            </w:pPr>
            <w:r w:rsidRPr="006174C8">
              <w:rPr>
                <w:rFonts w:asciiTheme="minorHAnsi" w:hAnsiTheme="minorHAnsi" w:cstheme="minorHAnsi"/>
                <w:sz w:val="18"/>
                <w:szCs w:val="18"/>
              </w:rPr>
              <w:t>30</w:t>
            </w:r>
            <w:r w:rsidRPr="006174C8">
              <w:rPr>
                <w:rFonts w:asciiTheme="minorHAnsi" w:hAnsiTheme="minorHAnsi" w:cstheme="minorHAnsi"/>
                <w:sz w:val="18"/>
                <w:szCs w:val="18"/>
                <w:vertAlign w:val="superscript"/>
              </w:rPr>
              <w:t xml:space="preserve"> o</w:t>
            </w:r>
          </w:p>
        </w:tc>
        <w:tc>
          <w:tcPr>
            <w:tcW w:w="1418" w:type="dxa"/>
          </w:tcPr>
          <w:p w14:paraId="792EA3D5" w14:textId="77777777" w:rsidR="00D40554" w:rsidRPr="006174C8" w:rsidRDefault="00D40554" w:rsidP="00B828C7">
            <w:pPr>
              <w:spacing w:after="0" w:line="240" w:lineRule="auto"/>
              <w:ind w:right="-37"/>
              <w:jc w:val="both"/>
              <w:rPr>
                <w:rFonts w:asciiTheme="minorHAnsi" w:hAnsiTheme="minorHAnsi" w:cstheme="minorHAnsi"/>
                <w:sz w:val="18"/>
                <w:szCs w:val="18"/>
              </w:rPr>
            </w:pPr>
          </w:p>
          <w:p w14:paraId="16A7E6FD" w14:textId="77777777" w:rsidR="001D4534" w:rsidRPr="006174C8" w:rsidRDefault="001D4534" w:rsidP="00B828C7">
            <w:pPr>
              <w:spacing w:after="0" w:line="240" w:lineRule="auto"/>
              <w:ind w:right="-37"/>
              <w:jc w:val="both"/>
              <w:rPr>
                <w:rFonts w:asciiTheme="minorHAnsi" w:hAnsiTheme="minorHAnsi" w:cstheme="minorHAnsi"/>
                <w:sz w:val="18"/>
                <w:szCs w:val="18"/>
              </w:rPr>
            </w:pPr>
          </w:p>
          <w:p w14:paraId="0D5012B3" w14:textId="77777777" w:rsidR="00D40554" w:rsidRPr="006174C8" w:rsidRDefault="00D40554" w:rsidP="00B828C7">
            <w:pPr>
              <w:spacing w:after="0" w:line="240" w:lineRule="auto"/>
              <w:ind w:right="-37"/>
              <w:jc w:val="both"/>
              <w:rPr>
                <w:rFonts w:asciiTheme="minorHAnsi" w:hAnsiTheme="minorHAnsi" w:cstheme="minorHAnsi"/>
                <w:sz w:val="18"/>
                <w:szCs w:val="18"/>
              </w:rPr>
            </w:pPr>
            <w:r w:rsidRPr="006174C8">
              <w:rPr>
                <w:rFonts w:asciiTheme="minorHAnsi" w:hAnsiTheme="minorHAnsi" w:cstheme="minorHAnsi"/>
                <w:sz w:val="18"/>
                <w:szCs w:val="18"/>
              </w:rPr>
              <w:t>-</w:t>
            </w:r>
          </w:p>
          <w:p w14:paraId="53EA1B4B" w14:textId="581C939E" w:rsidR="00D40554" w:rsidRPr="006174C8" w:rsidRDefault="00D40554" w:rsidP="00B828C7">
            <w:pPr>
              <w:spacing w:after="0" w:line="240" w:lineRule="auto"/>
              <w:ind w:right="-37"/>
              <w:jc w:val="both"/>
              <w:rPr>
                <w:rFonts w:asciiTheme="minorHAnsi" w:hAnsiTheme="minorHAnsi" w:cstheme="minorHAnsi"/>
                <w:sz w:val="18"/>
                <w:szCs w:val="18"/>
              </w:rPr>
            </w:pPr>
            <w:r w:rsidRPr="006174C8">
              <w:rPr>
                <w:rFonts w:asciiTheme="minorHAnsi" w:hAnsiTheme="minorHAnsi" w:cstheme="minorHAnsi"/>
                <w:sz w:val="18"/>
                <w:szCs w:val="18"/>
              </w:rPr>
              <w:t xml:space="preserve">1 </w:t>
            </w:r>
            <w:r w:rsidR="001D4534" w:rsidRPr="000E0CE8">
              <w:rPr>
                <w:rFonts w:asciiTheme="minorHAnsi" w:hAnsiTheme="minorHAnsi" w:cstheme="minorHAnsi"/>
                <w:sz w:val="18"/>
                <w:szCs w:val="18"/>
              </w:rPr>
              <w:t>May</w:t>
            </w:r>
            <w:r w:rsidRPr="000E0CE8">
              <w:rPr>
                <w:rFonts w:asciiTheme="minorHAnsi" w:hAnsiTheme="minorHAnsi" w:cstheme="minorHAnsi"/>
                <w:sz w:val="18"/>
                <w:szCs w:val="18"/>
              </w:rPr>
              <w:t xml:space="preserve"> </w:t>
            </w:r>
            <w:r w:rsidRPr="006174C8">
              <w:rPr>
                <w:rFonts w:asciiTheme="minorHAnsi" w:hAnsiTheme="minorHAnsi" w:cstheme="minorHAnsi"/>
                <w:sz w:val="18"/>
                <w:szCs w:val="18"/>
              </w:rPr>
              <w:t>- 31 Oct</w:t>
            </w:r>
          </w:p>
          <w:p w14:paraId="3ECB31BD" w14:textId="77777777" w:rsidR="006174C8" w:rsidRDefault="006174C8" w:rsidP="00B828C7">
            <w:pPr>
              <w:spacing w:after="0" w:line="240" w:lineRule="auto"/>
              <w:ind w:right="-37"/>
              <w:jc w:val="both"/>
              <w:rPr>
                <w:rFonts w:asciiTheme="minorHAnsi" w:hAnsiTheme="minorHAnsi" w:cstheme="minorHAnsi"/>
                <w:sz w:val="18"/>
                <w:szCs w:val="18"/>
              </w:rPr>
            </w:pPr>
          </w:p>
          <w:p w14:paraId="5725E3E9" w14:textId="591EB787" w:rsidR="00D40554" w:rsidRPr="006174C8" w:rsidRDefault="00D40554" w:rsidP="00B828C7">
            <w:pPr>
              <w:spacing w:after="0" w:line="240" w:lineRule="auto"/>
              <w:ind w:right="-37"/>
              <w:jc w:val="both"/>
              <w:rPr>
                <w:rFonts w:asciiTheme="minorHAnsi" w:hAnsiTheme="minorHAnsi" w:cstheme="minorHAnsi"/>
                <w:sz w:val="18"/>
                <w:szCs w:val="18"/>
              </w:rPr>
            </w:pPr>
            <w:r w:rsidRPr="006174C8">
              <w:rPr>
                <w:rFonts w:asciiTheme="minorHAnsi" w:hAnsiTheme="minorHAnsi" w:cstheme="minorHAnsi"/>
                <w:sz w:val="18"/>
                <w:szCs w:val="18"/>
              </w:rPr>
              <w:t xml:space="preserve">1 </w:t>
            </w:r>
            <w:r w:rsidR="001D4534" w:rsidRPr="000E0CE8">
              <w:rPr>
                <w:rFonts w:asciiTheme="minorHAnsi" w:hAnsiTheme="minorHAnsi" w:cstheme="minorHAnsi"/>
                <w:sz w:val="18"/>
                <w:szCs w:val="18"/>
                <w:u w:val="single"/>
              </w:rPr>
              <w:t>May</w:t>
            </w:r>
            <w:r w:rsidRPr="000E0CE8">
              <w:rPr>
                <w:rFonts w:asciiTheme="minorHAnsi" w:hAnsiTheme="minorHAnsi" w:cstheme="minorHAnsi"/>
                <w:sz w:val="18"/>
                <w:szCs w:val="18"/>
              </w:rPr>
              <w:t xml:space="preserve"> </w:t>
            </w:r>
            <w:r w:rsidRPr="006174C8">
              <w:rPr>
                <w:rFonts w:asciiTheme="minorHAnsi" w:hAnsiTheme="minorHAnsi" w:cstheme="minorHAnsi"/>
                <w:sz w:val="18"/>
                <w:szCs w:val="18"/>
              </w:rPr>
              <w:t>- 31 Oct</w:t>
            </w:r>
          </w:p>
        </w:tc>
        <w:tc>
          <w:tcPr>
            <w:tcW w:w="850" w:type="dxa"/>
            <w:gridSpan w:val="3"/>
          </w:tcPr>
          <w:p w14:paraId="65D661E9" w14:textId="77777777" w:rsidR="00D40554" w:rsidRPr="006174C8" w:rsidRDefault="00D40554" w:rsidP="00B828C7">
            <w:pPr>
              <w:spacing w:after="0" w:line="240" w:lineRule="auto"/>
              <w:jc w:val="both"/>
              <w:rPr>
                <w:rFonts w:asciiTheme="minorHAnsi" w:hAnsiTheme="minorHAnsi" w:cstheme="minorHAnsi"/>
                <w:sz w:val="18"/>
                <w:szCs w:val="18"/>
              </w:rPr>
            </w:pPr>
          </w:p>
          <w:p w14:paraId="63A54F6A" w14:textId="77777777" w:rsidR="00D40554" w:rsidRPr="006174C8" w:rsidRDefault="00D40554" w:rsidP="00B828C7">
            <w:pPr>
              <w:spacing w:after="0" w:line="240" w:lineRule="auto"/>
              <w:jc w:val="both"/>
              <w:rPr>
                <w:rFonts w:asciiTheme="minorHAnsi" w:hAnsiTheme="minorHAnsi" w:cstheme="minorHAnsi"/>
                <w:sz w:val="18"/>
                <w:szCs w:val="18"/>
              </w:rPr>
            </w:pPr>
          </w:p>
          <w:p w14:paraId="57E47351" w14:textId="77777777" w:rsidR="00D40554" w:rsidRPr="006174C8" w:rsidRDefault="00D40554" w:rsidP="00B828C7">
            <w:pPr>
              <w:spacing w:after="0" w:line="240" w:lineRule="auto"/>
              <w:jc w:val="both"/>
              <w:rPr>
                <w:rFonts w:asciiTheme="minorHAnsi" w:hAnsiTheme="minorHAnsi" w:cstheme="minorHAnsi"/>
                <w:sz w:val="18"/>
                <w:szCs w:val="18"/>
              </w:rPr>
            </w:pPr>
            <w:r w:rsidRPr="006174C8">
              <w:rPr>
                <w:rFonts w:asciiTheme="minorHAnsi" w:hAnsiTheme="minorHAnsi" w:cstheme="minorHAnsi"/>
                <w:sz w:val="18"/>
                <w:szCs w:val="18"/>
              </w:rPr>
              <w:t>-</w:t>
            </w:r>
          </w:p>
          <w:p w14:paraId="7228D426" w14:textId="77777777" w:rsidR="00D40554" w:rsidRPr="006174C8" w:rsidRDefault="00D40554" w:rsidP="00B828C7">
            <w:pPr>
              <w:spacing w:after="0" w:line="240" w:lineRule="auto"/>
              <w:jc w:val="both"/>
              <w:rPr>
                <w:rFonts w:asciiTheme="minorHAnsi" w:hAnsiTheme="minorHAnsi" w:cstheme="minorHAnsi"/>
                <w:sz w:val="18"/>
                <w:szCs w:val="18"/>
              </w:rPr>
            </w:pPr>
            <w:r w:rsidRPr="006174C8">
              <w:rPr>
                <w:rFonts w:asciiTheme="minorHAnsi" w:hAnsiTheme="minorHAnsi" w:cstheme="minorHAnsi"/>
                <w:sz w:val="18"/>
                <w:szCs w:val="18"/>
              </w:rPr>
              <w:t>20 m</w:t>
            </w:r>
          </w:p>
          <w:p w14:paraId="6C771929" w14:textId="77777777" w:rsidR="00B141FE" w:rsidRPr="006174C8" w:rsidRDefault="00B141FE" w:rsidP="00B828C7">
            <w:pPr>
              <w:spacing w:after="0" w:line="240" w:lineRule="auto"/>
              <w:jc w:val="both"/>
              <w:rPr>
                <w:rFonts w:asciiTheme="minorHAnsi" w:hAnsiTheme="minorHAnsi" w:cstheme="minorHAnsi"/>
                <w:sz w:val="18"/>
                <w:szCs w:val="18"/>
              </w:rPr>
            </w:pPr>
          </w:p>
          <w:p w14:paraId="235F9AF6" w14:textId="77777777" w:rsidR="00D40554" w:rsidRPr="006174C8" w:rsidDel="005D0E04" w:rsidRDefault="00D40554" w:rsidP="00B828C7">
            <w:pPr>
              <w:spacing w:after="0" w:line="240" w:lineRule="auto"/>
              <w:jc w:val="both"/>
              <w:rPr>
                <w:rFonts w:asciiTheme="minorHAnsi" w:hAnsiTheme="minorHAnsi" w:cstheme="minorHAnsi"/>
                <w:sz w:val="18"/>
                <w:szCs w:val="18"/>
              </w:rPr>
            </w:pPr>
            <w:r w:rsidRPr="006174C8">
              <w:rPr>
                <w:rFonts w:asciiTheme="minorHAnsi" w:hAnsiTheme="minorHAnsi" w:cstheme="minorHAnsi"/>
                <w:sz w:val="18"/>
                <w:szCs w:val="18"/>
              </w:rPr>
              <w:t>20 m</w:t>
            </w:r>
          </w:p>
        </w:tc>
        <w:tc>
          <w:tcPr>
            <w:tcW w:w="843" w:type="dxa"/>
          </w:tcPr>
          <w:p w14:paraId="300D1ADA" w14:textId="77777777" w:rsidR="00D40554" w:rsidRPr="006174C8" w:rsidRDefault="00D40554" w:rsidP="00B828C7">
            <w:pPr>
              <w:spacing w:after="0" w:line="240" w:lineRule="auto"/>
              <w:jc w:val="both"/>
              <w:rPr>
                <w:rFonts w:asciiTheme="minorHAnsi" w:hAnsiTheme="minorHAnsi" w:cstheme="minorHAnsi"/>
                <w:sz w:val="18"/>
                <w:szCs w:val="18"/>
              </w:rPr>
            </w:pPr>
          </w:p>
          <w:p w14:paraId="25C88B3D" w14:textId="77777777" w:rsidR="00D40554" w:rsidRPr="006174C8" w:rsidRDefault="00D40554" w:rsidP="00B828C7">
            <w:pPr>
              <w:spacing w:after="0" w:line="240" w:lineRule="auto"/>
              <w:jc w:val="both"/>
              <w:rPr>
                <w:rFonts w:asciiTheme="minorHAnsi" w:hAnsiTheme="minorHAnsi" w:cstheme="minorHAnsi"/>
                <w:sz w:val="18"/>
                <w:szCs w:val="18"/>
              </w:rPr>
            </w:pPr>
          </w:p>
          <w:p w14:paraId="19925BA9" w14:textId="77777777" w:rsidR="00D40554" w:rsidRPr="006174C8" w:rsidRDefault="00D40554" w:rsidP="00B828C7">
            <w:pPr>
              <w:spacing w:after="0" w:line="240" w:lineRule="auto"/>
              <w:jc w:val="both"/>
              <w:rPr>
                <w:rFonts w:asciiTheme="minorHAnsi" w:hAnsiTheme="minorHAnsi" w:cstheme="minorHAnsi"/>
                <w:sz w:val="18"/>
                <w:szCs w:val="18"/>
              </w:rPr>
            </w:pPr>
            <w:r w:rsidRPr="006174C8">
              <w:rPr>
                <w:rFonts w:asciiTheme="minorHAnsi" w:hAnsiTheme="minorHAnsi" w:cstheme="minorHAnsi"/>
                <w:sz w:val="18"/>
                <w:szCs w:val="18"/>
              </w:rPr>
              <w:t>-</w:t>
            </w:r>
          </w:p>
          <w:p w14:paraId="1ED31439" w14:textId="77777777" w:rsidR="00D40554" w:rsidRPr="006174C8" w:rsidRDefault="00D40554" w:rsidP="00B828C7">
            <w:pPr>
              <w:spacing w:after="0" w:line="240" w:lineRule="auto"/>
              <w:jc w:val="both"/>
              <w:rPr>
                <w:rFonts w:asciiTheme="minorHAnsi" w:hAnsiTheme="minorHAnsi" w:cstheme="minorHAnsi"/>
                <w:sz w:val="18"/>
                <w:szCs w:val="18"/>
              </w:rPr>
            </w:pPr>
            <w:r w:rsidRPr="006174C8">
              <w:rPr>
                <w:rFonts w:asciiTheme="minorHAnsi" w:hAnsiTheme="minorHAnsi" w:cstheme="minorHAnsi"/>
                <w:sz w:val="18"/>
                <w:szCs w:val="18"/>
              </w:rPr>
              <w:t>10 m</w:t>
            </w:r>
          </w:p>
          <w:p w14:paraId="01CBF8D6" w14:textId="77777777" w:rsidR="00B141FE" w:rsidRPr="006174C8" w:rsidRDefault="00B141FE" w:rsidP="00B828C7">
            <w:pPr>
              <w:spacing w:after="0" w:line="240" w:lineRule="auto"/>
              <w:jc w:val="both"/>
              <w:rPr>
                <w:rFonts w:asciiTheme="minorHAnsi" w:hAnsiTheme="minorHAnsi" w:cstheme="minorHAnsi"/>
                <w:sz w:val="18"/>
                <w:szCs w:val="18"/>
              </w:rPr>
            </w:pPr>
          </w:p>
          <w:p w14:paraId="22BBA088" w14:textId="77777777" w:rsidR="00D40554" w:rsidRPr="006174C8" w:rsidDel="005D0E04" w:rsidRDefault="00D40554" w:rsidP="00B828C7">
            <w:pPr>
              <w:spacing w:after="0" w:line="240" w:lineRule="auto"/>
              <w:jc w:val="both"/>
              <w:rPr>
                <w:rFonts w:asciiTheme="minorHAnsi" w:hAnsiTheme="minorHAnsi" w:cstheme="minorHAnsi"/>
                <w:sz w:val="18"/>
                <w:szCs w:val="18"/>
              </w:rPr>
            </w:pPr>
            <w:r w:rsidRPr="006174C8">
              <w:rPr>
                <w:rFonts w:asciiTheme="minorHAnsi" w:hAnsiTheme="minorHAnsi" w:cstheme="minorHAnsi"/>
                <w:sz w:val="18"/>
                <w:szCs w:val="18"/>
              </w:rPr>
              <w:t>10 m</w:t>
            </w:r>
          </w:p>
        </w:tc>
        <w:tc>
          <w:tcPr>
            <w:tcW w:w="3410" w:type="dxa"/>
            <w:gridSpan w:val="2"/>
          </w:tcPr>
          <w:p w14:paraId="130A425F" w14:textId="77777777" w:rsidR="00D40554" w:rsidRPr="006174C8" w:rsidRDefault="00D40554" w:rsidP="00B828C7">
            <w:pPr>
              <w:spacing w:after="0" w:line="240" w:lineRule="auto"/>
              <w:jc w:val="both"/>
              <w:rPr>
                <w:rFonts w:asciiTheme="minorHAnsi" w:hAnsiTheme="minorHAnsi" w:cstheme="minorHAnsi"/>
                <w:sz w:val="18"/>
                <w:szCs w:val="18"/>
              </w:rPr>
            </w:pPr>
            <w:r w:rsidRPr="006174C8">
              <w:rPr>
                <w:rFonts w:asciiTheme="minorHAnsi" w:hAnsiTheme="minorHAnsi" w:cstheme="minorHAnsi"/>
                <w:sz w:val="18"/>
                <w:szCs w:val="18"/>
              </w:rPr>
              <w:t xml:space="preserve">Max 40 ha max </w:t>
            </w:r>
            <w:r w:rsidRPr="006174C8">
              <w:rPr>
                <w:rFonts w:asciiTheme="minorHAnsi" w:hAnsiTheme="minorHAnsi" w:cstheme="minorHAnsi"/>
                <w:b/>
                <w:bCs/>
                <w:sz w:val="18"/>
                <w:szCs w:val="18"/>
              </w:rPr>
              <w:t>coupe</w:t>
            </w:r>
            <w:r w:rsidRPr="006174C8">
              <w:rPr>
                <w:rFonts w:asciiTheme="minorHAnsi" w:hAnsiTheme="minorHAnsi" w:cstheme="minorHAnsi"/>
                <w:sz w:val="18"/>
                <w:szCs w:val="18"/>
              </w:rPr>
              <w:t xml:space="preserve"> size </w:t>
            </w:r>
          </w:p>
          <w:p w14:paraId="0915E2D7" w14:textId="77777777" w:rsidR="000E05F4" w:rsidRPr="000E0CE8" w:rsidRDefault="000E05F4" w:rsidP="00B828C7">
            <w:pPr>
              <w:spacing w:after="0" w:line="240" w:lineRule="auto"/>
              <w:jc w:val="both"/>
              <w:rPr>
                <w:rFonts w:asciiTheme="minorHAnsi" w:hAnsiTheme="minorHAnsi" w:cstheme="minorHAnsi"/>
                <w:sz w:val="18"/>
                <w:szCs w:val="18"/>
              </w:rPr>
            </w:pPr>
          </w:p>
          <w:p w14:paraId="0BA0FC80" w14:textId="77777777" w:rsidR="00D40554" w:rsidRPr="006174C8" w:rsidRDefault="00D40554" w:rsidP="00B828C7">
            <w:pPr>
              <w:spacing w:after="0" w:line="240" w:lineRule="auto"/>
              <w:jc w:val="both"/>
              <w:rPr>
                <w:rFonts w:asciiTheme="minorHAnsi" w:hAnsiTheme="minorHAnsi" w:cstheme="minorHAnsi"/>
                <w:sz w:val="18"/>
                <w:szCs w:val="18"/>
              </w:rPr>
            </w:pPr>
            <w:r w:rsidRPr="006174C8">
              <w:rPr>
                <w:rFonts w:asciiTheme="minorHAnsi" w:hAnsiTheme="minorHAnsi" w:cstheme="minorHAnsi"/>
                <w:sz w:val="18"/>
                <w:szCs w:val="18"/>
              </w:rPr>
              <w:t>Category 1: No harvesting</w:t>
            </w:r>
          </w:p>
          <w:p w14:paraId="773EFF0E" w14:textId="6665B473" w:rsidR="006174C8" w:rsidRDefault="00D40554" w:rsidP="006174C8">
            <w:pPr>
              <w:spacing w:after="0" w:line="240" w:lineRule="auto"/>
              <w:jc w:val="both"/>
              <w:rPr>
                <w:rFonts w:asciiTheme="minorHAnsi" w:hAnsiTheme="minorHAnsi" w:cstheme="minorHAnsi"/>
                <w:sz w:val="18"/>
                <w:szCs w:val="18"/>
              </w:rPr>
            </w:pPr>
            <w:r w:rsidRPr="006174C8">
              <w:rPr>
                <w:rFonts w:asciiTheme="minorHAnsi" w:hAnsiTheme="minorHAnsi" w:cstheme="minorHAnsi"/>
                <w:sz w:val="18"/>
                <w:szCs w:val="18"/>
              </w:rPr>
              <w:t xml:space="preserve">Category 2: No </w:t>
            </w:r>
            <w:proofErr w:type="spellStart"/>
            <w:r w:rsidRPr="006174C8">
              <w:rPr>
                <w:rFonts w:asciiTheme="minorHAnsi" w:hAnsiTheme="minorHAnsi" w:cstheme="minorHAnsi"/>
                <w:b/>
                <w:bCs/>
                <w:sz w:val="18"/>
                <w:szCs w:val="18"/>
              </w:rPr>
              <w:t>clearfall</w:t>
            </w:r>
            <w:proofErr w:type="spellEnd"/>
            <w:r w:rsidRPr="006174C8">
              <w:rPr>
                <w:rFonts w:asciiTheme="minorHAnsi" w:hAnsiTheme="minorHAnsi" w:cstheme="minorHAnsi"/>
                <w:sz w:val="18"/>
                <w:szCs w:val="18"/>
              </w:rPr>
              <w:t xml:space="preserve"> </w:t>
            </w:r>
          </w:p>
          <w:p w14:paraId="0ED2ADC7" w14:textId="77777777" w:rsidR="006174C8" w:rsidRPr="006174C8" w:rsidRDefault="006174C8" w:rsidP="006174C8">
            <w:pPr>
              <w:spacing w:after="0" w:line="240" w:lineRule="auto"/>
              <w:jc w:val="both"/>
              <w:rPr>
                <w:rFonts w:asciiTheme="minorHAnsi" w:hAnsiTheme="minorHAnsi"/>
                <w:sz w:val="18"/>
              </w:rPr>
            </w:pPr>
          </w:p>
          <w:p w14:paraId="2E9F3883" w14:textId="23471821" w:rsidR="00D40554" w:rsidRPr="006174C8" w:rsidDel="005D0E04" w:rsidRDefault="00D40554" w:rsidP="00B828C7">
            <w:pPr>
              <w:spacing w:after="0" w:line="240" w:lineRule="auto"/>
              <w:jc w:val="both"/>
              <w:rPr>
                <w:rFonts w:asciiTheme="minorHAnsi" w:hAnsiTheme="minorHAnsi" w:cstheme="minorHAnsi"/>
                <w:sz w:val="18"/>
                <w:szCs w:val="18"/>
              </w:rPr>
            </w:pPr>
            <w:r w:rsidRPr="006174C8">
              <w:rPr>
                <w:rFonts w:asciiTheme="minorHAnsi" w:hAnsiTheme="minorHAnsi" w:cstheme="minorHAnsi"/>
                <w:sz w:val="18"/>
                <w:szCs w:val="18"/>
              </w:rPr>
              <w:t xml:space="preserve">Category 3: </w:t>
            </w:r>
            <w:r w:rsidR="004154DD" w:rsidRPr="000E0CE8">
              <w:rPr>
                <w:rFonts w:asciiTheme="minorHAnsi" w:hAnsiTheme="minorHAnsi" w:cstheme="minorHAnsi"/>
                <w:sz w:val="18"/>
                <w:szCs w:val="18"/>
                <w:u w:val="single"/>
              </w:rPr>
              <w:t>NA</w:t>
            </w:r>
          </w:p>
        </w:tc>
      </w:tr>
      <w:tr w:rsidR="00D40554" w:rsidRPr="008E0ABA" w14:paraId="6ECAEE1E" w14:textId="77777777" w:rsidTr="000E0CE8">
        <w:trPr>
          <w:trHeight w:val="240"/>
        </w:trPr>
        <w:tc>
          <w:tcPr>
            <w:tcW w:w="9923" w:type="dxa"/>
            <w:gridSpan w:val="10"/>
            <w:shd w:val="clear" w:color="auto" w:fill="D9D5E5" w:themeFill="accent5" w:themeFillTint="33"/>
          </w:tcPr>
          <w:p w14:paraId="3827ED64" w14:textId="77777777" w:rsidR="00D40554" w:rsidRPr="008E0ABA" w:rsidRDefault="00D40554" w:rsidP="00B828C7">
            <w:pPr>
              <w:spacing w:after="0" w:line="240" w:lineRule="auto"/>
              <w:ind w:right="2"/>
              <w:rPr>
                <w:rFonts w:asciiTheme="minorHAnsi" w:hAnsiTheme="minorHAnsi" w:cstheme="minorHAnsi"/>
                <w:b/>
                <w:sz w:val="18"/>
                <w:szCs w:val="18"/>
              </w:rPr>
            </w:pPr>
            <w:r w:rsidRPr="008E0ABA">
              <w:rPr>
                <w:rFonts w:asciiTheme="minorHAnsi" w:hAnsiTheme="minorHAnsi" w:cstheme="minorHAnsi"/>
                <w:b/>
                <w:sz w:val="18"/>
                <w:szCs w:val="18"/>
              </w:rPr>
              <w:t>Central FMA</w:t>
            </w:r>
          </w:p>
        </w:tc>
      </w:tr>
      <w:tr w:rsidR="00D40554" w:rsidRPr="008E0ABA" w14:paraId="0BD1717B" w14:textId="77777777" w:rsidTr="000E0CE8">
        <w:trPr>
          <w:trHeight w:val="240"/>
        </w:trPr>
        <w:tc>
          <w:tcPr>
            <w:tcW w:w="1418" w:type="dxa"/>
          </w:tcPr>
          <w:p w14:paraId="7A1DD81A" w14:textId="7746FCC8" w:rsidR="00D40554" w:rsidRPr="008E0ABA" w:rsidRDefault="00D40554" w:rsidP="00B828C7">
            <w:pPr>
              <w:spacing w:after="0" w:line="240" w:lineRule="auto"/>
              <w:jc w:val="center"/>
              <w:rPr>
                <w:rFonts w:asciiTheme="minorHAnsi" w:hAnsiTheme="minorHAnsi" w:cstheme="minorHAnsi"/>
                <w:sz w:val="18"/>
                <w:szCs w:val="18"/>
              </w:rPr>
            </w:pPr>
            <w:r w:rsidRPr="008E0ABA">
              <w:rPr>
                <w:rFonts w:asciiTheme="minorHAnsi" w:hAnsiTheme="minorHAnsi" w:cstheme="minorHAnsi"/>
                <w:sz w:val="18"/>
                <w:szCs w:val="18"/>
              </w:rPr>
              <w:t>Sunday Creek</w:t>
            </w:r>
            <w:r w:rsidR="003C4DB2">
              <w:rPr>
                <w:rFonts w:asciiTheme="minorHAnsi" w:hAnsiTheme="minorHAnsi" w:cstheme="minorHAnsi"/>
                <w:sz w:val="18"/>
                <w:szCs w:val="18"/>
              </w:rPr>
              <w:t xml:space="preserve"> (Broadford-Kilmore) </w:t>
            </w:r>
          </w:p>
        </w:tc>
        <w:tc>
          <w:tcPr>
            <w:tcW w:w="1276" w:type="dxa"/>
          </w:tcPr>
          <w:p w14:paraId="65F84A2A" w14:textId="0CC59DAC" w:rsidR="00D40554" w:rsidRPr="008E0ABA" w:rsidRDefault="00D40554" w:rsidP="00B828C7">
            <w:pPr>
              <w:spacing w:after="0" w:line="240" w:lineRule="auto"/>
              <w:ind w:right="97"/>
              <w:jc w:val="center"/>
              <w:rPr>
                <w:rFonts w:asciiTheme="minorHAnsi" w:hAnsiTheme="minorHAnsi" w:cstheme="minorHAnsi"/>
                <w:sz w:val="18"/>
                <w:szCs w:val="18"/>
              </w:rPr>
            </w:pPr>
            <w:r w:rsidRPr="008E0ABA">
              <w:rPr>
                <w:rFonts w:asciiTheme="minorHAnsi" w:hAnsiTheme="minorHAnsi" w:cstheme="minorHAnsi"/>
                <w:sz w:val="18"/>
                <w:szCs w:val="18"/>
              </w:rPr>
              <w:t>SWSC</w:t>
            </w:r>
            <w:r w:rsidR="00B6186C">
              <w:rPr>
                <w:rFonts w:asciiTheme="minorHAnsi" w:hAnsiTheme="minorHAnsi" w:cstheme="minorHAnsi"/>
                <w:sz w:val="18"/>
                <w:szCs w:val="18"/>
              </w:rPr>
              <w:t>A</w:t>
            </w:r>
          </w:p>
        </w:tc>
        <w:tc>
          <w:tcPr>
            <w:tcW w:w="708" w:type="dxa"/>
          </w:tcPr>
          <w:p w14:paraId="01421CAE" w14:textId="77777777" w:rsidR="00D40554" w:rsidRPr="008E0ABA" w:rsidRDefault="00D40554" w:rsidP="00B828C7">
            <w:pPr>
              <w:spacing w:after="0" w:line="240" w:lineRule="auto"/>
              <w:ind w:right="2"/>
              <w:jc w:val="center"/>
              <w:rPr>
                <w:rFonts w:asciiTheme="minorHAnsi" w:hAnsiTheme="minorHAnsi" w:cstheme="minorHAnsi"/>
                <w:sz w:val="18"/>
                <w:szCs w:val="18"/>
              </w:rPr>
            </w:pPr>
            <w:r w:rsidRPr="008E0ABA">
              <w:rPr>
                <w:rFonts w:asciiTheme="minorHAnsi" w:hAnsiTheme="minorHAnsi" w:cstheme="minorHAnsi"/>
                <w:sz w:val="18"/>
                <w:szCs w:val="18"/>
              </w:rPr>
              <w:t>30</w:t>
            </w:r>
            <w:r w:rsidRPr="008E0ABA">
              <w:rPr>
                <w:rFonts w:asciiTheme="minorHAnsi" w:hAnsiTheme="minorHAnsi" w:cstheme="minorHAnsi"/>
                <w:sz w:val="18"/>
                <w:szCs w:val="18"/>
                <w:vertAlign w:val="superscript"/>
              </w:rPr>
              <w:t>o</w:t>
            </w:r>
          </w:p>
        </w:tc>
        <w:tc>
          <w:tcPr>
            <w:tcW w:w="1418" w:type="dxa"/>
          </w:tcPr>
          <w:p w14:paraId="6052F682" w14:textId="77777777" w:rsidR="00D40554" w:rsidRPr="008E0ABA" w:rsidRDefault="00D40554" w:rsidP="00B828C7">
            <w:pPr>
              <w:spacing w:after="0" w:line="240" w:lineRule="auto"/>
              <w:ind w:left="-108" w:right="2"/>
              <w:jc w:val="both"/>
              <w:rPr>
                <w:rFonts w:asciiTheme="minorHAnsi" w:hAnsiTheme="minorHAnsi" w:cstheme="minorHAnsi"/>
                <w:sz w:val="18"/>
                <w:szCs w:val="18"/>
              </w:rPr>
            </w:pPr>
          </w:p>
        </w:tc>
        <w:tc>
          <w:tcPr>
            <w:tcW w:w="850" w:type="dxa"/>
            <w:gridSpan w:val="3"/>
          </w:tcPr>
          <w:p w14:paraId="69C7B503" w14:textId="77777777" w:rsidR="00D40554" w:rsidRPr="008E0ABA" w:rsidRDefault="00D40554" w:rsidP="00B828C7">
            <w:pPr>
              <w:spacing w:after="0" w:line="240" w:lineRule="auto"/>
              <w:ind w:right="-9"/>
              <w:jc w:val="center"/>
              <w:rPr>
                <w:rFonts w:asciiTheme="minorHAnsi" w:hAnsiTheme="minorHAnsi" w:cstheme="minorHAnsi"/>
                <w:sz w:val="18"/>
                <w:szCs w:val="18"/>
              </w:rPr>
            </w:pPr>
            <w:r w:rsidRPr="008E0ABA">
              <w:rPr>
                <w:rFonts w:asciiTheme="minorHAnsi" w:hAnsiTheme="minorHAnsi" w:cstheme="minorHAnsi"/>
                <w:sz w:val="18"/>
                <w:szCs w:val="18"/>
              </w:rPr>
              <w:t>20 m</w:t>
            </w:r>
          </w:p>
        </w:tc>
        <w:tc>
          <w:tcPr>
            <w:tcW w:w="843" w:type="dxa"/>
          </w:tcPr>
          <w:p w14:paraId="2D782CF3" w14:textId="77777777" w:rsidR="00D40554" w:rsidRPr="008E0ABA" w:rsidRDefault="00D40554" w:rsidP="00B828C7">
            <w:pPr>
              <w:spacing w:after="0" w:line="240" w:lineRule="auto"/>
              <w:ind w:right="-9"/>
              <w:jc w:val="center"/>
              <w:rPr>
                <w:rFonts w:asciiTheme="minorHAnsi" w:hAnsiTheme="minorHAnsi" w:cstheme="minorHAnsi"/>
                <w:sz w:val="18"/>
                <w:szCs w:val="18"/>
              </w:rPr>
            </w:pPr>
            <w:r w:rsidRPr="008E0ABA">
              <w:rPr>
                <w:rFonts w:asciiTheme="minorHAnsi" w:hAnsiTheme="minorHAnsi" w:cstheme="minorHAnsi"/>
                <w:sz w:val="18"/>
                <w:szCs w:val="18"/>
              </w:rPr>
              <w:t>10 m</w:t>
            </w:r>
          </w:p>
        </w:tc>
        <w:tc>
          <w:tcPr>
            <w:tcW w:w="3410" w:type="dxa"/>
            <w:gridSpan w:val="2"/>
          </w:tcPr>
          <w:p w14:paraId="76613F97" w14:textId="77777777" w:rsidR="00D40554" w:rsidRPr="008E0ABA" w:rsidRDefault="00D40554" w:rsidP="00B828C7">
            <w:pPr>
              <w:spacing w:after="0" w:line="240" w:lineRule="auto"/>
              <w:jc w:val="both"/>
              <w:rPr>
                <w:rFonts w:asciiTheme="minorHAnsi" w:hAnsiTheme="minorHAnsi" w:cstheme="minorHAnsi"/>
                <w:sz w:val="18"/>
                <w:szCs w:val="18"/>
              </w:rPr>
            </w:pPr>
          </w:p>
        </w:tc>
      </w:tr>
      <w:tr w:rsidR="00D40554" w:rsidRPr="008E0ABA" w14:paraId="20500EBC" w14:textId="77777777" w:rsidTr="000E0CE8">
        <w:trPr>
          <w:trHeight w:val="240"/>
        </w:trPr>
        <w:tc>
          <w:tcPr>
            <w:tcW w:w="1418" w:type="dxa"/>
          </w:tcPr>
          <w:p w14:paraId="7CFB2544" w14:textId="77777777" w:rsidR="00D40554" w:rsidRPr="008E0ABA" w:rsidRDefault="00D40554" w:rsidP="00B828C7">
            <w:pPr>
              <w:spacing w:after="0" w:line="240" w:lineRule="auto"/>
              <w:jc w:val="center"/>
              <w:rPr>
                <w:rFonts w:asciiTheme="minorHAnsi" w:hAnsiTheme="minorHAnsi" w:cstheme="minorHAnsi"/>
                <w:sz w:val="18"/>
                <w:szCs w:val="18"/>
              </w:rPr>
            </w:pPr>
            <w:r w:rsidRPr="008E0ABA">
              <w:rPr>
                <w:rFonts w:asciiTheme="minorHAnsi" w:hAnsiTheme="minorHAnsi" w:cstheme="minorHAnsi"/>
                <w:sz w:val="18"/>
                <w:szCs w:val="18"/>
              </w:rPr>
              <w:t>Kilmore</w:t>
            </w:r>
          </w:p>
        </w:tc>
        <w:tc>
          <w:tcPr>
            <w:tcW w:w="1276" w:type="dxa"/>
          </w:tcPr>
          <w:p w14:paraId="49D19AA3" w14:textId="732C70A6" w:rsidR="00D40554" w:rsidRPr="008E0ABA" w:rsidRDefault="00D40554" w:rsidP="00B828C7">
            <w:pPr>
              <w:spacing w:after="0" w:line="240" w:lineRule="auto"/>
              <w:ind w:right="97"/>
              <w:jc w:val="center"/>
              <w:rPr>
                <w:rFonts w:asciiTheme="minorHAnsi" w:hAnsiTheme="minorHAnsi" w:cstheme="minorHAnsi"/>
                <w:sz w:val="18"/>
                <w:szCs w:val="18"/>
              </w:rPr>
            </w:pPr>
            <w:r w:rsidRPr="008E0ABA">
              <w:rPr>
                <w:rFonts w:asciiTheme="minorHAnsi" w:hAnsiTheme="minorHAnsi" w:cstheme="minorHAnsi"/>
                <w:sz w:val="18"/>
                <w:szCs w:val="18"/>
              </w:rPr>
              <w:t>SWSC</w:t>
            </w:r>
            <w:r w:rsidR="00CC1DE4">
              <w:rPr>
                <w:rFonts w:asciiTheme="minorHAnsi" w:hAnsiTheme="minorHAnsi" w:cstheme="minorHAnsi"/>
                <w:sz w:val="18"/>
                <w:szCs w:val="18"/>
              </w:rPr>
              <w:t>A</w:t>
            </w:r>
          </w:p>
        </w:tc>
        <w:tc>
          <w:tcPr>
            <w:tcW w:w="708" w:type="dxa"/>
          </w:tcPr>
          <w:p w14:paraId="09263FA7" w14:textId="77777777" w:rsidR="00D40554" w:rsidRPr="008E0ABA" w:rsidRDefault="00D40554" w:rsidP="00B828C7">
            <w:pPr>
              <w:spacing w:after="0" w:line="240" w:lineRule="auto"/>
              <w:ind w:right="2"/>
              <w:jc w:val="center"/>
              <w:rPr>
                <w:rFonts w:asciiTheme="minorHAnsi" w:hAnsiTheme="minorHAnsi" w:cstheme="minorHAnsi"/>
                <w:sz w:val="18"/>
                <w:szCs w:val="18"/>
              </w:rPr>
            </w:pPr>
            <w:r w:rsidRPr="008E0ABA">
              <w:rPr>
                <w:rFonts w:asciiTheme="minorHAnsi" w:hAnsiTheme="minorHAnsi" w:cstheme="minorHAnsi"/>
                <w:sz w:val="18"/>
                <w:szCs w:val="18"/>
              </w:rPr>
              <w:t>30</w:t>
            </w:r>
            <w:r w:rsidRPr="008E0ABA">
              <w:rPr>
                <w:rFonts w:asciiTheme="minorHAnsi" w:hAnsiTheme="minorHAnsi" w:cstheme="minorHAnsi"/>
                <w:sz w:val="18"/>
                <w:szCs w:val="18"/>
                <w:vertAlign w:val="superscript"/>
              </w:rPr>
              <w:t>o</w:t>
            </w:r>
          </w:p>
        </w:tc>
        <w:tc>
          <w:tcPr>
            <w:tcW w:w="1418" w:type="dxa"/>
          </w:tcPr>
          <w:p w14:paraId="1B649461" w14:textId="77777777" w:rsidR="00D40554" w:rsidRPr="008E0ABA" w:rsidRDefault="00D40554" w:rsidP="00B828C7">
            <w:pPr>
              <w:spacing w:after="0" w:line="240" w:lineRule="auto"/>
              <w:ind w:left="-108" w:right="2"/>
              <w:jc w:val="both"/>
              <w:rPr>
                <w:rFonts w:asciiTheme="minorHAnsi" w:hAnsiTheme="minorHAnsi" w:cstheme="minorHAnsi"/>
                <w:sz w:val="18"/>
                <w:szCs w:val="18"/>
              </w:rPr>
            </w:pPr>
          </w:p>
        </w:tc>
        <w:tc>
          <w:tcPr>
            <w:tcW w:w="850" w:type="dxa"/>
            <w:gridSpan w:val="3"/>
          </w:tcPr>
          <w:p w14:paraId="7C9D153E" w14:textId="77777777" w:rsidR="00D40554" w:rsidRPr="008E0ABA" w:rsidRDefault="00D40554" w:rsidP="00B828C7">
            <w:pPr>
              <w:spacing w:after="0" w:line="240" w:lineRule="auto"/>
              <w:ind w:right="-9"/>
              <w:jc w:val="center"/>
              <w:rPr>
                <w:rFonts w:asciiTheme="minorHAnsi" w:hAnsiTheme="minorHAnsi" w:cstheme="minorHAnsi"/>
                <w:sz w:val="18"/>
                <w:szCs w:val="18"/>
              </w:rPr>
            </w:pPr>
            <w:r w:rsidRPr="008E0ABA">
              <w:rPr>
                <w:rFonts w:asciiTheme="minorHAnsi" w:hAnsiTheme="minorHAnsi" w:cstheme="minorHAnsi"/>
                <w:sz w:val="18"/>
                <w:szCs w:val="18"/>
              </w:rPr>
              <w:t>20,40,  60 m</w:t>
            </w:r>
          </w:p>
        </w:tc>
        <w:tc>
          <w:tcPr>
            <w:tcW w:w="843" w:type="dxa"/>
          </w:tcPr>
          <w:p w14:paraId="3144DAB8" w14:textId="77777777" w:rsidR="00D40554" w:rsidRPr="008E0ABA" w:rsidRDefault="00D40554" w:rsidP="00B828C7">
            <w:pPr>
              <w:spacing w:after="0" w:line="240" w:lineRule="auto"/>
              <w:ind w:right="-9"/>
              <w:jc w:val="center"/>
              <w:rPr>
                <w:rFonts w:asciiTheme="minorHAnsi" w:hAnsiTheme="minorHAnsi" w:cstheme="minorHAnsi"/>
                <w:sz w:val="18"/>
                <w:szCs w:val="18"/>
              </w:rPr>
            </w:pPr>
            <w:r w:rsidRPr="008E0ABA">
              <w:rPr>
                <w:rFonts w:asciiTheme="minorHAnsi" w:hAnsiTheme="minorHAnsi" w:cstheme="minorHAnsi"/>
                <w:sz w:val="18"/>
                <w:szCs w:val="18"/>
              </w:rPr>
              <w:t>10 m</w:t>
            </w:r>
          </w:p>
        </w:tc>
        <w:tc>
          <w:tcPr>
            <w:tcW w:w="3410" w:type="dxa"/>
            <w:gridSpan w:val="2"/>
          </w:tcPr>
          <w:p w14:paraId="39878D9A" w14:textId="5BC40C49" w:rsidR="00D40554" w:rsidRPr="008E0ABA" w:rsidRDefault="007F574E" w:rsidP="00B828C7">
            <w:pPr>
              <w:spacing w:after="0" w:line="240" w:lineRule="auto"/>
              <w:ind w:left="-108"/>
              <w:jc w:val="both"/>
              <w:rPr>
                <w:rFonts w:asciiTheme="minorHAnsi" w:hAnsiTheme="minorHAnsi" w:cstheme="minorHAnsi"/>
                <w:sz w:val="18"/>
                <w:szCs w:val="18"/>
              </w:rPr>
            </w:pPr>
            <w:r w:rsidRPr="008E0ABA">
              <w:rPr>
                <w:rFonts w:ascii="Arial" w:hAnsi="Arial" w:cstheme="minorHAnsi"/>
                <w:b/>
                <w:sz w:val="18"/>
                <w:szCs w:val="18"/>
              </w:rPr>
              <w:t>Buffers</w:t>
            </w:r>
            <w:r w:rsidR="00D40554" w:rsidRPr="008E0ABA">
              <w:rPr>
                <w:rFonts w:asciiTheme="minorHAnsi" w:hAnsiTheme="minorHAnsi" w:cstheme="minorHAnsi"/>
                <w:sz w:val="18"/>
                <w:szCs w:val="18"/>
              </w:rPr>
              <w:t xml:space="preserve"> in accordance with </w:t>
            </w:r>
            <w:r w:rsidR="00736BE9">
              <w:rPr>
                <w:rFonts w:asciiTheme="minorHAnsi" w:hAnsiTheme="minorHAnsi" w:cstheme="minorHAnsi"/>
                <w:sz w:val="18"/>
                <w:szCs w:val="18"/>
              </w:rPr>
              <w:t xml:space="preserve">former </w:t>
            </w:r>
            <w:r w:rsidR="00D40554" w:rsidRPr="008E0ABA">
              <w:rPr>
                <w:rFonts w:asciiTheme="minorHAnsi" w:hAnsiTheme="minorHAnsi" w:cstheme="minorHAnsi"/>
                <w:i/>
                <w:sz w:val="18"/>
                <w:szCs w:val="18"/>
              </w:rPr>
              <w:t>Notice of Determination of Land Use, Plan No. 1633.</w:t>
            </w:r>
          </w:p>
        </w:tc>
      </w:tr>
      <w:tr w:rsidR="00D40554" w:rsidRPr="008E0ABA" w14:paraId="2E32731A" w14:textId="77777777" w:rsidTr="000E0CE8">
        <w:trPr>
          <w:trHeight w:val="240"/>
        </w:trPr>
        <w:tc>
          <w:tcPr>
            <w:tcW w:w="1418" w:type="dxa"/>
          </w:tcPr>
          <w:p w14:paraId="3A520835" w14:textId="77777777" w:rsidR="00D40554" w:rsidRPr="008E0ABA" w:rsidRDefault="00D40554" w:rsidP="00B828C7">
            <w:pPr>
              <w:spacing w:after="0" w:line="240" w:lineRule="auto"/>
              <w:jc w:val="center"/>
              <w:rPr>
                <w:rFonts w:asciiTheme="minorHAnsi" w:hAnsiTheme="minorHAnsi" w:cstheme="minorHAnsi"/>
                <w:sz w:val="18"/>
                <w:szCs w:val="18"/>
              </w:rPr>
            </w:pPr>
            <w:r w:rsidRPr="008E0ABA">
              <w:rPr>
                <w:rFonts w:asciiTheme="minorHAnsi" w:hAnsiTheme="minorHAnsi" w:cstheme="minorHAnsi"/>
                <w:sz w:val="18"/>
                <w:szCs w:val="18"/>
              </w:rPr>
              <w:t>Upper Goulburn</w:t>
            </w:r>
          </w:p>
        </w:tc>
        <w:tc>
          <w:tcPr>
            <w:tcW w:w="1276" w:type="dxa"/>
          </w:tcPr>
          <w:p w14:paraId="78119EC9" w14:textId="3E18DEB2" w:rsidR="00D40554" w:rsidRPr="008E0ABA" w:rsidRDefault="00D40554" w:rsidP="00B828C7">
            <w:pPr>
              <w:spacing w:after="0" w:line="240" w:lineRule="auto"/>
              <w:ind w:right="97"/>
              <w:jc w:val="center"/>
              <w:rPr>
                <w:rFonts w:asciiTheme="minorHAnsi" w:hAnsiTheme="minorHAnsi" w:cstheme="minorHAnsi"/>
                <w:sz w:val="18"/>
                <w:szCs w:val="18"/>
              </w:rPr>
            </w:pPr>
            <w:r w:rsidRPr="008E0ABA">
              <w:rPr>
                <w:rFonts w:asciiTheme="minorHAnsi" w:hAnsiTheme="minorHAnsi" w:cstheme="minorHAnsi"/>
                <w:sz w:val="18"/>
                <w:szCs w:val="18"/>
              </w:rPr>
              <w:t>SWSC</w:t>
            </w:r>
            <w:r w:rsidR="00B6186C">
              <w:rPr>
                <w:rFonts w:asciiTheme="minorHAnsi" w:hAnsiTheme="minorHAnsi" w:cstheme="minorHAnsi"/>
                <w:sz w:val="18"/>
                <w:szCs w:val="18"/>
              </w:rPr>
              <w:t>A</w:t>
            </w:r>
          </w:p>
        </w:tc>
        <w:tc>
          <w:tcPr>
            <w:tcW w:w="708" w:type="dxa"/>
          </w:tcPr>
          <w:p w14:paraId="57057470" w14:textId="77777777" w:rsidR="00D40554" w:rsidRPr="008E0ABA" w:rsidRDefault="00D40554" w:rsidP="00B828C7">
            <w:pPr>
              <w:spacing w:after="0" w:line="240" w:lineRule="auto"/>
              <w:ind w:right="2"/>
              <w:jc w:val="center"/>
              <w:rPr>
                <w:rFonts w:asciiTheme="minorHAnsi" w:hAnsiTheme="minorHAnsi" w:cstheme="minorHAnsi"/>
                <w:sz w:val="18"/>
                <w:szCs w:val="18"/>
              </w:rPr>
            </w:pPr>
            <w:r w:rsidRPr="008E0ABA">
              <w:rPr>
                <w:rFonts w:asciiTheme="minorHAnsi" w:hAnsiTheme="minorHAnsi" w:cstheme="minorHAnsi"/>
                <w:sz w:val="18"/>
                <w:szCs w:val="18"/>
              </w:rPr>
              <w:t>30</w:t>
            </w:r>
            <w:r w:rsidRPr="008E0ABA">
              <w:rPr>
                <w:rFonts w:asciiTheme="minorHAnsi" w:hAnsiTheme="minorHAnsi" w:cstheme="minorHAnsi"/>
                <w:sz w:val="18"/>
                <w:szCs w:val="18"/>
                <w:vertAlign w:val="superscript"/>
              </w:rPr>
              <w:t>o</w:t>
            </w:r>
          </w:p>
        </w:tc>
        <w:tc>
          <w:tcPr>
            <w:tcW w:w="1418" w:type="dxa"/>
          </w:tcPr>
          <w:p w14:paraId="0750CA6D" w14:textId="77777777" w:rsidR="00D40554" w:rsidRPr="008E0ABA" w:rsidRDefault="00D40554" w:rsidP="00B828C7">
            <w:pPr>
              <w:spacing w:after="0" w:line="240" w:lineRule="auto"/>
              <w:ind w:left="-108" w:right="2"/>
              <w:jc w:val="both"/>
              <w:rPr>
                <w:rFonts w:asciiTheme="minorHAnsi" w:hAnsiTheme="minorHAnsi" w:cstheme="minorHAnsi"/>
                <w:sz w:val="18"/>
                <w:szCs w:val="18"/>
              </w:rPr>
            </w:pPr>
          </w:p>
        </w:tc>
        <w:tc>
          <w:tcPr>
            <w:tcW w:w="850" w:type="dxa"/>
            <w:gridSpan w:val="3"/>
          </w:tcPr>
          <w:p w14:paraId="417273FD" w14:textId="77777777" w:rsidR="00D40554" w:rsidRPr="008E0ABA" w:rsidRDefault="00D40554" w:rsidP="00B828C7">
            <w:pPr>
              <w:spacing w:after="0" w:line="240" w:lineRule="auto"/>
              <w:ind w:right="-9"/>
              <w:jc w:val="center"/>
              <w:rPr>
                <w:rFonts w:asciiTheme="minorHAnsi" w:hAnsiTheme="minorHAnsi" w:cstheme="minorHAnsi"/>
                <w:sz w:val="18"/>
                <w:szCs w:val="18"/>
              </w:rPr>
            </w:pPr>
            <w:r w:rsidRPr="008E0ABA">
              <w:rPr>
                <w:rFonts w:asciiTheme="minorHAnsi" w:hAnsiTheme="minorHAnsi" w:cstheme="minorHAnsi"/>
                <w:sz w:val="18"/>
                <w:szCs w:val="18"/>
              </w:rPr>
              <w:t>20 m</w:t>
            </w:r>
          </w:p>
        </w:tc>
        <w:tc>
          <w:tcPr>
            <w:tcW w:w="843" w:type="dxa"/>
          </w:tcPr>
          <w:p w14:paraId="5ED89A2F" w14:textId="77777777" w:rsidR="00D40554" w:rsidRPr="008E0ABA" w:rsidRDefault="00D40554" w:rsidP="00B828C7">
            <w:pPr>
              <w:spacing w:after="0" w:line="240" w:lineRule="auto"/>
              <w:ind w:right="-9"/>
              <w:jc w:val="center"/>
              <w:rPr>
                <w:rFonts w:asciiTheme="minorHAnsi" w:hAnsiTheme="minorHAnsi" w:cstheme="minorHAnsi"/>
                <w:sz w:val="18"/>
                <w:szCs w:val="18"/>
              </w:rPr>
            </w:pPr>
            <w:r w:rsidRPr="008E0ABA">
              <w:rPr>
                <w:rFonts w:asciiTheme="minorHAnsi" w:hAnsiTheme="minorHAnsi" w:cstheme="minorHAnsi"/>
                <w:sz w:val="18"/>
                <w:szCs w:val="18"/>
              </w:rPr>
              <w:t>10 m</w:t>
            </w:r>
          </w:p>
        </w:tc>
        <w:tc>
          <w:tcPr>
            <w:tcW w:w="3410" w:type="dxa"/>
            <w:gridSpan w:val="2"/>
          </w:tcPr>
          <w:p w14:paraId="369FDEC8" w14:textId="77777777" w:rsidR="00D40554" w:rsidRPr="008E0ABA" w:rsidRDefault="00D40554" w:rsidP="00B828C7">
            <w:pPr>
              <w:spacing w:after="0" w:line="240" w:lineRule="auto"/>
              <w:jc w:val="both"/>
              <w:rPr>
                <w:rFonts w:asciiTheme="minorHAnsi" w:hAnsiTheme="minorHAnsi" w:cstheme="minorHAnsi"/>
                <w:sz w:val="18"/>
                <w:szCs w:val="18"/>
              </w:rPr>
            </w:pPr>
          </w:p>
        </w:tc>
      </w:tr>
      <w:tr w:rsidR="00D40554" w:rsidRPr="008E0ABA" w14:paraId="3C5E2376" w14:textId="77777777" w:rsidTr="000E0CE8">
        <w:trPr>
          <w:trHeight w:val="240"/>
        </w:trPr>
        <w:tc>
          <w:tcPr>
            <w:tcW w:w="9923" w:type="dxa"/>
            <w:gridSpan w:val="10"/>
            <w:shd w:val="clear" w:color="auto" w:fill="D9D5E5" w:themeFill="accent5" w:themeFillTint="33"/>
          </w:tcPr>
          <w:p w14:paraId="60767B1E" w14:textId="77777777" w:rsidR="00D40554" w:rsidRPr="008E0ABA" w:rsidRDefault="00D40554" w:rsidP="00B828C7">
            <w:pPr>
              <w:spacing w:after="0" w:line="240" w:lineRule="auto"/>
              <w:ind w:right="-9"/>
              <w:rPr>
                <w:rFonts w:asciiTheme="minorHAnsi" w:hAnsiTheme="minorHAnsi" w:cstheme="minorHAnsi"/>
                <w:b/>
                <w:sz w:val="18"/>
                <w:szCs w:val="18"/>
              </w:rPr>
            </w:pPr>
            <w:r w:rsidRPr="008E0ABA">
              <w:rPr>
                <w:rFonts w:asciiTheme="minorHAnsi" w:hAnsiTheme="minorHAnsi" w:cstheme="minorHAnsi"/>
                <w:b/>
                <w:sz w:val="18"/>
                <w:szCs w:val="18"/>
                <w:shd w:val="clear" w:color="auto" w:fill="D9D5E5" w:themeFill="accent5" w:themeFillTint="33"/>
              </w:rPr>
              <w:t>Dandenong</w:t>
            </w:r>
            <w:r w:rsidRPr="008E0ABA">
              <w:rPr>
                <w:rFonts w:asciiTheme="minorHAnsi" w:hAnsiTheme="minorHAnsi" w:cstheme="minorHAnsi"/>
                <w:b/>
                <w:sz w:val="18"/>
                <w:szCs w:val="18"/>
              </w:rPr>
              <w:t xml:space="preserve"> FMA</w:t>
            </w:r>
            <w:r w:rsidRPr="008E0ABA">
              <w:rPr>
                <w:rFonts w:asciiTheme="minorHAnsi" w:hAnsiTheme="minorHAnsi" w:cstheme="minorHAnsi"/>
                <w:b/>
                <w:sz w:val="18"/>
                <w:szCs w:val="18"/>
                <w:vertAlign w:val="superscript"/>
              </w:rPr>
              <w:t>2</w:t>
            </w:r>
          </w:p>
        </w:tc>
      </w:tr>
      <w:tr w:rsidR="00D40554" w:rsidRPr="008E0ABA" w14:paraId="178C6E28" w14:textId="77777777" w:rsidTr="000E0CE8">
        <w:trPr>
          <w:trHeight w:val="240"/>
        </w:trPr>
        <w:tc>
          <w:tcPr>
            <w:tcW w:w="1418" w:type="dxa"/>
          </w:tcPr>
          <w:p w14:paraId="02833F7C" w14:textId="77777777" w:rsidR="00D40554" w:rsidRPr="008E0ABA" w:rsidRDefault="00D40554" w:rsidP="00B828C7">
            <w:pPr>
              <w:spacing w:after="0" w:line="240" w:lineRule="auto"/>
              <w:jc w:val="center"/>
              <w:rPr>
                <w:rFonts w:asciiTheme="minorHAnsi" w:hAnsiTheme="minorHAnsi" w:cstheme="minorHAnsi"/>
                <w:sz w:val="18"/>
                <w:szCs w:val="18"/>
              </w:rPr>
            </w:pPr>
            <w:r w:rsidRPr="008E0ABA">
              <w:rPr>
                <w:rFonts w:asciiTheme="minorHAnsi" w:hAnsiTheme="minorHAnsi" w:cstheme="minorHAnsi"/>
                <w:sz w:val="18"/>
                <w:szCs w:val="18"/>
              </w:rPr>
              <w:t>Bunyip River</w:t>
            </w:r>
          </w:p>
        </w:tc>
        <w:tc>
          <w:tcPr>
            <w:tcW w:w="1276" w:type="dxa"/>
          </w:tcPr>
          <w:p w14:paraId="002734D1" w14:textId="0AEA95AE" w:rsidR="00D40554" w:rsidRPr="008E0ABA" w:rsidRDefault="00D40554" w:rsidP="00B828C7">
            <w:pPr>
              <w:spacing w:after="0" w:line="240" w:lineRule="auto"/>
              <w:ind w:right="97"/>
              <w:jc w:val="center"/>
              <w:rPr>
                <w:rFonts w:asciiTheme="minorHAnsi" w:hAnsiTheme="minorHAnsi" w:cstheme="minorHAnsi"/>
                <w:sz w:val="18"/>
                <w:szCs w:val="18"/>
              </w:rPr>
            </w:pPr>
            <w:r w:rsidRPr="008E0ABA">
              <w:rPr>
                <w:rFonts w:asciiTheme="minorHAnsi" w:hAnsiTheme="minorHAnsi" w:cstheme="minorHAnsi"/>
                <w:sz w:val="18"/>
                <w:szCs w:val="18"/>
              </w:rPr>
              <w:t>SWSC</w:t>
            </w:r>
            <w:r w:rsidR="00B6186C">
              <w:rPr>
                <w:rFonts w:asciiTheme="minorHAnsi" w:hAnsiTheme="minorHAnsi" w:cstheme="minorHAnsi"/>
                <w:sz w:val="18"/>
                <w:szCs w:val="18"/>
              </w:rPr>
              <w:t>A</w:t>
            </w:r>
          </w:p>
        </w:tc>
        <w:tc>
          <w:tcPr>
            <w:tcW w:w="708" w:type="dxa"/>
          </w:tcPr>
          <w:p w14:paraId="7B21F550" w14:textId="77777777" w:rsidR="00D40554" w:rsidRPr="008E0ABA" w:rsidRDefault="00D40554" w:rsidP="00B828C7">
            <w:pPr>
              <w:spacing w:after="0" w:line="240" w:lineRule="auto"/>
              <w:ind w:right="2"/>
              <w:jc w:val="center"/>
              <w:rPr>
                <w:rFonts w:asciiTheme="minorHAnsi" w:hAnsiTheme="minorHAnsi" w:cstheme="minorHAnsi"/>
                <w:sz w:val="18"/>
                <w:szCs w:val="18"/>
              </w:rPr>
            </w:pPr>
            <w:r w:rsidRPr="008E0ABA">
              <w:rPr>
                <w:rFonts w:asciiTheme="minorHAnsi" w:hAnsiTheme="minorHAnsi" w:cstheme="minorHAnsi"/>
                <w:sz w:val="18"/>
                <w:szCs w:val="18"/>
              </w:rPr>
              <w:t>25</w:t>
            </w:r>
            <w:r w:rsidRPr="008E0ABA">
              <w:rPr>
                <w:rFonts w:asciiTheme="minorHAnsi" w:hAnsiTheme="minorHAnsi" w:cstheme="minorHAnsi"/>
                <w:sz w:val="18"/>
                <w:szCs w:val="18"/>
                <w:vertAlign w:val="superscript"/>
              </w:rPr>
              <w:t xml:space="preserve"> o</w:t>
            </w:r>
          </w:p>
        </w:tc>
        <w:tc>
          <w:tcPr>
            <w:tcW w:w="1418" w:type="dxa"/>
          </w:tcPr>
          <w:p w14:paraId="60CD0886" w14:textId="77777777" w:rsidR="00D40554" w:rsidRPr="008E0ABA" w:rsidRDefault="00D40554" w:rsidP="00B828C7">
            <w:pPr>
              <w:spacing w:after="0" w:line="240" w:lineRule="auto"/>
              <w:jc w:val="both"/>
              <w:rPr>
                <w:rFonts w:asciiTheme="minorHAnsi" w:hAnsiTheme="minorHAnsi" w:cstheme="minorHAnsi"/>
                <w:sz w:val="18"/>
                <w:szCs w:val="18"/>
              </w:rPr>
            </w:pPr>
            <w:r w:rsidRPr="008E0ABA">
              <w:rPr>
                <w:rFonts w:asciiTheme="minorHAnsi" w:hAnsiTheme="minorHAnsi" w:cstheme="minorHAnsi"/>
                <w:sz w:val="18"/>
                <w:szCs w:val="18"/>
              </w:rPr>
              <w:t>1 May – 30 Nov</w:t>
            </w:r>
          </w:p>
        </w:tc>
        <w:tc>
          <w:tcPr>
            <w:tcW w:w="850" w:type="dxa"/>
            <w:gridSpan w:val="3"/>
          </w:tcPr>
          <w:p w14:paraId="34CCE01C" w14:textId="77777777" w:rsidR="00D40554" w:rsidRPr="008E0ABA" w:rsidRDefault="00D40554" w:rsidP="00B828C7">
            <w:pPr>
              <w:spacing w:after="0" w:line="240" w:lineRule="auto"/>
              <w:ind w:right="-9"/>
              <w:jc w:val="center"/>
              <w:rPr>
                <w:rFonts w:asciiTheme="minorHAnsi" w:hAnsiTheme="minorHAnsi" w:cstheme="minorHAnsi"/>
                <w:sz w:val="18"/>
                <w:szCs w:val="18"/>
              </w:rPr>
            </w:pPr>
            <w:r w:rsidRPr="008E0ABA">
              <w:rPr>
                <w:rFonts w:asciiTheme="minorHAnsi" w:hAnsiTheme="minorHAnsi" w:cstheme="minorHAnsi"/>
                <w:sz w:val="18"/>
                <w:szCs w:val="18"/>
              </w:rPr>
              <w:t>20 m</w:t>
            </w:r>
          </w:p>
        </w:tc>
        <w:tc>
          <w:tcPr>
            <w:tcW w:w="843" w:type="dxa"/>
          </w:tcPr>
          <w:p w14:paraId="32BE6D70" w14:textId="77777777" w:rsidR="00D40554" w:rsidRPr="008E0ABA" w:rsidRDefault="00D40554" w:rsidP="00B828C7">
            <w:pPr>
              <w:spacing w:after="0" w:line="240" w:lineRule="auto"/>
              <w:ind w:right="-9"/>
              <w:jc w:val="center"/>
              <w:rPr>
                <w:rFonts w:asciiTheme="minorHAnsi" w:hAnsiTheme="minorHAnsi" w:cstheme="minorHAnsi"/>
                <w:sz w:val="18"/>
                <w:szCs w:val="18"/>
              </w:rPr>
            </w:pPr>
            <w:r w:rsidRPr="008E0ABA">
              <w:rPr>
                <w:rFonts w:asciiTheme="minorHAnsi" w:hAnsiTheme="minorHAnsi" w:cstheme="minorHAnsi"/>
                <w:sz w:val="18"/>
                <w:szCs w:val="18"/>
              </w:rPr>
              <w:t>10 m</w:t>
            </w:r>
          </w:p>
        </w:tc>
        <w:tc>
          <w:tcPr>
            <w:tcW w:w="3410" w:type="dxa"/>
            <w:gridSpan w:val="2"/>
          </w:tcPr>
          <w:p w14:paraId="4E791E4E" w14:textId="1EA5FF9E" w:rsidR="00D40554" w:rsidRPr="008E0ABA" w:rsidRDefault="00D40554" w:rsidP="00B828C7">
            <w:pPr>
              <w:spacing w:after="0" w:line="240" w:lineRule="auto"/>
              <w:ind w:left="-75" w:right="-9"/>
              <w:jc w:val="both"/>
              <w:rPr>
                <w:rFonts w:asciiTheme="minorHAnsi" w:hAnsiTheme="minorHAnsi" w:cstheme="minorHAnsi"/>
                <w:sz w:val="18"/>
                <w:szCs w:val="18"/>
              </w:rPr>
            </w:pPr>
            <w:r w:rsidRPr="008E0ABA">
              <w:rPr>
                <w:rFonts w:asciiTheme="minorHAnsi" w:hAnsiTheme="minorHAnsi" w:cstheme="minorHAnsi"/>
                <w:sz w:val="18"/>
                <w:szCs w:val="18"/>
              </w:rPr>
              <w:t xml:space="preserve">60 m </w:t>
            </w:r>
            <w:r w:rsidR="007F574E" w:rsidRPr="008E0ABA">
              <w:rPr>
                <w:rFonts w:ascii="Arial" w:hAnsi="Arial" w:cstheme="minorHAnsi"/>
                <w:b/>
                <w:sz w:val="18"/>
                <w:szCs w:val="18"/>
              </w:rPr>
              <w:t>buffer</w:t>
            </w:r>
            <w:r w:rsidRPr="008E0ABA">
              <w:rPr>
                <w:rFonts w:asciiTheme="minorHAnsi" w:hAnsiTheme="minorHAnsi" w:cstheme="minorHAnsi"/>
                <w:sz w:val="18"/>
                <w:szCs w:val="18"/>
              </w:rPr>
              <w:t xml:space="preserve"> upstream of weir.</w:t>
            </w:r>
          </w:p>
        </w:tc>
      </w:tr>
      <w:tr w:rsidR="00D40554" w:rsidRPr="008E0ABA" w14:paraId="7CCB4628" w14:textId="77777777" w:rsidTr="000E0CE8">
        <w:trPr>
          <w:trHeight w:val="240"/>
        </w:trPr>
        <w:tc>
          <w:tcPr>
            <w:tcW w:w="1418" w:type="dxa"/>
          </w:tcPr>
          <w:p w14:paraId="016AA384" w14:textId="77777777" w:rsidR="00D40554" w:rsidRPr="008E0ABA" w:rsidRDefault="00D40554" w:rsidP="00B828C7">
            <w:pPr>
              <w:spacing w:after="0" w:line="240" w:lineRule="auto"/>
              <w:ind w:left="-57"/>
              <w:jc w:val="center"/>
              <w:rPr>
                <w:rFonts w:asciiTheme="minorHAnsi" w:hAnsiTheme="minorHAnsi" w:cstheme="minorHAnsi"/>
                <w:sz w:val="18"/>
                <w:szCs w:val="18"/>
              </w:rPr>
            </w:pPr>
            <w:r w:rsidRPr="008E0ABA">
              <w:rPr>
                <w:rFonts w:asciiTheme="minorHAnsi" w:hAnsiTheme="minorHAnsi" w:cstheme="minorHAnsi"/>
                <w:sz w:val="18"/>
                <w:szCs w:val="18"/>
              </w:rPr>
              <w:lastRenderedPageBreak/>
              <w:t>Britannia Creek</w:t>
            </w:r>
          </w:p>
        </w:tc>
        <w:tc>
          <w:tcPr>
            <w:tcW w:w="1276" w:type="dxa"/>
          </w:tcPr>
          <w:p w14:paraId="730FAE28" w14:textId="647CF3F9" w:rsidR="00D40554" w:rsidRPr="008E0ABA" w:rsidRDefault="00D40554" w:rsidP="00B828C7">
            <w:pPr>
              <w:spacing w:after="0" w:line="240" w:lineRule="auto"/>
              <w:ind w:right="97"/>
              <w:jc w:val="center"/>
              <w:rPr>
                <w:rFonts w:asciiTheme="minorHAnsi" w:hAnsiTheme="minorHAnsi" w:cstheme="minorHAnsi"/>
                <w:sz w:val="18"/>
                <w:szCs w:val="18"/>
              </w:rPr>
            </w:pPr>
            <w:r w:rsidRPr="008E0ABA">
              <w:rPr>
                <w:rFonts w:asciiTheme="minorHAnsi" w:hAnsiTheme="minorHAnsi" w:cstheme="minorHAnsi"/>
                <w:sz w:val="18"/>
                <w:szCs w:val="18"/>
              </w:rPr>
              <w:t>SWSC</w:t>
            </w:r>
            <w:r w:rsidR="00B6186C">
              <w:rPr>
                <w:rFonts w:asciiTheme="minorHAnsi" w:hAnsiTheme="minorHAnsi" w:cstheme="minorHAnsi"/>
                <w:sz w:val="18"/>
                <w:szCs w:val="18"/>
              </w:rPr>
              <w:t>A</w:t>
            </w:r>
          </w:p>
        </w:tc>
        <w:tc>
          <w:tcPr>
            <w:tcW w:w="708" w:type="dxa"/>
          </w:tcPr>
          <w:p w14:paraId="3B991F02" w14:textId="77777777" w:rsidR="00D40554" w:rsidRPr="008E0ABA" w:rsidRDefault="00D40554" w:rsidP="00B828C7">
            <w:pPr>
              <w:spacing w:after="0" w:line="240" w:lineRule="auto"/>
              <w:ind w:right="2"/>
              <w:jc w:val="center"/>
              <w:rPr>
                <w:rFonts w:asciiTheme="minorHAnsi" w:hAnsiTheme="minorHAnsi" w:cstheme="minorHAnsi"/>
                <w:sz w:val="18"/>
                <w:szCs w:val="18"/>
              </w:rPr>
            </w:pPr>
            <w:r w:rsidRPr="008E0ABA">
              <w:rPr>
                <w:rFonts w:asciiTheme="minorHAnsi" w:hAnsiTheme="minorHAnsi" w:cstheme="minorHAnsi"/>
                <w:sz w:val="18"/>
                <w:szCs w:val="18"/>
              </w:rPr>
              <w:t>30</w:t>
            </w:r>
            <w:r w:rsidRPr="008E0ABA">
              <w:rPr>
                <w:rFonts w:asciiTheme="minorHAnsi" w:hAnsiTheme="minorHAnsi" w:cstheme="minorHAnsi"/>
                <w:sz w:val="18"/>
                <w:szCs w:val="18"/>
                <w:vertAlign w:val="superscript"/>
              </w:rPr>
              <w:t>o</w:t>
            </w:r>
          </w:p>
        </w:tc>
        <w:tc>
          <w:tcPr>
            <w:tcW w:w="1418" w:type="dxa"/>
          </w:tcPr>
          <w:p w14:paraId="7C475315" w14:textId="77777777" w:rsidR="00D40554" w:rsidRPr="008E0ABA" w:rsidRDefault="00D40554" w:rsidP="00B828C7">
            <w:pPr>
              <w:spacing w:after="0" w:line="240" w:lineRule="auto"/>
              <w:jc w:val="both"/>
              <w:rPr>
                <w:rFonts w:asciiTheme="minorHAnsi" w:hAnsiTheme="minorHAnsi" w:cstheme="minorHAnsi"/>
                <w:sz w:val="18"/>
                <w:szCs w:val="18"/>
              </w:rPr>
            </w:pPr>
            <w:r w:rsidRPr="008E0ABA">
              <w:rPr>
                <w:rFonts w:asciiTheme="minorHAnsi" w:hAnsiTheme="minorHAnsi" w:cstheme="minorHAnsi"/>
                <w:sz w:val="18"/>
                <w:szCs w:val="18"/>
              </w:rPr>
              <w:t>1 July – 30 Sept</w:t>
            </w:r>
          </w:p>
        </w:tc>
        <w:tc>
          <w:tcPr>
            <w:tcW w:w="850" w:type="dxa"/>
            <w:gridSpan w:val="3"/>
          </w:tcPr>
          <w:p w14:paraId="574B5825" w14:textId="77777777" w:rsidR="00D40554" w:rsidRPr="008E0ABA" w:rsidRDefault="00D40554" w:rsidP="00B828C7">
            <w:pPr>
              <w:spacing w:after="0" w:line="240" w:lineRule="auto"/>
              <w:ind w:right="-9"/>
              <w:jc w:val="center"/>
              <w:rPr>
                <w:rFonts w:asciiTheme="minorHAnsi" w:hAnsiTheme="minorHAnsi" w:cstheme="minorHAnsi"/>
                <w:sz w:val="18"/>
                <w:szCs w:val="18"/>
              </w:rPr>
            </w:pPr>
            <w:r w:rsidRPr="008E0ABA">
              <w:rPr>
                <w:rFonts w:asciiTheme="minorHAnsi" w:hAnsiTheme="minorHAnsi" w:cstheme="minorHAnsi"/>
                <w:sz w:val="18"/>
                <w:szCs w:val="18"/>
              </w:rPr>
              <w:t>20 m</w:t>
            </w:r>
          </w:p>
        </w:tc>
        <w:tc>
          <w:tcPr>
            <w:tcW w:w="843" w:type="dxa"/>
          </w:tcPr>
          <w:p w14:paraId="008165AD" w14:textId="77777777" w:rsidR="00D40554" w:rsidRPr="008E0ABA" w:rsidRDefault="00D40554" w:rsidP="00B828C7">
            <w:pPr>
              <w:spacing w:after="0" w:line="240" w:lineRule="auto"/>
              <w:ind w:right="-9"/>
              <w:jc w:val="center"/>
              <w:rPr>
                <w:rFonts w:asciiTheme="minorHAnsi" w:hAnsiTheme="minorHAnsi" w:cstheme="minorHAnsi"/>
                <w:sz w:val="18"/>
                <w:szCs w:val="18"/>
              </w:rPr>
            </w:pPr>
            <w:r w:rsidRPr="008E0ABA">
              <w:rPr>
                <w:rFonts w:asciiTheme="minorHAnsi" w:hAnsiTheme="minorHAnsi" w:cstheme="minorHAnsi"/>
                <w:sz w:val="18"/>
                <w:szCs w:val="18"/>
              </w:rPr>
              <w:t>10 m</w:t>
            </w:r>
          </w:p>
        </w:tc>
        <w:tc>
          <w:tcPr>
            <w:tcW w:w="3410" w:type="dxa"/>
            <w:gridSpan w:val="2"/>
          </w:tcPr>
          <w:p w14:paraId="7F265657" w14:textId="77777777" w:rsidR="00D40554" w:rsidRPr="008E0ABA" w:rsidRDefault="00D40554" w:rsidP="00B828C7">
            <w:pPr>
              <w:spacing w:after="0" w:line="240" w:lineRule="auto"/>
              <w:ind w:left="-57" w:right="-9"/>
              <w:jc w:val="both"/>
              <w:rPr>
                <w:rFonts w:asciiTheme="minorHAnsi" w:hAnsiTheme="minorHAnsi" w:cstheme="minorHAnsi"/>
                <w:sz w:val="18"/>
                <w:szCs w:val="18"/>
              </w:rPr>
            </w:pPr>
          </w:p>
        </w:tc>
      </w:tr>
      <w:tr w:rsidR="00D40554" w:rsidRPr="008E0ABA" w14:paraId="3D9A0363" w14:textId="77777777" w:rsidTr="000E0CE8">
        <w:trPr>
          <w:trHeight w:val="240"/>
        </w:trPr>
        <w:tc>
          <w:tcPr>
            <w:tcW w:w="1418" w:type="dxa"/>
          </w:tcPr>
          <w:p w14:paraId="1D4F7055" w14:textId="14E19D43" w:rsidR="00D40554" w:rsidRPr="008E0ABA" w:rsidRDefault="00D40554" w:rsidP="00B828C7">
            <w:pPr>
              <w:spacing w:after="0" w:line="240" w:lineRule="auto"/>
              <w:ind w:left="-57"/>
              <w:jc w:val="center"/>
              <w:rPr>
                <w:rFonts w:asciiTheme="minorHAnsi" w:hAnsiTheme="minorHAnsi" w:cstheme="minorHAnsi"/>
                <w:sz w:val="18"/>
                <w:szCs w:val="18"/>
              </w:rPr>
            </w:pPr>
            <w:r w:rsidRPr="008E0ABA">
              <w:rPr>
                <w:rFonts w:asciiTheme="minorHAnsi" w:hAnsiTheme="minorHAnsi" w:cstheme="minorHAnsi"/>
                <w:sz w:val="18"/>
                <w:szCs w:val="18"/>
              </w:rPr>
              <w:t>Tomahawk Creek</w:t>
            </w:r>
            <w:r w:rsidR="00930D97">
              <w:rPr>
                <w:rFonts w:asciiTheme="minorHAnsi" w:hAnsiTheme="minorHAnsi" w:cstheme="minorHAnsi"/>
                <w:sz w:val="18"/>
                <w:szCs w:val="18"/>
              </w:rPr>
              <w:t xml:space="preserve"> (Gembrook)</w:t>
            </w:r>
          </w:p>
        </w:tc>
        <w:tc>
          <w:tcPr>
            <w:tcW w:w="1276" w:type="dxa"/>
          </w:tcPr>
          <w:p w14:paraId="0B9533D7" w14:textId="783FFF44" w:rsidR="00D40554" w:rsidRPr="008E0ABA" w:rsidRDefault="00D40554" w:rsidP="00B828C7">
            <w:pPr>
              <w:spacing w:after="0" w:line="240" w:lineRule="auto"/>
              <w:ind w:right="97"/>
              <w:jc w:val="center"/>
              <w:rPr>
                <w:rFonts w:asciiTheme="minorHAnsi" w:hAnsiTheme="minorHAnsi" w:cstheme="minorHAnsi"/>
                <w:sz w:val="18"/>
                <w:szCs w:val="18"/>
              </w:rPr>
            </w:pPr>
            <w:r w:rsidRPr="008E0ABA">
              <w:rPr>
                <w:rFonts w:asciiTheme="minorHAnsi" w:hAnsiTheme="minorHAnsi" w:cstheme="minorHAnsi"/>
                <w:sz w:val="18"/>
                <w:szCs w:val="18"/>
              </w:rPr>
              <w:t>SWSC</w:t>
            </w:r>
            <w:r w:rsidR="00B6186C">
              <w:rPr>
                <w:rFonts w:asciiTheme="minorHAnsi" w:hAnsiTheme="minorHAnsi" w:cstheme="minorHAnsi"/>
                <w:sz w:val="18"/>
                <w:szCs w:val="18"/>
              </w:rPr>
              <w:t>A</w:t>
            </w:r>
          </w:p>
        </w:tc>
        <w:tc>
          <w:tcPr>
            <w:tcW w:w="708" w:type="dxa"/>
          </w:tcPr>
          <w:p w14:paraId="75F2731A" w14:textId="77777777" w:rsidR="00D40554" w:rsidRPr="008E0ABA" w:rsidRDefault="00D40554" w:rsidP="00B828C7">
            <w:pPr>
              <w:spacing w:after="0" w:line="240" w:lineRule="auto"/>
              <w:ind w:right="2"/>
              <w:jc w:val="center"/>
              <w:rPr>
                <w:rFonts w:asciiTheme="minorHAnsi" w:hAnsiTheme="minorHAnsi" w:cstheme="minorHAnsi"/>
                <w:sz w:val="18"/>
                <w:szCs w:val="18"/>
              </w:rPr>
            </w:pPr>
            <w:r w:rsidRPr="008E0ABA">
              <w:rPr>
                <w:rFonts w:asciiTheme="minorHAnsi" w:hAnsiTheme="minorHAnsi" w:cstheme="minorHAnsi"/>
                <w:sz w:val="18"/>
                <w:szCs w:val="18"/>
              </w:rPr>
              <w:t>30</w:t>
            </w:r>
            <w:r w:rsidRPr="008E0ABA">
              <w:rPr>
                <w:rFonts w:asciiTheme="minorHAnsi" w:hAnsiTheme="minorHAnsi" w:cstheme="minorHAnsi"/>
                <w:sz w:val="18"/>
                <w:szCs w:val="18"/>
                <w:vertAlign w:val="superscript"/>
              </w:rPr>
              <w:t>o</w:t>
            </w:r>
          </w:p>
        </w:tc>
        <w:tc>
          <w:tcPr>
            <w:tcW w:w="1418" w:type="dxa"/>
          </w:tcPr>
          <w:p w14:paraId="7136AEE5" w14:textId="77777777" w:rsidR="00D40554" w:rsidRPr="008E0ABA" w:rsidRDefault="00D40554" w:rsidP="00B828C7">
            <w:pPr>
              <w:spacing w:after="0" w:line="240" w:lineRule="auto"/>
              <w:jc w:val="both"/>
              <w:rPr>
                <w:rFonts w:asciiTheme="minorHAnsi" w:hAnsiTheme="minorHAnsi" w:cstheme="minorHAnsi"/>
                <w:sz w:val="18"/>
                <w:szCs w:val="18"/>
              </w:rPr>
            </w:pPr>
            <w:r w:rsidRPr="008E0ABA">
              <w:rPr>
                <w:rFonts w:asciiTheme="minorHAnsi" w:hAnsiTheme="minorHAnsi" w:cstheme="minorHAnsi"/>
                <w:sz w:val="18"/>
                <w:szCs w:val="18"/>
              </w:rPr>
              <w:t>1 July – 30 Sept</w:t>
            </w:r>
          </w:p>
        </w:tc>
        <w:tc>
          <w:tcPr>
            <w:tcW w:w="850" w:type="dxa"/>
            <w:gridSpan w:val="3"/>
          </w:tcPr>
          <w:p w14:paraId="59E06A2C" w14:textId="77777777" w:rsidR="00D40554" w:rsidRPr="008E0ABA" w:rsidRDefault="00D40554" w:rsidP="00B828C7">
            <w:pPr>
              <w:spacing w:after="0" w:line="240" w:lineRule="auto"/>
              <w:ind w:right="-9"/>
              <w:jc w:val="center"/>
              <w:rPr>
                <w:rFonts w:asciiTheme="minorHAnsi" w:hAnsiTheme="minorHAnsi" w:cstheme="minorHAnsi"/>
                <w:sz w:val="18"/>
                <w:szCs w:val="18"/>
              </w:rPr>
            </w:pPr>
            <w:r w:rsidRPr="008E0ABA">
              <w:rPr>
                <w:rFonts w:asciiTheme="minorHAnsi" w:hAnsiTheme="minorHAnsi" w:cstheme="minorHAnsi"/>
                <w:sz w:val="18"/>
                <w:szCs w:val="18"/>
              </w:rPr>
              <w:t>20 m</w:t>
            </w:r>
          </w:p>
        </w:tc>
        <w:tc>
          <w:tcPr>
            <w:tcW w:w="843" w:type="dxa"/>
          </w:tcPr>
          <w:p w14:paraId="1155F1E1" w14:textId="77777777" w:rsidR="00D40554" w:rsidRPr="008E0ABA" w:rsidRDefault="00D40554" w:rsidP="00B828C7">
            <w:pPr>
              <w:spacing w:after="0" w:line="240" w:lineRule="auto"/>
              <w:ind w:right="-9"/>
              <w:jc w:val="center"/>
              <w:rPr>
                <w:rFonts w:asciiTheme="minorHAnsi" w:hAnsiTheme="minorHAnsi" w:cstheme="minorHAnsi"/>
                <w:sz w:val="18"/>
                <w:szCs w:val="18"/>
              </w:rPr>
            </w:pPr>
            <w:r w:rsidRPr="008E0ABA">
              <w:rPr>
                <w:rFonts w:asciiTheme="minorHAnsi" w:hAnsiTheme="minorHAnsi" w:cstheme="minorHAnsi"/>
                <w:sz w:val="18"/>
                <w:szCs w:val="18"/>
              </w:rPr>
              <w:t>10 m</w:t>
            </w:r>
          </w:p>
        </w:tc>
        <w:tc>
          <w:tcPr>
            <w:tcW w:w="3410" w:type="dxa"/>
            <w:gridSpan w:val="2"/>
          </w:tcPr>
          <w:p w14:paraId="292CFAB0" w14:textId="77777777" w:rsidR="00D40554" w:rsidRPr="008E0ABA" w:rsidRDefault="00D40554" w:rsidP="00B828C7">
            <w:pPr>
              <w:spacing w:after="0" w:line="240" w:lineRule="auto"/>
              <w:ind w:left="-57" w:right="-9"/>
              <w:jc w:val="both"/>
              <w:rPr>
                <w:rFonts w:asciiTheme="minorHAnsi" w:hAnsiTheme="minorHAnsi" w:cstheme="minorHAnsi"/>
                <w:sz w:val="18"/>
                <w:szCs w:val="18"/>
              </w:rPr>
            </w:pPr>
          </w:p>
        </w:tc>
      </w:tr>
      <w:tr w:rsidR="00D40554" w:rsidRPr="008E0ABA" w14:paraId="31B2DB6C" w14:textId="77777777" w:rsidTr="000E0CE8">
        <w:trPr>
          <w:trHeight w:val="240"/>
        </w:trPr>
        <w:tc>
          <w:tcPr>
            <w:tcW w:w="1418" w:type="dxa"/>
          </w:tcPr>
          <w:p w14:paraId="5880B173" w14:textId="77777777" w:rsidR="00D40554" w:rsidRPr="008E0ABA" w:rsidRDefault="00D40554" w:rsidP="00B828C7">
            <w:pPr>
              <w:spacing w:after="0" w:line="240" w:lineRule="auto"/>
              <w:ind w:left="-57"/>
              <w:jc w:val="center"/>
              <w:rPr>
                <w:rFonts w:asciiTheme="minorHAnsi" w:hAnsiTheme="minorHAnsi" w:cstheme="minorHAnsi"/>
                <w:sz w:val="18"/>
                <w:szCs w:val="18"/>
              </w:rPr>
            </w:pPr>
            <w:r w:rsidRPr="008E0ABA">
              <w:rPr>
                <w:rFonts w:asciiTheme="minorHAnsi" w:hAnsiTheme="minorHAnsi" w:cstheme="minorHAnsi"/>
                <w:sz w:val="18"/>
                <w:szCs w:val="18"/>
              </w:rPr>
              <w:t>McCrae’s Creek</w:t>
            </w:r>
          </w:p>
        </w:tc>
        <w:tc>
          <w:tcPr>
            <w:tcW w:w="1276" w:type="dxa"/>
          </w:tcPr>
          <w:p w14:paraId="5C24635D" w14:textId="28A88767" w:rsidR="00D40554" w:rsidRPr="008E0ABA" w:rsidRDefault="00D40554" w:rsidP="00B828C7">
            <w:pPr>
              <w:spacing w:after="0" w:line="240" w:lineRule="auto"/>
              <w:ind w:right="97"/>
              <w:jc w:val="center"/>
              <w:rPr>
                <w:rFonts w:asciiTheme="minorHAnsi" w:hAnsiTheme="minorHAnsi" w:cstheme="minorHAnsi"/>
                <w:sz w:val="18"/>
                <w:szCs w:val="18"/>
              </w:rPr>
            </w:pPr>
            <w:r w:rsidRPr="008E0ABA">
              <w:rPr>
                <w:rFonts w:asciiTheme="minorHAnsi" w:hAnsiTheme="minorHAnsi" w:cstheme="minorHAnsi"/>
                <w:sz w:val="18"/>
                <w:szCs w:val="18"/>
              </w:rPr>
              <w:t>SWSC</w:t>
            </w:r>
            <w:r w:rsidR="00B6186C">
              <w:rPr>
                <w:rFonts w:asciiTheme="minorHAnsi" w:hAnsiTheme="minorHAnsi" w:cstheme="minorHAnsi"/>
                <w:sz w:val="18"/>
                <w:szCs w:val="18"/>
              </w:rPr>
              <w:t>A</w:t>
            </w:r>
          </w:p>
        </w:tc>
        <w:tc>
          <w:tcPr>
            <w:tcW w:w="708" w:type="dxa"/>
          </w:tcPr>
          <w:p w14:paraId="7B04D7C6" w14:textId="77777777" w:rsidR="00D40554" w:rsidRPr="008E0ABA" w:rsidRDefault="00D40554" w:rsidP="00B828C7">
            <w:pPr>
              <w:spacing w:after="0" w:line="240" w:lineRule="auto"/>
              <w:ind w:right="2"/>
              <w:jc w:val="center"/>
              <w:rPr>
                <w:rFonts w:asciiTheme="minorHAnsi" w:hAnsiTheme="minorHAnsi" w:cstheme="minorHAnsi"/>
                <w:sz w:val="18"/>
                <w:szCs w:val="18"/>
              </w:rPr>
            </w:pPr>
            <w:r w:rsidRPr="008E0ABA">
              <w:rPr>
                <w:rFonts w:asciiTheme="minorHAnsi" w:hAnsiTheme="minorHAnsi" w:cstheme="minorHAnsi"/>
                <w:sz w:val="18"/>
                <w:szCs w:val="18"/>
              </w:rPr>
              <w:t>30</w:t>
            </w:r>
            <w:r w:rsidRPr="008E0ABA">
              <w:rPr>
                <w:rFonts w:asciiTheme="minorHAnsi" w:hAnsiTheme="minorHAnsi" w:cstheme="minorHAnsi"/>
                <w:sz w:val="18"/>
                <w:szCs w:val="18"/>
                <w:vertAlign w:val="superscript"/>
              </w:rPr>
              <w:t>o</w:t>
            </w:r>
          </w:p>
        </w:tc>
        <w:tc>
          <w:tcPr>
            <w:tcW w:w="1418" w:type="dxa"/>
          </w:tcPr>
          <w:p w14:paraId="03D6C3D7" w14:textId="77777777" w:rsidR="00D40554" w:rsidRPr="008E0ABA" w:rsidRDefault="00D40554" w:rsidP="00B828C7">
            <w:pPr>
              <w:spacing w:after="0" w:line="240" w:lineRule="auto"/>
              <w:jc w:val="both"/>
              <w:rPr>
                <w:rFonts w:asciiTheme="minorHAnsi" w:hAnsiTheme="minorHAnsi" w:cstheme="minorHAnsi"/>
                <w:sz w:val="18"/>
                <w:szCs w:val="18"/>
              </w:rPr>
            </w:pPr>
            <w:r w:rsidRPr="008E0ABA">
              <w:rPr>
                <w:rFonts w:asciiTheme="minorHAnsi" w:hAnsiTheme="minorHAnsi" w:cstheme="minorHAnsi"/>
                <w:sz w:val="18"/>
                <w:szCs w:val="18"/>
              </w:rPr>
              <w:t>1 July – 30 Sept</w:t>
            </w:r>
          </w:p>
        </w:tc>
        <w:tc>
          <w:tcPr>
            <w:tcW w:w="850" w:type="dxa"/>
            <w:gridSpan w:val="3"/>
          </w:tcPr>
          <w:p w14:paraId="6123BAC9" w14:textId="77777777" w:rsidR="00D40554" w:rsidRPr="008E0ABA" w:rsidRDefault="00D40554" w:rsidP="00B828C7">
            <w:pPr>
              <w:spacing w:after="0" w:line="240" w:lineRule="auto"/>
              <w:ind w:right="-9"/>
              <w:jc w:val="center"/>
              <w:rPr>
                <w:rFonts w:asciiTheme="minorHAnsi" w:hAnsiTheme="minorHAnsi" w:cstheme="minorHAnsi"/>
                <w:sz w:val="18"/>
                <w:szCs w:val="18"/>
              </w:rPr>
            </w:pPr>
            <w:r w:rsidRPr="008E0ABA">
              <w:rPr>
                <w:rFonts w:asciiTheme="minorHAnsi" w:hAnsiTheme="minorHAnsi" w:cstheme="minorHAnsi"/>
                <w:sz w:val="18"/>
                <w:szCs w:val="18"/>
              </w:rPr>
              <w:t>20 m</w:t>
            </w:r>
          </w:p>
        </w:tc>
        <w:tc>
          <w:tcPr>
            <w:tcW w:w="843" w:type="dxa"/>
          </w:tcPr>
          <w:p w14:paraId="32C1AD40" w14:textId="77777777" w:rsidR="00D40554" w:rsidRPr="008E0ABA" w:rsidRDefault="00D40554" w:rsidP="00B828C7">
            <w:pPr>
              <w:spacing w:after="0" w:line="240" w:lineRule="auto"/>
              <w:ind w:right="-9"/>
              <w:jc w:val="center"/>
              <w:rPr>
                <w:rFonts w:asciiTheme="minorHAnsi" w:hAnsiTheme="minorHAnsi" w:cstheme="minorHAnsi"/>
                <w:sz w:val="18"/>
                <w:szCs w:val="18"/>
              </w:rPr>
            </w:pPr>
            <w:r w:rsidRPr="008E0ABA">
              <w:rPr>
                <w:rFonts w:asciiTheme="minorHAnsi" w:hAnsiTheme="minorHAnsi" w:cstheme="minorHAnsi"/>
                <w:sz w:val="18"/>
                <w:szCs w:val="18"/>
              </w:rPr>
              <w:t>10 m</w:t>
            </w:r>
          </w:p>
        </w:tc>
        <w:tc>
          <w:tcPr>
            <w:tcW w:w="3410" w:type="dxa"/>
            <w:gridSpan w:val="2"/>
          </w:tcPr>
          <w:p w14:paraId="4B20503C" w14:textId="3EF7FA9F" w:rsidR="00D40554" w:rsidRPr="008E0ABA" w:rsidRDefault="00D40554" w:rsidP="00B828C7">
            <w:pPr>
              <w:spacing w:after="0" w:line="240" w:lineRule="auto"/>
              <w:ind w:left="-57" w:right="-9"/>
              <w:jc w:val="both"/>
              <w:rPr>
                <w:rFonts w:asciiTheme="minorHAnsi" w:hAnsiTheme="minorHAnsi" w:cstheme="minorHAnsi"/>
                <w:sz w:val="18"/>
                <w:szCs w:val="18"/>
              </w:rPr>
            </w:pPr>
            <w:r w:rsidRPr="008E0ABA">
              <w:rPr>
                <w:rFonts w:asciiTheme="minorHAnsi" w:hAnsiTheme="minorHAnsi" w:cstheme="minorHAnsi"/>
                <w:sz w:val="18"/>
                <w:szCs w:val="18"/>
              </w:rPr>
              <w:t xml:space="preserve">60 m </w:t>
            </w:r>
            <w:r w:rsidR="007F574E" w:rsidRPr="008E0ABA">
              <w:rPr>
                <w:rFonts w:ascii="Arial" w:hAnsi="Arial" w:cstheme="minorHAnsi"/>
                <w:b/>
                <w:sz w:val="18"/>
                <w:szCs w:val="18"/>
              </w:rPr>
              <w:t>buffer</w:t>
            </w:r>
            <w:r w:rsidRPr="008E0ABA">
              <w:rPr>
                <w:rFonts w:asciiTheme="minorHAnsi" w:hAnsiTheme="minorHAnsi" w:cstheme="minorHAnsi"/>
                <w:sz w:val="18"/>
                <w:szCs w:val="18"/>
              </w:rPr>
              <w:t xml:space="preserve"> upstream of weir.</w:t>
            </w:r>
          </w:p>
        </w:tc>
      </w:tr>
      <w:tr w:rsidR="00D40554" w:rsidRPr="008E0ABA" w14:paraId="648A68A1" w14:textId="77777777" w:rsidTr="000E0CE8">
        <w:trPr>
          <w:trHeight w:val="240"/>
        </w:trPr>
        <w:tc>
          <w:tcPr>
            <w:tcW w:w="1418" w:type="dxa"/>
          </w:tcPr>
          <w:p w14:paraId="35989EF8" w14:textId="77777777" w:rsidR="00D40554" w:rsidRPr="008E0ABA" w:rsidRDefault="00D40554" w:rsidP="00B828C7">
            <w:pPr>
              <w:spacing w:after="0" w:line="240" w:lineRule="auto"/>
              <w:ind w:left="-57"/>
              <w:jc w:val="center"/>
              <w:rPr>
                <w:rFonts w:asciiTheme="minorHAnsi" w:hAnsiTheme="minorHAnsi" w:cstheme="minorHAnsi"/>
                <w:sz w:val="18"/>
                <w:szCs w:val="18"/>
              </w:rPr>
            </w:pPr>
            <w:r w:rsidRPr="008E0ABA">
              <w:rPr>
                <w:rFonts w:asciiTheme="minorHAnsi" w:hAnsiTheme="minorHAnsi" w:cstheme="minorHAnsi"/>
                <w:sz w:val="18"/>
                <w:szCs w:val="18"/>
              </w:rPr>
              <w:t>Micks Creek</w:t>
            </w:r>
          </w:p>
        </w:tc>
        <w:tc>
          <w:tcPr>
            <w:tcW w:w="1276" w:type="dxa"/>
          </w:tcPr>
          <w:p w14:paraId="3B1756AD" w14:textId="645F3C21" w:rsidR="00D40554" w:rsidRPr="008E0ABA" w:rsidRDefault="00D40554" w:rsidP="00B828C7">
            <w:pPr>
              <w:spacing w:after="0" w:line="240" w:lineRule="auto"/>
              <w:ind w:right="97"/>
              <w:jc w:val="center"/>
              <w:rPr>
                <w:rFonts w:asciiTheme="minorHAnsi" w:hAnsiTheme="minorHAnsi" w:cstheme="minorHAnsi"/>
                <w:sz w:val="18"/>
                <w:szCs w:val="18"/>
              </w:rPr>
            </w:pPr>
            <w:r w:rsidRPr="008E0ABA">
              <w:rPr>
                <w:rFonts w:asciiTheme="minorHAnsi" w:hAnsiTheme="minorHAnsi" w:cstheme="minorHAnsi"/>
                <w:sz w:val="18"/>
                <w:szCs w:val="18"/>
              </w:rPr>
              <w:t>SWSC</w:t>
            </w:r>
            <w:r w:rsidR="00B6186C">
              <w:rPr>
                <w:rFonts w:asciiTheme="minorHAnsi" w:hAnsiTheme="minorHAnsi" w:cstheme="minorHAnsi"/>
                <w:sz w:val="18"/>
                <w:szCs w:val="18"/>
              </w:rPr>
              <w:t>A</w:t>
            </w:r>
          </w:p>
        </w:tc>
        <w:tc>
          <w:tcPr>
            <w:tcW w:w="708" w:type="dxa"/>
          </w:tcPr>
          <w:p w14:paraId="096508BD" w14:textId="77777777" w:rsidR="00D40554" w:rsidRPr="008E0ABA" w:rsidRDefault="00D40554" w:rsidP="00B828C7">
            <w:pPr>
              <w:spacing w:after="0" w:line="240" w:lineRule="auto"/>
              <w:ind w:right="2"/>
              <w:jc w:val="center"/>
              <w:rPr>
                <w:rFonts w:asciiTheme="minorHAnsi" w:hAnsiTheme="minorHAnsi" w:cstheme="minorHAnsi"/>
                <w:sz w:val="18"/>
                <w:szCs w:val="18"/>
              </w:rPr>
            </w:pPr>
          </w:p>
        </w:tc>
        <w:tc>
          <w:tcPr>
            <w:tcW w:w="1418" w:type="dxa"/>
          </w:tcPr>
          <w:p w14:paraId="040CDEA1" w14:textId="77777777" w:rsidR="00D40554" w:rsidRPr="008E0ABA" w:rsidRDefault="00D40554" w:rsidP="00B828C7">
            <w:pPr>
              <w:spacing w:after="0" w:line="240" w:lineRule="auto"/>
              <w:jc w:val="both"/>
              <w:rPr>
                <w:rFonts w:asciiTheme="minorHAnsi" w:hAnsiTheme="minorHAnsi" w:cstheme="minorHAnsi"/>
                <w:sz w:val="18"/>
                <w:szCs w:val="18"/>
              </w:rPr>
            </w:pPr>
          </w:p>
        </w:tc>
        <w:tc>
          <w:tcPr>
            <w:tcW w:w="850" w:type="dxa"/>
            <w:gridSpan w:val="3"/>
          </w:tcPr>
          <w:p w14:paraId="7CC58127" w14:textId="77777777" w:rsidR="00D40554" w:rsidRPr="008E0ABA" w:rsidRDefault="00D40554" w:rsidP="00B828C7">
            <w:pPr>
              <w:spacing w:after="0" w:line="240" w:lineRule="auto"/>
              <w:ind w:right="-9"/>
              <w:jc w:val="center"/>
              <w:rPr>
                <w:rFonts w:asciiTheme="minorHAnsi" w:hAnsiTheme="minorHAnsi" w:cstheme="minorHAnsi"/>
                <w:sz w:val="18"/>
                <w:szCs w:val="18"/>
              </w:rPr>
            </w:pPr>
          </w:p>
        </w:tc>
        <w:tc>
          <w:tcPr>
            <w:tcW w:w="843" w:type="dxa"/>
          </w:tcPr>
          <w:p w14:paraId="3FF8BDFD" w14:textId="77777777" w:rsidR="00D40554" w:rsidRPr="008E0ABA" w:rsidRDefault="00D40554" w:rsidP="00B828C7">
            <w:pPr>
              <w:spacing w:after="0" w:line="240" w:lineRule="auto"/>
              <w:ind w:right="-9"/>
              <w:jc w:val="center"/>
              <w:rPr>
                <w:rFonts w:asciiTheme="minorHAnsi" w:hAnsiTheme="minorHAnsi" w:cstheme="minorHAnsi"/>
                <w:sz w:val="18"/>
                <w:szCs w:val="18"/>
              </w:rPr>
            </w:pPr>
          </w:p>
        </w:tc>
        <w:tc>
          <w:tcPr>
            <w:tcW w:w="3410" w:type="dxa"/>
            <w:gridSpan w:val="2"/>
          </w:tcPr>
          <w:p w14:paraId="449D6076" w14:textId="77777777" w:rsidR="00D40554" w:rsidRPr="008E0ABA" w:rsidRDefault="00D40554" w:rsidP="00B828C7">
            <w:pPr>
              <w:spacing w:after="0" w:line="240" w:lineRule="auto"/>
              <w:ind w:left="-57" w:right="-9"/>
              <w:jc w:val="both"/>
              <w:rPr>
                <w:rFonts w:asciiTheme="minorHAnsi" w:hAnsiTheme="minorHAnsi" w:cstheme="minorHAnsi"/>
                <w:sz w:val="18"/>
                <w:szCs w:val="18"/>
              </w:rPr>
            </w:pPr>
            <w:r w:rsidRPr="008E0ABA">
              <w:rPr>
                <w:rFonts w:asciiTheme="minorHAnsi" w:hAnsiTheme="minorHAnsi" w:cstheme="minorHAnsi"/>
                <w:sz w:val="18"/>
                <w:szCs w:val="18"/>
              </w:rPr>
              <w:t>Harvesting excluded.</w:t>
            </w:r>
          </w:p>
        </w:tc>
      </w:tr>
      <w:tr w:rsidR="00D40554" w:rsidRPr="008E0ABA" w14:paraId="2AFF7076" w14:textId="77777777" w:rsidTr="000E0CE8">
        <w:trPr>
          <w:trHeight w:val="240"/>
        </w:trPr>
        <w:tc>
          <w:tcPr>
            <w:tcW w:w="1418" w:type="dxa"/>
          </w:tcPr>
          <w:p w14:paraId="2CDCD98E" w14:textId="77777777" w:rsidR="00D40554" w:rsidRPr="008E0ABA" w:rsidRDefault="00D40554" w:rsidP="00B828C7">
            <w:pPr>
              <w:spacing w:after="0" w:line="240" w:lineRule="auto"/>
              <w:ind w:left="-57"/>
              <w:jc w:val="center"/>
              <w:rPr>
                <w:rFonts w:asciiTheme="minorHAnsi" w:hAnsiTheme="minorHAnsi" w:cstheme="minorHAnsi"/>
                <w:sz w:val="18"/>
                <w:szCs w:val="18"/>
              </w:rPr>
            </w:pPr>
            <w:r w:rsidRPr="008E0ABA">
              <w:rPr>
                <w:rFonts w:asciiTheme="minorHAnsi" w:hAnsiTheme="minorHAnsi" w:cstheme="minorHAnsi"/>
                <w:sz w:val="18"/>
                <w:szCs w:val="18"/>
              </w:rPr>
              <w:t>Healesville</w:t>
            </w:r>
          </w:p>
        </w:tc>
        <w:tc>
          <w:tcPr>
            <w:tcW w:w="1276" w:type="dxa"/>
          </w:tcPr>
          <w:p w14:paraId="2F92FA19" w14:textId="3492A34B" w:rsidR="00D40554" w:rsidRPr="008E0ABA" w:rsidRDefault="00D40554" w:rsidP="00B828C7">
            <w:pPr>
              <w:spacing w:after="0" w:line="240" w:lineRule="auto"/>
              <w:ind w:right="97"/>
              <w:jc w:val="center"/>
              <w:rPr>
                <w:rFonts w:asciiTheme="minorHAnsi" w:hAnsiTheme="minorHAnsi" w:cstheme="minorHAnsi"/>
                <w:sz w:val="18"/>
                <w:szCs w:val="18"/>
              </w:rPr>
            </w:pPr>
            <w:r w:rsidRPr="008E0ABA">
              <w:rPr>
                <w:rFonts w:asciiTheme="minorHAnsi" w:hAnsiTheme="minorHAnsi" w:cstheme="minorHAnsi"/>
                <w:sz w:val="18"/>
                <w:szCs w:val="18"/>
              </w:rPr>
              <w:t>SWSC</w:t>
            </w:r>
            <w:r w:rsidR="00B6186C">
              <w:rPr>
                <w:rFonts w:asciiTheme="minorHAnsi" w:hAnsiTheme="minorHAnsi" w:cstheme="minorHAnsi"/>
                <w:sz w:val="18"/>
                <w:szCs w:val="18"/>
              </w:rPr>
              <w:t>A</w:t>
            </w:r>
          </w:p>
        </w:tc>
        <w:tc>
          <w:tcPr>
            <w:tcW w:w="708" w:type="dxa"/>
          </w:tcPr>
          <w:p w14:paraId="34915EEF" w14:textId="77777777" w:rsidR="00D40554" w:rsidRPr="008E0ABA" w:rsidRDefault="00D40554" w:rsidP="00B828C7">
            <w:pPr>
              <w:spacing w:after="0" w:line="240" w:lineRule="auto"/>
              <w:ind w:right="2"/>
              <w:jc w:val="center"/>
              <w:rPr>
                <w:rFonts w:asciiTheme="minorHAnsi" w:hAnsiTheme="minorHAnsi" w:cstheme="minorHAnsi"/>
                <w:sz w:val="18"/>
                <w:szCs w:val="18"/>
              </w:rPr>
            </w:pPr>
          </w:p>
        </w:tc>
        <w:tc>
          <w:tcPr>
            <w:tcW w:w="1418" w:type="dxa"/>
          </w:tcPr>
          <w:p w14:paraId="47F3C619" w14:textId="77777777" w:rsidR="00D40554" w:rsidRPr="008E0ABA" w:rsidRDefault="00D40554" w:rsidP="00B828C7">
            <w:pPr>
              <w:spacing w:after="0" w:line="240" w:lineRule="auto"/>
              <w:jc w:val="both"/>
              <w:rPr>
                <w:rFonts w:asciiTheme="minorHAnsi" w:hAnsiTheme="minorHAnsi" w:cstheme="minorHAnsi"/>
                <w:sz w:val="18"/>
                <w:szCs w:val="18"/>
              </w:rPr>
            </w:pPr>
          </w:p>
        </w:tc>
        <w:tc>
          <w:tcPr>
            <w:tcW w:w="850" w:type="dxa"/>
            <w:gridSpan w:val="3"/>
          </w:tcPr>
          <w:p w14:paraId="6E038DAA" w14:textId="77777777" w:rsidR="00D40554" w:rsidRPr="008E0ABA" w:rsidRDefault="00D40554" w:rsidP="00B828C7">
            <w:pPr>
              <w:spacing w:after="0" w:line="240" w:lineRule="auto"/>
              <w:ind w:right="-9"/>
              <w:jc w:val="center"/>
              <w:rPr>
                <w:rFonts w:asciiTheme="minorHAnsi" w:hAnsiTheme="minorHAnsi" w:cstheme="minorHAnsi"/>
                <w:sz w:val="18"/>
                <w:szCs w:val="18"/>
              </w:rPr>
            </w:pPr>
          </w:p>
        </w:tc>
        <w:tc>
          <w:tcPr>
            <w:tcW w:w="843" w:type="dxa"/>
          </w:tcPr>
          <w:p w14:paraId="195E91C5" w14:textId="77777777" w:rsidR="00D40554" w:rsidRPr="008E0ABA" w:rsidRDefault="00D40554" w:rsidP="00B828C7">
            <w:pPr>
              <w:spacing w:after="0" w:line="240" w:lineRule="auto"/>
              <w:ind w:right="-9"/>
              <w:jc w:val="center"/>
              <w:rPr>
                <w:rFonts w:asciiTheme="minorHAnsi" w:hAnsiTheme="minorHAnsi" w:cstheme="minorHAnsi"/>
                <w:sz w:val="18"/>
                <w:szCs w:val="18"/>
              </w:rPr>
            </w:pPr>
          </w:p>
        </w:tc>
        <w:tc>
          <w:tcPr>
            <w:tcW w:w="3410" w:type="dxa"/>
            <w:gridSpan w:val="2"/>
          </w:tcPr>
          <w:p w14:paraId="5C0AF254" w14:textId="77777777" w:rsidR="00D40554" w:rsidRPr="008E0ABA" w:rsidRDefault="00D40554" w:rsidP="00B828C7">
            <w:pPr>
              <w:spacing w:after="0" w:line="240" w:lineRule="auto"/>
              <w:ind w:left="-57" w:right="-9"/>
              <w:jc w:val="both"/>
              <w:rPr>
                <w:rFonts w:asciiTheme="minorHAnsi" w:hAnsiTheme="minorHAnsi" w:cstheme="minorHAnsi"/>
                <w:sz w:val="18"/>
                <w:szCs w:val="18"/>
              </w:rPr>
            </w:pPr>
            <w:r w:rsidRPr="008E0ABA">
              <w:rPr>
                <w:rFonts w:asciiTheme="minorHAnsi" w:hAnsiTheme="minorHAnsi" w:cstheme="minorHAnsi"/>
                <w:sz w:val="18"/>
                <w:szCs w:val="18"/>
              </w:rPr>
              <w:t>Harvesting excluded.</w:t>
            </w:r>
          </w:p>
        </w:tc>
      </w:tr>
      <w:tr w:rsidR="00D40554" w:rsidRPr="008E0ABA" w14:paraId="6E8F2E03" w14:textId="77777777" w:rsidTr="000E0CE8">
        <w:trPr>
          <w:trHeight w:val="240"/>
        </w:trPr>
        <w:tc>
          <w:tcPr>
            <w:tcW w:w="1418" w:type="dxa"/>
          </w:tcPr>
          <w:p w14:paraId="248A2095" w14:textId="77777777" w:rsidR="00D40554" w:rsidRPr="008E0ABA" w:rsidRDefault="00D40554" w:rsidP="00B828C7">
            <w:pPr>
              <w:spacing w:after="0" w:line="240" w:lineRule="auto"/>
              <w:ind w:left="-57"/>
              <w:jc w:val="center"/>
              <w:rPr>
                <w:rFonts w:asciiTheme="minorHAnsi" w:hAnsiTheme="minorHAnsi" w:cstheme="minorHAnsi"/>
                <w:sz w:val="18"/>
                <w:szCs w:val="18"/>
              </w:rPr>
            </w:pPr>
            <w:r w:rsidRPr="008E0ABA">
              <w:rPr>
                <w:rFonts w:asciiTheme="minorHAnsi" w:hAnsiTheme="minorHAnsi" w:cstheme="minorHAnsi"/>
                <w:sz w:val="18"/>
                <w:szCs w:val="18"/>
              </w:rPr>
              <w:t>Armstrong Creek East</w:t>
            </w:r>
          </w:p>
        </w:tc>
        <w:tc>
          <w:tcPr>
            <w:tcW w:w="1276" w:type="dxa"/>
          </w:tcPr>
          <w:p w14:paraId="6210B311" w14:textId="77777777" w:rsidR="00D40554" w:rsidRPr="008E0ABA" w:rsidRDefault="00D40554" w:rsidP="00B828C7">
            <w:pPr>
              <w:spacing w:after="0" w:line="240" w:lineRule="auto"/>
              <w:ind w:right="97"/>
              <w:jc w:val="center"/>
              <w:rPr>
                <w:rFonts w:asciiTheme="minorHAnsi" w:hAnsiTheme="minorHAnsi" w:cstheme="minorHAnsi"/>
                <w:sz w:val="18"/>
                <w:szCs w:val="18"/>
              </w:rPr>
            </w:pPr>
            <w:r w:rsidRPr="008E0ABA">
              <w:rPr>
                <w:rFonts w:asciiTheme="minorHAnsi" w:hAnsiTheme="minorHAnsi" w:cstheme="minorHAnsi"/>
                <w:sz w:val="18"/>
                <w:szCs w:val="18"/>
              </w:rPr>
              <w:t>Restricted</w:t>
            </w:r>
          </w:p>
        </w:tc>
        <w:tc>
          <w:tcPr>
            <w:tcW w:w="708" w:type="dxa"/>
          </w:tcPr>
          <w:p w14:paraId="35B28332" w14:textId="77777777" w:rsidR="00D40554" w:rsidRPr="008E0ABA" w:rsidRDefault="00D40554" w:rsidP="00B828C7">
            <w:pPr>
              <w:spacing w:after="0" w:line="240" w:lineRule="auto"/>
              <w:ind w:right="2"/>
              <w:jc w:val="center"/>
              <w:rPr>
                <w:rFonts w:asciiTheme="minorHAnsi" w:hAnsiTheme="minorHAnsi" w:cstheme="minorHAnsi"/>
                <w:sz w:val="18"/>
                <w:szCs w:val="18"/>
              </w:rPr>
            </w:pPr>
          </w:p>
        </w:tc>
        <w:tc>
          <w:tcPr>
            <w:tcW w:w="1418" w:type="dxa"/>
          </w:tcPr>
          <w:p w14:paraId="1C5FDDD9" w14:textId="77777777" w:rsidR="00D40554" w:rsidRPr="008E0ABA" w:rsidRDefault="00D40554" w:rsidP="00B828C7">
            <w:pPr>
              <w:spacing w:after="0" w:line="240" w:lineRule="auto"/>
              <w:jc w:val="both"/>
              <w:rPr>
                <w:rFonts w:asciiTheme="minorHAnsi" w:hAnsiTheme="minorHAnsi" w:cstheme="minorHAnsi"/>
                <w:sz w:val="18"/>
                <w:szCs w:val="18"/>
              </w:rPr>
            </w:pPr>
          </w:p>
        </w:tc>
        <w:tc>
          <w:tcPr>
            <w:tcW w:w="850" w:type="dxa"/>
            <w:gridSpan w:val="3"/>
          </w:tcPr>
          <w:p w14:paraId="24CE88A7" w14:textId="77777777" w:rsidR="00D40554" w:rsidRPr="008E0ABA" w:rsidRDefault="00D40554" w:rsidP="00B828C7">
            <w:pPr>
              <w:spacing w:after="0" w:line="240" w:lineRule="auto"/>
              <w:ind w:right="-9"/>
              <w:jc w:val="center"/>
              <w:rPr>
                <w:rFonts w:asciiTheme="minorHAnsi" w:hAnsiTheme="minorHAnsi" w:cstheme="minorHAnsi"/>
                <w:sz w:val="18"/>
                <w:szCs w:val="18"/>
              </w:rPr>
            </w:pPr>
          </w:p>
        </w:tc>
        <w:tc>
          <w:tcPr>
            <w:tcW w:w="843" w:type="dxa"/>
          </w:tcPr>
          <w:p w14:paraId="225D38B3" w14:textId="77777777" w:rsidR="00D40554" w:rsidRPr="008E0ABA" w:rsidRDefault="00D40554" w:rsidP="00B828C7">
            <w:pPr>
              <w:spacing w:after="0" w:line="240" w:lineRule="auto"/>
              <w:ind w:right="-9"/>
              <w:jc w:val="center"/>
              <w:rPr>
                <w:rFonts w:asciiTheme="minorHAnsi" w:hAnsiTheme="minorHAnsi" w:cstheme="minorHAnsi"/>
                <w:sz w:val="18"/>
                <w:szCs w:val="18"/>
              </w:rPr>
            </w:pPr>
          </w:p>
        </w:tc>
        <w:tc>
          <w:tcPr>
            <w:tcW w:w="3410" w:type="dxa"/>
            <w:gridSpan w:val="2"/>
          </w:tcPr>
          <w:p w14:paraId="6D54F02F" w14:textId="77777777" w:rsidR="00D40554" w:rsidRPr="008E0ABA" w:rsidRDefault="00D40554" w:rsidP="00B828C7">
            <w:pPr>
              <w:spacing w:after="0" w:line="240" w:lineRule="auto"/>
              <w:ind w:left="-57" w:right="-9"/>
              <w:jc w:val="both"/>
              <w:rPr>
                <w:rFonts w:asciiTheme="minorHAnsi" w:hAnsiTheme="minorHAnsi" w:cstheme="minorHAnsi"/>
                <w:sz w:val="18"/>
                <w:szCs w:val="18"/>
              </w:rPr>
            </w:pPr>
            <w:r w:rsidRPr="008E0ABA">
              <w:rPr>
                <w:rFonts w:asciiTheme="minorHAnsi" w:hAnsiTheme="minorHAnsi" w:cstheme="minorHAnsi"/>
                <w:sz w:val="18"/>
                <w:szCs w:val="18"/>
              </w:rPr>
              <w:t>Harvesting excluded.</w:t>
            </w:r>
          </w:p>
        </w:tc>
      </w:tr>
      <w:tr w:rsidR="00D40554" w:rsidRPr="008E0ABA" w14:paraId="3DCB2BDD" w14:textId="77777777" w:rsidTr="000E0CE8">
        <w:trPr>
          <w:trHeight w:val="240"/>
        </w:trPr>
        <w:tc>
          <w:tcPr>
            <w:tcW w:w="1418" w:type="dxa"/>
          </w:tcPr>
          <w:p w14:paraId="05E51B82" w14:textId="77777777" w:rsidR="00D40554" w:rsidRPr="008E0ABA" w:rsidRDefault="00D40554" w:rsidP="00B828C7">
            <w:pPr>
              <w:spacing w:after="0" w:line="240" w:lineRule="auto"/>
              <w:ind w:left="-57"/>
              <w:jc w:val="center"/>
              <w:rPr>
                <w:rFonts w:asciiTheme="minorHAnsi" w:hAnsiTheme="minorHAnsi" w:cstheme="minorHAnsi"/>
                <w:sz w:val="18"/>
                <w:szCs w:val="18"/>
              </w:rPr>
            </w:pPr>
            <w:r w:rsidRPr="008E0ABA">
              <w:rPr>
                <w:rFonts w:asciiTheme="minorHAnsi" w:hAnsiTheme="minorHAnsi" w:cstheme="minorHAnsi"/>
                <w:sz w:val="18"/>
                <w:szCs w:val="18"/>
              </w:rPr>
              <w:t>Learmonth Creek</w:t>
            </w:r>
          </w:p>
        </w:tc>
        <w:tc>
          <w:tcPr>
            <w:tcW w:w="1276" w:type="dxa"/>
          </w:tcPr>
          <w:p w14:paraId="415D0BCA" w14:textId="77777777" w:rsidR="00D40554" w:rsidRPr="008E0ABA" w:rsidRDefault="00D40554" w:rsidP="00B828C7">
            <w:pPr>
              <w:spacing w:after="0" w:line="240" w:lineRule="auto"/>
              <w:ind w:right="97"/>
              <w:jc w:val="center"/>
              <w:rPr>
                <w:rFonts w:asciiTheme="minorHAnsi" w:hAnsiTheme="minorHAnsi" w:cstheme="minorHAnsi"/>
                <w:sz w:val="18"/>
                <w:szCs w:val="18"/>
              </w:rPr>
            </w:pPr>
          </w:p>
        </w:tc>
        <w:tc>
          <w:tcPr>
            <w:tcW w:w="708" w:type="dxa"/>
          </w:tcPr>
          <w:p w14:paraId="299A1BC0" w14:textId="77777777" w:rsidR="00D40554" w:rsidRPr="008E0ABA" w:rsidRDefault="00D40554" w:rsidP="00B828C7">
            <w:pPr>
              <w:spacing w:after="0" w:line="240" w:lineRule="auto"/>
              <w:ind w:right="2"/>
              <w:jc w:val="center"/>
              <w:rPr>
                <w:rFonts w:asciiTheme="minorHAnsi" w:hAnsiTheme="minorHAnsi" w:cstheme="minorHAnsi"/>
                <w:sz w:val="18"/>
                <w:szCs w:val="18"/>
              </w:rPr>
            </w:pPr>
            <w:r w:rsidRPr="008E0ABA">
              <w:rPr>
                <w:rFonts w:asciiTheme="minorHAnsi" w:hAnsiTheme="minorHAnsi" w:cstheme="minorHAnsi"/>
                <w:sz w:val="18"/>
                <w:szCs w:val="18"/>
              </w:rPr>
              <w:t>25</w:t>
            </w:r>
            <w:r w:rsidRPr="008E0ABA">
              <w:rPr>
                <w:rFonts w:asciiTheme="minorHAnsi" w:hAnsiTheme="minorHAnsi" w:cstheme="minorHAnsi"/>
                <w:sz w:val="18"/>
                <w:szCs w:val="18"/>
                <w:vertAlign w:val="superscript"/>
              </w:rPr>
              <w:t>o</w:t>
            </w:r>
          </w:p>
        </w:tc>
        <w:tc>
          <w:tcPr>
            <w:tcW w:w="1418" w:type="dxa"/>
          </w:tcPr>
          <w:p w14:paraId="182766A6" w14:textId="77777777" w:rsidR="00D40554" w:rsidRPr="008E0ABA" w:rsidRDefault="00D40554" w:rsidP="00B828C7">
            <w:pPr>
              <w:spacing w:after="0" w:line="240" w:lineRule="auto"/>
              <w:jc w:val="both"/>
              <w:rPr>
                <w:rFonts w:asciiTheme="minorHAnsi" w:hAnsiTheme="minorHAnsi" w:cstheme="minorHAnsi"/>
                <w:sz w:val="18"/>
                <w:szCs w:val="18"/>
              </w:rPr>
            </w:pPr>
            <w:r w:rsidRPr="008E0ABA">
              <w:rPr>
                <w:rFonts w:asciiTheme="minorHAnsi" w:hAnsiTheme="minorHAnsi" w:cstheme="minorHAnsi"/>
                <w:sz w:val="18"/>
                <w:szCs w:val="18"/>
              </w:rPr>
              <w:t>1 May – 30 Nov</w:t>
            </w:r>
          </w:p>
        </w:tc>
        <w:tc>
          <w:tcPr>
            <w:tcW w:w="850" w:type="dxa"/>
            <w:gridSpan w:val="3"/>
          </w:tcPr>
          <w:p w14:paraId="3A99B63D" w14:textId="77777777" w:rsidR="00D40554" w:rsidRPr="008E0ABA" w:rsidRDefault="00D40554" w:rsidP="00B828C7">
            <w:pPr>
              <w:spacing w:after="0" w:line="240" w:lineRule="auto"/>
              <w:ind w:right="-9"/>
              <w:jc w:val="center"/>
              <w:rPr>
                <w:rFonts w:asciiTheme="minorHAnsi" w:hAnsiTheme="minorHAnsi" w:cstheme="minorHAnsi"/>
                <w:sz w:val="18"/>
                <w:szCs w:val="18"/>
                <w:vertAlign w:val="superscript"/>
              </w:rPr>
            </w:pPr>
            <w:r w:rsidRPr="008E0ABA">
              <w:rPr>
                <w:rFonts w:asciiTheme="minorHAnsi" w:hAnsiTheme="minorHAnsi" w:cstheme="minorHAnsi"/>
                <w:sz w:val="18"/>
                <w:szCs w:val="18"/>
              </w:rPr>
              <w:t>40 m</w:t>
            </w:r>
            <w:r w:rsidRPr="008E0ABA">
              <w:rPr>
                <w:rFonts w:asciiTheme="minorHAnsi" w:hAnsiTheme="minorHAnsi" w:cstheme="minorHAnsi"/>
                <w:sz w:val="18"/>
                <w:szCs w:val="18"/>
                <w:vertAlign w:val="superscript"/>
              </w:rPr>
              <w:t>1</w:t>
            </w:r>
          </w:p>
        </w:tc>
        <w:tc>
          <w:tcPr>
            <w:tcW w:w="843" w:type="dxa"/>
          </w:tcPr>
          <w:p w14:paraId="35F10406" w14:textId="77777777" w:rsidR="00D40554" w:rsidRPr="008E0ABA" w:rsidRDefault="00D40554" w:rsidP="00B828C7">
            <w:pPr>
              <w:spacing w:after="0" w:line="240" w:lineRule="auto"/>
              <w:ind w:right="-9"/>
              <w:jc w:val="center"/>
              <w:rPr>
                <w:rFonts w:asciiTheme="minorHAnsi" w:hAnsiTheme="minorHAnsi" w:cstheme="minorHAnsi"/>
                <w:sz w:val="18"/>
                <w:szCs w:val="18"/>
              </w:rPr>
            </w:pPr>
            <w:r w:rsidRPr="008E0ABA">
              <w:rPr>
                <w:rFonts w:asciiTheme="minorHAnsi" w:hAnsiTheme="minorHAnsi" w:cstheme="minorHAnsi"/>
                <w:sz w:val="18"/>
                <w:szCs w:val="18"/>
              </w:rPr>
              <w:t>10 m</w:t>
            </w:r>
          </w:p>
        </w:tc>
        <w:tc>
          <w:tcPr>
            <w:tcW w:w="3410" w:type="dxa"/>
            <w:gridSpan w:val="2"/>
          </w:tcPr>
          <w:p w14:paraId="7A34270E" w14:textId="34B72883" w:rsidR="00D40554" w:rsidRPr="003652D2" w:rsidRDefault="00D40554" w:rsidP="00B828C7">
            <w:pPr>
              <w:spacing w:after="0" w:line="240" w:lineRule="auto"/>
              <w:ind w:left="-57" w:right="-9"/>
              <w:jc w:val="both"/>
              <w:rPr>
                <w:rFonts w:asciiTheme="minorHAnsi" w:hAnsiTheme="minorHAnsi" w:cstheme="minorHAnsi"/>
                <w:sz w:val="18"/>
                <w:szCs w:val="18"/>
              </w:rPr>
            </w:pPr>
            <w:r w:rsidRPr="000C09B6">
              <w:rPr>
                <w:rFonts w:asciiTheme="minorHAnsi" w:hAnsiTheme="minorHAnsi" w:cstheme="minorHAnsi"/>
                <w:sz w:val="18"/>
                <w:szCs w:val="18"/>
              </w:rPr>
              <w:t xml:space="preserve">Max 7 ha </w:t>
            </w:r>
            <w:r w:rsidR="00682D65" w:rsidRPr="003C752D">
              <w:rPr>
                <w:rFonts w:asciiTheme="minorHAnsi" w:hAnsiTheme="minorHAnsi" w:cstheme="minorHAnsi"/>
                <w:b/>
                <w:bCs/>
                <w:sz w:val="18"/>
                <w:szCs w:val="18"/>
              </w:rPr>
              <w:t>Ash</w:t>
            </w:r>
            <w:r w:rsidR="00682D65" w:rsidRPr="003C752D">
              <w:rPr>
                <w:rFonts w:asciiTheme="minorHAnsi" w:hAnsiTheme="minorHAnsi" w:cstheme="minorHAnsi"/>
                <w:sz w:val="18"/>
                <w:szCs w:val="18"/>
              </w:rPr>
              <w:t xml:space="preserve"> </w:t>
            </w:r>
            <w:r w:rsidRPr="000C09B6">
              <w:rPr>
                <w:rFonts w:asciiTheme="minorHAnsi" w:hAnsiTheme="minorHAnsi" w:cstheme="minorHAnsi"/>
                <w:sz w:val="18"/>
                <w:szCs w:val="18"/>
              </w:rPr>
              <w:t xml:space="preserve">and 3ha </w:t>
            </w:r>
            <w:r w:rsidR="00B141FE" w:rsidRPr="003C752D">
              <w:rPr>
                <w:rFonts w:asciiTheme="minorHAnsi" w:hAnsiTheme="minorHAnsi" w:cstheme="minorHAnsi"/>
                <w:b/>
                <w:bCs/>
                <w:sz w:val="18"/>
                <w:szCs w:val="18"/>
              </w:rPr>
              <w:t>mixed species</w:t>
            </w:r>
            <w:r w:rsidRPr="000C09B6">
              <w:rPr>
                <w:rFonts w:asciiTheme="minorHAnsi" w:hAnsiTheme="minorHAnsi" w:cstheme="minorHAnsi"/>
                <w:sz w:val="18"/>
                <w:szCs w:val="18"/>
              </w:rPr>
              <w:t>.</w:t>
            </w:r>
          </w:p>
        </w:tc>
      </w:tr>
      <w:tr w:rsidR="00D40554" w:rsidRPr="008E0ABA" w14:paraId="1A0F1FA0" w14:textId="77777777" w:rsidTr="000E0CE8">
        <w:trPr>
          <w:trHeight w:val="240"/>
        </w:trPr>
        <w:tc>
          <w:tcPr>
            <w:tcW w:w="1418" w:type="dxa"/>
          </w:tcPr>
          <w:p w14:paraId="365E86CA" w14:textId="77777777" w:rsidR="00D40554" w:rsidRPr="008E0ABA" w:rsidRDefault="00D40554" w:rsidP="00B828C7">
            <w:pPr>
              <w:spacing w:after="0" w:line="240" w:lineRule="auto"/>
              <w:ind w:left="-57"/>
              <w:jc w:val="center"/>
              <w:rPr>
                <w:rFonts w:asciiTheme="minorHAnsi" w:hAnsiTheme="minorHAnsi" w:cstheme="minorHAnsi"/>
                <w:sz w:val="18"/>
                <w:szCs w:val="18"/>
              </w:rPr>
            </w:pPr>
            <w:r w:rsidRPr="008E0ABA">
              <w:rPr>
                <w:rFonts w:asciiTheme="minorHAnsi" w:hAnsiTheme="minorHAnsi" w:cstheme="minorHAnsi"/>
                <w:sz w:val="18"/>
                <w:szCs w:val="18"/>
              </w:rPr>
              <w:t>McMahons Creek</w:t>
            </w:r>
          </w:p>
        </w:tc>
        <w:tc>
          <w:tcPr>
            <w:tcW w:w="1276" w:type="dxa"/>
          </w:tcPr>
          <w:p w14:paraId="6365D47D" w14:textId="77777777" w:rsidR="00D40554" w:rsidRPr="008E0ABA" w:rsidRDefault="00D40554" w:rsidP="00B828C7">
            <w:pPr>
              <w:spacing w:after="0" w:line="240" w:lineRule="auto"/>
              <w:ind w:right="97"/>
              <w:jc w:val="center"/>
              <w:rPr>
                <w:rFonts w:asciiTheme="minorHAnsi" w:hAnsiTheme="minorHAnsi" w:cstheme="minorHAnsi"/>
                <w:sz w:val="18"/>
                <w:szCs w:val="18"/>
              </w:rPr>
            </w:pPr>
            <w:r w:rsidRPr="008E0ABA">
              <w:rPr>
                <w:rFonts w:asciiTheme="minorHAnsi" w:hAnsiTheme="minorHAnsi" w:cstheme="minorHAnsi"/>
                <w:sz w:val="18"/>
                <w:szCs w:val="18"/>
              </w:rPr>
              <w:t>Restricted</w:t>
            </w:r>
          </w:p>
        </w:tc>
        <w:tc>
          <w:tcPr>
            <w:tcW w:w="708" w:type="dxa"/>
          </w:tcPr>
          <w:p w14:paraId="5495A8D5" w14:textId="77777777" w:rsidR="00D40554" w:rsidRPr="008E0ABA" w:rsidRDefault="00D40554" w:rsidP="00B828C7">
            <w:pPr>
              <w:spacing w:after="0" w:line="240" w:lineRule="auto"/>
              <w:ind w:right="2"/>
              <w:jc w:val="center"/>
              <w:rPr>
                <w:rFonts w:asciiTheme="minorHAnsi" w:hAnsiTheme="minorHAnsi" w:cstheme="minorHAnsi"/>
                <w:sz w:val="18"/>
                <w:szCs w:val="18"/>
              </w:rPr>
            </w:pPr>
            <w:r w:rsidRPr="008E0ABA">
              <w:rPr>
                <w:rFonts w:asciiTheme="minorHAnsi" w:hAnsiTheme="minorHAnsi" w:cstheme="minorHAnsi"/>
                <w:sz w:val="18"/>
                <w:szCs w:val="18"/>
              </w:rPr>
              <w:t>25</w:t>
            </w:r>
            <w:r w:rsidRPr="008E0ABA">
              <w:rPr>
                <w:rFonts w:asciiTheme="minorHAnsi" w:hAnsiTheme="minorHAnsi" w:cstheme="minorHAnsi"/>
                <w:sz w:val="18"/>
                <w:szCs w:val="18"/>
                <w:vertAlign w:val="superscript"/>
              </w:rPr>
              <w:t>o</w:t>
            </w:r>
          </w:p>
        </w:tc>
        <w:tc>
          <w:tcPr>
            <w:tcW w:w="1418" w:type="dxa"/>
          </w:tcPr>
          <w:p w14:paraId="0C7AE307" w14:textId="77777777" w:rsidR="00D40554" w:rsidRPr="008E0ABA" w:rsidRDefault="00D40554" w:rsidP="00B828C7">
            <w:pPr>
              <w:spacing w:after="0" w:line="240" w:lineRule="auto"/>
              <w:jc w:val="both"/>
              <w:rPr>
                <w:rFonts w:asciiTheme="minorHAnsi" w:hAnsiTheme="minorHAnsi" w:cstheme="minorHAnsi"/>
                <w:sz w:val="18"/>
                <w:szCs w:val="18"/>
              </w:rPr>
            </w:pPr>
            <w:r w:rsidRPr="008E0ABA">
              <w:rPr>
                <w:rFonts w:asciiTheme="minorHAnsi" w:hAnsiTheme="minorHAnsi" w:cstheme="minorHAnsi"/>
                <w:sz w:val="18"/>
                <w:szCs w:val="18"/>
              </w:rPr>
              <w:t>1 May – 30 Nov</w:t>
            </w:r>
          </w:p>
        </w:tc>
        <w:tc>
          <w:tcPr>
            <w:tcW w:w="850" w:type="dxa"/>
            <w:gridSpan w:val="3"/>
          </w:tcPr>
          <w:p w14:paraId="61642961" w14:textId="77777777" w:rsidR="00D40554" w:rsidRPr="008E0ABA" w:rsidRDefault="00D40554" w:rsidP="00B828C7">
            <w:pPr>
              <w:spacing w:after="0" w:line="240" w:lineRule="auto"/>
              <w:ind w:right="-9"/>
              <w:jc w:val="center"/>
              <w:rPr>
                <w:rFonts w:asciiTheme="minorHAnsi" w:hAnsiTheme="minorHAnsi" w:cstheme="minorHAnsi"/>
                <w:sz w:val="18"/>
                <w:szCs w:val="18"/>
              </w:rPr>
            </w:pPr>
            <w:r w:rsidRPr="008E0ABA">
              <w:rPr>
                <w:rFonts w:asciiTheme="minorHAnsi" w:hAnsiTheme="minorHAnsi" w:cstheme="minorHAnsi"/>
                <w:sz w:val="18"/>
                <w:szCs w:val="18"/>
              </w:rPr>
              <w:t>40 m</w:t>
            </w:r>
            <w:r w:rsidRPr="008E0ABA">
              <w:rPr>
                <w:rFonts w:asciiTheme="minorHAnsi" w:hAnsiTheme="minorHAnsi" w:cstheme="minorHAnsi"/>
                <w:sz w:val="18"/>
                <w:szCs w:val="18"/>
                <w:vertAlign w:val="superscript"/>
              </w:rPr>
              <w:t>1</w:t>
            </w:r>
          </w:p>
        </w:tc>
        <w:tc>
          <w:tcPr>
            <w:tcW w:w="843" w:type="dxa"/>
          </w:tcPr>
          <w:p w14:paraId="5A946406" w14:textId="77777777" w:rsidR="00D40554" w:rsidRPr="008E0ABA" w:rsidRDefault="00D40554" w:rsidP="00B828C7">
            <w:pPr>
              <w:spacing w:after="0" w:line="240" w:lineRule="auto"/>
              <w:ind w:right="-9"/>
              <w:jc w:val="center"/>
              <w:rPr>
                <w:rFonts w:asciiTheme="minorHAnsi" w:hAnsiTheme="minorHAnsi" w:cstheme="minorHAnsi"/>
                <w:sz w:val="18"/>
                <w:szCs w:val="18"/>
              </w:rPr>
            </w:pPr>
            <w:r w:rsidRPr="008E0ABA">
              <w:rPr>
                <w:rFonts w:asciiTheme="minorHAnsi" w:hAnsiTheme="minorHAnsi" w:cstheme="minorHAnsi"/>
                <w:sz w:val="18"/>
                <w:szCs w:val="18"/>
              </w:rPr>
              <w:t>10 m</w:t>
            </w:r>
          </w:p>
        </w:tc>
        <w:tc>
          <w:tcPr>
            <w:tcW w:w="3410" w:type="dxa"/>
            <w:gridSpan w:val="2"/>
            <w:vMerge w:val="restart"/>
          </w:tcPr>
          <w:p w14:paraId="44FC31CB" w14:textId="11116AAC" w:rsidR="00D40554" w:rsidRPr="008E0ABA" w:rsidRDefault="00D40554" w:rsidP="00B828C7">
            <w:pPr>
              <w:spacing w:after="0" w:line="240" w:lineRule="auto"/>
              <w:ind w:left="-57" w:right="-9"/>
              <w:jc w:val="both"/>
              <w:rPr>
                <w:rFonts w:asciiTheme="minorHAnsi" w:hAnsiTheme="minorHAnsi" w:cstheme="minorHAnsi"/>
                <w:sz w:val="18"/>
                <w:szCs w:val="18"/>
              </w:rPr>
            </w:pPr>
            <w:r w:rsidRPr="008E0ABA">
              <w:rPr>
                <w:rFonts w:asciiTheme="minorHAnsi" w:hAnsiTheme="minorHAnsi" w:cstheme="minorHAnsi"/>
                <w:sz w:val="18"/>
                <w:szCs w:val="18"/>
              </w:rPr>
              <w:t>A maximum of 30 % of each of these catchments is to be harvested over a 10 year period. There is to be harvesting in only 1 of the 4 restricted access catchments in any 1 year.</w:t>
            </w:r>
          </w:p>
        </w:tc>
      </w:tr>
      <w:tr w:rsidR="00D40554" w:rsidRPr="008E0ABA" w14:paraId="38811574" w14:textId="77777777" w:rsidTr="000E0CE8">
        <w:trPr>
          <w:trHeight w:val="240"/>
        </w:trPr>
        <w:tc>
          <w:tcPr>
            <w:tcW w:w="1418" w:type="dxa"/>
          </w:tcPr>
          <w:p w14:paraId="513CFFA9" w14:textId="77777777" w:rsidR="00D40554" w:rsidRPr="008E0ABA" w:rsidRDefault="00D40554" w:rsidP="00B828C7">
            <w:pPr>
              <w:spacing w:after="0" w:line="240" w:lineRule="auto"/>
              <w:ind w:left="-57"/>
              <w:jc w:val="center"/>
              <w:rPr>
                <w:rFonts w:asciiTheme="minorHAnsi" w:hAnsiTheme="minorHAnsi" w:cstheme="minorHAnsi"/>
                <w:sz w:val="18"/>
                <w:szCs w:val="18"/>
              </w:rPr>
            </w:pPr>
            <w:r w:rsidRPr="008E0ABA">
              <w:rPr>
                <w:rFonts w:asciiTheme="minorHAnsi" w:hAnsiTheme="minorHAnsi" w:cstheme="minorHAnsi"/>
                <w:sz w:val="18"/>
                <w:szCs w:val="18"/>
              </w:rPr>
              <w:t>Starvation Creek</w:t>
            </w:r>
          </w:p>
        </w:tc>
        <w:tc>
          <w:tcPr>
            <w:tcW w:w="1276" w:type="dxa"/>
          </w:tcPr>
          <w:p w14:paraId="2C28DBA0" w14:textId="77777777" w:rsidR="00D40554" w:rsidRPr="008E0ABA" w:rsidRDefault="00D40554" w:rsidP="00B828C7">
            <w:pPr>
              <w:spacing w:after="0" w:line="240" w:lineRule="auto"/>
              <w:ind w:right="97"/>
              <w:jc w:val="center"/>
              <w:rPr>
                <w:rFonts w:asciiTheme="minorHAnsi" w:hAnsiTheme="minorHAnsi" w:cstheme="minorHAnsi"/>
                <w:sz w:val="18"/>
                <w:szCs w:val="18"/>
              </w:rPr>
            </w:pPr>
            <w:r w:rsidRPr="008E0ABA">
              <w:rPr>
                <w:rFonts w:asciiTheme="minorHAnsi" w:hAnsiTheme="minorHAnsi" w:cstheme="minorHAnsi"/>
                <w:sz w:val="18"/>
                <w:szCs w:val="18"/>
              </w:rPr>
              <w:t>Restricted</w:t>
            </w:r>
          </w:p>
        </w:tc>
        <w:tc>
          <w:tcPr>
            <w:tcW w:w="708" w:type="dxa"/>
          </w:tcPr>
          <w:p w14:paraId="367E4BD0" w14:textId="77777777" w:rsidR="00D40554" w:rsidRPr="008E0ABA" w:rsidRDefault="00D40554" w:rsidP="00B828C7">
            <w:pPr>
              <w:spacing w:after="0" w:line="240" w:lineRule="auto"/>
              <w:ind w:right="2"/>
              <w:jc w:val="center"/>
              <w:rPr>
                <w:rFonts w:asciiTheme="minorHAnsi" w:hAnsiTheme="minorHAnsi" w:cstheme="minorHAnsi"/>
                <w:sz w:val="18"/>
                <w:szCs w:val="18"/>
              </w:rPr>
            </w:pPr>
            <w:r w:rsidRPr="008E0ABA">
              <w:rPr>
                <w:rFonts w:asciiTheme="minorHAnsi" w:hAnsiTheme="minorHAnsi" w:cstheme="minorHAnsi"/>
                <w:sz w:val="18"/>
                <w:szCs w:val="18"/>
              </w:rPr>
              <w:t>25</w:t>
            </w:r>
            <w:r w:rsidRPr="008E0ABA">
              <w:rPr>
                <w:rFonts w:asciiTheme="minorHAnsi" w:hAnsiTheme="minorHAnsi" w:cstheme="minorHAnsi"/>
                <w:sz w:val="18"/>
                <w:szCs w:val="18"/>
                <w:vertAlign w:val="superscript"/>
              </w:rPr>
              <w:t>o</w:t>
            </w:r>
          </w:p>
        </w:tc>
        <w:tc>
          <w:tcPr>
            <w:tcW w:w="1418" w:type="dxa"/>
          </w:tcPr>
          <w:p w14:paraId="262F375E" w14:textId="77777777" w:rsidR="00D40554" w:rsidRPr="008E0ABA" w:rsidRDefault="00D40554" w:rsidP="00B828C7">
            <w:pPr>
              <w:spacing w:after="0" w:line="240" w:lineRule="auto"/>
              <w:jc w:val="both"/>
              <w:rPr>
                <w:rFonts w:asciiTheme="minorHAnsi" w:hAnsiTheme="minorHAnsi" w:cstheme="minorHAnsi"/>
                <w:sz w:val="18"/>
                <w:szCs w:val="18"/>
              </w:rPr>
            </w:pPr>
            <w:r w:rsidRPr="008E0ABA">
              <w:rPr>
                <w:rFonts w:asciiTheme="minorHAnsi" w:hAnsiTheme="minorHAnsi" w:cstheme="minorHAnsi"/>
                <w:sz w:val="18"/>
                <w:szCs w:val="18"/>
              </w:rPr>
              <w:t>1 May – 30 Nov</w:t>
            </w:r>
          </w:p>
        </w:tc>
        <w:tc>
          <w:tcPr>
            <w:tcW w:w="850" w:type="dxa"/>
            <w:gridSpan w:val="3"/>
          </w:tcPr>
          <w:p w14:paraId="7C6BCB97" w14:textId="77777777" w:rsidR="00D40554" w:rsidRPr="008E0ABA" w:rsidRDefault="00D40554" w:rsidP="00B828C7">
            <w:pPr>
              <w:spacing w:after="0" w:line="240" w:lineRule="auto"/>
              <w:ind w:right="-9"/>
              <w:jc w:val="center"/>
              <w:rPr>
                <w:rFonts w:asciiTheme="minorHAnsi" w:hAnsiTheme="minorHAnsi" w:cstheme="minorHAnsi"/>
                <w:sz w:val="18"/>
                <w:szCs w:val="18"/>
              </w:rPr>
            </w:pPr>
            <w:r w:rsidRPr="008E0ABA">
              <w:rPr>
                <w:rFonts w:asciiTheme="minorHAnsi" w:hAnsiTheme="minorHAnsi" w:cstheme="minorHAnsi"/>
                <w:sz w:val="18"/>
                <w:szCs w:val="18"/>
              </w:rPr>
              <w:t>40 m</w:t>
            </w:r>
            <w:r w:rsidRPr="008E0ABA">
              <w:rPr>
                <w:rFonts w:asciiTheme="minorHAnsi" w:hAnsiTheme="minorHAnsi" w:cstheme="minorHAnsi"/>
                <w:sz w:val="18"/>
                <w:szCs w:val="18"/>
                <w:vertAlign w:val="superscript"/>
              </w:rPr>
              <w:t>1</w:t>
            </w:r>
          </w:p>
        </w:tc>
        <w:tc>
          <w:tcPr>
            <w:tcW w:w="843" w:type="dxa"/>
          </w:tcPr>
          <w:p w14:paraId="4E6E53C5" w14:textId="77777777" w:rsidR="00D40554" w:rsidRPr="008E0ABA" w:rsidRDefault="00D40554" w:rsidP="00B828C7">
            <w:pPr>
              <w:spacing w:after="0" w:line="240" w:lineRule="auto"/>
              <w:ind w:right="-9"/>
              <w:jc w:val="center"/>
              <w:rPr>
                <w:rFonts w:asciiTheme="minorHAnsi" w:hAnsiTheme="minorHAnsi" w:cstheme="minorHAnsi"/>
                <w:sz w:val="18"/>
                <w:szCs w:val="18"/>
              </w:rPr>
            </w:pPr>
            <w:r w:rsidRPr="008E0ABA">
              <w:rPr>
                <w:rFonts w:asciiTheme="minorHAnsi" w:hAnsiTheme="minorHAnsi" w:cstheme="minorHAnsi"/>
                <w:sz w:val="18"/>
                <w:szCs w:val="18"/>
              </w:rPr>
              <w:t>10 m</w:t>
            </w:r>
          </w:p>
        </w:tc>
        <w:tc>
          <w:tcPr>
            <w:tcW w:w="3410" w:type="dxa"/>
            <w:gridSpan w:val="2"/>
            <w:vMerge/>
          </w:tcPr>
          <w:p w14:paraId="79908667" w14:textId="77777777" w:rsidR="00D40554" w:rsidRPr="008E0ABA" w:rsidRDefault="00D40554" w:rsidP="00B828C7">
            <w:pPr>
              <w:spacing w:after="0" w:line="240" w:lineRule="auto"/>
              <w:ind w:right="-9"/>
              <w:jc w:val="both"/>
              <w:rPr>
                <w:rFonts w:asciiTheme="minorHAnsi" w:hAnsiTheme="minorHAnsi" w:cstheme="minorHAnsi"/>
                <w:sz w:val="18"/>
                <w:szCs w:val="18"/>
              </w:rPr>
            </w:pPr>
          </w:p>
        </w:tc>
      </w:tr>
      <w:tr w:rsidR="00D40554" w:rsidRPr="008E0ABA" w14:paraId="2C150F4E" w14:textId="77777777" w:rsidTr="000E0CE8">
        <w:trPr>
          <w:trHeight w:val="240"/>
        </w:trPr>
        <w:tc>
          <w:tcPr>
            <w:tcW w:w="1418" w:type="dxa"/>
          </w:tcPr>
          <w:p w14:paraId="4B20DCAE" w14:textId="77777777" w:rsidR="00D40554" w:rsidRPr="008E0ABA" w:rsidRDefault="00D40554" w:rsidP="00B828C7">
            <w:pPr>
              <w:spacing w:after="0" w:line="240" w:lineRule="auto"/>
              <w:ind w:left="-57"/>
              <w:jc w:val="center"/>
              <w:rPr>
                <w:rFonts w:asciiTheme="minorHAnsi" w:hAnsiTheme="minorHAnsi" w:cstheme="minorHAnsi"/>
                <w:sz w:val="18"/>
                <w:szCs w:val="18"/>
              </w:rPr>
            </w:pPr>
            <w:r w:rsidRPr="008E0ABA">
              <w:rPr>
                <w:rFonts w:asciiTheme="minorHAnsi" w:hAnsiTheme="minorHAnsi" w:cstheme="minorHAnsi"/>
                <w:sz w:val="18"/>
                <w:szCs w:val="18"/>
              </w:rPr>
              <w:t>Cement Creek</w:t>
            </w:r>
          </w:p>
        </w:tc>
        <w:tc>
          <w:tcPr>
            <w:tcW w:w="1276" w:type="dxa"/>
          </w:tcPr>
          <w:p w14:paraId="46BEDB5F" w14:textId="77777777" w:rsidR="00D40554" w:rsidRPr="008E0ABA" w:rsidRDefault="00D40554" w:rsidP="00B828C7">
            <w:pPr>
              <w:spacing w:after="0" w:line="240" w:lineRule="auto"/>
              <w:ind w:right="97"/>
              <w:jc w:val="center"/>
              <w:rPr>
                <w:rFonts w:asciiTheme="minorHAnsi" w:hAnsiTheme="minorHAnsi" w:cstheme="minorHAnsi"/>
                <w:sz w:val="18"/>
                <w:szCs w:val="18"/>
              </w:rPr>
            </w:pPr>
            <w:r w:rsidRPr="008E0ABA">
              <w:rPr>
                <w:rFonts w:asciiTheme="minorHAnsi" w:hAnsiTheme="minorHAnsi" w:cstheme="minorHAnsi"/>
                <w:sz w:val="18"/>
                <w:szCs w:val="18"/>
              </w:rPr>
              <w:t>Restricted</w:t>
            </w:r>
          </w:p>
        </w:tc>
        <w:tc>
          <w:tcPr>
            <w:tcW w:w="708" w:type="dxa"/>
          </w:tcPr>
          <w:p w14:paraId="22F2B563" w14:textId="77777777" w:rsidR="00D40554" w:rsidRPr="008E0ABA" w:rsidRDefault="00D40554" w:rsidP="00B828C7">
            <w:pPr>
              <w:spacing w:after="0" w:line="240" w:lineRule="auto"/>
              <w:ind w:right="2"/>
              <w:jc w:val="center"/>
              <w:rPr>
                <w:rFonts w:asciiTheme="minorHAnsi" w:hAnsiTheme="minorHAnsi" w:cstheme="minorHAnsi"/>
                <w:sz w:val="18"/>
                <w:szCs w:val="18"/>
              </w:rPr>
            </w:pPr>
            <w:r w:rsidRPr="008E0ABA">
              <w:rPr>
                <w:rFonts w:asciiTheme="minorHAnsi" w:hAnsiTheme="minorHAnsi" w:cstheme="minorHAnsi"/>
                <w:sz w:val="18"/>
                <w:szCs w:val="18"/>
              </w:rPr>
              <w:t>25</w:t>
            </w:r>
            <w:r w:rsidRPr="008E0ABA">
              <w:rPr>
                <w:rFonts w:asciiTheme="minorHAnsi" w:hAnsiTheme="minorHAnsi" w:cstheme="minorHAnsi"/>
                <w:sz w:val="18"/>
                <w:szCs w:val="18"/>
                <w:vertAlign w:val="superscript"/>
              </w:rPr>
              <w:t>o</w:t>
            </w:r>
          </w:p>
        </w:tc>
        <w:tc>
          <w:tcPr>
            <w:tcW w:w="1418" w:type="dxa"/>
          </w:tcPr>
          <w:p w14:paraId="542563B1" w14:textId="77777777" w:rsidR="00D40554" w:rsidRPr="008E0ABA" w:rsidRDefault="00D40554" w:rsidP="00B828C7">
            <w:pPr>
              <w:spacing w:after="0" w:line="240" w:lineRule="auto"/>
              <w:jc w:val="both"/>
              <w:rPr>
                <w:rFonts w:asciiTheme="minorHAnsi" w:hAnsiTheme="minorHAnsi" w:cstheme="minorHAnsi"/>
                <w:sz w:val="18"/>
                <w:szCs w:val="18"/>
              </w:rPr>
            </w:pPr>
            <w:r w:rsidRPr="008E0ABA">
              <w:rPr>
                <w:rFonts w:asciiTheme="minorHAnsi" w:hAnsiTheme="minorHAnsi" w:cstheme="minorHAnsi"/>
                <w:sz w:val="18"/>
                <w:szCs w:val="18"/>
              </w:rPr>
              <w:t>1 May – 30 Nov</w:t>
            </w:r>
          </w:p>
        </w:tc>
        <w:tc>
          <w:tcPr>
            <w:tcW w:w="850" w:type="dxa"/>
            <w:gridSpan w:val="3"/>
          </w:tcPr>
          <w:p w14:paraId="396E5724" w14:textId="77777777" w:rsidR="00D40554" w:rsidRPr="008E0ABA" w:rsidRDefault="00D40554" w:rsidP="00B828C7">
            <w:pPr>
              <w:spacing w:after="0" w:line="240" w:lineRule="auto"/>
              <w:ind w:right="-9"/>
              <w:jc w:val="center"/>
              <w:rPr>
                <w:rFonts w:asciiTheme="minorHAnsi" w:hAnsiTheme="minorHAnsi" w:cstheme="minorHAnsi"/>
                <w:sz w:val="18"/>
                <w:szCs w:val="18"/>
              </w:rPr>
            </w:pPr>
            <w:r w:rsidRPr="008E0ABA">
              <w:rPr>
                <w:rFonts w:asciiTheme="minorHAnsi" w:hAnsiTheme="minorHAnsi" w:cstheme="minorHAnsi"/>
                <w:sz w:val="18"/>
                <w:szCs w:val="18"/>
              </w:rPr>
              <w:t>40 m</w:t>
            </w:r>
            <w:r w:rsidRPr="008E0ABA">
              <w:rPr>
                <w:rFonts w:asciiTheme="minorHAnsi" w:hAnsiTheme="minorHAnsi" w:cstheme="minorHAnsi"/>
                <w:sz w:val="18"/>
                <w:szCs w:val="18"/>
                <w:vertAlign w:val="superscript"/>
              </w:rPr>
              <w:t>1</w:t>
            </w:r>
          </w:p>
        </w:tc>
        <w:tc>
          <w:tcPr>
            <w:tcW w:w="843" w:type="dxa"/>
          </w:tcPr>
          <w:p w14:paraId="5911D1C0" w14:textId="77777777" w:rsidR="00D40554" w:rsidRPr="008E0ABA" w:rsidRDefault="00D40554" w:rsidP="00B828C7">
            <w:pPr>
              <w:spacing w:after="0" w:line="240" w:lineRule="auto"/>
              <w:ind w:right="-9"/>
              <w:jc w:val="center"/>
              <w:rPr>
                <w:rFonts w:asciiTheme="minorHAnsi" w:hAnsiTheme="minorHAnsi" w:cstheme="minorHAnsi"/>
                <w:sz w:val="18"/>
                <w:szCs w:val="18"/>
              </w:rPr>
            </w:pPr>
            <w:r w:rsidRPr="008E0ABA">
              <w:rPr>
                <w:rFonts w:asciiTheme="minorHAnsi" w:hAnsiTheme="minorHAnsi" w:cstheme="minorHAnsi"/>
                <w:sz w:val="18"/>
                <w:szCs w:val="18"/>
              </w:rPr>
              <w:t>10 m</w:t>
            </w:r>
          </w:p>
        </w:tc>
        <w:tc>
          <w:tcPr>
            <w:tcW w:w="3410" w:type="dxa"/>
            <w:gridSpan w:val="2"/>
            <w:vMerge/>
          </w:tcPr>
          <w:p w14:paraId="1BA88C24" w14:textId="77777777" w:rsidR="00D40554" w:rsidRPr="008E0ABA" w:rsidRDefault="00D40554" w:rsidP="00B828C7">
            <w:pPr>
              <w:spacing w:after="0" w:line="240" w:lineRule="auto"/>
              <w:ind w:right="-9"/>
              <w:jc w:val="both"/>
              <w:rPr>
                <w:rFonts w:asciiTheme="minorHAnsi" w:hAnsiTheme="minorHAnsi" w:cstheme="minorHAnsi"/>
                <w:sz w:val="18"/>
                <w:szCs w:val="18"/>
              </w:rPr>
            </w:pPr>
          </w:p>
        </w:tc>
      </w:tr>
      <w:tr w:rsidR="00D40554" w:rsidRPr="008E0ABA" w14:paraId="0D1BAEED" w14:textId="77777777" w:rsidTr="000E0CE8">
        <w:trPr>
          <w:trHeight w:val="240"/>
        </w:trPr>
        <w:tc>
          <w:tcPr>
            <w:tcW w:w="1418" w:type="dxa"/>
          </w:tcPr>
          <w:p w14:paraId="3EF8EF17" w14:textId="77777777" w:rsidR="00D40554" w:rsidRPr="008E0ABA" w:rsidRDefault="00D40554" w:rsidP="00B828C7">
            <w:pPr>
              <w:spacing w:after="0" w:line="240" w:lineRule="auto"/>
              <w:ind w:left="-57"/>
              <w:jc w:val="center"/>
              <w:rPr>
                <w:rFonts w:asciiTheme="minorHAnsi" w:hAnsiTheme="minorHAnsi" w:cstheme="minorHAnsi"/>
                <w:sz w:val="18"/>
                <w:szCs w:val="18"/>
              </w:rPr>
            </w:pPr>
            <w:r w:rsidRPr="008E0ABA">
              <w:rPr>
                <w:rFonts w:asciiTheme="minorHAnsi" w:hAnsiTheme="minorHAnsi" w:cstheme="minorHAnsi"/>
                <w:sz w:val="18"/>
                <w:szCs w:val="18"/>
              </w:rPr>
              <w:t>Armstrong Creek West</w:t>
            </w:r>
          </w:p>
        </w:tc>
        <w:tc>
          <w:tcPr>
            <w:tcW w:w="1276" w:type="dxa"/>
          </w:tcPr>
          <w:p w14:paraId="6EF91155" w14:textId="77777777" w:rsidR="00D40554" w:rsidRPr="008E0ABA" w:rsidRDefault="00D40554" w:rsidP="00B828C7">
            <w:pPr>
              <w:spacing w:after="0" w:line="240" w:lineRule="auto"/>
              <w:ind w:right="97"/>
              <w:jc w:val="center"/>
              <w:rPr>
                <w:rFonts w:asciiTheme="minorHAnsi" w:hAnsiTheme="minorHAnsi" w:cstheme="minorHAnsi"/>
                <w:sz w:val="18"/>
                <w:szCs w:val="18"/>
              </w:rPr>
            </w:pPr>
            <w:r w:rsidRPr="008E0ABA">
              <w:rPr>
                <w:rFonts w:asciiTheme="minorHAnsi" w:hAnsiTheme="minorHAnsi" w:cstheme="minorHAnsi"/>
                <w:sz w:val="18"/>
                <w:szCs w:val="18"/>
              </w:rPr>
              <w:t>Restricted</w:t>
            </w:r>
          </w:p>
        </w:tc>
        <w:tc>
          <w:tcPr>
            <w:tcW w:w="708" w:type="dxa"/>
          </w:tcPr>
          <w:p w14:paraId="641ACAC2" w14:textId="77777777" w:rsidR="00D40554" w:rsidRPr="008E0ABA" w:rsidRDefault="00D40554" w:rsidP="00B828C7">
            <w:pPr>
              <w:spacing w:after="0" w:line="240" w:lineRule="auto"/>
              <w:ind w:right="2"/>
              <w:jc w:val="center"/>
              <w:rPr>
                <w:rFonts w:asciiTheme="minorHAnsi" w:hAnsiTheme="minorHAnsi" w:cstheme="minorHAnsi"/>
                <w:sz w:val="18"/>
                <w:szCs w:val="18"/>
              </w:rPr>
            </w:pPr>
            <w:r w:rsidRPr="008E0ABA">
              <w:rPr>
                <w:rFonts w:asciiTheme="minorHAnsi" w:hAnsiTheme="minorHAnsi" w:cstheme="minorHAnsi"/>
                <w:sz w:val="18"/>
                <w:szCs w:val="18"/>
              </w:rPr>
              <w:t>25</w:t>
            </w:r>
            <w:r w:rsidRPr="008E0ABA">
              <w:rPr>
                <w:rFonts w:asciiTheme="minorHAnsi" w:hAnsiTheme="minorHAnsi" w:cstheme="minorHAnsi"/>
                <w:sz w:val="18"/>
                <w:szCs w:val="18"/>
                <w:vertAlign w:val="superscript"/>
              </w:rPr>
              <w:t>o</w:t>
            </w:r>
          </w:p>
        </w:tc>
        <w:tc>
          <w:tcPr>
            <w:tcW w:w="1418" w:type="dxa"/>
          </w:tcPr>
          <w:p w14:paraId="72E16F6E" w14:textId="77777777" w:rsidR="00D40554" w:rsidRPr="008E0ABA" w:rsidRDefault="00D40554" w:rsidP="00B828C7">
            <w:pPr>
              <w:spacing w:after="0" w:line="240" w:lineRule="auto"/>
              <w:jc w:val="both"/>
              <w:rPr>
                <w:rFonts w:asciiTheme="minorHAnsi" w:hAnsiTheme="minorHAnsi" w:cstheme="minorHAnsi"/>
                <w:sz w:val="18"/>
                <w:szCs w:val="18"/>
              </w:rPr>
            </w:pPr>
            <w:r w:rsidRPr="008E0ABA">
              <w:rPr>
                <w:rFonts w:asciiTheme="minorHAnsi" w:hAnsiTheme="minorHAnsi" w:cstheme="minorHAnsi"/>
                <w:sz w:val="18"/>
                <w:szCs w:val="18"/>
              </w:rPr>
              <w:t>1 May – 30 Nov</w:t>
            </w:r>
          </w:p>
        </w:tc>
        <w:tc>
          <w:tcPr>
            <w:tcW w:w="850" w:type="dxa"/>
            <w:gridSpan w:val="3"/>
          </w:tcPr>
          <w:p w14:paraId="4D7CD1EF" w14:textId="77777777" w:rsidR="00D40554" w:rsidRPr="008E0ABA" w:rsidRDefault="00D40554" w:rsidP="00B828C7">
            <w:pPr>
              <w:spacing w:after="0" w:line="240" w:lineRule="auto"/>
              <w:ind w:right="-9"/>
              <w:jc w:val="center"/>
              <w:rPr>
                <w:rFonts w:asciiTheme="minorHAnsi" w:hAnsiTheme="minorHAnsi" w:cstheme="minorHAnsi"/>
                <w:sz w:val="18"/>
                <w:szCs w:val="18"/>
              </w:rPr>
            </w:pPr>
            <w:r w:rsidRPr="008E0ABA">
              <w:rPr>
                <w:rFonts w:asciiTheme="minorHAnsi" w:hAnsiTheme="minorHAnsi" w:cstheme="minorHAnsi"/>
                <w:sz w:val="18"/>
                <w:szCs w:val="18"/>
              </w:rPr>
              <w:t>40 m</w:t>
            </w:r>
            <w:r w:rsidRPr="008E0ABA">
              <w:rPr>
                <w:rFonts w:asciiTheme="minorHAnsi" w:hAnsiTheme="minorHAnsi" w:cstheme="minorHAnsi"/>
                <w:sz w:val="18"/>
                <w:szCs w:val="18"/>
                <w:vertAlign w:val="superscript"/>
              </w:rPr>
              <w:t>1</w:t>
            </w:r>
          </w:p>
        </w:tc>
        <w:tc>
          <w:tcPr>
            <w:tcW w:w="843" w:type="dxa"/>
          </w:tcPr>
          <w:p w14:paraId="488EAB25" w14:textId="77777777" w:rsidR="00D40554" w:rsidRPr="008E0ABA" w:rsidRDefault="00D40554" w:rsidP="00B828C7">
            <w:pPr>
              <w:spacing w:after="0" w:line="240" w:lineRule="auto"/>
              <w:ind w:right="-9"/>
              <w:jc w:val="center"/>
              <w:rPr>
                <w:rFonts w:asciiTheme="minorHAnsi" w:hAnsiTheme="minorHAnsi" w:cstheme="minorHAnsi"/>
                <w:sz w:val="18"/>
                <w:szCs w:val="18"/>
              </w:rPr>
            </w:pPr>
            <w:r w:rsidRPr="008E0ABA">
              <w:rPr>
                <w:rFonts w:asciiTheme="minorHAnsi" w:hAnsiTheme="minorHAnsi" w:cstheme="minorHAnsi"/>
                <w:sz w:val="18"/>
                <w:szCs w:val="18"/>
              </w:rPr>
              <w:t>10 m</w:t>
            </w:r>
          </w:p>
        </w:tc>
        <w:tc>
          <w:tcPr>
            <w:tcW w:w="3410" w:type="dxa"/>
            <w:gridSpan w:val="2"/>
            <w:vMerge/>
          </w:tcPr>
          <w:p w14:paraId="244884CF" w14:textId="77777777" w:rsidR="00D40554" w:rsidRPr="008E0ABA" w:rsidRDefault="00D40554" w:rsidP="00B828C7">
            <w:pPr>
              <w:spacing w:after="0" w:line="240" w:lineRule="auto"/>
              <w:ind w:right="-9"/>
              <w:jc w:val="both"/>
              <w:rPr>
                <w:rFonts w:asciiTheme="minorHAnsi" w:hAnsiTheme="minorHAnsi" w:cstheme="minorHAnsi"/>
                <w:sz w:val="18"/>
                <w:szCs w:val="18"/>
              </w:rPr>
            </w:pPr>
          </w:p>
        </w:tc>
      </w:tr>
      <w:tr w:rsidR="00D40554" w:rsidRPr="008E0ABA" w14:paraId="315E426D" w14:textId="77777777" w:rsidTr="000E0CE8">
        <w:trPr>
          <w:trHeight w:val="240"/>
        </w:trPr>
        <w:tc>
          <w:tcPr>
            <w:tcW w:w="9923" w:type="dxa"/>
            <w:gridSpan w:val="10"/>
            <w:shd w:val="clear" w:color="auto" w:fill="D9D5E5" w:themeFill="accent5" w:themeFillTint="33"/>
          </w:tcPr>
          <w:p w14:paraId="7A1276A3" w14:textId="77777777" w:rsidR="00D40554" w:rsidRPr="008E0ABA" w:rsidRDefault="00D40554" w:rsidP="00B828C7">
            <w:pPr>
              <w:spacing w:after="0" w:line="240" w:lineRule="auto"/>
              <w:rPr>
                <w:rFonts w:asciiTheme="minorHAnsi" w:hAnsiTheme="minorHAnsi" w:cstheme="minorHAnsi"/>
                <w:b/>
                <w:sz w:val="18"/>
                <w:szCs w:val="18"/>
              </w:rPr>
            </w:pPr>
            <w:r w:rsidRPr="008E0ABA">
              <w:rPr>
                <w:rFonts w:asciiTheme="minorHAnsi" w:hAnsiTheme="minorHAnsi" w:cstheme="minorHAnsi"/>
                <w:b/>
                <w:sz w:val="18"/>
                <w:szCs w:val="18"/>
              </w:rPr>
              <w:t>East Gippsland FMA</w:t>
            </w:r>
          </w:p>
        </w:tc>
      </w:tr>
      <w:tr w:rsidR="00D40554" w:rsidRPr="008E0ABA" w14:paraId="2092C7C3" w14:textId="77777777" w:rsidTr="000E0CE8">
        <w:trPr>
          <w:trHeight w:val="240"/>
        </w:trPr>
        <w:tc>
          <w:tcPr>
            <w:tcW w:w="1418" w:type="dxa"/>
          </w:tcPr>
          <w:p w14:paraId="08272924" w14:textId="77777777" w:rsidR="00D40554" w:rsidRPr="008E0ABA" w:rsidRDefault="00D40554" w:rsidP="00B828C7">
            <w:pPr>
              <w:spacing w:after="0" w:line="240" w:lineRule="auto"/>
              <w:ind w:left="-57"/>
              <w:jc w:val="center"/>
              <w:rPr>
                <w:rFonts w:asciiTheme="minorHAnsi" w:hAnsiTheme="minorHAnsi" w:cstheme="minorHAnsi"/>
                <w:sz w:val="18"/>
                <w:szCs w:val="18"/>
              </w:rPr>
            </w:pPr>
            <w:r w:rsidRPr="008E0ABA">
              <w:rPr>
                <w:rFonts w:asciiTheme="minorHAnsi" w:hAnsiTheme="minorHAnsi" w:cstheme="minorHAnsi"/>
                <w:sz w:val="18"/>
                <w:szCs w:val="18"/>
              </w:rPr>
              <w:t>Orbost</w:t>
            </w:r>
          </w:p>
          <w:p w14:paraId="6161FFE0" w14:textId="68236888" w:rsidR="00D40554" w:rsidRPr="008E0ABA" w:rsidRDefault="00D40554" w:rsidP="00B828C7">
            <w:pPr>
              <w:spacing w:after="0" w:line="240" w:lineRule="auto"/>
              <w:ind w:left="-57"/>
              <w:jc w:val="center"/>
              <w:rPr>
                <w:rFonts w:asciiTheme="minorHAnsi" w:hAnsiTheme="minorHAnsi" w:cstheme="minorHAnsi"/>
                <w:sz w:val="18"/>
                <w:szCs w:val="18"/>
              </w:rPr>
            </w:pPr>
            <w:r w:rsidRPr="008E0ABA">
              <w:rPr>
                <w:rFonts w:asciiTheme="minorHAnsi" w:hAnsiTheme="minorHAnsi" w:cstheme="minorHAnsi"/>
                <w:sz w:val="18"/>
                <w:szCs w:val="18"/>
              </w:rPr>
              <w:t>(Rocky River</w:t>
            </w:r>
            <w:r w:rsidR="000B3618">
              <w:rPr>
                <w:rFonts w:asciiTheme="minorHAnsi" w:hAnsiTheme="minorHAnsi" w:cstheme="minorHAnsi"/>
                <w:sz w:val="18"/>
                <w:szCs w:val="18"/>
              </w:rPr>
              <w:t>)</w:t>
            </w:r>
          </w:p>
        </w:tc>
        <w:tc>
          <w:tcPr>
            <w:tcW w:w="1276" w:type="dxa"/>
          </w:tcPr>
          <w:p w14:paraId="07A21E41" w14:textId="788F3DE6" w:rsidR="00D40554" w:rsidRPr="008E0ABA" w:rsidRDefault="00D40554" w:rsidP="00B828C7">
            <w:pPr>
              <w:spacing w:after="0" w:line="240" w:lineRule="auto"/>
              <w:ind w:right="97"/>
              <w:jc w:val="center"/>
              <w:rPr>
                <w:rFonts w:asciiTheme="minorHAnsi" w:hAnsiTheme="minorHAnsi" w:cstheme="minorHAnsi"/>
                <w:sz w:val="18"/>
                <w:szCs w:val="18"/>
              </w:rPr>
            </w:pPr>
            <w:r w:rsidRPr="008E0ABA">
              <w:rPr>
                <w:rFonts w:asciiTheme="minorHAnsi" w:hAnsiTheme="minorHAnsi" w:cstheme="minorHAnsi"/>
                <w:sz w:val="18"/>
                <w:szCs w:val="18"/>
              </w:rPr>
              <w:t>SWSC</w:t>
            </w:r>
            <w:r w:rsidR="00283086">
              <w:rPr>
                <w:rFonts w:asciiTheme="minorHAnsi" w:hAnsiTheme="minorHAnsi" w:cstheme="minorHAnsi"/>
                <w:sz w:val="18"/>
                <w:szCs w:val="18"/>
              </w:rPr>
              <w:t>A</w:t>
            </w:r>
          </w:p>
        </w:tc>
        <w:tc>
          <w:tcPr>
            <w:tcW w:w="708" w:type="dxa"/>
          </w:tcPr>
          <w:p w14:paraId="716F49F9" w14:textId="77777777" w:rsidR="00D40554" w:rsidRPr="008E0ABA" w:rsidRDefault="00D40554" w:rsidP="00B828C7">
            <w:pPr>
              <w:spacing w:after="0" w:line="240" w:lineRule="auto"/>
              <w:ind w:right="2"/>
              <w:jc w:val="center"/>
              <w:rPr>
                <w:rFonts w:asciiTheme="minorHAnsi" w:hAnsiTheme="minorHAnsi" w:cstheme="minorHAnsi"/>
                <w:sz w:val="18"/>
                <w:szCs w:val="18"/>
              </w:rPr>
            </w:pPr>
          </w:p>
        </w:tc>
        <w:tc>
          <w:tcPr>
            <w:tcW w:w="1418" w:type="dxa"/>
          </w:tcPr>
          <w:p w14:paraId="5575D5A9" w14:textId="77777777" w:rsidR="00D40554" w:rsidRPr="008E0ABA" w:rsidRDefault="00D40554" w:rsidP="00B828C7">
            <w:pPr>
              <w:spacing w:after="0" w:line="240" w:lineRule="auto"/>
              <w:jc w:val="both"/>
              <w:rPr>
                <w:rFonts w:asciiTheme="minorHAnsi" w:hAnsiTheme="minorHAnsi" w:cstheme="minorHAnsi"/>
                <w:sz w:val="18"/>
                <w:szCs w:val="18"/>
              </w:rPr>
            </w:pPr>
          </w:p>
        </w:tc>
        <w:tc>
          <w:tcPr>
            <w:tcW w:w="850" w:type="dxa"/>
            <w:gridSpan w:val="3"/>
          </w:tcPr>
          <w:p w14:paraId="24928625" w14:textId="77777777" w:rsidR="00D40554" w:rsidRPr="008E0ABA" w:rsidRDefault="00D40554" w:rsidP="00B828C7">
            <w:pPr>
              <w:spacing w:after="0" w:line="240" w:lineRule="auto"/>
              <w:ind w:right="-9"/>
              <w:jc w:val="center"/>
              <w:rPr>
                <w:rFonts w:asciiTheme="minorHAnsi" w:hAnsiTheme="minorHAnsi" w:cstheme="minorHAnsi"/>
                <w:sz w:val="18"/>
                <w:szCs w:val="18"/>
              </w:rPr>
            </w:pPr>
          </w:p>
          <w:p w14:paraId="2430F370" w14:textId="77777777" w:rsidR="00D40554" w:rsidRPr="008E0ABA" w:rsidRDefault="00D40554" w:rsidP="00B828C7">
            <w:pPr>
              <w:spacing w:after="0" w:line="240" w:lineRule="auto"/>
              <w:ind w:right="-9"/>
              <w:jc w:val="center"/>
              <w:rPr>
                <w:rFonts w:asciiTheme="minorHAnsi" w:hAnsiTheme="minorHAnsi" w:cstheme="minorHAnsi"/>
                <w:sz w:val="18"/>
                <w:szCs w:val="18"/>
              </w:rPr>
            </w:pPr>
            <w:r w:rsidRPr="008E0ABA">
              <w:rPr>
                <w:rFonts w:asciiTheme="minorHAnsi" w:hAnsiTheme="minorHAnsi" w:cstheme="minorHAnsi"/>
                <w:sz w:val="18"/>
                <w:szCs w:val="18"/>
              </w:rPr>
              <w:t>100m</w:t>
            </w:r>
          </w:p>
          <w:p w14:paraId="04F7D9CC" w14:textId="77777777" w:rsidR="00D40554" w:rsidRPr="008E0ABA" w:rsidRDefault="00D40554" w:rsidP="00B828C7">
            <w:pPr>
              <w:spacing w:after="0" w:line="240" w:lineRule="auto"/>
              <w:ind w:right="-9"/>
              <w:jc w:val="center"/>
              <w:rPr>
                <w:rFonts w:asciiTheme="minorHAnsi" w:hAnsiTheme="minorHAnsi" w:cstheme="minorHAnsi"/>
                <w:sz w:val="18"/>
                <w:szCs w:val="18"/>
              </w:rPr>
            </w:pPr>
            <w:r w:rsidRPr="008E0ABA">
              <w:rPr>
                <w:rFonts w:asciiTheme="minorHAnsi" w:hAnsiTheme="minorHAnsi" w:cstheme="minorHAnsi"/>
                <w:sz w:val="18"/>
                <w:szCs w:val="18"/>
              </w:rPr>
              <w:t>40m</w:t>
            </w:r>
          </w:p>
          <w:p w14:paraId="336B0CE0" w14:textId="77777777" w:rsidR="00D40554" w:rsidRPr="008E0ABA" w:rsidRDefault="00D40554" w:rsidP="00B828C7">
            <w:pPr>
              <w:spacing w:after="0" w:line="240" w:lineRule="auto"/>
              <w:ind w:right="-9"/>
              <w:jc w:val="center"/>
              <w:rPr>
                <w:rFonts w:asciiTheme="minorHAnsi" w:hAnsiTheme="minorHAnsi" w:cstheme="minorHAnsi"/>
                <w:sz w:val="18"/>
                <w:szCs w:val="18"/>
              </w:rPr>
            </w:pPr>
            <w:r w:rsidRPr="008E0ABA">
              <w:rPr>
                <w:rFonts w:asciiTheme="minorHAnsi" w:hAnsiTheme="minorHAnsi" w:cstheme="minorHAnsi"/>
                <w:sz w:val="18"/>
                <w:szCs w:val="18"/>
              </w:rPr>
              <w:t>30m</w:t>
            </w:r>
          </w:p>
          <w:p w14:paraId="2CD9B5D5" w14:textId="77777777" w:rsidR="00D40554" w:rsidRPr="008E0ABA" w:rsidRDefault="00D40554" w:rsidP="00B828C7">
            <w:pPr>
              <w:spacing w:after="0" w:line="240" w:lineRule="auto"/>
              <w:ind w:right="-9"/>
              <w:jc w:val="center"/>
              <w:rPr>
                <w:rFonts w:asciiTheme="minorHAnsi" w:hAnsiTheme="minorHAnsi" w:cstheme="minorHAnsi"/>
                <w:sz w:val="18"/>
                <w:szCs w:val="18"/>
              </w:rPr>
            </w:pPr>
            <w:r w:rsidRPr="008E0ABA">
              <w:rPr>
                <w:rFonts w:asciiTheme="minorHAnsi" w:hAnsiTheme="minorHAnsi" w:cstheme="minorHAnsi"/>
                <w:sz w:val="18"/>
                <w:szCs w:val="18"/>
              </w:rPr>
              <w:t>100m</w:t>
            </w:r>
          </w:p>
        </w:tc>
        <w:tc>
          <w:tcPr>
            <w:tcW w:w="843" w:type="dxa"/>
          </w:tcPr>
          <w:p w14:paraId="372178A8" w14:textId="77777777" w:rsidR="00D40554" w:rsidRPr="008E0ABA" w:rsidRDefault="00D40554" w:rsidP="00B828C7">
            <w:pPr>
              <w:spacing w:after="0" w:line="240" w:lineRule="auto"/>
              <w:ind w:right="-9"/>
              <w:jc w:val="center"/>
              <w:rPr>
                <w:rFonts w:asciiTheme="minorHAnsi" w:hAnsiTheme="minorHAnsi" w:cstheme="minorHAnsi"/>
                <w:sz w:val="18"/>
                <w:szCs w:val="18"/>
              </w:rPr>
            </w:pPr>
          </w:p>
        </w:tc>
        <w:tc>
          <w:tcPr>
            <w:tcW w:w="3410" w:type="dxa"/>
            <w:gridSpan w:val="2"/>
          </w:tcPr>
          <w:p w14:paraId="1A1E9B6D" w14:textId="77777777" w:rsidR="00D40554" w:rsidRPr="008E0ABA" w:rsidRDefault="00D40554" w:rsidP="00B828C7">
            <w:pPr>
              <w:spacing w:after="0" w:line="240" w:lineRule="auto"/>
              <w:ind w:left="-57" w:right="-9"/>
              <w:jc w:val="both"/>
              <w:rPr>
                <w:rFonts w:asciiTheme="minorHAnsi" w:hAnsiTheme="minorHAnsi" w:cstheme="minorHAnsi"/>
                <w:sz w:val="18"/>
                <w:szCs w:val="18"/>
              </w:rPr>
            </w:pPr>
            <w:r w:rsidRPr="008E0ABA">
              <w:rPr>
                <w:rFonts w:asciiTheme="minorHAnsi" w:hAnsiTheme="minorHAnsi" w:cstheme="minorHAnsi"/>
                <w:sz w:val="18"/>
                <w:szCs w:val="18"/>
              </w:rPr>
              <w:t>40 ha maximum annual area harvested.</w:t>
            </w:r>
          </w:p>
          <w:p w14:paraId="233D68A2" w14:textId="05CDC104" w:rsidR="00D40554" w:rsidRPr="00413682" w:rsidRDefault="001A6876" w:rsidP="00B828C7">
            <w:pPr>
              <w:spacing w:after="0" w:line="240" w:lineRule="auto"/>
              <w:ind w:left="-57" w:right="-9"/>
              <w:jc w:val="both"/>
              <w:rPr>
                <w:rFonts w:asciiTheme="minorHAnsi" w:hAnsiTheme="minorHAnsi" w:cstheme="minorHAnsi"/>
                <w:sz w:val="18"/>
                <w:szCs w:val="18"/>
              </w:rPr>
            </w:pPr>
            <w:r w:rsidRPr="003C752D">
              <w:rPr>
                <w:rFonts w:asciiTheme="minorHAnsi" w:hAnsiTheme="minorHAnsi" w:cstheme="minorHAnsi"/>
                <w:b/>
                <w:bCs/>
                <w:sz w:val="18"/>
                <w:szCs w:val="18"/>
              </w:rPr>
              <w:t>Buffer</w:t>
            </w:r>
            <w:r w:rsidRPr="003C752D">
              <w:rPr>
                <w:rFonts w:asciiTheme="minorHAnsi" w:hAnsiTheme="minorHAnsi" w:cstheme="minorHAnsi"/>
                <w:sz w:val="18"/>
                <w:szCs w:val="18"/>
              </w:rPr>
              <w:t xml:space="preserve"> </w:t>
            </w:r>
            <w:r w:rsidR="001950DD" w:rsidRPr="003C752D">
              <w:rPr>
                <w:rFonts w:asciiTheme="minorHAnsi" w:hAnsiTheme="minorHAnsi" w:cstheme="minorHAnsi"/>
                <w:sz w:val="18"/>
                <w:szCs w:val="18"/>
              </w:rPr>
              <w:t>applies to</w:t>
            </w:r>
            <w:r w:rsidRPr="003C752D">
              <w:rPr>
                <w:rFonts w:asciiTheme="minorHAnsi" w:hAnsiTheme="minorHAnsi" w:cstheme="minorHAnsi"/>
                <w:sz w:val="18"/>
                <w:szCs w:val="18"/>
              </w:rPr>
              <w:t xml:space="preserve"> </w:t>
            </w:r>
            <w:r w:rsidR="00D40554" w:rsidRPr="00413682">
              <w:rPr>
                <w:rFonts w:asciiTheme="minorHAnsi" w:hAnsiTheme="minorHAnsi" w:cstheme="minorHAnsi"/>
                <w:sz w:val="18"/>
                <w:szCs w:val="18"/>
              </w:rPr>
              <w:t>main river</w:t>
            </w:r>
          </w:p>
          <w:p w14:paraId="05E3E5FF" w14:textId="5FFA22BD" w:rsidR="00D40554" w:rsidRPr="00413682" w:rsidRDefault="001A6876" w:rsidP="00B828C7">
            <w:pPr>
              <w:spacing w:after="0" w:line="240" w:lineRule="auto"/>
              <w:ind w:left="-57" w:right="-9"/>
              <w:jc w:val="both"/>
              <w:rPr>
                <w:rFonts w:asciiTheme="minorHAnsi" w:hAnsiTheme="minorHAnsi" w:cstheme="minorHAnsi"/>
                <w:sz w:val="18"/>
                <w:szCs w:val="18"/>
              </w:rPr>
            </w:pPr>
            <w:r w:rsidRPr="003C752D">
              <w:rPr>
                <w:rFonts w:asciiTheme="minorHAnsi" w:hAnsiTheme="minorHAnsi" w:cstheme="minorHAnsi"/>
                <w:b/>
                <w:bCs/>
                <w:sz w:val="18"/>
                <w:szCs w:val="18"/>
              </w:rPr>
              <w:t>Buffer</w:t>
            </w:r>
            <w:r w:rsidRPr="003C752D">
              <w:rPr>
                <w:rFonts w:asciiTheme="minorHAnsi" w:hAnsiTheme="minorHAnsi" w:cstheme="minorHAnsi"/>
                <w:sz w:val="18"/>
                <w:szCs w:val="18"/>
              </w:rPr>
              <w:t xml:space="preserve"> </w:t>
            </w:r>
            <w:r w:rsidR="001950DD" w:rsidRPr="003C752D">
              <w:rPr>
                <w:rFonts w:asciiTheme="minorHAnsi" w:hAnsiTheme="minorHAnsi" w:cstheme="minorHAnsi"/>
                <w:sz w:val="18"/>
                <w:szCs w:val="18"/>
              </w:rPr>
              <w:t>applies to</w:t>
            </w:r>
            <w:r w:rsidRPr="003C752D">
              <w:rPr>
                <w:rFonts w:asciiTheme="minorHAnsi" w:hAnsiTheme="minorHAnsi" w:cstheme="minorHAnsi"/>
                <w:sz w:val="18"/>
                <w:szCs w:val="18"/>
              </w:rPr>
              <w:t xml:space="preserve"> </w:t>
            </w:r>
            <w:r w:rsidR="00D40554" w:rsidRPr="00413682">
              <w:rPr>
                <w:rFonts w:asciiTheme="minorHAnsi" w:hAnsiTheme="minorHAnsi" w:cstheme="minorHAnsi"/>
                <w:sz w:val="18"/>
                <w:szCs w:val="18"/>
              </w:rPr>
              <w:t>major tributaries</w:t>
            </w:r>
          </w:p>
          <w:p w14:paraId="12FB24A2" w14:textId="7E62DCE5" w:rsidR="00D40554" w:rsidRPr="00413682" w:rsidRDefault="001A6876" w:rsidP="00B828C7">
            <w:pPr>
              <w:spacing w:after="0" w:line="240" w:lineRule="auto"/>
              <w:ind w:left="-57" w:right="-9"/>
              <w:jc w:val="both"/>
              <w:rPr>
                <w:rFonts w:asciiTheme="minorHAnsi" w:hAnsiTheme="minorHAnsi" w:cstheme="minorHAnsi"/>
                <w:sz w:val="18"/>
                <w:szCs w:val="18"/>
              </w:rPr>
            </w:pPr>
            <w:r w:rsidRPr="003C752D">
              <w:rPr>
                <w:rFonts w:asciiTheme="minorHAnsi" w:hAnsiTheme="minorHAnsi" w:cstheme="minorHAnsi"/>
                <w:b/>
                <w:bCs/>
                <w:sz w:val="18"/>
                <w:szCs w:val="18"/>
              </w:rPr>
              <w:t>Buffer</w:t>
            </w:r>
            <w:r w:rsidRPr="003C752D">
              <w:rPr>
                <w:rFonts w:asciiTheme="minorHAnsi" w:hAnsiTheme="minorHAnsi" w:cstheme="minorHAnsi"/>
                <w:sz w:val="18"/>
                <w:szCs w:val="18"/>
              </w:rPr>
              <w:t xml:space="preserve"> </w:t>
            </w:r>
            <w:r w:rsidR="001950DD" w:rsidRPr="003C752D">
              <w:rPr>
                <w:rFonts w:asciiTheme="minorHAnsi" w:hAnsiTheme="minorHAnsi" w:cstheme="minorHAnsi"/>
                <w:sz w:val="18"/>
                <w:szCs w:val="18"/>
              </w:rPr>
              <w:t>applies to</w:t>
            </w:r>
            <w:r w:rsidRPr="003C752D">
              <w:rPr>
                <w:rFonts w:asciiTheme="minorHAnsi" w:hAnsiTheme="minorHAnsi" w:cstheme="minorHAnsi"/>
                <w:sz w:val="18"/>
                <w:szCs w:val="18"/>
              </w:rPr>
              <w:t xml:space="preserve"> </w:t>
            </w:r>
            <w:r w:rsidR="00D40554" w:rsidRPr="00413682">
              <w:rPr>
                <w:rFonts w:asciiTheme="minorHAnsi" w:hAnsiTheme="minorHAnsi" w:cstheme="minorHAnsi"/>
                <w:sz w:val="18"/>
                <w:szCs w:val="18"/>
              </w:rPr>
              <w:t>other watercourses</w:t>
            </w:r>
          </w:p>
          <w:p w14:paraId="47B908C8" w14:textId="5FF3E0A3" w:rsidR="00D40554" w:rsidRPr="008E0ABA" w:rsidRDefault="001A6876" w:rsidP="00B828C7">
            <w:pPr>
              <w:spacing w:after="0" w:line="240" w:lineRule="auto"/>
              <w:ind w:left="-57" w:right="-9"/>
              <w:jc w:val="both"/>
              <w:rPr>
                <w:rFonts w:asciiTheme="minorHAnsi" w:hAnsiTheme="minorHAnsi" w:cstheme="minorHAnsi"/>
                <w:sz w:val="18"/>
                <w:szCs w:val="18"/>
              </w:rPr>
            </w:pPr>
            <w:r w:rsidRPr="003C752D">
              <w:rPr>
                <w:rFonts w:asciiTheme="minorHAnsi" w:hAnsiTheme="minorHAnsi" w:cstheme="minorHAnsi"/>
                <w:b/>
                <w:bCs/>
                <w:sz w:val="18"/>
                <w:szCs w:val="18"/>
              </w:rPr>
              <w:t>Buffer</w:t>
            </w:r>
            <w:r w:rsidRPr="003C752D">
              <w:rPr>
                <w:rFonts w:asciiTheme="minorHAnsi" w:hAnsiTheme="minorHAnsi" w:cstheme="minorHAnsi"/>
                <w:sz w:val="18"/>
                <w:szCs w:val="18"/>
              </w:rPr>
              <w:t xml:space="preserve"> </w:t>
            </w:r>
            <w:r w:rsidR="001950DD" w:rsidRPr="003C752D">
              <w:rPr>
                <w:rFonts w:asciiTheme="minorHAnsi" w:hAnsiTheme="minorHAnsi" w:cstheme="minorHAnsi"/>
                <w:sz w:val="18"/>
                <w:szCs w:val="18"/>
              </w:rPr>
              <w:t>applies to</w:t>
            </w:r>
            <w:r w:rsidRPr="003C752D">
              <w:rPr>
                <w:rFonts w:asciiTheme="minorHAnsi" w:hAnsiTheme="minorHAnsi" w:cstheme="minorHAnsi"/>
                <w:sz w:val="18"/>
                <w:szCs w:val="18"/>
              </w:rPr>
              <w:t xml:space="preserve"> </w:t>
            </w:r>
            <w:r w:rsidR="00D40554" w:rsidRPr="00413682">
              <w:rPr>
                <w:rFonts w:asciiTheme="minorHAnsi" w:hAnsiTheme="minorHAnsi" w:cstheme="minorHAnsi"/>
                <w:sz w:val="18"/>
                <w:szCs w:val="18"/>
              </w:rPr>
              <w:t xml:space="preserve">off-take </w:t>
            </w:r>
            <w:r w:rsidR="00342A35" w:rsidRPr="003C752D">
              <w:rPr>
                <w:rFonts w:asciiTheme="minorHAnsi" w:hAnsiTheme="minorHAnsi" w:cstheme="minorHAnsi"/>
                <w:sz w:val="18"/>
                <w:szCs w:val="18"/>
              </w:rPr>
              <w:t>weir</w:t>
            </w:r>
            <w:r w:rsidR="00D40554" w:rsidRPr="008E0ABA">
              <w:rPr>
                <w:rFonts w:asciiTheme="minorHAnsi" w:hAnsiTheme="minorHAnsi" w:cstheme="minorHAnsi"/>
                <w:sz w:val="18"/>
                <w:szCs w:val="18"/>
              </w:rPr>
              <w:t>.</w:t>
            </w:r>
          </w:p>
        </w:tc>
      </w:tr>
      <w:tr w:rsidR="00D40554" w:rsidRPr="008E0ABA" w14:paraId="70A95A12" w14:textId="77777777" w:rsidTr="000E0CE8">
        <w:trPr>
          <w:trHeight w:val="240"/>
        </w:trPr>
        <w:tc>
          <w:tcPr>
            <w:tcW w:w="1418" w:type="dxa"/>
          </w:tcPr>
          <w:p w14:paraId="3A0634EB" w14:textId="77777777" w:rsidR="00D40554" w:rsidRPr="008E0ABA" w:rsidRDefault="00D40554" w:rsidP="00B828C7">
            <w:pPr>
              <w:spacing w:after="0" w:line="240" w:lineRule="auto"/>
              <w:ind w:left="-57"/>
              <w:jc w:val="center"/>
              <w:rPr>
                <w:rFonts w:asciiTheme="minorHAnsi" w:hAnsiTheme="minorHAnsi" w:cstheme="minorHAnsi"/>
                <w:sz w:val="18"/>
                <w:szCs w:val="18"/>
              </w:rPr>
            </w:pPr>
            <w:proofErr w:type="spellStart"/>
            <w:r w:rsidRPr="008E0ABA">
              <w:rPr>
                <w:rFonts w:asciiTheme="minorHAnsi" w:hAnsiTheme="minorHAnsi" w:cstheme="minorHAnsi"/>
                <w:sz w:val="18"/>
                <w:szCs w:val="18"/>
              </w:rPr>
              <w:t>Betka</w:t>
            </w:r>
            <w:proofErr w:type="spellEnd"/>
            <w:r w:rsidRPr="008E0ABA">
              <w:rPr>
                <w:rFonts w:asciiTheme="minorHAnsi" w:hAnsiTheme="minorHAnsi" w:cstheme="minorHAnsi"/>
                <w:sz w:val="18"/>
                <w:szCs w:val="18"/>
              </w:rPr>
              <w:t xml:space="preserve"> River</w:t>
            </w:r>
          </w:p>
        </w:tc>
        <w:tc>
          <w:tcPr>
            <w:tcW w:w="1276" w:type="dxa"/>
          </w:tcPr>
          <w:p w14:paraId="1B28F43D" w14:textId="16BA673C" w:rsidR="00D40554" w:rsidRPr="008E0ABA" w:rsidRDefault="00D40554" w:rsidP="00B828C7">
            <w:pPr>
              <w:spacing w:after="0" w:line="240" w:lineRule="auto"/>
              <w:ind w:right="97"/>
              <w:jc w:val="center"/>
              <w:rPr>
                <w:rFonts w:asciiTheme="minorHAnsi" w:hAnsiTheme="minorHAnsi" w:cstheme="minorHAnsi"/>
                <w:sz w:val="18"/>
                <w:szCs w:val="18"/>
              </w:rPr>
            </w:pPr>
            <w:r w:rsidRPr="008E0ABA">
              <w:rPr>
                <w:rFonts w:asciiTheme="minorHAnsi" w:hAnsiTheme="minorHAnsi" w:cstheme="minorHAnsi"/>
                <w:sz w:val="18"/>
                <w:szCs w:val="18"/>
              </w:rPr>
              <w:t>SWSC</w:t>
            </w:r>
            <w:r w:rsidR="00283086">
              <w:rPr>
                <w:rFonts w:asciiTheme="minorHAnsi" w:hAnsiTheme="minorHAnsi" w:cstheme="minorHAnsi"/>
                <w:sz w:val="18"/>
                <w:szCs w:val="18"/>
              </w:rPr>
              <w:t>A</w:t>
            </w:r>
          </w:p>
        </w:tc>
        <w:tc>
          <w:tcPr>
            <w:tcW w:w="708" w:type="dxa"/>
          </w:tcPr>
          <w:p w14:paraId="0D2E8BF9" w14:textId="77777777" w:rsidR="00D40554" w:rsidRPr="008E0ABA" w:rsidRDefault="00D40554" w:rsidP="00B828C7">
            <w:pPr>
              <w:spacing w:after="0" w:line="240" w:lineRule="auto"/>
              <w:ind w:right="2"/>
              <w:jc w:val="center"/>
              <w:rPr>
                <w:rFonts w:asciiTheme="minorHAnsi" w:hAnsiTheme="minorHAnsi" w:cstheme="minorHAnsi"/>
                <w:sz w:val="18"/>
                <w:szCs w:val="18"/>
              </w:rPr>
            </w:pPr>
          </w:p>
        </w:tc>
        <w:tc>
          <w:tcPr>
            <w:tcW w:w="1418" w:type="dxa"/>
          </w:tcPr>
          <w:p w14:paraId="4DBC91B1" w14:textId="77777777" w:rsidR="00D40554" w:rsidRPr="008E0ABA" w:rsidRDefault="00D40554" w:rsidP="00B828C7">
            <w:pPr>
              <w:spacing w:after="0" w:line="240" w:lineRule="auto"/>
              <w:jc w:val="both"/>
              <w:rPr>
                <w:rFonts w:asciiTheme="minorHAnsi" w:hAnsiTheme="minorHAnsi" w:cstheme="minorHAnsi"/>
                <w:sz w:val="18"/>
                <w:szCs w:val="18"/>
              </w:rPr>
            </w:pPr>
          </w:p>
        </w:tc>
        <w:tc>
          <w:tcPr>
            <w:tcW w:w="850" w:type="dxa"/>
            <w:gridSpan w:val="3"/>
          </w:tcPr>
          <w:p w14:paraId="430249FD" w14:textId="77777777" w:rsidR="00D40554" w:rsidRPr="008E0ABA" w:rsidRDefault="00D40554" w:rsidP="00B828C7">
            <w:pPr>
              <w:spacing w:after="0" w:line="240" w:lineRule="auto"/>
              <w:ind w:right="-9"/>
              <w:jc w:val="center"/>
              <w:rPr>
                <w:rFonts w:asciiTheme="minorHAnsi" w:hAnsiTheme="minorHAnsi" w:cstheme="minorHAnsi"/>
                <w:sz w:val="18"/>
                <w:szCs w:val="18"/>
              </w:rPr>
            </w:pPr>
          </w:p>
          <w:p w14:paraId="5FAABB85" w14:textId="77777777" w:rsidR="0097366F" w:rsidRPr="008E0ABA" w:rsidRDefault="0097366F" w:rsidP="00B828C7">
            <w:pPr>
              <w:spacing w:after="0" w:line="240" w:lineRule="auto"/>
              <w:ind w:right="-9"/>
              <w:jc w:val="center"/>
              <w:rPr>
                <w:rFonts w:asciiTheme="minorHAnsi" w:hAnsiTheme="minorHAnsi" w:cstheme="minorHAnsi"/>
                <w:sz w:val="18"/>
                <w:szCs w:val="18"/>
              </w:rPr>
            </w:pPr>
          </w:p>
          <w:p w14:paraId="49DD3A36" w14:textId="3D602139" w:rsidR="00D40554" w:rsidRPr="008E0ABA" w:rsidDel="000C7665" w:rsidRDefault="00D40554" w:rsidP="00B828C7">
            <w:pPr>
              <w:spacing w:after="0" w:line="240" w:lineRule="auto"/>
              <w:ind w:right="-9"/>
              <w:jc w:val="center"/>
              <w:rPr>
                <w:rFonts w:asciiTheme="minorHAnsi" w:hAnsiTheme="minorHAnsi" w:cstheme="minorHAnsi"/>
                <w:sz w:val="18"/>
                <w:szCs w:val="18"/>
              </w:rPr>
            </w:pPr>
            <w:r w:rsidRPr="008E0ABA" w:rsidDel="000C7665">
              <w:rPr>
                <w:rFonts w:asciiTheme="minorHAnsi" w:hAnsiTheme="minorHAnsi" w:cstheme="minorHAnsi"/>
                <w:sz w:val="18"/>
                <w:szCs w:val="18"/>
              </w:rPr>
              <w:t>150m</w:t>
            </w:r>
          </w:p>
          <w:p w14:paraId="470F1883" w14:textId="719AA00D" w:rsidR="00D40554" w:rsidRPr="008E0ABA" w:rsidRDefault="000C7665" w:rsidP="000C7665">
            <w:pPr>
              <w:spacing w:after="0" w:line="240" w:lineRule="auto"/>
              <w:ind w:right="-9"/>
              <w:jc w:val="center"/>
              <w:rPr>
                <w:rFonts w:asciiTheme="minorHAnsi" w:hAnsiTheme="minorHAnsi" w:cstheme="minorHAnsi"/>
                <w:sz w:val="18"/>
                <w:szCs w:val="18"/>
              </w:rPr>
            </w:pPr>
            <w:r w:rsidRPr="008E0ABA">
              <w:rPr>
                <w:rFonts w:asciiTheme="minorHAnsi" w:hAnsiTheme="minorHAnsi" w:cstheme="minorHAnsi"/>
                <w:sz w:val="18"/>
                <w:szCs w:val="18"/>
              </w:rPr>
              <w:t>20m</w:t>
            </w:r>
          </w:p>
        </w:tc>
        <w:tc>
          <w:tcPr>
            <w:tcW w:w="843" w:type="dxa"/>
          </w:tcPr>
          <w:p w14:paraId="292C2CD6" w14:textId="77777777" w:rsidR="00D40554" w:rsidRPr="008E0ABA" w:rsidRDefault="00D40554" w:rsidP="00B828C7">
            <w:pPr>
              <w:spacing w:after="0" w:line="240" w:lineRule="auto"/>
              <w:ind w:right="-9"/>
              <w:jc w:val="center"/>
              <w:rPr>
                <w:rFonts w:asciiTheme="minorHAnsi" w:hAnsiTheme="minorHAnsi" w:cstheme="minorHAnsi"/>
                <w:sz w:val="18"/>
                <w:szCs w:val="18"/>
              </w:rPr>
            </w:pPr>
          </w:p>
        </w:tc>
        <w:tc>
          <w:tcPr>
            <w:tcW w:w="3410" w:type="dxa"/>
            <w:gridSpan w:val="2"/>
          </w:tcPr>
          <w:p w14:paraId="685EBDDC" w14:textId="60DBC685" w:rsidR="00D40554" w:rsidRPr="008E0ABA" w:rsidRDefault="00D40554" w:rsidP="00B828C7">
            <w:pPr>
              <w:spacing w:after="0" w:line="240" w:lineRule="auto"/>
              <w:ind w:left="-57" w:right="-9"/>
              <w:jc w:val="both"/>
              <w:rPr>
                <w:rFonts w:asciiTheme="minorHAnsi" w:hAnsiTheme="minorHAnsi" w:cstheme="minorHAnsi"/>
                <w:sz w:val="18"/>
                <w:szCs w:val="18"/>
              </w:rPr>
            </w:pPr>
            <w:r w:rsidRPr="008E0ABA">
              <w:rPr>
                <w:rFonts w:asciiTheme="minorHAnsi" w:hAnsiTheme="minorHAnsi" w:cstheme="minorHAnsi"/>
                <w:sz w:val="18"/>
                <w:szCs w:val="18"/>
              </w:rPr>
              <w:t>120 ha (1% of catchment) max annual area</w:t>
            </w:r>
            <w:r w:rsidR="0046470F">
              <w:rPr>
                <w:rFonts w:asciiTheme="minorHAnsi" w:hAnsiTheme="minorHAnsi" w:cstheme="minorHAnsi"/>
                <w:sz w:val="18"/>
                <w:szCs w:val="18"/>
              </w:rPr>
              <w:t xml:space="preserve"> </w:t>
            </w:r>
            <w:r w:rsidRPr="008E0ABA">
              <w:rPr>
                <w:rFonts w:asciiTheme="minorHAnsi" w:hAnsiTheme="minorHAnsi" w:cstheme="minorHAnsi"/>
                <w:sz w:val="18"/>
                <w:szCs w:val="18"/>
              </w:rPr>
              <w:t>harvested</w:t>
            </w:r>
          </w:p>
          <w:p w14:paraId="15A69AE8" w14:textId="77777777" w:rsidR="00D40554" w:rsidRPr="008E0ABA" w:rsidRDefault="00D40554" w:rsidP="00B828C7">
            <w:pPr>
              <w:spacing w:after="0" w:line="240" w:lineRule="auto"/>
              <w:ind w:left="-57" w:right="-9"/>
              <w:jc w:val="both"/>
              <w:rPr>
                <w:rFonts w:asciiTheme="minorHAnsi" w:hAnsiTheme="minorHAnsi" w:cstheme="minorHAnsi"/>
                <w:sz w:val="18"/>
                <w:szCs w:val="18"/>
              </w:rPr>
            </w:pPr>
            <w:r w:rsidRPr="008E0ABA">
              <w:rPr>
                <w:rFonts w:asciiTheme="minorHAnsi" w:hAnsiTheme="minorHAnsi" w:cstheme="minorHAnsi"/>
                <w:sz w:val="18"/>
                <w:szCs w:val="18"/>
              </w:rPr>
              <w:t>On main river</w:t>
            </w:r>
          </w:p>
          <w:p w14:paraId="33918508" w14:textId="77777777" w:rsidR="00D40554" w:rsidRPr="008E0ABA" w:rsidRDefault="00D40554" w:rsidP="00B828C7">
            <w:pPr>
              <w:spacing w:after="0" w:line="240" w:lineRule="auto"/>
              <w:ind w:left="-57" w:right="-9"/>
              <w:jc w:val="both"/>
              <w:rPr>
                <w:rFonts w:asciiTheme="minorHAnsi" w:hAnsiTheme="minorHAnsi" w:cstheme="minorHAnsi"/>
                <w:sz w:val="18"/>
                <w:szCs w:val="18"/>
              </w:rPr>
            </w:pPr>
            <w:r w:rsidRPr="008E0ABA">
              <w:rPr>
                <w:rFonts w:asciiTheme="minorHAnsi" w:hAnsiTheme="minorHAnsi" w:cstheme="minorHAnsi"/>
                <w:sz w:val="18"/>
                <w:szCs w:val="18"/>
              </w:rPr>
              <w:t>On major tributaries and streams</w:t>
            </w:r>
          </w:p>
        </w:tc>
      </w:tr>
      <w:tr w:rsidR="00D40554" w:rsidRPr="008E0ABA" w14:paraId="660BE645" w14:textId="77777777" w:rsidTr="000E0CE8">
        <w:trPr>
          <w:trHeight w:val="240"/>
        </w:trPr>
        <w:tc>
          <w:tcPr>
            <w:tcW w:w="9923" w:type="dxa"/>
            <w:gridSpan w:val="10"/>
            <w:shd w:val="clear" w:color="auto" w:fill="D9D5E5" w:themeFill="accent5" w:themeFillTint="33"/>
          </w:tcPr>
          <w:p w14:paraId="2BF16066" w14:textId="77777777" w:rsidR="00D40554" w:rsidRPr="008E0ABA" w:rsidRDefault="00D40554" w:rsidP="00B828C7">
            <w:pPr>
              <w:spacing w:after="0" w:line="240" w:lineRule="auto"/>
              <w:rPr>
                <w:rFonts w:asciiTheme="minorHAnsi" w:hAnsiTheme="minorHAnsi" w:cstheme="minorHAnsi"/>
                <w:b/>
                <w:sz w:val="18"/>
                <w:szCs w:val="18"/>
              </w:rPr>
            </w:pPr>
            <w:r w:rsidRPr="008E0ABA">
              <w:rPr>
                <w:rFonts w:asciiTheme="minorHAnsi" w:hAnsiTheme="minorHAnsi" w:cstheme="minorHAnsi"/>
                <w:b/>
                <w:sz w:val="18"/>
                <w:szCs w:val="18"/>
              </w:rPr>
              <w:t>Gippsland FMAs</w:t>
            </w:r>
            <w:r w:rsidRPr="008E0ABA">
              <w:rPr>
                <w:rFonts w:asciiTheme="minorHAnsi" w:hAnsiTheme="minorHAnsi" w:cstheme="minorHAnsi"/>
                <w:b/>
                <w:sz w:val="18"/>
                <w:szCs w:val="18"/>
                <w:vertAlign w:val="superscript"/>
              </w:rPr>
              <w:t>2</w:t>
            </w:r>
          </w:p>
        </w:tc>
      </w:tr>
      <w:tr w:rsidR="00D40554" w:rsidRPr="008E0ABA" w14:paraId="6564590A" w14:textId="77777777" w:rsidTr="000E0CE8">
        <w:trPr>
          <w:trHeight w:val="240"/>
        </w:trPr>
        <w:tc>
          <w:tcPr>
            <w:tcW w:w="1418" w:type="dxa"/>
          </w:tcPr>
          <w:p w14:paraId="718DCE43" w14:textId="77777777" w:rsidR="00D40554" w:rsidRPr="008E0ABA" w:rsidRDefault="00D40554" w:rsidP="00B828C7">
            <w:pPr>
              <w:spacing w:after="0" w:line="240" w:lineRule="auto"/>
              <w:jc w:val="center"/>
              <w:rPr>
                <w:rFonts w:asciiTheme="minorHAnsi" w:hAnsiTheme="minorHAnsi" w:cstheme="minorHAnsi"/>
                <w:sz w:val="18"/>
                <w:szCs w:val="18"/>
              </w:rPr>
            </w:pPr>
            <w:r w:rsidRPr="008E0ABA">
              <w:rPr>
                <w:rFonts w:asciiTheme="minorHAnsi" w:hAnsiTheme="minorHAnsi" w:cstheme="minorHAnsi"/>
                <w:sz w:val="18"/>
                <w:szCs w:val="18"/>
              </w:rPr>
              <w:t>Thomson River</w:t>
            </w:r>
          </w:p>
        </w:tc>
        <w:tc>
          <w:tcPr>
            <w:tcW w:w="1276" w:type="dxa"/>
          </w:tcPr>
          <w:p w14:paraId="682EE170" w14:textId="2A468F9A" w:rsidR="00D40554" w:rsidRPr="008E0ABA" w:rsidRDefault="00D40554" w:rsidP="00B828C7">
            <w:pPr>
              <w:spacing w:after="0" w:line="240" w:lineRule="auto"/>
              <w:ind w:right="97"/>
              <w:jc w:val="center"/>
              <w:rPr>
                <w:rFonts w:asciiTheme="minorHAnsi" w:hAnsiTheme="minorHAnsi" w:cstheme="minorHAnsi"/>
                <w:sz w:val="18"/>
                <w:szCs w:val="18"/>
              </w:rPr>
            </w:pPr>
            <w:r w:rsidRPr="008E0ABA">
              <w:rPr>
                <w:rFonts w:asciiTheme="minorHAnsi" w:hAnsiTheme="minorHAnsi" w:cstheme="minorHAnsi"/>
                <w:sz w:val="18"/>
                <w:szCs w:val="18"/>
              </w:rPr>
              <w:t>SWSC</w:t>
            </w:r>
            <w:r w:rsidR="00283086">
              <w:rPr>
                <w:rFonts w:asciiTheme="minorHAnsi" w:hAnsiTheme="minorHAnsi" w:cstheme="minorHAnsi"/>
                <w:sz w:val="18"/>
                <w:szCs w:val="18"/>
              </w:rPr>
              <w:t>A</w:t>
            </w:r>
          </w:p>
        </w:tc>
        <w:tc>
          <w:tcPr>
            <w:tcW w:w="708" w:type="dxa"/>
          </w:tcPr>
          <w:p w14:paraId="698B84B0" w14:textId="77777777" w:rsidR="00D40554" w:rsidRPr="008E0ABA" w:rsidRDefault="00D40554" w:rsidP="00B828C7">
            <w:pPr>
              <w:spacing w:after="0" w:line="240" w:lineRule="auto"/>
              <w:jc w:val="center"/>
              <w:rPr>
                <w:rFonts w:asciiTheme="minorHAnsi" w:hAnsiTheme="minorHAnsi" w:cstheme="minorHAnsi"/>
                <w:sz w:val="18"/>
                <w:szCs w:val="18"/>
              </w:rPr>
            </w:pPr>
            <w:r w:rsidRPr="008E0ABA">
              <w:rPr>
                <w:rFonts w:asciiTheme="minorHAnsi" w:hAnsiTheme="minorHAnsi" w:cstheme="minorHAnsi"/>
                <w:sz w:val="18"/>
                <w:szCs w:val="18"/>
              </w:rPr>
              <w:t>30</w:t>
            </w:r>
            <w:r w:rsidRPr="008E0ABA">
              <w:rPr>
                <w:rFonts w:asciiTheme="minorHAnsi" w:hAnsiTheme="minorHAnsi" w:cstheme="minorHAnsi"/>
                <w:sz w:val="18"/>
                <w:szCs w:val="18"/>
                <w:vertAlign w:val="superscript"/>
              </w:rPr>
              <w:t>o</w:t>
            </w:r>
          </w:p>
        </w:tc>
        <w:tc>
          <w:tcPr>
            <w:tcW w:w="1472" w:type="dxa"/>
            <w:gridSpan w:val="2"/>
          </w:tcPr>
          <w:p w14:paraId="286E4F92" w14:textId="77777777" w:rsidR="00D40554" w:rsidRPr="008E0ABA" w:rsidRDefault="00D40554" w:rsidP="00B828C7">
            <w:pPr>
              <w:spacing w:after="0" w:line="240" w:lineRule="auto"/>
              <w:jc w:val="both"/>
              <w:rPr>
                <w:rFonts w:asciiTheme="minorHAnsi" w:hAnsiTheme="minorHAnsi" w:cstheme="minorHAnsi"/>
                <w:sz w:val="18"/>
                <w:szCs w:val="18"/>
              </w:rPr>
            </w:pPr>
            <w:r w:rsidRPr="008E0ABA">
              <w:rPr>
                <w:rFonts w:asciiTheme="minorHAnsi" w:hAnsiTheme="minorHAnsi" w:cstheme="minorHAnsi"/>
                <w:sz w:val="18"/>
                <w:szCs w:val="18"/>
              </w:rPr>
              <w:t>1 May – 30 Nov</w:t>
            </w:r>
          </w:p>
        </w:tc>
        <w:tc>
          <w:tcPr>
            <w:tcW w:w="796" w:type="dxa"/>
            <w:gridSpan w:val="2"/>
          </w:tcPr>
          <w:p w14:paraId="2AEF62A4" w14:textId="77777777" w:rsidR="00D40554" w:rsidRPr="008E0ABA" w:rsidRDefault="00D40554" w:rsidP="00B828C7">
            <w:pPr>
              <w:spacing w:after="0" w:line="240" w:lineRule="auto"/>
              <w:jc w:val="center"/>
              <w:rPr>
                <w:rFonts w:asciiTheme="minorHAnsi" w:hAnsiTheme="minorHAnsi" w:cstheme="minorHAnsi"/>
                <w:sz w:val="18"/>
                <w:szCs w:val="18"/>
              </w:rPr>
            </w:pPr>
            <w:r w:rsidRPr="008E0ABA">
              <w:rPr>
                <w:rFonts w:asciiTheme="minorHAnsi" w:hAnsiTheme="minorHAnsi" w:cstheme="minorHAnsi"/>
                <w:sz w:val="18"/>
                <w:szCs w:val="18"/>
              </w:rPr>
              <w:t>40 m</w:t>
            </w:r>
            <w:r w:rsidRPr="008E0ABA">
              <w:rPr>
                <w:rFonts w:asciiTheme="minorHAnsi" w:hAnsiTheme="minorHAnsi" w:cstheme="minorHAnsi"/>
                <w:sz w:val="18"/>
                <w:szCs w:val="18"/>
                <w:vertAlign w:val="superscript"/>
              </w:rPr>
              <w:t>1</w:t>
            </w:r>
          </w:p>
        </w:tc>
        <w:tc>
          <w:tcPr>
            <w:tcW w:w="843" w:type="dxa"/>
          </w:tcPr>
          <w:p w14:paraId="3CA7F5CF" w14:textId="77777777" w:rsidR="00D40554" w:rsidRPr="008E0ABA" w:rsidRDefault="00D40554" w:rsidP="00B828C7">
            <w:pPr>
              <w:spacing w:after="0" w:line="240" w:lineRule="auto"/>
              <w:jc w:val="center"/>
              <w:rPr>
                <w:rFonts w:asciiTheme="minorHAnsi" w:hAnsiTheme="minorHAnsi" w:cstheme="minorHAnsi"/>
                <w:sz w:val="18"/>
                <w:szCs w:val="18"/>
              </w:rPr>
            </w:pPr>
            <w:r w:rsidRPr="008E0ABA">
              <w:rPr>
                <w:rFonts w:asciiTheme="minorHAnsi" w:hAnsiTheme="minorHAnsi" w:cstheme="minorHAnsi"/>
                <w:sz w:val="18"/>
                <w:szCs w:val="18"/>
              </w:rPr>
              <w:t>10 m</w:t>
            </w:r>
          </w:p>
        </w:tc>
        <w:tc>
          <w:tcPr>
            <w:tcW w:w="3410" w:type="dxa"/>
            <w:gridSpan w:val="2"/>
          </w:tcPr>
          <w:p w14:paraId="128DE3F0" w14:textId="77777777" w:rsidR="00D40554" w:rsidRPr="008E0ABA" w:rsidRDefault="00D40554" w:rsidP="00B828C7">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sz w:val="18"/>
                <w:szCs w:val="18"/>
              </w:rPr>
              <w:t xml:space="preserve">Subject to additional regulations under the </w:t>
            </w:r>
            <w:r w:rsidRPr="000E0CE8">
              <w:rPr>
                <w:rFonts w:asciiTheme="minorHAnsi" w:hAnsiTheme="minorHAnsi" w:cstheme="minorHAnsi"/>
                <w:bCs/>
                <w:i/>
                <w:sz w:val="18"/>
                <w:szCs w:val="18"/>
              </w:rPr>
              <w:t>Forests</w:t>
            </w:r>
            <w:r w:rsidRPr="008E0ABA">
              <w:rPr>
                <w:rFonts w:asciiTheme="minorHAnsi" w:hAnsiTheme="minorHAnsi" w:cstheme="minorHAnsi"/>
                <w:i/>
                <w:sz w:val="18"/>
                <w:szCs w:val="18"/>
              </w:rPr>
              <w:t xml:space="preserve"> Act</w:t>
            </w:r>
            <w:r w:rsidRPr="008E0ABA">
              <w:rPr>
                <w:rFonts w:asciiTheme="minorHAnsi" w:hAnsiTheme="minorHAnsi" w:cstheme="minorHAnsi"/>
                <w:sz w:val="18"/>
                <w:szCs w:val="18"/>
              </w:rPr>
              <w:t xml:space="preserve"> </w:t>
            </w:r>
            <w:r w:rsidRPr="008E0ABA">
              <w:rPr>
                <w:rFonts w:asciiTheme="minorHAnsi" w:hAnsiTheme="minorHAnsi" w:cstheme="minorHAnsi"/>
                <w:i/>
                <w:sz w:val="18"/>
                <w:szCs w:val="18"/>
              </w:rPr>
              <w:t>1958</w:t>
            </w:r>
            <w:r w:rsidRPr="008E0ABA">
              <w:rPr>
                <w:rFonts w:asciiTheme="minorHAnsi" w:hAnsiTheme="minorHAnsi" w:cstheme="minorHAnsi"/>
                <w:sz w:val="18"/>
                <w:szCs w:val="18"/>
              </w:rPr>
              <w:t xml:space="preserve"> which includes limitations on access, camping, hunting with hounds and horse riding.</w:t>
            </w:r>
          </w:p>
          <w:p w14:paraId="686E2A94" w14:textId="6013B867" w:rsidR="00D40554" w:rsidRPr="008E0ABA" w:rsidRDefault="00D40554" w:rsidP="00B828C7">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sz w:val="18"/>
                <w:szCs w:val="18"/>
              </w:rPr>
              <w:t xml:space="preserve">Average 150 ha </w:t>
            </w:r>
            <w:r w:rsidRPr="000E0CE8">
              <w:rPr>
                <w:rFonts w:asciiTheme="minorHAnsi" w:hAnsiTheme="minorHAnsi" w:cstheme="minorHAnsi"/>
                <w:b/>
                <w:bCs/>
                <w:sz w:val="18"/>
                <w:szCs w:val="18"/>
              </w:rPr>
              <w:t>Ash</w:t>
            </w:r>
            <w:r w:rsidRPr="008E0ABA">
              <w:rPr>
                <w:rFonts w:asciiTheme="minorHAnsi" w:hAnsiTheme="minorHAnsi" w:cstheme="minorHAnsi"/>
                <w:sz w:val="18"/>
                <w:szCs w:val="18"/>
              </w:rPr>
              <w:t xml:space="preserve"> and 15ha </w:t>
            </w:r>
            <w:r w:rsidR="001830A9" w:rsidRPr="003C752D">
              <w:rPr>
                <w:rFonts w:asciiTheme="minorHAnsi" w:hAnsiTheme="minorHAnsi" w:cstheme="minorHAnsi"/>
                <w:b/>
                <w:bCs/>
                <w:sz w:val="18"/>
                <w:szCs w:val="18"/>
              </w:rPr>
              <w:t>mixed species</w:t>
            </w:r>
            <w:r w:rsidRPr="000C09B6">
              <w:rPr>
                <w:rFonts w:asciiTheme="minorHAnsi" w:hAnsiTheme="minorHAnsi" w:cstheme="minorHAnsi"/>
                <w:sz w:val="18"/>
                <w:szCs w:val="18"/>
              </w:rPr>
              <w:t xml:space="preserve"> </w:t>
            </w:r>
            <w:r w:rsidRPr="008E0ABA">
              <w:rPr>
                <w:rFonts w:asciiTheme="minorHAnsi" w:hAnsiTheme="minorHAnsi" w:cstheme="minorHAnsi"/>
                <w:sz w:val="18"/>
                <w:szCs w:val="18"/>
              </w:rPr>
              <w:t>on rolling average</w:t>
            </w:r>
            <w:r w:rsidR="008D73B0" w:rsidRPr="008E0ABA">
              <w:rPr>
                <w:rFonts w:asciiTheme="minorHAnsi" w:hAnsiTheme="minorHAnsi" w:cstheme="minorHAnsi"/>
                <w:sz w:val="18"/>
                <w:szCs w:val="18"/>
              </w:rPr>
              <w:t>, or total of 165 ha on rolling average</w:t>
            </w:r>
            <w:r w:rsidRPr="008E0ABA">
              <w:rPr>
                <w:rFonts w:asciiTheme="minorHAnsi" w:hAnsiTheme="minorHAnsi" w:cstheme="minorHAnsi"/>
                <w:sz w:val="18"/>
                <w:szCs w:val="18"/>
              </w:rPr>
              <w:t>.</w:t>
            </w:r>
          </w:p>
        </w:tc>
      </w:tr>
      <w:tr w:rsidR="00D40554" w:rsidRPr="008E0ABA" w14:paraId="7DE7372F" w14:textId="77777777" w:rsidTr="000E0CE8">
        <w:trPr>
          <w:trHeight w:val="240"/>
        </w:trPr>
        <w:tc>
          <w:tcPr>
            <w:tcW w:w="1418" w:type="dxa"/>
          </w:tcPr>
          <w:p w14:paraId="55B8B657" w14:textId="77777777" w:rsidR="00D40554" w:rsidRPr="008E0ABA" w:rsidRDefault="00D40554" w:rsidP="00B828C7">
            <w:pPr>
              <w:spacing w:after="0" w:line="240" w:lineRule="auto"/>
              <w:jc w:val="center"/>
              <w:rPr>
                <w:rFonts w:asciiTheme="minorHAnsi" w:hAnsiTheme="minorHAnsi" w:cstheme="minorHAnsi"/>
                <w:sz w:val="18"/>
                <w:szCs w:val="18"/>
              </w:rPr>
            </w:pPr>
            <w:r w:rsidRPr="008E0ABA">
              <w:rPr>
                <w:rFonts w:asciiTheme="minorHAnsi" w:hAnsiTheme="minorHAnsi" w:cstheme="minorHAnsi"/>
                <w:sz w:val="18"/>
                <w:szCs w:val="18"/>
              </w:rPr>
              <w:t>Tyers River</w:t>
            </w:r>
          </w:p>
        </w:tc>
        <w:tc>
          <w:tcPr>
            <w:tcW w:w="1276" w:type="dxa"/>
          </w:tcPr>
          <w:p w14:paraId="2A37FC0D" w14:textId="6FFFC1E9" w:rsidR="00D40554" w:rsidRPr="008E0ABA" w:rsidRDefault="00D40554" w:rsidP="00B828C7">
            <w:pPr>
              <w:spacing w:after="0" w:line="240" w:lineRule="auto"/>
              <w:ind w:right="97"/>
              <w:jc w:val="center"/>
              <w:rPr>
                <w:rFonts w:asciiTheme="minorHAnsi" w:hAnsiTheme="minorHAnsi" w:cstheme="minorHAnsi"/>
                <w:sz w:val="18"/>
                <w:szCs w:val="18"/>
              </w:rPr>
            </w:pPr>
            <w:r w:rsidRPr="008E0ABA">
              <w:rPr>
                <w:rFonts w:asciiTheme="minorHAnsi" w:hAnsiTheme="minorHAnsi" w:cstheme="minorHAnsi"/>
                <w:sz w:val="18"/>
                <w:szCs w:val="18"/>
              </w:rPr>
              <w:t>SWSC</w:t>
            </w:r>
            <w:r w:rsidR="009802A5">
              <w:rPr>
                <w:rFonts w:asciiTheme="minorHAnsi" w:hAnsiTheme="minorHAnsi" w:cstheme="minorHAnsi"/>
                <w:sz w:val="18"/>
                <w:szCs w:val="18"/>
              </w:rPr>
              <w:t>A</w:t>
            </w:r>
          </w:p>
        </w:tc>
        <w:tc>
          <w:tcPr>
            <w:tcW w:w="708" w:type="dxa"/>
          </w:tcPr>
          <w:p w14:paraId="40CD4D66" w14:textId="77777777" w:rsidR="00D40554" w:rsidRPr="008E0ABA" w:rsidRDefault="00D40554" w:rsidP="00B828C7">
            <w:pPr>
              <w:spacing w:after="0" w:line="240" w:lineRule="auto"/>
              <w:jc w:val="center"/>
              <w:rPr>
                <w:rFonts w:asciiTheme="minorHAnsi" w:hAnsiTheme="minorHAnsi" w:cstheme="minorHAnsi"/>
                <w:sz w:val="18"/>
                <w:szCs w:val="18"/>
              </w:rPr>
            </w:pPr>
            <w:r w:rsidRPr="008E0ABA">
              <w:rPr>
                <w:rFonts w:asciiTheme="minorHAnsi" w:hAnsiTheme="minorHAnsi" w:cstheme="minorHAnsi"/>
                <w:sz w:val="18"/>
                <w:szCs w:val="18"/>
              </w:rPr>
              <w:t>30</w:t>
            </w:r>
            <w:r w:rsidRPr="008E0ABA">
              <w:rPr>
                <w:rFonts w:asciiTheme="minorHAnsi" w:hAnsiTheme="minorHAnsi" w:cstheme="minorHAnsi"/>
                <w:sz w:val="18"/>
                <w:szCs w:val="18"/>
                <w:vertAlign w:val="superscript"/>
              </w:rPr>
              <w:t>o</w:t>
            </w:r>
          </w:p>
        </w:tc>
        <w:tc>
          <w:tcPr>
            <w:tcW w:w="1472" w:type="dxa"/>
            <w:gridSpan w:val="2"/>
          </w:tcPr>
          <w:p w14:paraId="1F1F1142" w14:textId="77777777" w:rsidR="00D40554" w:rsidRPr="008E0ABA" w:rsidRDefault="00D40554" w:rsidP="00B828C7">
            <w:pPr>
              <w:spacing w:after="0" w:line="240" w:lineRule="auto"/>
              <w:jc w:val="both"/>
              <w:rPr>
                <w:rFonts w:asciiTheme="minorHAnsi" w:hAnsiTheme="minorHAnsi" w:cstheme="minorHAnsi"/>
                <w:sz w:val="18"/>
                <w:szCs w:val="18"/>
              </w:rPr>
            </w:pPr>
            <w:r w:rsidRPr="008E0ABA">
              <w:rPr>
                <w:rFonts w:asciiTheme="minorHAnsi" w:hAnsiTheme="minorHAnsi" w:cstheme="minorHAnsi"/>
                <w:sz w:val="18"/>
                <w:szCs w:val="18"/>
              </w:rPr>
              <w:t>1 June – 31 Oct</w:t>
            </w:r>
          </w:p>
        </w:tc>
        <w:tc>
          <w:tcPr>
            <w:tcW w:w="796" w:type="dxa"/>
            <w:gridSpan w:val="2"/>
          </w:tcPr>
          <w:p w14:paraId="05E5C43B" w14:textId="77777777" w:rsidR="00D40554" w:rsidRPr="008E0ABA" w:rsidRDefault="00D40554" w:rsidP="00B828C7">
            <w:pPr>
              <w:spacing w:after="0" w:line="240" w:lineRule="auto"/>
              <w:jc w:val="center"/>
              <w:rPr>
                <w:rFonts w:asciiTheme="minorHAnsi" w:hAnsiTheme="minorHAnsi" w:cstheme="minorHAnsi"/>
                <w:sz w:val="18"/>
                <w:szCs w:val="18"/>
              </w:rPr>
            </w:pPr>
            <w:r w:rsidRPr="008E0ABA">
              <w:rPr>
                <w:rFonts w:asciiTheme="minorHAnsi" w:hAnsiTheme="minorHAnsi" w:cstheme="minorHAnsi"/>
                <w:sz w:val="18"/>
                <w:szCs w:val="18"/>
              </w:rPr>
              <w:t>20 m</w:t>
            </w:r>
          </w:p>
        </w:tc>
        <w:tc>
          <w:tcPr>
            <w:tcW w:w="843" w:type="dxa"/>
          </w:tcPr>
          <w:p w14:paraId="5AA5C833" w14:textId="5235B4BB" w:rsidR="00D40554" w:rsidRPr="008E0ABA" w:rsidRDefault="00E00725" w:rsidP="00B828C7">
            <w:pPr>
              <w:spacing w:after="0" w:line="240" w:lineRule="auto"/>
              <w:jc w:val="center"/>
              <w:rPr>
                <w:rFonts w:asciiTheme="minorHAnsi" w:hAnsiTheme="minorHAnsi" w:cstheme="minorHAnsi"/>
                <w:sz w:val="18"/>
                <w:szCs w:val="18"/>
              </w:rPr>
            </w:pPr>
            <w:r w:rsidRPr="008E0ABA">
              <w:rPr>
                <w:rFonts w:asciiTheme="minorHAnsi" w:hAnsiTheme="minorHAnsi" w:cstheme="minorHAnsi"/>
                <w:sz w:val="18"/>
                <w:szCs w:val="18"/>
              </w:rPr>
              <w:t xml:space="preserve">10 </w:t>
            </w:r>
            <w:r w:rsidR="00D40554" w:rsidRPr="008E0ABA">
              <w:rPr>
                <w:rFonts w:asciiTheme="minorHAnsi" w:hAnsiTheme="minorHAnsi" w:cstheme="minorHAnsi"/>
                <w:sz w:val="18"/>
                <w:szCs w:val="18"/>
              </w:rPr>
              <w:t>m</w:t>
            </w:r>
          </w:p>
        </w:tc>
        <w:tc>
          <w:tcPr>
            <w:tcW w:w="3410" w:type="dxa"/>
            <w:gridSpan w:val="2"/>
          </w:tcPr>
          <w:p w14:paraId="24FE3248" w14:textId="77777777" w:rsidR="00D40554" w:rsidRPr="008E0ABA" w:rsidRDefault="00D40554" w:rsidP="00B828C7">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sz w:val="18"/>
                <w:szCs w:val="18"/>
              </w:rPr>
              <w:t>Applies above 650 m ASL.</w:t>
            </w:r>
          </w:p>
          <w:p w14:paraId="46DBC142" w14:textId="77777777" w:rsidR="00D40554" w:rsidRPr="008E0ABA" w:rsidRDefault="00D40554" w:rsidP="00B828C7">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sz w:val="18"/>
                <w:szCs w:val="18"/>
              </w:rPr>
              <w:t>Harvesting restrictions on land above 1220 m.</w:t>
            </w:r>
          </w:p>
          <w:p w14:paraId="7791D74A" w14:textId="72C0703F" w:rsidR="00D40554" w:rsidRPr="008E0ABA" w:rsidRDefault="007F574E" w:rsidP="00B828C7">
            <w:pPr>
              <w:spacing w:after="0" w:line="240" w:lineRule="auto"/>
              <w:ind w:right="283"/>
              <w:jc w:val="both"/>
              <w:rPr>
                <w:rFonts w:asciiTheme="minorHAnsi" w:hAnsiTheme="minorHAnsi" w:cstheme="minorHAnsi"/>
                <w:sz w:val="18"/>
                <w:szCs w:val="18"/>
              </w:rPr>
            </w:pPr>
            <w:r w:rsidRPr="008E0ABA">
              <w:rPr>
                <w:rFonts w:ascii="Arial" w:hAnsi="Arial" w:cstheme="minorHAnsi"/>
                <w:b/>
                <w:sz w:val="18"/>
                <w:szCs w:val="18"/>
              </w:rPr>
              <w:t>Buffer</w:t>
            </w:r>
            <w:r w:rsidR="00D40554" w:rsidRPr="008E0ABA">
              <w:rPr>
                <w:rFonts w:asciiTheme="minorHAnsi" w:hAnsiTheme="minorHAnsi" w:cstheme="minorHAnsi"/>
                <w:sz w:val="18"/>
                <w:szCs w:val="18"/>
              </w:rPr>
              <w:t xml:space="preserve"> within 200 m of Moondarra Reservoir foreshore.</w:t>
            </w:r>
          </w:p>
          <w:p w14:paraId="30FD3BAD" w14:textId="7EE58DCB" w:rsidR="00D40554" w:rsidRPr="008E0ABA" w:rsidRDefault="007F574E" w:rsidP="00B828C7">
            <w:pPr>
              <w:spacing w:after="0" w:line="240" w:lineRule="auto"/>
              <w:ind w:right="283"/>
              <w:jc w:val="both"/>
              <w:rPr>
                <w:rFonts w:asciiTheme="minorHAnsi" w:hAnsiTheme="minorHAnsi" w:cstheme="minorHAnsi"/>
                <w:sz w:val="18"/>
                <w:szCs w:val="18"/>
              </w:rPr>
            </w:pPr>
            <w:r w:rsidRPr="008E0ABA">
              <w:rPr>
                <w:rFonts w:ascii="Arial" w:hAnsi="Arial" w:cstheme="minorHAnsi"/>
                <w:b/>
                <w:sz w:val="18"/>
                <w:szCs w:val="18"/>
              </w:rPr>
              <w:t>Buffer</w:t>
            </w:r>
            <w:r w:rsidR="00D40554" w:rsidRPr="008E0ABA">
              <w:rPr>
                <w:rFonts w:asciiTheme="minorHAnsi" w:hAnsiTheme="minorHAnsi" w:cstheme="minorHAnsi"/>
                <w:sz w:val="18"/>
                <w:szCs w:val="18"/>
              </w:rPr>
              <w:t xml:space="preserve"> of 40 m on Jacobs Creek up to the Walhalla Road.</w:t>
            </w:r>
          </w:p>
        </w:tc>
      </w:tr>
      <w:tr w:rsidR="00D40554" w:rsidRPr="008E0ABA" w14:paraId="169D2B1E" w14:textId="77777777" w:rsidTr="000E0CE8">
        <w:trPr>
          <w:trHeight w:val="240"/>
        </w:trPr>
        <w:tc>
          <w:tcPr>
            <w:tcW w:w="1418" w:type="dxa"/>
          </w:tcPr>
          <w:p w14:paraId="2A3CF006" w14:textId="77777777" w:rsidR="00D40554" w:rsidRPr="008E0ABA" w:rsidRDefault="00D40554" w:rsidP="00B828C7">
            <w:pPr>
              <w:spacing w:after="0" w:line="240" w:lineRule="auto"/>
              <w:jc w:val="center"/>
              <w:rPr>
                <w:rFonts w:asciiTheme="minorHAnsi" w:hAnsiTheme="minorHAnsi" w:cstheme="minorHAnsi"/>
                <w:sz w:val="18"/>
                <w:szCs w:val="18"/>
              </w:rPr>
            </w:pPr>
            <w:proofErr w:type="spellStart"/>
            <w:r w:rsidRPr="008E0ABA">
              <w:rPr>
                <w:rFonts w:asciiTheme="minorHAnsi" w:hAnsiTheme="minorHAnsi" w:cstheme="minorHAnsi"/>
                <w:sz w:val="18"/>
                <w:szCs w:val="18"/>
              </w:rPr>
              <w:t>Tanjil</w:t>
            </w:r>
            <w:proofErr w:type="spellEnd"/>
            <w:r w:rsidRPr="008E0ABA">
              <w:rPr>
                <w:rFonts w:asciiTheme="minorHAnsi" w:hAnsiTheme="minorHAnsi" w:cstheme="minorHAnsi"/>
                <w:sz w:val="18"/>
                <w:szCs w:val="18"/>
              </w:rPr>
              <w:t xml:space="preserve"> River</w:t>
            </w:r>
          </w:p>
        </w:tc>
        <w:tc>
          <w:tcPr>
            <w:tcW w:w="1276" w:type="dxa"/>
          </w:tcPr>
          <w:p w14:paraId="7ED0EA05" w14:textId="41BF05F9" w:rsidR="00D40554" w:rsidRPr="008E0ABA" w:rsidRDefault="00D40554" w:rsidP="00B828C7">
            <w:pPr>
              <w:spacing w:after="0" w:line="240" w:lineRule="auto"/>
              <w:ind w:right="97"/>
              <w:jc w:val="center"/>
              <w:rPr>
                <w:rFonts w:asciiTheme="minorHAnsi" w:hAnsiTheme="minorHAnsi" w:cstheme="minorHAnsi"/>
                <w:sz w:val="18"/>
                <w:szCs w:val="18"/>
              </w:rPr>
            </w:pPr>
            <w:r w:rsidRPr="008E0ABA">
              <w:rPr>
                <w:rFonts w:asciiTheme="minorHAnsi" w:hAnsiTheme="minorHAnsi" w:cstheme="minorHAnsi"/>
                <w:sz w:val="18"/>
                <w:szCs w:val="18"/>
              </w:rPr>
              <w:t>SWSC</w:t>
            </w:r>
            <w:r w:rsidR="009802A5">
              <w:rPr>
                <w:rFonts w:asciiTheme="minorHAnsi" w:hAnsiTheme="minorHAnsi" w:cstheme="minorHAnsi"/>
                <w:sz w:val="18"/>
                <w:szCs w:val="18"/>
              </w:rPr>
              <w:t>A</w:t>
            </w:r>
          </w:p>
        </w:tc>
        <w:tc>
          <w:tcPr>
            <w:tcW w:w="708" w:type="dxa"/>
          </w:tcPr>
          <w:p w14:paraId="2FAECBD6" w14:textId="77777777" w:rsidR="00D40554" w:rsidRPr="008E0ABA" w:rsidRDefault="00D40554" w:rsidP="00B828C7">
            <w:pPr>
              <w:spacing w:after="0" w:line="240" w:lineRule="auto"/>
              <w:jc w:val="center"/>
              <w:rPr>
                <w:rFonts w:asciiTheme="minorHAnsi" w:hAnsiTheme="minorHAnsi" w:cstheme="minorHAnsi"/>
                <w:sz w:val="18"/>
                <w:szCs w:val="18"/>
              </w:rPr>
            </w:pPr>
            <w:r w:rsidRPr="008E0ABA">
              <w:rPr>
                <w:rFonts w:asciiTheme="minorHAnsi" w:hAnsiTheme="minorHAnsi" w:cstheme="minorHAnsi"/>
                <w:sz w:val="18"/>
                <w:szCs w:val="18"/>
              </w:rPr>
              <w:t>30</w:t>
            </w:r>
            <w:r w:rsidRPr="008E0ABA">
              <w:rPr>
                <w:rFonts w:asciiTheme="minorHAnsi" w:hAnsiTheme="minorHAnsi" w:cstheme="minorHAnsi"/>
                <w:sz w:val="18"/>
                <w:szCs w:val="18"/>
                <w:vertAlign w:val="superscript"/>
              </w:rPr>
              <w:t>o</w:t>
            </w:r>
          </w:p>
        </w:tc>
        <w:tc>
          <w:tcPr>
            <w:tcW w:w="1472" w:type="dxa"/>
            <w:gridSpan w:val="2"/>
          </w:tcPr>
          <w:p w14:paraId="5FCE9AB2" w14:textId="77777777" w:rsidR="00D40554" w:rsidRPr="008E0ABA" w:rsidRDefault="00D40554" w:rsidP="00B828C7">
            <w:pPr>
              <w:spacing w:after="0" w:line="240" w:lineRule="auto"/>
              <w:jc w:val="both"/>
              <w:rPr>
                <w:rFonts w:asciiTheme="minorHAnsi" w:hAnsiTheme="minorHAnsi" w:cstheme="minorHAnsi"/>
                <w:sz w:val="18"/>
                <w:szCs w:val="18"/>
              </w:rPr>
            </w:pPr>
            <w:r w:rsidRPr="008E0ABA">
              <w:rPr>
                <w:rFonts w:asciiTheme="minorHAnsi" w:hAnsiTheme="minorHAnsi" w:cstheme="minorHAnsi"/>
                <w:sz w:val="18"/>
                <w:szCs w:val="18"/>
              </w:rPr>
              <w:t>1 June – 31 Oct</w:t>
            </w:r>
          </w:p>
        </w:tc>
        <w:tc>
          <w:tcPr>
            <w:tcW w:w="796" w:type="dxa"/>
            <w:gridSpan w:val="2"/>
          </w:tcPr>
          <w:p w14:paraId="14118339" w14:textId="77777777" w:rsidR="00D40554" w:rsidRPr="008E0ABA" w:rsidRDefault="00D40554" w:rsidP="00B828C7">
            <w:pPr>
              <w:spacing w:after="0" w:line="240" w:lineRule="auto"/>
              <w:jc w:val="center"/>
              <w:rPr>
                <w:rFonts w:asciiTheme="minorHAnsi" w:hAnsiTheme="minorHAnsi" w:cstheme="minorHAnsi"/>
                <w:sz w:val="18"/>
                <w:szCs w:val="18"/>
              </w:rPr>
            </w:pPr>
            <w:r w:rsidRPr="008E0ABA">
              <w:rPr>
                <w:rFonts w:asciiTheme="minorHAnsi" w:hAnsiTheme="minorHAnsi" w:cstheme="minorHAnsi"/>
                <w:sz w:val="18"/>
                <w:szCs w:val="18"/>
              </w:rPr>
              <w:t>20 m</w:t>
            </w:r>
          </w:p>
        </w:tc>
        <w:tc>
          <w:tcPr>
            <w:tcW w:w="843" w:type="dxa"/>
          </w:tcPr>
          <w:p w14:paraId="7EE3CC0A" w14:textId="77777777" w:rsidR="00D40554" w:rsidRPr="008E0ABA" w:rsidRDefault="00D40554" w:rsidP="00B828C7">
            <w:pPr>
              <w:spacing w:after="0" w:line="240" w:lineRule="auto"/>
              <w:jc w:val="center"/>
              <w:rPr>
                <w:rFonts w:asciiTheme="minorHAnsi" w:hAnsiTheme="minorHAnsi" w:cstheme="minorHAnsi"/>
                <w:sz w:val="18"/>
                <w:szCs w:val="18"/>
              </w:rPr>
            </w:pPr>
            <w:r w:rsidRPr="008E0ABA">
              <w:rPr>
                <w:rFonts w:asciiTheme="minorHAnsi" w:hAnsiTheme="minorHAnsi" w:cstheme="minorHAnsi"/>
                <w:sz w:val="18"/>
                <w:szCs w:val="18"/>
              </w:rPr>
              <w:t>10 m</w:t>
            </w:r>
          </w:p>
        </w:tc>
        <w:tc>
          <w:tcPr>
            <w:tcW w:w="3410" w:type="dxa"/>
            <w:gridSpan w:val="2"/>
          </w:tcPr>
          <w:p w14:paraId="04178D87" w14:textId="77777777" w:rsidR="00D40554" w:rsidRPr="008E0ABA" w:rsidRDefault="00D40554" w:rsidP="00B828C7">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sz w:val="18"/>
                <w:szCs w:val="18"/>
              </w:rPr>
              <w:t xml:space="preserve">Closure applies north of Icy Creek – Mt Baw </w:t>
            </w:r>
            <w:proofErr w:type="spellStart"/>
            <w:r w:rsidRPr="008E0ABA">
              <w:rPr>
                <w:rFonts w:asciiTheme="minorHAnsi" w:hAnsiTheme="minorHAnsi" w:cstheme="minorHAnsi"/>
                <w:sz w:val="18"/>
                <w:szCs w:val="18"/>
              </w:rPr>
              <w:t>Baw</w:t>
            </w:r>
            <w:proofErr w:type="spellEnd"/>
            <w:r w:rsidRPr="008E0ABA">
              <w:rPr>
                <w:rFonts w:asciiTheme="minorHAnsi" w:hAnsiTheme="minorHAnsi" w:cstheme="minorHAnsi"/>
                <w:sz w:val="18"/>
                <w:szCs w:val="18"/>
              </w:rPr>
              <w:t xml:space="preserve"> Road.</w:t>
            </w:r>
          </w:p>
        </w:tc>
      </w:tr>
      <w:tr w:rsidR="00D40554" w:rsidRPr="008E0ABA" w14:paraId="2D2D3D92" w14:textId="77777777" w:rsidTr="000E0CE8">
        <w:trPr>
          <w:trHeight w:val="240"/>
        </w:trPr>
        <w:tc>
          <w:tcPr>
            <w:tcW w:w="1418" w:type="dxa"/>
          </w:tcPr>
          <w:p w14:paraId="268BE4C8" w14:textId="77777777" w:rsidR="00D40554" w:rsidRPr="008E0ABA" w:rsidRDefault="00D40554" w:rsidP="00B828C7">
            <w:pPr>
              <w:spacing w:after="0" w:line="240" w:lineRule="auto"/>
              <w:jc w:val="center"/>
              <w:rPr>
                <w:rFonts w:asciiTheme="minorHAnsi" w:hAnsiTheme="minorHAnsi" w:cstheme="minorHAnsi"/>
                <w:sz w:val="18"/>
                <w:szCs w:val="18"/>
              </w:rPr>
            </w:pPr>
            <w:r w:rsidRPr="008E0ABA">
              <w:rPr>
                <w:rFonts w:asciiTheme="minorHAnsi" w:hAnsiTheme="minorHAnsi" w:cstheme="minorHAnsi"/>
                <w:sz w:val="18"/>
                <w:szCs w:val="18"/>
              </w:rPr>
              <w:t>Tarago River</w:t>
            </w:r>
          </w:p>
        </w:tc>
        <w:tc>
          <w:tcPr>
            <w:tcW w:w="1276" w:type="dxa"/>
          </w:tcPr>
          <w:p w14:paraId="5FD4A00D" w14:textId="585504E3" w:rsidR="00D40554" w:rsidRPr="008E0ABA" w:rsidRDefault="00D40554" w:rsidP="00B828C7">
            <w:pPr>
              <w:spacing w:after="0" w:line="240" w:lineRule="auto"/>
              <w:ind w:right="97"/>
              <w:jc w:val="center"/>
              <w:rPr>
                <w:rFonts w:asciiTheme="minorHAnsi" w:hAnsiTheme="minorHAnsi" w:cstheme="minorHAnsi"/>
                <w:sz w:val="18"/>
                <w:szCs w:val="18"/>
              </w:rPr>
            </w:pPr>
            <w:r w:rsidRPr="008E0ABA">
              <w:rPr>
                <w:rFonts w:asciiTheme="minorHAnsi" w:hAnsiTheme="minorHAnsi" w:cstheme="minorHAnsi"/>
                <w:sz w:val="18"/>
                <w:szCs w:val="18"/>
              </w:rPr>
              <w:t>SWSC</w:t>
            </w:r>
            <w:r w:rsidR="009802A5">
              <w:rPr>
                <w:rFonts w:asciiTheme="minorHAnsi" w:hAnsiTheme="minorHAnsi" w:cstheme="minorHAnsi"/>
                <w:sz w:val="18"/>
                <w:szCs w:val="18"/>
              </w:rPr>
              <w:t>A</w:t>
            </w:r>
          </w:p>
        </w:tc>
        <w:tc>
          <w:tcPr>
            <w:tcW w:w="708" w:type="dxa"/>
          </w:tcPr>
          <w:p w14:paraId="7B0CF2ED" w14:textId="77777777" w:rsidR="00D40554" w:rsidRPr="008E0ABA" w:rsidRDefault="00D40554" w:rsidP="00B828C7">
            <w:pPr>
              <w:spacing w:after="0" w:line="240" w:lineRule="auto"/>
              <w:jc w:val="center"/>
              <w:rPr>
                <w:rFonts w:asciiTheme="minorHAnsi" w:hAnsiTheme="minorHAnsi" w:cstheme="minorHAnsi"/>
                <w:sz w:val="18"/>
                <w:szCs w:val="18"/>
              </w:rPr>
            </w:pPr>
            <w:r w:rsidRPr="008E0ABA">
              <w:rPr>
                <w:rFonts w:asciiTheme="minorHAnsi" w:hAnsiTheme="minorHAnsi" w:cstheme="minorHAnsi"/>
                <w:sz w:val="18"/>
                <w:szCs w:val="18"/>
              </w:rPr>
              <w:t>30</w:t>
            </w:r>
            <w:r w:rsidRPr="008E0ABA">
              <w:rPr>
                <w:rFonts w:asciiTheme="minorHAnsi" w:hAnsiTheme="minorHAnsi" w:cstheme="minorHAnsi"/>
                <w:sz w:val="18"/>
                <w:szCs w:val="18"/>
                <w:vertAlign w:val="superscript"/>
              </w:rPr>
              <w:t>o</w:t>
            </w:r>
          </w:p>
        </w:tc>
        <w:tc>
          <w:tcPr>
            <w:tcW w:w="1472" w:type="dxa"/>
            <w:gridSpan w:val="2"/>
          </w:tcPr>
          <w:p w14:paraId="3AD076FE" w14:textId="77777777" w:rsidR="00D40554" w:rsidRPr="008E0ABA" w:rsidRDefault="00D40554" w:rsidP="00B828C7">
            <w:pPr>
              <w:spacing w:after="0" w:line="240" w:lineRule="auto"/>
              <w:jc w:val="both"/>
              <w:rPr>
                <w:rFonts w:asciiTheme="minorHAnsi" w:hAnsiTheme="minorHAnsi" w:cstheme="minorHAnsi"/>
                <w:sz w:val="18"/>
                <w:szCs w:val="18"/>
              </w:rPr>
            </w:pPr>
            <w:r w:rsidRPr="008E0ABA">
              <w:rPr>
                <w:rFonts w:asciiTheme="minorHAnsi" w:hAnsiTheme="minorHAnsi" w:cstheme="minorHAnsi"/>
                <w:sz w:val="18"/>
                <w:szCs w:val="18"/>
              </w:rPr>
              <w:t>1 May – 31 Oct</w:t>
            </w:r>
          </w:p>
        </w:tc>
        <w:tc>
          <w:tcPr>
            <w:tcW w:w="796" w:type="dxa"/>
            <w:gridSpan w:val="2"/>
          </w:tcPr>
          <w:p w14:paraId="6A71C2B7" w14:textId="77777777" w:rsidR="00D40554" w:rsidRPr="008E0ABA" w:rsidRDefault="00D40554" w:rsidP="00B828C7">
            <w:pPr>
              <w:spacing w:after="0" w:line="240" w:lineRule="auto"/>
              <w:jc w:val="center"/>
              <w:rPr>
                <w:rFonts w:asciiTheme="minorHAnsi" w:hAnsiTheme="minorHAnsi" w:cstheme="minorHAnsi"/>
                <w:sz w:val="18"/>
                <w:szCs w:val="18"/>
              </w:rPr>
            </w:pPr>
            <w:r w:rsidRPr="008E0ABA">
              <w:rPr>
                <w:rFonts w:asciiTheme="minorHAnsi" w:hAnsiTheme="minorHAnsi" w:cstheme="minorHAnsi"/>
                <w:sz w:val="18"/>
                <w:szCs w:val="18"/>
              </w:rPr>
              <w:t>20 m</w:t>
            </w:r>
          </w:p>
        </w:tc>
        <w:tc>
          <w:tcPr>
            <w:tcW w:w="843" w:type="dxa"/>
          </w:tcPr>
          <w:p w14:paraId="2947DB85" w14:textId="77777777" w:rsidR="00D40554" w:rsidRPr="008E0ABA" w:rsidRDefault="00D40554" w:rsidP="00B828C7">
            <w:pPr>
              <w:spacing w:after="0" w:line="240" w:lineRule="auto"/>
              <w:jc w:val="center"/>
              <w:rPr>
                <w:rFonts w:asciiTheme="minorHAnsi" w:hAnsiTheme="minorHAnsi" w:cstheme="minorHAnsi"/>
                <w:sz w:val="18"/>
                <w:szCs w:val="18"/>
              </w:rPr>
            </w:pPr>
            <w:r w:rsidRPr="008E0ABA">
              <w:rPr>
                <w:rFonts w:asciiTheme="minorHAnsi" w:hAnsiTheme="minorHAnsi" w:cstheme="minorHAnsi"/>
                <w:sz w:val="18"/>
                <w:szCs w:val="18"/>
              </w:rPr>
              <w:t>10 m</w:t>
            </w:r>
          </w:p>
        </w:tc>
        <w:tc>
          <w:tcPr>
            <w:tcW w:w="3410" w:type="dxa"/>
            <w:gridSpan w:val="2"/>
          </w:tcPr>
          <w:p w14:paraId="44BD4C84" w14:textId="6F415EBB" w:rsidR="00D40554" w:rsidRPr="008E0ABA" w:rsidRDefault="00D40554" w:rsidP="00B828C7">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sz w:val="18"/>
                <w:szCs w:val="18"/>
              </w:rPr>
              <w:t xml:space="preserve">Average 55 ha </w:t>
            </w:r>
            <w:r w:rsidRPr="000E0CE8">
              <w:rPr>
                <w:rFonts w:asciiTheme="minorHAnsi" w:hAnsiTheme="minorHAnsi" w:cstheme="minorHAnsi"/>
                <w:b/>
                <w:bCs/>
                <w:sz w:val="18"/>
                <w:szCs w:val="18"/>
              </w:rPr>
              <w:t>Ash</w:t>
            </w:r>
            <w:r w:rsidRPr="008E0ABA">
              <w:rPr>
                <w:rFonts w:asciiTheme="minorHAnsi" w:hAnsiTheme="minorHAnsi" w:cstheme="minorHAnsi"/>
                <w:sz w:val="18"/>
                <w:szCs w:val="18"/>
              </w:rPr>
              <w:t xml:space="preserve"> and 23 ha </w:t>
            </w:r>
            <w:r w:rsidR="001830A9" w:rsidRPr="00D57D4F">
              <w:rPr>
                <w:rFonts w:asciiTheme="minorHAnsi" w:hAnsiTheme="minorHAnsi" w:cstheme="minorHAnsi"/>
                <w:b/>
                <w:bCs/>
                <w:sz w:val="18"/>
                <w:szCs w:val="18"/>
              </w:rPr>
              <w:t>mixed species</w:t>
            </w:r>
            <w:r w:rsidR="001830A9" w:rsidRPr="000C09B6">
              <w:rPr>
                <w:rFonts w:asciiTheme="minorHAnsi" w:hAnsiTheme="minorHAnsi" w:cstheme="minorHAnsi"/>
                <w:sz w:val="18"/>
                <w:szCs w:val="18"/>
              </w:rPr>
              <w:t xml:space="preserve"> </w:t>
            </w:r>
            <w:r w:rsidRPr="008E0ABA">
              <w:rPr>
                <w:rFonts w:asciiTheme="minorHAnsi" w:hAnsiTheme="minorHAnsi" w:cstheme="minorHAnsi"/>
                <w:sz w:val="18"/>
                <w:szCs w:val="18"/>
              </w:rPr>
              <w:t>on rolling average.</w:t>
            </w:r>
          </w:p>
        </w:tc>
      </w:tr>
      <w:tr w:rsidR="00D40554" w:rsidRPr="008E0ABA" w14:paraId="550B5F45" w14:textId="77777777" w:rsidTr="000E0CE8">
        <w:trPr>
          <w:trHeight w:val="240"/>
        </w:trPr>
        <w:tc>
          <w:tcPr>
            <w:tcW w:w="1418" w:type="dxa"/>
          </w:tcPr>
          <w:p w14:paraId="3B9FC6CE" w14:textId="77777777" w:rsidR="00D40554" w:rsidRPr="008E0ABA" w:rsidRDefault="00D40554" w:rsidP="00B828C7">
            <w:pPr>
              <w:spacing w:after="0" w:line="240" w:lineRule="auto"/>
              <w:jc w:val="center"/>
              <w:rPr>
                <w:rFonts w:asciiTheme="minorHAnsi" w:hAnsiTheme="minorHAnsi" w:cstheme="minorHAnsi"/>
                <w:sz w:val="18"/>
                <w:szCs w:val="18"/>
              </w:rPr>
            </w:pPr>
            <w:r w:rsidRPr="008E0ABA">
              <w:rPr>
                <w:rFonts w:asciiTheme="minorHAnsi" w:hAnsiTheme="minorHAnsi" w:cstheme="minorHAnsi"/>
                <w:sz w:val="18"/>
                <w:szCs w:val="18"/>
              </w:rPr>
              <w:t>Bunyip River</w:t>
            </w:r>
          </w:p>
        </w:tc>
        <w:tc>
          <w:tcPr>
            <w:tcW w:w="1276" w:type="dxa"/>
          </w:tcPr>
          <w:p w14:paraId="7B9AB296" w14:textId="50A953BA" w:rsidR="00D40554" w:rsidRPr="008E0ABA" w:rsidRDefault="00D40554" w:rsidP="00B828C7">
            <w:pPr>
              <w:spacing w:after="0" w:line="240" w:lineRule="auto"/>
              <w:ind w:right="97"/>
              <w:jc w:val="center"/>
              <w:rPr>
                <w:rFonts w:asciiTheme="minorHAnsi" w:hAnsiTheme="minorHAnsi" w:cstheme="minorHAnsi"/>
                <w:sz w:val="18"/>
                <w:szCs w:val="18"/>
              </w:rPr>
            </w:pPr>
            <w:r w:rsidRPr="008E0ABA">
              <w:rPr>
                <w:rFonts w:asciiTheme="minorHAnsi" w:hAnsiTheme="minorHAnsi" w:cstheme="minorHAnsi"/>
                <w:sz w:val="18"/>
                <w:szCs w:val="18"/>
              </w:rPr>
              <w:t>SWSC</w:t>
            </w:r>
            <w:r w:rsidR="009802A5">
              <w:rPr>
                <w:rFonts w:asciiTheme="minorHAnsi" w:hAnsiTheme="minorHAnsi" w:cstheme="minorHAnsi"/>
                <w:sz w:val="18"/>
                <w:szCs w:val="18"/>
              </w:rPr>
              <w:t>A</w:t>
            </w:r>
          </w:p>
        </w:tc>
        <w:tc>
          <w:tcPr>
            <w:tcW w:w="708" w:type="dxa"/>
          </w:tcPr>
          <w:p w14:paraId="78C217F4" w14:textId="77777777" w:rsidR="00D40554" w:rsidRPr="008E0ABA" w:rsidRDefault="00D40554" w:rsidP="00B828C7">
            <w:pPr>
              <w:spacing w:after="0" w:line="240" w:lineRule="auto"/>
              <w:jc w:val="center"/>
              <w:rPr>
                <w:rFonts w:asciiTheme="minorHAnsi" w:hAnsiTheme="minorHAnsi" w:cstheme="minorHAnsi"/>
                <w:sz w:val="18"/>
                <w:szCs w:val="18"/>
              </w:rPr>
            </w:pPr>
            <w:r w:rsidRPr="008E0ABA">
              <w:rPr>
                <w:rFonts w:asciiTheme="minorHAnsi" w:hAnsiTheme="minorHAnsi" w:cstheme="minorHAnsi"/>
                <w:sz w:val="18"/>
                <w:szCs w:val="18"/>
              </w:rPr>
              <w:t>25</w:t>
            </w:r>
            <w:r w:rsidRPr="008E0ABA">
              <w:rPr>
                <w:rFonts w:asciiTheme="minorHAnsi" w:hAnsiTheme="minorHAnsi" w:cstheme="minorHAnsi"/>
                <w:sz w:val="18"/>
                <w:szCs w:val="18"/>
                <w:vertAlign w:val="superscript"/>
              </w:rPr>
              <w:t>o</w:t>
            </w:r>
          </w:p>
        </w:tc>
        <w:tc>
          <w:tcPr>
            <w:tcW w:w="1472" w:type="dxa"/>
            <w:gridSpan w:val="2"/>
          </w:tcPr>
          <w:p w14:paraId="491DE865" w14:textId="77777777" w:rsidR="00D40554" w:rsidRPr="008E0ABA" w:rsidRDefault="00D40554" w:rsidP="00B828C7">
            <w:pPr>
              <w:spacing w:after="0" w:line="240" w:lineRule="auto"/>
              <w:jc w:val="both"/>
              <w:rPr>
                <w:rFonts w:asciiTheme="minorHAnsi" w:hAnsiTheme="minorHAnsi" w:cstheme="minorHAnsi"/>
                <w:sz w:val="18"/>
                <w:szCs w:val="18"/>
              </w:rPr>
            </w:pPr>
            <w:r w:rsidRPr="008E0ABA">
              <w:rPr>
                <w:rFonts w:asciiTheme="minorHAnsi" w:hAnsiTheme="minorHAnsi" w:cstheme="minorHAnsi"/>
                <w:sz w:val="18"/>
                <w:szCs w:val="18"/>
              </w:rPr>
              <w:t>1 June – 30 Nov</w:t>
            </w:r>
          </w:p>
        </w:tc>
        <w:tc>
          <w:tcPr>
            <w:tcW w:w="796" w:type="dxa"/>
            <w:gridSpan w:val="2"/>
          </w:tcPr>
          <w:p w14:paraId="1B69552B" w14:textId="77777777" w:rsidR="00D40554" w:rsidRPr="008E0ABA" w:rsidRDefault="00D40554" w:rsidP="00B828C7">
            <w:pPr>
              <w:spacing w:after="0" w:line="240" w:lineRule="auto"/>
              <w:jc w:val="center"/>
              <w:rPr>
                <w:rFonts w:asciiTheme="minorHAnsi" w:hAnsiTheme="minorHAnsi" w:cstheme="minorHAnsi"/>
                <w:sz w:val="18"/>
                <w:szCs w:val="18"/>
              </w:rPr>
            </w:pPr>
            <w:r w:rsidRPr="008E0ABA">
              <w:rPr>
                <w:rFonts w:asciiTheme="minorHAnsi" w:hAnsiTheme="minorHAnsi" w:cstheme="minorHAnsi"/>
                <w:sz w:val="18"/>
                <w:szCs w:val="18"/>
              </w:rPr>
              <w:t>20 m</w:t>
            </w:r>
          </w:p>
        </w:tc>
        <w:tc>
          <w:tcPr>
            <w:tcW w:w="843" w:type="dxa"/>
          </w:tcPr>
          <w:p w14:paraId="32F50A5E" w14:textId="77777777" w:rsidR="00D40554" w:rsidRPr="008E0ABA" w:rsidRDefault="00D40554" w:rsidP="00B828C7">
            <w:pPr>
              <w:spacing w:after="0" w:line="240" w:lineRule="auto"/>
              <w:jc w:val="center"/>
              <w:rPr>
                <w:rFonts w:asciiTheme="minorHAnsi" w:hAnsiTheme="minorHAnsi" w:cstheme="minorHAnsi"/>
                <w:sz w:val="18"/>
                <w:szCs w:val="18"/>
              </w:rPr>
            </w:pPr>
            <w:r w:rsidRPr="008E0ABA">
              <w:rPr>
                <w:rFonts w:asciiTheme="minorHAnsi" w:hAnsiTheme="minorHAnsi" w:cstheme="minorHAnsi"/>
                <w:sz w:val="18"/>
                <w:szCs w:val="18"/>
              </w:rPr>
              <w:t>10 m</w:t>
            </w:r>
          </w:p>
        </w:tc>
        <w:tc>
          <w:tcPr>
            <w:tcW w:w="3410" w:type="dxa"/>
            <w:gridSpan w:val="2"/>
          </w:tcPr>
          <w:p w14:paraId="7D9B9761" w14:textId="77777777" w:rsidR="00D40554" w:rsidRPr="008E0ABA" w:rsidRDefault="00D40554" w:rsidP="00B828C7">
            <w:pPr>
              <w:spacing w:after="0" w:line="240" w:lineRule="auto"/>
              <w:ind w:right="283"/>
              <w:jc w:val="both"/>
              <w:rPr>
                <w:rFonts w:asciiTheme="minorHAnsi" w:hAnsiTheme="minorHAnsi" w:cstheme="minorHAnsi"/>
                <w:sz w:val="18"/>
                <w:szCs w:val="18"/>
              </w:rPr>
            </w:pPr>
          </w:p>
        </w:tc>
      </w:tr>
      <w:tr w:rsidR="00D40554" w:rsidRPr="008E0ABA" w14:paraId="303FD8DC" w14:textId="77777777" w:rsidTr="000E0CE8">
        <w:trPr>
          <w:trHeight w:val="240"/>
        </w:trPr>
        <w:tc>
          <w:tcPr>
            <w:tcW w:w="1418" w:type="dxa"/>
          </w:tcPr>
          <w:p w14:paraId="3052BDCC" w14:textId="1D3B9E4F" w:rsidR="00D40554" w:rsidRPr="008E0ABA" w:rsidRDefault="00C72426" w:rsidP="00B828C7">
            <w:pPr>
              <w:spacing w:after="0" w:line="240" w:lineRule="auto"/>
              <w:jc w:val="center"/>
              <w:rPr>
                <w:rFonts w:asciiTheme="minorHAnsi" w:hAnsiTheme="minorHAnsi" w:cstheme="minorHAnsi"/>
                <w:sz w:val="18"/>
                <w:szCs w:val="18"/>
              </w:rPr>
            </w:pPr>
            <w:r>
              <w:rPr>
                <w:rFonts w:asciiTheme="minorHAnsi" w:hAnsiTheme="minorHAnsi" w:cstheme="minorHAnsi"/>
                <w:sz w:val="18"/>
                <w:szCs w:val="18"/>
              </w:rPr>
              <w:t xml:space="preserve">Deep Creek and </w:t>
            </w:r>
            <w:r w:rsidR="00D40554" w:rsidRPr="008E0ABA">
              <w:rPr>
                <w:rFonts w:asciiTheme="minorHAnsi" w:hAnsiTheme="minorHAnsi" w:cstheme="minorHAnsi"/>
                <w:sz w:val="18"/>
                <w:szCs w:val="18"/>
              </w:rPr>
              <w:t>Loch River</w:t>
            </w:r>
            <w:r>
              <w:rPr>
                <w:rFonts w:asciiTheme="minorHAnsi" w:hAnsiTheme="minorHAnsi" w:cstheme="minorHAnsi"/>
                <w:sz w:val="18"/>
                <w:szCs w:val="18"/>
              </w:rPr>
              <w:t xml:space="preserve"> (No</w:t>
            </w:r>
            <w:r w:rsidR="00837C5D">
              <w:rPr>
                <w:rFonts w:asciiTheme="minorHAnsi" w:hAnsiTheme="minorHAnsi" w:cstheme="minorHAnsi"/>
                <w:sz w:val="18"/>
                <w:szCs w:val="18"/>
              </w:rPr>
              <w:t>ojee)</w:t>
            </w:r>
          </w:p>
        </w:tc>
        <w:tc>
          <w:tcPr>
            <w:tcW w:w="1276" w:type="dxa"/>
          </w:tcPr>
          <w:p w14:paraId="71480BE1" w14:textId="14731950" w:rsidR="00D40554" w:rsidRPr="008E0ABA" w:rsidRDefault="00D40554" w:rsidP="00B828C7">
            <w:pPr>
              <w:spacing w:after="0" w:line="240" w:lineRule="auto"/>
              <w:ind w:right="97"/>
              <w:jc w:val="center"/>
              <w:rPr>
                <w:rFonts w:asciiTheme="minorHAnsi" w:hAnsiTheme="minorHAnsi" w:cstheme="minorHAnsi"/>
                <w:sz w:val="18"/>
                <w:szCs w:val="18"/>
              </w:rPr>
            </w:pPr>
            <w:r w:rsidRPr="008E0ABA">
              <w:rPr>
                <w:rFonts w:asciiTheme="minorHAnsi" w:hAnsiTheme="minorHAnsi" w:cstheme="minorHAnsi"/>
                <w:sz w:val="18"/>
                <w:szCs w:val="18"/>
              </w:rPr>
              <w:t>SWSC</w:t>
            </w:r>
            <w:r w:rsidR="002D5B72">
              <w:rPr>
                <w:rFonts w:asciiTheme="minorHAnsi" w:hAnsiTheme="minorHAnsi" w:cstheme="minorHAnsi"/>
                <w:sz w:val="18"/>
                <w:szCs w:val="18"/>
              </w:rPr>
              <w:t>A</w:t>
            </w:r>
          </w:p>
        </w:tc>
        <w:tc>
          <w:tcPr>
            <w:tcW w:w="708" w:type="dxa"/>
          </w:tcPr>
          <w:p w14:paraId="73FCAF98" w14:textId="77777777" w:rsidR="00D40554" w:rsidRPr="008E0ABA" w:rsidRDefault="00D40554" w:rsidP="00B828C7">
            <w:pPr>
              <w:spacing w:after="0" w:line="240" w:lineRule="auto"/>
              <w:jc w:val="center"/>
              <w:rPr>
                <w:rFonts w:asciiTheme="minorHAnsi" w:hAnsiTheme="minorHAnsi" w:cstheme="minorHAnsi"/>
                <w:sz w:val="18"/>
                <w:szCs w:val="18"/>
              </w:rPr>
            </w:pPr>
            <w:r w:rsidRPr="008E0ABA">
              <w:rPr>
                <w:rFonts w:asciiTheme="minorHAnsi" w:hAnsiTheme="minorHAnsi" w:cstheme="minorHAnsi"/>
                <w:sz w:val="18"/>
                <w:szCs w:val="18"/>
              </w:rPr>
              <w:t>30</w:t>
            </w:r>
            <w:r w:rsidRPr="008E0ABA">
              <w:rPr>
                <w:rFonts w:asciiTheme="minorHAnsi" w:hAnsiTheme="minorHAnsi" w:cstheme="minorHAnsi"/>
                <w:sz w:val="18"/>
                <w:szCs w:val="18"/>
                <w:vertAlign w:val="superscript"/>
              </w:rPr>
              <w:t>o</w:t>
            </w:r>
          </w:p>
        </w:tc>
        <w:tc>
          <w:tcPr>
            <w:tcW w:w="1472" w:type="dxa"/>
            <w:gridSpan w:val="2"/>
          </w:tcPr>
          <w:p w14:paraId="3FE959F9" w14:textId="77777777" w:rsidR="00D40554" w:rsidRPr="008E0ABA" w:rsidRDefault="00D40554" w:rsidP="00B828C7">
            <w:pPr>
              <w:spacing w:after="0" w:line="240" w:lineRule="auto"/>
              <w:jc w:val="both"/>
              <w:rPr>
                <w:rFonts w:asciiTheme="minorHAnsi" w:hAnsiTheme="minorHAnsi" w:cstheme="minorHAnsi"/>
                <w:sz w:val="18"/>
                <w:szCs w:val="18"/>
              </w:rPr>
            </w:pPr>
            <w:r w:rsidRPr="008E0ABA">
              <w:rPr>
                <w:rFonts w:asciiTheme="minorHAnsi" w:hAnsiTheme="minorHAnsi" w:cstheme="minorHAnsi"/>
                <w:sz w:val="18"/>
                <w:szCs w:val="18"/>
              </w:rPr>
              <w:t>1 July – 30 Sept</w:t>
            </w:r>
          </w:p>
        </w:tc>
        <w:tc>
          <w:tcPr>
            <w:tcW w:w="796" w:type="dxa"/>
            <w:gridSpan w:val="2"/>
          </w:tcPr>
          <w:p w14:paraId="762D73C1" w14:textId="77777777" w:rsidR="00D40554" w:rsidRPr="008E0ABA" w:rsidRDefault="00D40554" w:rsidP="00B828C7">
            <w:pPr>
              <w:spacing w:after="0" w:line="240" w:lineRule="auto"/>
              <w:jc w:val="center"/>
              <w:rPr>
                <w:rFonts w:asciiTheme="minorHAnsi" w:hAnsiTheme="minorHAnsi" w:cstheme="minorHAnsi"/>
                <w:sz w:val="18"/>
                <w:szCs w:val="18"/>
              </w:rPr>
            </w:pPr>
            <w:r w:rsidRPr="008E0ABA">
              <w:rPr>
                <w:rFonts w:asciiTheme="minorHAnsi" w:hAnsiTheme="minorHAnsi" w:cstheme="minorHAnsi"/>
                <w:sz w:val="18"/>
                <w:szCs w:val="18"/>
              </w:rPr>
              <w:t>20 m</w:t>
            </w:r>
          </w:p>
        </w:tc>
        <w:tc>
          <w:tcPr>
            <w:tcW w:w="843" w:type="dxa"/>
          </w:tcPr>
          <w:p w14:paraId="48BEAC32" w14:textId="77777777" w:rsidR="00D40554" w:rsidRPr="008E0ABA" w:rsidRDefault="00D40554" w:rsidP="00B828C7">
            <w:pPr>
              <w:spacing w:after="0" w:line="240" w:lineRule="auto"/>
              <w:jc w:val="center"/>
              <w:rPr>
                <w:rFonts w:asciiTheme="minorHAnsi" w:hAnsiTheme="minorHAnsi" w:cstheme="minorHAnsi"/>
                <w:sz w:val="18"/>
                <w:szCs w:val="18"/>
              </w:rPr>
            </w:pPr>
            <w:r w:rsidRPr="008E0ABA">
              <w:rPr>
                <w:rFonts w:asciiTheme="minorHAnsi" w:hAnsiTheme="minorHAnsi" w:cstheme="minorHAnsi"/>
                <w:sz w:val="18"/>
                <w:szCs w:val="18"/>
              </w:rPr>
              <w:t>10 m</w:t>
            </w:r>
          </w:p>
        </w:tc>
        <w:tc>
          <w:tcPr>
            <w:tcW w:w="3410" w:type="dxa"/>
            <w:gridSpan w:val="2"/>
          </w:tcPr>
          <w:p w14:paraId="55E0E862" w14:textId="77777777" w:rsidR="00D40554" w:rsidRPr="008E0ABA" w:rsidRDefault="00D40554" w:rsidP="00B828C7">
            <w:pPr>
              <w:spacing w:after="0" w:line="240" w:lineRule="auto"/>
              <w:ind w:right="283"/>
              <w:jc w:val="both"/>
              <w:rPr>
                <w:rFonts w:asciiTheme="minorHAnsi" w:hAnsiTheme="minorHAnsi" w:cstheme="minorHAnsi"/>
                <w:sz w:val="18"/>
                <w:szCs w:val="18"/>
              </w:rPr>
            </w:pPr>
          </w:p>
        </w:tc>
      </w:tr>
      <w:tr w:rsidR="00D40554" w:rsidRPr="008E0ABA" w14:paraId="10BE69B8" w14:textId="77777777" w:rsidTr="000E0CE8">
        <w:trPr>
          <w:trHeight w:val="240"/>
        </w:trPr>
        <w:tc>
          <w:tcPr>
            <w:tcW w:w="1418" w:type="dxa"/>
          </w:tcPr>
          <w:p w14:paraId="1C6F40EC" w14:textId="77777777" w:rsidR="00D40554" w:rsidRPr="008E0ABA" w:rsidRDefault="00D40554" w:rsidP="00B828C7">
            <w:pPr>
              <w:spacing w:after="0" w:line="240" w:lineRule="auto"/>
              <w:jc w:val="center"/>
              <w:rPr>
                <w:rFonts w:asciiTheme="minorHAnsi" w:hAnsiTheme="minorHAnsi" w:cstheme="minorHAnsi"/>
                <w:sz w:val="18"/>
                <w:szCs w:val="18"/>
              </w:rPr>
            </w:pPr>
            <w:r w:rsidRPr="008E0ABA">
              <w:rPr>
                <w:rFonts w:asciiTheme="minorHAnsi" w:hAnsiTheme="minorHAnsi" w:cstheme="minorHAnsi"/>
                <w:sz w:val="18"/>
                <w:szCs w:val="18"/>
              </w:rPr>
              <w:t>Drouin</w:t>
            </w:r>
          </w:p>
        </w:tc>
        <w:tc>
          <w:tcPr>
            <w:tcW w:w="1276" w:type="dxa"/>
          </w:tcPr>
          <w:p w14:paraId="731A5EC5" w14:textId="1E9EBF8C" w:rsidR="00D40554" w:rsidRPr="008E0ABA" w:rsidRDefault="00D40554" w:rsidP="00B828C7">
            <w:pPr>
              <w:spacing w:after="0" w:line="240" w:lineRule="auto"/>
              <w:ind w:right="97"/>
              <w:jc w:val="center"/>
              <w:rPr>
                <w:rFonts w:asciiTheme="minorHAnsi" w:hAnsiTheme="minorHAnsi" w:cstheme="minorHAnsi"/>
                <w:sz w:val="18"/>
                <w:szCs w:val="18"/>
              </w:rPr>
            </w:pPr>
            <w:r w:rsidRPr="008E0ABA">
              <w:rPr>
                <w:rFonts w:asciiTheme="minorHAnsi" w:hAnsiTheme="minorHAnsi" w:cstheme="minorHAnsi"/>
                <w:sz w:val="18"/>
                <w:szCs w:val="18"/>
              </w:rPr>
              <w:t>SWSC</w:t>
            </w:r>
            <w:r w:rsidR="002D5B72">
              <w:rPr>
                <w:rFonts w:asciiTheme="minorHAnsi" w:hAnsiTheme="minorHAnsi" w:cstheme="minorHAnsi"/>
                <w:sz w:val="18"/>
                <w:szCs w:val="18"/>
              </w:rPr>
              <w:t>A</w:t>
            </w:r>
          </w:p>
        </w:tc>
        <w:tc>
          <w:tcPr>
            <w:tcW w:w="708" w:type="dxa"/>
          </w:tcPr>
          <w:p w14:paraId="55B29EE1" w14:textId="77777777" w:rsidR="00D40554" w:rsidRPr="008E0ABA" w:rsidRDefault="00D40554" w:rsidP="00B828C7">
            <w:pPr>
              <w:spacing w:after="0" w:line="240" w:lineRule="auto"/>
              <w:jc w:val="center"/>
              <w:rPr>
                <w:rFonts w:asciiTheme="minorHAnsi" w:hAnsiTheme="minorHAnsi" w:cstheme="minorHAnsi"/>
                <w:sz w:val="18"/>
                <w:szCs w:val="18"/>
              </w:rPr>
            </w:pPr>
            <w:r w:rsidRPr="008E0ABA">
              <w:rPr>
                <w:rFonts w:asciiTheme="minorHAnsi" w:hAnsiTheme="minorHAnsi" w:cstheme="minorHAnsi"/>
                <w:sz w:val="18"/>
                <w:szCs w:val="18"/>
              </w:rPr>
              <w:t>30</w:t>
            </w:r>
            <w:r w:rsidRPr="008E0ABA">
              <w:rPr>
                <w:rFonts w:asciiTheme="minorHAnsi" w:hAnsiTheme="minorHAnsi" w:cstheme="minorHAnsi"/>
                <w:sz w:val="18"/>
                <w:szCs w:val="18"/>
                <w:vertAlign w:val="superscript"/>
              </w:rPr>
              <w:t>o</w:t>
            </w:r>
          </w:p>
        </w:tc>
        <w:tc>
          <w:tcPr>
            <w:tcW w:w="1472" w:type="dxa"/>
            <w:gridSpan w:val="2"/>
          </w:tcPr>
          <w:p w14:paraId="40860C8F" w14:textId="77777777" w:rsidR="00D40554" w:rsidRPr="008E0ABA" w:rsidRDefault="00D40554" w:rsidP="00B828C7">
            <w:pPr>
              <w:spacing w:after="0" w:line="240" w:lineRule="auto"/>
              <w:jc w:val="both"/>
              <w:rPr>
                <w:rFonts w:asciiTheme="minorHAnsi" w:hAnsiTheme="minorHAnsi" w:cstheme="minorHAnsi"/>
                <w:sz w:val="18"/>
                <w:szCs w:val="18"/>
              </w:rPr>
            </w:pPr>
            <w:r w:rsidRPr="008E0ABA">
              <w:rPr>
                <w:rFonts w:asciiTheme="minorHAnsi" w:hAnsiTheme="minorHAnsi" w:cstheme="minorHAnsi"/>
                <w:sz w:val="18"/>
                <w:szCs w:val="18"/>
              </w:rPr>
              <w:t>1 July – 30 Sept</w:t>
            </w:r>
          </w:p>
        </w:tc>
        <w:tc>
          <w:tcPr>
            <w:tcW w:w="796" w:type="dxa"/>
            <w:gridSpan w:val="2"/>
          </w:tcPr>
          <w:p w14:paraId="719C9639" w14:textId="77777777" w:rsidR="00D40554" w:rsidRPr="008E0ABA" w:rsidRDefault="00D40554" w:rsidP="00B828C7">
            <w:pPr>
              <w:spacing w:after="0" w:line="240" w:lineRule="auto"/>
              <w:jc w:val="center"/>
              <w:rPr>
                <w:rFonts w:asciiTheme="minorHAnsi" w:hAnsiTheme="minorHAnsi" w:cstheme="minorHAnsi"/>
                <w:sz w:val="18"/>
                <w:szCs w:val="18"/>
              </w:rPr>
            </w:pPr>
            <w:r w:rsidRPr="008E0ABA">
              <w:rPr>
                <w:rFonts w:asciiTheme="minorHAnsi" w:hAnsiTheme="minorHAnsi" w:cstheme="minorHAnsi"/>
                <w:sz w:val="18"/>
                <w:szCs w:val="18"/>
              </w:rPr>
              <w:t>20 m</w:t>
            </w:r>
          </w:p>
        </w:tc>
        <w:tc>
          <w:tcPr>
            <w:tcW w:w="843" w:type="dxa"/>
          </w:tcPr>
          <w:p w14:paraId="1F3C0577" w14:textId="77777777" w:rsidR="00D40554" w:rsidRPr="008E0ABA" w:rsidRDefault="00D40554" w:rsidP="00B828C7">
            <w:pPr>
              <w:spacing w:after="0" w:line="240" w:lineRule="auto"/>
              <w:jc w:val="center"/>
              <w:rPr>
                <w:rFonts w:asciiTheme="minorHAnsi" w:hAnsiTheme="minorHAnsi" w:cstheme="minorHAnsi"/>
                <w:sz w:val="18"/>
                <w:szCs w:val="18"/>
              </w:rPr>
            </w:pPr>
            <w:r w:rsidRPr="008E0ABA">
              <w:rPr>
                <w:rFonts w:asciiTheme="minorHAnsi" w:hAnsiTheme="minorHAnsi" w:cstheme="minorHAnsi"/>
                <w:sz w:val="18"/>
                <w:szCs w:val="18"/>
              </w:rPr>
              <w:t>10 m</w:t>
            </w:r>
          </w:p>
        </w:tc>
        <w:tc>
          <w:tcPr>
            <w:tcW w:w="3410" w:type="dxa"/>
            <w:gridSpan w:val="2"/>
          </w:tcPr>
          <w:p w14:paraId="5CAA6A57" w14:textId="77777777" w:rsidR="00D40554" w:rsidRPr="008E0ABA" w:rsidRDefault="00D40554" w:rsidP="00B828C7">
            <w:pPr>
              <w:spacing w:after="0" w:line="240" w:lineRule="auto"/>
              <w:ind w:right="283"/>
              <w:jc w:val="both"/>
              <w:rPr>
                <w:rFonts w:asciiTheme="minorHAnsi" w:hAnsiTheme="minorHAnsi" w:cstheme="minorHAnsi"/>
                <w:sz w:val="18"/>
                <w:szCs w:val="18"/>
              </w:rPr>
            </w:pPr>
          </w:p>
        </w:tc>
      </w:tr>
      <w:tr w:rsidR="00D40554" w:rsidRPr="008E0ABA" w14:paraId="301DE4F4" w14:textId="77777777" w:rsidTr="000E0CE8">
        <w:trPr>
          <w:trHeight w:val="240"/>
        </w:trPr>
        <w:tc>
          <w:tcPr>
            <w:tcW w:w="1418" w:type="dxa"/>
          </w:tcPr>
          <w:p w14:paraId="73EA70B6" w14:textId="77777777" w:rsidR="00D40554" w:rsidRPr="008E0ABA" w:rsidRDefault="00D40554" w:rsidP="00B828C7">
            <w:pPr>
              <w:spacing w:after="0" w:line="240" w:lineRule="auto"/>
              <w:jc w:val="center"/>
              <w:rPr>
                <w:rFonts w:asciiTheme="minorHAnsi" w:hAnsiTheme="minorHAnsi" w:cstheme="minorHAnsi"/>
                <w:sz w:val="18"/>
                <w:szCs w:val="18"/>
              </w:rPr>
            </w:pPr>
            <w:r w:rsidRPr="008E0ABA">
              <w:rPr>
                <w:rFonts w:asciiTheme="minorHAnsi" w:hAnsiTheme="minorHAnsi" w:cstheme="minorHAnsi"/>
                <w:sz w:val="18"/>
                <w:szCs w:val="18"/>
              </w:rPr>
              <w:t>Glenmaggie</w:t>
            </w:r>
          </w:p>
        </w:tc>
        <w:tc>
          <w:tcPr>
            <w:tcW w:w="1276" w:type="dxa"/>
          </w:tcPr>
          <w:p w14:paraId="03F2F127" w14:textId="4B271B26" w:rsidR="00D40554" w:rsidRPr="008E0ABA" w:rsidRDefault="00D40554" w:rsidP="00B828C7">
            <w:pPr>
              <w:spacing w:after="0" w:line="240" w:lineRule="auto"/>
              <w:ind w:right="97"/>
              <w:jc w:val="center"/>
              <w:rPr>
                <w:rFonts w:asciiTheme="minorHAnsi" w:hAnsiTheme="minorHAnsi" w:cstheme="minorHAnsi"/>
                <w:sz w:val="18"/>
                <w:szCs w:val="18"/>
              </w:rPr>
            </w:pPr>
            <w:r w:rsidRPr="008E0ABA">
              <w:rPr>
                <w:rFonts w:asciiTheme="minorHAnsi" w:hAnsiTheme="minorHAnsi" w:cstheme="minorHAnsi"/>
                <w:sz w:val="18"/>
                <w:szCs w:val="18"/>
              </w:rPr>
              <w:t>SWSC</w:t>
            </w:r>
            <w:r w:rsidR="002D5B72">
              <w:rPr>
                <w:rFonts w:asciiTheme="minorHAnsi" w:hAnsiTheme="minorHAnsi" w:cstheme="minorHAnsi"/>
                <w:sz w:val="18"/>
                <w:szCs w:val="18"/>
              </w:rPr>
              <w:t>A</w:t>
            </w:r>
          </w:p>
        </w:tc>
        <w:tc>
          <w:tcPr>
            <w:tcW w:w="708" w:type="dxa"/>
          </w:tcPr>
          <w:p w14:paraId="1A1A2289" w14:textId="77777777" w:rsidR="00D40554" w:rsidRPr="008E0ABA" w:rsidRDefault="00D40554" w:rsidP="00B828C7">
            <w:pPr>
              <w:spacing w:after="0" w:line="240" w:lineRule="auto"/>
              <w:jc w:val="center"/>
              <w:rPr>
                <w:rFonts w:asciiTheme="minorHAnsi" w:hAnsiTheme="minorHAnsi" w:cstheme="minorHAnsi"/>
                <w:sz w:val="18"/>
                <w:szCs w:val="18"/>
              </w:rPr>
            </w:pPr>
          </w:p>
        </w:tc>
        <w:tc>
          <w:tcPr>
            <w:tcW w:w="1472" w:type="dxa"/>
            <w:gridSpan w:val="2"/>
          </w:tcPr>
          <w:p w14:paraId="77ABB28A" w14:textId="77777777" w:rsidR="00D40554" w:rsidRPr="008E0ABA" w:rsidRDefault="00D40554" w:rsidP="00B828C7">
            <w:pPr>
              <w:spacing w:after="0" w:line="240" w:lineRule="auto"/>
              <w:jc w:val="both"/>
              <w:rPr>
                <w:rFonts w:asciiTheme="minorHAnsi" w:hAnsiTheme="minorHAnsi" w:cstheme="minorHAnsi"/>
                <w:sz w:val="18"/>
                <w:szCs w:val="18"/>
              </w:rPr>
            </w:pPr>
            <w:r w:rsidRPr="008E0ABA">
              <w:rPr>
                <w:rFonts w:asciiTheme="minorHAnsi" w:hAnsiTheme="minorHAnsi" w:cstheme="minorHAnsi"/>
                <w:sz w:val="18"/>
                <w:szCs w:val="18"/>
              </w:rPr>
              <w:t>1 June – 31 Oct</w:t>
            </w:r>
          </w:p>
        </w:tc>
        <w:tc>
          <w:tcPr>
            <w:tcW w:w="5049" w:type="dxa"/>
            <w:gridSpan w:val="5"/>
          </w:tcPr>
          <w:tbl>
            <w:tblPr>
              <w:tblStyle w:val="TableGridLight"/>
              <w:tblpPr w:leftFromText="181" w:rightFromText="181" w:vertAnchor="text" w:tblpY="1"/>
              <w:tblW w:w="0" w:type="auto"/>
              <w:tblBorders>
                <w:top w:val="none" w:sz="0" w:space="0" w:color="auto"/>
                <w:left w:val="none" w:sz="0" w:space="0" w:color="auto"/>
                <w:bottom w:val="single" w:sz="4" w:space="0" w:color="auto"/>
                <w:right w:val="none" w:sz="0" w:space="0" w:color="auto"/>
                <w:insideH w:val="single" w:sz="4" w:space="0" w:color="AEABBD" w:themeColor="accent6" w:themeTint="99"/>
                <w:insideV w:val="none" w:sz="0" w:space="0" w:color="auto"/>
              </w:tblBorders>
              <w:tblLook w:val="0000" w:firstRow="0" w:lastRow="0" w:firstColumn="0" w:lastColumn="0" w:noHBand="0" w:noVBand="0"/>
            </w:tblPr>
            <w:tblGrid>
              <w:gridCol w:w="993"/>
              <w:gridCol w:w="567"/>
              <w:gridCol w:w="3273"/>
            </w:tblGrid>
            <w:tr w:rsidR="00684ACB" w:rsidRPr="008E0ABA" w14:paraId="0D827564" w14:textId="77777777" w:rsidTr="00216F51">
              <w:trPr>
                <w:trHeight w:val="240"/>
              </w:trPr>
              <w:tc>
                <w:tcPr>
                  <w:tcW w:w="993" w:type="dxa"/>
                </w:tcPr>
                <w:p w14:paraId="3AD7D144" w14:textId="77777777" w:rsidR="00684ACB" w:rsidRPr="008E0ABA" w:rsidRDefault="00684ACB" w:rsidP="00216F51">
                  <w:pPr>
                    <w:spacing w:after="0" w:line="240" w:lineRule="auto"/>
                    <w:ind w:right="34"/>
                    <w:jc w:val="both"/>
                    <w:rPr>
                      <w:rFonts w:asciiTheme="minorHAnsi" w:hAnsiTheme="minorHAnsi" w:cstheme="minorHAnsi"/>
                      <w:sz w:val="18"/>
                      <w:szCs w:val="18"/>
                    </w:rPr>
                  </w:pPr>
                  <w:r w:rsidRPr="008E0ABA">
                    <w:rPr>
                      <w:rFonts w:asciiTheme="minorHAnsi" w:hAnsiTheme="minorHAnsi" w:cstheme="minorHAnsi"/>
                      <w:sz w:val="18"/>
                      <w:szCs w:val="18"/>
                    </w:rPr>
                    <w:t xml:space="preserve">40 m </w:t>
                  </w:r>
                </w:p>
              </w:tc>
              <w:tc>
                <w:tcPr>
                  <w:tcW w:w="567" w:type="dxa"/>
                </w:tcPr>
                <w:p w14:paraId="0483F958" w14:textId="77777777" w:rsidR="00684ACB" w:rsidRPr="008E0ABA" w:rsidRDefault="00684ACB" w:rsidP="00684ACB">
                  <w:pPr>
                    <w:spacing w:after="0" w:line="240" w:lineRule="auto"/>
                    <w:ind w:left="27" w:right="34" w:firstLine="36"/>
                    <w:jc w:val="both"/>
                    <w:rPr>
                      <w:rFonts w:asciiTheme="minorHAnsi" w:hAnsiTheme="minorHAnsi" w:cstheme="minorHAnsi"/>
                      <w:sz w:val="18"/>
                      <w:szCs w:val="18"/>
                    </w:rPr>
                  </w:pPr>
                </w:p>
              </w:tc>
              <w:tc>
                <w:tcPr>
                  <w:tcW w:w="3273" w:type="dxa"/>
                </w:tcPr>
                <w:p w14:paraId="56015E10" w14:textId="77777777" w:rsidR="00684ACB" w:rsidRPr="00D57D4F" w:rsidRDefault="00684ACB" w:rsidP="00684ACB">
                  <w:pPr>
                    <w:spacing w:after="0" w:line="240" w:lineRule="auto"/>
                    <w:ind w:left="36" w:right="34" w:hanging="5"/>
                    <w:jc w:val="both"/>
                    <w:rPr>
                      <w:rFonts w:asciiTheme="minorHAnsi" w:hAnsiTheme="minorHAnsi" w:cstheme="minorHAnsi"/>
                      <w:sz w:val="18"/>
                      <w:szCs w:val="18"/>
                    </w:rPr>
                  </w:pPr>
                  <w:r w:rsidRPr="00D57D4F">
                    <w:rPr>
                      <w:rFonts w:asciiTheme="minorHAnsi" w:hAnsiTheme="minorHAnsi" w:cstheme="minorHAnsi"/>
                      <w:b/>
                      <w:bCs/>
                      <w:sz w:val="18"/>
                      <w:szCs w:val="18"/>
                    </w:rPr>
                    <w:t>Buffer</w:t>
                  </w:r>
                  <w:r w:rsidRPr="00D57D4F">
                    <w:rPr>
                      <w:rFonts w:asciiTheme="minorHAnsi" w:hAnsiTheme="minorHAnsi" w:cstheme="minorHAnsi"/>
                      <w:sz w:val="18"/>
                      <w:szCs w:val="18"/>
                    </w:rPr>
                    <w:t xml:space="preserve"> applies to Macalister below Caledonia</w:t>
                  </w:r>
                </w:p>
              </w:tc>
            </w:tr>
            <w:tr w:rsidR="00684ACB" w:rsidRPr="008E0ABA" w14:paraId="3F002887" w14:textId="77777777" w:rsidTr="00216F51">
              <w:trPr>
                <w:trHeight w:val="240"/>
              </w:trPr>
              <w:tc>
                <w:tcPr>
                  <w:tcW w:w="993" w:type="dxa"/>
                </w:tcPr>
                <w:p w14:paraId="60DE2E2E" w14:textId="77777777" w:rsidR="00684ACB" w:rsidRPr="008E0ABA" w:rsidRDefault="00684ACB" w:rsidP="00216F51">
                  <w:pPr>
                    <w:spacing w:after="0" w:line="240" w:lineRule="auto"/>
                    <w:ind w:right="34"/>
                    <w:jc w:val="both"/>
                    <w:rPr>
                      <w:rFonts w:asciiTheme="minorHAnsi" w:hAnsiTheme="minorHAnsi" w:cstheme="minorHAnsi"/>
                      <w:sz w:val="18"/>
                      <w:szCs w:val="18"/>
                    </w:rPr>
                  </w:pPr>
                  <w:r w:rsidRPr="008E0ABA">
                    <w:rPr>
                      <w:rFonts w:asciiTheme="minorHAnsi" w:hAnsiTheme="minorHAnsi" w:cstheme="minorHAnsi"/>
                      <w:sz w:val="18"/>
                      <w:szCs w:val="18"/>
                    </w:rPr>
                    <w:t xml:space="preserve">40 m </w:t>
                  </w:r>
                </w:p>
              </w:tc>
              <w:tc>
                <w:tcPr>
                  <w:tcW w:w="567" w:type="dxa"/>
                </w:tcPr>
                <w:p w14:paraId="469E8509" w14:textId="77777777" w:rsidR="00684ACB" w:rsidRPr="008E0ABA" w:rsidRDefault="00684ACB" w:rsidP="00684ACB">
                  <w:pPr>
                    <w:spacing w:after="0" w:line="240" w:lineRule="auto"/>
                    <w:ind w:left="36" w:right="34" w:firstLine="36"/>
                    <w:jc w:val="both"/>
                    <w:rPr>
                      <w:rFonts w:asciiTheme="minorHAnsi" w:hAnsiTheme="minorHAnsi" w:cstheme="minorHAnsi"/>
                      <w:sz w:val="18"/>
                      <w:szCs w:val="18"/>
                    </w:rPr>
                  </w:pPr>
                </w:p>
              </w:tc>
              <w:tc>
                <w:tcPr>
                  <w:tcW w:w="3273" w:type="dxa"/>
                </w:tcPr>
                <w:p w14:paraId="4A627A71" w14:textId="77777777" w:rsidR="00684ACB" w:rsidRPr="00D57D4F" w:rsidRDefault="00684ACB" w:rsidP="00684ACB">
                  <w:pPr>
                    <w:spacing w:after="0" w:line="240" w:lineRule="auto"/>
                    <w:ind w:left="36" w:right="34" w:hanging="5"/>
                    <w:jc w:val="both"/>
                    <w:rPr>
                      <w:rFonts w:asciiTheme="minorHAnsi" w:hAnsiTheme="minorHAnsi" w:cstheme="minorHAnsi"/>
                      <w:sz w:val="18"/>
                      <w:szCs w:val="18"/>
                    </w:rPr>
                  </w:pPr>
                  <w:r w:rsidRPr="00D57D4F">
                    <w:rPr>
                      <w:rFonts w:asciiTheme="minorHAnsi" w:hAnsiTheme="minorHAnsi" w:cstheme="minorHAnsi"/>
                      <w:b/>
                      <w:bCs/>
                      <w:sz w:val="18"/>
                      <w:szCs w:val="18"/>
                    </w:rPr>
                    <w:t>Buffer</w:t>
                  </w:r>
                  <w:r w:rsidRPr="00D57D4F">
                    <w:rPr>
                      <w:rFonts w:asciiTheme="minorHAnsi" w:hAnsiTheme="minorHAnsi" w:cstheme="minorHAnsi"/>
                      <w:sz w:val="18"/>
                      <w:szCs w:val="18"/>
                    </w:rPr>
                    <w:t xml:space="preserve"> applies to Wellington below Carey</w:t>
                  </w:r>
                </w:p>
              </w:tc>
            </w:tr>
            <w:tr w:rsidR="00684ACB" w:rsidRPr="008E0ABA" w14:paraId="7F151BFE" w14:textId="77777777" w:rsidTr="00216F51">
              <w:trPr>
                <w:trHeight w:val="240"/>
              </w:trPr>
              <w:tc>
                <w:tcPr>
                  <w:tcW w:w="993" w:type="dxa"/>
                </w:tcPr>
                <w:p w14:paraId="041F96F7" w14:textId="77777777" w:rsidR="00684ACB" w:rsidRPr="008E0ABA" w:rsidRDefault="00684ACB" w:rsidP="00216F51">
                  <w:pPr>
                    <w:spacing w:after="0" w:line="240" w:lineRule="auto"/>
                    <w:ind w:right="34"/>
                    <w:jc w:val="both"/>
                    <w:rPr>
                      <w:rFonts w:asciiTheme="minorHAnsi" w:hAnsiTheme="minorHAnsi" w:cstheme="minorHAnsi"/>
                      <w:sz w:val="18"/>
                      <w:szCs w:val="18"/>
                    </w:rPr>
                  </w:pPr>
                  <w:r w:rsidRPr="008E0ABA">
                    <w:rPr>
                      <w:rFonts w:asciiTheme="minorHAnsi" w:hAnsiTheme="minorHAnsi" w:cstheme="minorHAnsi"/>
                      <w:sz w:val="18"/>
                      <w:szCs w:val="18"/>
                    </w:rPr>
                    <w:t xml:space="preserve">40 m </w:t>
                  </w:r>
                </w:p>
              </w:tc>
              <w:tc>
                <w:tcPr>
                  <w:tcW w:w="567" w:type="dxa"/>
                </w:tcPr>
                <w:p w14:paraId="4AEF45FD" w14:textId="77777777" w:rsidR="00684ACB" w:rsidRPr="008E0ABA" w:rsidRDefault="00684ACB" w:rsidP="00684ACB">
                  <w:pPr>
                    <w:spacing w:after="0" w:line="240" w:lineRule="auto"/>
                    <w:ind w:left="36" w:right="34" w:firstLine="36"/>
                    <w:jc w:val="both"/>
                    <w:rPr>
                      <w:rFonts w:asciiTheme="minorHAnsi" w:hAnsiTheme="minorHAnsi" w:cstheme="minorHAnsi"/>
                      <w:sz w:val="18"/>
                      <w:szCs w:val="18"/>
                    </w:rPr>
                  </w:pPr>
                </w:p>
              </w:tc>
              <w:tc>
                <w:tcPr>
                  <w:tcW w:w="3273" w:type="dxa"/>
                </w:tcPr>
                <w:p w14:paraId="585CE6F5" w14:textId="77777777" w:rsidR="00684ACB" w:rsidRPr="00D57D4F" w:rsidRDefault="00684ACB" w:rsidP="00684ACB">
                  <w:pPr>
                    <w:spacing w:after="0" w:line="240" w:lineRule="auto"/>
                    <w:ind w:left="36" w:right="34" w:hanging="5"/>
                    <w:jc w:val="both"/>
                    <w:rPr>
                      <w:rFonts w:asciiTheme="minorHAnsi" w:hAnsiTheme="minorHAnsi" w:cstheme="minorHAnsi"/>
                      <w:sz w:val="18"/>
                      <w:szCs w:val="18"/>
                    </w:rPr>
                  </w:pPr>
                  <w:r w:rsidRPr="00D57D4F">
                    <w:rPr>
                      <w:rFonts w:asciiTheme="minorHAnsi" w:hAnsiTheme="minorHAnsi" w:cstheme="minorHAnsi"/>
                      <w:b/>
                      <w:bCs/>
                      <w:sz w:val="18"/>
                      <w:szCs w:val="18"/>
                    </w:rPr>
                    <w:t>Buffer</w:t>
                  </w:r>
                  <w:r w:rsidRPr="00D57D4F">
                    <w:rPr>
                      <w:rFonts w:asciiTheme="minorHAnsi" w:hAnsiTheme="minorHAnsi" w:cstheme="minorHAnsi"/>
                      <w:sz w:val="18"/>
                      <w:szCs w:val="18"/>
                    </w:rPr>
                    <w:t xml:space="preserve"> applies to Barkley below Mt Skene Creek</w:t>
                  </w:r>
                </w:p>
              </w:tc>
            </w:tr>
            <w:tr w:rsidR="00684ACB" w:rsidRPr="008E0ABA" w14:paraId="6B1B6D04" w14:textId="77777777" w:rsidTr="00216F51">
              <w:trPr>
                <w:trHeight w:val="240"/>
              </w:trPr>
              <w:tc>
                <w:tcPr>
                  <w:tcW w:w="993" w:type="dxa"/>
                </w:tcPr>
                <w:p w14:paraId="67DFDB0E" w14:textId="77777777" w:rsidR="00684ACB" w:rsidRPr="008E0ABA" w:rsidRDefault="00684ACB" w:rsidP="00216F51">
                  <w:pPr>
                    <w:spacing w:after="0" w:line="240" w:lineRule="auto"/>
                    <w:ind w:right="34"/>
                    <w:jc w:val="both"/>
                    <w:rPr>
                      <w:rFonts w:asciiTheme="minorHAnsi" w:hAnsiTheme="minorHAnsi" w:cstheme="minorHAnsi"/>
                      <w:sz w:val="18"/>
                      <w:szCs w:val="18"/>
                    </w:rPr>
                  </w:pPr>
                  <w:r w:rsidRPr="008E0ABA">
                    <w:rPr>
                      <w:rFonts w:asciiTheme="minorHAnsi" w:hAnsiTheme="minorHAnsi" w:cstheme="minorHAnsi"/>
                      <w:sz w:val="18"/>
                      <w:szCs w:val="18"/>
                    </w:rPr>
                    <w:t xml:space="preserve">40 m </w:t>
                  </w:r>
                </w:p>
              </w:tc>
              <w:tc>
                <w:tcPr>
                  <w:tcW w:w="567" w:type="dxa"/>
                </w:tcPr>
                <w:p w14:paraId="11E384A0" w14:textId="77777777" w:rsidR="00684ACB" w:rsidRPr="008E0ABA" w:rsidRDefault="00684ACB" w:rsidP="00684ACB">
                  <w:pPr>
                    <w:spacing w:after="0" w:line="240" w:lineRule="auto"/>
                    <w:ind w:left="36" w:right="34" w:firstLine="36"/>
                    <w:jc w:val="both"/>
                    <w:rPr>
                      <w:rFonts w:asciiTheme="minorHAnsi" w:hAnsiTheme="minorHAnsi" w:cstheme="minorHAnsi"/>
                      <w:sz w:val="18"/>
                      <w:szCs w:val="18"/>
                    </w:rPr>
                  </w:pPr>
                </w:p>
              </w:tc>
              <w:tc>
                <w:tcPr>
                  <w:tcW w:w="3273" w:type="dxa"/>
                </w:tcPr>
                <w:p w14:paraId="6063AE1D" w14:textId="77777777" w:rsidR="00684ACB" w:rsidRPr="00D57D4F" w:rsidRDefault="00684ACB" w:rsidP="00684ACB">
                  <w:pPr>
                    <w:spacing w:after="0" w:line="240" w:lineRule="auto"/>
                    <w:ind w:left="36" w:right="34" w:hanging="5"/>
                    <w:jc w:val="both"/>
                    <w:rPr>
                      <w:rFonts w:asciiTheme="minorHAnsi" w:hAnsiTheme="minorHAnsi" w:cstheme="minorHAnsi"/>
                      <w:sz w:val="18"/>
                      <w:szCs w:val="18"/>
                    </w:rPr>
                  </w:pPr>
                  <w:r w:rsidRPr="00D57D4F">
                    <w:rPr>
                      <w:rFonts w:asciiTheme="minorHAnsi" w:hAnsiTheme="minorHAnsi" w:cstheme="minorHAnsi"/>
                      <w:b/>
                      <w:bCs/>
                      <w:sz w:val="18"/>
                      <w:szCs w:val="18"/>
                    </w:rPr>
                    <w:t>Buffer</w:t>
                  </w:r>
                  <w:r w:rsidRPr="00D57D4F">
                    <w:rPr>
                      <w:rFonts w:asciiTheme="minorHAnsi" w:hAnsiTheme="minorHAnsi" w:cstheme="minorHAnsi"/>
                      <w:sz w:val="18"/>
                      <w:szCs w:val="18"/>
                    </w:rPr>
                    <w:t xml:space="preserve"> applies to Glenmaggie Creek below east and west branches</w:t>
                  </w:r>
                </w:p>
              </w:tc>
            </w:tr>
          </w:tbl>
          <w:p w14:paraId="19C4DB4D" w14:textId="7D276429" w:rsidR="00D40554" w:rsidRPr="008E0ABA" w:rsidRDefault="00D40554" w:rsidP="00B828C7">
            <w:pPr>
              <w:spacing w:after="0" w:line="240" w:lineRule="auto"/>
              <w:ind w:right="283" w:firstLine="31"/>
              <w:jc w:val="both"/>
              <w:rPr>
                <w:rFonts w:asciiTheme="minorHAnsi" w:hAnsiTheme="minorHAnsi" w:cstheme="minorHAnsi"/>
                <w:sz w:val="18"/>
                <w:szCs w:val="18"/>
              </w:rPr>
            </w:pPr>
          </w:p>
        </w:tc>
      </w:tr>
      <w:tr w:rsidR="00D40554" w:rsidRPr="008E0ABA" w14:paraId="040231A5" w14:textId="77777777" w:rsidTr="000E0CE8">
        <w:trPr>
          <w:trHeight w:val="240"/>
        </w:trPr>
        <w:tc>
          <w:tcPr>
            <w:tcW w:w="1418" w:type="dxa"/>
          </w:tcPr>
          <w:p w14:paraId="05E51F2A" w14:textId="77777777" w:rsidR="00D40554" w:rsidRPr="008E0ABA" w:rsidRDefault="00D40554" w:rsidP="00B828C7">
            <w:pPr>
              <w:spacing w:after="0" w:line="240" w:lineRule="auto"/>
              <w:jc w:val="center"/>
              <w:rPr>
                <w:rFonts w:asciiTheme="minorHAnsi" w:hAnsiTheme="minorHAnsi" w:cstheme="minorHAnsi"/>
                <w:sz w:val="18"/>
                <w:szCs w:val="18"/>
              </w:rPr>
            </w:pPr>
            <w:r w:rsidRPr="008E0ABA">
              <w:rPr>
                <w:rFonts w:asciiTheme="minorHAnsi" w:hAnsiTheme="minorHAnsi" w:cstheme="minorHAnsi"/>
                <w:sz w:val="18"/>
                <w:szCs w:val="18"/>
              </w:rPr>
              <w:t>Mirboo North</w:t>
            </w:r>
          </w:p>
        </w:tc>
        <w:tc>
          <w:tcPr>
            <w:tcW w:w="1276" w:type="dxa"/>
          </w:tcPr>
          <w:p w14:paraId="41E93C6A" w14:textId="0AFDE98E" w:rsidR="00D40554" w:rsidRPr="008E0ABA" w:rsidRDefault="00D40554" w:rsidP="00B828C7">
            <w:pPr>
              <w:spacing w:after="0" w:line="240" w:lineRule="auto"/>
              <w:ind w:right="97"/>
              <w:jc w:val="center"/>
              <w:rPr>
                <w:rFonts w:asciiTheme="minorHAnsi" w:hAnsiTheme="minorHAnsi" w:cstheme="minorHAnsi"/>
                <w:sz w:val="18"/>
                <w:szCs w:val="18"/>
              </w:rPr>
            </w:pPr>
            <w:r w:rsidRPr="008E0ABA">
              <w:rPr>
                <w:rFonts w:asciiTheme="minorHAnsi" w:hAnsiTheme="minorHAnsi" w:cstheme="minorHAnsi"/>
                <w:sz w:val="18"/>
                <w:szCs w:val="18"/>
              </w:rPr>
              <w:t>SWSC</w:t>
            </w:r>
            <w:r w:rsidR="002D5B72">
              <w:rPr>
                <w:rFonts w:asciiTheme="minorHAnsi" w:hAnsiTheme="minorHAnsi" w:cstheme="minorHAnsi"/>
                <w:sz w:val="18"/>
                <w:szCs w:val="18"/>
              </w:rPr>
              <w:t>A</w:t>
            </w:r>
          </w:p>
        </w:tc>
        <w:tc>
          <w:tcPr>
            <w:tcW w:w="708" w:type="dxa"/>
          </w:tcPr>
          <w:p w14:paraId="2BBF8427" w14:textId="77777777" w:rsidR="00D40554" w:rsidRPr="008E0ABA" w:rsidRDefault="00D40554" w:rsidP="00B828C7">
            <w:pPr>
              <w:spacing w:after="0" w:line="240" w:lineRule="auto"/>
              <w:ind w:left="-108"/>
              <w:jc w:val="both"/>
              <w:rPr>
                <w:rFonts w:asciiTheme="minorHAnsi" w:hAnsiTheme="minorHAnsi" w:cstheme="minorHAnsi"/>
                <w:sz w:val="18"/>
                <w:szCs w:val="18"/>
              </w:rPr>
            </w:pPr>
          </w:p>
        </w:tc>
        <w:tc>
          <w:tcPr>
            <w:tcW w:w="1472" w:type="dxa"/>
            <w:gridSpan w:val="2"/>
          </w:tcPr>
          <w:p w14:paraId="6D3D973E" w14:textId="77777777" w:rsidR="00D40554" w:rsidRPr="008E0ABA" w:rsidRDefault="00D40554" w:rsidP="00B828C7">
            <w:pPr>
              <w:spacing w:after="0" w:line="240" w:lineRule="auto"/>
              <w:jc w:val="both"/>
              <w:rPr>
                <w:rFonts w:asciiTheme="minorHAnsi" w:hAnsiTheme="minorHAnsi" w:cstheme="minorHAnsi"/>
                <w:sz w:val="18"/>
                <w:szCs w:val="18"/>
              </w:rPr>
            </w:pPr>
          </w:p>
        </w:tc>
        <w:tc>
          <w:tcPr>
            <w:tcW w:w="5049" w:type="dxa"/>
            <w:gridSpan w:val="5"/>
          </w:tcPr>
          <w:p w14:paraId="6EE025E0" w14:textId="36CC9707" w:rsidR="00D40554" w:rsidRPr="008E0ABA" w:rsidRDefault="007F574E" w:rsidP="00B828C7">
            <w:pPr>
              <w:spacing w:after="0" w:line="240" w:lineRule="auto"/>
              <w:ind w:right="283" w:firstLine="31"/>
              <w:jc w:val="both"/>
              <w:rPr>
                <w:rFonts w:asciiTheme="minorHAnsi" w:hAnsiTheme="minorHAnsi" w:cstheme="minorHAnsi"/>
                <w:sz w:val="18"/>
                <w:szCs w:val="18"/>
              </w:rPr>
            </w:pPr>
            <w:r w:rsidRPr="008E0ABA">
              <w:rPr>
                <w:rFonts w:ascii="Arial" w:hAnsi="Arial" w:cstheme="minorHAnsi"/>
                <w:b/>
                <w:sz w:val="18"/>
                <w:szCs w:val="18"/>
              </w:rPr>
              <w:t>Buffer</w:t>
            </w:r>
            <w:r w:rsidR="00D40554" w:rsidRPr="008E0ABA">
              <w:rPr>
                <w:rFonts w:asciiTheme="minorHAnsi" w:hAnsiTheme="minorHAnsi" w:cstheme="minorHAnsi"/>
                <w:sz w:val="18"/>
                <w:szCs w:val="18"/>
              </w:rPr>
              <w:t xml:space="preserve"> of 100 m around the off-take weir</w:t>
            </w:r>
          </w:p>
          <w:p w14:paraId="2819E20F" w14:textId="0EFF21DF" w:rsidR="00D40554" w:rsidRPr="008E0ABA" w:rsidRDefault="007F574E" w:rsidP="00B828C7">
            <w:pPr>
              <w:spacing w:after="0" w:line="240" w:lineRule="auto"/>
              <w:ind w:right="283" w:firstLine="31"/>
              <w:jc w:val="both"/>
              <w:rPr>
                <w:rFonts w:asciiTheme="minorHAnsi" w:hAnsiTheme="minorHAnsi" w:cstheme="minorHAnsi"/>
                <w:sz w:val="18"/>
                <w:szCs w:val="18"/>
              </w:rPr>
            </w:pPr>
            <w:r w:rsidRPr="008E0ABA">
              <w:rPr>
                <w:rFonts w:ascii="Arial" w:hAnsi="Arial" w:cstheme="minorHAnsi"/>
                <w:b/>
                <w:sz w:val="18"/>
                <w:szCs w:val="18"/>
              </w:rPr>
              <w:lastRenderedPageBreak/>
              <w:t>Buffer</w:t>
            </w:r>
            <w:r w:rsidR="00D40554" w:rsidRPr="008E0ABA">
              <w:rPr>
                <w:rFonts w:asciiTheme="minorHAnsi" w:hAnsiTheme="minorHAnsi" w:cstheme="minorHAnsi"/>
                <w:sz w:val="18"/>
                <w:szCs w:val="18"/>
              </w:rPr>
              <w:t xml:space="preserve"> from the banks of streams, watercourses and spring areas.  40 m </w:t>
            </w:r>
            <w:r w:rsidRPr="008E0ABA">
              <w:rPr>
                <w:rFonts w:ascii="Arial" w:hAnsi="Arial" w:cstheme="minorHAnsi"/>
                <w:b/>
                <w:sz w:val="18"/>
                <w:szCs w:val="18"/>
              </w:rPr>
              <w:t>buffer</w:t>
            </w:r>
            <w:r w:rsidR="00D40554" w:rsidRPr="008E0ABA">
              <w:rPr>
                <w:rFonts w:asciiTheme="minorHAnsi" w:hAnsiTheme="minorHAnsi" w:cstheme="minorHAnsi"/>
                <w:sz w:val="18"/>
                <w:szCs w:val="18"/>
              </w:rPr>
              <w:t xml:space="preserve"> on the Little Morwell River and 20 m for other water courses.</w:t>
            </w:r>
          </w:p>
        </w:tc>
      </w:tr>
      <w:tr w:rsidR="00D40554" w:rsidRPr="008E0ABA" w14:paraId="635FA712" w14:textId="77777777" w:rsidTr="000E0CE8">
        <w:trPr>
          <w:trHeight w:val="240"/>
        </w:trPr>
        <w:tc>
          <w:tcPr>
            <w:tcW w:w="1418" w:type="dxa"/>
          </w:tcPr>
          <w:p w14:paraId="63373266" w14:textId="77777777" w:rsidR="00D40554" w:rsidRPr="008E0ABA" w:rsidRDefault="00D40554" w:rsidP="00B828C7">
            <w:pPr>
              <w:spacing w:after="0" w:line="240" w:lineRule="auto"/>
              <w:jc w:val="center"/>
              <w:rPr>
                <w:rFonts w:asciiTheme="minorHAnsi" w:hAnsiTheme="minorHAnsi" w:cstheme="minorHAnsi"/>
                <w:sz w:val="18"/>
                <w:szCs w:val="18"/>
              </w:rPr>
            </w:pPr>
            <w:r w:rsidRPr="008E0ABA">
              <w:rPr>
                <w:rFonts w:asciiTheme="minorHAnsi" w:hAnsiTheme="minorHAnsi" w:cstheme="minorHAnsi"/>
                <w:sz w:val="18"/>
                <w:szCs w:val="18"/>
              </w:rPr>
              <w:lastRenderedPageBreak/>
              <w:t>Tarra River</w:t>
            </w:r>
          </w:p>
        </w:tc>
        <w:tc>
          <w:tcPr>
            <w:tcW w:w="1276" w:type="dxa"/>
          </w:tcPr>
          <w:p w14:paraId="57955A61" w14:textId="7EF33CEA" w:rsidR="00D40554" w:rsidRPr="008E0ABA" w:rsidRDefault="00D40554" w:rsidP="00B828C7">
            <w:pPr>
              <w:spacing w:after="0" w:line="240" w:lineRule="auto"/>
              <w:ind w:right="97"/>
              <w:jc w:val="center"/>
              <w:rPr>
                <w:rFonts w:asciiTheme="minorHAnsi" w:hAnsiTheme="minorHAnsi" w:cstheme="minorHAnsi"/>
                <w:sz w:val="18"/>
                <w:szCs w:val="18"/>
              </w:rPr>
            </w:pPr>
            <w:r w:rsidRPr="008E0ABA">
              <w:rPr>
                <w:rFonts w:asciiTheme="minorHAnsi" w:hAnsiTheme="minorHAnsi" w:cstheme="minorHAnsi"/>
                <w:sz w:val="18"/>
                <w:szCs w:val="18"/>
              </w:rPr>
              <w:t>SWSC</w:t>
            </w:r>
            <w:r w:rsidR="002D5B72">
              <w:rPr>
                <w:rFonts w:asciiTheme="minorHAnsi" w:hAnsiTheme="minorHAnsi" w:cstheme="minorHAnsi"/>
                <w:sz w:val="18"/>
                <w:szCs w:val="18"/>
              </w:rPr>
              <w:t>A</w:t>
            </w:r>
          </w:p>
        </w:tc>
        <w:tc>
          <w:tcPr>
            <w:tcW w:w="708" w:type="dxa"/>
          </w:tcPr>
          <w:p w14:paraId="17B92796" w14:textId="77777777" w:rsidR="00D40554" w:rsidRPr="008E0ABA" w:rsidRDefault="00D40554" w:rsidP="00B828C7">
            <w:pPr>
              <w:spacing w:after="0" w:line="240" w:lineRule="auto"/>
              <w:jc w:val="both"/>
              <w:rPr>
                <w:rFonts w:asciiTheme="minorHAnsi" w:hAnsiTheme="minorHAnsi" w:cstheme="minorHAnsi"/>
                <w:sz w:val="18"/>
                <w:szCs w:val="18"/>
              </w:rPr>
            </w:pPr>
          </w:p>
        </w:tc>
        <w:tc>
          <w:tcPr>
            <w:tcW w:w="1472" w:type="dxa"/>
            <w:gridSpan w:val="2"/>
          </w:tcPr>
          <w:p w14:paraId="353071FF" w14:textId="77777777" w:rsidR="00D40554" w:rsidRPr="008E0ABA" w:rsidRDefault="00D40554" w:rsidP="00B828C7">
            <w:pPr>
              <w:spacing w:after="0" w:line="240" w:lineRule="auto"/>
              <w:jc w:val="both"/>
              <w:rPr>
                <w:rFonts w:asciiTheme="minorHAnsi" w:hAnsiTheme="minorHAnsi" w:cstheme="minorHAnsi"/>
                <w:sz w:val="18"/>
                <w:szCs w:val="18"/>
              </w:rPr>
            </w:pPr>
            <w:r w:rsidRPr="008E0ABA">
              <w:rPr>
                <w:rFonts w:asciiTheme="minorHAnsi" w:hAnsiTheme="minorHAnsi" w:cstheme="minorHAnsi"/>
                <w:sz w:val="18"/>
                <w:szCs w:val="18"/>
              </w:rPr>
              <w:t>1 June – 31 Oct</w:t>
            </w:r>
          </w:p>
        </w:tc>
        <w:tc>
          <w:tcPr>
            <w:tcW w:w="5049" w:type="dxa"/>
            <w:gridSpan w:val="5"/>
          </w:tcPr>
          <w:p w14:paraId="1E920893" w14:textId="77777777" w:rsidR="00D40554" w:rsidRPr="008E0ABA" w:rsidRDefault="00D40554" w:rsidP="00B828C7">
            <w:pPr>
              <w:spacing w:after="0" w:line="240" w:lineRule="auto"/>
              <w:ind w:right="283"/>
              <w:jc w:val="both"/>
              <w:rPr>
                <w:rFonts w:asciiTheme="minorHAnsi" w:hAnsiTheme="minorHAnsi" w:cstheme="minorHAnsi"/>
                <w:sz w:val="18"/>
                <w:szCs w:val="18"/>
              </w:rPr>
            </w:pPr>
          </w:p>
        </w:tc>
      </w:tr>
      <w:tr w:rsidR="00D40554" w:rsidRPr="008E0ABA" w14:paraId="0171B66A" w14:textId="77777777" w:rsidTr="000E0CE8">
        <w:trPr>
          <w:trHeight w:val="240"/>
        </w:trPr>
        <w:tc>
          <w:tcPr>
            <w:tcW w:w="9923" w:type="dxa"/>
            <w:gridSpan w:val="10"/>
            <w:shd w:val="clear" w:color="auto" w:fill="D9D5E5" w:themeFill="accent5" w:themeFillTint="33"/>
          </w:tcPr>
          <w:p w14:paraId="67995C2A" w14:textId="77777777" w:rsidR="00D40554" w:rsidRPr="008E0ABA" w:rsidRDefault="00D40554" w:rsidP="00B828C7">
            <w:pPr>
              <w:spacing w:after="0" w:line="240" w:lineRule="auto"/>
              <w:jc w:val="both"/>
              <w:rPr>
                <w:rFonts w:asciiTheme="minorHAnsi" w:hAnsiTheme="minorHAnsi" w:cstheme="minorHAnsi"/>
                <w:b/>
                <w:sz w:val="18"/>
                <w:szCs w:val="18"/>
              </w:rPr>
            </w:pPr>
            <w:r w:rsidRPr="008E0ABA">
              <w:rPr>
                <w:rFonts w:asciiTheme="minorHAnsi" w:hAnsiTheme="minorHAnsi" w:cstheme="minorHAnsi"/>
                <w:b/>
                <w:sz w:val="18"/>
                <w:szCs w:val="18"/>
              </w:rPr>
              <w:t>North East FMA</w:t>
            </w:r>
          </w:p>
        </w:tc>
      </w:tr>
      <w:tr w:rsidR="00D40554" w:rsidRPr="008E0ABA" w14:paraId="17A1A801" w14:textId="77777777" w:rsidTr="000E0CE8">
        <w:trPr>
          <w:trHeight w:val="240"/>
        </w:trPr>
        <w:tc>
          <w:tcPr>
            <w:tcW w:w="1418" w:type="dxa"/>
          </w:tcPr>
          <w:p w14:paraId="026FBD5B" w14:textId="49F59E0A" w:rsidR="00D40554" w:rsidRPr="008E0ABA" w:rsidRDefault="00D40554" w:rsidP="00B828C7">
            <w:pPr>
              <w:spacing w:after="0" w:line="240" w:lineRule="auto"/>
              <w:ind w:left="-57"/>
              <w:jc w:val="center"/>
              <w:rPr>
                <w:rFonts w:asciiTheme="minorHAnsi" w:hAnsiTheme="minorHAnsi" w:cstheme="minorHAnsi"/>
                <w:sz w:val="18"/>
                <w:szCs w:val="18"/>
              </w:rPr>
            </w:pPr>
            <w:r w:rsidRPr="008E0ABA">
              <w:rPr>
                <w:rFonts w:asciiTheme="minorHAnsi" w:hAnsiTheme="minorHAnsi" w:cstheme="minorHAnsi"/>
                <w:sz w:val="18"/>
                <w:szCs w:val="18"/>
              </w:rPr>
              <w:t>Lake Hume (</w:t>
            </w:r>
            <w:r w:rsidR="00E832E1">
              <w:rPr>
                <w:rFonts w:asciiTheme="minorHAnsi" w:hAnsiTheme="minorHAnsi" w:cstheme="minorHAnsi"/>
                <w:sz w:val="18"/>
                <w:szCs w:val="18"/>
              </w:rPr>
              <w:t>Victorian section</w:t>
            </w:r>
            <w:r w:rsidRPr="008E0ABA">
              <w:rPr>
                <w:rFonts w:asciiTheme="minorHAnsi" w:hAnsiTheme="minorHAnsi" w:cstheme="minorHAnsi"/>
                <w:sz w:val="18"/>
                <w:szCs w:val="18"/>
              </w:rPr>
              <w:t>)</w:t>
            </w:r>
          </w:p>
        </w:tc>
        <w:tc>
          <w:tcPr>
            <w:tcW w:w="1276" w:type="dxa"/>
          </w:tcPr>
          <w:p w14:paraId="13BFEC0F" w14:textId="5474CE39" w:rsidR="00D40554" w:rsidRPr="008E0ABA" w:rsidRDefault="00D40554" w:rsidP="00B828C7">
            <w:pPr>
              <w:spacing w:after="0" w:line="240" w:lineRule="auto"/>
              <w:ind w:right="97"/>
              <w:jc w:val="center"/>
              <w:rPr>
                <w:rFonts w:asciiTheme="minorHAnsi" w:hAnsiTheme="minorHAnsi" w:cstheme="minorHAnsi"/>
                <w:sz w:val="18"/>
                <w:szCs w:val="18"/>
              </w:rPr>
            </w:pPr>
            <w:r w:rsidRPr="008E0ABA">
              <w:rPr>
                <w:rFonts w:asciiTheme="minorHAnsi" w:hAnsiTheme="minorHAnsi" w:cstheme="minorHAnsi"/>
                <w:sz w:val="18"/>
                <w:szCs w:val="18"/>
              </w:rPr>
              <w:t>SWSC</w:t>
            </w:r>
            <w:r w:rsidR="002D5B72">
              <w:rPr>
                <w:rFonts w:asciiTheme="minorHAnsi" w:hAnsiTheme="minorHAnsi" w:cstheme="minorHAnsi"/>
                <w:sz w:val="18"/>
                <w:szCs w:val="18"/>
              </w:rPr>
              <w:t>A</w:t>
            </w:r>
          </w:p>
        </w:tc>
        <w:tc>
          <w:tcPr>
            <w:tcW w:w="708" w:type="dxa"/>
          </w:tcPr>
          <w:p w14:paraId="44CFA991" w14:textId="77777777" w:rsidR="00D40554" w:rsidRPr="008E0ABA" w:rsidRDefault="00D40554" w:rsidP="00B828C7">
            <w:pPr>
              <w:spacing w:after="0" w:line="240" w:lineRule="auto"/>
              <w:jc w:val="center"/>
              <w:rPr>
                <w:rFonts w:asciiTheme="minorHAnsi" w:hAnsiTheme="minorHAnsi" w:cstheme="minorHAnsi"/>
                <w:sz w:val="18"/>
                <w:szCs w:val="18"/>
              </w:rPr>
            </w:pPr>
          </w:p>
        </w:tc>
        <w:tc>
          <w:tcPr>
            <w:tcW w:w="1418" w:type="dxa"/>
          </w:tcPr>
          <w:p w14:paraId="6DA8EE03" w14:textId="77777777" w:rsidR="00D40554" w:rsidRPr="008E0ABA" w:rsidRDefault="00D40554" w:rsidP="00B828C7">
            <w:pPr>
              <w:spacing w:after="0" w:line="240" w:lineRule="auto"/>
              <w:jc w:val="both"/>
              <w:rPr>
                <w:rFonts w:asciiTheme="minorHAnsi" w:hAnsiTheme="minorHAnsi" w:cstheme="minorHAnsi"/>
                <w:sz w:val="18"/>
                <w:szCs w:val="18"/>
              </w:rPr>
            </w:pPr>
            <w:r w:rsidRPr="008E0ABA">
              <w:rPr>
                <w:rFonts w:asciiTheme="minorHAnsi" w:hAnsiTheme="minorHAnsi" w:cstheme="minorHAnsi"/>
                <w:sz w:val="18"/>
                <w:szCs w:val="18"/>
              </w:rPr>
              <w:t xml:space="preserve"> 1 July – 30 Sept</w:t>
            </w:r>
          </w:p>
        </w:tc>
        <w:tc>
          <w:tcPr>
            <w:tcW w:w="850" w:type="dxa"/>
            <w:gridSpan w:val="3"/>
          </w:tcPr>
          <w:p w14:paraId="04BFD271" w14:textId="77777777" w:rsidR="00D40554" w:rsidRPr="008E0ABA" w:rsidRDefault="00D40554" w:rsidP="00B828C7">
            <w:pPr>
              <w:spacing w:after="0" w:line="240" w:lineRule="auto"/>
              <w:ind w:right="283"/>
              <w:jc w:val="both"/>
              <w:rPr>
                <w:rFonts w:asciiTheme="minorHAnsi" w:hAnsiTheme="minorHAnsi" w:cstheme="minorHAnsi"/>
                <w:sz w:val="18"/>
                <w:szCs w:val="18"/>
              </w:rPr>
            </w:pPr>
          </w:p>
        </w:tc>
        <w:tc>
          <w:tcPr>
            <w:tcW w:w="843" w:type="dxa"/>
          </w:tcPr>
          <w:p w14:paraId="4DF8FB83" w14:textId="77777777" w:rsidR="00D40554" w:rsidRPr="008E0ABA" w:rsidRDefault="00D40554" w:rsidP="00B828C7">
            <w:pPr>
              <w:spacing w:after="0" w:line="240" w:lineRule="auto"/>
              <w:ind w:right="283"/>
              <w:jc w:val="both"/>
              <w:rPr>
                <w:rFonts w:asciiTheme="minorHAnsi" w:hAnsiTheme="minorHAnsi" w:cstheme="minorHAnsi"/>
                <w:sz w:val="18"/>
                <w:szCs w:val="18"/>
              </w:rPr>
            </w:pPr>
          </w:p>
        </w:tc>
        <w:tc>
          <w:tcPr>
            <w:tcW w:w="3410" w:type="dxa"/>
            <w:gridSpan w:val="2"/>
          </w:tcPr>
          <w:p w14:paraId="63D5AED9" w14:textId="77777777" w:rsidR="00D40554" w:rsidRPr="008E0ABA" w:rsidRDefault="00D40554" w:rsidP="00B828C7">
            <w:pPr>
              <w:spacing w:after="0" w:line="240" w:lineRule="auto"/>
              <w:ind w:left="-57" w:right="283"/>
              <w:jc w:val="both"/>
              <w:rPr>
                <w:rFonts w:asciiTheme="minorHAnsi" w:hAnsiTheme="minorHAnsi" w:cstheme="minorHAnsi"/>
                <w:sz w:val="18"/>
                <w:szCs w:val="18"/>
              </w:rPr>
            </w:pPr>
          </w:p>
        </w:tc>
      </w:tr>
      <w:tr w:rsidR="00D40554" w:rsidRPr="008E0ABA" w14:paraId="34D24CA4" w14:textId="77777777" w:rsidTr="000E0CE8">
        <w:trPr>
          <w:trHeight w:val="240"/>
        </w:trPr>
        <w:tc>
          <w:tcPr>
            <w:tcW w:w="1418" w:type="dxa"/>
          </w:tcPr>
          <w:p w14:paraId="2FB6FACB" w14:textId="77777777" w:rsidR="00D40554" w:rsidRPr="008E0ABA" w:rsidRDefault="00D40554" w:rsidP="00B828C7">
            <w:pPr>
              <w:spacing w:after="0" w:line="240" w:lineRule="auto"/>
              <w:ind w:left="-57"/>
              <w:jc w:val="center"/>
              <w:rPr>
                <w:rFonts w:asciiTheme="minorHAnsi" w:hAnsiTheme="minorHAnsi" w:cstheme="minorHAnsi"/>
                <w:sz w:val="18"/>
                <w:szCs w:val="18"/>
              </w:rPr>
            </w:pPr>
            <w:r w:rsidRPr="008E0ABA">
              <w:rPr>
                <w:rFonts w:asciiTheme="minorHAnsi" w:hAnsiTheme="minorHAnsi" w:cstheme="minorHAnsi"/>
                <w:sz w:val="18"/>
                <w:szCs w:val="18"/>
              </w:rPr>
              <w:t>Mount Tabor Creek</w:t>
            </w:r>
          </w:p>
        </w:tc>
        <w:tc>
          <w:tcPr>
            <w:tcW w:w="1276" w:type="dxa"/>
          </w:tcPr>
          <w:p w14:paraId="19BFFBB7" w14:textId="77777777" w:rsidR="00D40554" w:rsidRPr="008E0ABA" w:rsidRDefault="00D40554" w:rsidP="00B828C7">
            <w:pPr>
              <w:spacing w:after="0" w:line="240" w:lineRule="auto"/>
              <w:ind w:right="97"/>
              <w:jc w:val="center"/>
              <w:rPr>
                <w:rFonts w:asciiTheme="minorHAnsi" w:hAnsiTheme="minorHAnsi" w:cstheme="minorHAnsi"/>
                <w:sz w:val="18"/>
                <w:szCs w:val="18"/>
              </w:rPr>
            </w:pPr>
            <w:r w:rsidRPr="008E0ABA">
              <w:rPr>
                <w:rFonts w:asciiTheme="minorHAnsi" w:hAnsiTheme="minorHAnsi" w:cstheme="minorHAnsi"/>
                <w:sz w:val="18"/>
                <w:szCs w:val="18"/>
              </w:rPr>
              <w:t>DC</w:t>
            </w:r>
          </w:p>
        </w:tc>
        <w:tc>
          <w:tcPr>
            <w:tcW w:w="708" w:type="dxa"/>
          </w:tcPr>
          <w:p w14:paraId="75285745" w14:textId="77777777" w:rsidR="00D40554" w:rsidRPr="008E0ABA" w:rsidRDefault="00D40554" w:rsidP="00B828C7">
            <w:pPr>
              <w:spacing w:after="0" w:line="240" w:lineRule="auto"/>
              <w:jc w:val="center"/>
              <w:rPr>
                <w:rFonts w:asciiTheme="minorHAnsi" w:hAnsiTheme="minorHAnsi" w:cstheme="minorHAnsi"/>
                <w:sz w:val="18"/>
                <w:szCs w:val="18"/>
              </w:rPr>
            </w:pPr>
          </w:p>
        </w:tc>
        <w:tc>
          <w:tcPr>
            <w:tcW w:w="1418" w:type="dxa"/>
          </w:tcPr>
          <w:p w14:paraId="27A8F053" w14:textId="77777777" w:rsidR="00D40554" w:rsidRPr="008E0ABA" w:rsidRDefault="00D40554" w:rsidP="00B828C7">
            <w:pPr>
              <w:spacing w:after="0" w:line="240" w:lineRule="auto"/>
              <w:jc w:val="both"/>
              <w:rPr>
                <w:rFonts w:asciiTheme="minorHAnsi" w:hAnsiTheme="minorHAnsi" w:cstheme="minorHAnsi"/>
                <w:sz w:val="18"/>
                <w:szCs w:val="18"/>
              </w:rPr>
            </w:pPr>
            <w:r w:rsidRPr="008E0ABA">
              <w:rPr>
                <w:rFonts w:asciiTheme="minorHAnsi" w:hAnsiTheme="minorHAnsi" w:cstheme="minorHAnsi"/>
                <w:sz w:val="18"/>
                <w:szCs w:val="18"/>
              </w:rPr>
              <w:t xml:space="preserve"> 1 July – 30 Sept</w:t>
            </w:r>
          </w:p>
        </w:tc>
        <w:tc>
          <w:tcPr>
            <w:tcW w:w="850" w:type="dxa"/>
            <w:gridSpan w:val="3"/>
          </w:tcPr>
          <w:p w14:paraId="1718562E" w14:textId="77777777" w:rsidR="00D40554" w:rsidRPr="008E0ABA" w:rsidRDefault="00D40554" w:rsidP="00B828C7">
            <w:pPr>
              <w:spacing w:after="0" w:line="240" w:lineRule="auto"/>
              <w:ind w:right="283"/>
              <w:jc w:val="both"/>
              <w:rPr>
                <w:rFonts w:asciiTheme="minorHAnsi" w:hAnsiTheme="minorHAnsi" w:cstheme="minorHAnsi"/>
                <w:sz w:val="18"/>
                <w:szCs w:val="18"/>
              </w:rPr>
            </w:pPr>
          </w:p>
        </w:tc>
        <w:tc>
          <w:tcPr>
            <w:tcW w:w="843" w:type="dxa"/>
          </w:tcPr>
          <w:p w14:paraId="1BAED4C4" w14:textId="77777777" w:rsidR="00D40554" w:rsidRPr="008E0ABA" w:rsidRDefault="00D40554" w:rsidP="00B828C7">
            <w:pPr>
              <w:spacing w:after="0" w:line="240" w:lineRule="auto"/>
              <w:ind w:right="283"/>
              <w:jc w:val="both"/>
              <w:rPr>
                <w:rFonts w:asciiTheme="minorHAnsi" w:hAnsiTheme="minorHAnsi" w:cstheme="minorHAnsi"/>
                <w:sz w:val="18"/>
                <w:szCs w:val="18"/>
              </w:rPr>
            </w:pPr>
          </w:p>
        </w:tc>
        <w:tc>
          <w:tcPr>
            <w:tcW w:w="3410" w:type="dxa"/>
            <w:gridSpan w:val="2"/>
          </w:tcPr>
          <w:p w14:paraId="1D252392" w14:textId="77777777" w:rsidR="00D40554" w:rsidRPr="008E0ABA" w:rsidRDefault="00D40554" w:rsidP="00B828C7">
            <w:pPr>
              <w:spacing w:after="0" w:line="240" w:lineRule="auto"/>
              <w:ind w:left="-57" w:right="283"/>
              <w:jc w:val="both"/>
              <w:rPr>
                <w:rFonts w:asciiTheme="minorHAnsi" w:hAnsiTheme="minorHAnsi" w:cstheme="minorHAnsi"/>
                <w:sz w:val="18"/>
                <w:szCs w:val="18"/>
              </w:rPr>
            </w:pPr>
            <w:r w:rsidRPr="008E0ABA">
              <w:rPr>
                <w:rFonts w:asciiTheme="minorHAnsi" w:hAnsiTheme="minorHAnsi" w:cstheme="minorHAnsi"/>
                <w:sz w:val="18"/>
                <w:szCs w:val="18"/>
              </w:rPr>
              <w:t>40 ha maximum annual area harvested.</w:t>
            </w:r>
          </w:p>
        </w:tc>
      </w:tr>
      <w:tr w:rsidR="00D40554" w:rsidRPr="008E0ABA" w14:paraId="333B5FB1" w14:textId="77777777" w:rsidTr="000E0CE8">
        <w:trPr>
          <w:trHeight w:val="240"/>
        </w:trPr>
        <w:tc>
          <w:tcPr>
            <w:tcW w:w="1418" w:type="dxa"/>
          </w:tcPr>
          <w:p w14:paraId="02D2F6B0" w14:textId="77777777" w:rsidR="00D40554" w:rsidRPr="008E0ABA" w:rsidRDefault="00D40554" w:rsidP="00B828C7">
            <w:pPr>
              <w:spacing w:after="0" w:line="240" w:lineRule="auto"/>
              <w:ind w:left="-57"/>
              <w:jc w:val="center"/>
              <w:rPr>
                <w:rFonts w:asciiTheme="minorHAnsi" w:hAnsiTheme="minorHAnsi" w:cstheme="minorHAnsi"/>
                <w:sz w:val="18"/>
                <w:szCs w:val="18"/>
              </w:rPr>
            </w:pPr>
            <w:r w:rsidRPr="008E0ABA">
              <w:rPr>
                <w:rFonts w:asciiTheme="minorHAnsi" w:hAnsiTheme="minorHAnsi" w:cstheme="minorHAnsi"/>
                <w:sz w:val="18"/>
                <w:szCs w:val="18"/>
              </w:rPr>
              <w:t>Black Dog Creek</w:t>
            </w:r>
          </w:p>
        </w:tc>
        <w:tc>
          <w:tcPr>
            <w:tcW w:w="1276" w:type="dxa"/>
          </w:tcPr>
          <w:p w14:paraId="724E7FDF" w14:textId="77777777" w:rsidR="00D40554" w:rsidRPr="008E0ABA" w:rsidRDefault="00D40554" w:rsidP="00B828C7">
            <w:pPr>
              <w:spacing w:after="0" w:line="240" w:lineRule="auto"/>
              <w:ind w:right="97"/>
              <w:jc w:val="center"/>
              <w:rPr>
                <w:rFonts w:asciiTheme="minorHAnsi" w:hAnsiTheme="minorHAnsi" w:cstheme="minorHAnsi"/>
                <w:sz w:val="18"/>
                <w:szCs w:val="18"/>
              </w:rPr>
            </w:pPr>
            <w:r w:rsidRPr="008E0ABA">
              <w:rPr>
                <w:rFonts w:asciiTheme="minorHAnsi" w:hAnsiTheme="minorHAnsi" w:cstheme="minorHAnsi"/>
                <w:sz w:val="18"/>
                <w:szCs w:val="18"/>
              </w:rPr>
              <w:t>DC</w:t>
            </w:r>
          </w:p>
        </w:tc>
        <w:tc>
          <w:tcPr>
            <w:tcW w:w="708" w:type="dxa"/>
          </w:tcPr>
          <w:p w14:paraId="488C8839" w14:textId="77777777" w:rsidR="00D40554" w:rsidRPr="008E0ABA" w:rsidRDefault="00D40554" w:rsidP="00B828C7">
            <w:pPr>
              <w:spacing w:after="0" w:line="240" w:lineRule="auto"/>
              <w:jc w:val="center"/>
              <w:rPr>
                <w:rFonts w:asciiTheme="minorHAnsi" w:hAnsiTheme="minorHAnsi" w:cstheme="minorHAnsi"/>
                <w:sz w:val="18"/>
                <w:szCs w:val="18"/>
              </w:rPr>
            </w:pPr>
          </w:p>
        </w:tc>
        <w:tc>
          <w:tcPr>
            <w:tcW w:w="1418" w:type="dxa"/>
          </w:tcPr>
          <w:p w14:paraId="5252C700" w14:textId="77777777" w:rsidR="00D40554" w:rsidRPr="008E0ABA" w:rsidRDefault="00D40554" w:rsidP="00B828C7">
            <w:pPr>
              <w:spacing w:after="0" w:line="240" w:lineRule="auto"/>
              <w:jc w:val="both"/>
              <w:rPr>
                <w:rFonts w:asciiTheme="minorHAnsi" w:hAnsiTheme="minorHAnsi" w:cstheme="minorHAnsi"/>
                <w:sz w:val="18"/>
                <w:szCs w:val="18"/>
              </w:rPr>
            </w:pPr>
            <w:r w:rsidRPr="008E0ABA">
              <w:rPr>
                <w:rFonts w:asciiTheme="minorHAnsi" w:hAnsiTheme="minorHAnsi" w:cstheme="minorHAnsi"/>
                <w:sz w:val="18"/>
                <w:szCs w:val="18"/>
              </w:rPr>
              <w:t xml:space="preserve"> 1 July – 30 Sept</w:t>
            </w:r>
          </w:p>
        </w:tc>
        <w:tc>
          <w:tcPr>
            <w:tcW w:w="850" w:type="dxa"/>
            <w:gridSpan w:val="3"/>
          </w:tcPr>
          <w:p w14:paraId="4CA9321A" w14:textId="77777777" w:rsidR="00D40554" w:rsidRPr="008E0ABA" w:rsidRDefault="00D40554" w:rsidP="00B828C7">
            <w:pPr>
              <w:spacing w:after="0" w:line="240" w:lineRule="auto"/>
              <w:ind w:right="283"/>
              <w:jc w:val="both"/>
              <w:rPr>
                <w:rFonts w:asciiTheme="minorHAnsi" w:hAnsiTheme="minorHAnsi" w:cstheme="minorHAnsi"/>
                <w:sz w:val="18"/>
                <w:szCs w:val="18"/>
              </w:rPr>
            </w:pPr>
          </w:p>
        </w:tc>
        <w:tc>
          <w:tcPr>
            <w:tcW w:w="843" w:type="dxa"/>
          </w:tcPr>
          <w:p w14:paraId="11F3E6E4" w14:textId="77777777" w:rsidR="00D40554" w:rsidRPr="008E0ABA" w:rsidRDefault="00D40554" w:rsidP="00B828C7">
            <w:pPr>
              <w:spacing w:after="0" w:line="240" w:lineRule="auto"/>
              <w:ind w:right="283"/>
              <w:jc w:val="both"/>
              <w:rPr>
                <w:rFonts w:asciiTheme="minorHAnsi" w:hAnsiTheme="minorHAnsi" w:cstheme="minorHAnsi"/>
                <w:sz w:val="18"/>
                <w:szCs w:val="18"/>
              </w:rPr>
            </w:pPr>
          </w:p>
        </w:tc>
        <w:tc>
          <w:tcPr>
            <w:tcW w:w="3410" w:type="dxa"/>
            <w:gridSpan w:val="2"/>
          </w:tcPr>
          <w:p w14:paraId="54ED6B54" w14:textId="77777777" w:rsidR="00D40554" w:rsidRPr="008E0ABA" w:rsidRDefault="00D40554" w:rsidP="00B828C7">
            <w:pPr>
              <w:spacing w:after="0" w:line="240" w:lineRule="auto"/>
              <w:ind w:left="-57" w:right="283"/>
              <w:jc w:val="both"/>
              <w:rPr>
                <w:rFonts w:asciiTheme="minorHAnsi" w:hAnsiTheme="minorHAnsi" w:cstheme="minorHAnsi"/>
                <w:sz w:val="18"/>
                <w:szCs w:val="18"/>
              </w:rPr>
            </w:pPr>
            <w:r w:rsidRPr="008E0ABA">
              <w:rPr>
                <w:rFonts w:asciiTheme="minorHAnsi" w:hAnsiTheme="minorHAnsi" w:cstheme="minorHAnsi"/>
                <w:sz w:val="18"/>
                <w:szCs w:val="18"/>
              </w:rPr>
              <w:t xml:space="preserve">30 ha maximum </w:t>
            </w:r>
            <w:r w:rsidRPr="00782DE6">
              <w:rPr>
                <w:rFonts w:asciiTheme="minorHAnsi" w:hAnsiTheme="minorHAnsi" w:cstheme="minorHAnsi"/>
                <w:b/>
                <w:bCs/>
                <w:sz w:val="18"/>
                <w:szCs w:val="18"/>
              </w:rPr>
              <w:t>coupe</w:t>
            </w:r>
            <w:r w:rsidRPr="008E0ABA">
              <w:rPr>
                <w:rFonts w:asciiTheme="minorHAnsi" w:hAnsiTheme="minorHAnsi" w:cstheme="minorHAnsi"/>
                <w:sz w:val="18"/>
                <w:szCs w:val="18"/>
              </w:rPr>
              <w:t xml:space="preserve"> size.</w:t>
            </w:r>
          </w:p>
        </w:tc>
      </w:tr>
      <w:tr w:rsidR="00D40554" w:rsidRPr="008E0ABA" w14:paraId="0C0B24BC" w14:textId="77777777" w:rsidTr="000E0CE8">
        <w:trPr>
          <w:trHeight w:val="240"/>
        </w:trPr>
        <w:tc>
          <w:tcPr>
            <w:tcW w:w="1418" w:type="dxa"/>
          </w:tcPr>
          <w:p w14:paraId="07D2CB8B" w14:textId="6EBCBAF9" w:rsidR="00D40554" w:rsidRPr="008E0ABA" w:rsidRDefault="00D40554" w:rsidP="00B828C7">
            <w:pPr>
              <w:spacing w:after="0" w:line="240" w:lineRule="auto"/>
              <w:ind w:left="-57"/>
              <w:jc w:val="center"/>
              <w:rPr>
                <w:rFonts w:asciiTheme="minorHAnsi" w:hAnsiTheme="minorHAnsi" w:cstheme="minorHAnsi"/>
                <w:sz w:val="18"/>
                <w:szCs w:val="18"/>
              </w:rPr>
            </w:pPr>
            <w:r w:rsidRPr="008E0ABA">
              <w:rPr>
                <w:rFonts w:asciiTheme="minorHAnsi" w:hAnsiTheme="minorHAnsi" w:cstheme="minorHAnsi"/>
                <w:sz w:val="18"/>
                <w:szCs w:val="18"/>
              </w:rPr>
              <w:t xml:space="preserve">Bakers Gully </w:t>
            </w:r>
            <w:r w:rsidR="00AF1E65">
              <w:rPr>
                <w:rFonts w:asciiTheme="minorHAnsi" w:hAnsiTheme="minorHAnsi" w:cstheme="minorHAnsi"/>
                <w:sz w:val="18"/>
                <w:szCs w:val="18"/>
              </w:rPr>
              <w:t>(Bright)</w:t>
            </w:r>
          </w:p>
        </w:tc>
        <w:tc>
          <w:tcPr>
            <w:tcW w:w="1276" w:type="dxa"/>
          </w:tcPr>
          <w:p w14:paraId="3CD7367D" w14:textId="20184C3B" w:rsidR="00D40554" w:rsidRPr="008E0ABA" w:rsidRDefault="00D40554" w:rsidP="00B828C7">
            <w:pPr>
              <w:spacing w:after="0" w:line="240" w:lineRule="auto"/>
              <w:ind w:right="97"/>
              <w:jc w:val="center"/>
              <w:rPr>
                <w:rFonts w:asciiTheme="minorHAnsi" w:hAnsiTheme="minorHAnsi" w:cstheme="minorHAnsi"/>
                <w:sz w:val="18"/>
                <w:szCs w:val="18"/>
              </w:rPr>
            </w:pPr>
            <w:r w:rsidRPr="008E0ABA">
              <w:rPr>
                <w:rFonts w:asciiTheme="minorHAnsi" w:hAnsiTheme="minorHAnsi" w:cstheme="minorHAnsi"/>
                <w:sz w:val="18"/>
                <w:szCs w:val="18"/>
              </w:rPr>
              <w:t>SWSC</w:t>
            </w:r>
            <w:r w:rsidR="002D5B72">
              <w:rPr>
                <w:rFonts w:asciiTheme="minorHAnsi" w:hAnsiTheme="minorHAnsi" w:cstheme="minorHAnsi"/>
                <w:sz w:val="18"/>
                <w:szCs w:val="18"/>
              </w:rPr>
              <w:t>A</w:t>
            </w:r>
            <w:r w:rsidRPr="008E0ABA">
              <w:rPr>
                <w:rFonts w:asciiTheme="minorHAnsi" w:hAnsiTheme="minorHAnsi" w:cstheme="minorHAnsi"/>
                <w:sz w:val="18"/>
                <w:szCs w:val="18"/>
              </w:rPr>
              <w:t>; DC</w:t>
            </w:r>
          </w:p>
        </w:tc>
        <w:tc>
          <w:tcPr>
            <w:tcW w:w="708" w:type="dxa"/>
          </w:tcPr>
          <w:p w14:paraId="27522C95" w14:textId="77777777" w:rsidR="00D40554" w:rsidRPr="008E0ABA" w:rsidRDefault="00D40554" w:rsidP="00B828C7">
            <w:pPr>
              <w:spacing w:after="0" w:line="240" w:lineRule="auto"/>
              <w:jc w:val="center"/>
              <w:rPr>
                <w:rFonts w:asciiTheme="minorHAnsi" w:hAnsiTheme="minorHAnsi" w:cstheme="minorHAnsi"/>
                <w:sz w:val="18"/>
                <w:szCs w:val="18"/>
              </w:rPr>
            </w:pPr>
          </w:p>
        </w:tc>
        <w:tc>
          <w:tcPr>
            <w:tcW w:w="1418" w:type="dxa"/>
          </w:tcPr>
          <w:p w14:paraId="16851B6F" w14:textId="77777777" w:rsidR="00D40554" w:rsidRPr="008E0ABA" w:rsidRDefault="00D40554" w:rsidP="00B828C7">
            <w:pPr>
              <w:spacing w:after="0" w:line="240" w:lineRule="auto"/>
              <w:jc w:val="both"/>
              <w:rPr>
                <w:rFonts w:asciiTheme="minorHAnsi" w:hAnsiTheme="minorHAnsi" w:cstheme="minorHAnsi"/>
                <w:sz w:val="18"/>
                <w:szCs w:val="18"/>
              </w:rPr>
            </w:pPr>
            <w:r w:rsidRPr="008E0ABA">
              <w:rPr>
                <w:rFonts w:asciiTheme="minorHAnsi" w:hAnsiTheme="minorHAnsi" w:cstheme="minorHAnsi"/>
                <w:sz w:val="18"/>
                <w:szCs w:val="18"/>
              </w:rPr>
              <w:t xml:space="preserve"> 1 July – 30 Sept</w:t>
            </w:r>
          </w:p>
        </w:tc>
        <w:tc>
          <w:tcPr>
            <w:tcW w:w="850" w:type="dxa"/>
            <w:gridSpan w:val="3"/>
          </w:tcPr>
          <w:p w14:paraId="0B7A39DC" w14:textId="77777777" w:rsidR="00D40554" w:rsidRPr="008E0ABA" w:rsidRDefault="00D40554" w:rsidP="00B828C7">
            <w:pPr>
              <w:spacing w:after="0" w:line="240" w:lineRule="auto"/>
              <w:ind w:right="283"/>
              <w:jc w:val="both"/>
              <w:rPr>
                <w:rFonts w:asciiTheme="minorHAnsi" w:hAnsiTheme="minorHAnsi" w:cstheme="minorHAnsi"/>
                <w:sz w:val="18"/>
                <w:szCs w:val="18"/>
              </w:rPr>
            </w:pPr>
          </w:p>
        </w:tc>
        <w:tc>
          <w:tcPr>
            <w:tcW w:w="843" w:type="dxa"/>
          </w:tcPr>
          <w:p w14:paraId="6B0A59CD" w14:textId="77777777" w:rsidR="00D40554" w:rsidRPr="008E0ABA" w:rsidRDefault="00D40554" w:rsidP="00B828C7">
            <w:pPr>
              <w:spacing w:after="0" w:line="240" w:lineRule="auto"/>
              <w:ind w:right="283"/>
              <w:jc w:val="both"/>
              <w:rPr>
                <w:rFonts w:asciiTheme="minorHAnsi" w:hAnsiTheme="minorHAnsi" w:cstheme="minorHAnsi"/>
                <w:sz w:val="18"/>
                <w:szCs w:val="18"/>
              </w:rPr>
            </w:pPr>
          </w:p>
        </w:tc>
        <w:tc>
          <w:tcPr>
            <w:tcW w:w="3410" w:type="dxa"/>
            <w:gridSpan w:val="2"/>
          </w:tcPr>
          <w:p w14:paraId="0724061C" w14:textId="77777777" w:rsidR="00D40554" w:rsidRPr="008E0ABA" w:rsidRDefault="00D40554" w:rsidP="00B828C7">
            <w:pPr>
              <w:spacing w:after="0" w:line="240" w:lineRule="auto"/>
              <w:ind w:left="-57" w:right="283"/>
              <w:jc w:val="both"/>
              <w:rPr>
                <w:rFonts w:asciiTheme="minorHAnsi" w:hAnsiTheme="minorHAnsi" w:cstheme="minorHAnsi"/>
                <w:sz w:val="18"/>
                <w:szCs w:val="18"/>
              </w:rPr>
            </w:pPr>
            <w:r w:rsidRPr="008E0ABA">
              <w:rPr>
                <w:rFonts w:asciiTheme="minorHAnsi" w:hAnsiTheme="minorHAnsi" w:cstheme="minorHAnsi"/>
                <w:sz w:val="18"/>
                <w:szCs w:val="18"/>
              </w:rPr>
              <w:t xml:space="preserve">20 ha maximum </w:t>
            </w:r>
            <w:r w:rsidRPr="00782DE6">
              <w:rPr>
                <w:rFonts w:asciiTheme="minorHAnsi" w:hAnsiTheme="minorHAnsi" w:cstheme="minorHAnsi"/>
                <w:b/>
                <w:bCs/>
                <w:sz w:val="18"/>
                <w:szCs w:val="18"/>
              </w:rPr>
              <w:t>coupe</w:t>
            </w:r>
            <w:r w:rsidRPr="008E0ABA">
              <w:rPr>
                <w:rFonts w:asciiTheme="minorHAnsi" w:hAnsiTheme="minorHAnsi" w:cstheme="minorHAnsi"/>
                <w:sz w:val="18"/>
                <w:szCs w:val="18"/>
              </w:rPr>
              <w:t xml:space="preserve"> size.</w:t>
            </w:r>
          </w:p>
        </w:tc>
      </w:tr>
      <w:tr w:rsidR="00D40554" w:rsidRPr="008E0ABA" w14:paraId="7B08D9B9" w14:textId="77777777" w:rsidTr="000E0CE8">
        <w:trPr>
          <w:trHeight w:val="240"/>
        </w:trPr>
        <w:tc>
          <w:tcPr>
            <w:tcW w:w="1418" w:type="dxa"/>
          </w:tcPr>
          <w:p w14:paraId="228CFB7E" w14:textId="77777777" w:rsidR="00D40554" w:rsidRPr="008E0ABA" w:rsidRDefault="00D40554" w:rsidP="00B828C7">
            <w:pPr>
              <w:spacing w:after="0" w:line="240" w:lineRule="auto"/>
              <w:ind w:left="-57"/>
              <w:jc w:val="center"/>
              <w:rPr>
                <w:rFonts w:asciiTheme="minorHAnsi" w:hAnsiTheme="minorHAnsi" w:cstheme="minorHAnsi"/>
                <w:sz w:val="18"/>
                <w:szCs w:val="18"/>
              </w:rPr>
            </w:pPr>
            <w:r w:rsidRPr="008E0ABA">
              <w:rPr>
                <w:rFonts w:asciiTheme="minorHAnsi" w:hAnsiTheme="minorHAnsi" w:cstheme="minorHAnsi"/>
                <w:sz w:val="18"/>
                <w:szCs w:val="18"/>
              </w:rPr>
              <w:t>West Kiewa River</w:t>
            </w:r>
          </w:p>
        </w:tc>
        <w:tc>
          <w:tcPr>
            <w:tcW w:w="1276" w:type="dxa"/>
          </w:tcPr>
          <w:p w14:paraId="1598D749" w14:textId="77777777" w:rsidR="00D40554" w:rsidRPr="008E0ABA" w:rsidRDefault="00D40554" w:rsidP="00B828C7">
            <w:pPr>
              <w:spacing w:after="0" w:line="240" w:lineRule="auto"/>
              <w:ind w:right="97"/>
              <w:jc w:val="center"/>
              <w:rPr>
                <w:rFonts w:asciiTheme="minorHAnsi" w:hAnsiTheme="minorHAnsi" w:cstheme="minorHAnsi"/>
                <w:sz w:val="18"/>
                <w:szCs w:val="18"/>
              </w:rPr>
            </w:pPr>
            <w:r w:rsidRPr="008E0ABA">
              <w:rPr>
                <w:rFonts w:asciiTheme="minorHAnsi" w:hAnsiTheme="minorHAnsi" w:cstheme="minorHAnsi"/>
                <w:sz w:val="18"/>
                <w:szCs w:val="18"/>
              </w:rPr>
              <w:t>DC</w:t>
            </w:r>
          </w:p>
        </w:tc>
        <w:tc>
          <w:tcPr>
            <w:tcW w:w="708" w:type="dxa"/>
          </w:tcPr>
          <w:p w14:paraId="2387BC13" w14:textId="77777777" w:rsidR="00D40554" w:rsidRPr="008E0ABA" w:rsidRDefault="00D40554" w:rsidP="00B828C7">
            <w:pPr>
              <w:spacing w:after="0" w:line="240" w:lineRule="auto"/>
              <w:jc w:val="center"/>
              <w:rPr>
                <w:rFonts w:asciiTheme="minorHAnsi" w:hAnsiTheme="minorHAnsi" w:cstheme="minorHAnsi"/>
                <w:sz w:val="18"/>
                <w:szCs w:val="18"/>
              </w:rPr>
            </w:pPr>
          </w:p>
        </w:tc>
        <w:tc>
          <w:tcPr>
            <w:tcW w:w="1418" w:type="dxa"/>
          </w:tcPr>
          <w:p w14:paraId="2946F35B" w14:textId="77777777" w:rsidR="00D40554" w:rsidRPr="008E0ABA" w:rsidRDefault="00D40554" w:rsidP="00B828C7">
            <w:pPr>
              <w:spacing w:after="0" w:line="240" w:lineRule="auto"/>
              <w:jc w:val="both"/>
              <w:rPr>
                <w:rFonts w:asciiTheme="minorHAnsi" w:hAnsiTheme="minorHAnsi" w:cstheme="minorHAnsi"/>
                <w:sz w:val="18"/>
                <w:szCs w:val="18"/>
              </w:rPr>
            </w:pPr>
            <w:r w:rsidRPr="008E0ABA">
              <w:rPr>
                <w:rFonts w:asciiTheme="minorHAnsi" w:hAnsiTheme="minorHAnsi" w:cstheme="minorHAnsi"/>
                <w:sz w:val="18"/>
                <w:szCs w:val="18"/>
              </w:rPr>
              <w:t xml:space="preserve"> 1 July – 30 Sept</w:t>
            </w:r>
          </w:p>
        </w:tc>
        <w:tc>
          <w:tcPr>
            <w:tcW w:w="850" w:type="dxa"/>
            <w:gridSpan w:val="3"/>
          </w:tcPr>
          <w:p w14:paraId="21F2A45B" w14:textId="77777777" w:rsidR="00D40554" w:rsidRPr="008E0ABA" w:rsidRDefault="00D40554" w:rsidP="00B828C7">
            <w:pPr>
              <w:spacing w:after="0" w:line="240" w:lineRule="auto"/>
              <w:ind w:right="283"/>
              <w:jc w:val="both"/>
              <w:rPr>
                <w:rFonts w:asciiTheme="minorHAnsi" w:hAnsiTheme="minorHAnsi" w:cstheme="minorHAnsi"/>
                <w:sz w:val="18"/>
                <w:szCs w:val="18"/>
              </w:rPr>
            </w:pPr>
          </w:p>
        </w:tc>
        <w:tc>
          <w:tcPr>
            <w:tcW w:w="843" w:type="dxa"/>
          </w:tcPr>
          <w:p w14:paraId="7497F6AB" w14:textId="77777777" w:rsidR="00D40554" w:rsidRPr="008E0ABA" w:rsidRDefault="00D40554" w:rsidP="00B828C7">
            <w:pPr>
              <w:spacing w:after="0" w:line="240" w:lineRule="auto"/>
              <w:ind w:right="283"/>
              <w:jc w:val="both"/>
              <w:rPr>
                <w:rFonts w:asciiTheme="minorHAnsi" w:hAnsiTheme="minorHAnsi" w:cstheme="minorHAnsi"/>
                <w:sz w:val="18"/>
                <w:szCs w:val="18"/>
              </w:rPr>
            </w:pPr>
          </w:p>
        </w:tc>
        <w:tc>
          <w:tcPr>
            <w:tcW w:w="3410" w:type="dxa"/>
            <w:gridSpan w:val="2"/>
          </w:tcPr>
          <w:p w14:paraId="04DF067F" w14:textId="77777777" w:rsidR="00D40554" w:rsidRPr="008E0ABA" w:rsidRDefault="00D40554" w:rsidP="00B828C7">
            <w:pPr>
              <w:spacing w:after="0" w:line="240" w:lineRule="auto"/>
              <w:ind w:left="-57" w:right="283"/>
              <w:jc w:val="both"/>
              <w:rPr>
                <w:rFonts w:asciiTheme="minorHAnsi" w:hAnsiTheme="minorHAnsi" w:cstheme="minorHAnsi"/>
                <w:sz w:val="18"/>
                <w:szCs w:val="18"/>
              </w:rPr>
            </w:pPr>
            <w:r w:rsidRPr="008E0ABA">
              <w:rPr>
                <w:rFonts w:asciiTheme="minorHAnsi" w:hAnsiTheme="minorHAnsi" w:cstheme="minorHAnsi"/>
                <w:sz w:val="18"/>
                <w:szCs w:val="18"/>
              </w:rPr>
              <w:t xml:space="preserve">40 ha maximum </w:t>
            </w:r>
            <w:r w:rsidRPr="00782DE6">
              <w:rPr>
                <w:rFonts w:asciiTheme="minorHAnsi" w:hAnsiTheme="minorHAnsi" w:cstheme="minorHAnsi"/>
                <w:b/>
                <w:bCs/>
                <w:sz w:val="18"/>
                <w:szCs w:val="18"/>
              </w:rPr>
              <w:t>coupe</w:t>
            </w:r>
            <w:r w:rsidRPr="008E0ABA">
              <w:rPr>
                <w:rFonts w:asciiTheme="minorHAnsi" w:hAnsiTheme="minorHAnsi" w:cstheme="minorHAnsi"/>
                <w:sz w:val="18"/>
                <w:szCs w:val="18"/>
              </w:rPr>
              <w:t xml:space="preserve"> size.</w:t>
            </w:r>
          </w:p>
        </w:tc>
      </w:tr>
      <w:tr w:rsidR="00D40554" w:rsidRPr="008E0ABA" w14:paraId="57925B55" w14:textId="77777777" w:rsidTr="000E0CE8">
        <w:trPr>
          <w:trHeight w:val="240"/>
        </w:trPr>
        <w:tc>
          <w:tcPr>
            <w:tcW w:w="1418" w:type="dxa"/>
          </w:tcPr>
          <w:p w14:paraId="1D959920" w14:textId="77777777" w:rsidR="00D40554" w:rsidRPr="008E0ABA" w:rsidRDefault="00D40554" w:rsidP="00B828C7">
            <w:pPr>
              <w:spacing w:after="0" w:line="240" w:lineRule="auto"/>
              <w:ind w:left="-57"/>
              <w:jc w:val="center"/>
              <w:rPr>
                <w:rFonts w:asciiTheme="minorHAnsi" w:hAnsiTheme="minorHAnsi" w:cstheme="minorHAnsi"/>
                <w:sz w:val="18"/>
                <w:szCs w:val="18"/>
              </w:rPr>
            </w:pPr>
            <w:r w:rsidRPr="008E0ABA">
              <w:rPr>
                <w:rFonts w:asciiTheme="minorHAnsi" w:hAnsiTheme="minorHAnsi" w:cstheme="minorHAnsi"/>
                <w:sz w:val="18"/>
                <w:szCs w:val="18"/>
              </w:rPr>
              <w:t>Musk Gully Creek</w:t>
            </w:r>
          </w:p>
        </w:tc>
        <w:tc>
          <w:tcPr>
            <w:tcW w:w="1276" w:type="dxa"/>
          </w:tcPr>
          <w:p w14:paraId="0F20317A" w14:textId="77777777" w:rsidR="00D40554" w:rsidRPr="008E0ABA" w:rsidRDefault="00D40554" w:rsidP="00B828C7">
            <w:pPr>
              <w:spacing w:after="0" w:line="240" w:lineRule="auto"/>
              <w:ind w:right="97"/>
              <w:jc w:val="center"/>
              <w:rPr>
                <w:rFonts w:asciiTheme="minorHAnsi" w:hAnsiTheme="minorHAnsi" w:cstheme="minorHAnsi"/>
                <w:sz w:val="18"/>
                <w:szCs w:val="18"/>
              </w:rPr>
            </w:pPr>
            <w:r w:rsidRPr="008E0ABA">
              <w:rPr>
                <w:rFonts w:asciiTheme="minorHAnsi" w:hAnsiTheme="minorHAnsi" w:cstheme="minorHAnsi"/>
                <w:sz w:val="18"/>
                <w:szCs w:val="18"/>
              </w:rPr>
              <w:t>DC</w:t>
            </w:r>
          </w:p>
        </w:tc>
        <w:tc>
          <w:tcPr>
            <w:tcW w:w="708" w:type="dxa"/>
          </w:tcPr>
          <w:p w14:paraId="6116C86B" w14:textId="77777777" w:rsidR="00D40554" w:rsidRPr="008E0ABA" w:rsidRDefault="00D40554" w:rsidP="00B828C7">
            <w:pPr>
              <w:spacing w:after="0" w:line="240" w:lineRule="auto"/>
              <w:jc w:val="center"/>
              <w:rPr>
                <w:rFonts w:asciiTheme="minorHAnsi" w:hAnsiTheme="minorHAnsi" w:cstheme="minorHAnsi"/>
                <w:sz w:val="18"/>
                <w:szCs w:val="18"/>
              </w:rPr>
            </w:pPr>
          </w:p>
        </w:tc>
        <w:tc>
          <w:tcPr>
            <w:tcW w:w="1418" w:type="dxa"/>
          </w:tcPr>
          <w:p w14:paraId="4213AC6E" w14:textId="77777777" w:rsidR="00D40554" w:rsidRPr="008E0ABA" w:rsidRDefault="00D40554" w:rsidP="00B828C7">
            <w:pPr>
              <w:spacing w:after="0" w:line="240" w:lineRule="auto"/>
              <w:jc w:val="both"/>
              <w:rPr>
                <w:rFonts w:asciiTheme="minorHAnsi" w:hAnsiTheme="minorHAnsi" w:cstheme="minorHAnsi"/>
                <w:sz w:val="18"/>
                <w:szCs w:val="18"/>
              </w:rPr>
            </w:pPr>
            <w:r w:rsidRPr="008E0ABA">
              <w:rPr>
                <w:rFonts w:asciiTheme="minorHAnsi" w:hAnsiTheme="minorHAnsi" w:cstheme="minorHAnsi"/>
                <w:sz w:val="18"/>
                <w:szCs w:val="18"/>
              </w:rPr>
              <w:t xml:space="preserve"> 1 July – 30 Sept</w:t>
            </w:r>
          </w:p>
        </w:tc>
        <w:tc>
          <w:tcPr>
            <w:tcW w:w="850" w:type="dxa"/>
            <w:gridSpan w:val="3"/>
          </w:tcPr>
          <w:p w14:paraId="07CABF99" w14:textId="77777777" w:rsidR="00D40554" w:rsidRPr="008E0ABA" w:rsidRDefault="00D40554" w:rsidP="00B828C7">
            <w:pPr>
              <w:spacing w:after="0" w:line="240" w:lineRule="auto"/>
              <w:ind w:right="283"/>
              <w:jc w:val="both"/>
              <w:rPr>
                <w:rFonts w:asciiTheme="minorHAnsi" w:hAnsiTheme="minorHAnsi" w:cstheme="minorHAnsi"/>
                <w:sz w:val="18"/>
                <w:szCs w:val="18"/>
              </w:rPr>
            </w:pPr>
          </w:p>
        </w:tc>
        <w:tc>
          <w:tcPr>
            <w:tcW w:w="843" w:type="dxa"/>
          </w:tcPr>
          <w:p w14:paraId="0824F693" w14:textId="77777777" w:rsidR="00D40554" w:rsidRPr="008E0ABA" w:rsidRDefault="00D40554" w:rsidP="00B828C7">
            <w:pPr>
              <w:spacing w:after="0" w:line="240" w:lineRule="auto"/>
              <w:ind w:right="283"/>
              <w:jc w:val="both"/>
              <w:rPr>
                <w:rFonts w:asciiTheme="minorHAnsi" w:hAnsiTheme="minorHAnsi" w:cstheme="minorHAnsi"/>
                <w:sz w:val="18"/>
                <w:szCs w:val="18"/>
              </w:rPr>
            </w:pPr>
          </w:p>
        </w:tc>
        <w:tc>
          <w:tcPr>
            <w:tcW w:w="3410" w:type="dxa"/>
            <w:gridSpan w:val="2"/>
          </w:tcPr>
          <w:p w14:paraId="0D141C67" w14:textId="77777777" w:rsidR="00D40554" w:rsidRPr="008E0ABA" w:rsidRDefault="00D40554" w:rsidP="00B828C7">
            <w:pPr>
              <w:spacing w:after="0" w:line="240" w:lineRule="auto"/>
              <w:ind w:left="-57" w:right="283"/>
              <w:jc w:val="both"/>
              <w:rPr>
                <w:rFonts w:asciiTheme="minorHAnsi" w:hAnsiTheme="minorHAnsi" w:cstheme="minorHAnsi"/>
                <w:sz w:val="18"/>
                <w:szCs w:val="18"/>
              </w:rPr>
            </w:pPr>
            <w:r w:rsidRPr="008E0ABA">
              <w:rPr>
                <w:rFonts w:asciiTheme="minorHAnsi" w:hAnsiTheme="minorHAnsi" w:cstheme="minorHAnsi"/>
                <w:sz w:val="18"/>
                <w:szCs w:val="18"/>
              </w:rPr>
              <w:t xml:space="preserve">35 ha maximum </w:t>
            </w:r>
            <w:r w:rsidRPr="00782DE6">
              <w:rPr>
                <w:rFonts w:asciiTheme="minorHAnsi" w:hAnsiTheme="minorHAnsi" w:cstheme="minorHAnsi"/>
                <w:b/>
                <w:bCs/>
                <w:sz w:val="18"/>
                <w:szCs w:val="18"/>
              </w:rPr>
              <w:t>coupe</w:t>
            </w:r>
            <w:r w:rsidRPr="008E0ABA">
              <w:rPr>
                <w:rFonts w:asciiTheme="minorHAnsi" w:hAnsiTheme="minorHAnsi" w:cstheme="minorHAnsi"/>
                <w:sz w:val="18"/>
                <w:szCs w:val="18"/>
              </w:rPr>
              <w:t xml:space="preserve"> size.</w:t>
            </w:r>
          </w:p>
        </w:tc>
      </w:tr>
      <w:tr w:rsidR="00D40554" w:rsidRPr="008E0ABA" w14:paraId="75BB4B9E" w14:textId="77777777" w:rsidTr="000E0CE8">
        <w:trPr>
          <w:trHeight w:val="240"/>
        </w:trPr>
        <w:tc>
          <w:tcPr>
            <w:tcW w:w="1418" w:type="dxa"/>
          </w:tcPr>
          <w:p w14:paraId="24C6A366" w14:textId="571D98D4" w:rsidR="00D40554" w:rsidRPr="008E0ABA" w:rsidRDefault="00D40554" w:rsidP="00B828C7">
            <w:pPr>
              <w:spacing w:after="0" w:line="240" w:lineRule="auto"/>
              <w:ind w:left="-57"/>
              <w:jc w:val="center"/>
              <w:rPr>
                <w:rFonts w:asciiTheme="minorHAnsi" w:hAnsiTheme="minorHAnsi" w:cstheme="minorHAnsi"/>
                <w:sz w:val="18"/>
                <w:szCs w:val="18"/>
              </w:rPr>
            </w:pPr>
            <w:proofErr w:type="spellStart"/>
            <w:r w:rsidRPr="008E0ABA">
              <w:rPr>
                <w:rFonts w:asciiTheme="minorHAnsi" w:hAnsiTheme="minorHAnsi" w:cstheme="minorHAnsi"/>
                <w:sz w:val="18"/>
                <w:szCs w:val="18"/>
              </w:rPr>
              <w:t>Diddah</w:t>
            </w:r>
            <w:proofErr w:type="spellEnd"/>
            <w:r w:rsidRPr="008E0ABA">
              <w:rPr>
                <w:rFonts w:asciiTheme="minorHAnsi" w:hAnsiTheme="minorHAnsi" w:cstheme="minorHAnsi"/>
                <w:sz w:val="18"/>
                <w:szCs w:val="18"/>
              </w:rPr>
              <w:t xml:space="preserve"> </w:t>
            </w:r>
            <w:proofErr w:type="spellStart"/>
            <w:r w:rsidRPr="008E0ABA">
              <w:rPr>
                <w:rFonts w:asciiTheme="minorHAnsi" w:hAnsiTheme="minorHAnsi" w:cstheme="minorHAnsi"/>
                <w:sz w:val="18"/>
                <w:szCs w:val="18"/>
              </w:rPr>
              <w:t>Diddah</w:t>
            </w:r>
            <w:proofErr w:type="spellEnd"/>
            <w:r w:rsidRPr="008E0ABA">
              <w:rPr>
                <w:rFonts w:asciiTheme="minorHAnsi" w:hAnsiTheme="minorHAnsi" w:cstheme="minorHAnsi"/>
                <w:sz w:val="18"/>
                <w:szCs w:val="18"/>
              </w:rPr>
              <w:t xml:space="preserve"> Creek</w:t>
            </w:r>
            <w:r w:rsidR="007E1F49">
              <w:rPr>
                <w:rFonts w:asciiTheme="minorHAnsi" w:hAnsiTheme="minorHAnsi" w:cstheme="minorHAnsi"/>
                <w:sz w:val="18"/>
                <w:szCs w:val="18"/>
              </w:rPr>
              <w:t xml:space="preserve"> (Springhurst)</w:t>
            </w:r>
          </w:p>
        </w:tc>
        <w:tc>
          <w:tcPr>
            <w:tcW w:w="1276" w:type="dxa"/>
          </w:tcPr>
          <w:p w14:paraId="73773986" w14:textId="5F314002" w:rsidR="00D40554" w:rsidRPr="008E0ABA" w:rsidRDefault="00D40554" w:rsidP="00B828C7">
            <w:pPr>
              <w:spacing w:after="0" w:line="240" w:lineRule="auto"/>
              <w:ind w:right="97"/>
              <w:jc w:val="center"/>
              <w:rPr>
                <w:rFonts w:asciiTheme="minorHAnsi" w:hAnsiTheme="minorHAnsi" w:cstheme="minorHAnsi"/>
                <w:sz w:val="18"/>
                <w:szCs w:val="18"/>
              </w:rPr>
            </w:pPr>
            <w:r w:rsidRPr="008E0ABA">
              <w:rPr>
                <w:rFonts w:asciiTheme="minorHAnsi" w:hAnsiTheme="minorHAnsi" w:cstheme="minorHAnsi"/>
                <w:sz w:val="18"/>
                <w:szCs w:val="18"/>
              </w:rPr>
              <w:t>SWSC</w:t>
            </w:r>
            <w:r w:rsidR="002D5B72">
              <w:rPr>
                <w:rFonts w:asciiTheme="minorHAnsi" w:hAnsiTheme="minorHAnsi" w:cstheme="minorHAnsi"/>
                <w:sz w:val="18"/>
                <w:szCs w:val="18"/>
              </w:rPr>
              <w:t>A</w:t>
            </w:r>
            <w:r w:rsidRPr="008E0ABA">
              <w:rPr>
                <w:rFonts w:asciiTheme="minorHAnsi" w:hAnsiTheme="minorHAnsi" w:cstheme="minorHAnsi"/>
                <w:sz w:val="18"/>
                <w:szCs w:val="18"/>
              </w:rPr>
              <w:t>; DC</w:t>
            </w:r>
          </w:p>
        </w:tc>
        <w:tc>
          <w:tcPr>
            <w:tcW w:w="708" w:type="dxa"/>
          </w:tcPr>
          <w:p w14:paraId="3FE6AFBB" w14:textId="77777777" w:rsidR="00D40554" w:rsidRPr="008E0ABA" w:rsidRDefault="00D40554" w:rsidP="00B828C7">
            <w:pPr>
              <w:spacing w:after="0" w:line="240" w:lineRule="auto"/>
              <w:jc w:val="center"/>
              <w:rPr>
                <w:rFonts w:asciiTheme="minorHAnsi" w:hAnsiTheme="minorHAnsi" w:cstheme="minorHAnsi"/>
                <w:sz w:val="18"/>
                <w:szCs w:val="18"/>
              </w:rPr>
            </w:pPr>
          </w:p>
        </w:tc>
        <w:tc>
          <w:tcPr>
            <w:tcW w:w="1418" w:type="dxa"/>
          </w:tcPr>
          <w:p w14:paraId="0FF08210" w14:textId="77777777" w:rsidR="00D40554" w:rsidRPr="008E0ABA" w:rsidRDefault="00D40554" w:rsidP="00B828C7">
            <w:pPr>
              <w:spacing w:after="0" w:line="240" w:lineRule="auto"/>
              <w:jc w:val="both"/>
              <w:rPr>
                <w:rFonts w:asciiTheme="minorHAnsi" w:hAnsiTheme="minorHAnsi" w:cstheme="minorHAnsi"/>
                <w:sz w:val="18"/>
                <w:szCs w:val="18"/>
              </w:rPr>
            </w:pPr>
            <w:r w:rsidRPr="008E0ABA">
              <w:rPr>
                <w:rFonts w:asciiTheme="minorHAnsi" w:hAnsiTheme="minorHAnsi" w:cstheme="minorHAnsi"/>
                <w:sz w:val="18"/>
                <w:szCs w:val="18"/>
              </w:rPr>
              <w:t xml:space="preserve"> 1 July – 30 Sept</w:t>
            </w:r>
          </w:p>
        </w:tc>
        <w:tc>
          <w:tcPr>
            <w:tcW w:w="850" w:type="dxa"/>
            <w:gridSpan w:val="3"/>
          </w:tcPr>
          <w:p w14:paraId="18BA4D39" w14:textId="77777777" w:rsidR="00D40554" w:rsidRPr="008E0ABA" w:rsidRDefault="00D40554" w:rsidP="00B828C7">
            <w:pPr>
              <w:spacing w:after="0" w:line="240" w:lineRule="auto"/>
              <w:ind w:right="283"/>
              <w:jc w:val="both"/>
              <w:rPr>
                <w:rFonts w:asciiTheme="minorHAnsi" w:hAnsiTheme="minorHAnsi" w:cstheme="minorHAnsi"/>
                <w:sz w:val="18"/>
                <w:szCs w:val="18"/>
              </w:rPr>
            </w:pPr>
          </w:p>
        </w:tc>
        <w:tc>
          <w:tcPr>
            <w:tcW w:w="843" w:type="dxa"/>
          </w:tcPr>
          <w:p w14:paraId="3E313A08" w14:textId="77777777" w:rsidR="00D40554" w:rsidRPr="008E0ABA" w:rsidRDefault="00D40554" w:rsidP="00B828C7">
            <w:pPr>
              <w:spacing w:after="0" w:line="240" w:lineRule="auto"/>
              <w:ind w:right="283"/>
              <w:jc w:val="both"/>
              <w:rPr>
                <w:rFonts w:asciiTheme="minorHAnsi" w:hAnsiTheme="minorHAnsi" w:cstheme="minorHAnsi"/>
                <w:sz w:val="18"/>
                <w:szCs w:val="18"/>
              </w:rPr>
            </w:pPr>
          </w:p>
        </w:tc>
        <w:tc>
          <w:tcPr>
            <w:tcW w:w="3410" w:type="dxa"/>
            <w:gridSpan w:val="2"/>
          </w:tcPr>
          <w:p w14:paraId="018C12D6" w14:textId="77777777" w:rsidR="00D40554" w:rsidRPr="008E0ABA" w:rsidRDefault="00D40554" w:rsidP="00B828C7">
            <w:pPr>
              <w:spacing w:after="0" w:line="240" w:lineRule="auto"/>
              <w:ind w:left="-57" w:right="283"/>
              <w:jc w:val="both"/>
              <w:rPr>
                <w:rFonts w:asciiTheme="minorHAnsi" w:hAnsiTheme="minorHAnsi" w:cstheme="minorHAnsi"/>
                <w:sz w:val="18"/>
                <w:szCs w:val="18"/>
              </w:rPr>
            </w:pPr>
            <w:r w:rsidRPr="008E0ABA">
              <w:rPr>
                <w:rFonts w:asciiTheme="minorHAnsi" w:hAnsiTheme="minorHAnsi" w:cstheme="minorHAnsi"/>
                <w:sz w:val="18"/>
                <w:szCs w:val="18"/>
              </w:rPr>
              <w:t xml:space="preserve">20 ha maximum </w:t>
            </w:r>
            <w:r w:rsidRPr="00782DE6">
              <w:rPr>
                <w:rFonts w:asciiTheme="minorHAnsi" w:hAnsiTheme="minorHAnsi" w:cstheme="minorHAnsi"/>
                <w:b/>
                <w:bCs/>
                <w:sz w:val="18"/>
                <w:szCs w:val="18"/>
              </w:rPr>
              <w:t>coupe</w:t>
            </w:r>
            <w:r w:rsidRPr="008E0ABA">
              <w:rPr>
                <w:rFonts w:asciiTheme="minorHAnsi" w:hAnsiTheme="minorHAnsi" w:cstheme="minorHAnsi"/>
                <w:sz w:val="18"/>
                <w:szCs w:val="18"/>
              </w:rPr>
              <w:t xml:space="preserve"> size.</w:t>
            </w:r>
          </w:p>
        </w:tc>
      </w:tr>
      <w:tr w:rsidR="00C250A7" w:rsidRPr="008E0ABA" w14:paraId="1F160579" w14:textId="77777777" w:rsidTr="00216F51">
        <w:trPr>
          <w:trHeight w:val="240"/>
        </w:trPr>
        <w:tc>
          <w:tcPr>
            <w:tcW w:w="9923" w:type="dxa"/>
            <w:gridSpan w:val="10"/>
            <w:shd w:val="clear" w:color="auto" w:fill="D9D5E5" w:themeFill="accent5" w:themeFillTint="33"/>
          </w:tcPr>
          <w:p w14:paraId="16323488" w14:textId="77777777" w:rsidR="00C250A7" w:rsidRPr="00F50C73" w:rsidRDefault="00C250A7" w:rsidP="00C250A7">
            <w:pPr>
              <w:spacing w:after="0" w:line="240" w:lineRule="auto"/>
              <w:ind w:left="-57" w:right="283"/>
              <w:jc w:val="both"/>
              <w:rPr>
                <w:rFonts w:asciiTheme="minorHAnsi" w:hAnsiTheme="minorHAnsi" w:cstheme="minorHAnsi"/>
                <w:sz w:val="18"/>
                <w:szCs w:val="18"/>
              </w:rPr>
            </w:pPr>
            <w:r w:rsidRPr="00F50C73">
              <w:rPr>
                <w:rFonts w:asciiTheme="minorHAnsi" w:hAnsiTheme="minorHAnsi" w:cstheme="minorHAnsi"/>
                <w:b/>
                <w:sz w:val="18"/>
                <w:szCs w:val="18"/>
              </w:rPr>
              <w:t>Midlands FMA</w:t>
            </w:r>
          </w:p>
        </w:tc>
      </w:tr>
      <w:tr w:rsidR="00C250A7" w:rsidRPr="008E0ABA" w14:paraId="1B33339A" w14:textId="77777777" w:rsidTr="00216F51">
        <w:trPr>
          <w:trHeight w:val="240"/>
        </w:trPr>
        <w:tc>
          <w:tcPr>
            <w:tcW w:w="1418" w:type="dxa"/>
          </w:tcPr>
          <w:p w14:paraId="2ADCB20C" w14:textId="77777777" w:rsidR="00C250A7" w:rsidRPr="00F50C73" w:rsidRDefault="00C250A7" w:rsidP="00C250A7">
            <w:pPr>
              <w:spacing w:after="0" w:line="240" w:lineRule="auto"/>
              <w:ind w:left="-57"/>
              <w:jc w:val="center"/>
              <w:rPr>
                <w:rFonts w:asciiTheme="minorHAnsi" w:hAnsiTheme="minorHAnsi" w:cstheme="minorHAnsi"/>
                <w:sz w:val="18"/>
                <w:szCs w:val="18"/>
              </w:rPr>
            </w:pPr>
            <w:r w:rsidRPr="00F50C73">
              <w:rPr>
                <w:rFonts w:asciiTheme="minorHAnsi" w:hAnsiTheme="minorHAnsi" w:cstheme="minorHAnsi"/>
                <w:sz w:val="18"/>
                <w:szCs w:val="18"/>
              </w:rPr>
              <w:t>Blackwood</w:t>
            </w:r>
          </w:p>
        </w:tc>
        <w:tc>
          <w:tcPr>
            <w:tcW w:w="1276" w:type="dxa"/>
          </w:tcPr>
          <w:p w14:paraId="6FA74DF3" w14:textId="77777777" w:rsidR="00C250A7" w:rsidRPr="00F50C73" w:rsidRDefault="00C250A7" w:rsidP="00C250A7">
            <w:pPr>
              <w:spacing w:after="0" w:line="240" w:lineRule="auto"/>
              <w:ind w:right="97"/>
              <w:jc w:val="center"/>
              <w:rPr>
                <w:rFonts w:asciiTheme="minorHAnsi" w:hAnsiTheme="minorHAnsi" w:cstheme="minorHAnsi"/>
                <w:sz w:val="18"/>
                <w:szCs w:val="18"/>
              </w:rPr>
            </w:pPr>
            <w:r w:rsidRPr="00F50C73">
              <w:rPr>
                <w:rFonts w:asciiTheme="minorHAnsi" w:hAnsiTheme="minorHAnsi" w:cstheme="minorHAnsi"/>
                <w:sz w:val="18"/>
                <w:szCs w:val="18"/>
              </w:rPr>
              <w:t>DC</w:t>
            </w:r>
          </w:p>
        </w:tc>
        <w:tc>
          <w:tcPr>
            <w:tcW w:w="708" w:type="dxa"/>
          </w:tcPr>
          <w:p w14:paraId="00664A15" w14:textId="77777777" w:rsidR="00C250A7" w:rsidRPr="00F50C73" w:rsidRDefault="00C250A7" w:rsidP="00C250A7">
            <w:pPr>
              <w:spacing w:after="0" w:line="240" w:lineRule="auto"/>
              <w:jc w:val="center"/>
              <w:rPr>
                <w:rFonts w:asciiTheme="minorHAnsi" w:hAnsiTheme="minorHAnsi" w:cstheme="minorHAnsi"/>
                <w:sz w:val="18"/>
                <w:szCs w:val="18"/>
              </w:rPr>
            </w:pPr>
          </w:p>
        </w:tc>
        <w:tc>
          <w:tcPr>
            <w:tcW w:w="1418" w:type="dxa"/>
          </w:tcPr>
          <w:p w14:paraId="6F34C332" w14:textId="77777777" w:rsidR="00C250A7" w:rsidRPr="00F50C73" w:rsidRDefault="00C250A7" w:rsidP="00C250A7">
            <w:pPr>
              <w:spacing w:after="0" w:line="240" w:lineRule="auto"/>
              <w:jc w:val="both"/>
              <w:rPr>
                <w:rFonts w:asciiTheme="minorHAnsi" w:hAnsiTheme="minorHAnsi" w:cstheme="minorHAnsi"/>
                <w:sz w:val="18"/>
                <w:szCs w:val="18"/>
              </w:rPr>
            </w:pPr>
            <w:r w:rsidRPr="00F50C73">
              <w:rPr>
                <w:rFonts w:asciiTheme="minorHAnsi" w:hAnsiTheme="minorHAnsi" w:cstheme="minorHAnsi"/>
                <w:sz w:val="18"/>
                <w:szCs w:val="18"/>
              </w:rPr>
              <w:t>1</w:t>
            </w:r>
            <w:r w:rsidRPr="00F50C73">
              <w:rPr>
                <w:rFonts w:asciiTheme="minorHAnsi" w:hAnsiTheme="minorHAnsi" w:cstheme="minorHAnsi"/>
                <w:sz w:val="10"/>
                <w:szCs w:val="10"/>
              </w:rPr>
              <w:t xml:space="preserve"> </w:t>
            </w:r>
            <w:r w:rsidRPr="00F50C73">
              <w:rPr>
                <w:rFonts w:asciiTheme="minorHAnsi" w:hAnsiTheme="minorHAnsi" w:cstheme="minorHAnsi"/>
                <w:sz w:val="18"/>
                <w:szCs w:val="18"/>
              </w:rPr>
              <w:t>June – 31</w:t>
            </w:r>
            <w:r w:rsidRPr="00F50C73">
              <w:rPr>
                <w:rFonts w:asciiTheme="minorHAnsi" w:hAnsiTheme="minorHAnsi" w:cstheme="minorHAnsi"/>
                <w:sz w:val="10"/>
                <w:szCs w:val="10"/>
              </w:rPr>
              <w:t xml:space="preserve"> </w:t>
            </w:r>
            <w:r w:rsidRPr="00F50C73">
              <w:rPr>
                <w:rFonts w:asciiTheme="minorHAnsi" w:hAnsiTheme="minorHAnsi" w:cstheme="minorHAnsi"/>
                <w:sz w:val="18"/>
                <w:szCs w:val="18"/>
              </w:rPr>
              <w:t>Oct</w:t>
            </w:r>
          </w:p>
        </w:tc>
        <w:tc>
          <w:tcPr>
            <w:tcW w:w="850" w:type="dxa"/>
            <w:gridSpan w:val="3"/>
          </w:tcPr>
          <w:p w14:paraId="56313E84" w14:textId="77777777" w:rsidR="00C250A7" w:rsidRPr="00F50C73" w:rsidRDefault="00C250A7" w:rsidP="00C250A7">
            <w:pPr>
              <w:spacing w:after="0" w:line="240" w:lineRule="auto"/>
              <w:ind w:right="283"/>
              <w:jc w:val="both"/>
              <w:rPr>
                <w:rFonts w:asciiTheme="minorHAnsi" w:hAnsiTheme="minorHAnsi" w:cstheme="minorHAnsi"/>
                <w:sz w:val="18"/>
                <w:szCs w:val="18"/>
              </w:rPr>
            </w:pPr>
          </w:p>
        </w:tc>
        <w:tc>
          <w:tcPr>
            <w:tcW w:w="843" w:type="dxa"/>
          </w:tcPr>
          <w:p w14:paraId="3A381EA7" w14:textId="77777777" w:rsidR="00C250A7" w:rsidRPr="00F50C73" w:rsidRDefault="00C250A7" w:rsidP="00C250A7">
            <w:pPr>
              <w:spacing w:after="0" w:line="240" w:lineRule="auto"/>
              <w:ind w:right="283"/>
              <w:jc w:val="both"/>
              <w:rPr>
                <w:rFonts w:asciiTheme="minorHAnsi" w:hAnsiTheme="minorHAnsi" w:cstheme="minorHAnsi"/>
                <w:sz w:val="18"/>
                <w:szCs w:val="18"/>
              </w:rPr>
            </w:pPr>
          </w:p>
        </w:tc>
        <w:tc>
          <w:tcPr>
            <w:tcW w:w="3410" w:type="dxa"/>
            <w:gridSpan w:val="2"/>
          </w:tcPr>
          <w:p w14:paraId="15FCB833" w14:textId="77777777" w:rsidR="00C250A7" w:rsidRPr="00F50C73" w:rsidRDefault="00C250A7" w:rsidP="00C250A7">
            <w:pPr>
              <w:spacing w:after="0" w:line="240" w:lineRule="auto"/>
              <w:ind w:left="-57" w:right="283"/>
              <w:jc w:val="both"/>
              <w:rPr>
                <w:rFonts w:asciiTheme="minorHAnsi" w:hAnsiTheme="minorHAnsi" w:cstheme="minorHAnsi"/>
                <w:sz w:val="18"/>
                <w:szCs w:val="18"/>
              </w:rPr>
            </w:pPr>
            <w:r w:rsidRPr="00F50C73">
              <w:rPr>
                <w:rFonts w:asciiTheme="minorHAnsi" w:hAnsiTheme="minorHAnsi" w:cstheme="minorHAnsi"/>
                <w:sz w:val="18"/>
                <w:szCs w:val="18"/>
              </w:rPr>
              <w:t xml:space="preserve">35 ha maximum </w:t>
            </w:r>
            <w:r w:rsidRPr="00F50C73">
              <w:rPr>
                <w:rFonts w:asciiTheme="minorHAnsi" w:hAnsiTheme="minorHAnsi" w:cstheme="minorHAnsi"/>
                <w:b/>
                <w:bCs/>
                <w:sz w:val="18"/>
                <w:szCs w:val="18"/>
              </w:rPr>
              <w:t>coupe</w:t>
            </w:r>
            <w:r w:rsidRPr="00F50C73">
              <w:rPr>
                <w:rFonts w:asciiTheme="minorHAnsi" w:hAnsiTheme="minorHAnsi" w:cstheme="minorHAnsi"/>
                <w:sz w:val="18"/>
                <w:szCs w:val="18"/>
              </w:rPr>
              <w:t xml:space="preserve"> size.</w:t>
            </w:r>
          </w:p>
        </w:tc>
      </w:tr>
      <w:tr w:rsidR="00C250A7" w:rsidRPr="008E0ABA" w14:paraId="1A80E35A" w14:textId="77777777" w:rsidTr="00216F51">
        <w:trPr>
          <w:trHeight w:val="240"/>
        </w:trPr>
        <w:tc>
          <w:tcPr>
            <w:tcW w:w="1418" w:type="dxa"/>
          </w:tcPr>
          <w:p w14:paraId="164F61D5" w14:textId="77777777" w:rsidR="00C250A7" w:rsidRPr="00F50C73" w:rsidRDefault="00C250A7" w:rsidP="00C250A7">
            <w:pPr>
              <w:spacing w:after="0" w:line="240" w:lineRule="auto"/>
              <w:ind w:left="-57"/>
              <w:jc w:val="center"/>
              <w:rPr>
                <w:rFonts w:asciiTheme="minorHAnsi" w:hAnsiTheme="minorHAnsi" w:cstheme="minorHAnsi"/>
                <w:sz w:val="18"/>
                <w:szCs w:val="18"/>
              </w:rPr>
            </w:pPr>
            <w:r w:rsidRPr="00F50C73">
              <w:rPr>
                <w:rFonts w:asciiTheme="minorHAnsi" w:hAnsiTheme="minorHAnsi" w:cstheme="minorHAnsi"/>
                <w:sz w:val="18"/>
                <w:szCs w:val="18"/>
              </w:rPr>
              <w:t>Bullarto</w:t>
            </w:r>
          </w:p>
        </w:tc>
        <w:tc>
          <w:tcPr>
            <w:tcW w:w="1276" w:type="dxa"/>
          </w:tcPr>
          <w:p w14:paraId="7E68D568" w14:textId="77777777" w:rsidR="00C250A7" w:rsidRPr="00F50C73" w:rsidRDefault="00C250A7" w:rsidP="00C250A7">
            <w:pPr>
              <w:spacing w:after="0" w:line="240" w:lineRule="auto"/>
              <w:ind w:right="97"/>
              <w:jc w:val="center"/>
              <w:rPr>
                <w:rFonts w:asciiTheme="minorHAnsi" w:hAnsiTheme="minorHAnsi" w:cstheme="minorHAnsi"/>
                <w:sz w:val="18"/>
                <w:szCs w:val="18"/>
              </w:rPr>
            </w:pPr>
            <w:r w:rsidRPr="00F50C73">
              <w:rPr>
                <w:rFonts w:asciiTheme="minorHAnsi" w:hAnsiTheme="minorHAnsi" w:cstheme="minorHAnsi"/>
                <w:sz w:val="18"/>
                <w:szCs w:val="18"/>
              </w:rPr>
              <w:t>DC</w:t>
            </w:r>
          </w:p>
        </w:tc>
        <w:tc>
          <w:tcPr>
            <w:tcW w:w="708" w:type="dxa"/>
          </w:tcPr>
          <w:p w14:paraId="16CFFD5B" w14:textId="77777777" w:rsidR="00C250A7" w:rsidRPr="00F50C73" w:rsidRDefault="00C250A7" w:rsidP="00C250A7">
            <w:pPr>
              <w:spacing w:after="0" w:line="240" w:lineRule="auto"/>
              <w:jc w:val="center"/>
              <w:rPr>
                <w:rFonts w:asciiTheme="minorHAnsi" w:hAnsiTheme="minorHAnsi" w:cstheme="minorHAnsi"/>
                <w:sz w:val="18"/>
                <w:szCs w:val="18"/>
              </w:rPr>
            </w:pPr>
          </w:p>
        </w:tc>
        <w:tc>
          <w:tcPr>
            <w:tcW w:w="1418" w:type="dxa"/>
          </w:tcPr>
          <w:p w14:paraId="4437483A" w14:textId="77777777" w:rsidR="00C250A7" w:rsidRPr="00F50C73" w:rsidRDefault="00C250A7" w:rsidP="00C250A7">
            <w:pPr>
              <w:spacing w:after="0" w:line="240" w:lineRule="auto"/>
              <w:jc w:val="both"/>
              <w:rPr>
                <w:rFonts w:asciiTheme="minorHAnsi" w:hAnsiTheme="minorHAnsi" w:cstheme="minorHAnsi"/>
                <w:sz w:val="18"/>
                <w:szCs w:val="18"/>
              </w:rPr>
            </w:pPr>
            <w:r w:rsidRPr="00F50C73">
              <w:rPr>
                <w:rFonts w:asciiTheme="minorHAnsi" w:hAnsiTheme="minorHAnsi" w:cstheme="minorHAnsi"/>
                <w:sz w:val="18"/>
                <w:szCs w:val="18"/>
              </w:rPr>
              <w:t>1</w:t>
            </w:r>
            <w:r w:rsidRPr="00F50C73">
              <w:rPr>
                <w:rFonts w:asciiTheme="minorHAnsi" w:hAnsiTheme="minorHAnsi" w:cstheme="minorHAnsi"/>
                <w:sz w:val="10"/>
                <w:szCs w:val="10"/>
              </w:rPr>
              <w:t xml:space="preserve"> </w:t>
            </w:r>
            <w:r w:rsidRPr="00F50C73">
              <w:rPr>
                <w:rFonts w:asciiTheme="minorHAnsi" w:hAnsiTheme="minorHAnsi" w:cstheme="minorHAnsi"/>
                <w:sz w:val="18"/>
                <w:szCs w:val="18"/>
              </w:rPr>
              <w:t>June – 31</w:t>
            </w:r>
            <w:r w:rsidRPr="00F50C73">
              <w:rPr>
                <w:rFonts w:asciiTheme="minorHAnsi" w:hAnsiTheme="minorHAnsi" w:cstheme="minorHAnsi"/>
                <w:sz w:val="10"/>
                <w:szCs w:val="10"/>
              </w:rPr>
              <w:t xml:space="preserve"> </w:t>
            </w:r>
            <w:r w:rsidRPr="00F50C73">
              <w:rPr>
                <w:rFonts w:asciiTheme="minorHAnsi" w:hAnsiTheme="minorHAnsi" w:cstheme="minorHAnsi"/>
                <w:sz w:val="18"/>
                <w:szCs w:val="18"/>
              </w:rPr>
              <w:t>Oct</w:t>
            </w:r>
          </w:p>
        </w:tc>
        <w:tc>
          <w:tcPr>
            <w:tcW w:w="850" w:type="dxa"/>
            <w:gridSpan w:val="3"/>
          </w:tcPr>
          <w:p w14:paraId="17DAAD71" w14:textId="77777777" w:rsidR="00C250A7" w:rsidRPr="00F50C73" w:rsidRDefault="00C250A7" w:rsidP="00C250A7">
            <w:pPr>
              <w:spacing w:after="0" w:line="240" w:lineRule="auto"/>
              <w:ind w:right="283"/>
              <w:jc w:val="both"/>
              <w:rPr>
                <w:rFonts w:asciiTheme="minorHAnsi" w:hAnsiTheme="minorHAnsi" w:cstheme="minorHAnsi"/>
                <w:sz w:val="18"/>
                <w:szCs w:val="18"/>
              </w:rPr>
            </w:pPr>
          </w:p>
        </w:tc>
        <w:tc>
          <w:tcPr>
            <w:tcW w:w="843" w:type="dxa"/>
          </w:tcPr>
          <w:p w14:paraId="3B3C8FC2" w14:textId="77777777" w:rsidR="00C250A7" w:rsidRPr="00F50C73" w:rsidRDefault="00C250A7" w:rsidP="00C250A7">
            <w:pPr>
              <w:spacing w:after="0" w:line="240" w:lineRule="auto"/>
              <w:ind w:right="283"/>
              <w:jc w:val="both"/>
              <w:rPr>
                <w:rFonts w:asciiTheme="minorHAnsi" w:hAnsiTheme="minorHAnsi" w:cstheme="minorHAnsi"/>
                <w:sz w:val="18"/>
                <w:szCs w:val="18"/>
              </w:rPr>
            </w:pPr>
          </w:p>
        </w:tc>
        <w:tc>
          <w:tcPr>
            <w:tcW w:w="3410" w:type="dxa"/>
            <w:gridSpan w:val="2"/>
          </w:tcPr>
          <w:p w14:paraId="1D63D8CD" w14:textId="77777777" w:rsidR="00C250A7" w:rsidRPr="00F50C73" w:rsidRDefault="00C250A7" w:rsidP="00C250A7">
            <w:pPr>
              <w:spacing w:after="0" w:line="240" w:lineRule="auto"/>
              <w:ind w:left="-57" w:right="283"/>
              <w:jc w:val="both"/>
              <w:rPr>
                <w:rFonts w:asciiTheme="minorHAnsi" w:hAnsiTheme="minorHAnsi" w:cstheme="minorHAnsi"/>
                <w:sz w:val="18"/>
                <w:szCs w:val="18"/>
              </w:rPr>
            </w:pPr>
            <w:r w:rsidRPr="00F50C73">
              <w:rPr>
                <w:rFonts w:asciiTheme="minorHAnsi" w:hAnsiTheme="minorHAnsi" w:cstheme="minorHAnsi"/>
                <w:sz w:val="18"/>
                <w:szCs w:val="18"/>
              </w:rPr>
              <w:t xml:space="preserve">20 ha maximum </w:t>
            </w:r>
            <w:r w:rsidRPr="00F50C73">
              <w:rPr>
                <w:rFonts w:asciiTheme="minorHAnsi" w:hAnsiTheme="minorHAnsi" w:cstheme="minorHAnsi"/>
                <w:b/>
                <w:bCs/>
                <w:sz w:val="18"/>
                <w:szCs w:val="18"/>
              </w:rPr>
              <w:t>coupe</w:t>
            </w:r>
            <w:r w:rsidRPr="00F50C73">
              <w:rPr>
                <w:rFonts w:asciiTheme="minorHAnsi" w:hAnsiTheme="minorHAnsi" w:cstheme="minorHAnsi"/>
                <w:sz w:val="18"/>
                <w:szCs w:val="18"/>
              </w:rPr>
              <w:t xml:space="preserve"> size.</w:t>
            </w:r>
          </w:p>
        </w:tc>
      </w:tr>
      <w:tr w:rsidR="00C250A7" w:rsidRPr="008E0ABA" w14:paraId="4305D9BD" w14:textId="77777777" w:rsidTr="00216F51">
        <w:trPr>
          <w:trHeight w:val="240"/>
        </w:trPr>
        <w:tc>
          <w:tcPr>
            <w:tcW w:w="1418" w:type="dxa"/>
          </w:tcPr>
          <w:p w14:paraId="5D9EB3FB" w14:textId="77777777" w:rsidR="00C250A7" w:rsidRPr="00F50C73" w:rsidRDefault="00C250A7" w:rsidP="00C250A7">
            <w:pPr>
              <w:spacing w:after="0" w:line="240" w:lineRule="auto"/>
              <w:ind w:left="-57"/>
              <w:jc w:val="center"/>
              <w:rPr>
                <w:rFonts w:asciiTheme="minorHAnsi" w:hAnsiTheme="minorHAnsi" w:cstheme="minorHAnsi"/>
                <w:sz w:val="18"/>
                <w:szCs w:val="18"/>
              </w:rPr>
            </w:pPr>
            <w:proofErr w:type="spellStart"/>
            <w:r w:rsidRPr="00F50C73">
              <w:rPr>
                <w:rFonts w:asciiTheme="minorHAnsi" w:hAnsiTheme="minorHAnsi" w:cstheme="minorHAnsi"/>
                <w:sz w:val="18"/>
                <w:szCs w:val="18"/>
              </w:rPr>
              <w:t>Colbrook</w:t>
            </w:r>
            <w:proofErr w:type="spellEnd"/>
          </w:p>
        </w:tc>
        <w:tc>
          <w:tcPr>
            <w:tcW w:w="1276" w:type="dxa"/>
          </w:tcPr>
          <w:p w14:paraId="2C6B9E8B" w14:textId="77777777" w:rsidR="00C250A7" w:rsidRPr="00F50C73" w:rsidRDefault="00C250A7" w:rsidP="00C250A7">
            <w:pPr>
              <w:spacing w:after="0" w:line="240" w:lineRule="auto"/>
              <w:ind w:right="97"/>
              <w:jc w:val="center"/>
              <w:rPr>
                <w:rFonts w:asciiTheme="minorHAnsi" w:hAnsiTheme="minorHAnsi" w:cstheme="minorHAnsi"/>
                <w:sz w:val="18"/>
                <w:szCs w:val="18"/>
              </w:rPr>
            </w:pPr>
            <w:r w:rsidRPr="00F50C73">
              <w:rPr>
                <w:rFonts w:asciiTheme="minorHAnsi" w:hAnsiTheme="minorHAnsi" w:cstheme="minorHAnsi"/>
                <w:sz w:val="18"/>
                <w:szCs w:val="18"/>
              </w:rPr>
              <w:t>DC</w:t>
            </w:r>
          </w:p>
        </w:tc>
        <w:tc>
          <w:tcPr>
            <w:tcW w:w="708" w:type="dxa"/>
          </w:tcPr>
          <w:p w14:paraId="37AE05BA" w14:textId="77777777" w:rsidR="00C250A7" w:rsidRPr="00F50C73" w:rsidRDefault="00C250A7" w:rsidP="00C250A7">
            <w:pPr>
              <w:spacing w:after="0" w:line="240" w:lineRule="auto"/>
              <w:jc w:val="center"/>
              <w:rPr>
                <w:rFonts w:asciiTheme="minorHAnsi" w:hAnsiTheme="minorHAnsi" w:cstheme="minorHAnsi"/>
                <w:sz w:val="18"/>
                <w:szCs w:val="18"/>
              </w:rPr>
            </w:pPr>
          </w:p>
        </w:tc>
        <w:tc>
          <w:tcPr>
            <w:tcW w:w="1418" w:type="dxa"/>
          </w:tcPr>
          <w:p w14:paraId="2A1E7222" w14:textId="77777777" w:rsidR="00C250A7" w:rsidRPr="00F50C73" w:rsidRDefault="00C250A7" w:rsidP="00C250A7">
            <w:pPr>
              <w:spacing w:after="0" w:line="240" w:lineRule="auto"/>
              <w:jc w:val="both"/>
              <w:rPr>
                <w:rFonts w:asciiTheme="minorHAnsi" w:hAnsiTheme="minorHAnsi" w:cstheme="minorHAnsi"/>
                <w:sz w:val="18"/>
                <w:szCs w:val="18"/>
              </w:rPr>
            </w:pPr>
            <w:r w:rsidRPr="00F50C73">
              <w:rPr>
                <w:rFonts w:asciiTheme="minorHAnsi" w:hAnsiTheme="minorHAnsi" w:cstheme="minorHAnsi"/>
                <w:sz w:val="18"/>
                <w:szCs w:val="18"/>
              </w:rPr>
              <w:t>1</w:t>
            </w:r>
            <w:r w:rsidRPr="00F50C73">
              <w:rPr>
                <w:rFonts w:asciiTheme="minorHAnsi" w:hAnsiTheme="minorHAnsi" w:cstheme="minorHAnsi"/>
                <w:sz w:val="10"/>
                <w:szCs w:val="10"/>
              </w:rPr>
              <w:t xml:space="preserve"> </w:t>
            </w:r>
            <w:r w:rsidRPr="00F50C73">
              <w:rPr>
                <w:rFonts w:asciiTheme="minorHAnsi" w:hAnsiTheme="minorHAnsi" w:cstheme="minorHAnsi"/>
                <w:sz w:val="18"/>
                <w:szCs w:val="18"/>
              </w:rPr>
              <w:t>June – 31</w:t>
            </w:r>
            <w:r w:rsidRPr="00F50C73">
              <w:rPr>
                <w:rFonts w:asciiTheme="minorHAnsi" w:hAnsiTheme="minorHAnsi" w:cstheme="minorHAnsi"/>
                <w:sz w:val="10"/>
                <w:szCs w:val="10"/>
              </w:rPr>
              <w:t xml:space="preserve"> </w:t>
            </w:r>
            <w:r w:rsidRPr="00F50C73">
              <w:rPr>
                <w:rFonts w:asciiTheme="minorHAnsi" w:hAnsiTheme="minorHAnsi" w:cstheme="minorHAnsi"/>
                <w:sz w:val="18"/>
                <w:szCs w:val="18"/>
              </w:rPr>
              <w:t>Oct</w:t>
            </w:r>
          </w:p>
        </w:tc>
        <w:tc>
          <w:tcPr>
            <w:tcW w:w="850" w:type="dxa"/>
            <w:gridSpan w:val="3"/>
          </w:tcPr>
          <w:p w14:paraId="6D0D59B7" w14:textId="77777777" w:rsidR="00C250A7" w:rsidRPr="00F50C73" w:rsidRDefault="00C250A7" w:rsidP="00C250A7">
            <w:pPr>
              <w:spacing w:after="0" w:line="240" w:lineRule="auto"/>
              <w:ind w:right="283"/>
              <w:jc w:val="both"/>
              <w:rPr>
                <w:rFonts w:asciiTheme="minorHAnsi" w:hAnsiTheme="minorHAnsi" w:cstheme="minorHAnsi"/>
                <w:sz w:val="18"/>
                <w:szCs w:val="18"/>
              </w:rPr>
            </w:pPr>
          </w:p>
        </w:tc>
        <w:tc>
          <w:tcPr>
            <w:tcW w:w="843" w:type="dxa"/>
          </w:tcPr>
          <w:p w14:paraId="3437B9BE" w14:textId="77777777" w:rsidR="00C250A7" w:rsidRPr="00F50C73" w:rsidRDefault="00C250A7" w:rsidP="00C250A7">
            <w:pPr>
              <w:spacing w:after="0" w:line="240" w:lineRule="auto"/>
              <w:ind w:right="283"/>
              <w:jc w:val="both"/>
              <w:rPr>
                <w:rFonts w:asciiTheme="minorHAnsi" w:hAnsiTheme="minorHAnsi" w:cstheme="minorHAnsi"/>
                <w:sz w:val="18"/>
                <w:szCs w:val="18"/>
              </w:rPr>
            </w:pPr>
          </w:p>
        </w:tc>
        <w:tc>
          <w:tcPr>
            <w:tcW w:w="3410" w:type="dxa"/>
            <w:gridSpan w:val="2"/>
          </w:tcPr>
          <w:p w14:paraId="58DD7607" w14:textId="77777777" w:rsidR="00C250A7" w:rsidRPr="00F50C73" w:rsidRDefault="00C250A7" w:rsidP="00C250A7">
            <w:pPr>
              <w:spacing w:after="0" w:line="240" w:lineRule="auto"/>
              <w:ind w:left="-57" w:right="283"/>
              <w:jc w:val="both"/>
              <w:rPr>
                <w:rFonts w:asciiTheme="minorHAnsi" w:hAnsiTheme="minorHAnsi" w:cstheme="minorHAnsi"/>
                <w:sz w:val="18"/>
                <w:szCs w:val="18"/>
              </w:rPr>
            </w:pPr>
            <w:r w:rsidRPr="00F50C73">
              <w:rPr>
                <w:rFonts w:asciiTheme="minorHAnsi" w:hAnsiTheme="minorHAnsi" w:cstheme="minorHAnsi"/>
                <w:sz w:val="18"/>
                <w:szCs w:val="18"/>
              </w:rPr>
              <w:t xml:space="preserve">5 ha maximum </w:t>
            </w:r>
            <w:r w:rsidRPr="00F50C73">
              <w:rPr>
                <w:rFonts w:asciiTheme="minorHAnsi" w:hAnsiTheme="minorHAnsi" w:cstheme="minorHAnsi"/>
                <w:b/>
                <w:bCs/>
                <w:sz w:val="18"/>
                <w:szCs w:val="18"/>
              </w:rPr>
              <w:t>coupe</w:t>
            </w:r>
            <w:r w:rsidRPr="00F50C73">
              <w:rPr>
                <w:rFonts w:asciiTheme="minorHAnsi" w:hAnsiTheme="minorHAnsi" w:cstheme="minorHAnsi"/>
                <w:sz w:val="18"/>
                <w:szCs w:val="18"/>
              </w:rPr>
              <w:t xml:space="preserve"> size.</w:t>
            </w:r>
          </w:p>
        </w:tc>
      </w:tr>
      <w:tr w:rsidR="00C250A7" w:rsidRPr="008E0ABA" w14:paraId="3C7CA1F5" w14:textId="77777777" w:rsidTr="00216F51">
        <w:trPr>
          <w:trHeight w:val="240"/>
        </w:trPr>
        <w:tc>
          <w:tcPr>
            <w:tcW w:w="1418" w:type="dxa"/>
          </w:tcPr>
          <w:p w14:paraId="527EF06A" w14:textId="77777777" w:rsidR="00C250A7" w:rsidRPr="00F50C73" w:rsidRDefault="00C250A7" w:rsidP="00C250A7">
            <w:pPr>
              <w:spacing w:after="0" w:line="240" w:lineRule="auto"/>
              <w:ind w:left="-57"/>
              <w:jc w:val="center"/>
              <w:rPr>
                <w:rFonts w:asciiTheme="minorHAnsi" w:hAnsiTheme="minorHAnsi" w:cstheme="minorHAnsi"/>
                <w:sz w:val="18"/>
                <w:szCs w:val="18"/>
              </w:rPr>
            </w:pPr>
            <w:r w:rsidRPr="00F50C73">
              <w:rPr>
                <w:rFonts w:asciiTheme="minorHAnsi" w:hAnsiTheme="minorHAnsi" w:cstheme="minorHAnsi"/>
                <w:sz w:val="18"/>
                <w:szCs w:val="18"/>
              </w:rPr>
              <w:t>Collier Gap</w:t>
            </w:r>
          </w:p>
        </w:tc>
        <w:tc>
          <w:tcPr>
            <w:tcW w:w="1276" w:type="dxa"/>
          </w:tcPr>
          <w:p w14:paraId="6AD9FAA8" w14:textId="77777777" w:rsidR="00C250A7" w:rsidRPr="00F50C73" w:rsidRDefault="00C250A7" w:rsidP="00C250A7">
            <w:pPr>
              <w:spacing w:after="0" w:line="240" w:lineRule="auto"/>
              <w:ind w:right="97"/>
              <w:jc w:val="center"/>
              <w:rPr>
                <w:rFonts w:asciiTheme="minorHAnsi" w:hAnsiTheme="minorHAnsi" w:cstheme="minorHAnsi"/>
                <w:sz w:val="18"/>
                <w:szCs w:val="18"/>
              </w:rPr>
            </w:pPr>
            <w:r w:rsidRPr="00F50C73">
              <w:rPr>
                <w:rFonts w:asciiTheme="minorHAnsi" w:hAnsiTheme="minorHAnsi" w:cstheme="minorHAnsi"/>
                <w:sz w:val="18"/>
                <w:szCs w:val="18"/>
              </w:rPr>
              <w:t>DC</w:t>
            </w:r>
          </w:p>
        </w:tc>
        <w:tc>
          <w:tcPr>
            <w:tcW w:w="708" w:type="dxa"/>
          </w:tcPr>
          <w:p w14:paraId="4771EB4D" w14:textId="77777777" w:rsidR="00C250A7" w:rsidRPr="00F50C73" w:rsidRDefault="00C250A7" w:rsidP="00C250A7">
            <w:pPr>
              <w:spacing w:after="0" w:line="240" w:lineRule="auto"/>
              <w:jc w:val="center"/>
              <w:rPr>
                <w:rFonts w:asciiTheme="minorHAnsi" w:hAnsiTheme="minorHAnsi" w:cstheme="minorHAnsi"/>
                <w:sz w:val="18"/>
                <w:szCs w:val="18"/>
              </w:rPr>
            </w:pPr>
          </w:p>
        </w:tc>
        <w:tc>
          <w:tcPr>
            <w:tcW w:w="1418" w:type="dxa"/>
          </w:tcPr>
          <w:p w14:paraId="785CD4F1" w14:textId="77777777" w:rsidR="00C250A7" w:rsidRPr="00F50C73" w:rsidRDefault="00C250A7" w:rsidP="00C250A7">
            <w:pPr>
              <w:spacing w:after="0" w:line="240" w:lineRule="auto"/>
              <w:jc w:val="both"/>
              <w:rPr>
                <w:rFonts w:asciiTheme="minorHAnsi" w:hAnsiTheme="minorHAnsi" w:cstheme="minorHAnsi"/>
                <w:sz w:val="18"/>
                <w:szCs w:val="18"/>
              </w:rPr>
            </w:pPr>
            <w:r w:rsidRPr="00F50C73">
              <w:rPr>
                <w:rFonts w:asciiTheme="minorHAnsi" w:hAnsiTheme="minorHAnsi" w:cstheme="minorHAnsi"/>
                <w:sz w:val="18"/>
                <w:szCs w:val="18"/>
              </w:rPr>
              <w:t>1</w:t>
            </w:r>
            <w:r w:rsidRPr="00F50C73">
              <w:rPr>
                <w:rFonts w:asciiTheme="minorHAnsi" w:hAnsiTheme="minorHAnsi" w:cstheme="minorHAnsi"/>
                <w:sz w:val="10"/>
                <w:szCs w:val="10"/>
              </w:rPr>
              <w:t xml:space="preserve"> </w:t>
            </w:r>
            <w:r w:rsidRPr="00F50C73">
              <w:rPr>
                <w:rFonts w:asciiTheme="minorHAnsi" w:hAnsiTheme="minorHAnsi" w:cstheme="minorHAnsi"/>
                <w:sz w:val="18"/>
                <w:szCs w:val="18"/>
              </w:rPr>
              <w:t>June – 31</w:t>
            </w:r>
            <w:r w:rsidRPr="00F50C73">
              <w:rPr>
                <w:rFonts w:asciiTheme="minorHAnsi" w:hAnsiTheme="minorHAnsi" w:cstheme="minorHAnsi"/>
                <w:sz w:val="10"/>
                <w:szCs w:val="10"/>
              </w:rPr>
              <w:t xml:space="preserve"> </w:t>
            </w:r>
            <w:r w:rsidRPr="00F50C73">
              <w:rPr>
                <w:rFonts w:asciiTheme="minorHAnsi" w:hAnsiTheme="minorHAnsi" w:cstheme="minorHAnsi"/>
                <w:sz w:val="18"/>
                <w:szCs w:val="18"/>
              </w:rPr>
              <w:t>Oct</w:t>
            </w:r>
          </w:p>
        </w:tc>
        <w:tc>
          <w:tcPr>
            <w:tcW w:w="850" w:type="dxa"/>
            <w:gridSpan w:val="3"/>
          </w:tcPr>
          <w:p w14:paraId="1C6217F1" w14:textId="77777777" w:rsidR="00C250A7" w:rsidRPr="00F50C73" w:rsidRDefault="00C250A7" w:rsidP="00C250A7">
            <w:pPr>
              <w:spacing w:after="0" w:line="240" w:lineRule="auto"/>
              <w:ind w:right="283"/>
              <w:jc w:val="both"/>
              <w:rPr>
                <w:rFonts w:asciiTheme="minorHAnsi" w:hAnsiTheme="minorHAnsi" w:cstheme="minorHAnsi"/>
                <w:sz w:val="18"/>
                <w:szCs w:val="18"/>
              </w:rPr>
            </w:pPr>
          </w:p>
        </w:tc>
        <w:tc>
          <w:tcPr>
            <w:tcW w:w="843" w:type="dxa"/>
          </w:tcPr>
          <w:p w14:paraId="7A3D2BB9" w14:textId="77777777" w:rsidR="00C250A7" w:rsidRPr="00F50C73" w:rsidRDefault="00C250A7" w:rsidP="00C250A7">
            <w:pPr>
              <w:spacing w:after="0" w:line="240" w:lineRule="auto"/>
              <w:ind w:right="283"/>
              <w:jc w:val="both"/>
              <w:rPr>
                <w:rFonts w:asciiTheme="minorHAnsi" w:hAnsiTheme="minorHAnsi" w:cstheme="minorHAnsi"/>
                <w:sz w:val="18"/>
                <w:szCs w:val="18"/>
              </w:rPr>
            </w:pPr>
          </w:p>
        </w:tc>
        <w:tc>
          <w:tcPr>
            <w:tcW w:w="3410" w:type="dxa"/>
            <w:gridSpan w:val="2"/>
          </w:tcPr>
          <w:p w14:paraId="17C35ABC" w14:textId="77777777" w:rsidR="00C250A7" w:rsidRPr="00F50C73" w:rsidRDefault="00C250A7" w:rsidP="00C250A7">
            <w:pPr>
              <w:spacing w:after="0" w:line="240" w:lineRule="auto"/>
              <w:ind w:left="-57" w:right="283"/>
              <w:jc w:val="both"/>
              <w:rPr>
                <w:rFonts w:asciiTheme="minorHAnsi" w:hAnsiTheme="minorHAnsi" w:cstheme="minorHAnsi"/>
                <w:sz w:val="18"/>
                <w:szCs w:val="18"/>
              </w:rPr>
            </w:pPr>
            <w:r w:rsidRPr="00F50C73">
              <w:rPr>
                <w:rFonts w:asciiTheme="minorHAnsi" w:hAnsiTheme="minorHAnsi" w:cstheme="minorHAnsi"/>
                <w:sz w:val="18"/>
                <w:szCs w:val="18"/>
              </w:rPr>
              <w:t xml:space="preserve">2 ha maximum </w:t>
            </w:r>
            <w:r w:rsidRPr="00F50C73">
              <w:rPr>
                <w:rFonts w:asciiTheme="minorHAnsi" w:hAnsiTheme="minorHAnsi" w:cstheme="minorHAnsi"/>
                <w:b/>
                <w:bCs/>
                <w:sz w:val="18"/>
                <w:szCs w:val="18"/>
              </w:rPr>
              <w:t>coupe</w:t>
            </w:r>
            <w:r w:rsidRPr="00F50C73">
              <w:rPr>
                <w:rFonts w:asciiTheme="minorHAnsi" w:hAnsiTheme="minorHAnsi" w:cstheme="minorHAnsi"/>
                <w:sz w:val="18"/>
                <w:szCs w:val="18"/>
              </w:rPr>
              <w:t xml:space="preserve"> size.</w:t>
            </w:r>
          </w:p>
        </w:tc>
      </w:tr>
      <w:tr w:rsidR="00C250A7" w:rsidRPr="008E0ABA" w14:paraId="49996647" w14:textId="77777777" w:rsidTr="00216F51">
        <w:trPr>
          <w:trHeight w:val="240"/>
        </w:trPr>
        <w:tc>
          <w:tcPr>
            <w:tcW w:w="1418" w:type="dxa"/>
          </w:tcPr>
          <w:p w14:paraId="145E0EAC" w14:textId="77777777" w:rsidR="00C250A7" w:rsidRPr="00F50C73" w:rsidRDefault="00C250A7" w:rsidP="00C250A7">
            <w:pPr>
              <w:spacing w:after="0" w:line="240" w:lineRule="auto"/>
              <w:ind w:left="-57"/>
              <w:jc w:val="center"/>
              <w:rPr>
                <w:rFonts w:asciiTheme="minorHAnsi" w:hAnsiTheme="minorHAnsi" w:cstheme="minorHAnsi"/>
                <w:sz w:val="18"/>
                <w:szCs w:val="18"/>
              </w:rPr>
            </w:pPr>
            <w:proofErr w:type="spellStart"/>
            <w:r w:rsidRPr="00F50C73">
              <w:rPr>
                <w:rFonts w:asciiTheme="minorHAnsi" w:hAnsiTheme="minorHAnsi" w:cstheme="minorHAnsi"/>
                <w:sz w:val="18"/>
                <w:szCs w:val="18"/>
              </w:rPr>
              <w:t>Djerriwarrh</w:t>
            </w:r>
            <w:proofErr w:type="spellEnd"/>
          </w:p>
        </w:tc>
        <w:tc>
          <w:tcPr>
            <w:tcW w:w="1276" w:type="dxa"/>
          </w:tcPr>
          <w:p w14:paraId="776587B7" w14:textId="77777777" w:rsidR="00C250A7" w:rsidRPr="00F50C73" w:rsidRDefault="00C250A7" w:rsidP="00C250A7">
            <w:pPr>
              <w:spacing w:after="0" w:line="240" w:lineRule="auto"/>
              <w:ind w:right="97"/>
              <w:jc w:val="center"/>
              <w:rPr>
                <w:rFonts w:asciiTheme="minorHAnsi" w:hAnsiTheme="minorHAnsi" w:cstheme="minorHAnsi"/>
                <w:sz w:val="18"/>
                <w:szCs w:val="18"/>
              </w:rPr>
            </w:pPr>
            <w:r w:rsidRPr="00F50C73">
              <w:rPr>
                <w:rFonts w:asciiTheme="minorHAnsi" w:hAnsiTheme="minorHAnsi" w:cstheme="minorHAnsi"/>
                <w:sz w:val="18"/>
                <w:szCs w:val="18"/>
              </w:rPr>
              <w:t>SWSC &amp; SAP; DC</w:t>
            </w:r>
          </w:p>
        </w:tc>
        <w:tc>
          <w:tcPr>
            <w:tcW w:w="708" w:type="dxa"/>
          </w:tcPr>
          <w:p w14:paraId="0D147045" w14:textId="77777777" w:rsidR="00C250A7" w:rsidRPr="00F50C73" w:rsidRDefault="00C250A7" w:rsidP="00C250A7">
            <w:pPr>
              <w:spacing w:after="0" w:line="240" w:lineRule="auto"/>
              <w:jc w:val="center"/>
              <w:rPr>
                <w:rFonts w:asciiTheme="minorHAnsi" w:hAnsiTheme="minorHAnsi" w:cstheme="minorHAnsi"/>
                <w:sz w:val="18"/>
                <w:szCs w:val="18"/>
              </w:rPr>
            </w:pPr>
          </w:p>
        </w:tc>
        <w:tc>
          <w:tcPr>
            <w:tcW w:w="1418" w:type="dxa"/>
          </w:tcPr>
          <w:p w14:paraId="6423B30C" w14:textId="77777777" w:rsidR="00C250A7" w:rsidRPr="00F50C73" w:rsidRDefault="00C250A7" w:rsidP="00C250A7">
            <w:pPr>
              <w:spacing w:after="0" w:line="240" w:lineRule="auto"/>
              <w:jc w:val="both"/>
              <w:rPr>
                <w:rFonts w:asciiTheme="minorHAnsi" w:hAnsiTheme="minorHAnsi" w:cstheme="minorHAnsi"/>
                <w:sz w:val="18"/>
                <w:szCs w:val="18"/>
              </w:rPr>
            </w:pPr>
            <w:r w:rsidRPr="00F50C73">
              <w:rPr>
                <w:rFonts w:asciiTheme="minorHAnsi" w:hAnsiTheme="minorHAnsi" w:cstheme="minorHAnsi"/>
                <w:sz w:val="18"/>
                <w:szCs w:val="18"/>
              </w:rPr>
              <w:t>1</w:t>
            </w:r>
            <w:r w:rsidRPr="00F50C73">
              <w:rPr>
                <w:rFonts w:asciiTheme="minorHAnsi" w:hAnsiTheme="minorHAnsi" w:cstheme="minorHAnsi"/>
                <w:sz w:val="10"/>
                <w:szCs w:val="10"/>
              </w:rPr>
              <w:t xml:space="preserve"> </w:t>
            </w:r>
            <w:r w:rsidRPr="00F50C73">
              <w:rPr>
                <w:rFonts w:asciiTheme="minorHAnsi" w:hAnsiTheme="minorHAnsi" w:cstheme="minorHAnsi"/>
                <w:sz w:val="18"/>
                <w:szCs w:val="18"/>
              </w:rPr>
              <w:t>June</w:t>
            </w:r>
            <w:r w:rsidRPr="00F50C73">
              <w:rPr>
                <w:rFonts w:asciiTheme="minorHAnsi" w:hAnsiTheme="minorHAnsi" w:cstheme="minorHAnsi"/>
                <w:sz w:val="10"/>
                <w:szCs w:val="10"/>
              </w:rPr>
              <w:t xml:space="preserve"> </w:t>
            </w:r>
            <w:r w:rsidRPr="00F50C73">
              <w:rPr>
                <w:rFonts w:asciiTheme="minorHAnsi" w:hAnsiTheme="minorHAnsi" w:cstheme="minorHAnsi"/>
                <w:sz w:val="18"/>
                <w:szCs w:val="18"/>
              </w:rPr>
              <w:t>–</w:t>
            </w:r>
            <w:r w:rsidRPr="00F50C73">
              <w:rPr>
                <w:rFonts w:asciiTheme="minorHAnsi" w:hAnsiTheme="minorHAnsi" w:cstheme="minorHAnsi"/>
                <w:sz w:val="10"/>
                <w:szCs w:val="10"/>
              </w:rPr>
              <w:t xml:space="preserve"> </w:t>
            </w:r>
            <w:r w:rsidRPr="00F50C73">
              <w:rPr>
                <w:rFonts w:asciiTheme="minorHAnsi" w:hAnsiTheme="minorHAnsi" w:cstheme="minorHAnsi"/>
                <w:sz w:val="18"/>
                <w:szCs w:val="18"/>
              </w:rPr>
              <w:t>30</w:t>
            </w:r>
            <w:r w:rsidRPr="00F50C73">
              <w:rPr>
                <w:rFonts w:asciiTheme="minorHAnsi" w:hAnsiTheme="minorHAnsi" w:cstheme="minorHAnsi"/>
                <w:sz w:val="10"/>
                <w:szCs w:val="10"/>
              </w:rPr>
              <w:t xml:space="preserve"> </w:t>
            </w:r>
            <w:r w:rsidRPr="00F50C73">
              <w:rPr>
                <w:rFonts w:asciiTheme="minorHAnsi" w:hAnsiTheme="minorHAnsi" w:cstheme="minorHAnsi"/>
                <w:sz w:val="18"/>
                <w:szCs w:val="18"/>
              </w:rPr>
              <w:t>Sep</w:t>
            </w:r>
          </w:p>
        </w:tc>
        <w:tc>
          <w:tcPr>
            <w:tcW w:w="850" w:type="dxa"/>
            <w:gridSpan w:val="3"/>
          </w:tcPr>
          <w:p w14:paraId="4898C51A" w14:textId="77777777" w:rsidR="00C250A7" w:rsidRPr="00F50C73" w:rsidRDefault="00C250A7" w:rsidP="00C250A7">
            <w:pPr>
              <w:spacing w:after="0" w:line="240" w:lineRule="auto"/>
              <w:ind w:right="283"/>
              <w:jc w:val="both"/>
              <w:rPr>
                <w:rFonts w:asciiTheme="minorHAnsi" w:hAnsiTheme="minorHAnsi" w:cstheme="minorHAnsi"/>
                <w:sz w:val="18"/>
                <w:szCs w:val="18"/>
              </w:rPr>
            </w:pPr>
          </w:p>
        </w:tc>
        <w:tc>
          <w:tcPr>
            <w:tcW w:w="843" w:type="dxa"/>
          </w:tcPr>
          <w:p w14:paraId="27CE45F2" w14:textId="77777777" w:rsidR="00C250A7" w:rsidRPr="00F50C73" w:rsidRDefault="00C250A7" w:rsidP="00C250A7">
            <w:pPr>
              <w:spacing w:after="0" w:line="240" w:lineRule="auto"/>
              <w:ind w:right="283"/>
              <w:jc w:val="both"/>
              <w:rPr>
                <w:rFonts w:asciiTheme="minorHAnsi" w:hAnsiTheme="minorHAnsi" w:cstheme="minorHAnsi"/>
                <w:sz w:val="18"/>
                <w:szCs w:val="18"/>
              </w:rPr>
            </w:pPr>
          </w:p>
        </w:tc>
        <w:tc>
          <w:tcPr>
            <w:tcW w:w="3410" w:type="dxa"/>
            <w:gridSpan w:val="2"/>
          </w:tcPr>
          <w:p w14:paraId="2F5E240A" w14:textId="77777777" w:rsidR="00C250A7" w:rsidRPr="00F50C73" w:rsidRDefault="00C250A7" w:rsidP="00C250A7">
            <w:pPr>
              <w:spacing w:after="0" w:line="240" w:lineRule="auto"/>
              <w:ind w:left="-57" w:right="283"/>
              <w:jc w:val="both"/>
              <w:rPr>
                <w:rFonts w:asciiTheme="minorHAnsi" w:hAnsiTheme="minorHAnsi" w:cstheme="minorHAnsi"/>
                <w:sz w:val="18"/>
                <w:szCs w:val="18"/>
              </w:rPr>
            </w:pPr>
            <w:r w:rsidRPr="00F50C73">
              <w:rPr>
                <w:rFonts w:asciiTheme="minorHAnsi" w:hAnsiTheme="minorHAnsi" w:cstheme="minorHAnsi"/>
                <w:sz w:val="18"/>
                <w:szCs w:val="18"/>
              </w:rPr>
              <w:t xml:space="preserve">15 ha maximum </w:t>
            </w:r>
            <w:r w:rsidRPr="00F50C73">
              <w:rPr>
                <w:rFonts w:asciiTheme="minorHAnsi" w:hAnsiTheme="minorHAnsi" w:cstheme="minorHAnsi"/>
                <w:b/>
                <w:bCs/>
                <w:sz w:val="18"/>
                <w:szCs w:val="18"/>
              </w:rPr>
              <w:t>coupe</w:t>
            </w:r>
            <w:r w:rsidRPr="00F50C73">
              <w:rPr>
                <w:rFonts w:asciiTheme="minorHAnsi" w:hAnsiTheme="minorHAnsi" w:cstheme="minorHAnsi"/>
                <w:sz w:val="18"/>
                <w:szCs w:val="18"/>
              </w:rPr>
              <w:t xml:space="preserve"> size.</w:t>
            </w:r>
          </w:p>
        </w:tc>
      </w:tr>
      <w:tr w:rsidR="00C250A7" w:rsidRPr="008E0ABA" w14:paraId="3F2188EE" w14:textId="77777777" w:rsidTr="00216F51">
        <w:trPr>
          <w:trHeight w:val="240"/>
        </w:trPr>
        <w:tc>
          <w:tcPr>
            <w:tcW w:w="1418" w:type="dxa"/>
          </w:tcPr>
          <w:p w14:paraId="1CF5990C" w14:textId="77777777" w:rsidR="00C250A7" w:rsidRPr="00F50C73" w:rsidRDefault="00C250A7" w:rsidP="00C250A7">
            <w:pPr>
              <w:spacing w:after="0" w:line="240" w:lineRule="auto"/>
              <w:ind w:left="-57"/>
              <w:jc w:val="center"/>
              <w:rPr>
                <w:rFonts w:asciiTheme="minorHAnsi" w:hAnsiTheme="minorHAnsi" w:cstheme="minorHAnsi"/>
                <w:sz w:val="18"/>
                <w:szCs w:val="18"/>
              </w:rPr>
            </w:pPr>
            <w:proofErr w:type="spellStart"/>
            <w:r w:rsidRPr="00F50C73">
              <w:rPr>
                <w:rFonts w:asciiTheme="minorHAnsi" w:hAnsiTheme="minorHAnsi" w:cstheme="minorHAnsi"/>
                <w:sz w:val="18"/>
                <w:szCs w:val="18"/>
              </w:rPr>
              <w:t>Korweingu</w:t>
            </w:r>
            <w:r w:rsidR="00945C8E" w:rsidRPr="00F50C73">
              <w:rPr>
                <w:rFonts w:asciiTheme="minorHAnsi" w:hAnsiTheme="minorHAnsi" w:cstheme="minorHAnsi"/>
                <w:sz w:val="18"/>
                <w:szCs w:val="18"/>
              </w:rPr>
              <w:t>-</w:t>
            </w:r>
            <w:r w:rsidRPr="00F50C73">
              <w:rPr>
                <w:rFonts w:asciiTheme="minorHAnsi" w:hAnsiTheme="minorHAnsi" w:cstheme="minorHAnsi"/>
                <w:sz w:val="18"/>
                <w:szCs w:val="18"/>
              </w:rPr>
              <w:t>boora</w:t>
            </w:r>
            <w:proofErr w:type="spellEnd"/>
          </w:p>
        </w:tc>
        <w:tc>
          <w:tcPr>
            <w:tcW w:w="1276" w:type="dxa"/>
          </w:tcPr>
          <w:p w14:paraId="14FD2061" w14:textId="77777777" w:rsidR="00C250A7" w:rsidRPr="00F50C73" w:rsidRDefault="00C250A7" w:rsidP="00C250A7">
            <w:pPr>
              <w:spacing w:after="0" w:line="240" w:lineRule="auto"/>
              <w:ind w:right="97"/>
              <w:jc w:val="center"/>
              <w:rPr>
                <w:rFonts w:asciiTheme="minorHAnsi" w:hAnsiTheme="minorHAnsi" w:cstheme="minorHAnsi"/>
                <w:sz w:val="18"/>
                <w:szCs w:val="18"/>
              </w:rPr>
            </w:pPr>
            <w:r w:rsidRPr="00F50C73">
              <w:rPr>
                <w:rFonts w:asciiTheme="minorHAnsi" w:hAnsiTheme="minorHAnsi" w:cstheme="minorHAnsi"/>
                <w:sz w:val="18"/>
                <w:szCs w:val="18"/>
              </w:rPr>
              <w:t>DC</w:t>
            </w:r>
          </w:p>
        </w:tc>
        <w:tc>
          <w:tcPr>
            <w:tcW w:w="708" w:type="dxa"/>
          </w:tcPr>
          <w:p w14:paraId="4DCFD37F" w14:textId="77777777" w:rsidR="00C250A7" w:rsidRPr="00F50C73" w:rsidRDefault="00C250A7" w:rsidP="00C250A7">
            <w:pPr>
              <w:spacing w:after="0" w:line="240" w:lineRule="auto"/>
              <w:jc w:val="center"/>
              <w:rPr>
                <w:rFonts w:asciiTheme="minorHAnsi" w:hAnsiTheme="minorHAnsi" w:cstheme="minorHAnsi"/>
                <w:sz w:val="18"/>
                <w:szCs w:val="18"/>
              </w:rPr>
            </w:pPr>
          </w:p>
        </w:tc>
        <w:tc>
          <w:tcPr>
            <w:tcW w:w="1418" w:type="dxa"/>
          </w:tcPr>
          <w:p w14:paraId="38F19A0F" w14:textId="77777777" w:rsidR="00C250A7" w:rsidRPr="00F50C73" w:rsidRDefault="00C250A7" w:rsidP="00C250A7">
            <w:pPr>
              <w:spacing w:after="0" w:line="240" w:lineRule="auto"/>
              <w:jc w:val="both"/>
              <w:rPr>
                <w:rFonts w:asciiTheme="minorHAnsi" w:hAnsiTheme="minorHAnsi" w:cstheme="minorHAnsi"/>
                <w:sz w:val="18"/>
                <w:szCs w:val="18"/>
              </w:rPr>
            </w:pPr>
            <w:r w:rsidRPr="00F50C73">
              <w:rPr>
                <w:rFonts w:asciiTheme="minorHAnsi" w:hAnsiTheme="minorHAnsi" w:cstheme="minorHAnsi"/>
                <w:sz w:val="18"/>
                <w:szCs w:val="18"/>
              </w:rPr>
              <w:t>1</w:t>
            </w:r>
            <w:r w:rsidRPr="00F50C73">
              <w:rPr>
                <w:rFonts w:asciiTheme="minorHAnsi" w:hAnsiTheme="minorHAnsi" w:cstheme="minorHAnsi"/>
                <w:sz w:val="10"/>
                <w:szCs w:val="10"/>
              </w:rPr>
              <w:t xml:space="preserve"> </w:t>
            </w:r>
            <w:r w:rsidRPr="00F50C73">
              <w:rPr>
                <w:rFonts w:asciiTheme="minorHAnsi" w:hAnsiTheme="minorHAnsi" w:cstheme="minorHAnsi"/>
                <w:sz w:val="18"/>
                <w:szCs w:val="18"/>
              </w:rPr>
              <w:t>June – 31</w:t>
            </w:r>
            <w:r w:rsidRPr="00F50C73">
              <w:rPr>
                <w:rFonts w:asciiTheme="minorHAnsi" w:hAnsiTheme="minorHAnsi" w:cstheme="minorHAnsi"/>
                <w:sz w:val="10"/>
                <w:szCs w:val="10"/>
              </w:rPr>
              <w:t xml:space="preserve"> </w:t>
            </w:r>
            <w:r w:rsidRPr="00F50C73">
              <w:rPr>
                <w:rFonts w:asciiTheme="minorHAnsi" w:hAnsiTheme="minorHAnsi" w:cstheme="minorHAnsi"/>
                <w:sz w:val="18"/>
                <w:szCs w:val="18"/>
              </w:rPr>
              <w:t>Oct</w:t>
            </w:r>
          </w:p>
        </w:tc>
        <w:tc>
          <w:tcPr>
            <w:tcW w:w="850" w:type="dxa"/>
            <w:gridSpan w:val="3"/>
          </w:tcPr>
          <w:p w14:paraId="27B01302" w14:textId="77777777" w:rsidR="00C250A7" w:rsidRPr="00F50C73" w:rsidRDefault="00C250A7" w:rsidP="00C250A7">
            <w:pPr>
              <w:spacing w:after="0" w:line="240" w:lineRule="auto"/>
              <w:ind w:right="283"/>
              <w:jc w:val="both"/>
              <w:rPr>
                <w:rFonts w:asciiTheme="minorHAnsi" w:hAnsiTheme="minorHAnsi" w:cstheme="minorHAnsi"/>
                <w:sz w:val="18"/>
                <w:szCs w:val="18"/>
              </w:rPr>
            </w:pPr>
          </w:p>
        </w:tc>
        <w:tc>
          <w:tcPr>
            <w:tcW w:w="843" w:type="dxa"/>
          </w:tcPr>
          <w:p w14:paraId="28D5FA3C" w14:textId="77777777" w:rsidR="00C250A7" w:rsidRPr="00F50C73" w:rsidRDefault="00C250A7" w:rsidP="00C250A7">
            <w:pPr>
              <w:spacing w:after="0" w:line="240" w:lineRule="auto"/>
              <w:ind w:right="283"/>
              <w:jc w:val="both"/>
              <w:rPr>
                <w:rFonts w:asciiTheme="minorHAnsi" w:hAnsiTheme="minorHAnsi" w:cstheme="minorHAnsi"/>
                <w:sz w:val="18"/>
                <w:szCs w:val="18"/>
              </w:rPr>
            </w:pPr>
          </w:p>
        </w:tc>
        <w:tc>
          <w:tcPr>
            <w:tcW w:w="3410" w:type="dxa"/>
            <w:gridSpan w:val="2"/>
          </w:tcPr>
          <w:p w14:paraId="33EDA6B7" w14:textId="77777777" w:rsidR="00C250A7" w:rsidRPr="00F50C73" w:rsidRDefault="00C250A7" w:rsidP="00C250A7">
            <w:pPr>
              <w:spacing w:after="0" w:line="240" w:lineRule="auto"/>
              <w:ind w:left="-57" w:right="283"/>
              <w:jc w:val="both"/>
              <w:rPr>
                <w:rFonts w:asciiTheme="minorHAnsi" w:hAnsiTheme="minorHAnsi" w:cstheme="minorHAnsi"/>
                <w:sz w:val="18"/>
                <w:szCs w:val="18"/>
              </w:rPr>
            </w:pPr>
            <w:r w:rsidRPr="00F50C73">
              <w:rPr>
                <w:rFonts w:asciiTheme="minorHAnsi" w:hAnsiTheme="minorHAnsi" w:cstheme="minorHAnsi"/>
                <w:sz w:val="18"/>
                <w:szCs w:val="18"/>
              </w:rPr>
              <w:t xml:space="preserve">15 ha maximum </w:t>
            </w:r>
            <w:r w:rsidRPr="00F50C73">
              <w:rPr>
                <w:rFonts w:asciiTheme="minorHAnsi" w:hAnsiTheme="minorHAnsi" w:cstheme="minorHAnsi"/>
                <w:b/>
                <w:bCs/>
                <w:sz w:val="18"/>
                <w:szCs w:val="18"/>
              </w:rPr>
              <w:t>coupe</w:t>
            </w:r>
            <w:r w:rsidRPr="00F50C73">
              <w:rPr>
                <w:rFonts w:asciiTheme="minorHAnsi" w:hAnsiTheme="minorHAnsi" w:cstheme="minorHAnsi"/>
                <w:sz w:val="18"/>
                <w:szCs w:val="18"/>
              </w:rPr>
              <w:t xml:space="preserve"> size.</w:t>
            </w:r>
          </w:p>
        </w:tc>
      </w:tr>
      <w:tr w:rsidR="00C250A7" w:rsidRPr="008E0ABA" w14:paraId="01F41B02" w14:textId="77777777" w:rsidTr="00216F51">
        <w:trPr>
          <w:trHeight w:val="240"/>
        </w:trPr>
        <w:tc>
          <w:tcPr>
            <w:tcW w:w="1418" w:type="dxa"/>
          </w:tcPr>
          <w:p w14:paraId="048EF31F" w14:textId="77777777" w:rsidR="00C250A7" w:rsidRPr="00F50C73" w:rsidRDefault="00C250A7" w:rsidP="00C250A7">
            <w:pPr>
              <w:spacing w:after="0" w:line="240" w:lineRule="auto"/>
              <w:ind w:left="-57"/>
              <w:jc w:val="center"/>
              <w:rPr>
                <w:rFonts w:asciiTheme="minorHAnsi" w:hAnsiTheme="minorHAnsi" w:cstheme="minorHAnsi"/>
                <w:sz w:val="18"/>
                <w:szCs w:val="18"/>
              </w:rPr>
            </w:pPr>
            <w:proofErr w:type="spellStart"/>
            <w:r w:rsidRPr="00F50C73">
              <w:rPr>
                <w:rFonts w:asciiTheme="minorHAnsi" w:hAnsiTheme="minorHAnsi" w:cstheme="minorHAnsi"/>
                <w:sz w:val="18"/>
                <w:szCs w:val="18"/>
              </w:rPr>
              <w:t>Hickmans</w:t>
            </w:r>
            <w:proofErr w:type="spellEnd"/>
            <w:r w:rsidRPr="00F50C73">
              <w:rPr>
                <w:rFonts w:asciiTheme="minorHAnsi" w:hAnsiTheme="minorHAnsi" w:cstheme="minorHAnsi"/>
                <w:sz w:val="18"/>
                <w:szCs w:val="18"/>
              </w:rPr>
              <w:t xml:space="preserve"> Creek (Elmhurst)</w:t>
            </w:r>
          </w:p>
        </w:tc>
        <w:tc>
          <w:tcPr>
            <w:tcW w:w="1276" w:type="dxa"/>
          </w:tcPr>
          <w:p w14:paraId="7B11ABDF" w14:textId="77777777" w:rsidR="00C250A7" w:rsidRPr="00F50C73" w:rsidRDefault="00C250A7" w:rsidP="00C250A7">
            <w:pPr>
              <w:spacing w:after="0" w:line="240" w:lineRule="auto"/>
              <w:ind w:right="97"/>
              <w:jc w:val="center"/>
              <w:rPr>
                <w:rFonts w:asciiTheme="minorHAnsi" w:hAnsiTheme="minorHAnsi" w:cstheme="minorHAnsi"/>
                <w:sz w:val="18"/>
                <w:szCs w:val="18"/>
              </w:rPr>
            </w:pPr>
            <w:r w:rsidRPr="00F50C73">
              <w:rPr>
                <w:rFonts w:asciiTheme="minorHAnsi" w:hAnsiTheme="minorHAnsi" w:cstheme="minorHAnsi"/>
                <w:sz w:val="18"/>
                <w:szCs w:val="18"/>
              </w:rPr>
              <w:t>DC</w:t>
            </w:r>
          </w:p>
        </w:tc>
        <w:tc>
          <w:tcPr>
            <w:tcW w:w="708" w:type="dxa"/>
          </w:tcPr>
          <w:p w14:paraId="6FFB9261" w14:textId="77777777" w:rsidR="00C250A7" w:rsidRPr="00F50C73" w:rsidRDefault="00C250A7" w:rsidP="00C250A7">
            <w:pPr>
              <w:spacing w:after="0" w:line="240" w:lineRule="auto"/>
              <w:jc w:val="center"/>
              <w:rPr>
                <w:rFonts w:asciiTheme="minorHAnsi" w:hAnsiTheme="minorHAnsi" w:cstheme="minorHAnsi"/>
                <w:sz w:val="18"/>
                <w:szCs w:val="18"/>
              </w:rPr>
            </w:pPr>
          </w:p>
        </w:tc>
        <w:tc>
          <w:tcPr>
            <w:tcW w:w="1418" w:type="dxa"/>
          </w:tcPr>
          <w:p w14:paraId="212B838F" w14:textId="77777777" w:rsidR="00C250A7" w:rsidRPr="00F50C73" w:rsidRDefault="00C250A7" w:rsidP="00C250A7">
            <w:pPr>
              <w:spacing w:after="0" w:line="240" w:lineRule="auto"/>
              <w:jc w:val="both"/>
              <w:rPr>
                <w:rFonts w:asciiTheme="minorHAnsi" w:hAnsiTheme="minorHAnsi" w:cstheme="minorHAnsi"/>
                <w:sz w:val="18"/>
                <w:szCs w:val="18"/>
              </w:rPr>
            </w:pPr>
            <w:r w:rsidRPr="00F50C73">
              <w:rPr>
                <w:rFonts w:asciiTheme="minorHAnsi" w:hAnsiTheme="minorHAnsi" w:cstheme="minorHAnsi"/>
                <w:sz w:val="18"/>
                <w:szCs w:val="18"/>
              </w:rPr>
              <w:t>1</w:t>
            </w:r>
            <w:r w:rsidRPr="00F50C73">
              <w:rPr>
                <w:rFonts w:asciiTheme="minorHAnsi" w:hAnsiTheme="minorHAnsi" w:cstheme="minorHAnsi"/>
                <w:sz w:val="10"/>
                <w:szCs w:val="10"/>
              </w:rPr>
              <w:t xml:space="preserve"> </w:t>
            </w:r>
            <w:r w:rsidRPr="00F50C73">
              <w:rPr>
                <w:rFonts w:asciiTheme="minorHAnsi" w:hAnsiTheme="minorHAnsi" w:cstheme="minorHAnsi"/>
                <w:sz w:val="18"/>
                <w:szCs w:val="18"/>
              </w:rPr>
              <w:t>June – 31</w:t>
            </w:r>
            <w:r w:rsidRPr="00F50C73">
              <w:rPr>
                <w:rFonts w:asciiTheme="minorHAnsi" w:hAnsiTheme="minorHAnsi" w:cstheme="minorHAnsi"/>
                <w:sz w:val="10"/>
                <w:szCs w:val="10"/>
              </w:rPr>
              <w:t xml:space="preserve"> </w:t>
            </w:r>
            <w:r w:rsidRPr="00F50C73">
              <w:rPr>
                <w:rFonts w:asciiTheme="minorHAnsi" w:hAnsiTheme="minorHAnsi" w:cstheme="minorHAnsi"/>
                <w:sz w:val="18"/>
                <w:szCs w:val="18"/>
              </w:rPr>
              <w:t>Oct</w:t>
            </w:r>
          </w:p>
        </w:tc>
        <w:tc>
          <w:tcPr>
            <w:tcW w:w="850" w:type="dxa"/>
            <w:gridSpan w:val="3"/>
          </w:tcPr>
          <w:p w14:paraId="1D62C338" w14:textId="77777777" w:rsidR="00C250A7" w:rsidRPr="00F50C73" w:rsidRDefault="00C250A7" w:rsidP="00C250A7">
            <w:pPr>
              <w:spacing w:after="0" w:line="240" w:lineRule="auto"/>
              <w:ind w:right="283"/>
              <w:jc w:val="both"/>
              <w:rPr>
                <w:rFonts w:asciiTheme="minorHAnsi" w:hAnsiTheme="minorHAnsi" w:cstheme="minorHAnsi"/>
                <w:sz w:val="18"/>
                <w:szCs w:val="18"/>
              </w:rPr>
            </w:pPr>
          </w:p>
        </w:tc>
        <w:tc>
          <w:tcPr>
            <w:tcW w:w="843" w:type="dxa"/>
          </w:tcPr>
          <w:p w14:paraId="70E7ECA5" w14:textId="77777777" w:rsidR="00C250A7" w:rsidRPr="00F50C73" w:rsidRDefault="00C250A7" w:rsidP="00C250A7">
            <w:pPr>
              <w:spacing w:after="0" w:line="240" w:lineRule="auto"/>
              <w:ind w:right="283"/>
              <w:jc w:val="both"/>
              <w:rPr>
                <w:rFonts w:asciiTheme="minorHAnsi" w:hAnsiTheme="minorHAnsi" w:cstheme="minorHAnsi"/>
                <w:sz w:val="18"/>
                <w:szCs w:val="18"/>
              </w:rPr>
            </w:pPr>
          </w:p>
        </w:tc>
        <w:tc>
          <w:tcPr>
            <w:tcW w:w="3410" w:type="dxa"/>
            <w:gridSpan w:val="2"/>
          </w:tcPr>
          <w:p w14:paraId="0C6E63B7" w14:textId="77777777" w:rsidR="00C250A7" w:rsidRPr="00F50C73" w:rsidRDefault="00C250A7" w:rsidP="00C250A7">
            <w:pPr>
              <w:spacing w:after="0" w:line="240" w:lineRule="auto"/>
              <w:ind w:left="-57" w:right="283"/>
              <w:jc w:val="both"/>
              <w:rPr>
                <w:rFonts w:asciiTheme="minorHAnsi" w:hAnsiTheme="minorHAnsi" w:cstheme="minorHAnsi"/>
                <w:sz w:val="18"/>
                <w:szCs w:val="18"/>
              </w:rPr>
            </w:pPr>
            <w:r w:rsidRPr="00F50C73">
              <w:rPr>
                <w:rFonts w:asciiTheme="minorHAnsi" w:hAnsiTheme="minorHAnsi" w:cstheme="minorHAnsi"/>
                <w:sz w:val="18"/>
                <w:szCs w:val="18"/>
              </w:rPr>
              <w:t xml:space="preserve">40 ha maximum </w:t>
            </w:r>
            <w:r w:rsidRPr="00F50C73">
              <w:rPr>
                <w:rFonts w:asciiTheme="minorHAnsi" w:hAnsiTheme="minorHAnsi" w:cstheme="minorHAnsi"/>
                <w:b/>
                <w:bCs/>
                <w:sz w:val="18"/>
                <w:szCs w:val="18"/>
              </w:rPr>
              <w:t>coupe</w:t>
            </w:r>
            <w:r w:rsidRPr="00F50C73">
              <w:rPr>
                <w:rFonts w:asciiTheme="minorHAnsi" w:hAnsiTheme="minorHAnsi" w:cstheme="minorHAnsi"/>
                <w:sz w:val="18"/>
                <w:szCs w:val="18"/>
              </w:rPr>
              <w:t xml:space="preserve"> size.</w:t>
            </w:r>
          </w:p>
        </w:tc>
      </w:tr>
      <w:tr w:rsidR="00C250A7" w:rsidRPr="008E0ABA" w14:paraId="6CCA88BD" w14:textId="77777777" w:rsidTr="00216F51">
        <w:trPr>
          <w:trHeight w:val="240"/>
        </w:trPr>
        <w:tc>
          <w:tcPr>
            <w:tcW w:w="1418" w:type="dxa"/>
          </w:tcPr>
          <w:p w14:paraId="0CBCBFB2" w14:textId="77777777" w:rsidR="00C250A7" w:rsidRPr="00F50C73" w:rsidRDefault="00C250A7" w:rsidP="00C250A7">
            <w:pPr>
              <w:spacing w:after="0" w:line="240" w:lineRule="auto"/>
              <w:ind w:left="-57"/>
              <w:jc w:val="center"/>
              <w:rPr>
                <w:rFonts w:asciiTheme="minorHAnsi" w:hAnsiTheme="minorHAnsi" w:cstheme="minorHAnsi"/>
                <w:sz w:val="18"/>
                <w:szCs w:val="18"/>
              </w:rPr>
            </w:pPr>
            <w:r w:rsidRPr="00F50C73">
              <w:rPr>
                <w:rFonts w:asciiTheme="minorHAnsi" w:hAnsiTheme="minorHAnsi" w:cstheme="minorHAnsi"/>
                <w:sz w:val="18"/>
                <w:szCs w:val="18"/>
              </w:rPr>
              <w:t xml:space="preserve">Lal </w:t>
            </w:r>
            <w:proofErr w:type="spellStart"/>
            <w:r w:rsidRPr="00F50C73">
              <w:rPr>
                <w:rFonts w:asciiTheme="minorHAnsi" w:hAnsiTheme="minorHAnsi" w:cstheme="minorHAnsi"/>
                <w:sz w:val="18"/>
                <w:szCs w:val="18"/>
              </w:rPr>
              <w:t>Lal</w:t>
            </w:r>
            <w:proofErr w:type="spellEnd"/>
            <w:r w:rsidRPr="00F50C73">
              <w:rPr>
                <w:rFonts w:asciiTheme="minorHAnsi" w:hAnsiTheme="minorHAnsi" w:cstheme="minorHAnsi"/>
                <w:sz w:val="18"/>
                <w:szCs w:val="18"/>
              </w:rPr>
              <w:t xml:space="preserve"> Lake Environs</w:t>
            </w:r>
          </w:p>
        </w:tc>
        <w:tc>
          <w:tcPr>
            <w:tcW w:w="1276" w:type="dxa"/>
          </w:tcPr>
          <w:p w14:paraId="4012CA56" w14:textId="77777777" w:rsidR="00C250A7" w:rsidRPr="00F50C73" w:rsidRDefault="00C250A7" w:rsidP="00C250A7">
            <w:pPr>
              <w:spacing w:after="0" w:line="240" w:lineRule="auto"/>
              <w:ind w:right="97"/>
              <w:jc w:val="center"/>
              <w:rPr>
                <w:rFonts w:asciiTheme="minorHAnsi" w:hAnsiTheme="minorHAnsi" w:cstheme="minorHAnsi"/>
                <w:sz w:val="18"/>
                <w:szCs w:val="18"/>
              </w:rPr>
            </w:pPr>
            <w:r w:rsidRPr="00F50C73">
              <w:rPr>
                <w:rFonts w:asciiTheme="minorHAnsi" w:hAnsiTheme="minorHAnsi" w:cstheme="minorHAnsi"/>
                <w:sz w:val="18"/>
                <w:szCs w:val="18"/>
              </w:rPr>
              <w:t>SWSC &amp; SAP; DC</w:t>
            </w:r>
          </w:p>
        </w:tc>
        <w:tc>
          <w:tcPr>
            <w:tcW w:w="708" w:type="dxa"/>
          </w:tcPr>
          <w:p w14:paraId="2BE91854" w14:textId="77777777" w:rsidR="00C250A7" w:rsidRPr="00F50C73" w:rsidRDefault="00C250A7" w:rsidP="00C250A7">
            <w:pPr>
              <w:spacing w:after="0" w:line="240" w:lineRule="auto"/>
              <w:jc w:val="center"/>
              <w:rPr>
                <w:rFonts w:asciiTheme="minorHAnsi" w:hAnsiTheme="minorHAnsi" w:cstheme="minorHAnsi"/>
                <w:sz w:val="18"/>
                <w:szCs w:val="18"/>
              </w:rPr>
            </w:pPr>
          </w:p>
        </w:tc>
        <w:tc>
          <w:tcPr>
            <w:tcW w:w="1418" w:type="dxa"/>
          </w:tcPr>
          <w:p w14:paraId="285729EE" w14:textId="77777777" w:rsidR="00C250A7" w:rsidRPr="00F50C73" w:rsidRDefault="00C250A7" w:rsidP="00C250A7">
            <w:pPr>
              <w:spacing w:after="0" w:line="240" w:lineRule="auto"/>
              <w:jc w:val="both"/>
              <w:rPr>
                <w:rFonts w:asciiTheme="minorHAnsi" w:hAnsiTheme="minorHAnsi" w:cstheme="minorHAnsi"/>
                <w:sz w:val="18"/>
                <w:szCs w:val="18"/>
              </w:rPr>
            </w:pPr>
            <w:r w:rsidRPr="00F50C73">
              <w:rPr>
                <w:rFonts w:asciiTheme="minorHAnsi" w:hAnsiTheme="minorHAnsi" w:cstheme="minorHAnsi"/>
                <w:sz w:val="18"/>
                <w:szCs w:val="18"/>
              </w:rPr>
              <w:t>1</w:t>
            </w:r>
            <w:r w:rsidRPr="00F50C73">
              <w:rPr>
                <w:rFonts w:asciiTheme="minorHAnsi" w:hAnsiTheme="minorHAnsi" w:cstheme="minorHAnsi"/>
                <w:sz w:val="10"/>
                <w:szCs w:val="10"/>
              </w:rPr>
              <w:t xml:space="preserve"> </w:t>
            </w:r>
            <w:r w:rsidRPr="00F50C73">
              <w:rPr>
                <w:rFonts w:asciiTheme="minorHAnsi" w:hAnsiTheme="minorHAnsi" w:cstheme="minorHAnsi"/>
                <w:sz w:val="18"/>
                <w:szCs w:val="18"/>
              </w:rPr>
              <w:t>June – 31</w:t>
            </w:r>
            <w:r w:rsidRPr="00F50C73">
              <w:rPr>
                <w:rFonts w:asciiTheme="minorHAnsi" w:hAnsiTheme="minorHAnsi" w:cstheme="minorHAnsi"/>
                <w:sz w:val="10"/>
                <w:szCs w:val="10"/>
              </w:rPr>
              <w:t xml:space="preserve"> </w:t>
            </w:r>
            <w:r w:rsidRPr="00F50C73">
              <w:rPr>
                <w:rFonts w:asciiTheme="minorHAnsi" w:hAnsiTheme="minorHAnsi" w:cstheme="minorHAnsi"/>
                <w:sz w:val="18"/>
                <w:szCs w:val="18"/>
              </w:rPr>
              <w:t>Oct</w:t>
            </w:r>
          </w:p>
        </w:tc>
        <w:tc>
          <w:tcPr>
            <w:tcW w:w="850" w:type="dxa"/>
            <w:gridSpan w:val="3"/>
          </w:tcPr>
          <w:p w14:paraId="32F05A04" w14:textId="77777777" w:rsidR="00C250A7" w:rsidRPr="00F50C73" w:rsidRDefault="00C250A7" w:rsidP="00C250A7">
            <w:pPr>
              <w:spacing w:after="0" w:line="240" w:lineRule="auto"/>
              <w:ind w:right="283"/>
              <w:jc w:val="both"/>
              <w:rPr>
                <w:rFonts w:asciiTheme="minorHAnsi" w:hAnsiTheme="minorHAnsi" w:cstheme="minorHAnsi"/>
                <w:sz w:val="18"/>
                <w:szCs w:val="18"/>
              </w:rPr>
            </w:pPr>
          </w:p>
        </w:tc>
        <w:tc>
          <w:tcPr>
            <w:tcW w:w="843" w:type="dxa"/>
          </w:tcPr>
          <w:p w14:paraId="49BA1B07" w14:textId="77777777" w:rsidR="00C250A7" w:rsidRPr="00F50C73" w:rsidRDefault="00C250A7" w:rsidP="00C250A7">
            <w:pPr>
              <w:spacing w:after="0" w:line="240" w:lineRule="auto"/>
              <w:ind w:right="283"/>
              <w:jc w:val="both"/>
              <w:rPr>
                <w:rFonts w:asciiTheme="minorHAnsi" w:hAnsiTheme="minorHAnsi" w:cstheme="minorHAnsi"/>
                <w:sz w:val="18"/>
                <w:szCs w:val="18"/>
              </w:rPr>
            </w:pPr>
          </w:p>
        </w:tc>
        <w:tc>
          <w:tcPr>
            <w:tcW w:w="3410" w:type="dxa"/>
            <w:gridSpan w:val="2"/>
          </w:tcPr>
          <w:p w14:paraId="03ABB1A4" w14:textId="77777777" w:rsidR="00C250A7" w:rsidRPr="00F50C73" w:rsidRDefault="00C250A7" w:rsidP="00C250A7">
            <w:pPr>
              <w:spacing w:after="0" w:line="240" w:lineRule="auto"/>
              <w:ind w:left="-57" w:right="283"/>
              <w:jc w:val="both"/>
              <w:rPr>
                <w:rFonts w:asciiTheme="minorHAnsi" w:hAnsiTheme="minorHAnsi" w:cstheme="minorHAnsi"/>
                <w:sz w:val="18"/>
                <w:szCs w:val="18"/>
              </w:rPr>
            </w:pPr>
            <w:r w:rsidRPr="00F50C73">
              <w:rPr>
                <w:rFonts w:asciiTheme="minorHAnsi" w:hAnsiTheme="minorHAnsi" w:cstheme="minorHAnsi"/>
                <w:sz w:val="18"/>
                <w:szCs w:val="18"/>
              </w:rPr>
              <w:t xml:space="preserve">5 ha maximum </w:t>
            </w:r>
            <w:r w:rsidRPr="00F50C73">
              <w:rPr>
                <w:rFonts w:asciiTheme="minorHAnsi" w:hAnsiTheme="minorHAnsi" w:cstheme="minorHAnsi"/>
                <w:b/>
                <w:bCs/>
                <w:sz w:val="18"/>
                <w:szCs w:val="18"/>
              </w:rPr>
              <w:t>coupe</w:t>
            </w:r>
            <w:r w:rsidRPr="00F50C73">
              <w:rPr>
                <w:rFonts w:asciiTheme="minorHAnsi" w:hAnsiTheme="minorHAnsi" w:cstheme="minorHAnsi"/>
                <w:sz w:val="18"/>
                <w:szCs w:val="18"/>
              </w:rPr>
              <w:t xml:space="preserve"> size.</w:t>
            </w:r>
          </w:p>
        </w:tc>
      </w:tr>
      <w:tr w:rsidR="00C250A7" w:rsidRPr="008E0ABA" w14:paraId="0CB97558" w14:textId="77777777" w:rsidTr="00216F51">
        <w:trPr>
          <w:trHeight w:val="240"/>
        </w:trPr>
        <w:tc>
          <w:tcPr>
            <w:tcW w:w="1418" w:type="dxa"/>
          </w:tcPr>
          <w:p w14:paraId="30ECA24A" w14:textId="77777777" w:rsidR="00C250A7" w:rsidRPr="00F50C73" w:rsidRDefault="00C250A7" w:rsidP="00C250A7">
            <w:pPr>
              <w:spacing w:after="0" w:line="240" w:lineRule="auto"/>
              <w:ind w:left="-57"/>
              <w:jc w:val="center"/>
              <w:rPr>
                <w:rFonts w:asciiTheme="minorHAnsi" w:hAnsiTheme="minorHAnsi" w:cstheme="minorHAnsi"/>
                <w:sz w:val="18"/>
                <w:szCs w:val="18"/>
              </w:rPr>
            </w:pPr>
            <w:r w:rsidRPr="00F50C73">
              <w:rPr>
                <w:rFonts w:asciiTheme="minorHAnsi" w:hAnsiTheme="minorHAnsi" w:cstheme="minorHAnsi"/>
                <w:sz w:val="18"/>
                <w:szCs w:val="18"/>
              </w:rPr>
              <w:t>Long Gully</w:t>
            </w:r>
          </w:p>
        </w:tc>
        <w:tc>
          <w:tcPr>
            <w:tcW w:w="1276" w:type="dxa"/>
          </w:tcPr>
          <w:p w14:paraId="011AAC74" w14:textId="77777777" w:rsidR="00C250A7" w:rsidRPr="00F50C73" w:rsidRDefault="00C250A7" w:rsidP="00C250A7">
            <w:pPr>
              <w:spacing w:after="0" w:line="240" w:lineRule="auto"/>
              <w:ind w:right="97"/>
              <w:jc w:val="center"/>
              <w:rPr>
                <w:rFonts w:asciiTheme="minorHAnsi" w:hAnsiTheme="minorHAnsi" w:cstheme="minorHAnsi"/>
                <w:sz w:val="18"/>
                <w:szCs w:val="18"/>
              </w:rPr>
            </w:pPr>
            <w:r w:rsidRPr="00F50C73">
              <w:rPr>
                <w:rFonts w:asciiTheme="minorHAnsi" w:hAnsiTheme="minorHAnsi" w:cstheme="minorHAnsi"/>
                <w:sz w:val="18"/>
                <w:szCs w:val="18"/>
              </w:rPr>
              <w:t>DC</w:t>
            </w:r>
          </w:p>
        </w:tc>
        <w:tc>
          <w:tcPr>
            <w:tcW w:w="708" w:type="dxa"/>
          </w:tcPr>
          <w:p w14:paraId="7756A120" w14:textId="77777777" w:rsidR="00C250A7" w:rsidRPr="00F50C73" w:rsidRDefault="00C250A7" w:rsidP="00C250A7">
            <w:pPr>
              <w:spacing w:after="0" w:line="240" w:lineRule="auto"/>
              <w:jc w:val="center"/>
              <w:rPr>
                <w:rFonts w:asciiTheme="minorHAnsi" w:hAnsiTheme="minorHAnsi" w:cstheme="minorHAnsi"/>
                <w:sz w:val="18"/>
                <w:szCs w:val="18"/>
              </w:rPr>
            </w:pPr>
          </w:p>
        </w:tc>
        <w:tc>
          <w:tcPr>
            <w:tcW w:w="1418" w:type="dxa"/>
          </w:tcPr>
          <w:p w14:paraId="5170314D" w14:textId="77777777" w:rsidR="00C250A7" w:rsidRPr="00F50C73" w:rsidRDefault="00C250A7" w:rsidP="00C250A7">
            <w:pPr>
              <w:spacing w:after="0" w:line="240" w:lineRule="auto"/>
              <w:jc w:val="both"/>
              <w:rPr>
                <w:rFonts w:asciiTheme="minorHAnsi" w:hAnsiTheme="minorHAnsi" w:cstheme="minorHAnsi"/>
                <w:sz w:val="18"/>
                <w:szCs w:val="18"/>
              </w:rPr>
            </w:pPr>
            <w:r w:rsidRPr="00F50C73">
              <w:rPr>
                <w:rFonts w:asciiTheme="minorHAnsi" w:hAnsiTheme="minorHAnsi" w:cstheme="minorHAnsi"/>
                <w:sz w:val="18"/>
                <w:szCs w:val="18"/>
              </w:rPr>
              <w:t>1</w:t>
            </w:r>
            <w:r w:rsidRPr="00F50C73">
              <w:rPr>
                <w:rFonts w:asciiTheme="minorHAnsi" w:hAnsiTheme="minorHAnsi" w:cstheme="minorHAnsi"/>
                <w:sz w:val="10"/>
                <w:szCs w:val="10"/>
              </w:rPr>
              <w:t xml:space="preserve"> </w:t>
            </w:r>
            <w:r w:rsidRPr="00F50C73">
              <w:rPr>
                <w:rFonts w:asciiTheme="minorHAnsi" w:hAnsiTheme="minorHAnsi" w:cstheme="minorHAnsi"/>
                <w:sz w:val="18"/>
                <w:szCs w:val="18"/>
              </w:rPr>
              <w:t>June – 31</w:t>
            </w:r>
            <w:r w:rsidRPr="00F50C73">
              <w:rPr>
                <w:rFonts w:asciiTheme="minorHAnsi" w:hAnsiTheme="minorHAnsi" w:cstheme="minorHAnsi"/>
                <w:sz w:val="10"/>
                <w:szCs w:val="10"/>
              </w:rPr>
              <w:t xml:space="preserve"> </w:t>
            </w:r>
            <w:r w:rsidRPr="00F50C73">
              <w:rPr>
                <w:rFonts w:asciiTheme="minorHAnsi" w:hAnsiTheme="minorHAnsi" w:cstheme="minorHAnsi"/>
                <w:sz w:val="18"/>
                <w:szCs w:val="18"/>
              </w:rPr>
              <w:t>Oct</w:t>
            </w:r>
          </w:p>
        </w:tc>
        <w:tc>
          <w:tcPr>
            <w:tcW w:w="850" w:type="dxa"/>
            <w:gridSpan w:val="3"/>
          </w:tcPr>
          <w:p w14:paraId="582032E9" w14:textId="77777777" w:rsidR="00C250A7" w:rsidRPr="00F50C73" w:rsidRDefault="00C250A7" w:rsidP="00C250A7">
            <w:pPr>
              <w:spacing w:after="0" w:line="240" w:lineRule="auto"/>
              <w:ind w:right="283"/>
              <w:jc w:val="both"/>
              <w:rPr>
                <w:rFonts w:asciiTheme="minorHAnsi" w:hAnsiTheme="minorHAnsi" w:cstheme="minorHAnsi"/>
                <w:sz w:val="18"/>
                <w:szCs w:val="18"/>
              </w:rPr>
            </w:pPr>
          </w:p>
        </w:tc>
        <w:tc>
          <w:tcPr>
            <w:tcW w:w="843" w:type="dxa"/>
          </w:tcPr>
          <w:p w14:paraId="664DE99C" w14:textId="77777777" w:rsidR="00C250A7" w:rsidRPr="00F50C73" w:rsidRDefault="00C250A7" w:rsidP="00C250A7">
            <w:pPr>
              <w:spacing w:after="0" w:line="240" w:lineRule="auto"/>
              <w:ind w:right="283"/>
              <w:jc w:val="both"/>
              <w:rPr>
                <w:rFonts w:asciiTheme="minorHAnsi" w:hAnsiTheme="minorHAnsi" w:cstheme="minorHAnsi"/>
                <w:sz w:val="18"/>
                <w:szCs w:val="18"/>
              </w:rPr>
            </w:pPr>
          </w:p>
        </w:tc>
        <w:tc>
          <w:tcPr>
            <w:tcW w:w="3410" w:type="dxa"/>
            <w:gridSpan w:val="2"/>
          </w:tcPr>
          <w:p w14:paraId="56080520" w14:textId="77777777" w:rsidR="00C250A7" w:rsidRPr="00F50C73" w:rsidRDefault="00C250A7" w:rsidP="00C250A7">
            <w:pPr>
              <w:spacing w:after="0" w:line="240" w:lineRule="auto"/>
              <w:ind w:left="-57" w:right="283"/>
              <w:jc w:val="both"/>
              <w:rPr>
                <w:rFonts w:asciiTheme="minorHAnsi" w:hAnsiTheme="minorHAnsi" w:cstheme="minorHAnsi"/>
                <w:sz w:val="18"/>
                <w:szCs w:val="18"/>
              </w:rPr>
            </w:pPr>
            <w:r w:rsidRPr="00F50C73">
              <w:rPr>
                <w:rFonts w:asciiTheme="minorHAnsi" w:hAnsiTheme="minorHAnsi" w:cstheme="minorHAnsi"/>
                <w:sz w:val="18"/>
                <w:szCs w:val="18"/>
              </w:rPr>
              <w:t xml:space="preserve">15 ha maximum </w:t>
            </w:r>
            <w:r w:rsidRPr="00F50C73">
              <w:rPr>
                <w:rFonts w:asciiTheme="minorHAnsi" w:hAnsiTheme="minorHAnsi" w:cstheme="minorHAnsi"/>
                <w:b/>
                <w:bCs/>
                <w:sz w:val="18"/>
                <w:szCs w:val="18"/>
              </w:rPr>
              <w:t>coupe</w:t>
            </w:r>
            <w:r w:rsidRPr="00F50C73">
              <w:rPr>
                <w:rFonts w:asciiTheme="minorHAnsi" w:hAnsiTheme="minorHAnsi" w:cstheme="minorHAnsi"/>
                <w:sz w:val="18"/>
                <w:szCs w:val="18"/>
              </w:rPr>
              <w:t xml:space="preserve"> size.</w:t>
            </w:r>
          </w:p>
        </w:tc>
      </w:tr>
      <w:tr w:rsidR="00C250A7" w:rsidRPr="008E0ABA" w14:paraId="1CCE5BC9" w14:textId="77777777" w:rsidTr="00216F51">
        <w:trPr>
          <w:trHeight w:val="240"/>
        </w:trPr>
        <w:tc>
          <w:tcPr>
            <w:tcW w:w="1418" w:type="dxa"/>
          </w:tcPr>
          <w:p w14:paraId="41D766D8" w14:textId="77777777" w:rsidR="00C250A7" w:rsidRPr="00F50C73" w:rsidRDefault="00C250A7" w:rsidP="00C250A7">
            <w:pPr>
              <w:spacing w:after="0" w:line="240" w:lineRule="auto"/>
              <w:ind w:left="-57"/>
              <w:jc w:val="center"/>
              <w:rPr>
                <w:rFonts w:asciiTheme="minorHAnsi" w:hAnsiTheme="minorHAnsi" w:cstheme="minorHAnsi"/>
                <w:sz w:val="18"/>
                <w:szCs w:val="18"/>
              </w:rPr>
            </w:pPr>
            <w:r w:rsidRPr="00F50C73">
              <w:rPr>
                <w:rFonts w:asciiTheme="minorHAnsi" w:hAnsiTheme="minorHAnsi" w:cstheme="minorHAnsi"/>
                <w:sz w:val="18"/>
                <w:szCs w:val="18"/>
              </w:rPr>
              <w:t>Lake Merrimu</w:t>
            </w:r>
          </w:p>
        </w:tc>
        <w:tc>
          <w:tcPr>
            <w:tcW w:w="1276" w:type="dxa"/>
          </w:tcPr>
          <w:p w14:paraId="7F9136F2" w14:textId="77777777" w:rsidR="00C250A7" w:rsidRPr="00F50C73" w:rsidRDefault="00C250A7" w:rsidP="00C250A7">
            <w:pPr>
              <w:spacing w:after="0" w:line="240" w:lineRule="auto"/>
              <w:ind w:right="97"/>
              <w:jc w:val="center"/>
              <w:rPr>
                <w:rFonts w:asciiTheme="minorHAnsi" w:hAnsiTheme="minorHAnsi" w:cstheme="minorHAnsi"/>
                <w:sz w:val="18"/>
                <w:szCs w:val="18"/>
              </w:rPr>
            </w:pPr>
            <w:r w:rsidRPr="00F50C73">
              <w:rPr>
                <w:rFonts w:asciiTheme="minorHAnsi" w:hAnsiTheme="minorHAnsi" w:cstheme="minorHAnsi"/>
                <w:sz w:val="18"/>
                <w:szCs w:val="18"/>
              </w:rPr>
              <w:t>SWSC &amp; SAP; DC</w:t>
            </w:r>
          </w:p>
        </w:tc>
        <w:tc>
          <w:tcPr>
            <w:tcW w:w="708" w:type="dxa"/>
          </w:tcPr>
          <w:p w14:paraId="00F5D0E3" w14:textId="77777777" w:rsidR="00C250A7" w:rsidRPr="00F50C73" w:rsidRDefault="00C250A7" w:rsidP="00C250A7">
            <w:pPr>
              <w:spacing w:after="0" w:line="240" w:lineRule="auto"/>
              <w:jc w:val="center"/>
              <w:rPr>
                <w:rFonts w:asciiTheme="minorHAnsi" w:hAnsiTheme="minorHAnsi" w:cstheme="minorHAnsi"/>
                <w:sz w:val="18"/>
                <w:szCs w:val="18"/>
              </w:rPr>
            </w:pPr>
          </w:p>
        </w:tc>
        <w:tc>
          <w:tcPr>
            <w:tcW w:w="1418" w:type="dxa"/>
          </w:tcPr>
          <w:p w14:paraId="715B4863" w14:textId="77777777" w:rsidR="00C250A7" w:rsidRPr="00F50C73" w:rsidRDefault="00C250A7" w:rsidP="00C250A7">
            <w:pPr>
              <w:spacing w:after="0" w:line="240" w:lineRule="auto"/>
              <w:jc w:val="both"/>
              <w:rPr>
                <w:rFonts w:asciiTheme="minorHAnsi" w:hAnsiTheme="minorHAnsi" w:cstheme="minorHAnsi"/>
                <w:sz w:val="18"/>
                <w:szCs w:val="18"/>
              </w:rPr>
            </w:pPr>
            <w:r w:rsidRPr="00F50C73">
              <w:rPr>
                <w:rFonts w:asciiTheme="minorHAnsi" w:hAnsiTheme="minorHAnsi" w:cstheme="minorHAnsi"/>
                <w:sz w:val="18"/>
                <w:szCs w:val="18"/>
              </w:rPr>
              <w:t>1</w:t>
            </w:r>
            <w:r w:rsidRPr="00F50C73">
              <w:rPr>
                <w:rFonts w:asciiTheme="minorHAnsi" w:hAnsiTheme="minorHAnsi" w:cstheme="minorHAnsi"/>
                <w:sz w:val="10"/>
                <w:szCs w:val="10"/>
              </w:rPr>
              <w:t xml:space="preserve"> </w:t>
            </w:r>
            <w:r w:rsidRPr="00F50C73">
              <w:rPr>
                <w:rFonts w:asciiTheme="minorHAnsi" w:hAnsiTheme="minorHAnsi" w:cstheme="minorHAnsi"/>
                <w:sz w:val="18"/>
                <w:szCs w:val="18"/>
              </w:rPr>
              <w:t>June</w:t>
            </w:r>
            <w:r w:rsidRPr="00F50C73">
              <w:rPr>
                <w:rFonts w:asciiTheme="minorHAnsi" w:hAnsiTheme="minorHAnsi" w:cstheme="minorHAnsi"/>
                <w:sz w:val="10"/>
                <w:szCs w:val="10"/>
              </w:rPr>
              <w:t xml:space="preserve"> </w:t>
            </w:r>
            <w:r w:rsidRPr="00F50C73">
              <w:rPr>
                <w:rFonts w:asciiTheme="minorHAnsi" w:hAnsiTheme="minorHAnsi" w:cstheme="minorHAnsi"/>
                <w:sz w:val="18"/>
                <w:szCs w:val="18"/>
              </w:rPr>
              <w:t>–</w:t>
            </w:r>
            <w:r w:rsidRPr="00F50C73">
              <w:rPr>
                <w:rFonts w:asciiTheme="minorHAnsi" w:hAnsiTheme="minorHAnsi" w:cstheme="minorHAnsi"/>
                <w:sz w:val="10"/>
                <w:szCs w:val="10"/>
              </w:rPr>
              <w:t xml:space="preserve"> </w:t>
            </w:r>
            <w:r w:rsidRPr="00F50C73">
              <w:rPr>
                <w:rFonts w:asciiTheme="minorHAnsi" w:hAnsiTheme="minorHAnsi" w:cstheme="minorHAnsi"/>
                <w:sz w:val="18"/>
                <w:szCs w:val="18"/>
              </w:rPr>
              <w:t>30</w:t>
            </w:r>
            <w:r w:rsidRPr="00F50C73">
              <w:rPr>
                <w:rFonts w:asciiTheme="minorHAnsi" w:hAnsiTheme="minorHAnsi" w:cstheme="minorHAnsi"/>
                <w:sz w:val="10"/>
                <w:szCs w:val="10"/>
              </w:rPr>
              <w:t xml:space="preserve"> </w:t>
            </w:r>
            <w:r w:rsidRPr="00F50C73">
              <w:rPr>
                <w:rFonts w:asciiTheme="minorHAnsi" w:hAnsiTheme="minorHAnsi" w:cstheme="minorHAnsi"/>
                <w:sz w:val="18"/>
                <w:szCs w:val="18"/>
              </w:rPr>
              <w:t>Sep</w:t>
            </w:r>
          </w:p>
        </w:tc>
        <w:tc>
          <w:tcPr>
            <w:tcW w:w="850" w:type="dxa"/>
            <w:gridSpan w:val="3"/>
          </w:tcPr>
          <w:p w14:paraId="55F4F972" w14:textId="77777777" w:rsidR="00C250A7" w:rsidRPr="00F50C73" w:rsidRDefault="00C250A7" w:rsidP="00C250A7">
            <w:pPr>
              <w:spacing w:after="0" w:line="240" w:lineRule="auto"/>
              <w:ind w:right="283"/>
              <w:jc w:val="both"/>
              <w:rPr>
                <w:rFonts w:asciiTheme="minorHAnsi" w:hAnsiTheme="minorHAnsi" w:cstheme="minorHAnsi"/>
                <w:sz w:val="18"/>
                <w:szCs w:val="18"/>
              </w:rPr>
            </w:pPr>
          </w:p>
        </w:tc>
        <w:tc>
          <w:tcPr>
            <w:tcW w:w="843" w:type="dxa"/>
          </w:tcPr>
          <w:p w14:paraId="32127CFB" w14:textId="77777777" w:rsidR="00C250A7" w:rsidRPr="00F50C73" w:rsidRDefault="00C250A7" w:rsidP="00C250A7">
            <w:pPr>
              <w:spacing w:after="0" w:line="240" w:lineRule="auto"/>
              <w:ind w:right="283"/>
              <w:jc w:val="both"/>
              <w:rPr>
                <w:rFonts w:asciiTheme="minorHAnsi" w:hAnsiTheme="minorHAnsi" w:cstheme="minorHAnsi"/>
                <w:sz w:val="18"/>
                <w:szCs w:val="18"/>
              </w:rPr>
            </w:pPr>
          </w:p>
        </w:tc>
        <w:tc>
          <w:tcPr>
            <w:tcW w:w="3410" w:type="dxa"/>
            <w:gridSpan w:val="2"/>
          </w:tcPr>
          <w:p w14:paraId="0A51789C" w14:textId="77777777" w:rsidR="00C250A7" w:rsidRPr="00F50C73" w:rsidRDefault="00C250A7" w:rsidP="00C250A7">
            <w:pPr>
              <w:spacing w:after="0" w:line="240" w:lineRule="auto"/>
              <w:ind w:left="-57" w:right="283"/>
              <w:jc w:val="both"/>
              <w:rPr>
                <w:rFonts w:asciiTheme="minorHAnsi" w:hAnsiTheme="minorHAnsi" w:cstheme="minorHAnsi"/>
                <w:sz w:val="18"/>
                <w:szCs w:val="18"/>
              </w:rPr>
            </w:pPr>
            <w:r w:rsidRPr="00F50C73">
              <w:rPr>
                <w:rFonts w:asciiTheme="minorHAnsi" w:hAnsiTheme="minorHAnsi" w:cstheme="minorHAnsi"/>
                <w:sz w:val="18"/>
                <w:szCs w:val="18"/>
              </w:rPr>
              <w:t xml:space="preserve">40 ha maximum </w:t>
            </w:r>
            <w:r w:rsidRPr="00F50C73">
              <w:rPr>
                <w:rFonts w:asciiTheme="minorHAnsi" w:hAnsiTheme="minorHAnsi" w:cstheme="minorHAnsi"/>
                <w:b/>
                <w:bCs/>
                <w:sz w:val="18"/>
                <w:szCs w:val="18"/>
              </w:rPr>
              <w:t>coupe</w:t>
            </w:r>
            <w:r w:rsidRPr="00F50C73">
              <w:rPr>
                <w:rFonts w:asciiTheme="minorHAnsi" w:hAnsiTheme="minorHAnsi" w:cstheme="minorHAnsi"/>
                <w:sz w:val="18"/>
                <w:szCs w:val="18"/>
              </w:rPr>
              <w:t xml:space="preserve"> size.</w:t>
            </w:r>
          </w:p>
          <w:p w14:paraId="728CC0D3" w14:textId="77777777" w:rsidR="00C250A7" w:rsidRPr="00F50C73" w:rsidRDefault="00C250A7" w:rsidP="00C250A7">
            <w:pPr>
              <w:spacing w:after="0" w:line="240" w:lineRule="auto"/>
              <w:ind w:left="-57" w:right="283"/>
              <w:jc w:val="both"/>
              <w:rPr>
                <w:rFonts w:asciiTheme="minorHAnsi" w:hAnsiTheme="minorHAnsi" w:cstheme="minorHAnsi"/>
                <w:sz w:val="18"/>
                <w:szCs w:val="18"/>
              </w:rPr>
            </w:pPr>
            <w:r w:rsidRPr="00F50C73">
              <w:rPr>
                <w:rFonts w:asciiTheme="minorHAnsi" w:hAnsiTheme="minorHAnsi" w:cstheme="minorHAnsi"/>
                <w:b/>
                <w:bCs/>
                <w:sz w:val="18"/>
                <w:szCs w:val="18"/>
              </w:rPr>
              <w:t>Buffers</w:t>
            </w:r>
            <w:r w:rsidRPr="00F50C73">
              <w:rPr>
                <w:rFonts w:asciiTheme="minorHAnsi" w:hAnsiTheme="minorHAnsi" w:cstheme="minorHAnsi"/>
                <w:sz w:val="18"/>
                <w:szCs w:val="18"/>
              </w:rPr>
              <w:t xml:space="preserve"> apply to all </w:t>
            </w:r>
            <w:r w:rsidRPr="00F50C73">
              <w:rPr>
                <w:rFonts w:asciiTheme="minorHAnsi" w:hAnsiTheme="minorHAnsi" w:cstheme="minorHAnsi"/>
                <w:b/>
                <w:bCs/>
                <w:sz w:val="18"/>
                <w:szCs w:val="18"/>
              </w:rPr>
              <w:t>waterways</w:t>
            </w:r>
          </w:p>
        </w:tc>
      </w:tr>
      <w:tr w:rsidR="00C250A7" w:rsidRPr="008E0ABA" w14:paraId="48852A2E" w14:textId="77777777" w:rsidTr="00216F51">
        <w:trPr>
          <w:trHeight w:val="240"/>
        </w:trPr>
        <w:tc>
          <w:tcPr>
            <w:tcW w:w="1418" w:type="dxa"/>
          </w:tcPr>
          <w:p w14:paraId="33A3EEAF" w14:textId="77777777" w:rsidR="00C250A7" w:rsidRPr="00F50C73" w:rsidRDefault="00C250A7" w:rsidP="00C250A7">
            <w:pPr>
              <w:spacing w:after="0" w:line="240" w:lineRule="auto"/>
              <w:ind w:left="-57"/>
              <w:jc w:val="center"/>
              <w:rPr>
                <w:rFonts w:asciiTheme="minorHAnsi" w:hAnsiTheme="minorHAnsi" w:cstheme="minorHAnsi"/>
                <w:sz w:val="18"/>
                <w:szCs w:val="18"/>
              </w:rPr>
            </w:pPr>
            <w:r w:rsidRPr="00F50C73">
              <w:rPr>
                <w:rFonts w:asciiTheme="minorHAnsi" w:hAnsiTheme="minorHAnsi" w:cstheme="minorHAnsi"/>
                <w:sz w:val="18"/>
                <w:szCs w:val="18"/>
              </w:rPr>
              <w:t>Moorabool</w:t>
            </w:r>
          </w:p>
        </w:tc>
        <w:tc>
          <w:tcPr>
            <w:tcW w:w="1276" w:type="dxa"/>
          </w:tcPr>
          <w:p w14:paraId="3308800C" w14:textId="77777777" w:rsidR="00C250A7" w:rsidRPr="00F50C73" w:rsidRDefault="00C250A7" w:rsidP="00C250A7">
            <w:pPr>
              <w:spacing w:after="0" w:line="240" w:lineRule="auto"/>
              <w:ind w:right="97"/>
              <w:jc w:val="center"/>
              <w:rPr>
                <w:rFonts w:asciiTheme="minorHAnsi" w:hAnsiTheme="minorHAnsi" w:cstheme="minorHAnsi"/>
                <w:sz w:val="18"/>
                <w:szCs w:val="18"/>
              </w:rPr>
            </w:pPr>
            <w:r w:rsidRPr="00F50C73">
              <w:rPr>
                <w:rFonts w:asciiTheme="minorHAnsi" w:hAnsiTheme="minorHAnsi" w:cstheme="minorHAnsi"/>
                <w:sz w:val="18"/>
                <w:szCs w:val="18"/>
              </w:rPr>
              <w:t>DC</w:t>
            </w:r>
          </w:p>
        </w:tc>
        <w:tc>
          <w:tcPr>
            <w:tcW w:w="708" w:type="dxa"/>
          </w:tcPr>
          <w:p w14:paraId="68252958" w14:textId="77777777" w:rsidR="00C250A7" w:rsidRPr="00F50C73" w:rsidRDefault="00C250A7" w:rsidP="00C250A7">
            <w:pPr>
              <w:spacing w:after="0" w:line="240" w:lineRule="auto"/>
              <w:jc w:val="center"/>
              <w:rPr>
                <w:rFonts w:asciiTheme="minorHAnsi" w:hAnsiTheme="minorHAnsi" w:cstheme="minorHAnsi"/>
                <w:sz w:val="18"/>
                <w:szCs w:val="18"/>
              </w:rPr>
            </w:pPr>
          </w:p>
        </w:tc>
        <w:tc>
          <w:tcPr>
            <w:tcW w:w="1418" w:type="dxa"/>
          </w:tcPr>
          <w:p w14:paraId="74AFFEC4" w14:textId="77777777" w:rsidR="00C250A7" w:rsidRPr="00F50C73" w:rsidRDefault="00C250A7" w:rsidP="00C250A7">
            <w:pPr>
              <w:spacing w:after="0" w:line="240" w:lineRule="auto"/>
              <w:jc w:val="both"/>
              <w:rPr>
                <w:rFonts w:asciiTheme="minorHAnsi" w:hAnsiTheme="minorHAnsi" w:cstheme="minorHAnsi"/>
                <w:sz w:val="18"/>
                <w:szCs w:val="18"/>
              </w:rPr>
            </w:pPr>
            <w:r w:rsidRPr="00F50C73">
              <w:rPr>
                <w:rFonts w:asciiTheme="minorHAnsi" w:hAnsiTheme="minorHAnsi" w:cstheme="minorHAnsi"/>
                <w:sz w:val="18"/>
                <w:szCs w:val="18"/>
              </w:rPr>
              <w:t>1</w:t>
            </w:r>
            <w:r w:rsidRPr="00F50C73">
              <w:rPr>
                <w:rFonts w:asciiTheme="minorHAnsi" w:hAnsiTheme="minorHAnsi" w:cstheme="minorHAnsi"/>
                <w:sz w:val="10"/>
                <w:szCs w:val="10"/>
              </w:rPr>
              <w:t xml:space="preserve"> </w:t>
            </w:r>
            <w:r w:rsidRPr="00F50C73">
              <w:rPr>
                <w:rFonts w:asciiTheme="minorHAnsi" w:hAnsiTheme="minorHAnsi" w:cstheme="minorHAnsi"/>
                <w:sz w:val="18"/>
                <w:szCs w:val="18"/>
              </w:rPr>
              <w:t>June</w:t>
            </w:r>
            <w:r w:rsidRPr="00F50C73">
              <w:rPr>
                <w:rFonts w:asciiTheme="minorHAnsi" w:hAnsiTheme="minorHAnsi" w:cstheme="minorHAnsi"/>
                <w:sz w:val="10"/>
                <w:szCs w:val="10"/>
              </w:rPr>
              <w:t xml:space="preserve"> </w:t>
            </w:r>
            <w:r w:rsidRPr="00F50C73">
              <w:rPr>
                <w:rFonts w:asciiTheme="minorHAnsi" w:hAnsiTheme="minorHAnsi" w:cstheme="minorHAnsi"/>
                <w:sz w:val="18"/>
                <w:szCs w:val="18"/>
              </w:rPr>
              <w:t>–</w:t>
            </w:r>
            <w:r w:rsidRPr="00F50C73">
              <w:rPr>
                <w:rFonts w:asciiTheme="minorHAnsi" w:hAnsiTheme="minorHAnsi" w:cstheme="minorHAnsi"/>
                <w:sz w:val="10"/>
                <w:szCs w:val="10"/>
              </w:rPr>
              <w:t xml:space="preserve"> </w:t>
            </w:r>
            <w:r w:rsidRPr="00F50C73">
              <w:rPr>
                <w:rFonts w:asciiTheme="minorHAnsi" w:hAnsiTheme="minorHAnsi" w:cstheme="minorHAnsi"/>
                <w:sz w:val="18"/>
                <w:szCs w:val="18"/>
              </w:rPr>
              <w:t>30</w:t>
            </w:r>
            <w:r w:rsidRPr="00F50C73">
              <w:rPr>
                <w:rFonts w:asciiTheme="minorHAnsi" w:hAnsiTheme="minorHAnsi" w:cstheme="minorHAnsi"/>
                <w:sz w:val="10"/>
                <w:szCs w:val="10"/>
              </w:rPr>
              <w:t xml:space="preserve"> </w:t>
            </w:r>
            <w:r w:rsidRPr="00F50C73">
              <w:rPr>
                <w:rFonts w:asciiTheme="minorHAnsi" w:hAnsiTheme="minorHAnsi" w:cstheme="minorHAnsi"/>
                <w:sz w:val="18"/>
                <w:szCs w:val="18"/>
              </w:rPr>
              <w:t>Sep</w:t>
            </w:r>
          </w:p>
        </w:tc>
        <w:tc>
          <w:tcPr>
            <w:tcW w:w="850" w:type="dxa"/>
            <w:gridSpan w:val="3"/>
          </w:tcPr>
          <w:p w14:paraId="1ECD9154" w14:textId="77777777" w:rsidR="00C250A7" w:rsidRPr="00F50C73" w:rsidRDefault="00C250A7" w:rsidP="00C250A7">
            <w:pPr>
              <w:spacing w:after="0" w:line="240" w:lineRule="auto"/>
              <w:ind w:right="283"/>
              <w:jc w:val="both"/>
              <w:rPr>
                <w:rFonts w:asciiTheme="minorHAnsi" w:hAnsiTheme="minorHAnsi" w:cstheme="minorHAnsi"/>
                <w:sz w:val="18"/>
                <w:szCs w:val="18"/>
              </w:rPr>
            </w:pPr>
          </w:p>
        </w:tc>
        <w:tc>
          <w:tcPr>
            <w:tcW w:w="843" w:type="dxa"/>
          </w:tcPr>
          <w:p w14:paraId="4F4CFB30" w14:textId="77777777" w:rsidR="00C250A7" w:rsidRPr="00F50C73" w:rsidRDefault="00C250A7" w:rsidP="00C250A7">
            <w:pPr>
              <w:spacing w:after="0" w:line="240" w:lineRule="auto"/>
              <w:ind w:right="283"/>
              <w:jc w:val="both"/>
              <w:rPr>
                <w:rFonts w:asciiTheme="minorHAnsi" w:hAnsiTheme="minorHAnsi" w:cstheme="minorHAnsi"/>
                <w:sz w:val="18"/>
                <w:szCs w:val="18"/>
              </w:rPr>
            </w:pPr>
          </w:p>
        </w:tc>
        <w:tc>
          <w:tcPr>
            <w:tcW w:w="3410" w:type="dxa"/>
            <w:gridSpan w:val="2"/>
          </w:tcPr>
          <w:p w14:paraId="574D38B4" w14:textId="77777777" w:rsidR="00C250A7" w:rsidRPr="00F50C73" w:rsidRDefault="00C250A7" w:rsidP="00C250A7">
            <w:pPr>
              <w:spacing w:after="0" w:line="240" w:lineRule="auto"/>
              <w:ind w:left="-57" w:right="283"/>
              <w:jc w:val="both"/>
              <w:rPr>
                <w:rFonts w:asciiTheme="minorHAnsi" w:hAnsiTheme="minorHAnsi" w:cstheme="minorHAnsi"/>
                <w:sz w:val="18"/>
                <w:szCs w:val="18"/>
              </w:rPr>
            </w:pPr>
            <w:r w:rsidRPr="00F50C73">
              <w:rPr>
                <w:rFonts w:asciiTheme="minorHAnsi" w:hAnsiTheme="minorHAnsi" w:cstheme="minorHAnsi"/>
                <w:sz w:val="18"/>
                <w:szCs w:val="18"/>
              </w:rPr>
              <w:t xml:space="preserve">10 ha maximum </w:t>
            </w:r>
            <w:r w:rsidRPr="00F50C73">
              <w:rPr>
                <w:rFonts w:asciiTheme="minorHAnsi" w:hAnsiTheme="minorHAnsi" w:cstheme="minorHAnsi"/>
                <w:b/>
                <w:bCs/>
                <w:sz w:val="18"/>
                <w:szCs w:val="18"/>
              </w:rPr>
              <w:t>coupe</w:t>
            </w:r>
            <w:r w:rsidRPr="00F50C73">
              <w:rPr>
                <w:rFonts w:asciiTheme="minorHAnsi" w:hAnsiTheme="minorHAnsi" w:cstheme="minorHAnsi"/>
                <w:sz w:val="18"/>
                <w:szCs w:val="18"/>
              </w:rPr>
              <w:t xml:space="preserve"> size.</w:t>
            </w:r>
          </w:p>
        </w:tc>
      </w:tr>
      <w:tr w:rsidR="00C250A7" w:rsidRPr="008E0ABA" w14:paraId="0965D689" w14:textId="77777777" w:rsidTr="00216F51">
        <w:trPr>
          <w:trHeight w:val="240"/>
        </w:trPr>
        <w:tc>
          <w:tcPr>
            <w:tcW w:w="1418" w:type="dxa"/>
          </w:tcPr>
          <w:p w14:paraId="37B009EB" w14:textId="77777777" w:rsidR="00C250A7" w:rsidRPr="00F50C73" w:rsidRDefault="00C250A7" w:rsidP="00C250A7">
            <w:pPr>
              <w:spacing w:after="0" w:line="240" w:lineRule="auto"/>
              <w:ind w:left="-57"/>
              <w:jc w:val="center"/>
              <w:rPr>
                <w:rFonts w:asciiTheme="minorHAnsi" w:hAnsiTheme="minorHAnsi" w:cstheme="minorHAnsi"/>
                <w:sz w:val="18"/>
                <w:szCs w:val="18"/>
              </w:rPr>
            </w:pPr>
            <w:r w:rsidRPr="00F50C73">
              <w:rPr>
                <w:rFonts w:asciiTheme="minorHAnsi" w:hAnsiTheme="minorHAnsi" w:cstheme="minorHAnsi"/>
                <w:sz w:val="18"/>
                <w:szCs w:val="18"/>
              </w:rPr>
              <w:t>Mount Cole</w:t>
            </w:r>
          </w:p>
        </w:tc>
        <w:tc>
          <w:tcPr>
            <w:tcW w:w="1276" w:type="dxa"/>
          </w:tcPr>
          <w:p w14:paraId="777942BA" w14:textId="77777777" w:rsidR="00C250A7" w:rsidRPr="00F50C73" w:rsidRDefault="00C250A7" w:rsidP="00C250A7">
            <w:pPr>
              <w:spacing w:after="0" w:line="240" w:lineRule="auto"/>
              <w:ind w:right="97"/>
              <w:jc w:val="center"/>
              <w:rPr>
                <w:rFonts w:asciiTheme="minorHAnsi" w:hAnsiTheme="minorHAnsi" w:cstheme="minorHAnsi"/>
                <w:sz w:val="18"/>
                <w:szCs w:val="18"/>
              </w:rPr>
            </w:pPr>
            <w:r w:rsidRPr="00F50C73">
              <w:rPr>
                <w:rFonts w:asciiTheme="minorHAnsi" w:hAnsiTheme="minorHAnsi" w:cstheme="minorHAnsi"/>
                <w:sz w:val="18"/>
                <w:szCs w:val="18"/>
              </w:rPr>
              <w:t>DC</w:t>
            </w:r>
          </w:p>
        </w:tc>
        <w:tc>
          <w:tcPr>
            <w:tcW w:w="708" w:type="dxa"/>
          </w:tcPr>
          <w:p w14:paraId="0201C8EB" w14:textId="77777777" w:rsidR="00C250A7" w:rsidRPr="00F50C73" w:rsidRDefault="00C250A7" w:rsidP="00C250A7">
            <w:pPr>
              <w:spacing w:after="0" w:line="240" w:lineRule="auto"/>
              <w:jc w:val="center"/>
              <w:rPr>
                <w:rFonts w:asciiTheme="minorHAnsi" w:hAnsiTheme="minorHAnsi" w:cstheme="minorHAnsi"/>
                <w:sz w:val="18"/>
                <w:szCs w:val="18"/>
              </w:rPr>
            </w:pPr>
          </w:p>
        </w:tc>
        <w:tc>
          <w:tcPr>
            <w:tcW w:w="1418" w:type="dxa"/>
          </w:tcPr>
          <w:p w14:paraId="19858FDA" w14:textId="77777777" w:rsidR="00C250A7" w:rsidRPr="00F50C73" w:rsidRDefault="00C250A7" w:rsidP="00C250A7">
            <w:pPr>
              <w:spacing w:after="0" w:line="240" w:lineRule="auto"/>
              <w:jc w:val="both"/>
              <w:rPr>
                <w:rFonts w:asciiTheme="minorHAnsi" w:hAnsiTheme="minorHAnsi" w:cstheme="minorHAnsi"/>
                <w:sz w:val="18"/>
                <w:szCs w:val="18"/>
              </w:rPr>
            </w:pPr>
            <w:r w:rsidRPr="00F50C73">
              <w:rPr>
                <w:rFonts w:asciiTheme="minorHAnsi" w:hAnsiTheme="minorHAnsi" w:cstheme="minorHAnsi"/>
                <w:sz w:val="18"/>
                <w:szCs w:val="18"/>
              </w:rPr>
              <w:t>1</w:t>
            </w:r>
            <w:r w:rsidRPr="00F50C73">
              <w:rPr>
                <w:rFonts w:asciiTheme="minorHAnsi" w:hAnsiTheme="minorHAnsi" w:cstheme="minorHAnsi"/>
                <w:sz w:val="10"/>
                <w:szCs w:val="10"/>
              </w:rPr>
              <w:t xml:space="preserve"> </w:t>
            </w:r>
            <w:r w:rsidRPr="00F50C73">
              <w:rPr>
                <w:rFonts w:asciiTheme="minorHAnsi" w:hAnsiTheme="minorHAnsi" w:cstheme="minorHAnsi"/>
                <w:sz w:val="18"/>
                <w:szCs w:val="18"/>
              </w:rPr>
              <w:t>June – 31</w:t>
            </w:r>
            <w:r w:rsidRPr="00F50C73">
              <w:rPr>
                <w:rFonts w:asciiTheme="minorHAnsi" w:hAnsiTheme="minorHAnsi" w:cstheme="minorHAnsi"/>
                <w:sz w:val="10"/>
                <w:szCs w:val="10"/>
              </w:rPr>
              <w:t xml:space="preserve"> </w:t>
            </w:r>
            <w:r w:rsidRPr="00F50C73">
              <w:rPr>
                <w:rFonts w:asciiTheme="minorHAnsi" w:hAnsiTheme="minorHAnsi" w:cstheme="minorHAnsi"/>
                <w:sz w:val="18"/>
                <w:szCs w:val="18"/>
              </w:rPr>
              <w:t>Oct</w:t>
            </w:r>
          </w:p>
        </w:tc>
        <w:tc>
          <w:tcPr>
            <w:tcW w:w="850" w:type="dxa"/>
            <w:gridSpan w:val="3"/>
          </w:tcPr>
          <w:p w14:paraId="33EC65AE" w14:textId="77777777" w:rsidR="00C250A7" w:rsidRPr="00F50C73" w:rsidRDefault="00C250A7" w:rsidP="00C250A7">
            <w:pPr>
              <w:spacing w:after="0" w:line="240" w:lineRule="auto"/>
              <w:ind w:right="283"/>
              <w:jc w:val="both"/>
              <w:rPr>
                <w:rFonts w:asciiTheme="minorHAnsi" w:hAnsiTheme="minorHAnsi" w:cstheme="minorHAnsi"/>
                <w:sz w:val="18"/>
                <w:szCs w:val="18"/>
              </w:rPr>
            </w:pPr>
          </w:p>
        </w:tc>
        <w:tc>
          <w:tcPr>
            <w:tcW w:w="843" w:type="dxa"/>
          </w:tcPr>
          <w:p w14:paraId="0F0599A2" w14:textId="77777777" w:rsidR="00C250A7" w:rsidRPr="00F50C73" w:rsidRDefault="00C250A7" w:rsidP="00C250A7">
            <w:pPr>
              <w:spacing w:after="0" w:line="240" w:lineRule="auto"/>
              <w:ind w:right="283"/>
              <w:jc w:val="both"/>
              <w:rPr>
                <w:rFonts w:asciiTheme="minorHAnsi" w:hAnsiTheme="minorHAnsi" w:cstheme="minorHAnsi"/>
                <w:sz w:val="18"/>
                <w:szCs w:val="18"/>
              </w:rPr>
            </w:pPr>
          </w:p>
        </w:tc>
        <w:tc>
          <w:tcPr>
            <w:tcW w:w="3410" w:type="dxa"/>
            <w:gridSpan w:val="2"/>
          </w:tcPr>
          <w:p w14:paraId="64E39206" w14:textId="77777777" w:rsidR="00C250A7" w:rsidRPr="00F50C73" w:rsidRDefault="00C250A7" w:rsidP="00C250A7">
            <w:pPr>
              <w:spacing w:after="0" w:line="240" w:lineRule="auto"/>
              <w:ind w:left="-57" w:right="283"/>
              <w:jc w:val="both"/>
              <w:rPr>
                <w:rFonts w:asciiTheme="minorHAnsi" w:hAnsiTheme="minorHAnsi" w:cstheme="minorHAnsi"/>
                <w:sz w:val="18"/>
                <w:szCs w:val="18"/>
              </w:rPr>
            </w:pPr>
            <w:r w:rsidRPr="00F50C73">
              <w:rPr>
                <w:rFonts w:asciiTheme="minorHAnsi" w:hAnsiTheme="minorHAnsi" w:cstheme="minorHAnsi"/>
                <w:sz w:val="18"/>
                <w:szCs w:val="18"/>
              </w:rPr>
              <w:t xml:space="preserve">20 ha maximum </w:t>
            </w:r>
            <w:r w:rsidRPr="00F50C73">
              <w:rPr>
                <w:rFonts w:asciiTheme="minorHAnsi" w:hAnsiTheme="minorHAnsi" w:cstheme="minorHAnsi"/>
                <w:b/>
                <w:bCs/>
                <w:sz w:val="18"/>
                <w:szCs w:val="18"/>
              </w:rPr>
              <w:t>coupe</w:t>
            </w:r>
            <w:r w:rsidRPr="00F50C73">
              <w:rPr>
                <w:rFonts w:asciiTheme="minorHAnsi" w:hAnsiTheme="minorHAnsi" w:cstheme="minorHAnsi"/>
                <w:sz w:val="18"/>
                <w:szCs w:val="18"/>
              </w:rPr>
              <w:t xml:space="preserve"> size.</w:t>
            </w:r>
          </w:p>
        </w:tc>
      </w:tr>
      <w:tr w:rsidR="00C250A7" w:rsidRPr="008E0ABA" w14:paraId="7B729235" w14:textId="77777777" w:rsidTr="00216F51">
        <w:trPr>
          <w:trHeight w:val="240"/>
        </w:trPr>
        <w:tc>
          <w:tcPr>
            <w:tcW w:w="1418" w:type="dxa"/>
          </w:tcPr>
          <w:p w14:paraId="22E3FDE5" w14:textId="77777777" w:rsidR="00C250A7" w:rsidRPr="00F50C73" w:rsidRDefault="00C250A7" w:rsidP="00C250A7">
            <w:pPr>
              <w:spacing w:after="0" w:line="240" w:lineRule="auto"/>
              <w:ind w:left="-57"/>
              <w:jc w:val="center"/>
              <w:rPr>
                <w:rFonts w:asciiTheme="minorHAnsi" w:hAnsiTheme="minorHAnsi" w:cstheme="minorHAnsi"/>
                <w:sz w:val="18"/>
                <w:szCs w:val="18"/>
              </w:rPr>
            </w:pPr>
            <w:r w:rsidRPr="00F50C73">
              <w:rPr>
                <w:rFonts w:asciiTheme="minorHAnsi" w:hAnsiTheme="minorHAnsi" w:cstheme="minorHAnsi"/>
                <w:sz w:val="18"/>
                <w:szCs w:val="18"/>
              </w:rPr>
              <w:t>Musical Gully</w:t>
            </w:r>
          </w:p>
        </w:tc>
        <w:tc>
          <w:tcPr>
            <w:tcW w:w="1276" w:type="dxa"/>
          </w:tcPr>
          <w:p w14:paraId="1F8FEF8B" w14:textId="77777777" w:rsidR="00C250A7" w:rsidRPr="00F50C73" w:rsidRDefault="00C250A7" w:rsidP="00C250A7">
            <w:pPr>
              <w:spacing w:after="0" w:line="240" w:lineRule="auto"/>
              <w:ind w:right="97"/>
              <w:jc w:val="center"/>
              <w:rPr>
                <w:rFonts w:asciiTheme="minorHAnsi" w:hAnsiTheme="minorHAnsi" w:cstheme="minorHAnsi"/>
                <w:sz w:val="18"/>
                <w:szCs w:val="18"/>
              </w:rPr>
            </w:pPr>
            <w:r w:rsidRPr="00F50C73">
              <w:rPr>
                <w:rFonts w:asciiTheme="minorHAnsi" w:hAnsiTheme="minorHAnsi" w:cstheme="minorHAnsi"/>
                <w:sz w:val="18"/>
                <w:szCs w:val="18"/>
              </w:rPr>
              <w:t>SWSC; DC</w:t>
            </w:r>
          </w:p>
        </w:tc>
        <w:tc>
          <w:tcPr>
            <w:tcW w:w="708" w:type="dxa"/>
          </w:tcPr>
          <w:p w14:paraId="6FE5678F" w14:textId="77777777" w:rsidR="00C250A7" w:rsidRPr="00F50C73" w:rsidRDefault="00C250A7" w:rsidP="00C250A7">
            <w:pPr>
              <w:spacing w:after="0" w:line="240" w:lineRule="auto"/>
              <w:jc w:val="center"/>
              <w:rPr>
                <w:rFonts w:asciiTheme="minorHAnsi" w:hAnsiTheme="minorHAnsi" w:cstheme="minorHAnsi"/>
                <w:sz w:val="18"/>
                <w:szCs w:val="18"/>
              </w:rPr>
            </w:pPr>
          </w:p>
        </w:tc>
        <w:tc>
          <w:tcPr>
            <w:tcW w:w="1418" w:type="dxa"/>
          </w:tcPr>
          <w:p w14:paraId="4EC2BE67" w14:textId="77777777" w:rsidR="00C250A7" w:rsidRPr="00F50C73" w:rsidRDefault="00C250A7" w:rsidP="00C250A7">
            <w:pPr>
              <w:spacing w:after="0" w:line="240" w:lineRule="auto"/>
              <w:jc w:val="both"/>
              <w:rPr>
                <w:rFonts w:asciiTheme="minorHAnsi" w:hAnsiTheme="minorHAnsi" w:cstheme="minorHAnsi"/>
                <w:sz w:val="18"/>
                <w:szCs w:val="18"/>
              </w:rPr>
            </w:pPr>
            <w:r w:rsidRPr="00F50C73">
              <w:rPr>
                <w:rFonts w:asciiTheme="minorHAnsi" w:hAnsiTheme="minorHAnsi" w:cstheme="minorHAnsi"/>
                <w:sz w:val="18"/>
                <w:szCs w:val="18"/>
              </w:rPr>
              <w:t>1</w:t>
            </w:r>
            <w:r w:rsidRPr="00F50C73">
              <w:rPr>
                <w:rFonts w:asciiTheme="minorHAnsi" w:hAnsiTheme="minorHAnsi" w:cstheme="minorHAnsi"/>
                <w:sz w:val="10"/>
                <w:szCs w:val="10"/>
              </w:rPr>
              <w:t xml:space="preserve"> </w:t>
            </w:r>
            <w:r w:rsidRPr="00F50C73">
              <w:rPr>
                <w:rFonts w:asciiTheme="minorHAnsi" w:hAnsiTheme="minorHAnsi" w:cstheme="minorHAnsi"/>
                <w:sz w:val="18"/>
                <w:szCs w:val="18"/>
              </w:rPr>
              <w:t>June</w:t>
            </w:r>
            <w:r w:rsidRPr="00F50C73">
              <w:rPr>
                <w:rFonts w:asciiTheme="minorHAnsi" w:hAnsiTheme="minorHAnsi" w:cstheme="minorHAnsi"/>
                <w:sz w:val="10"/>
                <w:szCs w:val="10"/>
              </w:rPr>
              <w:t xml:space="preserve"> </w:t>
            </w:r>
            <w:r w:rsidRPr="00F50C73">
              <w:rPr>
                <w:rFonts w:asciiTheme="minorHAnsi" w:hAnsiTheme="minorHAnsi" w:cstheme="minorHAnsi"/>
                <w:sz w:val="18"/>
                <w:szCs w:val="18"/>
              </w:rPr>
              <w:t>–</w:t>
            </w:r>
            <w:r w:rsidRPr="00F50C73">
              <w:rPr>
                <w:rFonts w:asciiTheme="minorHAnsi" w:hAnsiTheme="minorHAnsi" w:cstheme="minorHAnsi"/>
                <w:sz w:val="10"/>
                <w:szCs w:val="10"/>
              </w:rPr>
              <w:t xml:space="preserve"> </w:t>
            </w:r>
            <w:r w:rsidRPr="00F50C73">
              <w:rPr>
                <w:rFonts w:asciiTheme="minorHAnsi" w:hAnsiTheme="minorHAnsi" w:cstheme="minorHAnsi"/>
                <w:sz w:val="18"/>
                <w:szCs w:val="18"/>
              </w:rPr>
              <w:t>30</w:t>
            </w:r>
            <w:r w:rsidRPr="00F50C73">
              <w:rPr>
                <w:rFonts w:asciiTheme="minorHAnsi" w:hAnsiTheme="minorHAnsi" w:cstheme="minorHAnsi"/>
                <w:sz w:val="10"/>
                <w:szCs w:val="10"/>
              </w:rPr>
              <w:t xml:space="preserve"> </w:t>
            </w:r>
            <w:r w:rsidRPr="00F50C73">
              <w:rPr>
                <w:rFonts w:asciiTheme="minorHAnsi" w:hAnsiTheme="minorHAnsi" w:cstheme="minorHAnsi"/>
                <w:sz w:val="18"/>
                <w:szCs w:val="18"/>
              </w:rPr>
              <w:t>Sep</w:t>
            </w:r>
          </w:p>
        </w:tc>
        <w:tc>
          <w:tcPr>
            <w:tcW w:w="850" w:type="dxa"/>
            <w:gridSpan w:val="3"/>
          </w:tcPr>
          <w:p w14:paraId="200F4D29" w14:textId="77777777" w:rsidR="00C250A7" w:rsidRPr="00F50C73" w:rsidRDefault="00C250A7" w:rsidP="00C250A7">
            <w:pPr>
              <w:spacing w:after="0" w:line="240" w:lineRule="auto"/>
              <w:ind w:right="283"/>
              <w:jc w:val="both"/>
              <w:rPr>
                <w:rFonts w:asciiTheme="minorHAnsi" w:hAnsiTheme="minorHAnsi" w:cstheme="minorHAnsi"/>
                <w:sz w:val="18"/>
                <w:szCs w:val="18"/>
              </w:rPr>
            </w:pPr>
          </w:p>
        </w:tc>
        <w:tc>
          <w:tcPr>
            <w:tcW w:w="843" w:type="dxa"/>
          </w:tcPr>
          <w:p w14:paraId="060FEC46" w14:textId="77777777" w:rsidR="00C250A7" w:rsidRPr="00F50C73" w:rsidRDefault="00C250A7" w:rsidP="00C250A7">
            <w:pPr>
              <w:spacing w:after="0" w:line="240" w:lineRule="auto"/>
              <w:ind w:right="283"/>
              <w:jc w:val="both"/>
              <w:rPr>
                <w:rFonts w:asciiTheme="minorHAnsi" w:hAnsiTheme="minorHAnsi" w:cstheme="minorHAnsi"/>
                <w:sz w:val="18"/>
                <w:szCs w:val="18"/>
              </w:rPr>
            </w:pPr>
          </w:p>
        </w:tc>
        <w:tc>
          <w:tcPr>
            <w:tcW w:w="3410" w:type="dxa"/>
            <w:gridSpan w:val="2"/>
          </w:tcPr>
          <w:p w14:paraId="2BE7ECC2" w14:textId="77777777" w:rsidR="00C250A7" w:rsidRPr="00F50C73" w:rsidRDefault="00C250A7" w:rsidP="00C250A7">
            <w:pPr>
              <w:spacing w:after="0" w:line="240" w:lineRule="auto"/>
              <w:ind w:left="-57" w:right="283"/>
              <w:jc w:val="both"/>
              <w:rPr>
                <w:rFonts w:asciiTheme="minorHAnsi" w:hAnsiTheme="minorHAnsi" w:cstheme="minorHAnsi"/>
                <w:sz w:val="18"/>
                <w:szCs w:val="18"/>
              </w:rPr>
            </w:pPr>
            <w:r w:rsidRPr="00F50C73">
              <w:rPr>
                <w:rFonts w:asciiTheme="minorHAnsi" w:hAnsiTheme="minorHAnsi" w:cstheme="minorHAnsi"/>
                <w:sz w:val="18"/>
                <w:szCs w:val="18"/>
              </w:rPr>
              <w:t xml:space="preserve">2 ha maximum </w:t>
            </w:r>
            <w:r w:rsidRPr="00F50C73">
              <w:rPr>
                <w:rFonts w:asciiTheme="minorHAnsi" w:hAnsiTheme="minorHAnsi" w:cstheme="minorHAnsi"/>
                <w:b/>
                <w:bCs/>
                <w:sz w:val="18"/>
                <w:szCs w:val="18"/>
              </w:rPr>
              <w:t>coupe</w:t>
            </w:r>
            <w:r w:rsidRPr="00F50C73">
              <w:rPr>
                <w:rFonts w:asciiTheme="minorHAnsi" w:hAnsiTheme="minorHAnsi" w:cstheme="minorHAnsi"/>
                <w:sz w:val="18"/>
                <w:szCs w:val="18"/>
              </w:rPr>
              <w:t xml:space="preserve"> size.</w:t>
            </w:r>
          </w:p>
        </w:tc>
      </w:tr>
      <w:tr w:rsidR="00C250A7" w:rsidRPr="008E0ABA" w14:paraId="5963036F" w14:textId="77777777" w:rsidTr="00216F51">
        <w:trPr>
          <w:trHeight w:val="240"/>
        </w:trPr>
        <w:tc>
          <w:tcPr>
            <w:tcW w:w="1418" w:type="dxa"/>
          </w:tcPr>
          <w:p w14:paraId="7560033F" w14:textId="77777777" w:rsidR="00C250A7" w:rsidRPr="00F50C73" w:rsidRDefault="00C250A7" w:rsidP="00C250A7">
            <w:pPr>
              <w:spacing w:after="0" w:line="240" w:lineRule="auto"/>
              <w:ind w:left="-57"/>
              <w:jc w:val="center"/>
              <w:rPr>
                <w:rFonts w:asciiTheme="minorHAnsi" w:hAnsiTheme="minorHAnsi" w:cstheme="minorHAnsi"/>
                <w:sz w:val="18"/>
                <w:szCs w:val="18"/>
              </w:rPr>
            </w:pPr>
            <w:proofErr w:type="spellStart"/>
            <w:r w:rsidRPr="00F50C73">
              <w:rPr>
                <w:rFonts w:asciiTheme="minorHAnsi" w:hAnsiTheme="minorHAnsi" w:cstheme="minorHAnsi"/>
                <w:sz w:val="18"/>
                <w:szCs w:val="18"/>
              </w:rPr>
              <w:t>Pykes</w:t>
            </w:r>
            <w:proofErr w:type="spellEnd"/>
            <w:r w:rsidRPr="00F50C73">
              <w:rPr>
                <w:rFonts w:asciiTheme="minorHAnsi" w:hAnsiTheme="minorHAnsi" w:cstheme="minorHAnsi"/>
                <w:sz w:val="18"/>
                <w:szCs w:val="18"/>
              </w:rPr>
              <w:t xml:space="preserve"> Creek</w:t>
            </w:r>
          </w:p>
        </w:tc>
        <w:tc>
          <w:tcPr>
            <w:tcW w:w="1276" w:type="dxa"/>
          </w:tcPr>
          <w:p w14:paraId="7F697BCC" w14:textId="77777777" w:rsidR="00C250A7" w:rsidRPr="00F50C73" w:rsidRDefault="00C250A7" w:rsidP="00C250A7">
            <w:pPr>
              <w:spacing w:after="0" w:line="240" w:lineRule="auto"/>
              <w:ind w:right="97"/>
              <w:jc w:val="center"/>
              <w:rPr>
                <w:rFonts w:asciiTheme="minorHAnsi" w:hAnsiTheme="minorHAnsi" w:cstheme="minorHAnsi"/>
                <w:sz w:val="18"/>
                <w:szCs w:val="18"/>
              </w:rPr>
            </w:pPr>
            <w:r w:rsidRPr="00F50C73">
              <w:rPr>
                <w:rFonts w:asciiTheme="minorHAnsi" w:hAnsiTheme="minorHAnsi" w:cstheme="minorHAnsi"/>
                <w:sz w:val="18"/>
                <w:szCs w:val="18"/>
              </w:rPr>
              <w:t>SWSC; DC</w:t>
            </w:r>
          </w:p>
        </w:tc>
        <w:tc>
          <w:tcPr>
            <w:tcW w:w="708" w:type="dxa"/>
          </w:tcPr>
          <w:p w14:paraId="0CBF4151" w14:textId="77777777" w:rsidR="00C250A7" w:rsidRPr="00F50C73" w:rsidRDefault="00C250A7" w:rsidP="00C250A7">
            <w:pPr>
              <w:spacing w:after="0" w:line="240" w:lineRule="auto"/>
              <w:jc w:val="center"/>
              <w:rPr>
                <w:rFonts w:asciiTheme="minorHAnsi" w:hAnsiTheme="minorHAnsi" w:cstheme="minorHAnsi"/>
                <w:sz w:val="18"/>
                <w:szCs w:val="18"/>
              </w:rPr>
            </w:pPr>
          </w:p>
        </w:tc>
        <w:tc>
          <w:tcPr>
            <w:tcW w:w="1418" w:type="dxa"/>
          </w:tcPr>
          <w:p w14:paraId="20396BD0" w14:textId="77777777" w:rsidR="00C250A7" w:rsidRPr="00F50C73" w:rsidRDefault="00C250A7" w:rsidP="00C250A7">
            <w:pPr>
              <w:spacing w:after="0" w:line="240" w:lineRule="auto"/>
              <w:jc w:val="both"/>
              <w:rPr>
                <w:rFonts w:asciiTheme="minorHAnsi" w:hAnsiTheme="minorHAnsi" w:cstheme="minorHAnsi"/>
                <w:sz w:val="18"/>
                <w:szCs w:val="18"/>
              </w:rPr>
            </w:pPr>
            <w:r w:rsidRPr="00F50C73">
              <w:rPr>
                <w:rFonts w:asciiTheme="minorHAnsi" w:hAnsiTheme="minorHAnsi" w:cstheme="minorHAnsi"/>
                <w:sz w:val="18"/>
                <w:szCs w:val="18"/>
              </w:rPr>
              <w:t>1</w:t>
            </w:r>
            <w:r w:rsidRPr="00F50C73">
              <w:rPr>
                <w:rFonts w:asciiTheme="minorHAnsi" w:hAnsiTheme="minorHAnsi" w:cstheme="minorHAnsi"/>
                <w:sz w:val="10"/>
                <w:szCs w:val="10"/>
              </w:rPr>
              <w:t xml:space="preserve"> </w:t>
            </w:r>
            <w:r w:rsidRPr="00F50C73">
              <w:rPr>
                <w:rFonts w:asciiTheme="minorHAnsi" w:hAnsiTheme="minorHAnsi" w:cstheme="minorHAnsi"/>
                <w:sz w:val="18"/>
                <w:szCs w:val="18"/>
              </w:rPr>
              <w:t>June</w:t>
            </w:r>
            <w:r w:rsidRPr="00F50C73">
              <w:rPr>
                <w:rFonts w:asciiTheme="minorHAnsi" w:hAnsiTheme="minorHAnsi" w:cstheme="minorHAnsi"/>
                <w:sz w:val="10"/>
                <w:szCs w:val="10"/>
              </w:rPr>
              <w:t xml:space="preserve"> </w:t>
            </w:r>
            <w:r w:rsidRPr="00F50C73">
              <w:rPr>
                <w:rFonts w:asciiTheme="minorHAnsi" w:hAnsiTheme="minorHAnsi" w:cstheme="minorHAnsi"/>
                <w:sz w:val="18"/>
                <w:szCs w:val="18"/>
              </w:rPr>
              <w:t>–</w:t>
            </w:r>
            <w:r w:rsidRPr="00F50C73">
              <w:rPr>
                <w:rFonts w:asciiTheme="minorHAnsi" w:hAnsiTheme="minorHAnsi" w:cstheme="minorHAnsi"/>
                <w:sz w:val="10"/>
                <w:szCs w:val="10"/>
              </w:rPr>
              <w:t xml:space="preserve"> </w:t>
            </w:r>
            <w:r w:rsidRPr="00F50C73">
              <w:rPr>
                <w:rFonts w:asciiTheme="minorHAnsi" w:hAnsiTheme="minorHAnsi" w:cstheme="minorHAnsi"/>
                <w:sz w:val="18"/>
                <w:szCs w:val="18"/>
              </w:rPr>
              <w:t>30</w:t>
            </w:r>
            <w:r w:rsidRPr="00F50C73">
              <w:rPr>
                <w:rFonts w:asciiTheme="minorHAnsi" w:hAnsiTheme="minorHAnsi" w:cstheme="minorHAnsi"/>
                <w:sz w:val="10"/>
                <w:szCs w:val="10"/>
              </w:rPr>
              <w:t xml:space="preserve"> </w:t>
            </w:r>
            <w:r w:rsidRPr="00F50C73">
              <w:rPr>
                <w:rFonts w:asciiTheme="minorHAnsi" w:hAnsiTheme="minorHAnsi" w:cstheme="minorHAnsi"/>
                <w:sz w:val="18"/>
                <w:szCs w:val="18"/>
              </w:rPr>
              <w:t>Sep</w:t>
            </w:r>
          </w:p>
        </w:tc>
        <w:tc>
          <w:tcPr>
            <w:tcW w:w="850" w:type="dxa"/>
            <w:gridSpan w:val="3"/>
          </w:tcPr>
          <w:p w14:paraId="55E9C48E" w14:textId="77777777" w:rsidR="00C250A7" w:rsidRPr="00F50C73" w:rsidRDefault="00C250A7" w:rsidP="00C250A7">
            <w:pPr>
              <w:spacing w:after="0" w:line="240" w:lineRule="auto"/>
              <w:ind w:right="283"/>
              <w:jc w:val="both"/>
              <w:rPr>
                <w:rFonts w:asciiTheme="minorHAnsi" w:hAnsiTheme="minorHAnsi" w:cstheme="minorHAnsi"/>
                <w:sz w:val="18"/>
                <w:szCs w:val="18"/>
              </w:rPr>
            </w:pPr>
          </w:p>
        </w:tc>
        <w:tc>
          <w:tcPr>
            <w:tcW w:w="843" w:type="dxa"/>
          </w:tcPr>
          <w:p w14:paraId="04266C0F" w14:textId="77777777" w:rsidR="00C250A7" w:rsidRPr="00F50C73" w:rsidRDefault="00C250A7" w:rsidP="00C250A7">
            <w:pPr>
              <w:spacing w:after="0" w:line="240" w:lineRule="auto"/>
              <w:ind w:right="283"/>
              <w:jc w:val="both"/>
              <w:rPr>
                <w:rFonts w:asciiTheme="minorHAnsi" w:hAnsiTheme="minorHAnsi" w:cstheme="minorHAnsi"/>
                <w:sz w:val="18"/>
                <w:szCs w:val="18"/>
              </w:rPr>
            </w:pPr>
          </w:p>
        </w:tc>
        <w:tc>
          <w:tcPr>
            <w:tcW w:w="3410" w:type="dxa"/>
            <w:gridSpan w:val="2"/>
          </w:tcPr>
          <w:p w14:paraId="510C2136" w14:textId="77777777" w:rsidR="00C250A7" w:rsidRPr="00F50C73" w:rsidRDefault="00C250A7" w:rsidP="00C250A7">
            <w:pPr>
              <w:spacing w:after="0" w:line="240" w:lineRule="auto"/>
              <w:ind w:left="-57" w:right="283"/>
              <w:jc w:val="both"/>
              <w:rPr>
                <w:rFonts w:asciiTheme="minorHAnsi" w:hAnsiTheme="minorHAnsi" w:cstheme="minorHAnsi"/>
                <w:sz w:val="18"/>
                <w:szCs w:val="18"/>
              </w:rPr>
            </w:pPr>
            <w:r w:rsidRPr="00F50C73">
              <w:rPr>
                <w:rFonts w:asciiTheme="minorHAnsi" w:hAnsiTheme="minorHAnsi" w:cstheme="minorHAnsi"/>
                <w:sz w:val="18"/>
                <w:szCs w:val="18"/>
              </w:rPr>
              <w:t xml:space="preserve">40 ha maximum </w:t>
            </w:r>
            <w:r w:rsidRPr="00F50C73">
              <w:rPr>
                <w:rFonts w:asciiTheme="minorHAnsi" w:hAnsiTheme="minorHAnsi" w:cstheme="minorHAnsi"/>
                <w:b/>
                <w:bCs/>
                <w:sz w:val="18"/>
                <w:szCs w:val="18"/>
              </w:rPr>
              <w:t>coupe</w:t>
            </w:r>
            <w:r w:rsidRPr="00F50C73">
              <w:rPr>
                <w:rFonts w:asciiTheme="minorHAnsi" w:hAnsiTheme="minorHAnsi" w:cstheme="minorHAnsi"/>
                <w:sz w:val="18"/>
                <w:szCs w:val="18"/>
              </w:rPr>
              <w:t xml:space="preserve"> size.</w:t>
            </w:r>
          </w:p>
        </w:tc>
      </w:tr>
      <w:tr w:rsidR="00C250A7" w:rsidRPr="008E0ABA" w14:paraId="74F7B98C" w14:textId="77777777" w:rsidTr="00216F51">
        <w:trPr>
          <w:trHeight w:val="240"/>
        </w:trPr>
        <w:tc>
          <w:tcPr>
            <w:tcW w:w="1418" w:type="dxa"/>
          </w:tcPr>
          <w:p w14:paraId="4687ABF7" w14:textId="77777777" w:rsidR="00C250A7" w:rsidRPr="00F50C73" w:rsidRDefault="00C250A7" w:rsidP="00C250A7">
            <w:pPr>
              <w:spacing w:after="0" w:line="240" w:lineRule="auto"/>
              <w:ind w:left="-57"/>
              <w:jc w:val="center"/>
              <w:rPr>
                <w:rFonts w:asciiTheme="minorHAnsi" w:hAnsiTheme="minorHAnsi" w:cstheme="minorHAnsi"/>
                <w:sz w:val="18"/>
                <w:szCs w:val="18"/>
              </w:rPr>
            </w:pPr>
            <w:proofErr w:type="spellStart"/>
            <w:r w:rsidRPr="00F50C73">
              <w:rPr>
                <w:rFonts w:asciiTheme="minorHAnsi" w:hAnsiTheme="minorHAnsi" w:cstheme="minorHAnsi"/>
                <w:sz w:val="18"/>
                <w:szCs w:val="18"/>
              </w:rPr>
              <w:t>Rosslynne</w:t>
            </w:r>
            <w:proofErr w:type="spellEnd"/>
          </w:p>
        </w:tc>
        <w:tc>
          <w:tcPr>
            <w:tcW w:w="1276" w:type="dxa"/>
          </w:tcPr>
          <w:p w14:paraId="5DDCF91F" w14:textId="77777777" w:rsidR="00C250A7" w:rsidRPr="00F50C73" w:rsidRDefault="00C250A7" w:rsidP="00C250A7">
            <w:pPr>
              <w:spacing w:after="0" w:line="240" w:lineRule="auto"/>
              <w:ind w:right="97"/>
              <w:jc w:val="center"/>
              <w:rPr>
                <w:rFonts w:asciiTheme="minorHAnsi" w:hAnsiTheme="minorHAnsi" w:cstheme="minorHAnsi"/>
                <w:sz w:val="18"/>
                <w:szCs w:val="18"/>
              </w:rPr>
            </w:pPr>
            <w:r w:rsidRPr="00F50C73">
              <w:rPr>
                <w:rFonts w:asciiTheme="minorHAnsi" w:hAnsiTheme="minorHAnsi" w:cstheme="minorHAnsi"/>
                <w:sz w:val="18"/>
                <w:szCs w:val="18"/>
              </w:rPr>
              <w:t>SWSC &amp; SAP; DC</w:t>
            </w:r>
          </w:p>
        </w:tc>
        <w:tc>
          <w:tcPr>
            <w:tcW w:w="708" w:type="dxa"/>
          </w:tcPr>
          <w:p w14:paraId="014E04AA" w14:textId="77777777" w:rsidR="00C250A7" w:rsidRPr="00F50C73" w:rsidRDefault="00C250A7" w:rsidP="00C250A7">
            <w:pPr>
              <w:spacing w:after="0" w:line="240" w:lineRule="auto"/>
              <w:jc w:val="center"/>
              <w:rPr>
                <w:rFonts w:asciiTheme="minorHAnsi" w:hAnsiTheme="minorHAnsi" w:cstheme="minorHAnsi"/>
                <w:sz w:val="18"/>
                <w:szCs w:val="18"/>
              </w:rPr>
            </w:pPr>
          </w:p>
        </w:tc>
        <w:tc>
          <w:tcPr>
            <w:tcW w:w="1418" w:type="dxa"/>
          </w:tcPr>
          <w:p w14:paraId="29159E8A" w14:textId="77777777" w:rsidR="00C250A7" w:rsidRPr="00F50C73" w:rsidRDefault="00C250A7" w:rsidP="00C250A7">
            <w:pPr>
              <w:spacing w:after="0" w:line="240" w:lineRule="auto"/>
              <w:jc w:val="both"/>
              <w:rPr>
                <w:rFonts w:asciiTheme="minorHAnsi" w:hAnsiTheme="minorHAnsi" w:cstheme="minorHAnsi"/>
                <w:sz w:val="18"/>
                <w:szCs w:val="18"/>
              </w:rPr>
            </w:pPr>
            <w:r w:rsidRPr="00F50C73">
              <w:rPr>
                <w:rFonts w:asciiTheme="minorHAnsi" w:hAnsiTheme="minorHAnsi" w:cstheme="minorHAnsi"/>
                <w:sz w:val="18"/>
                <w:szCs w:val="18"/>
              </w:rPr>
              <w:t>1</w:t>
            </w:r>
            <w:r w:rsidRPr="00F50C73">
              <w:rPr>
                <w:rFonts w:asciiTheme="minorHAnsi" w:hAnsiTheme="minorHAnsi" w:cstheme="minorHAnsi"/>
                <w:sz w:val="10"/>
                <w:szCs w:val="10"/>
              </w:rPr>
              <w:t xml:space="preserve"> </w:t>
            </w:r>
            <w:r w:rsidRPr="00F50C73">
              <w:rPr>
                <w:rFonts w:asciiTheme="minorHAnsi" w:hAnsiTheme="minorHAnsi" w:cstheme="minorHAnsi"/>
                <w:sz w:val="18"/>
                <w:szCs w:val="18"/>
              </w:rPr>
              <w:t>June</w:t>
            </w:r>
            <w:r w:rsidRPr="00F50C73">
              <w:rPr>
                <w:rFonts w:asciiTheme="minorHAnsi" w:hAnsiTheme="minorHAnsi" w:cstheme="minorHAnsi"/>
                <w:sz w:val="10"/>
                <w:szCs w:val="10"/>
              </w:rPr>
              <w:t xml:space="preserve"> </w:t>
            </w:r>
            <w:r w:rsidRPr="00F50C73">
              <w:rPr>
                <w:rFonts w:asciiTheme="minorHAnsi" w:hAnsiTheme="minorHAnsi" w:cstheme="minorHAnsi"/>
                <w:sz w:val="18"/>
                <w:szCs w:val="18"/>
              </w:rPr>
              <w:t>–</w:t>
            </w:r>
            <w:r w:rsidRPr="00F50C73">
              <w:rPr>
                <w:rFonts w:asciiTheme="minorHAnsi" w:hAnsiTheme="minorHAnsi" w:cstheme="minorHAnsi"/>
                <w:sz w:val="10"/>
                <w:szCs w:val="10"/>
              </w:rPr>
              <w:t xml:space="preserve"> </w:t>
            </w:r>
            <w:r w:rsidRPr="00F50C73">
              <w:rPr>
                <w:rFonts w:asciiTheme="minorHAnsi" w:hAnsiTheme="minorHAnsi" w:cstheme="minorHAnsi"/>
                <w:sz w:val="18"/>
                <w:szCs w:val="18"/>
              </w:rPr>
              <w:t>30</w:t>
            </w:r>
            <w:r w:rsidRPr="00F50C73">
              <w:rPr>
                <w:rFonts w:asciiTheme="minorHAnsi" w:hAnsiTheme="minorHAnsi" w:cstheme="minorHAnsi"/>
                <w:sz w:val="10"/>
                <w:szCs w:val="10"/>
              </w:rPr>
              <w:t xml:space="preserve"> </w:t>
            </w:r>
            <w:r w:rsidRPr="00F50C73">
              <w:rPr>
                <w:rFonts w:asciiTheme="minorHAnsi" w:hAnsiTheme="minorHAnsi" w:cstheme="minorHAnsi"/>
                <w:sz w:val="18"/>
                <w:szCs w:val="18"/>
              </w:rPr>
              <w:t>Sep</w:t>
            </w:r>
          </w:p>
        </w:tc>
        <w:tc>
          <w:tcPr>
            <w:tcW w:w="850" w:type="dxa"/>
            <w:gridSpan w:val="3"/>
          </w:tcPr>
          <w:p w14:paraId="3D6FD120" w14:textId="77777777" w:rsidR="00C250A7" w:rsidRPr="00F50C73" w:rsidRDefault="00C250A7" w:rsidP="00C250A7">
            <w:pPr>
              <w:spacing w:after="0" w:line="240" w:lineRule="auto"/>
              <w:ind w:right="283"/>
              <w:jc w:val="both"/>
              <w:rPr>
                <w:rFonts w:asciiTheme="minorHAnsi" w:hAnsiTheme="minorHAnsi" w:cstheme="minorHAnsi"/>
                <w:sz w:val="18"/>
                <w:szCs w:val="18"/>
              </w:rPr>
            </w:pPr>
          </w:p>
        </w:tc>
        <w:tc>
          <w:tcPr>
            <w:tcW w:w="843" w:type="dxa"/>
          </w:tcPr>
          <w:p w14:paraId="05B6986D" w14:textId="77777777" w:rsidR="00C250A7" w:rsidRPr="00F50C73" w:rsidRDefault="00C250A7" w:rsidP="00C250A7">
            <w:pPr>
              <w:spacing w:after="0" w:line="240" w:lineRule="auto"/>
              <w:ind w:right="283"/>
              <w:jc w:val="both"/>
              <w:rPr>
                <w:rFonts w:asciiTheme="minorHAnsi" w:hAnsiTheme="minorHAnsi" w:cstheme="minorHAnsi"/>
                <w:sz w:val="18"/>
                <w:szCs w:val="18"/>
              </w:rPr>
            </w:pPr>
          </w:p>
        </w:tc>
        <w:tc>
          <w:tcPr>
            <w:tcW w:w="3410" w:type="dxa"/>
            <w:gridSpan w:val="2"/>
          </w:tcPr>
          <w:p w14:paraId="490236A8" w14:textId="77777777" w:rsidR="00C250A7" w:rsidRPr="00F50C73" w:rsidRDefault="00C250A7" w:rsidP="00C250A7">
            <w:pPr>
              <w:spacing w:after="0" w:line="240" w:lineRule="auto"/>
              <w:ind w:left="-57" w:right="283"/>
              <w:jc w:val="both"/>
              <w:rPr>
                <w:rFonts w:asciiTheme="minorHAnsi" w:hAnsiTheme="minorHAnsi" w:cstheme="minorHAnsi"/>
                <w:sz w:val="18"/>
                <w:szCs w:val="18"/>
              </w:rPr>
            </w:pPr>
            <w:r w:rsidRPr="00F50C73">
              <w:rPr>
                <w:rFonts w:asciiTheme="minorHAnsi" w:hAnsiTheme="minorHAnsi" w:cstheme="minorHAnsi"/>
                <w:sz w:val="18"/>
                <w:szCs w:val="18"/>
              </w:rPr>
              <w:t xml:space="preserve">40 ha maximum </w:t>
            </w:r>
            <w:r w:rsidRPr="00F50C73">
              <w:rPr>
                <w:rFonts w:asciiTheme="minorHAnsi" w:hAnsiTheme="minorHAnsi" w:cstheme="minorHAnsi"/>
                <w:b/>
                <w:bCs/>
                <w:sz w:val="18"/>
                <w:szCs w:val="18"/>
              </w:rPr>
              <w:t>coupe</w:t>
            </w:r>
            <w:r w:rsidRPr="00F50C73">
              <w:rPr>
                <w:rFonts w:asciiTheme="minorHAnsi" w:hAnsiTheme="minorHAnsi" w:cstheme="minorHAnsi"/>
                <w:sz w:val="18"/>
                <w:szCs w:val="18"/>
              </w:rPr>
              <w:t xml:space="preserve"> size.</w:t>
            </w:r>
          </w:p>
        </w:tc>
      </w:tr>
      <w:tr w:rsidR="00C250A7" w:rsidRPr="008E0ABA" w14:paraId="010A2D63" w14:textId="77777777" w:rsidTr="00216F51">
        <w:trPr>
          <w:trHeight w:val="240"/>
        </w:trPr>
        <w:tc>
          <w:tcPr>
            <w:tcW w:w="1418" w:type="dxa"/>
          </w:tcPr>
          <w:p w14:paraId="5E962CFD" w14:textId="77777777" w:rsidR="00C250A7" w:rsidRPr="00F50C73" w:rsidRDefault="00C250A7" w:rsidP="00C250A7">
            <w:pPr>
              <w:spacing w:after="0" w:line="240" w:lineRule="auto"/>
              <w:ind w:left="-57"/>
              <w:jc w:val="center"/>
              <w:rPr>
                <w:rFonts w:asciiTheme="minorHAnsi" w:hAnsiTheme="minorHAnsi" w:cstheme="minorHAnsi"/>
                <w:sz w:val="18"/>
                <w:szCs w:val="18"/>
              </w:rPr>
            </w:pPr>
            <w:r w:rsidRPr="00F50C73">
              <w:rPr>
                <w:rFonts w:asciiTheme="minorHAnsi" w:hAnsiTheme="minorHAnsi" w:cstheme="minorHAnsi"/>
                <w:sz w:val="18"/>
                <w:szCs w:val="18"/>
              </w:rPr>
              <w:t>Shepherds Creek</w:t>
            </w:r>
          </w:p>
        </w:tc>
        <w:tc>
          <w:tcPr>
            <w:tcW w:w="1276" w:type="dxa"/>
          </w:tcPr>
          <w:p w14:paraId="4248CCF0" w14:textId="77777777" w:rsidR="00C250A7" w:rsidRPr="00F50C73" w:rsidRDefault="00C250A7" w:rsidP="00C250A7">
            <w:pPr>
              <w:spacing w:after="0" w:line="240" w:lineRule="auto"/>
              <w:ind w:right="97"/>
              <w:jc w:val="center"/>
              <w:rPr>
                <w:rFonts w:asciiTheme="minorHAnsi" w:hAnsiTheme="minorHAnsi" w:cstheme="minorHAnsi"/>
                <w:sz w:val="18"/>
                <w:szCs w:val="18"/>
              </w:rPr>
            </w:pPr>
            <w:r w:rsidRPr="00F50C73">
              <w:rPr>
                <w:rFonts w:asciiTheme="minorHAnsi" w:hAnsiTheme="minorHAnsi" w:cstheme="minorHAnsi"/>
                <w:sz w:val="18"/>
                <w:szCs w:val="18"/>
              </w:rPr>
              <w:t>DC</w:t>
            </w:r>
          </w:p>
        </w:tc>
        <w:tc>
          <w:tcPr>
            <w:tcW w:w="708" w:type="dxa"/>
          </w:tcPr>
          <w:p w14:paraId="7DEAE3A8" w14:textId="77777777" w:rsidR="00C250A7" w:rsidRPr="00F50C73" w:rsidRDefault="00C250A7" w:rsidP="00C250A7">
            <w:pPr>
              <w:spacing w:after="0" w:line="240" w:lineRule="auto"/>
              <w:jc w:val="center"/>
              <w:rPr>
                <w:rFonts w:asciiTheme="minorHAnsi" w:hAnsiTheme="minorHAnsi" w:cstheme="minorHAnsi"/>
                <w:sz w:val="18"/>
                <w:szCs w:val="18"/>
              </w:rPr>
            </w:pPr>
          </w:p>
        </w:tc>
        <w:tc>
          <w:tcPr>
            <w:tcW w:w="1418" w:type="dxa"/>
          </w:tcPr>
          <w:p w14:paraId="372CA762" w14:textId="77777777" w:rsidR="00C250A7" w:rsidRPr="00F50C73" w:rsidRDefault="00C250A7" w:rsidP="00C250A7">
            <w:pPr>
              <w:spacing w:after="0" w:line="240" w:lineRule="auto"/>
              <w:jc w:val="both"/>
              <w:rPr>
                <w:rFonts w:asciiTheme="minorHAnsi" w:hAnsiTheme="minorHAnsi" w:cstheme="minorHAnsi"/>
                <w:sz w:val="18"/>
                <w:szCs w:val="18"/>
              </w:rPr>
            </w:pPr>
            <w:r w:rsidRPr="00F50C73">
              <w:rPr>
                <w:rFonts w:asciiTheme="minorHAnsi" w:hAnsiTheme="minorHAnsi" w:cstheme="minorHAnsi"/>
                <w:sz w:val="18"/>
                <w:szCs w:val="18"/>
              </w:rPr>
              <w:t>1</w:t>
            </w:r>
            <w:r w:rsidRPr="00F50C73">
              <w:rPr>
                <w:rFonts w:asciiTheme="minorHAnsi" w:hAnsiTheme="minorHAnsi" w:cstheme="minorHAnsi"/>
                <w:sz w:val="10"/>
                <w:szCs w:val="10"/>
              </w:rPr>
              <w:t xml:space="preserve"> </w:t>
            </w:r>
            <w:r w:rsidRPr="00F50C73">
              <w:rPr>
                <w:rFonts w:asciiTheme="minorHAnsi" w:hAnsiTheme="minorHAnsi" w:cstheme="minorHAnsi"/>
                <w:sz w:val="18"/>
                <w:szCs w:val="18"/>
              </w:rPr>
              <w:t>June – 31</w:t>
            </w:r>
            <w:r w:rsidRPr="00F50C73">
              <w:rPr>
                <w:rFonts w:asciiTheme="minorHAnsi" w:hAnsiTheme="minorHAnsi" w:cstheme="minorHAnsi"/>
                <w:sz w:val="10"/>
                <w:szCs w:val="10"/>
              </w:rPr>
              <w:t xml:space="preserve"> </w:t>
            </w:r>
            <w:r w:rsidRPr="00F50C73">
              <w:rPr>
                <w:rFonts w:asciiTheme="minorHAnsi" w:hAnsiTheme="minorHAnsi" w:cstheme="minorHAnsi"/>
                <w:sz w:val="18"/>
                <w:szCs w:val="18"/>
              </w:rPr>
              <w:t>Oct</w:t>
            </w:r>
          </w:p>
        </w:tc>
        <w:tc>
          <w:tcPr>
            <w:tcW w:w="850" w:type="dxa"/>
            <w:gridSpan w:val="3"/>
          </w:tcPr>
          <w:p w14:paraId="471E1E1D" w14:textId="77777777" w:rsidR="00C250A7" w:rsidRPr="00F50C73" w:rsidRDefault="00C250A7" w:rsidP="00C250A7">
            <w:pPr>
              <w:spacing w:after="0" w:line="240" w:lineRule="auto"/>
              <w:ind w:right="283"/>
              <w:jc w:val="both"/>
              <w:rPr>
                <w:rFonts w:asciiTheme="minorHAnsi" w:hAnsiTheme="minorHAnsi" w:cstheme="minorHAnsi"/>
                <w:sz w:val="18"/>
                <w:szCs w:val="18"/>
              </w:rPr>
            </w:pPr>
          </w:p>
        </w:tc>
        <w:tc>
          <w:tcPr>
            <w:tcW w:w="843" w:type="dxa"/>
          </w:tcPr>
          <w:p w14:paraId="69760B42" w14:textId="77777777" w:rsidR="00C250A7" w:rsidRPr="00F50C73" w:rsidRDefault="00C250A7" w:rsidP="00C250A7">
            <w:pPr>
              <w:spacing w:after="0" w:line="240" w:lineRule="auto"/>
              <w:ind w:right="283"/>
              <w:jc w:val="both"/>
              <w:rPr>
                <w:rFonts w:asciiTheme="minorHAnsi" w:hAnsiTheme="minorHAnsi" w:cstheme="minorHAnsi"/>
                <w:sz w:val="18"/>
                <w:szCs w:val="18"/>
              </w:rPr>
            </w:pPr>
          </w:p>
        </w:tc>
        <w:tc>
          <w:tcPr>
            <w:tcW w:w="3410" w:type="dxa"/>
            <w:gridSpan w:val="2"/>
          </w:tcPr>
          <w:p w14:paraId="709AE32D" w14:textId="77777777" w:rsidR="00C250A7" w:rsidRPr="00F50C73" w:rsidRDefault="00C250A7" w:rsidP="00C250A7">
            <w:pPr>
              <w:spacing w:after="0" w:line="240" w:lineRule="auto"/>
              <w:ind w:left="-57" w:right="283"/>
              <w:jc w:val="both"/>
              <w:rPr>
                <w:rFonts w:asciiTheme="minorHAnsi" w:hAnsiTheme="minorHAnsi" w:cstheme="minorHAnsi"/>
                <w:sz w:val="18"/>
                <w:szCs w:val="18"/>
              </w:rPr>
            </w:pPr>
            <w:r w:rsidRPr="00F50C73">
              <w:rPr>
                <w:rFonts w:asciiTheme="minorHAnsi" w:hAnsiTheme="minorHAnsi" w:cstheme="minorHAnsi"/>
                <w:sz w:val="18"/>
                <w:szCs w:val="18"/>
              </w:rPr>
              <w:t xml:space="preserve">40 ha maximum </w:t>
            </w:r>
            <w:r w:rsidRPr="00F50C73">
              <w:rPr>
                <w:rFonts w:asciiTheme="minorHAnsi" w:hAnsiTheme="minorHAnsi" w:cstheme="minorHAnsi"/>
                <w:b/>
                <w:bCs/>
                <w:sz w:val="18"/>
                <w:szCs w:val="18"/>
              </w:rPr>
              <w:t>coupe</w:t>
            </w:r>
            <w:r w:rsidRPr="00F50C73">
              <w:rPr>
                <w:rFonts w:asciiTheme="minorHAnsi" w:hAnsiTheme="minorHAnsi" w:cstheme="minorHAnsi"/>
                <w:sz w:val="18"/>
                <w:szCs w:val="18"/>
              </w:rPr>
              <w:t xml:space="preserve"> size.</w:t>
            </w:r>
          </w:p>
        </w:tc>
      </w:tr>
      <w:tr w:rsidR="00C250A7" w:rsidRPr="008E0ABA" w14:paraId="0AEDD6BB" w14:textId="77777777" w:rsidTr="00216F51">
        <w:trPr>
          <w:trHeight w:val="240"/>
        </w:trPr>
        <w:tc>
          <w:tcPr>
            <w:tcW w:w="1418" w:type="dxa"/>
          </w:tcPr>
          <w:p w14:paraId="7E7BE223" w14:textId="77777777" w:rsidR="00C250A7" w:rsidRPr="00F50C73" w:rsidRDefault="00C250A7" w:rsidP="00C250A7">
            <w:pPr>
              <w:spacing w:after="0" w:line="240" w:lineRule="auto"/>
              <w:ind w:left="-57"/>
              <w:jc w:val="center"/>
              <w:rPr>
                <w:rFonts w:asciiTheme="minorHAnsi" w:hAnsiTheme="minorHAnsi" w:cstheme="minorHAnsi"/>
                <w:sz w:val="18"/>
                <w:szCs w:val="18"/>
              </w:rPr>
            </w:pPr>
            <w:r w:rsidRPr="00F50C73">
              <w:rPr>
                <w:rFonts w:asciiTheme="minorHAnsi" w:hAnsiTheme="minorHAnsi" w:cstheme="minorHAnsi"/>
                <w:sz w:val="18"/>
                <w:szCs w:val="18"/>
              </w:rPr>
              <w:t>Sugarloaf</w:t>
            </w:r>
          </w:p>
        </w:tc>
        <w:tc>
          <w:tcPr>
            <w:tcW w:w="1276" w:type="dxa"/>
          </w:tcPr>
          <w:p w14:paraId="719F5B3D" w14:textId="77777777" w:rsidR="00C250A7" w:rsidRPr="00F50C73" w:rsidRDefault="00C250A7" w:rsidP="00C250A7">
            <w:pPr>
              <w:spacing w:after="0" w:line="240" w:lineRule="auto"/>
              <w:ind w:right="97"/>
              <w:jc w:val="center"/>
              <w:rPr>
                <w:rFonts w:asciiTheme="minorHAnsi" w:hAnsiTheme="minorHAnsi" w:cstheme="minorHAnsi"/>
                <w:sz w:val="18"/>
                <w:szCs w:val="18"/>
              </w:rPr>
            </w:pPr>
            <w:r w:rsidRPr="00F50C73">
              <w:rPr>
                <w:rFonts w:asciiTheme="minorHAnsi" w:hAnsiTheme="minorHAnsi" w:cstheme="minorHAnsi"/>
                <w:sz w:val="18"/>
                <w:szCs w:val="18"/>
              </w:rPr>
              <w:t>DC</w:t>
            </w:r>
          </w:p>
        </w:tc>
        <w:tc>
          <w:tcPr>
            <w:tcW w:w="708" w:type="dxa"/>
          </w:tcPr>
          <w:p w14:paraId="097C2894" w14:textId="77777777" w:rsidR="00C250A7" w:rsidRPr="00F50C73" w:rsidRDefault="00C250A7" w:rsidP="00C250A7">
            <w:pPr>
              <w:spacing w:after="0" w:line="240" w:lineRule="auto"/>
              <w:jc w:val="center"/>
              <w:rPr>
                <w:rFonts w:asciiTheme="minorHAnsi" w:hAnsiTheme="minorHAnsi" w:cstheme="minorHAnsi"/>
                <w:sz w:val="18"/>
                <w:szCs w:val="18"/>
              </w:rPr>
            </w:pPr>
          </w:p>
        </w:tc>
        <w:tc>
          <w:tcPr>
            <w:tcW w:w="1418" w:type="dxa"/>
          </w:tcPr>
          <w:p w14:paraId="7B2D5B27" w14:textId="77777777" w:rsidR="00C250A7" w:rsidRPr="00F50C73" w:rsidRDefault="00C250A7" w:rsidP="00C250A7">
            <w:pPr>
              <w:spacing w:after="0" w:line="240" w:lineRule="auto"/>
              <w:jc w:val="both"/>
              <w:rPr>
                <w:rFonts w:asciiTheme="minorHAnsi" w:hAnsiTheme="minorHAnsi" w:cstheme="minorHAnsi"/>
                <w:sz w:val="18"/>
                <w:szCs w:val="18"/>
              </w:rPr>
            </w:pPr>
            <w:r w:rsidRPr="00F50C73">
              <w:rPr>
                <w:rFonts w:asciiTheme="minorHAnsi" w:hAnsiTheme="minorHAnsi" w:cstheme="minorHAnsi"/>
                <w:sz w:val="18"/>
                <w:szCs w:val="18"/>
              </w:rPr>
              <w:t>1</w:t>
            </w:r>
            <w:r w:rsidRPr="00F50C73">
              <w:rPr>
                <w:rFonts w:asciiTheme="minorHAnsi" w:hAnsiTheme="minorHAnsi" w:cstheme="minorHAnsi"/>
                <w:sz w:val="10"/>
                <w:szCs w:val="10"/>
              </w:rPr>
              <w:t xml:space="preserve"> </w:t>
            </w:r>
            <w:r w:rsidRPr="00F50C73">
              <w:rPr>
                <w:rFonts w:asciiTheme="minorHAnsi" w:hAnsiTheme="minorHAnsi" w:cstheme="minorHAnsi"/>
                <w:sz w:val="18"/>
                <w:szCs w:val="18"/>
              </w:rPr>
              <w:t>June</w:t>
            </w:r>
            <w:r w:rsidRPr="00F50C73">
              <w:rPr>
                <w:rFonts w:asciiTheme="minorHAnsi" w:hAnsiTheme="minorHAnsi" w:cstheme="minorHAnsi"/>
                <w:sz w:val="10"/>
                <w:szCs w:val="10"/>
              </w:rPr>
              <w:t xml:space="preserve"> </w:t>
            </w:r>
            <w:r w:rsidRPr="00F50C73">
              <w:rPr>
                <w:rFonts w:asciiTheme="minorHAnsi" w:hAnsiTheme="minorHAnsi" w:cstheme="minorHAnsi"/>
                <w:sz w:val="18"/>
                <w:szCs w:val="18"/>
              </w:rPr>
              <w:t>–</w:t>
            </w:r>
            <w:r w:rsidRPr="00F50C73">
              <w:rPr>
                <w:rFonts w:asciiTheme="minorHAnsi" w:hAnsiTheme="minorHAnsi" w:cstheme="minorHAnsi"/>
                <w:sz w:val="10"/>
                <w:szCs w:val="10"/>
              </w:rPr>
              <w:t xml:space="preserve"> </w:t>
            </w:r>
            <w:r w:rsidRPr="00F50C73">
              <w:rPr>
                <w:rFonts w:asciiTheme="minorHAnsi" w:hAnsiTheme="minorHAnsi" w:cstheme="minorHAnsi"/>
                <w:sz w:val="18"/>
                <w:szCs w:val="18"/>
              </w:rPr>
              <w:t>30</w:t>
            </w:r>
            <w:r w:rsidRPr="00F50C73">
              <w:rPr>
                <w:rFonts w:asciiTheme="minorHAnsi" w:hAnsiTheme="minorHAnsi" w:cstheme="minorHAnsi"/>
                <w:sz w:val="10"/>
                <w:szCs w:val="10"/>
              </w:rPr>
              <w:t xml:space="preserve"> </w:t>
            </w:r>
            <w:r w:rsidRPr="00F50C73">
              <w:rPr>
                <w:rFonts w:asciiTheme="minorHAnsi" w:hAnsiTheme="minorHAnsi" w:cstheme="minorHAnsi"/>
                <w:sz w:val="18"/>
                <w:szCs w:val="18"/>
              </w:rPr>
              <w:t>Sep</w:t>
            </w:r>
          </w:p>
        </w:tc>
        <w:tc>
          <w:tcPr>
            <w:tcW w:w="850" w:type="dxa"/>
            <w:gridSpan w:val="3"/>
          </w:tcPr>
          <w:p w14:paraId="160ED983" w14:textId="77777777" w:rsidR="00C250A7" w:rsidRPr="00F50C73" w:rsidRDefault="00C250A7" w:rsidP="00C250A7">
            <w:pPr>
              <w:spacing w:after="0" w:line="240" w:lineRule="auto"/>
              <w:ind w:right="283"/>
              <w:jc w:val="both"/>
              <w:rPr>
                <w:rFonts w:asciiTheme="minorHAnsi" w:hAnsiTheme="minorHAnsi" w:cstheme="minorHAnsi"/>
                <w:sz w:val="18"/>
                <w:szCs w:val="18"/>
              </w:rPr>
            </w:pPr>
          </w:p>
        </w:tc>
        <w:tc>
          <w:tcPr>
            <w:tcW w:w="843" w:type="dxa"/>
          </w:tcPr>
          <w:p w14:paraId="52BB3142" w14:textId="77777777" w:rsidR="00C250A7" w:rsidRPr="00F50C73" w:rsidRDefault="00C250A7" w:rsidP="00C250A7">
            <w:pPr>
              <w:spacing w:after="0" w:line="240" w:lineRule="auto"/>
              <w:ind w:right="283"/>
              <w:jc w:val="both"/>
              <w:rPr>
                <w:rFonts w:asciiTheme="minorHAnsi" w:hAnsiTheme="minorHAnsi" w:cstheme="minorHAnsi"/>
                <w:sz w:val="18"/>
                <w:szCs w:val="18"/>
              </w:rPr>
            </w:pPr>
          </w:p>
        </w:tc>
        <w:tc>
          <w:tcPr>
            <w:tcW w:w="3410" w:type="dxa"/>
            <w:gridSpan w:val="2"/>
          </w:tcPr>
          <w:p w14:paraId="725D936E" w14:textId="77777777" w:rsidR="00C250A7" w:rsidRPr="00F50C73" w:rsidRDefault="00C250A7" w:rsidP="00C250A7">
            <w:pPr>
              <w:spacing w:after="0" w:line="240" w:lineRule="auto"/>
              <w:ind w:left="-57" w:right="283"/>
              <w:jc w:val="both"/>
              <w:rPr>
                <w:rFonts w:asciiTheme="minorHAnsi" w:hAnsiTheme="minorHAnsi" w:cstheme="minorHAnsi"/>
                <w:sz w:val="18"/>
                <w:szCs w:val="18"/>
              </w:rPr>
            </w:pPr>
            <w:r w:rsidRPr="00F50C73">
              <w:rPr>
                <w:rFonts w:asciiTheme="minorHAnsi" w:hAnsiTheme="minorHAnsi" w:cstheme="minorHAnsi"/>
                <w:sz w:val="18"/>
                <w:szCs w:val="18"/>
              </w:rPr>
              <w:t xml:space="preserve">20 ha maximum </w:t>
            </w:r>
            <w:r w:rsidRPr="00F50C73">
              <w:rPr>
                <w:rFonts w:asciiTheme="minorHAnsi" w:hAnsiTheme="minorHAnsi" w:cstheme="minorHAnsi"/>
                <w:b/>
                <w:bCs/>
                <w:sz w:val="18"/>
                <w:szCs w:val="18"/>
              </w:rPr>
              <w:t>coupe</w:t>
            </w:r>
            <w:r w:rsidRPr="00F50C73">
              <w:rPr>
                <w:rFonts w:asciiTheme="minorHAnsi" w:hAnsiTheme="minorHAnsi" w:cstheme="minorHAnsi"/>
                <w:sz w:val="18"/>
                <w:szCs w:val="18"/>
              </w:rPr>
              <w:t xml:space="preserve"> size.</w:t>
            </w:r>
          </w:p>
        </w:tc>
      </w:tr>
      <w:tr w:rsidR="00C250A7" w:rsidRPr="008E0ABA" w14:paraId="13BEBC66" w14:textId="77777777" w:rsidTr="00216F51">
        <w:trPr>
          <w:trHeight w:val="240"/>
        </w:trPr>
        <w:tc>
          <w:tcPr>
            <w:tcW w:w="1418" w:type="dxa"/>
          </w:tcPr>
          <w:p w14:paraId="61536979" w14:textId="77777777" w:rsidR="00C250A7" w:rsidRPr="00F50C73" w:rsidRDefault="00C250A7" w:rsidP="00C250A7">
            <w:pPr>
              <w:spacing w:after="0" w:line="240" w:lineRule="auto"/>
              <w:ind w:left="-57"/>
              <w:jc w:val="center"/>
              <w:rPr>
                <w:rFonts w:asciiTheme="minorHAnsi" w:hAnsiTheme="minorHAnsi" w:cstheme="minorHAnsi"/>
                <w:sz w:val="18"/>
                <w:szCs w:val="18"/>
              </w:rPr>
            </w:pPr>
            <w:r w:rsidRPr="00F50C73">
              <w:rPr>
                <w:rFonts w:asciiTheme="minorHAnsi" w:hAnsiTheme="minorHAnsi" w:cstheme="minorHAnsi"/>
                <w:sz w:val="18"/>
                <w:szCs w:val="18"/>
              </w:rPr>
              <w:t>Troy</w:t>
            </w:r>
          </w:p>
        </w:tc>
        <w:tc>
          <w:tcPr>
            <w:tcW w:w="1276" w:type="dxa"/>
          </w:tcPr>
          <w:p w14:paraId="580220DF" w14:textId="77777777" w:rsidR="00C250A7" w:rsidRPr="00F50C73" w:rsidRDefault="00C250A7" w:rsidP="00C250A7">
            <w:pPr>
              <w:spacing w:after="0" w:line="240" w:lineRule="auto"/>
              <w:ind w:right="97"/>
              <w:jc w:val="center"/>
              <w:rPr>
                <w:rFonts w:asciiTheme="minorHAnsi" w:hAnsiTheme="minorHAnsi" w:cstheme="minorHAnsi"/>
                <w:sz w:val="18"/>
                <w:szCs w:val="18"/>
              </w:rPr>
            </w:pPr>
            <w:r w:rsidRPr="00F50C73">
              <w:rPr>
                <w:rFonts w:asciiTheme="minorHAnsi" w:hAnsiTheme="minorHAnsi" w:cstheme="minorHAnsi"/>
                <w:sz w:val="18"/>
                <w:szCs w:val="18"/>
              </w:rPr>
              <w:t>SWSC; DC</w:t>
            </w:r>
          </w:p>
        </w:tc>
        <w:tc>
          <w:tcPr>
            <w:tcW w:w="708" w:type="dxa"/>
          </w:tcPr>
          <w:p w14:paraId="64B3E3A6" w14:textId="77777777" w:rsidR="00C250A7" w:rsidRPr="00F50C73" w:rsidRDefault="00C250A7" w:rsidP="00C250A7">
            <w:pPr>
              <w:spacing w:after="0" w:line="240" w:lineRule="auto"/>
              <w:jc w:val="center"/>
              <w:rPr>
                <w:rFonts w:asciiTheme="minorHAnsi" w:hAnsiTheme="minorHAnsi" w:cstheme="minorHAnsi"/>
                <w:sz w:val="18"/>
                <w:szCs w:val="18"/>
              </w:rPr>
            </w:pPr>
          </w:p>
        </w:tc>
        <w:tc>
          <w:tcPr>
            <w:tcW w:w="1418" w:type="dxa"/>
          </w:tcPr>
          <w:p w14:paraId="643152EF" w14:textId="77777777" w:rsidR="00C250A7" w:rsidRPr="00F50C73" w:rsidRDefault="00C250A7" w:rsidP="00C250A7">
            <w:pPr>
              <w:spacing w:after="0" w:line="240" w:lineRule="auto"/>
              <w:jc w:val="both"/>
              <w:rPr>
                <w:rFonts w:asciiTheme="minorHAnsi" w:hAnsiTheme="minorHAnsi" w:cstheme="minorHAnsi"/>
                <w:sz w:val="18"/>
                <w:szCs w:val="18"/>
              </w:rPr>
            </w:pPr>
            <w:r w:rsidRPr="00F50C73">
              <w:rPr>
                <w:rFonts w:asciiTheme="minorHAnsi" w:hAnsiTheme="minorHAnsi" w:cstheme="minorHAnsi"/>
                <w:sz w:val="18"/>
                <w:szCs w:val="18"/>
              </w:rPr>
              <w:t>1</w:t>
            </w:r>
            <w:r w:rsidRPr="00F50C73">
              <w:rPr>
                <w:rFonts w:asciiTheme="minorHAnsi" w:hAnsiTheme="minorHAnsi" w:cstheme="minorHAnsi"/>
                <w:sz w:val="10"/>
                <w:szCs w:val="10"/>
              </w:rPr>
              <w:t xml:space="preserve"> </w:t>
            </w:r>
            <w:r w:rsidRPr="00F50C73">
              <w:rPr>
                <w:rFonts w:asciiTheme="minorHAnsi" w:hAnsiTheme="minorHAnsi" w:cstheme="minorHAnsi"/>
                <w:sz w:val="18"/>
                <w:szCs w:val="18"/>
              </w:rPr>
              <w:t>June</w:t>
            </w:r>
            <w:r w:rsidRPr="00F50C73">
              <w:rPr>
                <w:rFonts w:asciiTheme="minorHAnsi" w:hAnsiTheme="minorHAnsi" w:cstheme="minorHAnsi"/>
                <w:sz w:val="10"/>
                <w:szCs w:val="10"/>
              </w:rPr>
              <w:t xml:space="preserve"> </w:t>
            </w:r>
            <w:r w:rsidRPr="00F50C73">
              <w:rPr>
                <w:rFonts w:asciiTheme="minorHAnsi" w:hAnsiTheme="minorHAnsi" w:cstheme="minorHAnsi"/>
                <w:sz w:val="18"/>
                <w:szCs w:val="18"/>
              </w:rPr>
              <w:t>–</w:t>
            </w:r>
            <w:r w:rsidRPr="00F50C73">
              <w:rPr>
                <w:rFonts w:asciiTheme="minorHAnsi" w:hAnsiTheme="minorHAnsi" w:cstheme="minorHAnsi"/>
                <w:sz w:val="10"/>
                <w:szCs w:val="10"/>
              </w:rPr>
              <w:t xml:space="preserve"> </w:t>
            </w:r>
            <w:r w:rsidRPr="00F50C73">
              <w:rPr>
                <w:rFonts w:asciiTheme="minorHAnsi" w:hAnsiTheme="minorHAnsi" w:cstheme="minorHAnsi"/>
                <w:sz w:val="18"/>
                <w:szCs w:val="18"/>
              </w:rPr>
              <w:t>30</w:t>
            </w:r>
            <w:r w:rsidRPr="00F50C73">
              <w:rPr>
                <w:rFonts w:asciiTheme="minorHAnsi" w:hAnsiTheme="minorHAnsi" w:cstheme="minorHAnsi"/>
                <w:sz w:val="10"/>
                <w:szCs w:val="10"/>
              </w:rPr>
              <w:t xml:space="preserve"> </w:t>
            </w:r>
            <w:r w:rsidRPr="00F50C73">
              <w:rPr>
                <w:rFonts w:asciiTheme="minorHAnsi" w:hAnsiTheme="minorHAnsi" w:cstheme="minorHAnsi"/>
                <w:sz w:val="18"/>
                <w:szCs w:val="18"/>
              </w:rPr>
              <w:t>Sep</w:t>
            </w:r>
          </w:p>
        </w:tc>
        <w:tc>
          <w:tcPr>
            <w:tcW w:w="850" w:type="dxa"/>
            <w:gridSpan w:val="3"/>
          </w:tcPr>
          <w:p w14:paraId="53478FC9" w14:textId="77777777" w:rsidR="00C250A7" w:rsidRPr="00F50C73" w:rsidRDefault="00C250A7" w:rsidP="00C250A7">
            <w:pPr>
              <w:spacing w:after="0" w:line="240" w:lineRule="auto"/>
              <w:ind w:right="283"/>
              <w:jc w:val="both"/>
              <w:rPr>
                <w:rFonts w:asciiTheme="minorHAnsi" w:hAnsiTheme="minorHAnsi" w:cstheme="minorHAnsi"/>
                <w:sz w:val="18"/>
                <w:szCs w:val="18"/>
              </w:rPr>
            </w:pPr>
          </w:p>
        </w:tc>
        <w:tc>
          <w:tcPr>
            <w:tcW w:w="843" w:type="dxa"/>
          </w:tcPr>
          <w:p w14:paraId="7B64009C" w14:textId="77777777" w:rsidR="00C250A7" w:rsidRPr="00F50C73" w:rsidRDefault="00C250A7" w:rsidP="00C250A7">
            <w:pPr>
              <w:spacing w:after="0" w:line="240" w:lineRule="auto"/>
              <w:ind w:right="283"/>
              <w:jc w:val="both"/>
              <w:rPr>
                <w:rFonts w:asciiTheme="minorHAnsi" w:hAnsiTheme="minorHAnsi" w:cstheme="minorHAnsi"/>
                <w:sz w:val="18"/>
                <w:szCs w:val="18"/>
              </w:rPr>
            </w:pPr>
          </w:p>
        </w:tc>
        <w:tc>
          <w:tcPr>
            <w:tcW w:w="3410" w:type="dxa"/>
            <w:gridSpan w:val="2"/>
          </w:tcPr>
          <w:p w14:paraId="467864C5" w14:textId="77777777" w:rsidR="00C250A7" w:rsidRPr="00F50C73" w:rsidRDefault="00C250A7" w:rsidP="00C250A7">
            <w:pPr>
              <w:spacing w:after="0" w:line="240" w:lineRule="auto"/>
              <w:ind w:left="-57" w:right="283"/>
              <w:jc w:val="both"/>
              <w:rPr>
                <w:rFonts w:asciiTheme="minorHAnsi" w:hAnsiTheme="minorHAnsi" w:cstheme="minorHAnsi"/>
                <w:sz w:val="18"/>
                <w:szCs w:val="18"/>
              </w:rPr>
            </w:pPr>
            <w:r w:rsidRPr="00F50C73">
              <w:rPr>
                <w:rFonts w:asciiTheme="minorHAnsi" w:hAnsiTheme="minorHAnsi" w:cstheme="minorHAnsi"/>
                <w:sz w:val="18"/>
                <w:szCs w:val="18"/>
              </w:rPr>
              <w:t xml:space="preserve">2 ha maximum </w:t>
            </w:r>
            <w:r w:rsidRPr="00F50C73">
              <w:rPr>
                <w:rFonts w:asciiTheme="minorHAnsi" w:hAnsiTheme="minorHAnsi" w:cstheme="minorHAnsi"/>
                <w:b/>
                <w:bCs/>
                <w:sz w:val="18"/>
                <w:szCs w:val="18"/>
              </w:rPr>
              <w:t>coupe</w:t>
            </w:r>
            <w:r w:rsidRPr="00F50C73">
              <w:rPr>
                <w:rFonts w:asciiTheme="minorHAnsi" w:hAnsiTheme="minorHAnsi" w:cstheme="minorHAnsi"/>
                <w:sz w:val="18"/>
                <w:szCs w:val="18"/>
              </w:rPr>
              <w:t xml:space="preserve"> size.</w:t>
            </w:r>
          </w:p>
        </w:tc>
      </w:tr>
      <w:tr w:rsidR="00C250A7" w:rsidRPr="008E0ABA" w14:paraId="14A2AA89" w14:textId="77777777" w:rsidTr="00216F51">
        <w:trPr>
          <w:trHeight w:val="240"/>
        </w:trPr>
        <w:tc>
          <w:tcPr>
            <w:tcW w:w="1418" w:type="dxa"/>
          </w:tcPr>
          <w:p w14:paraId="174E5EF0" w14:textId="77777777" w:rsidR="00C250A7" w:rsidRPr="00F50C73" w:rsidRDefault="00C250A7" w:rsidP="00C250A7">
            <w:pPr>
              <w:spacing w:after="0" w:line="240" w:lineRule="auto"/>
              <w:ind w:left="-57"/>
              <w:jc w:val="center"/>
              <w:rPr>
                <w:rFonts w:asciiTheme="minorHAnsi" w:hAnsiTheme="minorHAnsi" w:cstheme="minorHAnsi"/>
                <w:sz w:val="18"/>
                <w:szCs w:val="18"/>
              </w:rPr>
            </w:pPr>
            <w:r w:rsidRPr="00F50C73">
              <w:rPr>
                <w:rFonts w:asciiTheme="minorHAnsi" w:hAnsiTheme="minorHAnsi" w:cstheme="minorHAnsi"/>
                <w:sz w:val="18"/>
                <w:szCs w:val="18"/>
              </w:rPr>
              <w:t>White Swan</w:t>
            </w:r>
          </w:p>
        </w:tc>
        <w:tc>
          <w:tcPr>
            <w:tcW w:w="1276" w:type="dxa"/>
          </w:tcPr>
          <w:p w14:paraId="349CD469" w14:textId="77777777" w:rsidR="00C250A7" w:rsidRPr="00F50C73" w:rsidRDefault="00C250A7" w:rsidP="00C250A7">
            <w:pPr>
              <w:spacing w:after="0" w:line="240" w:lineRule="auto"/>
              <w:ind w:right="97"/>
              <w:jc w:val="center"/>
              <w:rPr>
                <w:rFonts w:asciiTheme="minorHAnsi" w:hAnsiTheme="minorHAnsi" w:cstheme="minorHAnsi"/>
                <w:sz w:val="18"/>
                <w:szCs w:val="18"/>
              </w:rPr>
            </w:pPr>
            <w:r w:rsidRPr="00F50C73">
              <w:rPr>
                <w:rFonts w:asciiTheme="minorHAnsi" w:hAnsiTheme="minorHAnsi" w:cstheme="minorHAnsi"/>
                <w:sz w:val="18"/>
                <w:szCs w:val="18"/>
              </w:rPr>
              <w:t>DC</w:t>
            </w:r>
          </w:p>
        </w:tc>
        <w:tc>
          <w:tcPr>
            <w:tcW w:w="708" w:type="dxa"/>
          </w:tcPr>
          <w:p w14:paraId="7F8D94F6" w14:textId="77777777" w:rsidR="00C250A7" w:rsidRPr="00F50C73" w:rsidRDefault="00C250A7" w:rsidP="00C250A7">
            <w:pPr>
              <w:spacing w:after="0" w:line="240" w:lineRule="auto"/>
              <w:jc w:val="center"/>
              <w:rPr>
                <w:rFonts w:asciiTheme="minorHAnsi" w:hAnsiTheme="minorHAnsi" w:cstheme="minorHAnsi"/>
                <w:sz w:val="18"/>
                <w:szCs w:val="18"/>
              </w:rPr>
            </w:pPr>
          </w:p>
        </w:tc>
        <w:tc>
          <w:tcPr>
            <w:tcW w:w="1418" w:type="dxa"/>
          </w:tcPr>
          <w:p w14:paraId="759892E1" w14:textId="77777777" w:rsidR="00C250A7" w:rsidRPr="00F50C73" w:rsidRDefault="00C250A7" w:rsidP="00C250A7">
            <w:pPr>
              <w:spacing w:after="0" w:line="240" w:lineRule="auto"/>
              <w:jc w:val="both"/>
              <w:rPr>
                <w:rFonts w:asciiTheme="minorHAnsi" w:hAnsiTheme="minorHAnsi" w:cstheme="minorHAnsi"/>
                <w:sz w:val="18"/>
                <w:szCs w:val="18"/>
              </w:rPr>
            </w:pPr>
            <w:r w:rsidRPr="00F50C73">
              <w:rPr>
                <w:rFonts w:asciiTheme="minorHAnsi" w:hAnsiTheme="minorHAnsi" w:cstheme="minorHAnsi"/>
                <w:sz w:val="18"/>
                <w:szCs w:val="18"/>
              </w:rPr>
              <w:t>1</w:t>
            </w:r>
            <w:r w:rsidRPr="00F50C73">
              <w:rPr>
                <w:rFonts w:asciiTheme="minorHAnsi" w:hAnsiTheme="minorHAnsi" w:cstheme="minorHAnsi"/>
                <w:sz w:val="10"/>
                <w:szCs w:val="10"/>
              </w:rPr>
              <w:t xml:space="preserve"> </w:t>
            </w:r>
            <w:r w:rsidRPr="00F50C73">
              <w:rPr>
                <w:rFonts w:asciiTheme="minorHAnsi" w:hAnsiTheme="minorHAnsi" w:cstheme="minorHAnsi"/>
                <w:sz w:val="18"/>
                <w:szCs w:val="18"/>
              </w:rPr>
              <w:t>June – 31</w:t>
            </w:r>
            <w:r w:rsidRPr="00F50C73">
              <w:rPr>
                <w:rFonts w:asciiTheme="minorHAnsi" w:hAnsiTheme="minorHAnsi" w:cstheme="minorHAnsi"/>
                <w:sz w:val="10"/>
                <w:szCs w:val="10"/>
              </w:rPr>
              <w:t xml:space="preserve"> </w:t>
            </w:r>
            <w:r w:rsidRPr="00F50C73">
              <w:rPr>
                <w:rFonts w:asciiTheme="minorHAnsi" w:hAnsiTheme="minorHAnsi" w:cstheme="minorHAnsi"/>
                <w:sz w:val="18"/>
                <w:szCs w:val="18"/>
              </w:rPr>
              <w:t>Oct</w:t>
            </w:r>
          </w:p>
        </w:tc>
        <w:tc>
          <w:tcPr>
            <w:tcW w:w="850" w:type="dxa"/>
            <w:gridSpan w:val="3"/>
          </w:tcPr>
          <w:p w14:paraId="7947C921" w14:textId="77777777" w:rsidR="00C250A7" w:rsidRPr="00F50C73" w:rsidRDefault="00C250A7" w:rsidP="00C250A7">
            <w:pPr>
              <w:spacing w:after="0" w:line="240" w:lineRule="auto"/>
              <w:ind w:right="283"/>
              <w:jc w:val="both"/>
              <w:rPr>
                <w:rFonts w:asciiTheme="minorHAnsi" w:hAnsiTheme="minorHAnsi" w:cstheme="minorHAnsi"/>
                <w:sz w:val="18"/>
                <w:szCs w:val="18"/>
              </w:rPr>
            </w:pPr>
          </w:p>
        </w:tc>
        <w:tc>
          <w:tcPr>
            <w:tcW w:w="843" w:type="dxa"/>
          </w:tcPr>
          <w:p w14:paraId="51FBFFE2" w14:textId="77777777" w:rsidR="00C250A7" w:rsidRPr="00F50C73" w:rsidRDefault="00C250A7" w:rsidP="00C250A7">
            <w:pPr>
              <w:spacing w:after="0" w:line="240" w:lineRule="auto"/>
              <w:ind w:right="283"/>
              <w:jc w:val="both"/>
              <w:rPr>
                <w:rFonts w:asciiTheme="minorHAnsi" w:hAnsiTheme="minorHAnsi" w:cstheme="minorHAnsi"/>
                <w:sz w:val="18"/>
                <w:szCs w:val="18"/>
              </w:rPr>
            </w:pPr>
          </w:p>
        </w:tc>
        <w:tc>
          <w:tcPr>
            <w:tcW w:w="3410" w:type="dxa"/>
            <w:gridSpan w:val="2"/>
          </w:tcPr>
          <w:p w14:paraId="4B94558C" w14:textId="77777777" w:rsidR="00C250A7" w:rsidRPr="00F50C73" w:rsidRDefault="00C250A7" w:rsidP="00C250A7">
            <w:pPr>
              <w:spacing w:after="0" w:line="240" w:lineRule="auto"/>
              <w:ind w:left="-57" w:right="283"/>
              <w:jc w:val="both"/>
              <w:rPr>
                <w:rFonts w:asciiTheme="minorHAnsi" w:hAnsiTheme="minorHAnsi" w:cstheme="minorHAnsi"/>
                <w:sz w:val="18"/>
                <w:szCs w:val="18"/>
              </w:rPr>
            </w:pPr>
            <w:r w:rsidRPr="00F50C73">
              <w:rPr>
                <w:rFonts w:asciiTheme="minorHAnsi" w:hAnsiTheme="minorHAnsi" w:cstheme="minorHAnsi"/>
                <w:sz w:val="18"/>
                <w:szCs w:val="18"/>
              </w:rPr>
              <w:t xml:space="preserve">20 ha maximum </w:t>
            </w:r>
            <w:r w:rsidRPr="00F50C73">
              <w:rPr>
                <w:rFonts w:asciiTheme="minorHAnsi" w:hAnsiTheme="minorHAnsi" w:cstheme="minorHAnsi"/>
                <w:b/>
                <w:bCs/>
                <w:sz w:val="18"/>
                <w:szCs w:val="18"/>
              </w:rPr>
              <w:t>coupe</w:t>
            </w:r>
            <w:r w:rsidRPr="00F50C73">
              <w:rPr>
                <w:rFonts w:asciiTheme="minorHAnsi" w:hAnsiTheme="minorHAnsi" w:cstheme="minorHAnsi"/>
                <w:sz w:val="18"/>
                <w:szCs w:val="18"/>
              </w:rPr>
              <w:t xml:space="preserve"> size.</w:t>
            </w:r>
          </w:p>
        </w:tc>
      </w:tr>
      <w:tr w:rsidR="00C250A7" w:rsidRPr="008E0ABA" w14:paraId="4A1DBC03" w14:textId="77777777" w:rsidTr="00216F51">
        <w:trPr>
          <w:trHeight w:val="240"/>
        </w:trPr>
        <w:tc>
          <w:tcPr>
            <w:tcW w:w="1418" w:type="dxa"/>
          </w:tcPr>
          <w:p w14:paraId="3F7518F8" w14:textId="77777777" w:rsidR="00C250A7" w:rsidRPr="00F50C73" w:rsidRDefault="00C250A7" w:rsidP="00C250A7">
            <w:pPr>
              <w:spacing w:after="0" w:line="240" w:lineRule="auto"/>
              <w:ind w:left="-57"/>
              <w:jc w:val="center"/>
              <w:rPr>
                <w:rFonts w:asciiTheme="minorHAnsi" w:hAnsiTheme="minorHAnsi" w:cstheme="minorHAnsi"/>
                <w:sz w:val="18"/>
                <w:szCs w:val="18"/>
              </w:rPr>
            </w:pPr>
            <w:r w:rsidRPr="00F50C73">
              <w:rPr>
                <w:rFonts w:asciiTheme="minorHAnsi" w:hAnsiTheme="minorHAnsi" w:cstheme="minorHAnsi"/>
                <w:sz w:val="18"/>
                <w:szCs w:val="18"/>
              </w:rPr>
              <w:t>Wombat</w:t>
            </w:r>
          </w:p>
        </w:tc>
        <w:tc>
          <w:tcPr>
            <w:tcW w:w="1276" w:type="dxa"/>
          </w:tcPr>
          <w:p w14:paraId="0A4BBBB6" w14:textId="77777777" w:rsidR="00C250A7" w:rsidRPr="00F50C73" w:rsidRDefault="00C250A7" w:rsidP="00C250A7">
            <w:pPr>
              <w:spacing w:after="0" w:line="240" w:lineRule="auto"/>
              <w:ind w:right="97"/>
              <w:jc w:val="center"/>
              <w:rPr>
                <w:rFonts w:asciiTheme="minorHAnsi" w:hAnsiTheme="minorHAnsi" w:cstheme="minorHAnsi"/>
                <w:sz w:val="18"/>
                <w:szCs w:val="18"/>
              </w:rPr>
            </w:pPr>
            <w:r w:rsidRPr="00F50C73">
              <w:rPr>
                <w:rFonts w:asciiTheme="minorHAnsi" w:hAnsiTheme="minorHAnsi" w:cstheme="minorHAnsi"/>
                <w:sz w:val="18"/>
                <w:szCs w:val="18"/>
              </w:rPr>
              <w:t>DC</w:t>
            </w:r>
          </w:p>
        </w:tc>
        <w:tc>
          <w:tcPr>
            <w:tcW w:w="708" w:type="dxa"/>
          </w:tcPr>
          <w:p w14:paraId="166CF1E3" w14:textId="77777777" w:rsidR="00C250A7" w:rsidRPr="00F50C73" w:rsidRDefault="00C250A7" w:rsidP="00C250A7">
            <w:pPr>
              <w:spacing w:after="0" w:line="240" w:lineRule="auto"/>
              <w:jc w:val="center"/>
              <w:rPr>
                <w:rFonts w:asciiTheme="minorHAnsi" w:hAnsiTheme="minorHAnsi" w:cstheme="minorHAnsi"/>
                <w:sz w:val="18"/>
                <w:szCs w:val="18"/>
              </w:rPr>
            </w:pPr>
          </w:p>
        </w:tc>
        <w:tc>
          <w:tcPr>
            <w:tcW w:w="1418" w:type="dxa"/>
          </w:tcPr>
          <w:p w14:paraId="6C8850DA" w14:textId="77777777" w:rsidR="00C250A7" w:rsidRPr="00F50C73" w:rsidRDefault="00C250A7" w:rsidP="00C250A7">
            <w:pPr>
              <w:spacing w:after="0" w:line="240" w:lineRule="auto"/>
              <w:jc w:val="both"/>
              <w:rPr>
                <w:rFonts w:asciiTheme="minorHAnsi" w:hAnsiTheme="minorHAnsi" w:cstheme="minorHAnsi"/>
                <w:sz w:val="18"/>
                <w:szCs w:val="18"/>
              </w:rPr>
            </w:pPr>
            <w:r w:rsidRPr="00F50C73">
              <w:rPr>
                <w:rFonts w:asciiTheme="minorHAnsi" w:hAnsiTheme="minorHAnsi" w:cstheme="minorHAnsi"/>
                <w:sz w:val="18"/>
                <w:szCs w:val="18"/>
              </w:rPr>
              <w:t>1</w:t>
            </w:r>
            <w:r w:rsidRPr="00F50C73">
              <w:rPr>
                <w:rFonts w:asciiTheme="minorHAnsi" w:hAnsiTheme="minorHAnsi" w:cstheme="minorHAnsi"/>
                <w:sz w:val="10"/>
                <w:szCs w:val="10"/>
              </w:rPr>
              <w:t xml:space="preserve"> </w:t>
            </w:r>
            <w:r w:rsidRPr="00F50C73">
              <w:rPr>
                <w:rFonts w:asciiTheme="minorHAnsi" w:hAnsiTheme="minorHAnsi" w:cstheme="minorHAnsi"/>
                <w:sz w:val="18"/>
                <w:szCs w:val="18"/>
              </w:rPr>
              <w:t>June – 31</w:t>
            </w:r>
            <w:r w:rsidRPr="00F50C73">
              <w:rPr>
                <w:rFonts w:asciiTheme="minorHAnsi" w:hAnsiTheme="minorHAnsi" w:cstheme="minorHAnsi"/>
                <w:sz w:val="10"/>
                <w:szCs w:val="10"/>
              </w:rPr>
              <w:t xml:space="preserve"> </w:t>
            </w:r>
            <w:r w:rsidRPr="00F50C73">
              <w:rPr>
                <w:rFonts w:asciiTheme="minorHAnsi" w:hAnsiTheme="minorHAnsi" w:cstheme="minorHAnsi"/>
                <w:sz w:val="18"/>
                <w:szCs w:val="18"/>
              </w:rPr>
              <w:t>Oct</w:t>
            </w:r>
          </w:p>
        </w:tc>
        <w:tc>
          <w:tcPr>
            <w:tcW w:w="850" w:type="dxa"/>
            <w:gridSpan w:val="3"/>
          </w:tcPr>
          <w:p w14:paraId="4492AEA9" w14:textId="77777777" w:rsidR="00C250A7" w:rsidRPr="00F50C73" w:rsidRDefault="00C250A7" w:rsidP="00C250A7">
            <w:pPr>
              <w:spacing w:after="0" w:line="240" w:lineRule="auto"/>
              <w:ind w:right="283"/>
              <w:jc w:val="both"/>
              <w:rPr>
                <w:rFonts w:asciiTheme="minorHAnsi" w:hAnsiTheme="minorHAnsi" w:cstheme="minorHAnsi"/>
                <w:sz w:val="18"/>
                <w:szCs w:val="18"/>
              </w:rPr>
            </w:pPr>
          </w:p>
        </w:tc>
        <w:tc>
          <w:tcPr>
            <w:tcW w:w="843" w:type="dxa"/>
          </w:tcPr>
          <w:p w14:paraId="4A435FC9" w14:textId="77777777" w:rsidR="00C250A7" w:rsidRPr="00F50C73" w:rsidRDefault="00C250A7" w:rsidP="00C250A7">
            <w:pPr>
              <w:spacing w:after="0" w:line="240" w:lineRule="auto"/>
              <w:ind w:right="283"/>
              <w:jc w:val="both"/>
              <w:rPr>
                <w:rFonts w:asciiTheme="minorHAnsi" w:hAnsiTheme="minorHAnsi" w:cstheme="minorHAnsi"/>
                <w:sz w:val="18"/>
                <w:szCs w:val="18"/>
              </w:rPr>
            </w:pPr>
          </w:p>
        </w:tc>
        <w:tc>
          <w:tcPr>
            <w:tcW w:w="3410" w:type="dxa"/>
            <w:gridSpan w:val="2"/>
          </w:tcPr>
          <w:p w14:paraId="15BE8C6C" w14:textId="77777777" w:rsidR="00C250A7" w:rsidRPr="00F50C73" w:rsidRDefault="00C250A7" w:rsidP="00C250A7">
            <w:pPr>
              <w:spacing w:after="0" w:line="240" w:lineRule="auto"/>
              <w:ind w:left="-57" w:right="283"/>
              <w:jc w:val="both"/>
              <w:rPr>
                <w:rFonts w:asciiTheme="minorHAnsi" w:hAnsiTheme="minorHAnsi" w:cstheme="minorHAnsi"/>
                <w:sz w:val="18"/>
                <w:szCs w:val="18"/>
              </w:rPr>
            </w:pPr>
            <w:r w:rsidRPr="00F50C73">
              <w:rPr>
                <w:rFonts w:asciiTheme="minorHAnsi" w:hAnsiTheme="minorHAnsi" w:cstheme="minorHAnsi"/>
                <w:sz w:val="18"/>
                <w:szCs w:val="18"/>
              </w:rPr>
              <w:t xml:space="preserve">20 ha maximum </w:t>
            </w:r>
            <w:r w:rsidRPr="00F50C73">
              <w:rPr>
                <w:rFonts w:asciiTheme="minorHAnsi" w:hAnsiTheme="minorHAnsi" w:cstheme="minorHAnsi"/>
                <w:b/>
                <w:bCs/>
                <w:sz w:val="18"/>
                <w:szCs w:val="18"/>
              </w:rPr>
              <w:t>coupe</w:t>
            </w:r>
            <w:r w:rsidRPr="00F50C73">
              <w:rPr>
                <w:rFonts w:asciiTheme="minorHAnsi" w:hAnsiTheme="minorHAnsi" w:cstheme="minorHAnsi"/>
                <w:sz w:val="18"/>
                <w:szCs w:val="18"/>
              </w:rPr>
              <w:t xml:space="preserve"> size.</w:t>
            </w:r>
          </w:p>
        </w:tc>
      </w:tr>
      <w:tr w:rsidR="00D40554" w:rsidRPr="008E0ABA" w14:paraId="14F648A2" w14:textId="77777777" w:rsidTr="00F50C73">
        <w:trPr>
          <w:trHeight w:val="240"/>
        </w:trPr>
        <w:tc>
          <w:tcPr>
            <w:tcW w:w="9923" w:type="dxa"/>
            <w:gridSpan w:val="10"/>
            <w:shd w:val="clear" w:color="auto" w:fill="D9D5E5" w:themeFill="accent5" w:themeFillTint="33"/>
          </w:tcPr>
          <w:p w14:paraId="2D50EF3A" w14:textId="77777777" w:rsidR="00D40554" w:rsidRPr="008E0ABA" w:rsidRDefault="00D40554" w:rsidP="00B828C7">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b/>
                <w:sz w:val="18"/>
                <w:szCs w:val="18"/>
              </w:rPr>
              <w:t>Otway FMA</w:t>
            </w:r>
            <w:r w:rsidRPr="008E0ABA">
              <w:rPr>
                <w:rFonts w:asciiTheme="minorHAnsi" w:hAnsiTheme="minorHAnsi" w:cstheme="minorHAnsi"/>
                <w:sz w:val="18"/>
                <w:szCs w:val="18"/>
                <w:vertAlign w:val="superscript"/>
              </w:rPr>
              <w:t>3</w:t>
            </w:r>
          </w:p>
        </w:tc>
      </w:tr>
      <w:tr w:rsidR="00D40554" w:rsidRPr="008E0ABA" w14:paraId="522A7D60" w14:textId="77777777" w:rsidTr="00F50C73">
        <w:trPr>
          <w:trHeight w:val="240"/>
        </w:trPr>
        <w:tc>
          <w:tcPr>
            <w:tcW w:w="1418" w:type="dxa"/>
          </w:tcPr>
          <w:p w14:paraId="474D2A0B" w14:textId="77777777" w:rsidR="00D40554" w:rsidRPr="008E0ABA" w:rsidRDefault="00D40554" w:rsidP="00B828C7">
            <w:pPr>
              <w:spacing w:after="0" w:line="240" w:lineRule="auto"/>
              <w:jc w:val="center"/>
              <w:rPr>
                <w:rFonts w:asciiTheme="minorHAnsi" w:hAnsiTheme="minorHAnsi" w:cstheme="minorHAnsi"/>
                <w:sz w:val="18"/>
                <w:szCs w:val="18"/>
              </w:rPr>
            </w:pPr>
            <w:r w:rsidRPr="008E0ABA">
              <w:rPr>
                <w:rFonts w:asciiTheme="minorHAnsi" w:hAnsiTheme="minorHAnsi" w:cstheme="minorHAnsi"/>
                <w:sz w:val="18"/>
                <w:szCs w:val="18"/>
              </w:rPr>
              <w:t>Lorne – St Georges River</w:t>
            </w:r>
          </w:p>
        </w:tc>
        <w:tc>
          <w:tcPr>
            <w:tcW w:w="1276" w:type="dxa"/>
          </w:tcPr>
          <w:p w14:paraId="7652D4DD" w14:textId="77777777" w:rsidR="00D40554" w:rsidRPr="008E0ABA" w:rsidRDefault="00D40554" w:rsidP="00B828C7">
            <w:pPr>
              <w:spacing w:after="0" w:line="240" w:lineRule="auto"/>
              <w:ind w:right="97"/>
              <w:jc w:val="center"/>
              <w:rPr>
                <w:rFonts w:asciiTheme="minorHAnsi" w:hAnsiTheme="minorHAnsi" w:cstheme="minorHAnsi"/>
                <w:sz w:val="18"/>
                <w:szCs w:val="18"/>
              </w:rPr>
            </w:pPr>
          </w:p>
        </w:tc>
        <w:tc>
          <w:tcPr>
            <w:tcW w:w="708" w:type="dxa"/>
          </w:tcPr>
          <w:p w14:paraId="62BD1F90" w14:textId="77777777" w:rsidR="00D40554" w:rsidRPr="008E0ABA" w:rsidRDefault="00D40554" w:rsidP="00B828C7">
            <w:pPr>
              <w:spacing w:after="0" w:line="240" w:lineRule="auto"/>
              <w:ind w:right="31"/>
              <w:jc w:val="center"/>
              <w:rPr>
                <w:rFonts w:asciiTheme="minorHAnsi" w:hAnsiTheme="minorHAnsi" w:cstheme="minorHAnsi"/>
                <w:sz w:val="18"/>
                <w:szCs w:val="18"/>
              </w:rPr>
            </w:pPr>
            <w:r w:rsidRPr="008E0ABA">
              <w:rPr>
                <w:rFonts w:asciiTheme="minorHAnsi" w:hAnsiTheme="minorHAnsi" w:cstheme="minorHAnsi"/>
                <w:sz w:val="18"/>
                <w:szCs w:val="18"/>
              </w:rPr>
              <w:t>25</w:t>
            </w:r>
            <w:r w:rsidRPr="008E0ABA">
              <w:rPr>
                <w:rFonts w:asciiTheme="minorHAnsi" w:hAnsiTheme="minorHAnsi" w:cstheme="minorHAnsi"/>
                <w:sz w:val="18"/>
                <w:szCs w:val="18"/>
                <w:vertAlign w:val="superscript"/>
              </w:rPr>
              <w:t>o</w:t>
            </w:r>
          </w:p>
        </w:tc>
        <w:tc>
          <w:tcPr>
            <w:tcW w:w="1472" w:type="dxa"/>
            <w:gridSpan w:val="2"/>
          </w:tcPr>
          <w:p w14:paraId="0C70CC21" w14:textId="77777777" w:rsidR="00D40554" w:rsidRPr="008E0ABA" w:rsidRDefault="00D40554" w:rsidP="00B828C7">
            <w:pPr>
              <w:spacing w:after="0" w:line="240" w:lineRule="auto"/>
              <w:jc w:val="both"/>
              <w:rPr>
                <w:rFonts w:asciiTheme="minorHAnsi" w:hAnsiTheme="minorHAnsi" w:cstheme="minorHAnsi"/>
                <w:sz w:val="18"/>
                <w:szCs w:val="18"/>
              </w:rPr>
            </w:pPr>
            <w:r w:rsidRPr="008E0ABA">
              <w:rPr>
                <w:rFonts w:asciiTheme="minorHAnsi" w:hAnsiTheme="minorHAnsi" w:cstheme="minorHAnsi"/>
                <w:sz w:val="18"/>
                <w:szCs w:val="18"/>
              </w:rPr>
              <w:t>1 May – 30 Nov</w:t>
            </w:r>
          </w:p>
        </w:tc>
        <w:tc>
          <w:tcPr>
            <w:tcW w:w="796" w:type="dxa"/>
            <w:gridSpan w:val="2"/>
          </w:tcPr>
          <w:p w14:paraId="5E53C848" w14:textId="77777777" w:rsidR="00D40554" w:rsidRPr="008E0ABA" w:rsidRDefault="00D40554" w:rsidP="00B828C7">
            <w:pPr>
              <w:spacing w:after="0" w:line="240" w:lineRule="auto"/>
              <w:ind w:right="283"/>
              <w:jc w:val="both"/>
              <w:rPr>
                <w:rFonts w:asciiTheme="minorHAnsi" w:hAnsiTheme="minorHAnsi" w:cstheme="minorHAnsi"/>
                <w:sz w:val="18"/>
                <w:szCs w:val="18"/>
              </w:rPr>
            </w:pPr>
          </w:p>
        </w:tc>
        <w:tc>
          <w:tcPr>
            <w:tcW w:w="843" w:type="dxa"/>
          </w:tcPr>
          <w:p w14:paraId="4F375822" w14:textId="77777777" w:rsidR="00D40554" w:rsidRPr="008E0ABA" w:rsidRDefault="00D40554" w:rsidP="00B828C7">
            <w:pPr>
              <w:spacing w:after="0" w:line="240" w:lineRule="auto"/>
              <w:ind w:right="283"/>
              <w:jc w:val="both"/>
              <w:rPr>
                <w:rFonts w:asciiTheme="minorHAnsi" w:hAnsiTheme="minorHAnsi" w:cstheme="minorHAnsi"/>
                <w:sz w:val="18"/>
                <w:szCs w:val="18"/>
              </w:rPr>
            </w:pPr>
          </w:p>
        </w:tc>
        <w:tc>
          <w:tcPr>
            <w:tcW w:w="3410" w:type="dxa"/>
            <w:gridSpan w:val="2"/>
            <w:vMerge w:val="restart"/>
          </w:tcPr>
          <w:p w14:paraId="193CF25C" w14:textId="77777777" w:rsidR="00D40554" w:rsidRPr="008E0ABA" w:rsidRDefault="00D40554" w:rsidP="00B828C7">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sz w:val="18"/>
                <w:szCs w:val="18"/>
              </w:rPr>
              <w:t>Max harvest 2.5 % per year and 15 % per decade of total forested area of each catchment.</w:t>
            </w:r>
          </w:p>
        </w:tc>
      </w:tr>
      <w:tr w:rsidR="00D40554" w:rsidRPr="008E0ABA" w14:paraId="0E5AD66D" w14:textId="77777777" w:rsidTr="00F50C73">
        <w:trPr>
          <w:trHeight w:val="240"/>
        </w:trPr>
        <w:tc>
          <w:tcPr>
            <w:tcW w:w="1418" w:type="dxa"/>
          </w:tcPr>
          <w:p w14:paraId="4318B06E" w14:textId="77777777" w:rsidR="00D40554" w:rsidRPr="008E0ABA" w:rsidRDefault="00D40554" w:rsidP="00B828C7">
            <w:pPr>
              <w:spacing w:after="0" w:line="240" w:lineRule="auto"/>
              <w:jc w:val="center"/>
              <w:rPr>
                <w:rFonts w:asciiTheme="minorHAnsi" w:hAnsiTheme="minorHAnsi" w:cstheme="minorHAnsi"/>
                <w:sz w:val="18"/>
                <w:szCs w:val="18"/>
              </w:rPr>
            </w:pPr>
            <w:r w:rsidRPr="008E0ABA">
              <w:rPr>
                <w:rFonts w:asciiTheme="minorHAnsi" w:hAnsiTheme="minorHAnsi" w:cstheme="minorHAnsi"/>
                <w:sz w:val="18"/>
                <w:szCs w:val="18"/>
              </w:rPr>
              <w:t>Barham River</w:t>
            </w:r>
          </w:p>
        </w:tc>
        <w:tc>
          <w:tcPr>
            <w:tcW w:w="1276" w:type="dxa"/>
          </w:tcPr>
          <w:p w14:paraId="25353CA9" w14:textId="7F717EFD" w:rsidR="00D40554" w:rsidRPr="008E0ABA" w:rsidRDefault="00D40554" w:rsidP="00B828C7">
            <w:pPr>
              <w:spacing w:after="0" w:line="240" w:lineRule="auto"/>
              <w:ind w:right="97"/>
              <w:jc w:val="center"/>
              <w:rPr>
                <w:rFonts w:asciiTheme="minorHAnsi" w:hAnsiTheme="minorHAnsi" w:cstheme="minorHAnsi"/>
                <w:sz w:val="18"/>
                <w:szCs w:val="18"/>
              </w:rPr>
            </w:pPr>
            <w:r w:rsidRPr="008E0ABA">
              <w:rPr>
                <w:rFonts w:asciiTheme="minorHAnsi" w:hAnsiTheme="minorHAnsi" w:cstheme="minorHAnsi"/>
                <w:sz w:val="18"/>
                <w:szCs w:val="18"/>
              </w:rPr>
              <w:t>SWSC</w:t>
            </w:r>
            <w:r w:rsidR="002D5B72">
              <w:rPr>
                <w:rFonts w:asciiTheme="minorHAnsi" w:hAnsiTheme="minorHAnsi" w:cstheme="minorHAnsi"/>
                <w:sz w:val="18"/>
                <w:szCs w:val="18"/>
              </w:rPr>
              <w:t>A</w:t>
            </w:r>
          </w:p>
        </w:tc>
        <w:tc>
          <w:tcPr>
            <w:tcW w:w="708" w:type="dxa"/>
          </w:tcPr>
          <w:p w14:paraId="0664EAED" w14:textId="77777777" w:rsidR="00D40554" w:rsidRPr="008E0ABA" w:rsidRDefault="00D40554" w:rsidP="00B828C7">
            <w:pPr>
              <w:spacing w:after="0" w:line="240" w:lineRule="auto"/>
              <w:ind w:right="31"/>
              <w:jc w:val="center"/>
              <w:rPr>
                <w:rFonts w:asciiTheme="minorHAnsi" w:hAnsiTheme="minorHAnsi" w:cstheme="minorHAnsi"/>
                <w:sz w:val="18"/>
                <w:szCs w:val="18"/>
              </w:rPr>
            </w:pPr>
            <w:r w:rsidRPr="008E0ABA">
              <w:rPr>
                <w:rFonts w:asciiTheme="minorHAnsi" w:hAnsiTheme="minorHAnsi" w:cstheme="minorHAnsi"/>
                <w:sz w:val="18"/>
                <w:szCs w:val="18"/>
              </w:rPr>
              <w:t>25</w:t>
            </w:r>
            <w:r w:rsidRPr="008E0ABA">
              <w:rPr>
                <w:rFonts w:asciiTheme="minorHAnsi" w:hAnsiTheme="minorHAnsi" w:cstheme="minorHAnsi"/>
                <w:sz w:val="18"/>
                <w:szCs w:val="18"/>
                <w:vertAlign w:val="superscript"/>
              </w:rPr>
              <w:t>o</w:t>
            </w:r>
          </w:p>
        </w:tc>
        <w:tc>
          <w:tcPr>
            <w:tcW w:w="1472" w:type="dxa"/>
            <w:gridSpan w:val="2"/>
          </w:tcPr>
          <w:p w14:paraId="68953D2B" w14:textId="77777777" w:rsidR="00D40554" w:rsidRPr="008E0ABA" w:rsidRDefault="00D40554" w:rsidP="00B828C7">
            <w:pPr>
              <w:spacing w:after="0" w:line="240" w:lineRule="auto"/>
              <w:jc w:val="both"/>
              <w:rPr>
                <w:rFonts w:asciiTheme="minorHAnsi" w:hAnsiTheme="minorHAnsi" w:cstheme="minorHAnsi"/>
                <w:sz w:val="18"/>
                <w:szCs w:val="18"/>
              </w:rPr>
            </w:pPr>
            <w:r w:rsidRPr="008E0ABA">
              <w:rPr>
                <w:rFonts w:asciiTheme="minorHAnsi" w:hAnsiTheme="minorHAnsi" w:cstheme="minorHAnsi"/>
                <w:sz w:val="18"/>
                <w:szCs w:val="18"/>
              </w:rPr>
              <w:t>1 May – 30 Nov</w:t>
            </w:r>
          </w:p>
        </w:tc>
        <w:tc>
          <w:tcPr>
            <w:tcW w:w="796" w:type="dxa"/>
            <w:gridSpan w:val="2"/>
          </w:tcPr>
          <w:p w14:paraId="405887DE" w14:textId="77777777" w:rsidR="00D40554" w:rsidRPr="008E0ABA" w:rsidRDefault="00D40554" w:rsidP="00B828C7">
            <w:pPr>
              <w:spacing w:after="0" w:line="240" w:lineRule="auto"/>
              <w:ind w:right="283"/>
              <w:jc w:val="both"/>
              <w:rPr>
                <w:rFonts w:asciiTheme="minorHAnsi" w:hAnsiTheme="minorHAnsi" w:cstheme="minorHAnsi"/>
                <w:sz w:val="18"/>
                <w:szCs w:val="18"/>
              </w:rPr>
            </w:pPr>
          </w:p>
        </w:tc>
        <w:tc>
          <w:tcPr>
            <w:tcW w:w="843" w:type="dxa"/>
          </w:tcPr>
          <w:p w14:paraId="1F61230C" w14:textId="77777777" w:rsidR="00D40554" w:rsidRPr="008E0ABA" w:rsidRDefault="00D40554" w:rsidP="00B828C7">
            <w:pPr>
              <w:spacing w:after="0" w:line="240" w:lineRule="auto"/>
              <w:ind w:right="283"/>
              <w:jc w:val="both"/>
              <w:rPr>
                <w:rFonts w:asciiTheme="minorHAnsi" w:hAnsiTheme="minorHAnsi" w:cstheme="minorHAnsi"/>
                <w:sz w:val="18"/>
                <w:szCs w:val="18"/>
              </w:rPr>
            </w:pPr>
          </w:p>
        </w:tc>
        <w:tc>
          <w:tcPr>
            <w:tcW w:w="3410" w:type="dxa"/>
            <w:gridSpan w:val="2"/>
            <w:vMerge/>
          </w:tcPr>
          <w:p w14:paraId="6C8A3D34" w14:textId="77777777" w:rsidR="00D40554" w:rsidRPr="008E0ABA" w:rsidRDefault="00D40554" w:rsidP="00B828C7">
            <w:pPr>
              <w:spacing w:after="0" w:line="240" w:lineRule="auto"/>
              <w:ind w:right="283"/>
              <w:jc w:val="both"/>
              <w:rPr>
                <w:rFonts w:asciiTheme="minorHAnsi" w:hAnsiTheme="minorHAnsi" w:cstheme="minorHAnsi"/>
                <w:sz w:val="18"/>
                <w:szCs w:val="18"/>
              </w:rPr>
            </w:pPr>
          </w:p>
        </w:tc>
      </w:tr>
      <w:tr w:rsidR="00D40554" w:rsidRPr="008E0ABA" w14:paraId="6591C441" w14:textId="77777777" w:rsidTr="00F50C73">
        <w:trPr>
          <w:trHeight w:val="240"/>
        </w:trPr>
        <w:tc>
          <w:tcPr>
            <w:tcW w:w="1418" w:type="dxa"/>
          </w:tcPr>
          <w:p w14:paraId="4DE0C1AE" w14:textId="77777777" w:rsidR="00D40554" w:rsidRPr="008E0ABA" w:rsidRDefault="00D40554" w:rsidP="00B828C7">
            <w:pPr>
              <w:spacing w:after="0" w:line="240" w:lineRule="auto"/>
              <w:jc w:val="center"/>
              <w:rPr>
                <w:rFonts w:asciiTheme="minorHAnsi" w:hAnsiTheme="minorHAnsi" w:cstheme="minorHAnsi"/>
                <w:sz w:val="18"/>
                <w:szCs w:val="18"/>
              </w:rPr>
            </w:pPr>
            <w:r w:rsidRPr="008E0ABA">
              <w:rPr>
                <w:rFonts w:asciiTheme="minorHAnsi" w:hAnsiTheme="minorHAnsi" w:cstheme="minorHAnsi"/>
                <w:sz w:val="18"/>
                <w:szCs w:val="18"/>
              </w:rPr>
              <w:t>Upper Barwon</w:t>
            </w:r>
          </w:p>
        </w:tc>
        <w:tc>
          <w:tcPr>
            <w:tcW w:w="1276" w:type="dxa"/>
          </w:tcPr>
          <w:p w14:paraId="4272FEE3" w14:textId="4021B030" w:rsidR="00D40554" w:rsidRPr="008E0ABA" w:rsidRDefault="00D40554" w:rsidP="00B828C7">
            <w:pPr>
              <w:spacing w:after="0" w:line="240" w:lineRule="auto"/>
              <w:ind w:right="97"/>
              <w:jc w:val="center"/>
              <w:rPr>
                <w:rFonts w:asciiTheme="minorHAnsi" w:hAnsiTheme="minorHAnsi" w:cstheme="minorHAnsi"/>
                <w:sz w:val="18"/>
                <w:szCs w:val="18"/>
              </w:rPr>
            </w:pPr>
            <w:r w:rsidRPr="008E0ABA">
              <w:rPr>
                <w:rFonts w:asciiTheme="minorHAnsi" w:hAnsiTheme="minorHAnsi" w:cstheme="minorHAnsi"/>
                <w:sz w:val="18"/>
                <w:szCs w:val="18"/>
              </w:rPr>
              <w:t>SWSC</w:t>
            </w:r>
            <w:r w:rsidR="002D5B72">
              <w:rPr>
                <w:rFonts w:asciiTheme="minorHAnsi" w:hAnsiTheme="minorHAnsi" w:cstheme="minorHAnsi"/>
                <w:sz w:val="18"/>
                <w:szCs w:val="18"/>
              </w:rPr>
              <w:t>A</w:t>
            </w:r>
          </w:p>
        </w:tc>
        <w:tc>
          <w:tcPr>
            <w:tcW w:w="708" w:type="dxa"/>
          </w:tcPr>
          <w:p w14:paraId="50A919AA" w14:textId="77777777" w:rsidR="00D40554" w:rsidRPr="008E0ABA" w:rsidRDefault="00D40554" w:rsidP="00B828C7">
            <w:pPr>
              <w:spacing w:after="0" w:line="240" w:lineRule="auto"/>
              <w:ind w:right="31"/>
              <w:jc w:val="center"/>
              <w:rPr>
                <w:rFonts w:asciiTheme="minorHAnsi" w:hAnsiTheme="minorHAnsi" w:cstheme="minorHAnsi"/>
                <w:sz w:val="18"/>
                <w:szCs w:val="18"/>
              </w:rPr>
            </w:pPr>
            <w:r w:rsidRPr="008E0ABA">
              <w:rPr>
                <w:rFonts w:asciiTheme="minorHAnsi" w:hAnsiTheme="minorHAnsi" w:cstheme="minorHAnsi"/>
                <w:sz w:val="18"/>
                <w:szCs w:val="18"/>
              </w:rPr>
              <w:t>25</w:t>
            </w:r>
            <w:r w:rsidRPr="008E0ABA">
              <w:rPr>
                <w:rFonts w:asciiTheme="minorHAnsi" w:hAnsiTheme="minorHAnsi" w:cstheme="minorHAnsi"/>
                <w:sz w:val="18"/>
                <w:szCs w:val="18"/>
                <w:vertAlign w:val="superscript"/>
              </w:rPr>
              <w:t>o</w:t>
            </w:r>
          </w:p>
        </w:tc>
        <w:tc>
          <w:tcPr>
            <w:tcW w:w="1472" w:type="dxa"/>
            <w:gridSpan w:val="2"/>
          </w:tcPr>
          <w:p w14:paraId="024A6860" w14:textId="77777777" w:rsidR="00D40554" w:rsidRPr="008E0ABA" w:rsidRDefault="00D40554" w:rsidP="00B828C7">
            <w:pPr>
              <w:spacing w:after="0" w:line="240" w:lineRule="auto"/>
              <w:jc w:val="both"/>
              <w:rPr>
                <w:rFonts w:asciiTheme="minorHAnsi" w:hAnsiTheme="minorHAnsi" w:cstheme="minorHAnsi"/>
                <w:sz w:val="18"/>
                <w:szCs w:val="18"/>
              </w:rPr>
            </w:pPr>
            <w:r w:rsidRPr="008E0ABA">
              <w:rPr>
                <w:rFonts w:asciiTheme="minorHAnsi" w:hAnsiTheme="minorHAnsi" w:cstheme="minorHAnsi"/>
                <w:sz w:val="18"/>
                <w:szCs w:val="18"/>
              </w:rPr>
              <w:t>1 June – 31 Oct</w:t>
            </w:r>
          </w:p>
        </w:tc>
        <w:tc>
          <w:tcPr>
            <w:tcW w:w="796" w:type="dxa"/>
            <w:gridSpan w:val="2"/>
          </w:tcPr>
          <w:p w14:paraId="7B92E7A3" w14:textId="77777777" w:rsidR="00D40554" w:rsidRPr="008E0ABA" w:rsidRDefault="00D40554" w:rsidP="00B828C7">
            <w:pPr>
              <w:spacing w:after="0" w:line="240" w:lineRule="auto"/>
              <w:ind w:right="283"/>
              <w:jc w:val="both"/>
              <w:rPr>
                <w:rFonts w:asciiTheme="minorHAnsi" w:hAnsiTheme="minorHAnsi" w:cstheme="minorHAnsi"/>
                <w:sz w:val="18"/>
                <w:szCs w:val="18"/>
              </w:rPr>
            </w:pPr>
          </w:p>
        </w:tc>
        <w:tc>
          <w:tcPr>
            <w:tcW w:w="843" w:type="dxa"/>
          </w:tcPr>
          <w:p w14:paraId="4DCD6455" w14:textId="77777777" w:rsidR="00D40554" w:rsidRPr="008E0ABA" w:rsidRDefault="00D40554" w:rsidP="00B828C7">
            <w:pPr>
              <w:spacing w:after="0" w:line="240" w:lineRule="auto"/>
              <w:ind w:right="283"/>
              <w:jc w:val="both"/>
              <w:rPr>
                <w:rFonts w:asciiTheme="minorHAnsi" w:hAnsiTheme="minorHAnsi" w:cstheme="minorHAnsi"/>
                <w:sz w:val="18"/>
                <w:szCs w:val="18"/>
              </w:rPr>
            </w:pPr>
          </w:p>
        </w:tc>
        <w:tc>
          <w:tcPr>
            <w:tcW w:w="3410" w:type="dxa"/>
            <w:gridSpan w:val="2"/>
            <w:vMerge w:val="restart"/>
          </w:tcPr>
          <w:p w14:paraId="5B8EF50F" w14:textId="77777777" w:rsidR="00D40554" w:rsidRPr="008E0ABA" w:rsidRDefault="00D40554" w:rsidP="00B828C7">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sz w:val="18"/>
                <w:szCs w:val="18"/>
              </w:rPr>
              <w:t>Max harvest 5 % per year and 25 % per decade of total forested area of each catchment.</w:t>
            </w:r>
          </w:p>
          <w:p w14:paraId="165C14AC" w14:textId="77777777" w:rsidR="00D40554" w:rsidRPr="008E0ABA" w:rsidRDefault="00D40554" w:rsidP="00B828C7">
            <w:pPr>
              <w:spacing w:after="0" w:line="240" w:lineRule="auto"/>
              <w:ind w:right="283"/>
              <w:jc w:val="both"/>
              <w:rPr>
                <w:rFonts w:asciiTheme="minorHAnsi" w:hAnsiTheme="minorHAnsi" w:cstheme="minorHAnsi"/>
                <w:sz w:val="18"/>
                <w:szCs w:val="18"/>
              </w:rPr>
            </w:pPr>
          </w:p>
        </w:tc>
      </w:tr>
      <w:tr w:rsidR="00D40554" w:rsidRPr="008E0ABA" w14:paraId="19FC3328" w14:textId="77777777" w:rsidTr="00F50C73">
        <w:trPr>
          <w:trHeight w:val="240"/>
        </w:trPr>
        <w:tc>
          <w:tcPr>
            <w:tcW w:w="1418" w:type="dxa"/>
          </w:tcPr>
          <w:p w14:paraId="2422CD2D" w14:textId="77777777" w:rsidR="00D40554" w:rsidRPr="008E0ABA" w:rsidRDefault="00D40554" w:rsidP="00B828C7">
            <w:pPr>
              <w:spacing w:after="0" w:line="240" w:lineRule="auto"/>
              <w:jc w:val="center"/>
              <w:rPr>
                <w:rFonts w:asciiTheme="minorHAnsi" w:hAnsiTheme="minorHAnsi" w:cstheme="minorHAnsi"/>
                <w:sz w:val="18"/>
                <w:szCs w:val="18"/>
              </w:rPr>
            </w:pPr>
            <w:r w:rsidRPr="008E0ABA">
              <w:rPr>
                <w:rFonts w:asciiTheme="minorHAnsi" w:hAnsiTheme="minorHAnsi" w:cstheme="minorHAnsi"/>
                <w:sz w:val="18"/>
                <w:szCs w:val="18"/>
              </w:rPr>
              <w:t>Gellibrand River</w:t>
            </w:r>
          </w:p>
        </w:tc>
        <w:tc>
          <w:tcPr>
            <w:tcW w:w="1276" w:type="dxa"/>
          </w:tcPr>
          <w:p w14:paraId="66260FD6" w14:textId="6770FA13" w:rsidR="00D40554" w:rsidRPr="008E0ABA" w:rsidRDefault="00D40554" w:rsidP="00B828C7">
            <w:pPr>
              <w:spacing w:after="0" w:line="240" w:lineRule="auto"/>
              <w:ind w:right="97"/>
              <w:jc w:val="center"/>
              <w:rPr>
                <w:rFonts w:asciiTheme="minorHAnsi" w:hAnsiTheme="minorHAnsi" w:cstheme="minorHAnsi"/>
                <w:sz w:val="18"/>
                <w:szCs w:val="18"/>
              </w:rPr>
            </w:pPr>
            <w:r w:rsidRPr="008E0ABA">
              <w:rPr>
                <w:rFonts w:asciiTheme="minorHAnsi" w:hAnsiTheme="minorHAnsi" w:cstheme="minorHAnsi"/>
                <w:sz w:val="18"/>
                <w:szCs w:val="18"/>
              </w:rPr>
              <w:t>SWSC</w:t>
            </w:r>
            <w:r w:rsidR="002D5B72">
              <w:rPr>
                <w:rFonts w:asciiTheme="minorHAnsi" w:hAnsiTheme="minorHAnsi" w:cstheme="minorHAnsi"/>
                <w:sz w:val="18"/>
                <w:szCs w:val="18"/>
              </w:rPr>
              <w:t>A</w:t>
            </w:r>
          </w:p>
        </w:tc>
        <w:tc>
          <w:tcPr>
            <w:tcW w:w="708" w:type="dxa"/>
          </w:tcPr>
          <w:p w14:paraId="5D3A7270" w14:textId="77777777" w:rsidR="00D40554" w:rsidRPr="008E0ABA" w:rsidRDefault="00D40554" w:rsidP="00B828C7">
            <w:pPr>
              <w:spacing w:after="0" w:line="240" w:lineRule="auto"/>
              <w:ind w:right="31"/>
              <w:jc w:val="center"/>
              <w:rPr>
                <w:rFonts w:asciiTheme="minorHAnsi" w:hAnsiTheme="minorHAnsi" w:cstheme="minorHAnsi"/>
                <w:sz w:val="18"/>
                <w:szCs w:val="18"/>
              </w:rPr>
            </w:pPr>
            <w:r w:rsidRPr="008E0ABA">
              <w:rPr>
                <w:rFonts w:asciiTheme="minorHAnsi" w:hAnsiTheme="minorHAnsi" w:cstheme="minorHAnsi"/>
                <w:sz w:val="18"/>
                <w:szCs w:val="18"/>
              </w:rPr>
              <w:t>25</w:t>
            </w:r>
            <w:r w:rsidRPr="008E0ABA">
              <w:rPr>
                <w:rFonts w:asciiTheme="minorHAnsi" w:hAnsiTheme="minorHAnsi" w:cstheme="minorHAnsi"/>
                <w:sz w:val="18"/>
                <w:szCs w:val="18"/>
                <w:vertAlign w:val="superscript"/>
              </w:rPr>
              <w:t>o</w:t>
            </w:r>
          </w:p>
        </w:tc>
        <w:tc>
          <w:tcPr>
            <w:tcW w:w="1472" w:type="dxa"/>
            <w:gridSpan w:val="2"/>
          </w:tcPr>
          <w:p w14:paraId="26450988" w14:textId="77777777" w:rsidR="00D40554" w:rsidRPr="008E0ABA" w:rsidRDefault="00D40554" w:rsidP="00B828C7">
            <w:pPr>
              <w:spacing w:after="0" w:line="240" w:lineRule="auto"/>
              <w:jc w:val="both"/>
              <w:rPr>
                <w:rFonts w:asciiTheme="minorHAnsi" w:hAnsiTheme="minorHAnsi" w:cstheme="minorHAnsi"/>
                <w:sz w:val="18"/>
                <w:szCs w:val="18"/>
              </w:rPr>
            </w:pPr>
            <w:r w:rsidRPr="008E0ABA">
              <w:rPr>
                <w:rFonts w:asciiTheme="minorHAnsi" w:hAnsiTheme="minorHAnsi" w:cstheme="minorHAnsi"/>
                <w:sz w:val="18"/>
                <w:szCs w:val="18"/>
              </w:rPr>
              <w:t>1 June – 31 Oct</w:t>
            </w:r>
          </w:p>
        </w:tc>
        <w:tc>
          <w:tcPr>
            <w:tcW w:w="796" w:type="dxa"/>
            <w:gridSpan w:val="2"/>
          </w:tcPr>
          <w:p w14:paraId="418B6DE3" w14:textId="77777777" w:rsidR="00D40554" w:rsidRPr="008E0ABA" w:rsidRDefault="00D40554" w:rsidP="00B828C7">
            <w:pPr>
              <w:spacing w:after="0" w:line="240" w:lineRule="auto"/>
              <w:ind w:right="283"/>
              <w:jc w:val="both"/>
              <w:rPr>
                <w:rFonts w:asciiTheme="minorHAnsi" w:hAnsiTheme="minorHAnsi" w:cstheme="minorHAnsi"/>
                <w:sz w:val="18"/>
                <w:szCs w:val="18"/>
              </w:rPr>
            </w:pPr>
          </w:p>
        </w:tc>
        <w:tc>
          <w:tcPr>
            <w:tcW w:w="843" w:type="dxa"/>
          </w:tcPr>
          <w:p w14:paraId="1D03823F" w14:textId="77777777" w:rsidR="00D40554" w:rsidRPr="008E0ABA" w:rsidRDefault="00D40554" w:rsidP="00B828C7">
            <w:pPr>
              <w:spacing w:after="0" w:line="240" w:lineRule="auto"/>
              <w:ind w:right="283"/>
              <w:jc w:val="both"/>
              <w:rPr>
                <w:rFonts w:asciiTheme="minorHAnsi" w:hAnsiTheme="minorHAnsi" w:cstheme="minorHAnsi"/>
                <w:sz w:val="18"/>
                <w:szCs w:val="18"/>
              </w:rPr>
            </w:pPr>
          </w:p>
        </w:tc>
        <w:tc>
          <w:tcPr>
            <w:tcW w:w="3410" w:type="dxa"/>
            <w:gridSpan w:val="2"/>
            <w:vMerge/>
          </w:tcPr>
          <w:p w14:paraId="2AA86A21" w14:textId="77777777" w:rsidR="00D40554" w:rsidRPr="008E0ABA" w:rsidRDefault="00D40554" w:rsidP="00B828C7">
            <w:pPr>
              <w:spacing w:after="0" w:line="240" w:lineRule="auto"/>
              <w:ind w:right="283"/>
              <w:jc w:val="both"/>
              <w:rPr>
                <w:rFonts w:asciiTheme="minorHAnsi" w:hAnsiTheme="minorHAnsi" w:cstheme="minorHAnsi"/>
                <w:sz w:val="18"/>
                <w:szCs w:val="18"/>
              </w:rPr>
            </w:pPr>
          </w:p>
        </w:tc>
      </w:tr>
      <w:tr w:rsidR="00D40554" w:rsidRPr="008E0ABA" w14:paraId="494D49B5" w14:textId="77777777" w:rsidTr="00F50C73">
        <w:trPr>
          <w:trHeight w:val="240"/>
        </w:trPr>
        <w:tc>
          <w:tcPr>
            <w:tcW w:w="1418" w:type="dxa"/>
          </w:tcPr>
          <w:p w14:paraId="7B433DB9" w14:textId="182C02B5" w:rsidR="00D40554" w:rsidRPr="008E0ABA" w:rsidRDefault="00D40554" w:rsidP="00B828C7">
            <w:pPr>
              <w:spacing w:after="0" w:line="240" w:lineRule="auto"/>
              <w:jc w:val="center"/>
              <w:rPr>
                <w:rFonts w:asciiTheme="minorHAnsi" w:hAnsiTheme="minorHAnsi" w:cstheme="minorHAnsi"/>
                <w:sz w:val="18"/>
                <w:szCs w:val="18"/>
              </w:rPr>
            </w:pPr>
            <w:proofErr w:type="spellStart"/>
            <w:r w:rsidRPr="008E0ABA">
              <w:rPr>
                <w:rFonts w:asciiTheme="minorHAnsi" w:hAnsiTheme="minorHAnsi" w:cstheme="minorHAnsi"/>
                <w:sz w:val="18"/>
                <w:szCs w:val="18"/>
              </w:rPr>
              <w:t>Painkalac</w:t>
            </w:r>
            <w:proofErr w:type="spellEnd"/>
            <w:r w:rsidRPr="008E0ABA">
              <w:rPr>
                <w:rFonts w:asciiTheme="minorHAnsi" w:hAnsiTheme="minorHAnsi" w:cstheme="minorHAnsi"/>
                <w:sz w:val="18"/>
                <w:szCs w:val="18"/>
              </w:rPr>
              <w:t xml:space="preserve"> Creek</w:t>
            </w:r>
            <w:r w:rsidR="005D564A">
              <w:rPr>
                <w:rFonts w:asciiTheme="minorHAnsi" w:hAnsiTheme="minorHAnsi" w:cstheme="minorHAnsi"/>
                <w:sz w:val="18"/>
                <w:szCs w:val="18"/>
              </w:rPr>
              <w:t xml:space="preserve"> (Aireys Inlet)</w:t>
            </w:r>
          </w:p>
        </w:tc>
        <w:tc>
          <w:tcPr>
            <w:tcW w:w="1276" w:type="dxa"/>
          </w:tcPr>
          <w:p w14:paraId="5DA3EB40" w14:textId="01296698" w:rsidR="00D40554" w:rsidRPr="008E0ABA" w:rsidRDefault="00D40554" w:rsidP="00B828C7">
            <w:pPr>
              <w:spacing w:after="0" w:line="240" w:lineRule="auto"/>
              <w:ind w:right="97"/>
              <w:jc w:val="center"/>
              <w:rPr>
                <w:rFonts w:asciiTheme="minorHAnsi" w:hAnsiTheme="minorHAnsi" w:cstheme="minorHAnsi"/>
                <w:sz w:val="18"/>
                <w:szCs w:val="18"/>
              </w:rPr>
            </w:pPr>
            <w:r w:rsidRPr="008E0ABA">
              <w:rPr>
                <w:rFonts w:asciiTheme="minorHAnsi" w:hAnsiTheme="minorHAnsi" w:cstheme="minorHAnsi"/>
                <w:sz w:val="18"/>
                <w:szCs w:val="18"/>
              </w:rPr>
              <w:t>SWSC</w:t>
            </w:r>
            <w:r w:rsidR="002D5B72">
              <w:rPr>
                <w:rFonts w:asciiTheme="minorHAnsi" w:hAnsiTheme="minorHAnsi" w:cstheme="minorHAnsi"/>
                <w:sz w:val="18"/>
                <w:szCs w:val="18"/>
              </w:rPr>
              <w:t>A</w:t>
            </w:r>
          </w:p>
        </w:tc>
        <w:tc>
          <w:tcPr>
            <w:tcW w:w="708" w:type="dxa"/>
          </w:tcPr>
          <w:p w14:paraId="7484D8A1" w14:textId="77777777" w:rsidR="00D40554" w:rsidRPr="008E0ABA" w:rsidRDefault="00D40554" w:rsidP="00B828C7">
            <w:pPr>
              <w:spacing w:after="0" w:line="240" w:lineRule="auto"/>
              <w:ind w:right="31"/>
              <w:jc w:val="center"/>
              <w:rPr>
                <w:rFonts w:asciiTheme="minorHAnsi" w:hAnsiTheme="minorHAnsi" w:cstheme="minorHAnsi"/>
                <w:sz w:val="18"/>
                <w:szCs w:val="18"/>
              </w:rPr>
            </w:pPr>
            <w:r w:rsidRPr="008E0ABA">
              <w:rPr>
                <w:rFonts w:asciiTheme="minorHAnsi" w:hAnsiTheme="minorHAnsi" w:cstheme="minorHAnsi"/>
                <w:sz w:val="18"/>
                <w:szCs w:val="18"/>
              </w:rPr>
              <w:t>25</w:t>
            </w:r>
            <w:r w:rsidRPr="008E0ABA">
              <w:rPr>
                <w:rFonts w:asciiTheme="minorHAnsi" w:hAnsiTheme="minorHAnsi" w:cstheme="minorHAnsi"/>
                <w:sz w:val="18"/>
                <w:szCs w:val="18"/>
                <w:vertAlign w:val="superscript"/>
              </w:rPr>
              <w:t>o</w:t>
            </w:r>
          </w:p>
        </w:tc>
        <w:tc>
          <w:tcPr>
            <w:tcW w:w="1472" w:type="dxa"/>
            <w:gridSpan w:val="2"/>
          </w:tcPr>
          <w:p w14:paraId="27778549" w14:textId="77777777" w:rsidR="00D40554" w:rsidRPr="008E0ABA" w:rsidRDefault="00D40554" w:rsidP="00B828C7">
            <w:pPr>
              <w:spacing w:after="0" w:line="240" w:lineRule="auto"/>
              <w:jc w:val="both"/>
              <w:rPr>
                <w:rFonts w:asciiTheme="minorHAnsi" w:hAnsiTheme="minorHAnsi" w:cstheme="minorHAnsi"/>
                <w:sz w:val="18"/>
                <w:szCs w:val="18"/>
              </w:rPr>
            </w:pPr>
            <w:r w:rsidRPr="008E0ABA">
              <w:rPr>
                <w:rFonts w:asciiTheme="minorHAnsi" w:hAnsiTheme="minorHAnsi" w:cstheme="minorHAnsi"/>
                <w:sz w:val="18"/>
                <w:szCs w:val="18"/>
              </w:rPr>
              <w:t>1 June – 30 Sept</w:t>
            </w:r>
          </w:p>
        </w:tc>
        <w:tc>
          <w:tcPr>
            <w:tcW w:w="796" w:type="dxa"/>
            <w:gridSpan w:val="2"/>
          </w:tcPr>
          <w:p w14:paraId="2F411178" w14:textId="77777777" w:rsidR="00D40554" w:rsidRPr="008E0ABA" w:rsidRDefault="00D40554" w:rsidP="00B828C7">
            <w:pPr>
              <w:spacing w:after="0" w:line="240" w:lineRule="auto"/>
              <w:ind w:right="283"/>
              <w:jc w:val="both"/>
              <w:rPr>
                <w:rFonts w:asciiTheme="minorHAnsi" w:hAnsiTheme="minorHAnsi" w:cstheme="minorHAnsi"/>
                <w:sz w:val="18"/>
                <w:szCs w:val="18"/>
              </w:rPr>
            </w:pPr>
          </w:p>
        </w:tc>
        <w:tc>
          <w:tcPr>
            <w:tcW w:w="843" w:type="dxa"/>
          </w:tcPr>
          <w:p w14:paraId="6E47FB2A" w14:textId="77777777" w:rsidR="00D40554" w:rsidRPr="008E0ABA" w:rsidRDefault="00D40554" w:rsidP="00B828C7">
            <w:pPr>
              <w:spacing w:after="0" w:line="240" w:lineRule="auto"/>
              <w:ind w:right="283"/>
              <w:jc w:val="both"/>
              <w:rPr>
                <w:rFonts w:asciiTheme="minorHAnsi" w:hAnsiTheme="minorHAnsi" w:cstheme="minorHAnsi"/>
                <w:sz w:val="18"/>
                <w:szCs w:val="18"/>
              </w:rPr>
            </w:pPr>
          </w:p>
        </w:tc>
        <w:tc>
          <w:tcPr>
            <w:tcW w:w="3410" w:type="dxa"/>
            <w:gridSpan w:val="2"/>
            <w:vMerge/>
          </w:tcPr>
          <w:p w14:paraId="5A7B5A8A" w14:textId="77777777" w:rsidR="00D40554" w:rsidRPr="008E0ABA" w:rsidRDefault="00D40554" w:rsidP="00B828C7">
            <w:pPr>
              <w:spacing w:after="0" w:line="240" w:lineRule="auto"/>
              <w:ind w:right="283"/>
              <w:jc w:val="both"/>
              <w:rPr>
                <w:rFonts w:asciiTheme="minorHAnsi" w:hAnsiTheme="minorHAnsi" w:cstheme="minorHAnsi"/>
                <w:sz w:val="18"/>
                <w:szCs w:val="18"/>
              </w:rPr>
            </w:pPr>
          </w:p>
        </w:tc>
      </w:tr>
      <w:tr w:rsidR="00D40554" w:rsidRPr="008E0ABA" w14:paraId="08906241" w14:textId="77777777" w:rsidTr="00F50C73">
        <w:trPr>
          <w:trHeight w:val="240"/>
        </w:trPr>
        <w:tc>
          <w:tcPr>
            <w:tcW w:w="1418" w:type="dxa"/>
          </w:tcPr>
          <w:p w14:paraId="35117BF9" w14:textId="77777777" w:rsidR="00D40554" w:rsidRPr="008E0ABA" w:rsidRDefault="00D40554" w:rsidP="00B828C7">
            <w:pPr>
              <w:spacing w:after="0" w:line="240" w:lineRule="auto"/>
              <w:jc w:val="center"/>
              <w:rPr>
                <w:rFonts w:asciiTheme="minorHAnsi" w:hAnsiTheme="minorHAnsi" w:cstheme="minorHAnsi"/>
                <w:sz w:val="18"/>
                <w:szCs w:val="18"/>
              </w:rPr>
            </w:pPr>
            <w:r w:rsidRPr="008E0ABA">
              <w:rPr>
                <w:rFonts w:asciiTheme="minorHAnsi" w:hAnsiTheme="minorHAnsi" w:cstheme="minorHAnsi"/>
                <w:sz w:val="18"/>
                <w:szCs w:val="18"/>
              </w:rPr>
              <w:t>Pennyroyal Creek</w:t>
            </w:r>
          </w:p>
        </w:tc>
        <w:tc>
          <w:tcPr>
            <w:tcW w:w="1276" w:type="dxa"/>
          </w:tcPr>
          <w:p w14:paraId="7ACDC36A" w14:textId="6F44D796" w:rsidR="00D40554" w:rsidRPr="008E0ABA" w:rsidRDefault="00D40554" w:rsidP="00B828C7">
            <w:pPr>
              <w:spacing w:after="0" w:line="240" w:lineRule="auto"/>
              <w:ind w:right="97"/>
              <w:jc w:val="center"/>
              <w:rPr>
                <w:rFonts w:asciiTheme="minorHAnsi" w:hAnsiTheme="minorHAnsi" w:cstheme="minorHAnsi"/>
                <w:sz w:val="18"/>
                <w:szCs w:val="18"/>
              </w:rPr>
            </w:pPr>
            <w:r w:rsidRPr="008E0ABA">
              <w:rPr>
                <w:rFonts w:asciiTheme="minorHAnsi" w:hAnsiTheme="minorHAnsi" w:cstheme="minorHAnsi"/>
                <w:sz w:val="18"/>
                <w:szCs w:val="18"/>
              </w:rPr>
              <w:t>SWSC</w:t>
            </w:r>
            <w:r w:rsidR="007B13AC">
              <w:rPr>
                <w:rFonts w:asciiTheme="minorHAnsi" w:hAnsiTheme="minorHAnsi" w:cstheme="minorHAnsi"/>
                <w:sz w:val="18"/>
                <w:szCs w:val="18"/>
              </w:rPr>
              <w:t>A</w:t>
            </w:r>
          </w:p>
        </w:tc>
        <w:tc>
          <w:tcPr>
            <w:tcW w:w="708" w:type="dxa"/>
          </w:tcPr>
          <w:p w14:paraId="42CEB00B" w14:textId="77777777" w:rsidR="00D40554" w:rsidRPr="008E0ABA" w:rsidRDefault="00D40554" w:rsidP="00B828C7">
            <w:pPr>
              <w:spacing w:after="0" w:line="240" w:lineRule="auto"/>
              <w:ind w:right="31"/>
              <w:jc w:val="center"/>
              <w:rPr>
                <w:rFonts w:asciiTheme="minorHAnsi" w:hAnsiTheme="minorHAnsi" w:cstheme="minorHAnsi"/>
                <w:sz w:val="18"/>
                <w:szCs w:val="18"/>
              </w:rPr>
            </w:pPr>
            <w:r w:rsidRPr="008E0ABA">
              <w:rPr>
                <w:rFonts w:asciiTheme="minorHAnsi" w:hAnsiTheme="minorHAnsi" w:cstheme="minorHAnsi"/>
                <w:sz w:val="18"/>
                <w:szCs w:val="18"/>
              </w:rPr>
              <w:t>25</w:t>
            </w:r>
            <w:r w:rsidRPr="008E0ABA">
              <w:rPr>
                <w:rFonts w:asciiTheme="minorHAnsi" w:hAnsiTheme="minorHAnsi" w:cstheme="minorHAnsi"/>
                <w:sz w:val="18"/>
                <w:szCs w:val="18"/>
                <w:vertAlign w:val="superscript"/>
              </w:rPr>
              <w:t>o</w:t>
            </w:r>
          </w:p>
        </w:tc>
        <w:tc>
          <w:tcPr>
            <w:tcW w:w="1472" w:type="dxa"/>
            <w:gridSpan w:val="2"/>
          </w:tcPr>
          <w:p w14:paraId="0E447DA0" w14:textId="77777777" w:rsidR="00D40554" w:rsidRPr="008E0ABA" w:rsidRDefault="00D40554" w:rsidP="00B828C7">
            <w:pPr>
              <w:spacing w:after="0" w:line="240" w:lineRule="auto"/>
              <w:jc w:val="both"/>
              <w:rPr>
                <w:rFonts w:asciiTheme="minorHAnsi" w:hAnsiTheme="minorHAnsi" w:cstheme="minorHAnsi"/>
                <w:sz w:val="18"/>
                <w:szCs w:val="18"/>
              </w:rPr>
            </w:pPr>
            <w:r w:rsidRPr="008E0ABA">
              <w:rPr>
                <w:rFonts w:asciiTheme="minorHAnsi" w:hAnsiTheme="minorHAnsi" w:cstheme="minorHAnsi"/>
                <w:sz w:val="18"/>
                <w:szCs w:val="18"/>
              </w:rPr>
              <w:t>1 June – 30 Sept</w:t>
            </w:r>
          </w:p>
        </w:tc>
        <w:tc>
          <w:tcPr>
            <w:tcW w:w="796" w:type="dxa"/>
            <w:gridSpan w:val="2"/>
          </w:tcPr>
          <w:p w14:paraId="74941E9D" w14:textId="77777777" w:rsidR="00D40554" w:rsidRPr="008E0ABA" w:rsidRDefault="00D40554" w:rsidP="00B828C7">
            <w:pPr>
              <w:spacing w:after="0" w:line="240" w:lineRule="auto"/>
              <w:ind w:right="283"/>
              <w:jc w:val="both"/>
              <w:rPr>
                <w:rFonts w:asciiTheme="minorHAnsi" w:hAnsiTheme="minorHAnsi" w:cstheme="minorHAnsi"/>
                <w:sz w:val="18"/>
                <w:szCs w:val="18"/>
              </w:rPr>
            </w:pPr>
          </w:p>
        </w:tc>
        <w:tc>
          <w:tcPr>
            <w:tcW w:w="843" w:type="dxa"/>
          </w:tcPr>
          <w:p w14:paraId="716775C7" w14:textId="77777777" w:rsidR="00D40554" w:rsidRPr="008E0ABA" w:rsidRDefault="00D40554" w:rsidP="00B828C7">
            <w:pPr>
              <w:spacing w:after="0" w:line="240" w:lineRule="auto"/>
              <w:ind w:right="283"/>
              <w:jc w:val="both"/>
              <w:rPr>
                <w:rFonts w:asciiTheme="minorHAnsi" w:hAnsiTheme="minorHAnsi" w:cstheme="minorHAnsi"/>
                <w:sz w:val="18"/>
                <w:szCs w:val="18"/>
              </w:rPr>
            </w:pPr>
          </w:p>
        </w:tc>
        <w:tc>
          <w:tcPr>
            <w:tcW w:w="3410" w:type="dxa"/>
            <w:gridSpan w:val="2"/>
            <w:vMerge/>
          </w:tcPr>
          <w:p w14:paraId="291E402A" w14:textId="77777777" w:rsidR="00D40554" w:rsidRPr="008E0ABA" w:rsidRDefault="00D40554" w:rsidP="00B828C7">
            <w:pPr>
              <w:spacing w:after="0" w:line="240" w:lineRule="auto"/>
              <w:ind w:right="283"/>
              <w:jc w:val="both"/>
              <w:rPr>
                <w:rFonts w:asciiTheme="minorHAnsi" w:hAnsiTheme="minorHAnsi" w:cstheme="minorHAnsi"/>
                <w:sz w:val="18"/>
                <w:szCs w:val="18"/>
              </w:rPr>
            </w:pPr>
          </w:p>
        </w:tc>
      </w:tr>
      <w:tr w:rsidR="00D40554" w:rsidRPr="008E0ABA" w14:paraId="350E54D5" w14:textId="77777777" w:rsidTr="00F50C73">
        <w:trPr>
          <w:trHeight w:val="240"/>
        </w:trPr>
        <w:tc>
          <w:tcPr>
            <w:tcW w:w="1418" w:type="dxa"/>
          </w:tcPr>
          <w:p w14:paraId="261606AC" w14:textId="77777777" w:rsidR="00D40554" w:rsidRPr="008E0ABA" w:rsidRDefault="00D40554" w:rsidP="00B828C7">
            <w:pPr>
              <w:spacing w:after="0" w:line="240" w:lineRule="auto"/>
              <w:jc w:val="center"/>
              <w:rPr>
                <w:rFonts w:asciiTheme="minorHAnsi" w:hAnsiTheme="minorHAnsi" w:cstheme="minorHAnsi"/>
                <w:sz w:val="18"/>
                <w:szCs w:val="18"/>
              </w:rPr>
            </w:pPr>
            <w:r w:rsidRPr="008E0ABA">
              <w:rPr>
                <w:rFonts w:asciiTheme="minorHAnsi" w:hAnsiTheme="minorHAnsi" w:cstheme="minorHAnsi"/>
                <w:sz w:val="18"/>
                <w:szCs w:val="18"/>
              </w:rPr>
              <w:lastRenderedPageBreak/>
              <w:t>Matthews Creek</w:t>
            </w:r>
          </w:p>
        </w:tc>
        <w:tc>
          <w:tcPr>
            <w:tcW w:w="1276" w:type="dxa"/>
          </w:tcPr>
          <w:p w14:paraId="360AAAA9" w14:textId="3F0F8A75" w:rsidR="00D40554" w:rsidRPr="008E0ABA" w:rsidRDefault="00D40554" w:rsidP="00B828C7">
            <w:pPr>
              <w:spacing w:after="0" w:line="240" w:lineRule="auto"/>
              <w:ind w:right="97"/>
              <w:jc w:val="center"/>
              <w:rPr>
                <w:rFonts w:asciiTheme="minorHAnsi" w:hAnsiTheme="minorHAnsi" w:cstheme="minorHAnsi"/>
                <w:sz w:val="18"/>
                <w:szCs w:val="18"/>
              </w:rPr>
            </w:pPr>
            <w:r w:rsidRPr="008E0ABA">
              <w:rPr>
                <w:rFonts w:asciiTheme="minorHAnsi" w:hAnsiTheme="minorHAnsi" w:cstheme="minorHAnsi"/>
                <w:sz w:val="18"/>
                <w:szCs w:val="18"/>
              </w:rPr>
              <w:t>SWSC</w:t>
            </w:r>
            <w:r w:rsidR="007B13AC">
              <w:rPr>
                <w:rFonts w:asciiTheme="minorHAnsi" w:hAnsiTheme="minorHAnsi" w:cstheme="minorHAnsi"/>
                <w:sz w:val="18"/>
                <w:szCs w:val="18"/>
              </w:rPr>
              <w:t>A</w:t>
            </w:r>
          </w:p>
        </w:tc>
        <w:tc>
          <w:tcPr>
            <w:tcW w:w="708" w:type="dxa"/>
          </w:tcPr>
          <w:p w14:paraId="5241D562" w14:textId="77777777" w:rsidR="00D40554" w:rsidRPr="008E0ABA" w:rsidRDefault="00D40554" w:rsidP="00B828C7">
            <w:pPr>
              <w:spacing w:after="0" w:line="240" w:lineRule="auto"/>
              <w:ind w:right="31"/>
              <w:jc w:val="center"/>
              <w:rPr>
                <w:rFonts w:asciiTheme="minorHAnsi" w:hAnsiTheme="minorHAnsi" w:cstheme="minorHAnsi"/>
                <w:sz w:val="18"/>
                <w:szCs w:val="18"/>
              </w:rPr>
            </w:pPr>
            <w:r w:rsidRPr="008E0ABA">
              <w:rPr>
                <w:rFonts w:asciiTheme="minorHAnsi" w:hAnsiTheme="minorHAnsi" w:cstheme="minorHAnsi"/>
                <w:sz w:val="18"/>
                <w:szCs w:val="18"/>
              </w:rPr>
              <w:t>25</w:t>
            </w:r>
            <w:r w:rsidRPr="008E0ABA">
              <w:rPr>
                <w:rFonts w:asciiTheme="minorHAnsi" w:hAnsiTheme="minorHAnsi" w:cstheme="minorHAnsi"/>
                <w:sz w:val="18"/>
                <w:szCs w:val="18"/>
                <w:vertAlign w:val="superscript"/>
              </w:rPr>
              <w:t>o</w:t>
            </w:r>
          </w:p>
        </w:tc>
        <w:tc>
          <w:tcPr>
            <w:tcW w:w="1472" w:type="dxa"/>
            <w:gridSpan w:val="2"/>
          </w:tcPr>
          <w:p w14:paraId="42A3EF16" w14:textId="77777777" w:rsidR="00D40554" w:rsidRPr="008E0ABA" w:rsidRDefault="00D40554" w:rsidP="00B828C7">
            <w:pPr>
              <w:spacing w:after="0" w:line="240" w:lineRule="auto"/>
              <w:jc w:val="both"/>
              <w:rPr>
                <w:rFonts w:asciiTheme="minorHAnsi" w:hAnsiTheme="minorHAnsi" w:cstheme="minorHAnsi"/>
                <w:sz w:val="18"/>
                <w:szCs w:val="18"/>
              </w:rPr>
            </w:pPr>
            <w:r w:rsidRPr="008E0ABA">
              <w:rPr>
                <w:rFonts w:asciiTheme="minorHAnsi" w:hAnsiTheme="minorHAnsi" w:cstheme="minorHAnsi"/>
                <w:sz w:val="18"/>
                <w:szCs w:val="18"/>
              </w:rPr>
              <w:t>1 June – 30 Sept</w:t>
            </w:r>
          </w:p>
        </w:tc>
        <w:tc>
          <w:tcPr>
            <w:tcW w:w="796" w:type="dxa"/>
            <w:gridSpan w:val="2"/>
          </w:tcPr>
          <w:p w14:paraId="2617FAB5" w14:textId="77777777" w:rsidR="00D40554" w:rsidRPr="008E0ABA" w:rsidRDefault="00D40554" w:rsidP="00B828C7">
            <w:pPr>
              <w:spacing w:after="0" w:line="240" w:lineRule="auto"/>
              <w:ind w:right="283"/>
              <w:jc w:val="both"/>
              <w:rPr>
                <w:rFonts w:asciiTheme="minorHAnsi" w:hAnsiTheme="minorHAnsi" w:cstheme="minorHAnsi"/>
                <w:sz w:val="18"/>
                <w:szCs w:val="18"/>
              </w:rPr>
            </w:pPr>
          </w:p>
        </w:tc>
        <w:tc>
          <w:tcPr>
            <w:tcW w:w="843" w:type="dxa"/>
          </w:tcPr>
          <w:p w14:paraId="00F9B1D2" w14:textId="77777777" w:rsidR="00D40554" w:rsidRPr="008E0ABA" w:rsidRDefault="00D40554" w:rsidP="00B828C7">
            <w:pPr>
              <w:spacing w:after="0" w:line="240" w:lineRule="auto"/>
              <w:ind w:right="283"/>
              <w:jc w:val="both"/>
              <w:rPr>
                <w:rFonts w:asciiTheme="minorHAnsi" w:hAnsiTheme="minorHAnsi" w:cstheme="minorHAnsi"/>
                <w:sz w:val="18"/>
                <w:szCs w:val="18"/>
              </w:rPr>
            </w:pPr>
          </w:p>
        </w:tc>
        <w:tc>
          <w:tcPr>
            <w:tcW w:w="3410" w:type="dxa"/>
            <w:gridSpan w:val="2"/>
            <w:vMerge/>
          </w:tcPr>
          <w:p w14:paraId="06278462" w14:textId="77777777" w:rsidR="00D40554" w:rsidRPr="008E0ABA" w:rsidRDefault="00D40554" w:rsidP="00B828C7">
            <w:pPr>
              <w:spacing w:after="0" w:line="240" w:lineRule="auto"/>
              <w:ind w:right="283"/>
              <w:jc w:val="both"/>
              <w:rPr>
                <w:rFonts w:asciiTheme="minorHAnsi" w:hAnsiTheme="minorHAnsi" w:cstheme="minorHAnsi"/>
                <w:sz w:val="18"/>
                <w:szCs w:val="18"/>
              </w:rPr>
            </w:pPr>
          </w:p>
        </w:tc>
      </w:tr>
      <w:tr w:rsidR="00D40554" w:rsidRPr="008E0ABA" w14:paraId="1B78EA5B" w14:textId="77777777" w:rsidTr="00F50C73">
        <w:trPr>
          <w:trHeight w:val="240"/>
        </w:trPr>
        <w:tc>
          <w:tcPr>
            <w:tcW w:w="1418" w:type="dxa"/>
          </w:tcPr>
          <w:p w14:paraId="01D93B51" w14:textId="77777777" w:rsidR="00D40554" w:rsidRPr="008E0ABA" w:rsidRDefault="00D40554" w:rsidP="00B828C7">
            <w:pPr>
              <w:spacing w:after="0" w:line="240" w:lineRule="auto"/>
              <w:jc w:val="center"/>
              <w:rPr>
                <w:rFonts w:asciiTheme="minorHAnsi" w:hAnsiTheme="minorHAnsi" w:cstheme="minorHAnsi"/>
                <w:sz w:val="18"/>
                <w:szCs w:val="18"/>
              </w:rPr>
            </w:pPr>
            <w:r w:rsidRPr="008E0ABA">
              <w:rPr>
                <w:rFonts w:asciiTheme="minorHAnsi" w:hAnsiTheme="minorHAnsi" w:cstheme="minorHAnsi"/>
                <w:sz w:val="18"/>
                <w:szCs w:val="18"/>
              </w:rPr>
              <w:t>Gosling Creek</w:t>
            </w:r>
          </w:p>
        </w:tc>
        <w:tc>
          <w:tcPr>
            <w:tcW w:w="1276" w:type="dxa"/>
          </w:tcPr>
          <w:p w14:paraId="05C55501" w14:textId="523F72CF" w:rsidR="00D40554" w:rsidRPr="008E0ABA" w:rsidRDefault="00D40554" w:rsidP="00B828C7">
            <w:pPr>
              <w:spacing w:after="0" w:line="240" w:lineRule="auto"/>
              <w:ind w:right="97"/>
              <w:jc w:val="center"/>
              <w:rPr>
                <w:rFonts w:asciiTheme="minorHAnsi" w:hAnsiTheme="minorHAnsi" w:cstheme="minorHAnsi"/>
                <w:sz w:val="18"/>
                <w:szCs w:val="18"/>
              </w:rPr>
            </w:pPr>
            <w:r w:rsidRPr="008E0ABA">
              <w:rPr>
                <w:rFonts w:asciiTheme="minorHAnsi" w:hAnsiTheme="minorHAnsi" w:cstheme="minorHAnsi"/>
                <w:sz w:val="18"/>
                <w:szCs w:val="18"/>
              </w:rPr>
              <w:t>SWSC</w:t>
            </w:r>
            <w:r w:rsidR="007B13AC">
              <w:rPr>
                <w:rFonts w:asciiTheme="minorHAnsi" w:hAnsiTheme="minorHAnsi" w:cstheme="minorHAnsi"/>
                <w:sz w:val="18"/>
                <w:szCs w:val="18"/>
              </w:rPr>
              <w:t>A</w:t>
            </w:r>
          </w:p>
        </w:tc>
        <w:tc>
          <w:tcPr>
            <w:tcW w:w="708" w:type="dxa"/>
          </w:tcPr>
          <w:p w14:paraId="7E5AB688" w14:textId="77777777" w:rsidR="00D40554" w:rsidRPr="008E0ABA" w:rsidRDefault="00D40554" w:rsidP="00B828C7">
            <w:pPr>
              <w:spacing w:after="0" w:line="240" w:lineRule="auto"/>
              <w:ind w:right="31"/>
              <w:jc w:val="center"/>
              <w:rPr>
                <w:rFonts w:asciiTheme="minorHAnsi" w:hAnsiTheme="minorHAnsi" w:cstheme="minorHAnsi"/>
                <w:sz w:val="18"/>
                <w:szCs w:val="18"/>
              </w:rPr>
            </w:pPr>
            <w:r w:rsidRPr="008E0ABA">
              <w:rPr>
                <w:rFonts w:asciiTheme="minorHAnsi" w:hAnsiTheme="minorHAnsi" w:cstheme="minorHAnsi"/>
                <w:sz w:val="18"/>
                <w:szCs w:val="18"/>
              </w:rPr>
              <w:t>25</w:t>
            </w:r>
            <w:r w:rsidRPr="008E0ABA">
              <w:rPr>
                <w:rFonts w:asciiTheme="minorHAnsi" w:hAnsiTheme="minorHAnsi" w:cstheme="minorHAnsi"/>
                <w:sz w:val="18"/>
                <w:szCs w:val="18"/>
                <w:vertAlign w:val="superscript"/>
              </w:rPr>
              <w:t>o</w:t>
            </w:r>
          </w:p>
        </w:tc>
        <w:tc>
          <w:tcPr>
            <w:tcW w:w="1472" w:type="dxa"/>
            <w:gridSpan w:val="2"/>
          </w:tcPr>
          <w:p w14:paraId="79196A34" w14:textId="77777777" w:rsidR="00D40554" w:rsidRPr="008E0ABA" w:rsidRDefault="00D40554" w:rsidP="00B828C7">
            <w:pPr>
              <w:spacing w:after="0" w:line="240" w:lineRule="auto"/>
              <w:jc w:val="both"/>
              <w:rPr>
                <w:rFonts w:asciiTheme="minorHAnsi" w:hAnsiTheme="minorHAnsi" w:cstheme="minorHAnsi"/>
                <w:sz w:val="18"/>
                <w:szCs w:val="18"/>
              </w:rPr>
            </w:pPr>
            <w:r w:rsidRPr="008E0ABA">
              <w:rPr>
                <w:rFonts w:asciiTheme="minorHAnsi" w:hAnsiTheme="minorHAnsi" w:cstheme="minorHAnsi"/>
                <w:sz w:val="18"/>
                <w:szCs w:val="18"/>
              </w:rPr>
              <w:t>1 June – 30 Sept</w:t>
            </w:r>
          </w:p>
        </w:tc>
        <w:tc>
          <w:tcPr>
            <w:tcW w:w="796" w:type="dxa"/>
            <w:gridSpan w:val="2"/>
          </w:tcPr>
          <w:p w14:paraId="5F0C4E4A" w14:textId="77777777" w:rsidR="00D40554" w:rsidRPr="008E0ABA" w:rsidRDefault="00D40554" w:rsidP="00B828C7">
            <w:pPr>
              <w:spacing w:after="0" w:line="240" w:lineRule="auto"/>
              <w:ind w:right="283"/>
              <w:jc w:val="both"/>
              <w:rPr>
                <w:rFonts w:asciiTheme="minorHAnsi" w:hAnsiTheme="minorHAnsi" w:cstheme="minorHAnsi"/>
                <w:sz w:val="18"/>
                <w:szCs w:val="18"/>
              </w:rPr>
            </w:pPr>
          </w:p>
        </w:tc>
        <w:tc>
          <w:tcPr>
            <w:tcW w:w="843" w:type="dxa"/>
          </w:tcPr>
          <w:p w14:paraId="76246165" w14:textId="77777777" w:rsidR="00D40554" w:rsidRPr="008E0ABA" w:rsidRDefault="00D40554" w:rsidP="00B828C7">
            <w:pPr>
              <w:spacing w:after="0" w:line="240" w:lineRule="auto"/>
              <w:ind w:right="283"/>
              <w:jc w:val="both"/>
              <w:rPr>
                <w:rFonts w:asciiTheme="minorHAnsi" w:hAnsiTheme="minorHAnsi" w:cstheme="minorHAnsi"/>
                <w:sz w:val="18"/>
                <w:szCs w:val="18"/>
              </w:rPr>
            </w:pPr>
          </w:p>
        </w:tc>
        <w:tc>
          <w:tcPr>
            <w:tcW w:w="3410" w:type="dxa"/>
            <w:gridSpan w:val="2"/>
            <w:vMerge/>
          </w:tcPr>
          <w:p w14:paraId="6CB94AD6" w14:textId="77777777" w:rsidR="00D40554" w:rsidRPr="008E0ABA" w:rsidRDefault="00D40554" w:rsidP="00B828C7">
            <w:pPr>
              <w:spacing w:after="0" w:line="240" w:lineRule="auto"/>
              <w:ind w:right="283"/>
              <w:jc w:val="both"/>
              <w:rPr>
                <w:rFonts w:asciiTheme="minorHAnsi" w:hAnsiTheme="minorHAnsi" w:cstheme="minorHAnsi"/>
                <w:sz w:val="18"/>
                <w:szCs w:val="18"/>
              </w:rPr>
            </w:pPr>
          </w:p>
        </w:tc>
      </w:tr>
      <w:tr w:rsidR="00D40554" w:rsidRPr="008E0ABA" w14:paraId="4C41ADBF" w14:textId="77777777" w:rsidTr="00F50C73">
        <w:trPr>
          <w:trHeight w:val="240"/>
        </w:trPr>
        <w:tc>
          <w:tcPr>
            <w:tcW w:w="9923" w:type="dxa"/>
            <w:gridSpan w:val="10"/>
            <w:shd w:val="clear" w:color="auto" w:fill="D9D5E5" w:themeFill="accent5" w:themeFillTint="33"/>
          </w:tcPr>
          <w:p w14:paraId="08C36D38" w14:textId="77777777" w:rsidR="00D40554" w:rsidRPr="008E0ABA" w:rsidRDefault="00D40554" w:rsidP="00B828C7">
            <w:pPr>
              <w:spacing w:after="0" w:line="240" w:lineRule="auto"/>
              <w:jc w:val="both"/>
              <w:rPr>
                <w:rFonts w:asciiTheme="minorHAnsi" w:hAnsiTheme="minorHAnsi" w:cstheme="minorHAnsi"/>
                <w:b/>
                <w:sz w:val="18"/>
                <w:szCs w:val="18"/>
              </w:rPr>
            </w:pPr>
            <w:r w:rsidRPr="008E0ABA">
              <w:rPr>
                <w:rFonts w:asciiTheme="minorHAnsi" w:hAnsiTheme="minorHAnsi" w:cstheme="minorHAnsi"/>
                <w:b/>
                <w:sz w:val="18"/>
                <w:szCs w:val="18"/>
              </w:rPr>
              <w:t>Tambo FMA</w:t>
            </w:r>
          </w:p>
        </w:tc>
      </w:tr>
      <w:tr w:rsidR="00D40554" w:rsidRPr="008E0ABA" w14:paraId="3EF3C4AD" w14:textId="77777777" w:rsidTr="00F50C73">
        <w:trPr>
          <w:trHeight w:val="535"/>
        </w:trPr>
        <w:tc>
          <w:tcPr>
            <w:tcW w:w="1418" w:type="dxa"/>
          </w:tcPr>
          <w:p w14:paraId="0EB35F44" w14:textId="2C51748A" w:rsidR="00D40554" w:rsidRPr="008E0ABA" w:rsidRDefault="00D40554" w:rsidP="00B828C7">
            <w:pPr>
              <w:spacing w:after="0" w:line="240" w:lineRule="auto"/>
              <w:ind w:left="-57"/>
              <w:jc w:val="center"/>
              <w:rPr>
                <w:rFonts w:asciiTheme="minorHAnsi" w:hAnsiTheme="minorHAnsi" w:cstheme="minorHAnsi"/>
                <w:sz w:val="18"/>
                <w:szCs w:val="18"/>
              </w:rPr>
            </w:pPr>
            <w:r w:rsidRPr="008E0ABA">
              <w:rPr>
                <w:rFonts w:asciiTheme="minorHAnsi" w:hAnsiTheme="minorHAnsi" w:cstheme="minorHAnsi"/>
                <w:sz w:val="18"/>
                <w:szCs w:val="18"/>
              </w:rPr>
              <w:t>Lake Hume (</w:t>
            </w:r>
            <w:r w:rsidR="003D7A3A">
              <w:rPr>
                <w:rFonts w:asciiTheme="minorHAnsi" w:hAnsiTheme="minorHAnsi" w:cstheme="minorHAnsi"/>
                <w:sz w:val="18"/>
                <w:szCs w:val="18"/>
              </w:rPr>
              <w:t>Victorian section</w:t>
            </w:r>
            <w:r w:rsidRPr="008E0ABA">
              <w:rPr>
                <w:rFonts w:asciiTheme="minorHAnsi" w:hAnsiTheme="minorHAnsi" w:cstheme="minorHAnsi"/>
                <w:sz w:val="18"/>
                <w:szCs w:val="18"/>
              </w:rPr>
              <w:t>)</w:t>
            </w:r>
          </w:p>
        </w:tc>
        <w:tc>
          <w:tcPr>
            <w:tcW w:w="1276" w:type="dxa"/>
          </w:tcPr>
          <w:p w14:paraId="125A763E" w14:textId="672453E7" w:rsidR="00D40554" w:rsidRPr="008E0ABA" w:rsidRDefault="00D40554" w:rsidP="00B828C7">
            <w:pPr>
              <w:spacing w:after="0" w:line="240" w:lineRule="auto"/>
              <w:ind w:right="97"/>
              <w:jc w:val="center"/>
              <w:rPr>
                <w:rFonts w:asciiTheme="minorHAnsi" w:hAnsiTheme="minorHAnsi" w:cstheme="minorHAnsi"/>
                <w:sz w:val="18"/>
                <w:szCs w:val="18"/>
              </w:rPr>
            </w:pPr>
            <w:r w:rsidRPr="008E0ABA">
              <w:rPr>
                <w:rFonts w:asciiTheme="minorHAnsi" w:hAnsiTheme="minorHAnsi" w:cstheme="minorHAnsi"/>
                <w:sz w:val="18"/>
                <w:szCs w:val="18"/>
              </w:rPr>
              <w:t>SWSC</w:t>
            </w:r>
            <w:r w:rsidR="007B13AC">
              <w:rPr>
                <w:rFonts w:asciiTheme="minorHAnsi" w:hAnsiTheme="minorHAnsi" w:cstheme="minorHAnsi"/>
                <w:sz w:val="18"/>
                <w:szCs w:val="18"/>
              </w:rPr>
              <w:t>A</w:t>
            </w:r>
          </w:p>
        </w:tc>
        <w:tc>
          <w:tcPr>
            <w:tcW w:w="708" w:type="dxa"/>
          </w:tcPr>
          <w:p w14:paraId="3376E764" w14:textId="77777777" w:rsidR="00D40554" w:rsidRPr="008E0ABA" w:rsidRDefault="00D40554" w:rsidP="00B828C7">
            <w:pPr>
              <w:spacing w:after="0" w:line="240" w:lineRule="auto"/>
              <w:jc w:val="center"/>
              <w:rPr>
                <w:rFonts w:asciiTheme="minorHAnsi" w:hAnsiTheme="minorHAnsi" w:cstheme="minorHAnsi"/>
                <w:sz w:val="18"/>
                <w:szCs w:val="18"/>
              </w:rPr>
            </w:pPr>
          </w:p>
        </w:tc>
        <w:tc>
          <w:tcPr>
            <w:tcW w:w="1472" w:type="dxa"/>
            <w:gridSpan w:val="2"/>
          </w:tcPr>
          <w:p w14:paraId="7397AA03" w14:textId="77777777" w:rsidR="00D40554" w:rsidRPr="008E0ABA" w:rsidRDefault="00D40554" w:rsidP="00B828C7">
            <w:pPr>
              <w:spacing w:after="0" w:line="240" w:lineRule="auto"/>
              <w:jc w:val="both"/>
              <w:rPr>
                <w:rFonts w:asciiTheme="minorHAnsi" w:hAnsiTheme="minorHAnsi" w:cstheme="minorHAnsi"/>
                <w:sz w:val="18"/>
                <w:szCs w:val="18"/>
              </w:rPr>
            </w:pPr>
            <w:r w:rsidRPr="008E0ABA">
              <w:rPr>
                <w:rFonts w:asciiTheme="minorHAnsi" w:hAnsiTheme="minorHAnsi" w:cstheme="minorHAnsi"/>
                <w:sz w:val="18"/>
                <w:szCs w:val="18"/>
              </w:rPr>
              <w:t xml:space="preserve">  30 June – 1 Oct</w:t>
            </w:r>
          </w:p>
        </w:tc>
        <w:tc>
          <w:tcPr>
            <w:tcW w:w="236" w:type="dxa"/>
          </w:tcPr>
          <w:p w14:paraId="1C622842" w14:textId="77777777" w:rsidR="00D40554" w:rsidRPr="008E0ABA" w:rsidRDefault="00D40554" w:rsidP="00B828C7">
            <w:pPr>
              <w:spacing w:after="0" w:line="240" w:lineRule="auto"/>
              <w:ind w:right="283"/>
              <w:jc w:val="both"/>
              <w:rPr>
                <w:rFonts w:asciiTheme="minorHAnsi" w:hAnsiTheme="minorHAnsi" w:cstheme="minorHAnsi"/>
                <w:sz w:val="18"/>
                <w:szCs w:val="18"/>
              </w:rPr>
            </w:pPr>
          </w:p>
        </w:tc>
        <w:tc>
          <w:tcPr>
            <w:tcW w:w="1423" w:type="dxa"/>
            <w:gridSpan w:val="3"/>
          </w:tcPr>
          <w:p w14:paraId="7CAF267E" w14:textId="77777777" w:rsidR="00D40554" w:rsidRPr="008E0ABA" w:rsidRDefault="00D40554" w:rsidP="00B828C7">
            <w:pPr>
              <w:spacing w:after="0" w:line="240" w:lineRule="auto"/>
              <w:ind w:right="283"/>
              <w:jc w:val="both"/>
              <w:rPr>
                <w:rFonts w:asciiTheme="minorHAnsi" w:hAnsiTheme="minorHAnsi" w:cstheme="minorHAnsi"/>
                <w:sz w:val="18"/>
                <w:szCs w:val="18"/>
              </w:rPr>
            </w:pPr>
          </w:p>
        </w:tc>
        <w:tc>
          <w:tcPr>
            <w:tcW w:w="3390" w:type="dxa"/>
          </w:tcPr>
          <w:p w14:paraId="6664AAA7" w14:textId="2A30BD94" w:rsidR="00D40554" w:rsidRPr="008E0ABA" w:rsidRDefault="00D40554" w:rsidP="00B828C7">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sz w:val="18"/>
                <w:szCs w:val="18"/>
              </w:rPr>
              <w:t xml:space="preserve">In accordance with </w:t>
            </w:r>
            <w:r w:rsidR="00A90C8C">
              <w:rPr>
                <w:rFonts w:asciiTheme="minorHAnsi" w:hAnsiTheme="minorHAnsi" w:cstheme="minorHAnsi"/>
                <w:sz w:val="18"/>
                <w:szCs w:val="18"/>
              </w:rPr>
              <w:t xml:space="preserve">former </w:t>
            </w:r>
            <w:r w:rsidRPr="00B41086">
              <w:rPr>
                <w:rFonts w:asciiTheme="minorHAnsi" w:hAnsiTheme="minorHAnsi" w:cstheme="minorHAnsi"/>
                <w:sz w:val="18"/>
                <w:szCs w:val="18"/>
              </w:rPr>
              <w:t>Plan No. S-1275B.</w:t>
            </w:r>
          </w:p>
        </w:tc>
      </w:tr>
      <w:tr w:rsidR="00D40554" w:rsidRPr="008E0ABA" w14:paraId="390FDBDD" w14:textId="77777777" w:rsidTr="00F50C73">
        <w:trPr>
          <w:trHeight w:val="240"/>
        </w:trPr>
        <w:tc>
          <w:tcPr>
            <w:tcW w:w="1418" w:type="dxa"/>
          </w:tcPr>
          <w:p w14:paraId="28CCEBED" w14:textId="77777777" w:rsidR="00D40554" w:rsidRPr="008E0ABA" w:rsidRDefault="00D40554" w:rsidP="00B828C7">
            <w:pPr>
              <w:spacing w:after="0" w:line="240" w:lineRule="auto"/>
              <w:ind w:left="-57"/>
              <w:jc w:val="center"/>
              <w:rPr>
                <w:rFonts w:asciiTheme="minorHAnsi" w:hAnsiTheme="minorHAnsi" w:cstheme="minorHAnsi"/>
                <w:sz w:val="18"/>
                <w:szCs w:val="18"/>
              </w:rPr>
            </w:pPr>
            <w:r w:rsidRPr="008E0ABA">
              <w:rPr>
                <w:rFonts w:asciiTheme="minorHAnsi" w:hAnsiTheme="minorHAnsi" w:cstheme="minorHAnsi"/>
                <w:sz w:val="18"/>
                <w:szCs w:val="18"/>
              </w:rPr>
              <w:t>Mitchell River</w:t>
            </w:r>
          </w:p>
        </w:tc>
        <w:tc>
          <w:tcPr>
            <w:tcW w:w="1276" w:type="dxa"/>
          </w:tcPr>
          <w:p w14:paraId="5883BD16" w14:textId="77B3A38D" w:rsidR="00D40554" w:rsidRPr="008E0ABA" w:rsidRDefault="00D40554" w:rsidP="00B828C7">
            <w:pPr>
              <w:spacing w:after="0" w:line="240" w:lineRule="auto"/>
              <w:ind w:right="97"/>
              <w:jc w:val="center"/>
              <w:rPr>
                <w:rFonts w:asciiTheme="minorHAnsi" w:hAnsiTheme="minorHAnsi" w:cstheme="minorHAnsi"/>
                <w:sz w:val="18"/>
                <w:szCs w:val="18"/>
              </w:rPr>
            </w:pPr>
            <w:r w:rsidRPr="008E0ABA">
              <w:rPr>
                <w:rFonts w:asciiTheme="minorHAnsi" w:hAnsiTheme="minorHAnsi" w:cstheme="minorHAnsi"/>
                <w:sz w:val="18"/>
                <w:szCs w:val="18"/>
              </w:rPr>
              <w:t>SWSC</w:t>
            </w:r>
            <w:r w:rsidR="007B13AC">
              <w:rPr>
                <w:rFonts w:asciiTheme="minorHAnsi" w:hAnsiTheme="minorHAnsi" w:cstheme="minorHAnsi"/>
                <w:sz w:val="18"/>
                <w:szCs w:val="18"/>
              </w:rPr>
              <w:t>A</w:t>
            </w:r>
          </w:p>
        </w:tc>
        <w:tc>
          <w:tcPr>
            <w:tcW w:w="708" w:type="dxa"/>
          </w:tcPr>
          <w:p w14:paraId="50F9D49A" w14:textId="77777777" w:rsidR="00D40554" w:rsidRPr="008E0ABA" w:rsidRDefault="00D40554" w:rsidP="00B828C7">
            <w:pPr>
              <w:spacing w:after="0" w:line="240" w:lineRule="auto"/>
              <w:jc w:val="center"/>
              <w:rPr>
                <w:rFonts w:asciiTheme="minorHAnsi" w:hAnsiTheme="minorHAnsi" w:cstheme="minorHAnsi"/>
                <w:sz w:val="18"/>
                <w:szCs w:val="18"/>
              </w:rPr>
            </w:pPr>
          </w:p>
        </w:tc>
        <w:tc>
          <w:tcPr>
            <w:tcW w:w="1472" w:type="dxa"/>
            <w:gridSpan w:val="2"/>
          </w:tcPr>
          <w:p w14:paraId="1B5DE918" w14:textId="77777777" w:rsidR="00D40554" w:rsidRPr="008E0ABA" w:rsidRDefault="00D40554" w:rsidP="00B828C7">
            <w:pPr>
              <w:spacing w:after="0" w:line="240" w:lineRule="auto"/>
              <w:jc w:val="both"/>
              <w:rPr>
                <w:rFonts w:asciiTheme="minorHAnsi" w:hAnsiTheme="minorHAnsi" w:cstheme="minorHAnsi"/>
                <w:sz w:val="18"/>
                <w:szCs w:val="18"/>
              </w:rPr>
            </w:pPr>
            <w:r w:rsidRPr="008E0ABA">
              <w:rPr>
                <w:rFonts w:asciiTheme="minorHAnsi" w:hAnsiTheme="minorHAnsi" w:cstheme="minorHAnsi"/>
                <w:sz w:val="18"/>
                <w:szCs w:val="18"/>
              </w:rPr>
              <w:t xml:space="preserve">  30 June – 1 Oct</w:t>
            </w:r>
          </w:p>
        </w:tc>
        <w:tc>
          <w:tcPr>
            <w:tcW w:w="236" w:type="dxa"/>
          </w:tcPr>
          <w:p w14:paraId="7CC40CB1" w14:textId="77777777" w:rsidR="00D40554" w:rsidRPr="008E0ABA" w:rsidRDefault="00D40554" w:rsidP="00B828C7">
            <w:pPr>
              <w:spacing w:after="0" w:line="240" w:lineRule="auto"/>
              <w:ind w:right="283"/>
              <w:jc w:val="both"/>
              <w:rPr>
                <w:rFonts w:asciiTheme="minorHAnsi" w:hAnsiTheme="minorHAnsi" w:cstheme="minorHAnsi"/>
                <w:sz w:val="18"/>
                <w:szCs w:val="18"/>
              </w:rPr>
            </w:pPr>
          </w:p>
        </w:tc>
        <w:tc>
          <w:tcPr>
            <w:tcW w:w="1423" w:type="dxa"/>
            <w:gridSpan w:val="3"/>
          </w:tcPr>
          <w:p w14:paraId="0827CD61" w14:textId="77777777" w:rsidR="00D40554" w:rsidRPr="008E0ABA" w:rsidRDefault="00D40554" w:rsidP="00B828C7">
            <w:pPr>
              <w:spacing w:after="0" w:line="240" w:lineRule="auto"/>
              <w:ind w:right="283"/>
              <w:jc w:val="both"/>
              <w:rPr>
                <w:rFonts w:asciiTheme="minorHAnsi" w:hAnsiTheme="minorHAnsi" w:cstheme="minorHAnsi"/>
                <w:sz w:val="18"/>
                <w:szCs w:val="18"/>
              </w:rPr>
            </w:pPr>
          </w:p>
        </w:tc>
        <w:tc>
          <w:tcPr>
            <w:tcW w:w="3390" w:type="dxa"/>
          </w:tcPr>
          <w:p w14:paraId="79FEA514" w14:textId="77777777" w:rsidR="00D40554" w:rsidRPr="008E0ABA" w:rsidRDefault="00D40554" w:rsidP="00B828C7">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sz w:val="18"/>
                <w:szCs w:val="18"/>
              </w:rPr>
              <w:t>Seasonal closure applies above 900 m.</w:t>
            </w:r>
          </w:p>
        </w:tc>
      </w:tr>
      <w:tr w:rsidR="00D40554" w:rsidRPr="008E0ABA" w14:paraId="63B95888" w14:textId="77777777" w:rsidTr="00F50C73">
        <w:trPr>
          <w:trHeight w:val="240"/>
        </w:trPr>
        <w:tc>
          <w:tcPr>
            <w:tcW w:w="1418" w:type="dxa"/>
          </w:tcPr>
          <w:p w14:paraId="307280D5" w14:textId="77777777" w:rsidR="00D40554" w:rsidRPr="008E0ABA" w:rsidRDefault="00D40554" w:rsidP="00B828C7">
            <w:pPr>
              <w:spacing w:after="0" w:line="240" w:lineRule="auto"/>
              <w:ind w:left="-57"/>
              <w:jc w:val="center"/>
              <w:rPr>
                <w:rFonts w:asciiTheme="minorHAnsi" w:hAnsiTheme="minorHAnsi" w:cstheme="minorHAnsi"/>
                <w:sz w:val="18"/>
                <w:szCs w:val="18"/>
              </w:rPr>
            </w:pPr>
            <w:r w:rsidRPr="008E0ABA">
              <w:rPr>
                <w:rFonts w:asciiTheme="minorHAnsi" w:hAnsiTheme="minorHAnsi" w:cstheme="minorHAnsi"/>
                <w:sz w:val="18"/>
                <w:szCs w:val="18"/>
              </w:rPr>
              <w:t>Nicholson River</w:t>
            </w:r>
          </w:p>
        </w:tc>
        <w:tc>
          <w:tcPr>
            <w:tcW w:w="1276" w:type="dxa"/>
          </w:tcPr>
          <w:p w14:paraId="33C53329" w14:textId="4BF0A920" w:rsidR="00D40554" w:rsidRPr="008E0ABA" w:rsidRDefault="00D40554" w:rsidP="00B828C7">
            <w:pPr>
              <w:spacing w:after="0" w:line="240" w:lineRule="auto"/>
              <w:ind w:right="97"/>
              <w:jc w:val="center"/>
              <w:rPr>
                <w:rFonts w:asciiTheme="minorHAnsi" w:hAnsiTheme="minorHAnsi" w:cstheme="minorHAnsi"/>
                <w:sz w:val="18"/>
                <w:szCs w:val="18"/>
              </w:rPr>
            </w:pPr>
            <w:r w:rsidRPr="008E0ABA">
              <w:rPr>
                <w:rFonts w:asciiTheme="minorHAnsi" w:hAnsiTheme="minorHAnsi" w:cstheme="minorHAnsi"/>
                <w:sz w:val="18"/>
                <w:szCs w:val="18"/>
              </w:rPr>
              <w:t>SWSC</w:t>
            </w:r>
            <w:r w:rsidR="007B13AC">
              <w:rPr>
                <w:rFonts w:asciiTheme="minorHAnsi" w:hAnsiTheme="minorHAnsi" w:cstheme="minorHAnsi"/>
                <w:sz w:val="18"/>
                <w:szCs w:val="18"/>
              </w:rPr>
              <w:t>A</w:t>
            </w:r>
          </w:p>
        </w:tc>
        <w:tc>
          <w:tcPr>
            <w:tcW w:w="708" w:type="dxa"/>
          </w:tcPr>
          <w:p w14:paraId="2F48862F" w14:textId="77777777" w:rsidR="00D40554" w:rsidRPr="008E0ABA" w:rsidRDefault="00D40554" w:rsidP="00B828C7">
            <w:pPr>
              <w:spacing w:after="0" w:line="240" w:lineRule="auto"/>
              <w:jc w:val="center"/>
              <w:rPr>
                <w:rFonts w:asciiTheme="minorHAnsi" w:hAnsiTheme="minorHAnsi" w:cstheme="minorHAnsi"/>
                <w:sz w:val="18"/>
                <w:szCs w:val="18"/>
              </w:rPr>
            </w:pPr>
            <w:r w:rsidRPr="008E0ABA">
              <w:rPr>
                <w:rFonts w:asciiTheme="minorHAnsi" w:hAnsiTheme="minorHAnsi" w:cstheme="minorHAnsi"/>
                <w:sz w:val="18"/>
                <w:szCs w:val="18"/>
              </w:rPr>
              <w:t>30</w:t>
            </w:r>
            <w:r w:rsidRPr="008E0ABA">
              <w:rPr>
                <w:rFonts w:asciiTheme="minorHAnsi" w:hAnsiTheme="minorHAnsi" w:cstheme="minorHAnsi"/>
                <w:sz w:val="18"/>
                <w:szCs w:val="18"/>
                <w:vertAlign w:val="superscript"/>
              </w:rPr>
              <w:t>o</w:t>
            </w:r>
          </w:p>
        </w:tc>
        <w:tc>
          <w:tcPr>
            <w:tcW w:w="1472" w:type="dxa"/>
            <w:gridSpan w:val="2"/>
          </w:tcPr>
          <w:p w14:paraId="0C508E32" w14:textId="77777777" w:rsidR="00D40554" w:rsidRPr="008E0ABA" w:rsidRDefault="00D40554" w:rsidP="00B828C7">
            <w:pPr>
              <w:spacing w:after="0" w:line="240" w:lineRule="auto"/>
              <w:jc w:val="both"/>
              <w:rPr>
                <w:rFonts w:asciiTheme="minorHAnsi" w:hAnsiTheme="minorHAnsi" w:cstheme="minorHAnsi"/>
                <w:sz w:val="18"/>
                <w:szCs w:val="18"/>
              </w:rPr>
            </w:pPr>
          </w:p>
        </w:tc>
        <w:tc>
          <w:tcPr>
            <w:tcW w:w="5049" w:type="dxa"/>
            <w:gridSpan w:val="5"/>
          </w:tcPr>
          <w:p w14:paraId="096BD4D5" w14:textId="1660E0CC" w:rsidR="00D40554" w:rsidRPr="008E0ABA" w:rsidRDefault="00D40554" w:rsidP="00B828C7">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sz w:val="18"/>
                <w:szCs w:val="18"/>
              </w:rPr>
              <w:t xml:space="preserve">200 m </w:t>
            </w:r>
            <w:r w:rsidR="007F574E" w:rsidRPr="008E0ABA">
              <w:rPr>
                <w:rFonts w:ascii="Arial" w:hAnsi="Arial" w:cstheme="minorHAnsi"/>
                <w:b/>
                <w:sz w:val="18"/>
                <w:szCs w:val="18"/>
              </w:rPr>
              <w:t>buffer</w:t>
            </w:r>
            <w:r w:rsidRPr="008E0ABA">
              <w:rPr>
                <w:rFonts w:asciiTheme="minorHAnsi" w:hAnsiTheme="minorHAnsi" w:cstheme="minorHAnsi"/>
                <w:sz w:val="18"/>
                <w:szCs w:val="18"/>
              </w:rPr>
              <w:t xml:space="preserve"> around the Nicholson Reservoir and Water supply off-take on the Nicholson River.</w:t>
            </w:r>
          </w:p>
          <w:p w14:paraId="08D0997E" w14:textId="1F6667B3" w:rsidR="00D40554" w:rsidRPr="008E0ABA" w:rsidRDefault="00D40554" w:rsidP="00B828C7">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sz w:val="18"/>
                <w:szCs w:val="18"/>
              </w:rPr>
              <w:t xml:space="preserve">40 m </w:t>
            </w:r>
            <w:r w:rsidR="007F574E" w:rsidRPr="008E0ABA">
              <w:rPr>
                <w:rFonts w:ascii="Arial" w:hAnsi="Arial" w:cstheme="minorHAnsi"/>
                <w:b/>
                <w:sz w:val="18"/>
                <w:szCs w:val="18"/>
              </w:rPr>
              <w:t>buffer</w:t>
            </w:r>
            <w:r w:rsidRPr="008E0ABA">
              <w:rPr>
                <w:rFonts w:asciiTheme="minorHAnsi" w:hAnsiTheme="minorHAnsi" w:cstheme="minorHAnsi"/>
                <w:sz w:val="18"/>
                <w:szCs w:val="18"/>
              </w:rPr>
              <w:t xml:space="preserve"> around Nicholson and Barmouth Rivers.</w:t>
            </w:r>
          </w:p>
          <w:p w14:paraId="459D2D65" w14:textId="71B7A930" w:rsidR="00D40554" w:rsidRPr="008E0ABA" w:rsidRDefault="00D40554" w:rsidP="00B828C7">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sz w:val="18"/>
                <w:szCs w:val="18"/>
              </w:rPr>
              <w:t xml:space="preserve">20 m </w:t>
            </w:r>
            <w:r w:rsidR="007F574E" w:rsidRPr="008E0ABA">
              <w:rPr>
                <w:rFonts w:ascii="Arial" w:hAnsi="Arial" w:cstheme="minorHAnsi"/>
                <w:b/>
                <w:sz w:val="18"/>
                <w:szCs w:val="18"/>
              </w:rPr>
              <w:t>buffer</w:t>
            </w:r>
            <w:r w:rsidRPr="008E0ABA">
              <w:rPr>
                <w:rFonts w:asciiTheme="minorHAnsi" w:hAnsiTheme="minorHAnsi" w:cstheme="minorHAnsi"/>
                <w:sz w:val="18"/>
                <w:szCs w:val="18"/>
              </w:rPr>
              <w:t xml:space="preserve"> from banks of </w:t>
            </w:r>
            <w:r w:rsidRPr="008E0ABA">
              <w:rPr>
                <w:rFonts w:asciiTheme="minorHAnsi" w:hAnsiTheme="minorHAnsi" w:cstheme="minorHAnsi"/>
                <w:b/>
                <w:sz w:val="18"/>
                <w:szCs w:val="18"/>
              </w:rPr>
              <w:t>permanent stream</w:t>
            </w:r>
            <w:r w:rsidRPr="008E0ABA">
              <w:rPr>
                <w:rFonts w:asciiTheme="minorHAnsi" w:hAnsiTheme="minorHAnsi" w:cstheme="minorHAnsi"/>
                <w:sz w:val="18"/>
                <w:szCs w:val="18"/>
              </w:rPr>
              <w:t xml:space="preserve">s &amp; </w:t>
            </w:r>
            <w:r w:rsidRPr="008E0ABA">
              <w:rPr>
                <w:rFonts w:asciiTheme="minorHAnsi" w:hAnsiTheme="minorHAnsi" w:cstheme="minorHAnsi"/>
                <w:b/>
                <w:sz w:val="18"/>
                <w:szCs w:val="18"/>
              </w:rPr>
              <w:t>drainage lines</w:t>
            </w:r>
            <w:r w:rsidRPr="008E0ABA">
              <w:rPr>
                <w:rFonts w:asciiTheme="minorHAnsi" w:hAnsiTheme="minorHAnsi" w:cstheme="minorHAnsi"/>
                <w:sz w:val="18"/>
                <w:szCs w:val="18"/>
              </w:rPr>
              <w:t xml:space="preserve"> </w:t>
            </w:r>
          </w:p>
          <w:p w14:paraId="39E3657E" w14:textId="7E53F2FC" w:rsidR="00D40554" w:rsidRPr="008E0ABA" w:rsidRDefault="00D40554" w:rsidP="00B828C7">
            <w:pPr>
              <w:spacing w:after="0" w:line="240" w:lineRule="auto"/>
              <w:ind w:right="283"/>
              <w:jc w:val="both"/>
              <w:rPr>
                <w:rFonts w:asciiTheme="minorHAnsi" w:hAnsiTheme="minorHAnsi" w:cstheme="minorHAnsi"/>
                <w:sz w:val="18"/>
                <w:szCs w:val="18"/>
              </w:rPr>
            </w:pPr>
          </w:p>
        </w:tc>
      </w:tr>
    </w:tbl>
    <w:p w14:paraId="5886375D" w14:textId="77777777" w:rsidR="00D40554" w:rsidRPr="008E0ABA" w:rsidRDefault="00D40554" w:rsidP="00D40554">
      <w:pPr>
        <w:ind w:right="283"/>
        <w:jc w:val="both"/>
        <w:rPr>
          <w:rFonts w:asciiTheme="minorHAnsi" w:hAnsiTheme="minorHAnsi" w:cstheme="minorHAnsi"/>
          <w:sz w:val="20"/>
          <w:szCs w:val="20"/>
        </w:rPr>
      </w:pPr>
    </w:p>
    <w:p w14:paraId="3006E272" w14:textId="77777777" w:rsidR="00D40554" w:rsidRPr="002735BE" w:rsidRDefault="00D40554" w:rsidP="00D40554">
      <w:pPr>
        <w:ind w:right="283"/>
        <w:jc w:val="both"/>
        <w:rPr>
          <w:rFonts w:asciiTheme="minorHAnsi" w:hAnsiTheme="minorHAnsi" w:cstheme="minorHAnsi"/>
          <w:b/>
          <w:sz w:val="20"/>
          <w:szCs w:val="20"/>
        </w:rPr>
      </w:pPr>
      <w:r w:rsidRPr="002735BE">
        <w:rPr>
          <w:rFonts w:asciiTheme="minorHAnsi" w:hAnsiTheme="minorHAnsi" w:cstheme="minorHAnsi"/>
          <w:b/>
          <w:sz w:val="20"/>
          <w:szCs w:val="20"/>
        </w:rPr>
        <w:t>Notes:</w:t>
      </w:r>
    </w:p>
    <w:p w14:paraId="132A0C54" w14:textId="693C98B0" w:rsidR="00D40554" w:rsidRPr="008E0ABA" w:rsidRDefault="00D40554" w:rsidP="00D40554">
      <w:pPr>
        <w:pStyle w:val="ListParagraph"/>
        <w:numPr>
          <w:ilvl w:val="0"/>
          <w:numId w:val="14"/>
        </w:numPr>
        <w:ind w:right="283"/>
        <w:jc w:val="both"/>
        <w:rPr>
          <w:rFonts w:asciiTheme="minorHAnsi" w:hAnsiTheme="minorHAnsi" w:cstheme="minorHAnsi"/>
          <w:sz w:val="20"/>
          <w:szCs w:val="20"/>
        </w:rPr>
      </w:pPr>
      <w:r w:rsidRPr="008E0ABA">
        <w:rPr>
          <w:rFonts w:asciiTheme="minorHAnsi" w:hAnsiTheme="minorHAnsi" w:cstheme="minorHAnsi"/>
          <w:sz w:val="20"/>
          <w:szCs w:val="20"/>
        </w:rPr>
        <w:t>Restricted – restricted access catchments managed by agreement between Melbourne Water and</w:t>
      </w:r>
      <w:r w:rsidR="00B828C7" w:rsidRPr="008E0ABA">
        <w:rPr>
          <w:rFonts w:asciiTheme="minorHAnsi" w:hAnsiTheme="minorHAnsi" w:cstheme="minorHAnsi"/>
          <w:sz w:val="20"/>
          <w:szCs w:val="20"/>
        </w:rPr>
        <w:t xml:space="preserve"> the </w:t>
      </w:r>
      <w:r w:rsidR="00B828C7" w:rsidRPr="002735BE">
        <w:rPr>
          <w:rFonts w:asciiTheme="minorHAnsi" w:hAnsiTheme="minorHAnsi" w:cstheme="minorHAnsi"/>
          <w:b/>
          <w:bCs/>
          <w:sz w:val="20"/>
          <w:szCs w:val="20"/>
        </w:rPr>
        <w:t>Department</w:t>
      </w:r>
      <w:r w:rsidRPr="008E0ABA">
        <w:rPr>
          <w:rFonts w:asciiTheme="minorHAnsi" w:hAnsiTheme="minorHAnsi" w:cstheme="minorHAnsi"/>
          <w:sz w:val="20"/>
          <w:szCs w:val="20"/>
        </w:rPr>
        <w:t>.</w:t>
      </w:r>
    </w:p>
    <w:p w14:paraId="4F27AEFB" w14:textId="77777777" w:rsidR="00D40554" w:rsidRPr="008E0ABA" w:rsidRDefault="00D40554" w:rsidP="00D40554">
      <w:pPr>
        <w:pStyle w:val="ListParagraph"/>
        <w:numPr>
          <w:ilvl w:val="0"/>
          <w:numId w:val="14"/>
        </w:numPr>
        <w:ind w:right="283"/>
        <w:jc w:val="both"/>
        <w:rPr>
          <w:rFonts w:asciiTheme="minorHAnsi" w:hAnsiTheme="minorHAnsi" w:cstheme="minorHAnsi"/>
          <w:sz w:val="20"/>
          <w:szCs w:val="20"/>
        </w:rPr>
      </w:pPr>
      <w:r w:rsidRPr="008E0ABA">
        <w:rPr>
          <w:rFonts w:asciiTheme="minorHAnsi" w:hAnsiTheme="minorHAnsi" w:cstheme="minorHAnsi"/>
          <w:sz w:val="20"/>
          <w:szCs w:val="20"/>
          <w:vertAlign w:val="superscript"/>
        </w:rPr>
        <w:t>1</w:t>
      </w:r>
      <w:r w:rsidRPr="008E0ABA">
        <w:rPr>
          <w:rFonts w:asciiTheme="minorHAnsi" w:hAnsiTheme="minorHAnsi" w:cstheme="minorHAnsi"/>
          <w:sz w:val="20"/>
          <w:szCs w:val="20"/>
        </w:rPr>
        <w:t xml:space="preserve"> Major streams only.</w:t>
      </w:r>
    </w:p>
    <w:p w14:paraId="4070C36D" w14:textId="3AF3FF37" w:rsidR="00D40554" w:rsidRPr="008E0ABA" w:rsidRDefault="00D40554" w:rsidP="00D40554">
      <w:pPr>
        <w:pStyle w:val="ListParagraph"/>
        <w:numPr>
          <w:ilvl w:val="0"/>
          <w:numId w:val="14"/>
        </w:numPr>
        <w:ind w:right="283"/>
        <w:jc w:val="both"/>
        <w:rPr>
          <w:rFonts w:asciiTheme="minorHAnsi" w:hAnsiTheme="minorHAnsi" w:cstheme="minorHAnsi"/>
          <w:sz w:val="20"/>
          <w:szCs w:val="20"/>
        </w:rPr>
      </w:pPr>
      <w:r w:rsidRPr="008E0ABA">
        <w:rPr>
          <w:rFonts w:asciiTheme="minorHAnsi" w:hAnsiTheme="minorHAnsi" w:cstheme="minorHAnsi"/>
          <w:sz w:val="20"/>
          <w:szCs w:val="20"/>
          <w:vertAlign w:val="superscript"/>
        </w:rPr>
        <w:t>2</w:t>
      </w:r>
      <w:r w:rsidRPr="008E0ABA">
        <w:rPr>
          <w:rFonts w:asciiTheme="minorHAnsi" w:hAnsiTheme="minorHAnsi" w:cstheme="minorHAnsi"/>
          <w:sz w:val="20"/>
          <w:szCs w:val="20"/>
        </w:rPr>
        <w:t xml:space="preserve"> In addition to the above prescriptions for the </w:t>
      </w:r>
      <w:r w:rsidRPr="008E0ABA">
        <w:rPr>
          <w:rFonts w:asciiTheme="minorHAnsi" w:hAnsiTheme="minorHAnsi" w:cstheme="minorHAnsi"/>
          <w:b/>
          <w:sz w:val="20"/>
          <w:szCs w:val="20"/>
        </w:rPr>
        <w:t>Gippsland FMAs</w:t>
      </w:r>
      <w:r w:rsidRPr="008E0ABA">
        <w:rPr>
          <w:rFonts w:asciiTheme="minorHAnsi" w:hAnsiTheme="minorHAnsi" w:cstheme="minorHAnsi"/>
          <w:sz w:val="20"/>
          <w:szCs w:val="20"/>
        </w:rPr>
        <w:t xml:space="preserve"> and the Dandenong </w:t>
      </w:r>
      <w:r w:rsidRPr="002735BE">
        <w:rPr>
          <w:rFonts w:asciiTheme="minorHAnsi" w:hAnsiTheme="minorHAnsi" w:cstheme="minorHAnsi"/>
          <w:b/>
          <w:bCs/>
          <w:sz w:val="20"/>
          <w:szCs w:val="20"/>
        </w:rPr>
        <w:t>FMA</w:t>
      </w:r>
      <w:r w:rsidRPr="008E0ABA">
        <w:rPr>
          <w:rFonts w:asciiTheme="minorHAnsi" w:hAnsiTheme="minorHAnsi" w:cstheme="minorHAnsi"/>
          <w:sz w:val="20"/>
          <w:szCs w:val="20"/>
        </w:rPr>
        <w:t>, refer to clauses</w:t>
      </w:r>
      <w:r w:rsidR="002329A2" w:rsidRPr="008E0ABA">
        <w:rPr>
          <w:rFonts w:asciiTheme="minorHAnsi" w:hAnsiTheme="minorHAnsi" w:cstheme="minorHAnsi"/>
          <w:sz w:val="20"/>
          <w:szCs w:val="20"/>
        </w:rPr>
        <w:t xml:space="preserve"> </w:t>
      </w:r>
      <w:r w:rsidR="001E0939" w:rsidRPr="008E0ABA">
        <w:rPr>
          <w:rFonts w:asciiTheme="minorHAnsi" w:hAnsiTheme="minorHAnsi" w:cstheme="minorHAnsi"/>
          <w:sz w:val="20"/>
          <w:szCs w:val="20"/>
        </w:rPr>
        <w:fldChar w:fldCharType="begin"/>
      </w:r>
      <w:r w:rsidR="001E0939" w:rsidRPr="008E0ABA">
        <w:rPr>
          <w:rFonts w:asciiTheme="minorHAnsi" w:hAnsiTheme="minorHAnsi" w:cstheme="minorHAnsi"/>
          <w:sz w:val="20"/>
          <w:szCs w:val="20"/>
        </w:rPr>
        <w:instrText xml:space="preserve"> REF _Ref14255220 \r \h </w:instrText>
      </w:r>
      <w:r w:rsidR="008E0ABA">
        <w:rPr>
          <w:rFonts w:asciiTheme="minorHAnsi" w:hAnsiTheme="minorHAnsi" w:cstheme="minorHAnsi"/>
          <w:sz w:val="20"/>
          <w:szCs w:val="20"/>
        </w:rPr>
        <w:instrText xml:space="preserve"> \* MERGEFORMAT </w:instrText>
      </w:r>
      <w:r w:rsidR="001E0939" w:rsidRPr="008E0ABA">
        <w:rPr>
          <w:rFonts w:asciiTheme="minorHAnsi" w:hAnsiTheme="minorHAnsi" w:cstheme="minorHAnsi"/>
          <w:sz w:val="20"/>
          <w:szCs w:val="20"/>
        </w:rPr>
      </w:r>
      <w:r w:rsidR="001E0939" w:rsidRPr="008E0ABA">
        <w:rPr>
          <w:rFonts w:asciiTheme="minorHAnsi" w:hAnsiTheme="minorHAnsi" w:cstheme="minorHAnsi"/>
          <w:sz w:val="20"/>
          <w:szCs w:val="20"/>
        </w:rPr>
        <w:fldChar w:fldCharType="separate"/>
      </w:r>
      <w:r w:rsidR="004C3142">
        <w:rPr>
          <w:rFonts w:asciiTheme="minorHAnsi" w:hAnsiTheme="minorHAnsi" w:cstheme="minorHAnsi"/>
          <w:sz w:val="20"/>
          <w:szCs w:val="20"/>
        </w:rPr>
        <w:t>3.5.1.5</w:t>
      </w:r>
      <w:r w:rsidR="001E0939" w:rsidRPr="008E0ABA">
        <w:rPr>
          <w:rFonts w:asciiTheme="minorHAnsi" w:hAnsiTheme="minorHAnsi" w:cstheme="minorHAnsi"/>
          <w:sz w:val="20"/>
          <w:szCs w:val="20"/>
        </w:rPr>
        <w:fldChar w:fldCharType="end"/>
      </w:r>
      <w:r w:rsidRPr="008E0ABA">
        <w:rPr>
          <w:rFonts w:asciiTheme="minorHAnsi" w:hAnsiTheme="minorHAnsi" w:cstheme="minorHAnsi"/>
          <w:sz w:val="20"/>
          <w:szCs w:val="20"/>
        </w:rPr>
        <w:t xml:space="preserve"> and </w:t>
      </w:r>
      <w:r w:rsidR="001E0939" w:rsidRPr="008E0ABA">
        <w:rPr>
          <w:rFonts w:asciiTheme="minorHAnsi" w:hAnsiTheme="minorHAnsi" w:cstheme="minorHAnsi"/>
          <w:sz w:val="20"/>
          <w:szCs w:val="20"/>
        </w:rPr>
        <w:fldChar w:fldCharType="begin"/>
      </w:r>
      <w:r w:rsidR="001E0939" w:rsidRPr="008E0ABA">
        <w:rPr>
          <w:rFonts w:asciiTheme="minorHAnsi" w:hAnsiTheme="minorHAnsi" w:cstheme="minorHAnsi"/>
          <w:sz w:val="20"/>
          <w:szCs w:val="20"/>
        </w:rPr>
        <w:instrText xml:space="preserve"> REF _Ref14255223 \r \h </w:instrText>
      </w:r>
      <w:r w:rsidR="008E0ABA">
        <w:rPr>
          <w:rFonts w:asciiTheme="minorHAnsi" w:hAnsiTheme="minorHAnsi" w:cstheme="minorHAnsi"/>
          <w:sz w:val="20"/>
          <w:szCs w:val="20"/>
        </w:rPr>
        <w:instrText xml:space="preserve"> \* MERGEFORMAT </w:instrText>
      </w:r>
      <w:r w:rsidR="001E0939" w:rsidRPr="008E0ABA">
        <w:rPr>
          <w:rFonts w:asciiTheme="minorHAnsi" w:hAnsiTheme="minorHAnsi" w:cstheme="minorHAnsi"/>
          <w:sz w:val="20"/>
          <w:szCs w:val="20"/>
        </w:rPr>
      </w:r>
      <w:r w:rsidR="001E0939" w:rsidRPr="008E0ABA">
        <w:rPr>
          <w:rFonts w:asciiTheme="minorHAnsi" w:hAnsiTheme="minorHAnsi" w:cstheme="minorHAnsi"/>
          <w:sz w:val="20"/>
          <w:szCs w:val="20"/>
        </w:rPr>
        <w:fldChar w:fldCharType="separate"/>
      </w:r>
      <w:r w:rsidR="004C3142">
        <w:rPr>
          <w:rFonts w:asciiTheme="minorHAnsi" w:hAnsiTheme="minorHAnsi" w:cstheme="minorHAnsi"/>
          <w:sz w:val="20"/>
          <w:szCs w:val="20"/>
        </w:rPr>
        <w:t>3.5.1.6</w:t>
      </w:r>
      <w:r w:rsidR="001E0939" w:rsidRPr="008E0ABA">
        <w:rPr>
          <w:rFonts w:asciiTheme="minorHAnsi" w:hAnsiTheme="minorHAnsi" w:cstheme="minorHAnsi"/>
          <w:sz w:val="20"/>
          <w:szCs w:val="20"/>
        </w:rPr>
        <w:fldChar w:fldCharType="end"/>
      </w:r>
      <w:r w:rsidRPr="008E0ABA">
        <w:rPr>
          <w:rFonts w:asciiTheme="minorHAnsi" w:hAnsiTheme="minorHAnsi" w:cstheme="minorHAnsi"/>
          <w:sz w:val="20"/>
          <w:szCs w:val="20"/>
        </w:rPr>
        <w:t xml:space="preserve"> of these </w:t>
      </w:r>
      <w:r w:rsidRPr="008E0ABA">
        <w:rPr>
          <w:rFonts w:asciiTheme="minorHAnsi" w:hAnsiTheme="minorHAnsi" w:cstheme="minorHAnsi"/>
          <w:b/>
          <w:sz w:val="20"/>
          <w:szCs w:val="20"/>
        </w:rPr>
        <w:t>Management Standards and Procedures</w:t>
      </w:r>
      <w:r w:rsidRPr="008E0ABA">
        <w:rPr>
          <w:rFonts w:asciiTheme="minorHAnsi" w:hAnsiTheme="minorHAnsi" w:cstheme="minorHAnsi"/>
          <w:sz w:val="20"/>
          <w:szCs w:val="20"/>
        </w:rPr>
        <w:t>.</w:t>
      </w:r>
    </w:p>
    <w:p w14:paraId="41060A2F" w14:textId="6D18AD42" w:rsidR="00D40554" w:rsidRPr="008E0ABA" w:rsidRDefault="00D40554" w:rsidP="00D40554">
      <w:pPr>
        <w:pStyle w:val="ListParagraph"/>
        <w:numPr>
          <w:ilvl w:val="0"/>
          <w:numId w:val="14"/>
        </w:numPr>
        <w:ind w:right="283"/>
        <w:jc w:val="both"/>
        <w:rPr>
          <w:rFonts w:asciiTheme="minorHAnsi" w:hAnsiTheme="minorHAnsi" w:cstheme="minorHAnsi"/>
          <w:sz w:val="20"/>
          <w:szCs w:val="20"/>
        </w:rPr>
      </w:pPr>
      <w:r w:rsidRPr="008E0ABA">
        <w:rPr>
          <w:rFonts w:asciiTheme="minorHAnsi" w:hAnsiTheme="minorHAnsi" w:cstheme="minorHAnsi"/>
          <w:sz w:val="20"/>
          <w:szCs w:val="20"/>
          <w:vertAlign w:val="superscript"/>
        </w:rPr>
        <w:t>3</w:t>
      </w:r>
      <w:r w:rsidRPr="008E0ABA">
        <w:rPr>
          <w:rFonts w:asciiTheme="minorHAnsi" w:hAnsiTheme="minorHAnsi" w:cstheme="minorHAnsi"/>
          <w:sz w:val="20"/>
          <w:szCs w:val="20"/>
        </w:rPr>
        <w:t xml:space="preserve"> Within the Otway </w:t>
      </w:r>
      <w:r w:rsidRPr="002735BE">
        <w:rPr>
          <w:rFonts w:asciiTheme="minorHAnsi" w:hAnsiTheme="minorHAnsi" w:cstheme="minorHAnsi"/>
          <w:b/>
          <w:bCs/>
          <w:sz w:val="20"/>
          <w:szCs w:val="20"/>
        </w:rPr>
        <w:t>FMA</w:t>
      </w:r>
      <w:r w:rsidRPr="008E0ABA">
        <w:rPr>
          <w:rFonts w:asciiTheme="minorHAnsi" w:hAnsiTheme="minorHAnsi" w:cstheme="minorHAnsi"/>
          <w:sz w:val="20"/>
          <w:szCs w:val="20"/>
        </w:rPr>
        <w:t>, 20</w:t>
      </w:r>
      <w:r w:rsidRPr="008E0ABA">
        <w:rPr>
          <w:rFonts w:asciiTheme="minorHAnsi" w:hAnsiTheme="minorHAnsi" w:cstheme="minorHAnsi"/>
          <w:sz w:val="20"/>
          <w:szCs w:val="20"/>
          <w:vertAlign w:val="superscript"/>
        </w:rPr>
        <w:t>o</w:t>
      </w:r>
      <w:r w:rsidRPr="008E0ABA">
        <w:rPr>
          <w:rFonts w:asciiTheme="minorHAnsi" w:hAnsiTheme="minorHAnsi" w:cstheme="minorHAnsi"/>
          <w:sz w:val="20"/>
          <w:szCs w:val="20"/>
        </w:rPr>
        <w:t xml:space="preserve"> and 15</w:t>
      </w:r>
      <w:r w:rsidRPr="008E0ABA">
        <w:rPr>
          <w:rFonts w:asciiTheme="minorHAnsi" w:hAnsiTheme="minorHAnsi" w:cstheme="minorHAnsi"/>
          <w:sz w:val="20"/>
          <w:szCs w:val="20"/>
          <w:vertAlign w:val="superscript"/>
        </w:rPr>
        <w:t>o</w:t>
      </w:r>
      <w:r w:rsidRPr="008E0ABA">
        <w:rPr>
          <w:rFonts w:asciiTheme="minorHAnsi" w:hAnsiTheme="minorHAnsi" w:cstheme="minorHAnsi"/>
          <w:sz w:val="20"/>
          <w:szCs w:val="20"/>
        </w:rPr>
        <w:t xml:space="preserve"> slope limits will be applied in </w:t>
      </w:r>
      <w:r w:rsidRPr="002735BE">
        <w:rPr>
          <w:rFonts w:asciiTheme="minorHAnsi" w:hAnsiTheme="minorHAnsi" w:cstheme="minorHAnsi"/>
          <w:b/>
          <w:bCs/>
          <w:sz w:val="20"/>
          <w:szCs w:val="20"/>
        </w:rPr>
        <w:t>special water supply catchment</w:t>
      </w:r>
      <w:r w:rsidR="00387392" w:rsidRPr="002735BE">
        <w:rPr>
          <w:rFonts w:asciiTheme="minorHAnsi" w:hAnsiTheme="minorHAnsi" w:cstheme="minorHAnsi"/>
          <w:b/>
          <w:bCs/>
          <w:sz w:val="20"/>
          <w:szCs w:val="20"/>
        </w:rPr>
        <w:t xml:space="preserve"> area</w:t>
      </w:r>
      <w:r w:rsidRPr="002735BE">
        <w:rPr>
          <w:rFonts w:asciiTheme="minorHAnsi" w:hAnsiTheme="minorHAnsi" w:cstheme="minorHAnsi"/>
          <w:b/>
          <w:bCs/>
          <w:sz w:val="20"/>
          <w:szCs w:val="20"/>
        </w:rPr>
        <w:t>s</w:t>
      </w:r>
      <w:r w:rsidRPr="008E0ABA">
        <w:rPr>
          <w:rFonts w:asciiTheme="minorHAnsi" w:hAnsiTheme="minorHAnsi" w:cstheme="minorHAnsi"/>
          <w:sz w:val="20"/>
          <w:szCs w:val="20"/>
        </w:rPr>
        <w:t xml:space="preserve"> in areas of Land Degradation Hazard Class 4 and 5 respectively.</w:t>
      </w:r>
    </w:p>
    <w:p w14:paraId="1FC181E5" w14:textId="77777777" w:rsidR="00D40554" w:rsidRPr="008E0ABA" w:rsidRDefault="00D40554" w:rsidP="00D40554"/>
    <w:p w14:paraId="20151D8A" w14:textId="77777777" w:rsidR="009D2327" w:rsidRPr="008E0ABA" w:rsidRDefault="009D2327" w:rsidP="00BA3012">
      <w:pPr>
        <w:ind w:right="283"/>
        <w:jc w:val="both"/>
        <w:rPr>
          <w:rFonts w:asciiTheme="minorHAnsi" w:hAnsiTheme="minorHAnsi" w:cstheme="minorHAnsi"/>
        </w:rPr>
      </w:pPr>
    </w:p>
    <w:p w14:paraId="54BBA801" w14:textId="77777777" w:rsidR="00BA3012" w:rsidRPr="008E0ABA" w:rsidRDefault="00BA3012" w:rsidP="00BA3012">
      <w:pPr>
        <w:ind w:right="283"/>
        <w:jc w:val="both"/>
        <w:rPr>
          <w:rFonts w:asciiTheme="minorHAnsi" w:hAnsiTheme="minorHAnsi" w:cstheme="minorHAnsi"/>
        </w:rPr>
      </w:pPr>
    </w:p>
    <w:p w14:paraId="086DE611" w14:textId="229BF967" w:rsidR="00BA3012" w:rsidRPr="008E0ABA" w:rsidRDefault="00BA3012" w:rsidP="00BA3012">
      <w:pPr>
        <w:ind w:right="283"/>
        <w:jc w:val="both"/>
        <w:rPr>
          <w:rFonts w:asciiTheme="minorHAnsi" w:hAnsiTheme="minorHAnsi" w:cstheme="minorHAnsi"/>
        </w:rPr>
        <w:sectPr w:rsidR="00BA3012" w:rsidRPr="008E0ABA" w:rsidSect="00FF6435">
          <w:headerReference w:type="default" r:id="rId24"/>
          <w:footerReference w:type="default" r:id="rId25"/>
          <w:pgSz w:w="11907" w:h="16840" w:code="9"/>
          <w:pgMar w:top="1304" w:right="1134" w:bottom="1304" w:left="1134" w:header="709" w:footer="709" w:gutter="0"/>
          <w:cols w:space="720"/>
          <w:docGrid w:linePitch="299"/>
        </w:sectPr>
      </w:pPr>
    </w:p>
    <w:p w14:paraId="7B1FC794" w14:textId="1216E146" w:rsidR="009D2327" w:rsidRPr="008E0ABA" w:rsidRDefault="003D7B27" w:rsidP="006A788A">
      <w:pPr>
        <w:pStyle w:val="Heading4"/>
        <w:rPr>
          <w:rFonts w:asciiTheme="minorHAnsi" w:hAnsiTheme="minorHAnsi" w:cstheme="minorHAnsi"/>
          <w:b/>
          <w:sz w:val="20"/>
        </w:rPr>
      </w:pPr>
      <w:bookmarkStart w:id="970" w:name="_Ref14168271"/>
      <w:bookmarkStart w:id="971" w:name="_Ref361648564"/>
      <w:r w:rsidRPr="008E0ABA">
        <w:rPr>
          <w:rFonts w:asciiTheme="minorHAnsi" w:hAnsiTheme="minorHAnsi" w:cstheme="minorHAnsi"/>
          <w:b/>
          <w:sz w:val="20"/>
          <w:szCs w:val="20"/>
        </w:rPr>
        <w:lastRenderedPageBreak/>
        <w:t xml:space="preserve">Table </w:t>
      </w:r>
      <w:r w:rsidR="00BB6C13" w:rsidRPr="008E0ABA">
        <w:rPr>
          <w:rFonts w:asciiTheme="minorHAnsi" w:hAnsiTheme="minorHAnsi" w:cstheme="minorHAnsi"/>
          <w:b/>
          <w:sz w:val="20"/>
          <w:szCs w:val="20"/>
        </w:rPr>
        <w:t>12</w:t>
      </w:r>
      <w:r w:rsidRPr="008E0ABA">
        <w:rPr>
          <w:rFonts w:asciiTheme="minorHAnsi" w:hAnsiTheme="minorHAnsi" w:cstheme="minorHAnsi"/>
          <w:b/>
          <w:sz w:val="20"/>
          <w:szCs w:val="20"/>
        </w:rPr>
        <w:t xml:space="preserve"> Habitat </w:t>
      </w:r>
      <w:r w:rsidR="001C1263" w:rsidRPr="008E0ABA">
        <w:rPr>
          <w:rFonts w:asciiTheme="minorHAnsi" w:hAnsiTheme="minorHAnsi" w:cstheme="minorHAnsi"/>
          <w:b/>
          <w:sz w:val="20"/>
          <w:szCs w:val="20"/>
        </w:rPr>
        <w:t>t</w:t>
      </w:r>
      <w:r w:rsidRPr="008E0ABA">
        <w:rPr>
          <w:rFonts w:asciiTheme="minorHAnsi" w:hAnsiTheme="minorHAnsi" w:cstheme="minorHAnsi"/>
          <w:b/>
          <w:sz w:val="20"/>
          <w:szCs w:val="20"/>
        </w:rPr>
        <w:t xml:space="preserve">ree </w:t>
      </w:r>
      <w:r w:rsidR="001C1263" w:rsidRPr="008E0ABA">
        <w:rPr>
          <w:rFonts w:asciiTheme="minorHAnsi" w:hAnsiTheme="minorHAnsi" w:cstheme="minorHAnsi"/>
          <w:b/>
          <w:sz w:val="20"/>
          <w:szCs w:val="20"/>
        </w:rPr>
        <w:t>p</w:t>
      </w:r>
      <w:r w:rsidRPr="008E0ABA">
        <w:rPr>
          <w:rFonts w:asciiTheme="minorHAnsi" w:hAnsiTheme="minorHAnsi" w:cstheme="minorHAnsi"/>
          <w:b/>
          <w:sz w:val="20"/>
          <w:szCs w:val="20"/>
        </w:rPr>
        <w:t>rescriptions</w:t>
      </w:r>
      <w:bookmarkEnd w:id="970"/>
      <w:r w:rsidRPr="008E0ABA">
        <w:rPr>
          <w:rFonts w:asciiTheme="minorHAnsi" w:hAnsiTheme="minorHAnsi" w:cstheme="minorHAnsi"/>
          <w:b/>
          <w:sz w:val="20"/>
          <w:szCs w:val="20"/>
        </w:rPr>
        <w:t xml:space="preserve"> </w:t>
      </w:r>
      <w:bookmarkEnd w:id="971"/>
    </w:p>
    <w:tbl>
      <w:tblPr>
        <w:tblW w:w="13799" w:type="dxa"/>
        <w:tblBorders>
          <w:top w:val="single" w:sz="4" w:space="0" w:color="797391" w:themeColor="accent6"/>
          <w:bottom w:val="single" w:sz="4" w:space="0" w:color="797391" w:themeColor="accent6"/>
          <w:insideH w:val="single" w:sz="4" w:space="0" w:color="797391" w:themeColor="accent6"/>
        </w:tblBorders>
        <w:tblLook w:val="0000" w:firstRow="0" w:lastRow="0" w:firstColumn="0" w:lastColumn="0" w:noHBand="0" w:noVBand="0"/>
      </w:tblPr>
      <w:tblGrid>
        <w:gridCol w:w="2278"/>
        <w:gridCol w:w="1588"/>
        <w:gridCol w:w="4348"/>
        <w:gridCol w:w="5585"/>
      </w:tblGrid>
      <w:tr w:rsidR="009D2327" w:rsidRPr="008E0ABA" w14:paraId="7E472163" w14:textId="77777777" w:rsidTr="00F424C5">
        <w:trPr>
          <w:cantSplit/>
          <w:trHeight w:val="646"/>
        </w:trPr>
        <w:tc>
          <w:tcPr>
            <w:tcW w:w="0" w:type="auto"/>
            <w:tcBorders>
              <w:bottom w:val="single" w:sz="4" w:space="0" w:color="797391" w:themeColor="accent6"/>
            </w:tcBorders>
            <w:shd w:val="clear" w:color="auto" w:fill="AEABBD" w:themeFill="accent6" w:themeFillTint="99"/>
            <w:vAlign w:val="center"/>
          </w:tcPr>
          <w:p w14:paraId="0D387BD2" w14:textId="77777777" w:rsidR="009D2327" w:rsidRPr="008E0ABA" w:rsidRDefault="009D2327" w:rsidP="00DD731B">
            <w:pPr>
              <w:spacing w:after="0" w:line="240" w:lineRule="auto"/>
              <w:ind w:right="283"/>
              <w:jc w:val="both"/>
              <w:rPr>
                <w:rFonts w:asciiTheme="minorHAnsi" w:hAnsiTheme="minorHAnsi" w:cstheme="minorHAnsi"/>
                <w:b/>
                <w:sz w:val="18"/>
                <w:szCs w:val="18"/>
              </w:rPr>
            </w:pPr>
            <w:r w:rsidRPr="008E0ABA">
              <w:rPr>
                <w:rFonts w:asciiTheme="minorHAnsi" w:hAnsiTheme="minorHAnsi" w:cstheme="minorHAnsi"/>
                <w:b/>
                <w:sz w:val="18"/>
                <w:szCs w:val="18"/>
              </w:rPr>
              <w:t>Locality</w:t>
            </w:r>
          </w:p>
        </w:tc>
        <w:tc>
          <w:tcPr>
            <w:tcW w:w="0" w:type="auto"/>
            <w:tcBorders>
              <w:bottom w:val="single" w:sz="4" w:space="0" w:color="797391" w:themeColor="accent6"/>
            </w:tcBorders>
            <w:shd w:val="clear" w:color="auto" w:fill="AEABBD" w:themeFill="accent6" w:themeFillTint="99"/>
            <w:vAlign w:val="center"/>
          </w:tcPr>
          <w:p w14:paraId="4AF2CEED" w14:textId="77777777" w:rsidR="009D2327" w:rsidRPr="008E0ABA" w:rsidRDefault="009D2327" w:rsidP="006A788A">
            <w:pPr>
              <w:spacing w:after="0" w:line="240" w:lineRule="auto"/>
              <w:ind w:right="136"/>
              <w:jc w:val="center"/>
              <w:rPr>
                <w:rFonts w:asciiTheme="minorHAnsi" w:hAnsiTheme="minorHAnsi" w:cstheme="minorHAnsi"/>
                <w:b/>
                <w:sz w:val="18"/>
                <w:szCs w:val="18"/>
              </w:rPr>
            </w:pPr>
            <w:r w:rsidRPr="008E0ABA">
              <w:rPr>
                <w:rFonts w:asciiTheme="minorHAnsi" w:hAnsiTheme="minorHAnsi" w:cstheme="minorHAnsi"/>
                <w:b/>
                <w:sz w:val="18"/>
                <w:szCs w:val="18"/>
              </w:rPr>
              <w:t>Forest Type</w:t>
            </w:r>
          </w:p>
        </w:tc>
        <w:tc>
          <w:tcPr>
            <w:tcW w:w="4348" w:type="dxa"/>
            <w:tcBorders>
              <w:bottom w:val="single" w:sz="4" w:space="0" w:color="797391" w:themeColor="accent6"/>
            </w:tcBorders>
            <w:shd w:val="clear" w:color="auto" w:fill="AEABBD" w:themeFill="accent6" w:themeFillTint="99"/>
            <w:vAlign w:val="center"/>
          </w:tcPr>
          <w:p w14:paraId="5FF9374F" w14:textId="12CD05A9" w:rsidR="009D2327" w:rsidRPr="008E0ABA" w:rsidRDefault="009D2327" w:rsidP="006A788A">
            <w:pPr>
              <w:spacing w:after="0" w:line="240" w:lineRule="auto"/>
              <w:ind w:right="283"/>
              <w:jc w:val="center"/>
              <w:rPr>
                <w:rFonts w:asciiTheme="minorHAnsi" w:hAnsiTheme="minorHAnsi" w:cstheme="minorHAnsi"/>
                <w:b/>
                <w:sz w:val="18"/>
                <w:szCs w:val="18"/>
              </w:rPr>
            </w:pPr>
            <w:r w:rsidRPr="008E0ABA">
              <w:rPr>
                <w:rFonts w:asciiTheme="minorHAnsi" w:hAnsiTheme="minorHAnsi" w:cstheme="minorHAnsi"/>
                <w:b/>
                <w:sz w:val="18"/>
                <w:szCs w:val="18"/>
              </w:rPr>
              <w:t xml:space="preserve">Habitat Tree </w:t>
            </w:r>
            <w:r w:rsidR="00A648E3" w:rsidRPr="008E0ABA">
              <w:rPr>
                <w:rFonts w:asciiTheme="minorHAnsi" w:hAnsiTheme="minorHAnsi" w:cstheme="minorHAnsi"/>
                <w:b/>
                <w:sz w:val="18"/>
                <w:szCs w:val="18"/>
              </w:rPr>
              <w:t>Retention Rates</w:t>
            </w:r>
          </w:p>
        </w:tc>
        <w:tc>
          <w:tcPr>
            <w:tcW w:w="5585" w:type="dxa"/>
            <w:tcBorders>
              <w:bottom w:val="single" w:sz="4" w:space="0" w:color="797391" w:themeColor="accent6"/>
            </w:tcBorders>
            <w:shd w:val="clear" w:color="auto" w:fill="AEABBD" w:themeFill="accent6" w:themeFillTint="99"/>
            <w:vAlign w:val="center"/>
          </w:tcPr>
          <w:p w14:paraId="76CBAA09" w14:textId="77777777" w:rsidR="009D2327" w:rsidRPr="008E0ABA" w:rsidRDefault="009D2327" w:rsidP="000E0CE8">
            <w:pPr>
              <w:spacing w:after="0" w:line="240" w:lineRule="auto"/>
              <w:ind w:right="283"/>
              <w:rPr>
                <w:rFonts w:asciiTheme="minorHAnsi" w:hAnsiTheme="minorHAnsi" w:cstheme="minorHAnsi"/>
                <w:b/>
                <w:sz w:val="18"/>
                <w:szCs w:val="18"/>
              </w:rPr>
            </w:pPr>
            <w:r w:rsidRPr="008E0ABA">
              <w:rPr>
                <w:rFonts w:asciiTheme="minorHAnsi" w:hAnsiTheme="minorHAnsi" w:cstheme="minorHAnsi"/>
                <w:b/>
                <w:sz w:val="18"/>
                <w:szCs w:val="18"/>
              </w:rPr>
              <w:t>Comment</w:t>
            </w:r>
          </w:p>
        </w:tc>
      </w:tr>
      <w:tr w:rsidR="009D6332" w:rsidRPr="008E0ABA" w14:paraId="21E1278E" w14:textId="77777777" w:rsidTr="00F424C5">
        <w:trPr>
          <w:trHeight w:val="1287"/>
        </w:trPr>
        <w:tc>
          <w:tcPr>
            <w:tcW w:w="0" w:type="auto"/>
            <w:tcBorders>
              <w:top w:val="single" w:sz="4" w:space="0" w:color="797391" w:themeColor="accent6"/>
              <w:bottom w:val="nil"/>
              <w:right w:val="nil"/>
            </w:tcBorders>
            <w:vAlign w:val="center"/>
          </w:tcPr>
          <w:p w14:paraId="09D8D891" w14:textId="77777777" w:rsidR="009D6332" w:rsidRPr="008E0ABA" w:rsidRDefault="009D6332" w:rsidP="006A788A">
            <w:pPr>
              <w:spacing w:after="0" w:line="240" w:lineRule="auto"/>
              <w:rPr>
                <w:rFonts w:asciiTheme="minorHAnsi" w:hAnsiTheme="minorHAnsi" w:cstheme="minorHAnsi"/>
                <w:b/>
                <w:sz w:val="18"/>
                <w:szCs w:val="18"/>
              </w:rPr>
            </w:pPr>
            <w:r w:rsidRPr="008E0ABA">
              <w:rPr>
                <w:rFonts w:asciiTheme="minorHAnsi" w:hAnsiTheme="minorHAnsi" w:cstheme="minorHAnsi"/>
                <w:b/>
                <w:sz w:val="18"/>
                <w:szCs w:val="18"/>
              </w:rPr>
              <w:t xml:space="preserve">Central Highlands FMAs </w:t>
            </w:r>
          </w:p>
          <w:p w14:paraId="5EF8E10E" w14:textId="77777777" w:rsidR="009D6332" w:rsidRPr="008E0ABA" w:rsidRDefault="009D6332" w:rsidP="006A788A">
            <w:pPr>
              <w:spacing w:after="0" w:line="240" w:lineRule="auto"/>
              <w:rPr>
                <w:rFonts w:asciiTheme="minorHAnsi" w:hAnsiTheme="minorHAnsi" w:cstheme="minorHAnsi"/>
                <w:b/>
                <w:sz w:val="18"/>
                <w:szCs w:val="18"/>
              </w:rPr>
            </w:pPr>
          </w:p>
        </w:tc>
        <w:tc>
          <w:tcPr>
            <w:tcW w:w="0" w:type="auto"/>
            <w:tcBorders>
              <w:top w:val="single" w:sz="4" w:space="0" w:color="797391" w:themeColor="accent6"/>
              <w:left w:val="nil"/>
              <w:bottom w:val="single" w:sz="4" w:space="0" w:color="797391" w:themeColor="accent6"/>
              <w:right w:val="nil"/>
            </w:tcBorders>
            <w:vAlign w:val="center"/>
          </w:tcPr>
          <w:p w14:paraId="0CDEC0A3" w14:textId="77777777" w:rsidR="009D6332" w:rsidRPr="008E0ABA" w:rsidRDefault="009D6332" w:rsidP="006A788A">
            <w:pPr>
              <w:spacing w:after="0" w:line="240" w:lineRule="auto"/>
              <w:ind w:right="136"/>
              <w:jc w:val="center"/>
              <w:rPr>
                <w:rFonts w:asciiTheme="minorHAnsi" w:hAnsiTheme="minorHAnsi" w:cstheme="minorHAnsi"/>
                <w:sz w:val="18"/>
                <w:szCs w:val="18"/>
              </w:rPr>
            </w:pPr>
            <w:r w:rsidRPr="002735BE">
              <w:rPr>
                <w:rFonts w:asciiTheme="minorHAnsi" w:hAnsiTheme="minorHAnsi" w:cstheme="minorHAnsi"/>
                <w:b/>
                <w:bCs/>
                <w:sz w:val="18"/>
                <w:szCs w:val="18"/>
              </w:rPr>
              <w:t>Ash</w:t>
            </w:r>
            <w:r w:rsidRPr="008E0ABA">
              <w:rPr>
                <w:rFonts w:asciiTheme="minorHAnsi" w:hAnsiTheme="minorHAnsi" w:cstheme="minorHAnsi"/>
                <w:sz w:val="18"/>
                <w:szCs w:val="18"/>
              </w:rPr>
              <w:t>/HEMS</w:t>
            </w:r>
          </w:p>
        </w:tc>
        <w:tc>
          <w:tcPr>
            <w:tcW w:w="4348" w:type="dxa"/>
            <w:tcBorders>
              <w:top w:val="single" w:sz="4" w:space="0" w:color="797391" w:themeColor="accent6"/>
              <w:left w:val="nil"/>
              <w:bottom w:val="single" w:sz="4" w:space="0" w:color="797391" w:themeColor="accent6"/>
              <w:right w:val="nil"/>
            </w:tcBorders>
            <w:vAlign w:val="center"/>
          </w:tcPr>
          <w:p w14:paraId="5890EBEE" w14:textId="388437DE" w:rsidR="009D6332" w:rsidRPr="008E0ABA" w:rsidRDefault="009D6332" w:rsidP="006A788A">
            <w:pPr>
              <w:spacing w:after="0" w:line="240" w:lineRule="auto"/>
              <w:ind w:right="283"/>
              <w:jc w:val="center"/>
              <w:rPr>
                <w:rFonts w:asciiTheme="minorHAnsi" w:hAnsiTheme="minorHAnsi" w:cstheme="minorHAnsi"/>
                <w:sz w:val="18"/>
                <w:szCs w:val="18"/>
              </w:rPr>
            </w:pPr>
            <w:r w:rsidRPr="008E0ABA">
              <w:rPr>
                <w:rFonts w:asciiTheme="minorHAnsi" w:hAnsiTheme="minorHAnsi" w:cstheme="minorHAnsi"/>
                <w:sz w:val="18"/>
                <w:szCs w:val="18"/>
              </w:rPr>
              <w:t xml:space="preserve">All </w:t>
            </w:r>
            <w:r w:rsidR="00191080" w:rsidRPr="008E0ABA">
              <w:rPr>
                <w:rFonts w:asciiTheme="minorHAnsi" w:hAnsiTheme="minorHAnsi" w:cstheme="minorHAnsi"/>
                <w:sz w:val="18"/>
                <w:szCs w:val="18"/>
              </w:rPr>
              <w:t xml:space="preserve">live </w:t>
            </w:r>
            <w:r w:rsidRPr="002735BE">
              <w:rPr>
                <w:rFonts w:asciiTheme="minorHAnsi" w:hAnsiTheme="minorHAnsi" w:cstheme="minorHAnsi"/>
                <w:b/>
                <w:bCs/>
                <w:sz w:val="18"/>
                <w:szCs w:val="18"/>
              </w:rPr>
              <w:t>ash</w:t>
            </w:r>
            <w:r w:rsidRPr="008E0ABA">
              <w:rPr>
                <w:rFonts w:asciiTheme="minorHAnsi" w:hAnsiTheme="minorHAnsi" w:cstheme="minorHAnsi"/>
                <w:sz w:val="18"/>
                <w:szCs w:val="18"/>
              </w:rPr>
              <w:t xml:space="preserve"> eucalypts originating before 1900</w:t>
            </w:r>
            <w:r w:rsidR="00BD123C" w:rsidRPr="008E0ABA">
              <w:rPr>
                <w:rFonts w:asciiTheme="minorHAnsi" w:hAnsiTheme="minorHAnsi" w:cstheme="minorHAnsi"/>
                <w:sz w:val="18"/>
                <w:szCs w:val="18"/>
              </w:rPr>
              <w:t>.</w:t>
            </w:r>
          </w:p>
          <w:p w14:paraId="4AB7E493" w14:textId="5D0F756B" w:rsidR="009D6332" w:rsidRPr="008E0ABA" w:rsidRDefault="009D6332" w:rsidP="006A788A">
            <w:pPr>
              <w:spacing w:after="0" w:line="240" w:lineRule="auto"/>
              <w:ind w:right="283"/>
              <w:jc w:val="center"/>
              <w:rPr>
                <w:rFonts w:asciiTheme="minorHAnsi" w:hAnsiTheme="minorHAnsi" w:cstheme="minorHAnsi"/>
                <w:sz w:val="18"/>
                <w:szCs w:val="18"/>
              </w:rPr>
            </w:pPr>
            <w:r w:rsidRPr="008E0ABA">
              <w:rPr>
                <w:rFonts w:asciiTheme="minorHAnsi" w:hAnsiTheme="minorHAnsi" w:cstheme="minorHAnsi"/>
                <w:sz w:val="18"/>
                <w:szCs w:val="18"/>
              </w:rPr>
              <w:t xml:space="preserve">At least 40 trees per 10 ha for the length of the </w:t>
            </w:r>
            <w:r w:rsidRPr="002735BE">
              <w:rPr>
                <w:rFonts w:asciiTheme="minorHAnsi" w:hAnsiTheme="minorHAnsi" w:cstheme="minorHAnsi"/>
                <w:b/>
                <w:bCs/>
                <w:sz w:val="18"/>
                <w:szCs w:val="18"/>
              </w:rPr>
              <w:t>rotation</w:t>
            </w:r>
            <w:r w:rsidRPr="008E0ABA">
              <w:rPr>
                <w:rFonts w:asciiTheme="minorHAnsi" w:hAnsiTheme="minorHAnsi" w:cstheme="minorHAnsi"/>
                <w:sz w:val="18"/>
                <w:szCs w:val="18"/>
              </w:rPr>
              <w:t xml:space="preserve"> in </w:t>
            </w:r>
            <w:r w:rsidRPr="002735BE">
              <w:rPr>
                <w:rFonts w:asciiTheme="minorHAnsi" w:hAnsiTheme="minorHAnsi" w:cstheme="minorHAnsi"/>
                <w:b/>
                <w:bCs/>
                <w:sz w:val="18"/>
                <w:szCs w:val="18"/>
              </w:rPr>
              <w:t>ash</w:t>
            </w:r>
            <w:r w:rsidRPr="008E0ABA">
              <w:rPr>
                <w:rFonts w:asciiTheme="minorHAnsi" w:hAnsiTheme="minorHAnsi" w:cstheme="minorHAnsi"/>
                <w:sz w:val="18"/>
                <w:szCs w:val="18"/>
              </w:rPr>
              <w:t xml:space="preserve"> </w:t>
            </w:r>
            <w:r w:rsidRPr="008E0ABA">
              <w:rPr>
                <w:rFonts w:asciiTheme="minorHAnsi" w:hAnsiTheme="minorHAnsi" w:cstheme="minorHAnsi"/>
                <w:b/>
                <w:sz w:val="18"/>
                <w:szCs w:val="18"/>
              </w:rPr>
              <w:t>forests</w:t>
            </w:r>
            <w:r w:rsidRPr="008E0ABA">
              <w:rPr>
                <w:rFonts w:asciiTheme="minorHAnsi" w:hAnsiTheme="minorHAnsi" w:cstheme="minorHAnsi"/>
                <w:sz w:val="18"/>
                <w:szCs w:val="18"/>
              </w:rPr>
              <w:t xml:space="preserve"> originating since 1900</w:t>
            </w:r>
          </w:p>
        </w:tc>
        <w:tc>
          <w:tcPr>
            <w:tcW w:w="5585" w:type="dxa"/>
            <w:tcBorders>
              <w:top w:val="single" w:sz="4" w:space="0" w:color="797391" w:themeColor="accent6"/>
              <w:left w:val="nil"/>
              <w:bottom w:val="single" w:sz="4" w:space="0" w:color="797391" w:themeColor="accent6"/>
            </w:tcBorders>
            <w:vAlign w:val="center"/>
          </w:tcPr>
          <w:p w14:paraId="0BC8B073" w14:textId="759DBA09" w:rsidR="009D6332" w:rsidRPr="008E0ABA" w:rsidRDefault="009D6332">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sz w:val="18"/>
                <w:szCs w:val="18"/>
              </w:rPr>
              <w:t xml:space="preserve">Retain at least 1 potential </w:t>
            </w:r>
            <w:r w:rsidRPr="008E0ABA">
              <w:rPr>
                <w:rFonts w:asciiTheme="minorHAnsi" w:hAnsiTheme="minorHAnsi" w:cstheme="minorHAnsi"/>
                <w:b/>
                <w:sz w:val="18"/>
                <w:szCs w:val="18"/>
              </w:rPr>
              <w:t>hollow</w:t>
            </w:r>
            <w:r w:rsidR="006C3007">
              <w:rPr>
                <w:rFonts w:asciiTheme="minorHAnsi" w:hAnsiTheme="minorHAnsi" w:cstheme="minorHAnsi"/>
                <w:sz w:val="18"/>
                <w:szCs w:val="18"/>
              </w:rPr>
              <w:t xml:space="preserve"> </w:t>
            </w:r>
            <w:r w:rsidRPr="002735BE">
              <w:rPr>
                <w:rFonts w:asciiTheme="minorHAnsi" w:hAnsiTheme="minorHAnsi" w:cstheme="minorHAnsi"/>
                <w:b/>
                <w:bCs/>
                <w:sz w:val="18"/>
                <w:szCs w:val="18"/>
              </w:rPr>
              <w:t>bearing tree</w:t>
            </w:r>
            <w:r w:rsidRPr="008E0ABA">
              <w:rPr>
                <w:rFonts w:asciiTheme="minorHAnsi" w:hAnsiTheme="minorHAnsi" w:cstheme="minorHAnsi"/>
                <w:sz w:val="18"/>
                <w:szCs w:val="18"/>
              </w:rPr>
              <w:t xml:space="preserve"> where gaps between retained trees are greater than 150 meters,</w:t>
            </w:r>
          </w:p>
          <w:p w14:paraId="2D25E579" w14:textId="77777777" w:rsidR="009D6332" w:rsidRPr="008E0ABA" w:rsidRDefault="009D6332">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sz w:val="18"/>
                <w:szCs w:val="18"/>
              </w:rPr>
              <w:t xml:space="preserve">Retained trees should be a mixture of </w:t>
            </w:r>
            <w:r w:rsidRPr="008E0ABA">
              <w:rPr>
                <w:rFonts w:asciiTheme="minorHAnsi" w:hAnsiTheme="minorHAnsi" w:cstheme="minorHAnsi"/>
                <w:b/>
                <w:sz w:val="18"/>
                <w:szCs w:val="18"/>
              </w:rPr>
              <w:t>hollow</w:t>
            </w:r>
            <w:r w:rsidRPr="008E0ABA">
              <w:rPr>
                <w:rFonts w:asciiTheme="minorHAnsi" w:hAnsiTheme="minorHAnsi" w:cstheme="minorHAnsi"/>
                <w:sz w:val="18"/>
                <w:szCs w:val="18"/>
              </w:rPr>
              <w:t xml:space="preserve"> </w:t>
            </w:r>
            <w:r w:rsidRPr="002735BE">
              <w:rPr>
                <w:rFonts w:asciiTheme="minorHAnsi" w:hAnsiTheme="minorHAnsi" w:cstheme="minorHAnsi"/>
                <w:b/>
                <w:bCs/>
                <w:sz w:val="18"/>
                <w:szCs w:val="18"/>
              </w:rPr>
              <w:t>bearing trees</w:t>
            </w:r>
            <w:r w:rsidRPr="008E0ABA">
              <w:rPr>
                <w:rFonts w:asciiTheme="minorHAnsi" w:hAnsiTheme="minorHAnsi" w:cstheme="minorHAnsi"/>
                <w:sz w:val="18"/>
                <w:szCs w:val="18"/>
              </w:rPr>
              <w:t xml:space="preserve"> where present and other trees most likely to develop </w:t>
            </w:r>
            <w:r w:rsidRPr="008E0ABA">
              <w:rPr>
                <w:rFonts w:asciiTheme="minorHAnsi" w:hAnsiTheme="minorHAnsi" w:cstheme="minorHAnsi"/>
                <w:b/>
                <w:sz w:val="18"/>
                <w:szCs w:val="18"/>
              </w:rPr>
              <w:t>hollows</w:t>
            </w:r>
            <w:r w:rsidRPr="008E0ABA">
              <w:rPr>
                <w:rFonts w:asciiTheme="minorHAnsi" w:hAnsiTheme="minorHAnsi" w:cstheme="minorHAnsi"/>
                <w:sz w:val="18"/>
                <w:szCs w:val="18"/>
              </w:rPr>
              <w:t xml:space="preserve"> in the short term</w:t>
            </w:r>
            <w:r w:rsidR="005072A4" w:rsidRPr="008E0ABA">
              <w:rPr>
                <w:rFonts w:asciiTheme="minorHAnsi" w:hAnsiTheme="minorHAnsi" w:cstheme="minorHAnsi"/>
                <w:sz w:val="18"/>
                <w:szCs w:val="18"/>
              </w:rPr>
              <w:t>.</w:t>
            </w:r>
          </w:p>
        </w:tc>
      </w:tr>
      <w:tr w:rsidR="009D6332" w:rsidRPr="008E0ABA" w14:paraId="0A6FB23C" w14:textId="77777777" w:rsidTr="00F424C5">
        <w:trPr>
          <w:trHeight w:val="241"/>
        </w:trPr>
        <w:tc>
          <w:tcPr>
            <w:tcW w:w="0" w:type="auto"/>
            <w:tcBorders>
              <w:top w:val="nil"/>
              <w:bottom w:val="single" w:sz="4" w:space="0" w:color="797391" w:themeColor="accent6"/>
              <w:right w:val="nil"/>
            </w:tcBorders>
            <w:vAlign w:val="center"/>
          </w:tcPr>
          <w:p w14:paraId="55B728D5" w14:textId="77777777" w:rsidR="009D6332" w:rsidRPr="008E0ABA" w:rsidRDefault="009D6332" w:rsidP="006A788A">
            <w:pPr>
              <w:spacing w:after="0" w:line="240" w:lineRule="auto"/>
              <w:rPr>
                <w:rFonts w:asciiTheme="minorHAnsi" w:hAnsiTheme="minorHAnsi" w:cstheme="minorHAnsi"/>
                <w:b/>
                <w:sz w:val="18"/>
                <w:szCs w:val="18"/>
              </w:rPr>
            </w:pPr>
          </w:p>
        </w:tc>
        <w:tc>
          <w:tcPr>
            <w:tcW w:w="0" w:type="auto"/>
            <w:tcBorders>
              <w:top w:val="single" w:sz="4" w:space="0" w:color="797391" w:themeColor="accent6"/>
              <w:left w:val="nil"/>
              <w:bottom w:val="single" w:sz="4" w:space="0" w:color="797391" w:themeColor="accent6"/>
              <w:right w:val="nil"/>
            </w:tcBorders>
            <w:vAlign w:val="center"/>
          </w:tcPr>
          <w:p w14:paraId="6EA660B2" w14:textId="77777777" w:rsidR="009D6332" w:rsidRPr="008E0ABA" w:rsidRDefault="009D6332" w:rsidP="006A788A">
            <w:pPr>
              <w:spacing w:after="0" w:line="240" w:lineRule="auto"/>
              <w:ind w:right="136"/>
              <w:jc w:val="center"/>
              <w:rPr>
                <w:rFonts w:asciiTheme="minorHAnsi" w:hAnsiTheme="minorHAnsi" w:cstheme="minorHAnsi"/>
                <w:sz w:val="18"/>
                <w:szCs w:val="18"/>
              </w:rPr>
            </w:pPr>
            <w:r w:rsidRPr="008E0ABA">
              <w:rPr>
                <w:rFonts w:asciiTheme="minorHAnsi" w:hAnsiTheme="minorHAnsi" w:cstheme="minorHAnsi"/>
                <w:b/>
                <w:sz w:val="18"/>
                <w:szCs w:val="18"/>
              </w:rPr>
              <w:t>Mixed Species</w:t>
            </w:r>
          </w:p>
        </w:tc>
        <w:tc>
          <w:tcPr>
            <w:tcW w:w="4348" w:type="dxa"/>
            <w:tcBorders>
              <w:top w:val="single" w:sz="4" w:space="0" w:color="797391" w:themeColor="accent6"/>
              <w:left w:val="nil"/>
              <w:bottom w:val="single" w:sz="4" w:space="0" w:color="797391" w:themeColor="accent6"/>
              <w:right w:val="nil"/>
            </w:tcBorders>
            <w:vAlign w:val="center"/>
          </w:tcPr>
          <w:p w14:paraId="7FD88D63" w14:textId="77777777" w:rsidR="009D6332" w:rsidRPr="008E0ABA" w:rsidRDefault="009D6332" w:rsidP="006A788A">
            <w:pPr>
              <w:spacing w:after="0" w:line="240" w:lineRule="auto"/>
              <w:ind w:right="283"/>
              <w:jc w:val="center"/>
              <w:rPr>
                <w:rFonts w:asciiTheme="minorHAnsi" w:hAnsiTheme="minorHAnsi" w:cstheme="minorHAnsi"/>
                <w:sz w:val="18"/>
                <w:szCs w:val="18"/>
              </w:rPr>
            </w:pPr>
            <w:r w:rsidRPr="008E0ABA">
              <w:rPr>
                <w:rFonts w:asciiTheme="minorHAnsi" w:hAnsiTheme="minorHAnsi" w:cstheme="minorHAnsi"/>
                <w:sz w:val="18"/>
                <w:szCs w:val="18"/>
              </w:rPr>
              <w:t>40+ trees per 10 ha</w:t>
            </w:r>
          </w:p>
        </w:tc>
        <w:tc>
          <w:tcPr>
            <w:tcW w:w="5585" w:type="dxa"/>
            <w:tcBorders>
              <w:top w:val="single" w:sz="4" w:space="0" w:color="797391" w:themeColor="accent6"/>
              <w:left w:val="nil"/>
              <w:bottom w:val="single" w:sz="4" w:space="0" w:color="797391" w:themeColor="accent6"/>
            </w:tcBorders>
            <w:vAlign w:val="center"/>
          </w:tcPr>
          <w:p w14:paraId="31B51191" w14:textId="77777777" w:rsidR="009D6332" w:rsidRPr="008E0ABA" w:rsidRDefault="009D6332">
            <w:pPr>
              <w:spacing w:after="0" w:line="240" w:lineRule="auto"/>
              <w:ind w:right="283"/>
              <w:jc w:val="both"/>
              <w:rPr>
                <w:rFonts w:asciiTheme="minorHAnsi" w:hAnsiTheme="minorHAnsi" w:cstheme="minorHAnsi"/>
                <w:sz w:val="18"/>
                <w:szCs w:val="18"/>
              </w:rPr>
            </w:pPr>
          </w:p>
        </w:tc>
      </w:tr>
      <w:tr w:rsidR="009D6332" w:rsidRPr="008E0ABA" w14:paraId="6170252F" w14:textId="77777777" w:rsidTr="00F424C5">
        <w:trPr>
          <w:trHeight w:val="783"/>
        </w:trPr>
        <w:tc>
          <w:tcPr>
            <w:tcW w:w="0" w:type="auto"/>
            <w:tcBorders>
              <w:top w:val="single" w:sz="4" w:space="0" w:color="797391" w:themeColor="accent6"/>
              <w:bottom w:val="single" w:sz="4" w:space="0" w:color="797391" w:themeColor="accent6"/>
              <w:right w:val="nil"/>
            </w:tcBorders>
            <w:vAlign w:val="center"/>
          </w:tcPr>
          <w:p w14:paraId="7A155101" w14:textId="77777777" w:rsidR="009D6332" w:rsidRPr="008E0ABA" w:rsidRDefault="009D6332" w:rsidP="006A788A">
            <w:pPr>
              <w:spacing w:after="0" w:line="240" w:lineRule="auto"/>
              <w:rPr>
                <w:rFonts w:asciiTheme="minorHAnsi" w:hAnsiTheme="minorHAnsi" w:cstheme="minorHAnsi"/>
                <w:b/>
                <w:sz w:val="18"/>
                <w:szCs w:val="18"/>
              </w:rPr>
            </w:pPr>
            <w:r w:rsidRPr="008E0ABA">
              <w:rPr>
                <w:rFonts w:asciiTheme="minorHAnsi" w:hAnsiTheme="minorHAnsi" w:cstheme="minorHAnsi"/>
                <w:b/>
                <w:sz w:val="18"/>
                <w:szCs w:val="18"/>
              </w:rPr>
              <w:t>East Gippsland FMA</w:t>
            </w:r>
          </w:p>
        </w:tc>
        <w:tc>
          <w:tcPr>
            <w:tcW w:w="0" w:type="auto"/>
            <w:tcBorders>
              <w:top w:val="single" w:sz="4" w:space="0" w:color="797391" w:themeColor="accent6"/>
              <w:left w:val="nil"/>
              <w:bottom w:val="single" w:sz="4" w:space="0" w:color="797391" w:themeColor="accent6"/>
              <w:right w:val="nil"/>
            </w:tcBorders>
            <w:vAlign w:val="center"/>
          </w:tcPr>
          <w:p w14:paraId="1ED18FD2" w14:textId="77777777" w:rsidR="009D6332" w:rsidRPr="008E0ABA" w:rsidRDefault="009D6332" w:rsidP="006A788A">
            <w:pPr>
              <w:spacing w:after="0" w:line="240" w:lineRule="auto"/>
              <w:ind w:right="136"/>
              <w:jc w:val="center"/>
              <w:rPr>
                <w:rFonts w:asciiTheme="minorHAnsi" w:hAnsiTheme="minorHAnsi" w:cstheme="minorHAnsi"/>
                <w:sz w:val="18"/>
                <w:szCs w:val="18"/>
              </w:rPr>
            </w:pPr>
            <w:r w:rsidRPr="008E0ABA">
              <w:rPr>
                <w:rFonts w:asciiTheme="minorHAnsi" w:hAnsiTheme="minorHAnsi" w:cstheme="minorHAnsi"/>
                <w:sz w:val="18"/>
                <w:szCs w:val="18"/>
              </w:rPr>
              <w:t>All</w:t>
            </w:r>
          </w:p>
        </w:tc>
        <w:tc>
          <w:tcPr>
            <w:tcW w:w="4348" w:type="dxa"/>
            <w:tcBorders>
              <w:top w:val="single" w:sz="4" w:space="0" w:color="797391" w:themeColor="accent6"/>
              <w:left w:val="nil"/>
              <w:bottom w:val="single" w:sz="4" w:space="0" w:color="797391" w:themeColor="accent6"/>
              <w:right w:val="nil"/>
            </w:tcBorders>
            <w:vAlign w:val="center"/>
          </w:tcPr>
          <w:p w14:paraId="688739E3" w14:textId="02DC162C" w:rsidR="00B7145E" w:rsidRPr="008E0ABA" w:rsidRDefault="009D6332" w:rsidP="006A788A">
            <w:pPr>
              <w:spacing w:after="0" w:line="240" w:lineRule="auto"/>
              <w:ind w:right="283"/>
              <w:jc w:val="center"/>
              <w:rPr>
                <w:rFonts w:asciiTheme="minorHAnsi" w:hAnsiTheme="minorHAnsi" w:cstheme="minorHAnsi"/>
                <w:sz w:val="18"/>
                <w:szCs w:val="18"/>
              </w:rPr>
            </w:pPr>
            <w:r w:rsidRPr="008E0ABA">
              <w:rPr>
                <w:rFonts w:asciiTheme="minorHAnsi" w:hAnsiTheme="minorHAnsi" w:cstheme="minorHAnsi"/>
                <w:sz w:val="18"/>
                <w:szCs w:val="18"/>
              </w:rPr>
              <w:t>4 – 5 trees per ha</w:t>
            </w:r>
          </w:p>
        </w:tc>
        <w:tc>
          <w:tcPr>
            <w:tcW w:w="5585" w:type="dxa"/>
            <w:tcBorders>
              <w:top w:val="single" w:sz="4" w:space="0" w:color="797391" w:themeColor="accent6"/>
              <w:left w:val="nil"/>
              <w:bottom w:val="single" w:sz="4" w:space="0" w:color="797391" w:themeColor="accent6"/>
            </w:tcBorders>
            <w:vAlign w:val="center"/>
          </w:tcPr>
          <w:p w14:paraId="26C4A810" w14:textId="104127EE" w:rsidR="009D6332" w:rsidRPr="008E0ABA" w:rsidRDefault="009D6332">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sz w:val="18"/>
                <w:szCs w:val="18"/>
              </w:rPr>
              <w:t xml:space="preserve">Count </w:t>
            </w:r>
            <w:r w:rsidRPr="00782DE6">
              <w:rPr>
                <w:rFonts w:asciiTheme="minorHAnsi" w:hAnsiTheme="minorHAnsi" w:cstheme="minorHAnsi"/>
                <w:b/>
                <w:bCs/>
                <w:sz w:val="18"/>
                <w:szCs w:val="18"/>
              </w:rPr>
              <w:t>seed trees</w:t>
            </w:r>
            <w:r w:rsidRPr="008E0ABA">
              <w:rPr>
                <w:rFonts w:asciiTheme="minorHAnsi" w:hAnsiTheme="minorHAnsi" w:cstheme="minorHAnsi"/>
                <w:sz w:val="18"/>
                <w:szCs w:val="18"/>
              </w:rPr>
              <w:t xml:space="preserve"> towards </w:t>
            </w:r>
            <w:r w:rsidRPr="008E0ABA">
              <w:rPr>
                <w:rFonts w:asciiTheme="minorHAnsi" w:hAnsiTheme="minorHAnsi" w:cstheme="minorHAnsi"/>
                <w:b/>
                <w:sz w:val="18"/>
                <w:szCs w:val="18"/>
              </w:rPr>
              <w:t>habitat tree</w:t>
            </w:r>
            <w:r w:rsidRPr="008E0ABA">
              <w:rPr>
                <w:rFonts w:asciiTheme="minorHAnsi" w:hAnsiTheme="minorHAnsi" w:cstheme="minorHAnsi"/>
                <w:sz w:val="18"/>
                <w:szCs w:val="18"/>
              </w:rPr>
              <w:t xml:space="preserve"> numbers.</w:t>
            </w:r>
            <w:r w:rsidR="00A36559">
              <w:t xml:space="preserve"> </w:t>
            </w:r>
          </w:p>
        </w:tc>
      </w:tr>
      <w:tr w:rsidR="009D6332" w:rsidRPr="008E0ABA" w14:paraId="1A3CAD29" w14:textId="77777777" w:rsidTr="00F424C5">
        <w:trPr>
          <w:trHeight w:val="764"/>
        </w:trPr>
        <w:tc>
          <w:tcPr>
            <w:tcW w:w="0" w:type="auto"/>
            <w:tcBorders>
              <w:top w:val="single" w:sz="4" w:space="0" w:color="797391" w:themeColor="accent6"/>
              <w:bottom w:val="single" w:sz="4" w:space="0" w:color="797391" w:themeColor="accent6"/>
              <w:right w:val="nil"/>
            </w:tcBorders>
            <w:vAlign w:val="center"/>
          </w:tcPr>
          <w:p w14:paraId="508B21A7" w14:textId="77777777" w:rsidR="009D6332" w:rsidRPr="008E0ABA" w:rsidRDefault="009D6332" w:rsidP="006A788A">
            <w:pPr>
              <w:spacing w:after="0" w:line="240" w:lineRule="auto"/>
              <w:jc w:val="both"/>
              <w:rPr>
                <w:rFonts w:asciiTheme="minorHAnsi" w:hAnsiTheme="minorHAnsi" w:cstheme="minorHAnsi"/>
                <w:b/>
                <w:sz w:val="18"/>
                <w:szCs w:val="18"/>
              </w:rPr>
            </w:pPr>
            <w:r w:rsidRPr="008E0ABA">
              <w:rPr>
                <w:rFonts w:asciiTheme="minorHAnsi" w:hAnsiTheme="minorHAnsi" w:cstheme="minorHAnsi"/>
                <w:b/>
                <w:sz w:val="18"/>
                <w:szCs w:val="18"/>
              </w:rPr>
              <w:t>Gippsland FMAs</w:t>
            </w:r>
          </w:p>
          <w:p w14:paraId="0496E5E7" w14:textId="77777777" w:rsidR="009D6332" w:rsidRPr="008E0ABA" w:rsidRDefault="009D6332" w:rsidP="006A788A">
            <w:pPr>
              <w:spacing w:after="0" w:line="240" w:lineRule="auto"/>
              <w:rPr>
                <w:rFonts w:asciiTheme="minorHAnsi" w:hAnsiTheme="minorHAnsi" w:cstheme="minorHAnsi"/>
                <w:b/>
                <w:sz w:val="18"/>
                <w:szCs w:val="18"/>
              </w:rPr>
            </w:pPr>
          </w:p>
        </w:tc>
        <w:tc>
          <w:tcPr>
            <w:tcW w:w="0" w:type="auto"/>
            <w:tcBorders>
              <w:top w:val="single" w:sz="4" w:space="0" w:color="797391" w:themeColor="accent6"/>
              <w:left w:val="nil"/>
              <w:bottom w:val="single" w:sz="4" w:space="0" w:color="797391" w:themeColor="accent6"/>
              <w:right w:val="nil"/>
            </w:tcBorders>
            <w:vAlign w:val="center"/>
          </w:tcPr>
          <w:p w14:paraId="2BFE876A" w14:textId="77777777" w:rsidR="009D6332" w:rsidRPr="008E0ABA" w:rsidRDefault="009D6332" w:rsidP="006A788A">
            <w:pPr>
              <w:spacing w:after="0" w:line="240" w:lineRule="auto"/>
              <w:ind w:right="136"/>
              <w:jc w:val="center"/>
              <w:rPr>
                <w:rFonts w:asciiTheme="minorHAnsi" w:hAnsiTheme="minorHAnsi" w:cstheme="minorHAnsi"/>
                <w:sz w:val="18"/>
                <w:szCs w:val="18"/>
              </w:rPr>
            </w:pPr>
            <w:r w:rsidRPr="008E0ABA">
              <w:rPr>
                <w:rFonts w:asciiTheme="minorHAnsi" w:hAnsiTheme="minorHAnsi" w:cstheme="minorHAnsi"/>
                <w:sz w:val="18"/>
                <w:szCs w:val="18"/>
              </w:rPr>
              <w:t>All</w:t>
            </w:r>
          </w:p>
        </w:tc>
        <w:tc>
          <w:tcPr>
            <w:tcW w:w="4348" w:type="dxa"/>
            <w:tcBorders>
              <w:top w:val="single" w:sz="4" w:space="0" w:color="797391" w:themeColor="accent6"/>
              <w:left w:val="nil"/>
              <w:bottom w:val="single" w:sz="4" w:space="0" w:color="797391" w:themeColor="accent6"/>
              <w:right w:val="nil"/>
            </w:tcBorders>
            <w:vAlign w:val="center"/>
          </w:tcPr>
          <w:p w14:paraId="5E9DC5B2" w14:textId="77777777" w:rsidR="009D6332" w:rsidRPr="008E0ABA" w:rsidRDefault="009D6332" w:rsidP="006A788A">
            <w:pPr>
              <w:spacing w:after="0" w:line="240" w:lineRule="auto"/>
              <w:ind w:right="283"/>
              <w:jc w:val="center"/>
              <w:rPr>
                <w:rFonts w:asciiTheme="minorHAnsi" w:hAnsiTheme="minorHAnsi" w:cstheme="minorHAnsi"/>
                <w:sz w:val="18"/>
                <w:szCs w:val="18"/>
              </w:rPr>
            </w:pPr>
            <w:r w:rsidRPr="008E0ABA">
              <w:rPr>
                <w:rFonts w:asciiTheme="minorHAnsi" w:hAnsiTheme="minorHAnsi" w:cstheme="minorHAnsi"/>
                <w:sz w:val="18"/>
                <w:szCs w:val="18"/>
              </w:rPr>
              <w:t>4 – 5 tree per ha</w:t>
            </w:r>
          </w:p>
        </w:tc>
        <w:tc>
          <w:tcPr>
            <w:tcW w:w="5585" w:type="dxa"/>
            <w:tcBorders>
              <w:top w:val="single" w:sz="4" w:space="0" w:color="797391" w:themeColor="accent6"/>
              <w:left w:val="nil"/>
              <w:bottom w:val="single" w:sz="4" w:space="0" w:color="797391" w:themeColor="accent6"/>
            </w:tcBorders>
            <w:vAlign w:val="center"/>
          </w:tcPr>
          <w:p w14:paraId="65B635D9" w14:textId="716356A7" w:rsidR="009D6332" w:rsidRPr="008E0ABA" w:rsidRDefault="009D6332">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sz w:val="18"/>
                <w:szCs w:val="18"/>
              </w:rPr>
              <w:t xml:space="preserve">Count </w:t>
            </w:r>
            <w:r w:rsidRPr="00782DE6">
              <w:rPr>
                <w:rFonts w:asciiTheme="minorHAnsi" w:hAnsiTheme="minorHAnsi" w:cstheme="minorHAnsi"/>
                <w:b/>
                <w:bCs/>
                <w:sz w:val="18"/>
                <w:szCs w:val="18"/>
              </w:rPr>
              <w:t>seed trees</w:t>
            </w:r>
            <w:r w:rsidRPr="008E0ABA">
              <w:rPr>
                <w:rFonts w:asciiTheme="minorHAnsi" w:hAnsiTheme="minorHAnsi" w:cstheme="minorHAnsi"/>
                <w:sz w:val="18"/>
                <w:szCs w:val="18"/>
              </w:rPr>
              <w:t xml:space="preserve"> towards </w:t>
            </w:r>
            <w:r w:rsidRPr="008E0ABA">
              <w:rPr>
                <w:rFonts w:asciiTheme="minorHAnsi" w:hAnsiTheme="minorHAnsi" w:cstheme="minorHAnsi"/>
                <w:b/>
                <w:sz w:val="18"/>
                <w:szCs w:val="18"/>
              </w:rPr>
              <w:t>habitat tree</w:t>
            </w:r>
            <w:r w:rsidRPr="008E0ABA">
              <w:rPr>
                <w:rFonts w:asciiTheme="minorHAnsi" w:hAnsiTheme="minorHAnsi" w:cstheme="minorHAnsi"/>
                <w:sz w:val="18"/>
                <w:szCs w:val="18"/>
              </w:rPr>
              <w:t xml:space="preserve"> numbers</w:t>
            </w:r>
          </w:p>
        </w:tc>
      </w:tr>
      <w:tr w:rsidR="009D2327" w:rsidRPr="008E0ABA" w14:paraId="5F34F0AC" w14:textId="77777777" w:rsidTr="00F424C5">
        <w:trPr>
          <w:trHeight w:val="1006"/>
        </w:trPr>
        <w:tc>
          <w:tcPr>
            <w:tcW w:w="0" w:type="auto"/>
            <w:vAlign w:val="center"/>
          </w:tcPr>
          <w:p w14:paraId="24CBC3E1" w14:textId="77777777" w:rsidR="009D2327" w:rsidRPr="008E0ABA" w:rsidRDefault="009D2327" w:rsidP="006A788A">
            <w:pPr>
              <w:spacing w:after="0" w:line="240" w:lineRule="auto"/>
              <w:rPr>
                <w:rFonts w:asciiTheme="minorHAnsi" w:hAnsiTheme="minorHAnsi" w:cstheme="minorHAnsi"/>
                <w:b/>
                <w:sz w:val="18"/>
                <w:szCs w:val="18"/>
              </w:rPr>
            </w:pPr>
            <w:r w:rsidRPr="008E0ABA">
              <w:rPr>
                <w:rFonts w:asciiTheme="minorHAnsi" w:hAnsiTheme="minorHAnsi" w:cstheme="minorHAnsi"/>
                <w:b/>
                <w:sz w:val="18"/>
                <w:szCs w:val="18"/>
              </w:rPr>
              <w:t>Horsham FMA</w:t>
            </w:r>
          </w:p>
        </w:tc>
        <w:tc>
          <w:tcPr>
            <w:tcW w:w="0" w:type="auto"/>
            <w:vAlign w:val="center"/>
          </w:tcPr>
          <w:p w14:paraId="38265B3E" w14:textId="77777777" w:rsidR="009D2327" w:rsidRPr="008E0ABA" w:rsidRDefault="009D2327" w:rsidP="006A788A">
            <w:pPr>
              <w:spacing w:after="0" w:line="240" w:lineRule="auto"/>
              <w:ind w:right="136"/>
              <w:jc w:val="center"/>
              <w:rPr>
                <w:rFonts w:asciiTheme="minorHAnsi" w:hAnsiTheme="minorHAnsi" w:cstheme="minorHAnsi"/>
                <w:sz w:val="18"/>
                <w:szCs w:val="18"/>
              </w:rPr>
            </w:pPr>
            <w:r w:rsidRPr="008E0ABA">
              <w:rPr>
                <w:rFonts w:asciiTheme="minorHAnsi" w:hAnsiTheme="minorHAnsi" w:cstheme="minorHAnsi"/>
                <w:sz w:val="18"/>
                <w:szCs w:val="18"/>
              </w:rPr>
              <w:t>All</w:t>
            </w:r>
          </w:p>
        </w:tc>
        <w:tc>
          <w:tcPr>
            <w:tcW w:w="4348" w:type="dxa"/>
            <w:vAlign w:val="center"/>
          </w:tcPr>
          <w:p w14:paraId="32871E75" w14:textId="77777777" w:rsidR="009D2327" w:rsidRPr="008E0ABA" w:rsidRDefault="009D2327" w:rsidP="006A788A">
            <w:pPr>
              <w:spacing w:after="0" w:line="240" w:lineRule="auto"/>
              <w:ind w:right="283"/>
              <w:jc w:val="center"/>
              <w:rPr>
                <w:rFonts w:asciiTheme="minorHAnsi" w:hAnsiTheme="minorHAnsi" w:cstheme="minorHAnsi"/>
                <w:sz w:val="18"/>
                <w:szCs w:val="18"/>
              </w:rPr>
            </w:pPr>
            <w:r w:rsidRPr="008E0ABA">
              <w:rPr>
                <w:rFonts w:asciiTheme="minorHAnsi" w:hAnsiTheme="minorHAnsi" w:cstheme="minorHAnsi"/>
                <w:sz w:val="18"/>
                <w:szCs w:val="18"/>
              </w:rPr>
              <w:t>10 trees per 10</w:t>
            </w:r>
            <w:r w:rsidR="00A42442" w:rsidRPr="008E0ABA">
              <w:rPr>
                <w:rFonts w:asciiTheme="minorHAnsi" w:hAnsiTheme="minorHAnsi" w:cstheme="minorHAnsi"/>
                <w:sz w:val="18"/>
                <w:szCs w:val="18"/>
              </w:rPr>
              <w:t xml:space="preserve"> </w:t>
            </w:r>
            <w:r w:rsidRPr="008E0ABA">
              <w:rPr>
                <w:rFonts w:asciiTheme="minorHAnsi" w:hAnsiTheme="minorHAnsi" w:cstheme="minorHAnsi"/>
                <w:sz w:val="18"/>
                <w:szCs w:val="18"/>
              </w:rPr>
              <w:t>ha</w:t>
            </w:r>
          </w:p>
          <w:p w14:paraId="04A84C8B" w14:textId="77777777" w:rsidR="009D2327" w:rsidRPr="008E0ABA" w:rsidRDefault="009D2327" w:rsidP="006A788A">
            <w:pPr>
              <w:spacing w:after="0" w:line="240" w:lineRule="auto"/>
              <w:ind w:right="283"/>
              <w:jc w:val="center"/>
              <w:rPr>
                <w:rFonts w:asciiTheme="minorHAnsi" w:hAnsiTheme="minorHAnsi" w:cstheme="minorHAnsi"/>
                <w:sz w:val="18"/>
                <w:szCs w:val="18"/>
              </w:rPr>
            </w:pPr>
            <w:r w:rsidRPr="008E0ABA">
              <w:rPr>
                <w:rFonts w:asciiTheme="minorHAnsi" w:hAnsiTheme="minorHAnsi" w:cstheme="minorHAnsi"/>
                <w:sz w:val="18"/>
                <w:szCs w:val="18"/>
              </w:rPr>
              <w:t xml:space="preserve">5 potential </w:t>
            </w:r>
            <w:r w:rsidRPr="008E0ABA">
              <w:rPr>
                <w:rFonts w:asciiTheme="minorHAnsi" w:hAnsiTheme="minorHAnsi" w:cstheme="minorHAnsi"/>
                <w:b/>
                <w:sz w:val="18"/>
                <w:szCs w:val="18"/>
              </w:rPr>
              <w:t>habitat trees</w:t>
            </w:r>
            <w:r w:rsidRPr="008E0ABA">
              <w:rPr>
                <w:rFonts w:asciiTheme="minorHAnsi" w:hAnsiTheme="minorHAnsi" w:cstheme="minorHAnsi"/>
                <w:sz w:val="18"/>
                <w:szCs w:val="18"/>
              </w:rPr>
              <w:t xml:space="preserve"> per 10</w:t>
            </w:r>
            <w:r w:rsidR="00A42442" w:rsidRPr="008E0ABA">
              <w:rPr>
                <w:rFonts w:asciiTheme="minorHAnsi" w:hAnsiTheme="minorHAnsi" w:cstheme="minorHAnsi"/>
                <w:sz w:val="18"/>
                <w:szCs w:val="18"/>
              </w:rPr>
              <w:t xml:space="preserve"> </w:t>
            </w:r>
            <w:r w:rsidRPr="008E0ABA">
              <w:rPr>
                <w:rFonts w:asciiTheme="minorHAnsi" w:hAnsiTheme="minorHAnsi" w:cstheme="minorHAnsi"/>
                <w:sz w:val="18"/>
                <w:szCs w:val="18"/>
              </w:rPr>
              <w:t>ha</w:t>
            </w:r>
          </w:p>
          <w:p w14:paraId="478D2266" w14:textId="77777777" w:rsidR="009D2327" w:rsidRPr="008E0ABA" w:rsidRDefault="009D2327" w:rsidP="006A788A">
            <w:pPr>
              <w:spacing w:after="0" w:line="240" w:lineRule="auto"/>
              <w:ind w:right="283"/>
              <w:jc w:val="center"/>
              <w:rPr>
                <w:rFonts w:asciiTheme="minorHAnsi" w:hAnsiTheme="minorHAnsi" w:cstheme="minorHAnsi"/>
                <w:sz w:val="18"/>
                <w:szCs w:val="18"/>
              </w:rPr>
            </w:pPr>
            <w:r w:rsidRPr="008E0ABA">
              <w:rPr>
                <w:rFonts w:asciiTheme="minorHAnsi" w:hAnsiTheme="minorHAnsi" w:cstheme="minorHAnsi"/>
                <w:sz w:val="18"/>
                <w:szCs w:val="18"/>
              </w:rPr>
              <w:t xml:space="preserve">5 </w:t>
            </w:r>
            <w:r w:rsidRPr="008E0ABA">
              <w:rPr>
                <w:rFonts w:asciiTheme="minorHAnsi" w:hAnsiTheme="minorHAnsi" w:cstheme="minorHAnsi"/>
                <w:b/>
                <w:sz w:val="18"/>
                <w:szCs w:val="18"/>
              </w:rPr>
              <w:t>dead</w:t>
            </w:r>
            <w:r w:rsidRPr="008E0ABA">
              <w:rPr>
                <w:rFonts w:asciiTheme="minorHAnsi" w:hAnsiTheme="minorHAnsi" w:cstheme="minorHAnsi"/>
                <w:sz w:val="18"/>
                <w:szCs w:val="18"/>
              </w:rPr>
              <w:t xml:space="preserve"> trees with </w:t>
            </w:r>
            <w:r w:rsidRPr="008E0ABA">
              <w:rPr>
                <w:rFonts w:asciiTheme="minorHAnsi" w:hAnsiTheme="minorHAnsi" w:cstheme="minorHAnsi"/>
                <w:b/>
                <w:sz w:val="18"/>
                <w:szCs w:val="18"/>
              </w:rPr>
              <w:t>hollows</w:t>
            </w:r>
            <w:r w:rsidRPr="008E0ABA">
              <w:rPr>
                <w:rFonts w:asciiTheme="minorHAnsi" w:hAnsiTheme="minorHAnsi" w:cstheme="minorHAnsi"/>
                <w:sz w:val="18"/>
                <w:szCs w:val="18"/>
              </w:rPr>
              <w:t xml:space="preserve"> per 10</w:t>
            </w:r>
            <w:r w:rsidR="00A42442" w:rsidRPr="008E0ABA">
              <w:rPr>
                <w:rFonts w:asciiTheme="minorHAnsi" w:hAnsiTheme="minorHAnsi" w:cstheme="minorHAnsi"/>
                <w:sz w:val="18"/>
                <w:szCs w:val="18"/>
              </w:rPr>
              <w:t xml:space="preserve"> </w:t>
            </w:r>
            <w:r w:rsidRPr="008E0ABA">
              <w:rPr>
                <w:rFonts w:asciiTheme="minorHAnsi" w:hAnsiTheme="minorHAnsi" w:cstheme="minorHAnsi"/>
                <w:sz w:val="18"/>
                <w:szCs w:val="18"/>
              </w:rPr>
              <w:t>ha</w:t>
            </w:r>
          </w:p>
        </w:tc>
        <w:tc>
          <w:tcPr>
            <w:tcW w:w="5585" w:type="dxa"/>
            <w:vAlign w:val="center"/>
          </w:tcPr>
          <w:p w14:paraId="0C6D7BD9" w14:textId="0B003404" w:rsidR="009D2327" w:rsidRPr="008E0ABA" w:rsidRDefault="009D2327">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sz w:val="18"/>
                <w:szCs w:val="18"/>
              </w:rPr>
              <w:t>Any additional trees above the 10 trees per 10</w:t>
            </w:r>
            <w:r w:rsidR="00A42442" w:rsidRPr="008E0ABA">
              <w:rPr>
                <w:rFonts w:asciiTheme="minorHAnsi" w:hAnsiTheme="minorHAnsi" w:cstheme="minorHAnsi"/>
                <w:sz w:val="18"/>
                <w:szCs w:val="18"/>
              </w:rPr>
              <w:t xml:space="preserve"> </w:t>
            </w:r>
            <w:r w:rsidRPr="008E0ABA">
              <w:rPr>
                <w:rFonts w:asciiTheme="minorHAnsi" w:hAnsiTheme="minorHAnsi" w:cstheme="minorHAnsi"/>
                <w:sz w:val="18"/>
                <w:szCs w:val="18"/>
              </w:rPr>
              <w:t xml:space="preserve">ha should be retained in place of potential habitat and </w:t>
            </w:r>
            <w:r w:rsidRPr="008E0ABA">
              <w:rPr>
                <w:rFonts w:asciiTheme="minorHAnsi" w:hAnsiTheme="minorHAnsi" w:cstheme="minorHAnsi"/>
                <w:b/>
                <w:sz w:val="18"/>
                <w:szCs w:val="18"/>
              </w:rPr>
              <w:t>dead</w:t>
            </w:r>
            <w:r w:rsidRPr="008E0ABA">
              <w:rPr>
                <w:rFonts w:asciiTheme="minorHAnsi" w:hAnsiTheme="minorHAnsi" w:cstheme="minorHAnsi"/>
                <w:sz w:val="18"/>
                <w:szCs w:val="18"/>
              </w:rPr>
              <w:t xml:space="preserve"> trees</w:t>
            </w:r>
            <w:r w:rsidR="00D86FF3">
              <w:rPr>
                <w:rFonts w:asciiTheme="minorHAnsi" w:hAnsiTheme="minorHAnsi" w:cstheme="minorHAnsi"/>
                <w:sz w:val="18"/>
                <w:szCs w:val="18"/>
              </w:rPr>
              <w:t>.</w:t>
            </w:r>
          </w:p>
        </w:tc>
      </w:tr>
      <w:tr w:rsidR="006517FE" w:rsidRPr="008E0ABA" w14:paraId="7BD4C871" w14:textId="77777777" w:rsidTr="00FA66F4">
        <w:trPr>
          <w:trHeight w:val="685"/>
        </w:trPr>
        <w:tc>
          <w:tcPr>
            <w:tcW w:w="0" w:type="auto"/>
            <w:tcBorders>
              <w:top w:val="single" w:sz="4" w:space="0" w:color="797391" w:themeColor="accent6"/>
              <w:right w:val="nil"/>
            </w:tcBorders>
            <w:vAlign w:val="center"/>
          </w:tcPr>
          <w:p w14:paraId="0D01E335" w14:textId="77777777" w:rsidR="00FA66F4" w:rsidRPr="008E0ABA" w:rsidRDefault="00FA66F4" w:rsidP="006A788A">
            <w:pPr>
              <w:spacing w:after="0" w:line="240" w:lineRule="auto"/>
              <w:rPr>
                <w:rFonts w:asciiTheme="minorHAnsi" w:hAnsiTheme="minorHAnsi" w:cstheme="minorHAnsi"/>
                <w:b/>
                <w:sz w:val="18"/>
                <w:szCs w:val="18"/>
              </w:rPr>
            </w:pPr>
            <w:r w:rsidRPr="008E0ABA">
              <w:rPr>
                <w:rFonts w:asciiTheme="minorHAnsi" w:hAnsiTheme="minorHAnsi" w:cstheme="minorHAnsi"/>
                <w:b/>
                <w:sz w:val="18"/>
                <w:szCs w:val="18"/>
              </w:rPr>
              <w:t>Midlands FMA</w:t>
            </w:r>
          </w:p>
        </w:tc>
        <w:tc>
          <w:tcPr>
            <w:tcW w:w="0" w:type="auto"/>
            <w:tcBorders>
              <w:top w:val="single" w:sz="4" w:space="0" w:color="797391" w:themeColor="accent6"/>
              <w:left w:val="nil"/>
              <w:bottom w:val="single" w:sz="4" w:space="0" w:color="797391" w:themeColor="accent6"/>
              <w:right w:val="nil"/>
            </w:tcBorders>
            <w:vAlign w:val="center"/>
          </w:tcPr>
          <w:p w14:paraId="21FCDA37" w14:textId="2D6ED4AC" w:rsidR="00FA66F4" w:rsidRPr="008E0ABA" w:rsidRDefault="00FA66F4" w:rsidP="006A788A">
            <w:pPr>
              <w:spacing w:after="0" w:line="240" w:lineRule="auto"/>
              <w:ind w:right="136"/>
              <w:jc w:val="center"/>
              <w:rPr>
                <w:rFonts w:asciiTheme="minorHAnsi" w:hAnsiTheme="minorHAnsi" w:cstheme="minorHAnsi"/>
                <w:sz w:val="18"/>
                <w:szCs w:val="18"/>
              </w:rPr>
            </w:pPr>
            <w:r w:rsidRPr="008E0ABA">
              <w:rPr>
                <w:rFonts w:asciiTheme="minorHAnsi" w:hAnsiTheme="minorHAnsi" w:cstheme="minorHAnsi"/>
                <w:sz w:val="18"/>
                <w:szCs w:val="18"/>
              </w:rPr>
              <w:t>All except</w:t>
            </w:r>
          </w:p>
          <w:p w14:paraId="1C76313D" w14:textId="3BE9CCF2" w:rsidR="00FA66F4" w:rsidRPr="002735BE" w:rsidRDefault="00FA66F4" w:rsidP="006A788A">
            <w:pPr>
              <w:spacing w:after="0" w:line="240" w:lineRule="auto"/>
              <w:ind w:right="136"/>
              <w:jc w:val="center"/>
              <w:rPr>
                <w:rFonts w:asciiTheme="minorHAnsi" w:hAnsiTheme="minorHAnsi" w:cstheme="minorHAnsi"/>
                <w:b/>
                <w:bCs/>
                <w:sz w:val="18"/>
                <w:szCs w:val="18"/>
              </w:rPr>
            </w:pPr>
            <w:r w:rsidRPr="002735BE">
              <w:rPr>
                <w:rFonts w:asciiTheme="minorHAnsi" w:hAnsiTheme="minorHAnsi" w:cstheme="minorHAnsi"/>
                <w:b/>
                <w:bCs/>
                <w:sz w:val="18"/>
                <w:szCs w:val="18"/>
              </w:rPr>
              <w:t>Box Ironbark</w:t>
            </w:r>
          </w:p>
        </w:tc>
        <w:tc>
          <w:tcPr>
            <w:tcW w:w="4348" w:type="dxa"/>
            <w:tcBorders>
              <w:top w:val="single" w:sz="4" w:space="0" w:color="797391" w:themeColor="accent6"/>
              <w:left w:val="nil"/>
              <w:bottom w:val="single" w:sz="4" w:space="0" w:color="797391" w:themeColor="accent6"/>
              <w:right w:val="nil"/>
            </w:tcBorders>
            <w:vAlign w:val="center"/>
          </w:tcPr>
          <w:p w14:paraId="7D4BA17C" w14:textId="55E3F61F" w:rsidR="00FA66F4" w:rsidRPr="008E0ABA" w:rsidRDefault="00FA66F4" w:rsidP="006A788A">
            <w:pPr>
              <w:spacing w:after="0" w:line="240" w:lineRule="auto"/>
              <w:ind w:right="283"/>
              <w:jc w:val="center"/>
              <w:rPr>
                <w:rFonts w:asciiTheme="minorHAnsi" w:hAnsiTheme="minorHAnsi" w:cstheme="minorHAnsi"/>
                <w:sz w:val="18"/>
                <w:szCs w:val="18"/>
              </w:rPr>
            </w:pPr>
            <w:r w:rsidRPr="008E0ABA">
              <w:rPr>
                <w:rFonts w:asciiTheme="minorHAnsi" w:hAnsiTheme="minorHAnsi" w:cstheme="minorHAnsi"/>
                <w:sz w:val="18"/>
                <w:szCs w:val="18"/>
              </w:rPr>
              <w:t>3 trees per ha</w:t>
            </w:r>
          </w:p>
        </w:tc>
        <w:tc>
          <w:tcPr>
            <w:tcW w:w="5585" w:type="dxa"/>
            <w:tcBorders>
              <w:top w:val="single" w:sz="4" w:space="0" w:color="797391" w:themeColor="accent6"/>
              <w:left w:val="nil"/>
            </w:tcBorders>
            <w:vAlign w:val="center"/>
          </w:tcPr>
          <w:p w14:paraId="597F1851" w14:textId="3EF6DB4A" w:rsidR="00FA66F4" w:rsidRPr="008E0ABA" w:rsidRDefault="00FA66F4">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sz w:val="18"/>
                <w:szCs w:val="18"/>
              </w:rPr>
              <w:t xml:space="preserve">Refer to Bendigo for </w:t>
            </w:r>
            <w:r w:rsidRPr="002735BE">
              <w:rPr>
                <w:rFonts w:asciiTheme="minorHAnsi" w:hAnsiTheme="minorHAnsi" w:cstheme="minorHAnsi"/>
                <w:b/>
                <w:bCs/>
                <w:sz w:val="18"/>
                <w:szCs w:val="18"/>
              </w:rPr>
              <w:t>Box</w:t>
            </w:r>
            <w:r w:rsidR="00C634D9" w:rsidRPr="002735BE">
              <w:rPr>
                <w:rFonts w:asciiTheme="minorHAnsi" w:hAnsiTheme="minorHAnsi" w:cstheme="minorHAnsi"/>
                <w:b/>
                <w:bCs/>
                <w:sz w:val="18"/>
                <w:szCs w:val="18"/>
              </w:rPr>
              <w:t xml:space="preserve"> </w:t>
            </w:r>
            <w:r w:rsidRPr="002735BE">
              <w:rPr>
                <w:rFonts w:asciiTheme="minorHAnsi" w:hAnsiTheme="minorHAnsi" w:cstheme="minorHAnsi"/>
                <w:b/>
                <w:bCs/>
                <w:sz w:val="18"/>
                <w:szCs w:val="18"/>
              </w:rPr>
              <w:t>ironbark</w:t>
            </w:r>
            <w:r w:rsidRPr="008E0ABA">
              <w:rPr>
                <w:rFonts w:asciiTheme="minorHAnsi" w:hAnsiTheme="minorHAnsi" w:cstheme="minorHAnsi"/>
                <w:sz w:val="18"/>
                <w:szCs w:val="18"/>
              </w:rPr>
              <w:t xml:space="preserve"> prescriptions.</w:t>
            </w:r>
          </w:p>
        </w:tc>
      </w:tr>
      <w:tr w:rsidR="009D6332" w:rsidRPr="008E0ABA" w14:paraId="71C2A618" w14:textId="77777777" w:rsidTr="00F424C5">
        <w:trPr>
          <w:trHeight w:val="764"/>
        </w:trPr>
        <w:tc>
          <w:tcPr>
            <w:tcW w:w="0" w:type="auto"/>
            <w:tcBorders>
              <w:top w:val="single" w:sz="4" w:space="0" w:color="797391" w:themeColor="accent6"/>
              <w:bottom w:val="single" w:sz="4" w:space="0" w:color="797391" w:themeColor="accent6"/>
              <w:right w:val="nil"/>
            </w:tcBorders>
            <w:vAlign w:val="center"/>
          </w:tcPr>
          <w:p w14:paraId="2D1AA245" w14:textId="77777777" w:rsidR="009D6332" w:rsidRPr="008E0ABA" w:rsidRDefault="009D6332" w:rsidP="006A788A">
            <w:pPr>
              <w:spacing w:after="0" w:line="240" w:lineRule="auto"/>
              <w:rPr>
                <w:rFonts w:asciiTheme="minorHAnsi" w:hAnsiTheme="minorHAnsi" w:cstheme="minorHAnsi"/>
                <w:b/>
                <w:sz w:val="18"/>
                <w:szCs w:val="18"/>
              </w:rPr>
            </w:pPr>
            <w:r w:rsidRPr="008E0ABA">
              <w:rPr>
                <w:rFonts w:asciiTheme="minorHAnsi" w:hAnsiTheme="minorHAnsi" w:cstheme="minorHAnsi"/>
                <w:b/>
                <w:sz w:val="18"/>
                <w:szCs w:val="18"/>
              </w:rPr>
              <w:t>Mid Murray FMA</w:t>
            </w:r>
          </w:p>
        </w:tc>
        <w:tc>
          <w:tcPr>
            <w:tcW w:w="0" w:type="auto"/>
            <w:tcBorders>
              <w:top w:val="single" w:sz="4" w:space="0" w:color="797391" w:themeColor="accent6"/>
              <w:left w:val="nil"/>
              <w:bottom w:val="single" w:sz="4" w:space="0" w:color="797391" w:themeColor="accent6"/>
              <w:right w:val="nil"/>
            </w:tcBorders>
            <w:vAlign w:val="center"/>
          </w:tcPr>
          <w:p w14:paraId="71CFF76C" w14:textId="77777777" w:rsidR="009D6332" w:rsidRPr="008E0ABA" w:rsidRDefault="009D6332" w:rsidP="006A788A">
            <w:pPr>
              <w:spacing w:after="0" w:line="240" w:lineRule="auto"/>
              <w:ind w:right="136"/>
              <w:jc w:val="center"/>
              <w:rPr>
                <w:rFonts w:asciiTheme="minorHAnsi" w:hAnsiTheme="minorHAnsi" w:cstheme="minorHAnsi"/>
                <w:sz w:val="18"/>
                <w:szCs w:val="18"/>
              </w:rPr>
            </w:pPr>
            <w:r w:rsidRPr="008E0ABA">
              <w:rPr>
                <w:rFonts w:asciiTheme="minorHAnsi" w:hAnsiTheme="minorHAnsi" w:cstheme="minorHAnsi"/>
                <w:sz w:val="18"/>
                <w:szCs w:val="18"/>
              </w:rPr>
              <w:t>All</w:t>
            </w:r>
          </w:p>
        </w:tc>
        <w:tc>
          <w:tcPr>
            <w:tcW w:w="4348" w:type="dxa"/>
            <w:tcBorders>
              <w:top w:val="single" w:sz="4" w:space="0" w:color="797391" w:themeColor="accent6"/>
              <w:left w:val="nil"/>
              <w:bottom w:val="single" w:sz="4" w:space="0" w:color="797391" w:themeColor="accent6"/>
              <w:right w:val="nil"/>
            </w:tcBorders>
            <w:vAlign w:val="center"/>
          </w:tcPr>
          <w:p w14:paraId="5253D994" w14:textId="77777777" w:rsidR="009D6332" w:rsidRPr="008E0ABA" w:rsidRDefault="009D6332" w:rsidP="006A788A">
            <w:pPr>
              <w:spacing w:after="0" w:line="240" w:lineRule="auto"/>
              <w:ind w:right="283"/>
              <w:jc w:val="center"/>
              <w:rPr>
                <w:rFonts w:asciiTheme="minorHAnsi" w:hAnsiTheme="minorHAnsi" w:cstheme="minorHAnsi"/>
                <w:sz w:val="18"/>
                <w:szCs w:val="18"/>
              </w:rPr>
            </w:pPr>
            <w:r w:rsidRPr="008E0ABA">
              <w:rPr>
                <w:rFonts w:asciiTheme="minorHAnsi" w:hAnsiTheme="minorHAnsi" w:cstheme="minorHAnsi"/>
                <w:sz w:val="18"/>
                <w:szCs w:val="18"/>
              </w:rPr>
              <w:t>20 trees per 10 ha (≥50 cm but ≤100 cm DBHOB)</w:t>
            </w:r>
          </w:p>
          <w:p w14:paraId="75CED99B" w14:textId="77777777" w:rsidR="009D6332" w:rsidRPr="008E0ABA" w:rsidRDefault="009D6332" w:rsidP="006A788A">
            <w:pPr>
              <w:spacing w:after="0" w:line="240" w:lineRule="auto"/>
              <w:ind w:right="283"/>
              <w:jc w:val="center"/>
              <w:rPr>
                <w:rFonts w:asciiTheme="minorHAnsi" w:hAnsiTheme="minorHAnsi" w:cstheme="minorHAnsi"/>
                <w:sz w:val="18"/>
                <w:szCs w:val="18"/>
              </w:rPr>
            </w:pPr>
            <w:r w:rsidRPr="008E0ABA">
              <w:rPr>
                <w:rFonts w:asciiTheme="minorHAnsi" w:hAnsiTheme="minorHAnsi" w:cstheme="minorHAnsi"/>
                <w:sz w:val="18"/>
                <w:szCs w:val="18"/>
              </w:rPr>
              <w:t>Retain all trees (&gt;100 cm DBHOB)</w:t>
            </w:r>
          </w:p>
        </w:tc>
        <w:tc>
          <w:tcPr>
            <w:tcW w:w="5585" w:type="dxa"/>
            <w:tcBorders>
              <w:top w:val="single" w:sz="4" w:space="0" w:color="797391" w:themeColor="accent6"/>
              <w:left w:val="nil"/>
              <w:bottom w:val="single" w:sz="4" w:space="0" w:color="797391" w:themeColor="accent6"/>
            </w:tcBorders>
            <w:vAlign w:val="center"/>
          </w:tcPr>
          <w:p w14:paraId="1B7EFD28" w14:textId="2DEC331C" w:rsidR="009D6332" w:rsidRPr="008E0ABA" w:rsidRDefault="009D6332">
            <w:pPr>
              <w:spacing w:after="0" w:line="240" w:lineRule="auto"/>
              <w:ind w:right="283"/>
              <w:jc w:val="both"/>
              <w:rPr>
                <w:rFonts w:asciiTheme="minorHAnsi" w:hAnsiTheme="minorHAnsi" w:cstheme="minorHAnsi"/>
                <w:sz w:val="18"/>
                <w:szCs w:val="18"/>
              </w:rPr>
            </w:pPr>
          </w:p>
        </w:tc>
      </w:tr>
      <w:tr w:rsidR="009D6332" w:rsidRPr="008E0ABA" w14:paraId="3B10910A" w14:textId="77777777" w:rsidTr="00F424C5">
        <w:trPr>
          <w:trHeight w:val="503"/>
        </w:trPr>
        <w:tc>
          <w:tcPr>
            <w:tcW w:w="0" w:type="auto"/>
            <w:tcBorders>
              <w:top w:val="single" w:sz="4" w:space="0" w:color="797391" w:themeColor="accent6"/>
              <w:bottom w:val="nil"/>
              <w:right w:val="nil"/>
            </w:tcBorders>
            <w:vAlign w:val="center"/>
          </w:tcPr>
          <w:p w14:paraId="536ADA42" w14:textId="77777777" w:rsidR="009D6332" w:rsidRPr="008E0ABA" w:rsidRDefault="009D6332" w:rsidP="006A788A">
            <w:pPr>
              <w:spacing w:after="0" w:line="240" w:lineRule="auto"/>
              <w:rPr>
                <w:rFonts w:asciiTheme="minorHAnsi" w:hAnsiTheme="minorHAnsi" w:cstheme="minorHAnsi"/>
                <w:b/>
                <w:sz w:val="18"/>
                <w:szCs w:val="18"/>
              </w:rPr>
            </w:pPr>
            <w:r w:rsidRPr="008E0ABA">
              <w:rPr>
                <w:rFonts w:asciiTheme="minorHAnsi" w:hAnsiTheme="minorHAnsi" w:cstheme="minorHAnsi"/>
                <w:b/>
                <w:sz w:val="18"/>
                <w:szCs w:val="18"/>
              </w:rPr>
              <w:t>North East FMAs</w:t>
            </w:r>
          </w:p>
          <w:p w14:paraId="4543F36A" w14:textId="77777777" w:rsidR="009D6332" w:rsidRPr="008E0ABA" w:rsidRDefault="009D6332" w:rsidP="006A788A">
            <w:pPr>
              <w:spacing w:after="0" w:line="240" w:lineRule="auto"/>
              <w:rPr>
                <w:rFonts w:asciiTheme="minorHAnsi" w:hAnsiTheme="minorHAnsi" w:cstheme="minorHAnsi"/>
                <w:b/>
                <w:sz w:val="18"/>
                <w:szCs w:val="18"/>
              </w:rPr>
            </w:pPr>
          </w:p>
        </w:tc>
        <w:tc>
          <w:tcPr>
            <w:tcW w:w="0" w:type="auto"/>
            <w:tcBorders>
              <w:top w:val="single" w:sz="4" w:space="0" w:color="797391" w:themeColor="accent6"/>
              <w:left w:val="nil"/>
              <w:bottom w:val="single" w:sz="4" w:space="0" w:color="797391" w:themeColor="accent6"/>
              <w:right w:val="nil"/>
            </w:tcBorders>
            <w:vAlign w:val="center"/>
          </w:tcPr>
          <w:p w14:paraId="5ADDF063" w14:textId="77777777" w:rsidR="009D6332" w:rsidRPr="008E0ABA" w:rsidRDefault="009D6332" w:rsidP="006A788A">
            <w:pPr>
              <w:spacing w:after="0" w:line="240" w:lineRule="auto"/>
              <w:ind w:right="136"/>
              <w:jc w:val="center"/>
              <w:rPr>
                <w:rFonts w:asciiTheme="minorHAnsi" w:hAnsiTheme="minorHAnsi" w:cstheme="minorHAnsi"/>
                <w:sz w:val="18"/>
                <w:szCs w:val="18"/>
              </w:rPr>
            </w:pPr>
            <w:r w:rsidRPr="002735BE">
              <w:rPr>
                <w:rFonts w:asciiTheme="minorHAnsi" w:hAnsiTheme="minorHAnsi" w:cstheme="minorHAnsi"/>
                <w:b/>
                <w:bCs/>
                <w:sz w:val="18"/>
                <w:szCs w:val="18"/>
              </w:rPr>
              <w:t>Ash</w:t>
            </w:r>
            <w:r w:rsidRPr="008E0ABA">
              <w:rPr>
                <w:rFonts w:asciiTheme="minorHAnsi" w:hAnsiTheme="minorHAnsi" w:cstheme="minorHAnsi"/>
                <w:sz w:val="18"/>
                <w:szCs w:val="18"/>
              </w:rPr>
              <w:t>/HEMS</w:t>
            </w:r>
          </w:p>
        </w:tc>
        <w:tc>
          <w:tcPr>
            <w:tcW w:w="4348" w:type="dxa"/>
            <w:tcBorders>
              <w:top w:val="single" w:sz="4" w:space="0" w:color="797391" w:themeColor="accent6"/>
              <w:left w:val="nil"/>
              <w:bottom w:val="single" w:sz="4" w:space="0" w:color="797391" w:themeColor="accent6"/>
              <w:right w:val="nil"/>
            </w:tcBorders>
            <w:vAlign w:val="center"/>
          </w:tcPr>
          <w:p w14:paraId="0F5BFFBA" w14:textId="77777777" w:rsidR="009D6332" w:rsidRPr="008E0ABA" w:rsidRDefault="009D6332" w:rsidP="006A788A">
            <w:pPr>
              <w:spacing w:after="0" w:line="240" w:lineRule="auto"/>
              <w:ind w:right="283"/>
              <w:jc w:val="center"/>
              <w:rPr>
                <w:rFonts w:asciiTheme="minorHAnsi" w:hAnsiTheme="minorHAnsi" w:cstheme="minorHAnsi"/>
                <w:sz w:val="18"/>
                <w:szCs w:val="18"/>
              </w:rPr>
            </w:pPr>
            <w:r w:rsidRPr="008E0ABA">
              <w:rPr>
                <w:rFonts w:asciiTheme="minorHAnsi" w:hAnsiTheme="minorHAnsi" w:cstheme="minorHAnsi"/>
                <w:sz w:val="18"/>
                <w:szCs w:val="18"/>
              </w:rPr>
              <w:t>4 – 5 trees per ha</w:t>
            </w:r>
          </w:p>
        </w:tc>
        <w:tc>
          <w:tcPr>
            <w:tcW w:w="5585" w:type="dxa"/>
            <w:tcBorders>
              <w:top w:val="single" w:sz="4" w:space="0" w:color="797391" w:themeColor="accent6"/>
              <w:left w:val="nil"/>
              <w:bottom w:val="single" w:sz="4" w:space="0" w:color="797391" w:themeColor="accent6"/>
            </w:tcBorders>
            <w:vAlign w:val="center"/>
          </w:tcPr>
          <w:p w14:paraId="576E3C6A" w14:textId="7142493C" w:rsidR="009D6332" w:rsidRPr="008E0ABA" w:rsidRDefault="009D6332">
            <w:pPr>
              <w:spacing w:after="0" w:line="240" w:lineRule="auto"/>
              <w:ind w:right="283"/>
              <w:jc w:val="both"/>
              <w:rPr>
                <w:rFonts w:asciiTheme="minorHAnsi" w:hAnsiTheme="minorHAnsi" w:cstheme="minorHAnsi"/>
                <w:sz w:val="18"/>
                <w:szCs w:val="18"/>
              </w:rPr>
            </w:pPr>
          </w:p>
        </w:tc>
      </w:tr>
      <w:tr w:rsidR="009D6332" w:rsidRPr="008E0ABA" w14:paraId="439FDC9F" w14:textId="77777777" w:rsidTr="00F424C5">
        <w:trPr>
          <w:trHeight w:val="241"/>
        </w:trPr>
        <w:tc>
          <w:tcPr>
            <w:tcW w:w="0" w:type="auto"/>
            <w:tcBorders>
              <w:top w:val="nil"/>
              <w:bottom w:val="single" w:sz="4" w:space="0" w:color="797391" w:themeColor="accent6"/>
              <w:right w:val="nil"/>
            </w:tcBorders>
            <w:vAlign w:val="center"/>
          </w:tcPr>
          <w:p w14:paraId="05990102" w14:textId="77777777" w:rsidR="009D6332" w:rsidRPr="008E0ABA" w:rsidRDefault="009D6332" w:rsidP="006A788A">
            <w:pPr>
              <w:spacing w:after="0" w:line="240" w:lineRule="auto"/>
              <w:rPr>
                <w:rFonts w:asciiTheme="minorHAnsi" w:hAnsiTheme="minorHAnsi" w:cstheme="minorHAnsi"/>
                <w:b/>
                <w:sz w:val="18"/>
                <w:szCs w:val="18"/>
              </w:rPr>
            </w:pPr>
          </w:p>
        </w:tc>
        <w:tc>
          <w:tcPr>
            <w:tcW w:w="0" w:type="auto"/>
            <w:tcBorders>
              <w:top w:val="single" w:sz="4" w:space="0" w:color="797391" w:themeColor="accent6"/>
              <w:left w:val="nil"/>
              <w:bottom w:val="single" w:sz="4" w:space="0" w:color="797391" w:themeColor="accent6"/>
              <w:right w:val="nil"/>
            </w:tcBorders>
            <w:vAlign w:val="center"/>
          </w:tcPr>
          <w:p w14:paraId="59C84B12" w14:textId="1F476EA4" w:rsidR="009D6332" w:rsidRPr="008E0ABA" w:rsidRDefault="009D6332" w:rsidP="006A788A">
            <w:pPr>
              <w:spacing w:after="0" w:line="240" w:lineRule="auto"/>
              <w:ind w:right="136"/>
              <w:jc w:val="center"/>
              <w:rPr>
                <w:rFonts w:asciiTheme="minorHAnsi" w:hAnsiTheme="minorHAnsi" w:cstheme="minorHAnsi"/>
                <w:sz w:val="18"/>
                <w:szCs w:val="18"/>
              </w:rPr>
            </w:pPr>
            <w:r w:rsidRPr="008E0ABA">
              <w:rPr>
                <w:rFonts w:asciiTheme="minorHAnsi" w:hAnsiTheme="minorHAnsi" w:cstheme="minorHAnsi"/>
                <w:b/>
                <w:sz w:val="18"/>
                <w:szCs w:val="18"/>
              </w:rPr>
              <w:t xml:space="preserve">Mixed </w:t>
            </w:r>
            <w:r w:rsidR="00704626">
              <w:rPr>
                <w:rFonts w:asciiTheme="minorHAnsi" w:hAnsiTheme="minorHAnsi" w:cstheme="minorHAnsi"/>
                <w:b/>
                <w:sz w:val="18"/>
                <w:szCs w:val="18"/>
              </w:rPr>
              <w:t>s</w:t>
            </w:r>
            <w:r w:rsidR="00704626" w:rsidRPr="008E0ABA">
              <w:rPr>
                <w:rFonts w:asciiTheme="minorHAnsi" w:hAnsiTheme="minorHAnsi" w:cstheme="minorHAnsi"/>
                <w:b/>
                <w:sz w:val="18"/>
                <w:szCs w:val="18"/>
              </w:rPr>
              <w:t>pecies</w:t>
            </w:r>
          </w:p>
        </w:tc>
        <w:tc>
          <w:tcPr>
            <w:tcW w:w="4348" w:type="dxa"/>
            <w:tcBorders>
              <w:top w:val="single" w:sz="4" w:space="0" w:color="797391" w:themeColor="accent6"/>
              <w:left w:val="nil"/>
              <w:bottom w:val="single" w:sz="4" w:space="0" w:color="797391" w:themeColor="accent6"/>
              <w:right w:val="nil"/>
            </w:tcBorders>
            <w:vAlign w:val="center"/>
          </w:tcPr>
          <w:p w14:paraId="73F4C4DB" w14:textId="77777777" w:rsidR="009D6332" w:rsidRPr="008E0ABA" w:rsidRDefault="009D6332" w:rsidP="006A788A">
            <w:pPr>
              <w:spacing w:after="0" w:line="240" w:lineRule="auto"/>
              <w:ind w:right="283"/>
              <w:jc w:val="center"/>
              <w:rPr>
                <w:rFonts w:asciiTheme="minorHAnsi" w:hAnsiTheme="minorHAnsi" w:cstheme="minorHAnsi"/>
                <w:sz w:val="18"/>
                <w:szCs w:val="18"/>
              </w:rPr>
            </w:pPr>
            <w:r w:rsidRPr="008E0ABA">
              <w:rPr>
                <w:rFonts w:asciiTheme="minorHAnsi" w:hAnsiTheme="minorHAnsi" w:cstheme="minorHAnsi"/>
                <w:sz w:val="18"/>
                <w:szCs w:val="18"/>
              </w:rPr>
              <w:t>4 – 5 trees per ha</w:t>
            </w:r>
          </w:p>
        </w:tc>
        <w:tc>
          <w:tcPr>
            <w:tcW w:w="5585" w:type="dxa"/>
            <w:tcBorders>
              <w:top w:val="single" w:sz="4" w:space="0" w:color="797391" w:themeColor="accent6"/>
              <w:left w:val="nil"/>
              <w:bottom w:val="single" w:sz="4" w:space="0" w:color="797391" w:themeColor="accent6"/>
            </w:tcBorders>
            <w:vAlign w:val="center"/>
          </w:tcPr>
          <w:p w14:paraId="1031052A" w14:textId="6D328F29" w:rsidR="009D6332" w:rsidRPr="008E0ABA" w:rsidRDefault="009D6332">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sz w:val="18"/>
                <w:szCs w:val="18"/>
              </w:rPr>
              <w:t xml:space="preserve">Count </w:t>
            </w:r>
            <w:r w:rsidRPr="00782DE6">
              <w:rPr>
                <w:rFonts w:asciiTheme="minorHAnsi" w:hAnsiTheme="minorHAnsi" w:cstheme="minorHAnsi"/>
                <w:b/>
                <w:bCs/>
                <w:sz w:val="18"/>
                <w:szCs w:val="18"/>
              </w:rPr>
              <w:t>seed trees</w:t>
            </w:r>
            <w:r w:rsidRPr="008E0ABA">
              <w:rPr>
                <w:rFonts w:asciiTheme="minorHAnsi" w:hAnsiTheme="minorHAnsi" w:cstheme="minorHAnsi"/>
                <w:sz w:val="18"/>
                <w:szCs w:val="18"/>
              </w:rPr>
              <w:t xml:space="preserve"> towards </w:t>
            </w:r>
            <w:r w:rsidRPr="008E0ABA">
              <w:rPr>
                <w:rFonts w:asciiTheme="minorHAnsi" w:hAnsiTheme="minorHAnsi" w:cstheme="minorHAnsi"/>
                <w:b/>
                <w:sz w:val="18"/>
                <w:szCs w:val="18"/>
              </w:rPr>
              <w:t>habitat tree</w:t>
            </w:r>
            <w:r w:rsidRPr="008E0ABA">
              <w:rPr>
                <w:rFonts w:asciiTheme="minorHAnsi" w:hAnsiTheme="minorHAnsi" w:cstheme="minorHAnsi"/>
                <w:sz w:val="18"/>
                <w:szCs w:val="18"/>
              </w:rPr>
              <w:t xml:space="preserve"> numbers.</w:t>
            </w:r>
            <w:r w:rsidR="0061107E">
              <w:rPr>
                <w:rFonts w:asciiTheme="minorHAnsi" w:hAnsiTheme="minorHAnsi" w:cstheme="minorHAnsi"/>
                <w:sz w:val="18"/>
                <w:szCs w:val="18"/>
              </w:rPr>
              <w:t xml:space="preserve"> </w:t>
            </w:r>
          </w:p>
        </w:tc>
      </w:tr>
      <w:tr w:rsidR="009D6332" w:rsidRPr="008E0ABA" w14:paraId="675A49F5" w14:textId="77777777" w:rsidTr="00F424C5">
        <w:trPr>
          <w:trHeight w:val="522"/>
        </w:trPr>
        <w:tc>
          <w:tcPr>
            <w:tcW w:w="0" w:type="auto"/>
            <w:tcBorders>
              <w:top w:val="single" w:sz="4" w:space="0" w:color="797391" w:themeColor="accent6"/>
              <w:bottom w:val="single" w:sz="4" w:space="0" w:color="797391" w:themeColor="accent6"/>
              <w:right w:val="nil"/>
            </w:tcBorders>
            <w:vAlign w:val="center"/>
          </w:tcPr>
          <w:p w14:paraId="66DF9AB9" w14:textId="77777777" w:rsidR="009D6332" w:rsidRPr="008E0ABA" w:rsidRDefault="009D6332" w:rsidP="006A788A">
            <w:pPr>
              <w:spacing w:after="0" w:line="240" w:lineRule="auto"/>
              <w:rPr>
                <w:rFonts w:asciiTheme="minorHAnsi" w:hAnsiTheme="minorHAnsi" w:cstheme="minorHAnsi"/>
                <w:b/>
                <w:sz w:val="18"/>
                <w:szCs w:val="18"/>
              </w:rPr>
            </w:pPr>
            <w:r w:rsidRPr="008E0ABA">
              <w:rPr>
                <w:rFonts w:asciiTheme="minorHAnsi" w:hAnsiTheme="minorHAnsi" w:cstheme="minorHAnsi"/>
                <w:b/>
                <w:sz w:val="18"/>
                <w:szCs w:val="18"/>
              </w:rPr>
              <w:t xml:space="preserve">Otway </w:t>
            </w:r>
            <w:r w:rsidR="00D650FA" w:rsidRPr="008E0ABA">
              <w:rPr>
                <w:rFonts w:asciiTheme="minorHAnsi" w:hAnsiTheme="minorHAnsi" w:cstheme="minorHAnsi"/>
                <w:b/>
                <w:sz w:val="18"/>
                <w:szCs w:val="18"/>
              </w:rPr>
              <w:t>FMA</w:t>
            </w:r>
          </w:p>
        </w:tc>
        <w:tc>
          <w:tcPr>
            <w:tcW w:w="0" w:type="auto"/>
            <w:tcBorders>
              <w:top w:val="single" w:sz="4" w:space="0" w:color="797391" w:themeColor="accent6"/>
              <w:left w:val="nil"/>
              <w:bottom w:val="single" w:sz="4" w:space="0" w:color="797391" w:themeColor="accent6"/>
              <w:right w:val="nil"/>
            </w:tcBorders>
            <w:vAlign w:val="center"/>
          </w:tcPr>
          <w:p w14:paraId="2B3F98AE" w14:textId="77777777" w:rsidR="009D6332" w:rsidRPr="008E0ABA" w:rsidRDefault="009D6332" w:rsidP="006A788A">
            <w:pPr>
              <w:spacing w:after="0" w:line="240" w:lineRule="auto"/>
              <w:ind w:right="136"/>
              <w:jc w:val="center"/>
              <w:rPr>
                <w:rFonts w:asciiTheme="minorHAnsi" w:hAnsiTheme="minorHAnsi" w:cstheme="minorHAnsi"/>
                <w:sz w:val="18"/>
                <w:szCs w:val="18"/>
              </w:rPr>
            </w:pPr>
            <w:r w:rsidRPr="008E0ABA">
              <w:rPr>
                <w:rFonts w:asciiTheme="minorHAnsi" w:hAnsiTheme="minorHAnsi" w:cstheme="minorHAnsi"/>
                <w:sz w:val="18"/>
                <w:szCs w:val="18"/>
              </w:rPr>
              <w:t>All</w:t>
            </w:r>
          </w:p>
        </w:tc>
        <w:tc>
          <w:tcPr>
            <w:tcW w:w="4348" w:type="dxa"/>
            <w:tcBorders>
              <w:top w:val="single" w:sz="4" w:space="0" w:color="797391" w:themeColor="accent6"/>
              <w:left w:val="nil"/>
              <w:bottom w:val="single" w:sz="4" w:space="0" w:color="797391" w:themeColor="accent6"/>
              <w:right w:val="nil"/>
            </w:tcBorders>
            <w:vAlign w:val="center"/>
          </w:tcPr>
          <w:p w14:paraId="41D10D26" w14:textId="77777777" w:rsidR="009D6332" w:rsidRPr="008E0ABA" w:rsidRDefault="009D6332" w:rsidP="006A788A">
            <w:pPr>
              <w:spacing w:after="0" w:line="240" w:lineRule="auto"/>
              <w:ind w:right="283"/>
              <w:jc w:val="center"/>
              <w:rPr>
                <w:rFonts w:asciiTheme="minorHAnsi" w:hAnsiTheme="minorHAnsi" w:cstheme="minorHAnsi"/>
                <w:sz w:val="18"/>
                <w:szCs w:val="18"/>
              </w:rPr>
            </w:pPr>
            <w:r w:rsidRPr="008E0ABA">
              <w:rPr>
                <w:rFonts w:asciiTheme="minorHAnsi" w:hAnsiTheme="minorHAnsi" w:cstheme="minorHAnsi"/>
                <w:sz w:val="18"/>
                <w:szCs w:val="18"/>
              </w:rPr>
              <w:t>5 trees per ha (</w:t>
            </w:r>
            <w:r w:rsidRPr="008E0ABA">
              <w:rPr>
                <w:rFonts w:asciiTheme="minorHAnsi" w:hAnsiTheme="minorHAnsi" w:cstheme="minorHAnsi"/>
                <w:b/>
                <w:sz w:val="18"/>
                <w:szCs w:val="18"/>
              </w:rPr>
              <w:t>net coupe area</w:t>
            </w:r>
            <w:r w:rsidRPr="008E0ABA">
              <w:rPr>
                <w:rFonts w:asciiTheme="minorHAnsi" w:hAnsiTheme="minorHAnsi" w:cstheme="minorHAnsi"/>
                <w:sz w:val="18"/>
                <w:szCs w:val="18"/>
              </w:rPr>
              <w:t>) / 10 trees per ha (</w:t>
            </w:r>
            <w:r w:rsidRPr="008E0ABA">
              <w:rPr>
                <w:rFonts w:asciiTheme="minorHAnsi" w:hAnsiTheme="minorHAnsi" w:cstheme="minorHAnsi"/>
                <w:b/>
                <w:sz w:val="18"/>
                <w:szCs w:val="18"/>
              </w:rPr>
              <w:t>gross coupe area</w:t>
            </w:r>
            <w:r w:rsidRPr="008E0ABA">
              <w:rPr>
                <w:rFonts w:asciiTheme="minorHAnsi" w:hAnsiTheme="minorHAnsi" w:cstheme="minorHAnsi"/>
                <w:sz w:val="18"/>
                <w:szCs w:val="18"/>
              </w:rPr>
              <w:t>)</w:t>
            </w:r>
          </w:p>
        </w:tc>
        <w:tc>
          <w:tcPr>
            <w:tcW w:w="5585" w:type="dxa"/>
            <w:tcBorders>
              <w:top w:val="single" w:sz="4" w:space="0" w:color="797391" w:themeColor="accent6"/>
              <w:left w:val="nil"/>
              <w:bottom w:val="single" w:sz="4" w:space="0" w:color="797391" w:themeColor="accent6"/>
            </w:tcBorders>
            <w:vAlign w:val="center"/>
          </w:tcPr>
          <w:p w14:paraId="0BF23EA7" w14:textId="4FDF3618" w:rsidR="009D6332" w:rsidRPr="008E0ABA" w:rsidRDefault="009D6332">
            <w:pPr>
              <w:spacing w:after="0" w:line="240" w:lineRule="auto"/>
              <w:ind w:right="283"/>
              <w:jc w:val="both"/>
              <w:rPr>
                <w:rFonts w:asciiTheme="minorHAnsi" w:hAnsiTheme="minorHAnsi" w:cstheme="minorHAnsi"/>
                <w:sz w:val="18"/>
                <w:szCs w:val="18"/>
              </w:rPr>
            </w:pPr>
          </w:p>
        </w:tc>
      </w:tr>
      <w:tr w:rsidR="009D2327" w:rsidRPr="008E0ABA" w14:paraId="5D7EC000" w14:textId="77777777" w:rsidTr="00F424C5">
        <w:trPr>
          <w:trHeight w:val="484"/>
        </w:trPr>
        <w:tc>
          <w:tcPr>
            <w:tcW w:w="0" w:type="auto"/>
            <w:vAlign w:val="center"/>
          </w:tcPr>
          <w:p w14:paraId="0DD42C2D" w14:textId="77777777" w:rsidR="009D2327" w:rsidRPr="008E0ABA" w:rsidRDefault="009D2327" w:rsidP="006A788A">
            <w:pPr>
              <w:spacing w:after="0" w:line="240" w:lineRule="auto"/>
              <w:rPr>
                <w:rFonts w:asciiTheme="minorHAnsi" w:hAnsiTheme="minorHAnsi" w:cstheme="minorHAnsi"/>
                <w:b/>
                <w:sz w:val="18"/>
                <w:szCs w:val="18"/>
              </w:rPr>
            </w:pPr>
            <w:r w:rsidRPr="008E0ABA">
              <w:rPr>
                <w:rFonts w:asciiTheme="minorHAnsi" w:hAnsiTheme="minorHAnsi" w:cstheme="minorHAnsi"/>
                <w:b/>
                <w:sz w:val="18"/>
                <w:szCs w:val="18"/>
              </w:rPr>
              <w:t>Portland FMA</w:t>
            </w:r>
          </w:p>
        </w:tc>
        <w:tc>
          <w:tcPr>
            <w:tcW w:w="0" w:type="auto"/>
            <w:vAlign w:val="center"/>
          </w:tcPr>
          <w:p w14:paraId="1FAF6A9B" w14:textId="77777777" w:rsidR="009D2327" w:rsidRPr="008E0ABA" w:rsidRDefault="009D2327" w:rsidP="006A788A">
            <w:pPr>
              <w:spacing w:after="0" w:line="240" w:lineRule="auto"/>
              <w:ind w:right="136"/>
              <w:jc w:val="center"/>
              <w:rPr>
                <w:rFonts w:asciiTheme="minorHAnsi" w:hAnsiTheme="minorHAnsi" w:cstheme="minorHAnsi"/>
                <w:sz w:val="18"/>
                <w:szCs w:val="18"/>
              </w:rPr>
            </w:pPr>
            <w:r w:rsidRPr="008E0ABA">
              <w:rPr>
                <w:rFonts w:asciiTheme="minorHAnsi" w:hAnsiTheme="minorHAnsi" w:cstheme="minorHAnsi"/>
                <w:sz w:val="18"/>
                <w:szCs w:val="18"/>
              </w:rPr>
              <w:t>All</w:t>
            </w:r>
          </w:p>
        </w:tc>
        <w:tc>
          <w:tcPr>
            <w:tcW w:w="4348" w:type="dxa"/>
            <w:vAlign w:val="center"/>
          </w:tcPr>
          <w:p w14:paraId="27996EE3" w14:textId="79A8BF5E" w:rsidR="009D2327" w:rsidRPr="008E0ABA" w:rsidRDefault="009D2327" w:rsidP="006A788A">
            <w:pPr>
              <w:spacing w:after="0" w:line="240" w:lineRule="auto"/>
              <w:ind w:right="283"/>
              <w:jc w:val="center"/>
              <w:rPr>
                <w:rFonts w:asciiTheme="minorHAnsi" w:hAnsiTheme="minorHAnsi" w:cstheme="minorHAnsi"/>
                <w:sz w:val="18"/>
                <w:szCs w:val="18"/>
              </w:rPr>
            </w:pPr>
            <w:r w:rsidRPr="008E0ABA">
              <w:rPr>
                <w:rFonts w:asciiTheme="minorHAnsi" w:hAnsiTheme="minorHAnsi" w:cstheme="minorHAnsi"/>
                <w:sz w:val="18"/>
                <w:szCs w:val="18"/>
              </w:rPr>
              <w:t xml:space="preserve">Retain </w:t>
            </w:r>
            <w:r w:rsidRPr="008E0ABA">
              <w:rPr>
                <w:rFonts w:asciiTheme="minorHAnsi" w:hAnsiTheme="minorHAnsi" w:cstheme="minorHAnsi"/>
                <w:b/>
                <w:sz w:val="18"/>
                <w:szCs w:val="18"/>
              </w:rPr>
              <w:t>habitat trees</w:t>
            </w:r>
            <w:r w:rsidRPr="008E0ABA">
              <w:rPr>
                <w:rFonts w:asciiTheme="minorHAnsi" w:hAnsiTheme="minorHAnsi" w:cstheme="minorHAnsi"/>
                <w:sz w:val="18"/>
                <w:szCs w:val="18"/>
              </w:rPr>
              <w:t xml:space="preserve"> to a </w:t>
            </w:r>
            <w:r w:rsidR="00D30F32" w:rsidRPr="008E0ABA">
              <w:rPr>
                <w:rFonts w:asciiTheme="minorHAnsi" w:hAnsiTheme="minorHAnsi" w:cstheme="minorHAnsi"/>
                <w:b/>
                <w:sz w:val="18"/>
                <w:szCs w:val="18"/>
              </w:rPr>
              <w:t>basal area</w:t>
            </w:r>
            <w:r w:rsidRPr="008E0ABA">
              <w:rPr>
                <w:rFonts w:asciiTheme="minorHAnsi" w:hAnsiTheme="minorHAnsi" w:cstheme="minorHAnsi"/>
                <w:sz w:val="18"/>
                <w:szCs w:val="18"/>
              </w:rPr>
              <w:t xml:space="preserve"> of 2 – 4m²/ha</w:t>
            </w:r>
          </w:p>
        </w:tc>
        <w:tc>
          <w:tcPr>
            <w:tcW w:w="5585" w:type="dxa"/>
            <w:vAlign w:val="center"/>
          </w:tcPr>
          <w:p w14:paraId="443FC53E" w14:textId="54EE7A3A" w:rsidR="009D2327" w:rsidRPr="008E0ABA" w:rsidRDefault="009D2327">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sz w:val="18"/>
                <w:szCs w:val="18"/>
              </w:rPr>
              <w:t>Group selection.</w:t>
            </w:r>
            <w:r w:rsidR="00577CD9">
              <w:t xml:space="preserve"> </w:t>
            </w:r>
          </w:p>
        </w:tc>
      </w:tr>
    </w:tbl>
    <w:p w14:paraId="55572CDE" w14:textId="77777777" w:rsidR="002C75C7" w:rsidRDefault="002C75C7" w:rsidP="00DD731B">
      <w:pPr>
        <w:spacing w:before="120" w:after="0" w:line="240" w:lineRule="auto"/>
        <w:ind w:right="283"/>
        <w:jc w:val="both"/>
        <w:rPr>
          <w:rFonts w:asciiTheme="minorHAnsi" w:hAnsiTheme="minorHAnsi" w:cstheme="minorHAnsi"/>
          <w:b/>
          <w:bCs/>
          <w:sz w:val="20"/>
          <w:szCs w:val="20"/>
        </w:rPr>
      </w:pPr>
    </w:p>
    <w:p w14:paraId="12E810C8" w14:textId="77777777" w:rsidR="006C25BC" w:rsidRPr="006C25BC" w:rsidRDefault="006C25BC" w:rsidP="006C25BC">
      <w:pPr>
        <w:spacing w:before="120" w:after="0" w:line="240" w:lineRule="auto"/>
        <w:ind w:right="283"/>
        <w:jc w:val="both"/>
        <w:rPr>
          <w:rFonts w:asciiTheme="minorHAnsi" w:hAnsiTheme="minorHAnsi" w:cstheme="minorHAnsi"/>
          <w:b/>
          <w:bCs/>
          <w:sz w:val="20"/>
          <w:szCs w:val="20"/>
        </w:rPr>
      </w:pPr>
    </w:p>
    <w:p w14:paraId="61493DBD" w14:textId="77777777" w:rsidR="00E80D09" w:rsidRDefault="00E80D09" w:rsidP="00DD731B">
      <w:pPr>
        <w:spacing w:before="120" w:after="0" w:line="240" w:lineRule="auto"/>
        <w:ind w:right="283"/>
        <w:jc w:val="both"/>
        <w:rPr>
          <w:rFonts w:asciiTheme="minorHAnsi" w:hAnsiTheme="minorHAnsi" w:cstheme="minorHAnsi"/>
          <w:b/>
          <w:bCs/>
          <w:sz w:val="20"/>
          <w:szCs w:val="20"/>
        </w:rPr>
      </w:pPr>
    </w:p>
    <w:p w14:paraId="6298B017" w14:textId="66047DB3" w:rsidR="009D2327" w:rsidRPr="00782DE6" w:rsidRDefault="006729A8" w:rsidP="00DD731B">
      <w:pPr>
        <w:spacing w:before="120" w:after="0" w:line="240" w:lineRule="auto"/>
        <w:ind w:right="283"/>
        <w:jc w:val="both"/>
        <w:rPr>
          <w:rFonts w:asciiTheme="minorHAnsi" w:hAnsiTheme="minorHAnsi" w:cstheme="minorHAnsi"/>
          <w:b/>
          <w:bCs/>
          <w:sz w:val="20"/>
          <w:szCs w:val="20"/>
        </w:rPr>
      </w:pPr>
      <w:r w:rsidRPr="00782DE6">
        <w:rPr>
          <w:rFonts w:asciiTheme="minorHAnsi" w:hAnsiTheme="minorHAnsi" w:cstheme="minorHAnsi"/>
          <w:b/>
          <w:bCs/>
          <w:sz w:val="20"/>
          <w:szCs w:val="20"/>
        </w:rPr>
        <w:lastRenderedPageBreak/>
        <w:t xml:space="preserve">Table 12 </w:t>
      </w:r>
      <w:r w:rsidR="009D2327" w:rsidRPr="00782DE6">
        <w:rPr>
          <w:rFonts w:asciiTheme="minorHAnsi" w:hAnsiTheme="minorHAnsi" w:cstheme="minorHAnsi"/>
          <w:b/>
          <w:bCs/>
          <w:sz w:val="20"/>
          <w:szCs w:val="20"/>
        </w:rPr>
        <w:t>Notes:</w:t>
      </w:r>
    </w:p>
    <w:p w14:paraId="16A8585F" w14:textId="45191E88" w:rsidR="009D2327" w:rsidRPr="008E0ABA" w:rsidRDefault="009D2327" w:rsidP="00CA7D1D">
      <w:pPr>
        <w:pStyle w:val="ListParagraph"/>
        <w:numPr>
          <w:ilvl w:val="0"/>
          <w:numId w:val="14"/>
        </w:numPr>
        <w:spacing w:after="0"/>
        <w:ind w:right="283"/>
        <w:jc w:val="both"/>
        <w:rPr>
          <w:rFonts w:asciiTheme="minorHAnsi" w:hAnsiTheme="minorHAnsi" w:cstheme="minorHAnsi"/>
          <w:sz w:val="20"/>
          <w:szCs w:val="20"/>
        </w:rPr>
      </w:pPr>
      <w:r w:rsidRPr="008E0ABA">
        <w:rPr>
          <w:rFonts w:asciiTheme="minorHAnsi" w:hAnsiTheme="minorHAnsi" w:cstheme="minorHAnsi"/>
          <w:sz w:val="20"/>
          <w:szCs w:val="20"/>
        </w:rPr>
        <w:t xml:space="preserve">In all cases except the Otway </w:t>
      </w:r>
      <w:r w:rsidR="00D650FA" w:rsidRPr="002735BE">
        <w:rPr>
          <w:rFonts w:asciiTheme="minorHAnsi" w:hAnsiTheme="minorHAnsi" w:cstheme="minorHAnsi"/>
          <w:b/>
          <w:bCs/>
          <w:sz w:val="20"/>
          <w:szCs w:val="20"/>
        </w:rPr>
        <w:t>FMA</w:t>
      </w:r>
      <w:r w:rsidRPr="008E0ABA">
        <w:rPr>
          <w:rFonts w:asciiTheme="minorHAnsi" w:hAnsiTheme="minorHAnsi" w:cstheme="minorHAnsi"/>
          <w:sz w:val="20"/>
          <w:szCs w:val="20"/>
        </w:rPr>
        <w:t xml:space="preserve">, </w:t>
      </w:r>
      <w:r w:rsidRPr="008E0ABA">
        <w:rPr>
          <w:rFonts w:asciiTheme="minorHAnsi" w:hAnsiTheme="minorHAnsi" w:cstheme="minorHAnsi"/>
          <w:b/>
          <w:sz w:val="20"/>
          <w:szCs w:val="20"/>
        </w:rPr>
        <w:t>habitat tree</w:t>
      </w:r>
      <w:r w:rsidRPr="008E0ABA">
        <w:rPr>
          <w:rFonts w:asciiTheme="minorHAnsi" w:hAnsiTheme="minorHAnsi" w:cstheme="minorHAnsi"/>
          <w:sz w:val="20"/>
          <w:szCs w:val="20"/>
        </w:rPr>
        <w:t xml:space="preserve"> retention rates apply </w:t>
      </w:r>
      <w:r w:rsidR="00E07AB6">
        <w:rPr>
          <w:rFonts w:asciiTheme="minorHAnsi" w:hAnsiTheme="minorHAnsi" w:cstheme="minorHAnsi"/>
          <w:sz w:val="20"/>
          <w:szCs w:val="20"/>
        </w:rPr>
        <w:t xml:space="preserve">relative </w:t>
      </w:r>
      <w:r w:rsidRPr="008E0ABA">
        <w:rPr>
          <w:rFonts w:asciiTheme="minorHAnsi" w:hAnsiTheme="minorHAnsi" w:cstheme="minorHAnsi"/>
          <w:sz w:val="20"/>
          <w:szCs w:val="20"/>
        </w:rPr>
        <w:t>to the</w:t>
      </w:r>
      <w:r w:rsidR="00A31272">
        <w:rPr>
          <w:rFonts w:asciiTheme="minorHAnsi" w:hAnsiTheme="minorHAnsi" w:cstheme="minorHAnsi"/>
          <w:sz w:val="20"/>
          <w:szCs w:val="20"/>
        </w:rPr>
        <w:t xml:space="preserve"> </w:t>
      </w:r>
      <w:r w:rsidR="00A31272" w:rsidRPr="00782DE6">
        <w:rPr>
          <w:rFonts w:asciiTheme="minorHAnsi" w:hAnsiTheme="minorHAnsi" w:cstheme="minorHAnsi"/>
          <w:b/>
          <w:bCs/>
          <w:sz w:val="20"/>
          <w:szCs w:val="20"/>
        </w:rPr>
        <w:t>net harvested area</w:t>
      </w:r>
      <w:r w:rsidR="00A31272">
        <w:rPr>
          <w:rFonts w:asciiTheme="minorHAnsi" w:hAnsiTheme="minorHAnsi" w:cstheme="minorHAnsi"/>
          <w:sz w:val="20"/>
          <w:szCs w:val="20"/>
        </w:rPr>
        <w:t xml:space="preserve"> </w:t>
      </w:r>
      <w:r w:rsidR="00347246">
        <w:rPr>
          <w:rFonts w:asciiTheme="minorHAnsi" w:hAnsiTheme="minorHAnsi" w:cstheme="minorHAnsi"/>
          <w:sz w:val="20"/>
          <w:szCs w:val="20"/>
        </w:rPr>
        <w:t>retained within the</w:t>
      </w:r>
      <w:r w:rsidRPr="008E0ABA">
        <w:rPr>
          <w:rFonts w:asciiTheme="minorHAnsi" w:hAnsiTheme="minorHAnsi" w:cstheme="minorHAnsi"/>
          <w:sz w:val="20"/>
          <w:szCs w:val="20"/>
        </w:rPr>
        <w:t xml:space="preserve"> </w:t>
      </w:r>
      <w:r w:rsidRPr="008E0ABA">
        <w:rPr>
          <w:rFonts w:asciiTheme="minorHAnsi" w:hAnsiTheme="minorHAnsi" w:cstheme="minorHAnsi"/>
          <w:b/>
          <w:sz w:val="20"/>
          <w:szCs w:val="20"/>
        </w:rPr>
        <w:t>net coupe area</w:t>
      </w:r>
      <w:r w:rsidRPr="008E0ABA">
        <w:rPr>
          <w:rFonts w:asciiTheme="minorHAnsi" w:hAnsiTheme="minorHAnsi" w:cstheme="minorHAnsi"/>
          <w:sz w:val="20"/>
          <w:szCs w:val="20"/>
        </w:rPr>
        <w:t xml:space="preserve">.  </w:t>
      </w:r>
    </w:p>
    <w:p w14:paraId="705CE944" w14:textId="771F4A67" w:rsidR="00B5051C" w:rsidRPr="00930401" w:rsidRDefault="009D2327" w:rsidP="00CA7D1D">
      <w:pPr>
        <w:pStyle w:val="ListParagraph"/>
        <w:numPr>
          <w:ilvl w:val="0"/>
          <w:numId w:val="14"/>
        </w:numPr>
        <w:ind w:right="283"/>
        <w:jc w:val="both"/>
        <w:rPr>
          <w:rFonts w:asciiTheme="minorHAnsi" w:hAnsiTheme="minorHAnsi" w:cstheme="minorHAnsi"/>
          <w:sz w:val="20"/>
          <w:szCs w:val="20"/>
        </w:rPr>
      </w:pPr>
      <w:r w:rsidRPr="008E0ABA">
        <w:rPr>
          <w:rFonts w:asciiTheme="minorHAnsi" w:hAnsiTheme="minorHAnsi" w:cstheme="minorHAnsi"/>
          <w:sz w:val="20"/>
          <w:szCs w:val="20"/>
        </w:rPr>
        <w:t xml:space="preserve">The </w:t>
      </w:r>
      <w:r w:rsidRPr="008E0ABA">
        <w:rPr>
          <w:rFonts w:asciiTheme="minorHAnsi" w:hAnsiTheme="minorHAnsi" w:cstheme="minorHAnsi"/>
          <w:b/>
          <w:sz w:val="20"/>
          <w:szCs w:val="20"/>
        </w:rPr>
        <w:t>net coupe area</w:t>
      </w:r>
      <w:r w:rsidRPr="008E0ABA">
        <w:rPr>
          <w:rFonts w:asciiTheme="minorHAnsi" w:hAnsiTheme="minorHAnsi" w:cstheme="minorHAnsi"/>
          <w:sz w:val="20"/>
          <w:szCs w:val="20"/>
        </w:rPr>
        <w:t xml:space="preserve"> is the </w:t>
      </w:r>
      <w:r w:rsidRPr="008E0ABA">
        <w:rPr>
          <w:rFonts w:asciiTheme="minorHAnsi" w:hAnsiTheme="minorHAnsi" w:cstheme="minorHAnsi"/>
          <w:b/>
          <w:sz w:val="20"/>
          <w:szCs w:val="20"/>
        </w:rPr>
        <w:t>gross coupe area</w:t>
      </w:r>
      <w:r w:rsidRPr="008E0ABA">
        <w:rPr>
          <w:rFonts w:asciiTheme="minorHAnsi" w:hAnsiTheme="minorHAnsi" w:cstheme="minorHAnsi"/>
          <w:sz w:val="20"/>
          <w:szCs w:val="20"/>
        </w:rPr>
        <w:t xml:space="preserve">, less </w:t>
      </w:r>
      <w:r w:rsidR="007A2702" w:rsidRPr="008E0ABA">
        <w:rPr>
          <w:rFonts w:asciiTheme="minorHAnsi" w:hAnsiTheme="minorHAnsi" w:cstheme="minorHAnsi"/>
          <w:sz w:val="20"/>
          <w:szCs w:val="20"/>
        </w:rPr>
        <w:t xml:space="preserve">areas </w:t>
      </w:r>
      <w:r w:rsidR="0088487B">
        <w:rPr>
          <w:rFonts w:asciiTheme="minorHAnsi" w:hAnsiTheme="minorHAnsi" w:cstheme="minorHAnsi"/>
          <w:sz w:val="20"/>
          <w:szCs w:val="20"/>
        </w:rPr>
        <w:t xml:space="preserve">required to be </w:t>
      </w:r>
      <w:r w:rsidR="00E41F4D">
        <w:rPr>
          <w:rFonts w:asciiTheme="minorHAnsi" w:hAnsiTheme="minorHAnsi" w:cstheme="minorHAnsi"/>
          <w:sz w:val="20"/>
          <w:szCs w:val="20"/>
        </w:rPr>
        <w:t>excluded from timber harvesting</w:t>
      </w:r>
      <w:r w:rsidR="0088487B" w:rsidRPr="008E0ABA">
        <w:rPr>
          <w:rFonts w:asciiTheme="minorHAnsi" w:hAnsiTheme="minorHAnsi" w:cstheme="minorHAnsi"/>
          <w:sz w:val="20"/>
          <w:szCs w:val="20"/>
        </w:rPr>
        <w:t xml:space="preserve"> </w:t>
      </w:r>
      <w:r w:rsidR="001D78E1">
        <w:rPr>
          <w:rFonts w:asciiTheme="minorHAnsi" w:hAnsiTheme="minorHAnsi" w:cstheme="minorHAnsi"/>
          <w:sz w:val="20"/>
          <w:szCs w:val="20"/>
        </w:rPr>
        <w:t xml:space="preserve">in accordance with the </w:t>
      </w:r>
      <w:r w:rsidR="00770C0E" w:rsidRPr="00770C0E">
        <w:rPr>
          <w:rFonts w:asciiTheme="minorHAnsi" w:hAnsiTheme="minorHAnsi" w:cstheme="minorHAnsi"/>
          <w:b/>
          <w:bCs/>
          <w:sz w:val="20"/>
          <w:szCs w:val="20"/>
        </w:rPr>
        <w:t>Code</w:t>
      </w:r>
      <w:r w:rsidRPr="00930401">
        <w:rPr>
          <w:rFonts w:asciiTheme="minorHAnsi" w:hAnsiTheme="minorHAnsi" w:cstheme="minorHAnsi"/>
          <w:sz w:val="20"/>
          <w:szCs w:val="20"/>
        </w:rPr>
        <w:t xml:space="preserve">. </w:t>
      </w:r>
    </w:p>
    <w:p w14:paraId="4E92D6F6" w14:textId="2A9C07D4" w:rsidR="00A93F63" w:rsidRPr="00930401" w:rsidRDefault="005D2E58" w:rsidP="00CA7D1D">
      <w:pPr>
        <w:pStyle w:val="ListParagraph"/>
        <w:numPr>
          <w:ilvl w:val="0"/>
          <w:numId w:val="14"/>
        </w:numPr>
        <w:ind w:right="283"/>
        <w:jc w:val="both"/>
        <w:rPr>
          <w:rFonts w:asciiTheme="minorHAnsi" w:hAnsiTheme="minorHAnsi" w:cstheme="minorHAnsi"/>
          <w:sz w:val="20"/>
          <w:szCs w:val="20"/>
        </w:rPr>
      </w:pPr>
      <w:r w:rsidRPr="00930401">
        <w:rPr>
          <w:rFonts w:asciiTheme="minorHAnsi" w:hAnsiTheme="minorHAnsi" w:cstheme="minorHAnsi"/>
          <w:sz w:val="20"/>
          <w:szCs w:val="20"/>
        </w:rPr>
        <w:t>Areas exclu</w:t>
      </w:r>
      <w:r w:rsidR="000C4EAD" w:rsidRPr="00930401">
        <w:rPr>
          <w:rFonts w:asciiTheme="minorHAnsi" w:hAnsiTheme="minorHAnsi" w:cstheme="minorHAnsi"/>
          <w:sz w:val="20"/>
          <w:szCs w:val="20"/>
        </w:rPr>
        <w:t>ded from timber harvesting,</w:t>
      </w:r>
      <w:r w:rsidR="009D2327" w:rsidRPr="00930401">
        <w:rPr>
          <w:rFonts w:asciiTheme="minorHAnsi" w:hAnsiTheme="minorHAnsi" w:cstheme="minorHAnsi"/>
          <w:sz w:val="20"/>
          <w:szCs w:val="20"/>
        </w:rPr>
        <w:t xml:space="preserve"> </w:t>
      </w:r>
      <w:r w:rsidR="000C4EAD" w:rsidRPr="00930401">
        <w:rPr>
          <w:rFonts w:asciiTheme="minorHAnsi" w:hAnsiTheme="minorHAnsi" w:cstheme="minorHAnsi"/>
          <w:sz w:val="20"/>
          <w:szCs w:val="20"/>
        </w:rPr>
        <w:t xml:space="preserve">including </w:t>
      </w:r>
      <w:r w:rsidR="00EB5FFA" w:rsidRPr="00930401">
        <w:rPr>
          <w:rFonts w:asciiTheme="minorHAnsi" w:hAnsiTheme="minorHAnsi" w:cstheme="minorHAnsi"/>
          <w:b/>
          <w:bCs/>
          <w:sz w:val="20"/>
          <w:szCs w:val="20"/>
        </w:rPr>
        <w:t>buffers</w:t>
      </w:r>
      <w:r w:rsidR="000C4EAD" w:rsidRPr="00930401">
        <w:rPr>
          <w:rFonts w:asciiTheme="minorHAnsi" w:hAnsiTheme="minorHAnsi" w:cstheme="minorHAnsi"/>
          <w:b/>
          <w:bCs/>
          <w:sz w:val="20"/>
          <w:szCs w:val="20"/>
        </w:rPr>
        <w:t>,</w:t>
      </w:r>
      <w:r w:rsidR="00EB5FFA" w:rsidRPr="00930401">
        <w:rPr>
          <w:rFonts w:asciiTheme="minorHAnsi" w:hAnsiTheme="minorHAnsi" w:cstheme="minorHAnsi"/>
          <w:b/>
          <w:bCs/>
          <w:sz w:val="20"/>
          <w:szCs w:val="20"/>
        </w:rPr>
        <w:t xml:space="preserve"> </w:t>
      </w:r>
      <w:r w:rsidR="009D2327" w:rsidRPr="00930401">
        <w:rPr>
          <w:rFonts w:asciiTheme="minorHAnsi" w:hAnsiTheme="minorHAnsi" w:cstheme="minorHAnsi"/>
          <w:sz w:val="20"/>
          <w:szCs w:val="20"/>
        </w:rPr>
        <w:t xml:space="preserve">should be identified prior to the commencement of </w:t>
      </w:r>
      <w:r w:rsidR="009D2327" w:rsidRPr="00930401">
        <w:rPr>
          <w:rFonts w:asciiTheme="minorHAnsi" w:hAnsiTheme="minorHAnsi" w:cstheme="minorHAnsi"/>
          <w:b/>
          <w:sz w:val="20"/>
          <w:szCs w:val="20"/>
        </w:rPr>
        <w:t>timber harvesting operations</w:t>
      </w:r>
      <w:r w:rsidR="009D2327" w:rsidRPr="00930401">
        <w:rPr>
          <w:rFonts w:asciiTheme="minorHAnsi" w:hAnsiTheme="minorHAnsi" w:cstheme="minorHAnsi"/>
          <w:sz w:val="20"/>
          <w:szCs w:val="20"/>
        </w:rPr>
        <w:t xml:space="preserve">, roading and </w:t>
      </w:r>
      <w:r w:rsidR="009D2327" w:rsidRPr="00930401">
        <w:rPr>
          <w:rFonts w:asciiTheme="minorHAnsi" w:hAnsiTheme="minorHAnsi" w:cstheme="minorHAnsi"/>
          <w:b/>
          <w:sz w:val="20"/>
          <w:szCs w:val="20"/>
        </w:rPr>
        <w:t>regeneration</w:t>
      </w:r>
      <w:r w:rsidR="009D2327" w:rsidRPr="00930401">
        <w:rPr>
          <w:rFonts w:asciiTheme="minorHAnsi" w:hAnsiTheme="minorHAnsi" w:cstheme="minorHAnsi"/>
          <w:sz w:val="20"/>
          <w:szCs w:val="20"/>
        </w:rPr>
        <w:t xml:space="preserve">. </w:t>
      </w:r>
    </w:p>
    <w:p w14:paraId="5352EB35" w14:textId="741C8F1B" w:rsidR="009D2327" w:rsidRPr="00930401" w:rsidRDefault="00E92486" w:rsidP="00CA7D1D">
      <w:pPr>
        <w:pStyle w:val="ListParagraph"/>
        <w:numPr>
          <w:ilvl w:val="0"/>
          <w:numId w:val="14"/>
        </w:numPr>
        <w:ind w:right="283"/>
        <w:jc w:val="both"/>
        <w:rPr>
          <w:rFonts w:asciiTheme="minorHAnsi" w:hAnsiTheme="minorHAnsi" w:cstheme="minorHAnsi"/>
          <w:sz w:val="20"/>
          <w:szCs w:val="20"/>
        </w:rPr>
      </w:pPr>
      <w:r w:rsidRPr="00930401">
        <w:rPr>
          <w:rFonts w:asciiTheme="minorHAnsi" w:hAnsiTheme="minorHAnsi" w:cstheme="minorHAnsi"/>
          <w:sz w:val="20"/>
          <w:szCs w:val="20"/>
        </w:rPr>
        <w:t>Areas excluded from timber harvesting</w:t>
      </w:r>
      <w:r w:rsidR="009D2327" w:rsidRPr="00930401">
        <w:rPr>
          <w:rFonts w:asciiTheme="minorHAnsi" w:hAnsiTheme="minorHAnsi" w:cstheme="minorHAnsi"/>
          <w:sz w:val="20"/>
          <w:szCs w:val="20"/>
        </w:rPr>
        <w:t xml:space="preserve"> </w:t>
      </w:r>
      <w:r w:rsidR="00A053C0" w:rsidRPr="00930401">
        <w:rPr>
          <w:rFonts w:asciiTheme="minorHAnsi" w:hAnsiTheme="minorHAnsi" w:cstheme="minorHAnsi"/>
          <w:sz w:val="20"/>
          <w:szCs w:val="20"/>
        </w:rPr>
        <w:t xml:space="preserve">or retained areas </w:t>
      </w:r>
      <w:r w:rsidR="006D0A0F" w:rsidRPr="00930401">
        <w:rPr>
          <w:rFonts w:asciiTheme="minorHAnsi" w:hAnsiTheme="minorHAnsi" w:cstheme="minorHAnsi"/>
          <w:sz w:val="20"/>
          <w:szCs w:val="20"/>
        </w:rPr>
        <w:t>may</w:t>
      </w:r>
      <w:r w:rsidR="009D2327" w:rsidRPr="00930401">
        <w:rPr>
          <w:rFonts w:asciiTheme="minorHAnsi" w:hAnsiTheme="minorHAnsi" w:cstheme="minorHAnsi"/>
          <w:sz w:val="20"/>
          <w:szCs w:val="20"/>
        </w:rPr>
        <w:t xml:space="preserve"> not </w:t>
      </w:r>
      <w:r w:rsidR="00EB5FFA" w:rsidRPr="00930401">
        <w:rPr>
          <w:rFonts w:asciiTheme="minorHAnsi" w:hAnsiTheme="minorHAnsi" w:cstheme="minorHAnsi"/>
          <w:sz w:val="20"/>
          <w:szCs w:val="20"/>
        </w:rPr>
        <w:t xml:space="preserve">be </w:t>
      </w:r>
      <w:r w:rsidR="009D2327" w:rsidRPr="00930401">
        <w:rPr>
          <w:rFonts w:asciiTheme="minorHAnsi" w:hAnsiTheme="minorHAnsi" w:cstheme="minorHAnsi"/>
          <w:sz w:val="20"/>
          <w:szCs w:val="20"/>
        </w:rPr>
        <w:t xml:space="preserve">readily </w:t>
      </w:r>
      <w:r w:rsidR="006D7891" w:rsidRPr="00930401">
        <w:rPr>
          <w:rFonts w:asciiTheme="minorHAnsi" w:hAnsiTheme="minorHAnsi" w:cstheme="minorHAnsi"/>
          <w:sz w:val="20"/>
          <w:szCs w:val="20"/>
        </w:rPr>
        <w:t>identifiable prior to</w:t>
      </w:r>
      <w:r w:rsidR="009D2327" w:rsidRPr="00930401">
        <w:rPr>
          <w:rFonts w:asciiTheme="minorHAnsi" w:hAnsiTheme="minorHAnsi" w:cstheme="minorHAnsi"/>
          <w:sz w:val="20"/>
          <w:szCs w:val="20"/>
        </w:rPr>
        <w:t xml:space="preserve"> </w:t>
      </w:r>
      <w:r w:rsidR="009D2327" w:rsidRPr="00930401">
        <w:rPr>
          <w:rFonts w:asciiTheme="minorHAnsi" w:hAnsiTheme="minorHAnsi" w:cstheme="minorHAnsi"/>
          <w:b/>
          <w:bCs/>
          <w:sz w:val="20"/>
          <w:szCs w:val="20"/>
        </w:rPr>
        <w:t xml:space="preserve">timber </w:t>
      </w:r>
      <w:r w:rsidR="006E0EA7" w:rsidRPr="00930401">
        <w:rPr>
          <w:rFonts w:asciiTheme="minorHAnsi" w:hAnsiTheme="minorHAnsi" w:cstheme="minorHAnsi"/>
          <w:b/>
          <w:bCs/>
          <w:sz w:val="20"/>
          <w:szCs w:val="20"/>
        </w:rPr>
        <w:t xml:space="preserve">harvesting </w:t>
      </w:r>
      <w:r w:rsidR="009D2327" w:rsidRPr="00930401">
        <w:rPr>
          <w:rFonts w:asciiTheme="minorHAnsi" w:hAnsiTheme="minorHAnsi" w:cstheme="minorHAnsi"/>
          <w:b/>
          <w:bCs/>
          <w:sz w:val="20"/>
          <w:szCs w:val="20"/>
        </w:rPr>
        <w:t>operations</w:t>
      </w:r>
      <w:r w:rsidR="009D2327" w:rsidRPr="00930401">
        <w:rPr>
          <w:rFonts w:asciiTheme="minorHAnsi" w:hAnsiTheme="minorHAnsi" w:cstheme="minorHAnsi"/>
          <w:sz w:val="20"/>
          <w:szCs w:val="20"/>
        </w:rPr>
        <w:t xml:space="preserve"> </w:t>
      </w:r>
      <w:r w:rsidR="006D7891" w:rsidRPr="00930401">
        <w:rPr>
          <w:rFonts w:asciiTheme="minorHAnsi" w:hAnsiTheme="minorHAnsi" w:cstheme="minorHAnsi"/>
          <w:sz w:val="20"/>
          <w:szCs w:val="20"/>
        </w:rPr>
        <w:t xml:space="preserve">but must be documented </w:t>
      </w:r>
      <w:r w:rsidR="00A93F63" w:rsidRPr="00930401">
        <w:rPr>
          <w:rFonts w:asciiTheme="minorHAnsi" w:hAnsiTheme="minorHAnsi" w:cstheme="minorHAnsi"/>
          <w:sz w:val="20"/>
          <w:szCs w:val="20"/>
        </w:rPr>
        <w:t>after</w:t>
      </w:r>
      <w:r w:rsidR="00A93F63" w:rsidRPr="00930401">
        <w:rPr>
          <w:rFonts w:asciiTheme="minorHAnsi" w:hAnsiTheme="minorHAnsi" w:cstheme="minorHAnsi"/>
          <w:b/>
          <w:bCs/>
          <w:sz w:val="20"/>
          <w:szCs w:val="20"/>
        </w:rPr>
        <w:t xml:space="preserve"> timber harvesting operations</w:t>
      </w:r>
      <w:r w:rsidR="00A93F63" w:rsidRPr="00930401">
        <w:rPr>
          <w:rFonts w:asciiTheme="minorHAnsi" w:hAnsiTheme="minorHAnsi" w:cstheme="minorHAnsi"/>
          <w:sz w:val="20"/>
          <w:szCs w:val="20"/>
        </w:rPr>
        <w:t xml:space="preserve"> have been completed</w:t>
      </w:r>
      <w:r w:rsidR="006D7891" w:rsidRPr="00930401">
        <w:rPr>
          <w:rFonts w:asciiTheme="minorHAnsi" w:hAnsiTheme="minorHAnsi" w:cstheme="minorHAnsi"/>
          <w:sz w:val="20"/>
          <w:szCs w:val="20"/>
        </w:rPr>
        <w:t xml:space="preserve"> </w:t>
      </w:r>
      <w:r w:rsidR="009D2327" w:rsidRPr="00930401">
        <w:rPr>
          <w:rFonts w:asciiTheme="minorHAnsi" w:hAnsiTheme="minorHAnsi" w:cstheme="minorHAnsi"/>
          <w:sz w:val="20"/>
          <w:szCs w:val="20"/>
        </w:rPr>
        <w:t>(e.g. small rocky areas, small areas of steep slope</w:t>
      </w:r>
      <w:r w:rsidR="00223F5B" w:rsidRPr="00930401">
        <w:rPr>
          <w:rFonts w:asciiTheme="minorHAnsi" w:hAnsiTheme="minorHAnsi" w:cstheme="minorHAnsi"/>
          <w:sz w:val="20"/>
          <w:szCs w:val="20"/>
        </w:rPr>
        <w:t xml:space="preserve"> or </w:t>
      </w:r>
      <w:r w:rsidR="009D2327" w:rsidRPr="00930401">
        <w:rPr>
          <w:rFonts w:asciiTheme="minorHAnsi" w:hAnsiTheme="minorHAnsi" w:cstheme="minorHAnsi"/>
          <w:sz w:val="20"/>
          <w:szCs w:val="20"/>
        </w:rPr>
        <w:t>inaccessible areas</w:t>
      </w:r>
      <w:r w:rsidR="00537DB3" w:rsidRPr="00930401">
        <w:rPr>
          <w:rFonts w:asciiTheme="minorHAnsi" w:hAnsiTheme="minorHAnsi" w:cstheme="minorHAnsi"/>
          <w:sz w:val="20"/>
          <w:szCs w:val="20"/>
        </w:rPr>
        <w:t>), these areas</w:t>
      </w:r>
      <w:r w:rsidR="00223F5B" w:rsidRPr="00930401">
        <w:rPr>
          <w:rFonts w:asciiTheme="minorHAnsi" w:hAnsiTheme="minorHAnsi" w:cstheme="minorHAnsi"/>
          <w:sz w:val="20"/>
          <w:szCs w:val="20"/>
        </w:rPr>
        <w:t xml:space="preserve"> </w:t>
      </w:r>
      <w:r w:rsidR="009D2327" w:rsidRPr="00930401">
        <w:rPr>
          <w:rFonts w:asciiTheme="minorHAnsi" w:hAnsiTheme="minorHAnsi" w:cstheme="minorHAnsi"/>
          <w:sz w:val="20"/>
          <w:szCs w:val="20"/>
        </w:rPr>
        <w:t xml:space="preserve">may be counted as retained habitat within the </w:t>
      </w:r>
      <w:r w:rsidR="009D2327" w:rsidRPr="00930401">
        <w:rPr>
          <w:rFonts w:asciiTheme="minorHAnsi" w:hAnsiTheme="minorHAnsi" w:cstheme="minorHAnsi"/>
          <w:b/>
          <w:bCs/>
          <w:sz w:val="20"/>
          <w:szCs w:val="20"/>
        </w:rPr>
        <w:t>net coupe area</w:t>
      </w:r>
      <w:r w:rsidR="009D2327" w:rsidRPr="00930401">
        <w:rPr>
          <w:rFonts w:asciiTheme="minorHAnsi" w:hAnsiTheme="minorHAnsi" w:cstheme="minorHAnsi"/>
          <w:sz w:val="20"/>
          <w:szCs w:val="20"/>
        </w:rPr>
        <w:t>.</w:t>
      </w:r>
    </w:p>
    <w:p w14:paraId="5A0F58A1" w14:textId="69AEBDEE" w:rsidR="003D1BAB" w:rsidRPr="008E0ABA" w:rsidRDefault="003D1BAB" w:rsidP="003D1BAB">
      <w:pPr>
        <w:pStyle w:val="ListParagraph"/>
        <w:numPr>
          <w:ilvl w:val="0"/>
          <w:numId w:val="14"/>
        </w:numPr>
        <w:ind w:right="283"/>
        <w:jc w:val="both"/>
        <w:rPr>
          <w:rFonts w:asciiTheme="minorHAnsi" w:hAnsiTheme="minorHAnsi" w:cstheme="minorHAnsi"/>
          <w:sz w:val="20"/>
          <w:szCs w:val="20"/>
        </w:rPr>
      </w:pPr>
      <w:r w:rsidRPr="008E0ABA">
        <w:rPr>
          <w:rFonts w:asciiTheme="minorHAnsi" w:hAnsiTheme="minorHAnsi" w:cstheme="minorHAnsi"/>
          <w:sz w:val="20"/>
          <w:szCs w:val="20"/>
        </w:rPr>
        <w:t xml:space="preserve">The </w:t>
      </w:r>
      <w:r w:rsidR="00937EA0" w:rsidRPr="008E0ABA">
        <w:rPr>
          <w:rFonts w:asciiTheme="minorHAnsi" w:hAnsiTheme="minorHAnsi" w:cstheme="minorHAnsi"/>
          <w:sz w:val="20"/>
          <w:szCs w:val="20"/>
        </w:rPr>
        <w:t xml:space="preserve">minimum </w:t>
      </w:r>
      <w:r w:rsidRPr="008E0ABA">
        <w:rPr>
          <w:rFonts w:asciiTheme="minorHAnsi" w:hAnsiTheme="minorHAnsi" w:cstheme="minorHAnsi"/>
          <w:sz w:val="20"/>
          <w:szCs w:val="20"/>
        </w:rPr>
        <w:t xml:space="preserve">number of trees </w:t>
      </w:r>
      <w:r w:rsidR="00937EA0" w:rsidRPr="008E0ABA">
        <w:rPr>
          <w:rFonts w:asciiTheme="minorHAnsi" w:hAnsiTheme="minorHAnsi" w:cstheme="minorHAnsi"/>
          <w:sz w:val="20"/>
          <w:szCs w:val="20"/>
        </w:rPr>
        <w:t xml:space="preserve">required </w:t>
      </w:r>
      <w:r w:rsidRPr="008E0ABA">
        <w:rPr>
          <w:rFonts w:asciiTheme="minorHAnsi" w:hAnsiTheme="minorHAnsi" w:cstheme="minorHAnsi"/>
          <w:sz w:val="20"/>
          <w:szCs w:val="20"/>
        </w:rPr>
        <w:t xml:space="preserve">to be retained </w:t>
      </w:r>
      <w:r w:rsidR="00F62975" w:rsidRPr="008E0ABA">
        <w:rPr>
          <w:rFonts w:asciiTheme="minorHAnsi" w:hAnsiTheme="minorHAnsi" w:cstheme="minorHAnsi"/>
          <w:sz w:val="20"/>
          <w:szCs w:val="20"/>
        </w:rPr>
        <w:t>as habitat relative to the area harvested (</w:t>
      </w:r>
      <w:r w:rsidR="00F62975" w:rsidRPr="008E0ABA">
        <w:rPr>
          <w:rFonts w:asciiTheme="minorHAnsi" w:hAnsiTheme="minorHAnsi" w:cstheme="minorHAnsi"/>
          <w:b/>
          <w:sz w:val="20"/>
          <w:szCs w:val="20"/>
        </w:rPr>
        <w:t>net harvest</w:t>
      </w:r>
      <w:r w:rsidR="005623BE" w:rsidRPr="008E0ABA">
        <w:rPr>
          <w:rFonts w:asciiTheme="minorHAnsi" w:hAnsiTheme="minorHAnsi" w:cstheme="minorHAnsi"/>
          <w:b/>
          <w:sz w:val="20"/>
          <w:szCs w:val="20"/>
        </w:rPr>
        <w:t>ed</w:t>
      </w:r>
      <w:r w:rsidR="00F62975" w:rsidRPr="008E0ABA">
        <w:rPr>
          <w:rFonts w:asciiTheme="minorHAnsi" w:hAnsiTheme="minorHAnsi" w:cstheme="minorHAnsi"/>
          <w:b/>
          <w:sz w:val="20"/>
          <w:szCs w:val="20"/>
        </w:rPr>
        <w:t xml:space="preserve"> area</w:t>
      </w:r>
      <w:r w:rsidR="00F62975" w:rsidRPr="008E0ABA">
        <w:rPr>
          <w:rFonts w:asciiTheme="minorHAnsi" w:hAnsiTheme="minorHAnsi" w:cstheme="minorHAnsi"/>
          <w:sz w:val="20"/>
          <w:szCs w:val="20"/>
        </w:rPr>
        <w:t xml:space="preserve">) is </w:t>
      </w:r>
      <w:r w:rsidRPr="008E0ABA">
        <w:rPr>
          <w:rFonts w:asciiTheme="minorHAnsi" w:hAnsiTheme="minorHAnsi" w:cstheme="minorHAnsi"/>
          <w:sz w:val="20"/>
          <w:szCs w:val="20"/>
        </w:rPr>
        <w:t xml:space="preserve">a product of the specified rate and the </w:t>
      </w:r>
      <w:r w:rsidRPr="008E0ABA">
        <w:rPr>
          <w:rFonts w:asciiTheme="minorHAnsi" w:hAnsiTheme="minorHAnsi" w:cstheme="minorHAnsi"/>
          <w:b/>
          <w:sz w:val="20"/>
          <w:szCs w:val="20"/>
        </w:rPr>
        <w:t>net harvest</w:t>
      </w:r>
      <w:r w:rsidR="005623BE" w:rsidRPr="008E0ABA">
        <w:rPr>
          <w:rFonts w:asciiTheme="minorHAnsi" w:hAnsiTheme="minorHAnsi" w:cstheme="minorHAnsi"/>
          <w:b/>
          <w:sz w:val="20"/>
          <w:szCs w:val="20"/>
        </w:rPr>
        <w:t>ed</w:t>
      </w:r>
      <w:r w:rsidRPr="008E0ABA">
        <w:rPr>
          <w:rFonts w:asciiTheme="minorHAnsi" w:hAnsiTheme="minorHAnsi" w:cstheme="minorHAnsi"/>
          <w:b/>
          <w:sz w:val="20"/>
          <w:szCs w:val="20"/>
        </w:rPr>
        <w:t xml:space="preserve"> area</w:t>
      </w:r>
      <w:r w:rsidRPr="008E0ABA">
        <w:rPr>
          <w:rFonts w:asciiTheme="minorHAnsi" w:hAnsiTheme="minorHAnsi" w:cstheme="minorHAnsi"/>
          <w:sz w:val="20"/>
          <w:szCs w:val="20"/>
        </w:rPr>
        <w:t>. E</w:t>
      </w:r>
      <w:r w:rsidR="00D74EDF" w:rsidRPr="008E0ABA">
        <w:rPr>
          <w:rFonts w:asciiTheme="minorHAnsi" w:hAnsiTheme="minorHAnsi" w:cstheme="minorHAnsi"/>
          <w:sz w:val="20"/>
          <w:szCs w:val="20"/>
        </w:rPr>
        <w:t>.</w:t>
      </w:r>
      <w:r w:rsidRPr="008E0ABA">
        <w:rPr>
          <w:rFonts w:asciiTheme="minorHAnsi" w:hAnsiTheme="minorHAnsi" w:cstheme="minorHAnsi"/>
          <w:sz w:val="20"/>
          <w:szCs w:val="20"/>
        </w:rPr>
        <w:t>g</w:t>
      </w:r>
      <w:r w:rsidR="00D74EDF" w:rsidRPr="008E0ABA">
        <w:rPr>
          <w:rFonts w:asciiTheme="minorHAnsi" w:hAnsiTheme="minorHAnsi" w:cstheme="minorHAnsi"/>
          <w:sz w:val="20"/>
          <w:szCs w:val="20"/>
        </w:rPr>
        <w:t>.</w:t>
      </w:r>
      <w:r w:rsidRPr="008E0ABA">
        <w:rPr>
          <w:rFonts w:asciiTheme="minorHAnsi" w:hAnsiTheme="minorHAnsi" w:cstheme="minorHAnsi"/>
          <w:sz w:val="20"/>
          <w:szCs w:val="20"/>
        </w:rPr>
        <w:t xml:space="preserve">, 20 ha </w:t>
      </w:r>
      <w:r w:rsidRPr="008E0ABA">
        <w:rPr>
          <w:rFonts w:asciiTheme="minorHAnsi" w:hAnsiTheme="minorHAnsi" w:cstheme="minorHAnsi"/>
          <w:b/>
          <w:sz w:val="20"/>
          <w:szCs w:val="20"/>
        </w:rPr>
        <w:t>net harvest</w:t>
      </w:r>
      <w:r w:rsidR="005623BE" w:rsidRPr="008E0ABA">
        <w:rPr>
          <w:rFonts w:asciiTheme="minorHAnsi" w:hAnsiTheme="minorHAnsi" w:cstheme="minorHAnsi"/>
          <w:b/>
          <w:sz w:val="20"/>
          <w:szCs w:val="20"/>
        </w:rPr>
        <w:t>ed</w:t>
      </w:r>
      <w:r w:rsidRPr="008E0ABA">
        <w:rPr>
          <w:rFonts w:asciiTheme="minorHAnsi" w:hAnsiTheme="minorHAnsi" w:cstheme="minorHAnsi"/>
          <w:b/>
          <w:sz w:val="20"/>
          <w:szCs w:val="20"/>
        </w:rPr>
        <w:t xml:space="preserve"> area</w:t>
      </w:r>
      <w:r w:rsidRPr="008E0ABA">
        <w:rPr>
          <w:rFonts w:asciiTheme="minorHAnsi" w:hAnsiTheme="minorHAnsi" w:cstheme="minorHAnsi"/>
          <w:sz w:val="20"/>
          <w:szCs w:val="20"/>
        </w:rPr>
        <w:t xml:space="preserve"> × 4 - 5 trees per ha = 80 - 100 trees to be retained</w:t>
      </w:r>
      <w:r w:rsidR="00D74EDF" w:rsidRPr="008E0ABA">
        <w:rPr>
          <w:rFonts w:asciiTheme="minorHAnsi" w:hAnsiTheme="minorHAnsi" w:cstheme="minorHAnsi"/>
          <w:sz w:val="20"/>
          <w:szCs w:val="20"/>
        </w:rPr>
        <w:t xml:space="preserve"> has habitat</w:t>
      </w:r>
      <w:r w:rsidRPr="008E0ABA">
        <w:rPr>
          <w:rFonts w:asciiTheme="minorHAnsi" w:hAnsiTheme="minorHAnsi" w:cstheme="minorHAnsi"/>
          <w:sz w:val="20"/>
          <w:szCs w:val="20"/>
        </w:rPr>
        <w:t>.</w:t>
      </w:r>
    </w:p>
    <w:p w14:paraId="2F164106" w14:textId="300B98BC" w:rsidR="006651ED" w:rsidRPr="008E0ABA" w:rsidRDefault="003D1BAB" w:rsidP="00CA551F">
      <w:pPr>
        <w:pStyle w:val="ListParagraph"/>
        <w:numPr>
          <w:ilvl w:val="0"/>
          <w:numId w:val="14"/>
        </w:numPr>
        <w:ind w:right="283"/>
        <w:jc w:val="both"/>
        <w:rPr>
          <w:rFonts w:asciiTheme="minorHAnsi" w:hAnsiTheme="minorHAnsi" w:cstheme="minorHAnsi"/>
          <w:sz w:val="20"/>
          <w:szCs w:val="20"/>
        </w:rPr>
      </w:pPr>
      <w:r w:rsidRPr="008E0ABA">
        <w:rPr>
          <w:rFonts w:asciiTheme="minorHAnsi" w:hAnsiTheme="minorHAnsi" w:cstheme="minorHAnsi"/>
          <w:sz w:val="20"/>
          <w:szCs w:val="20"/>
        </w:rPr>
        <w:t xml:space="preserve">This total number of trees </w:t>
      </w:r>
      <w:r w:rsidR="00D74EDF" w:rsidRPr="008E0ABA">
        <w:rPr>
          <w:rFonts w:asciiTheme="minorHAnsi" w:hAnsiTheme="minorHAnsi" w:cstheme="minorHAnsi"/>
          <w:sz w:val="20"/>
          <w:szCs w:val="20"/>
        </w:rPr>
        <w:t xml:space="preserve">retained as habitat </w:t>
      </w:r>
      <w:r w:rsidRPr="008E0ABA">
        <w:rPr>
          <w:rFonts w:asciiTheme="minorHAnsi" w:hAnsiTheme="minorHAnsi" w:cstheme="minorHAnsi"/>
          <w:sz w:val="20"/>
          <w:szCs w:val="20"/>
        </w:rPr>
        <w:t xml:space="preserve">can be dispersed across the </w:t>
      </w:r>
      <w:r w:rsidRPr="008E0ABA">
        <w:rPr>
          <w:rFonts w:asciiTheme="minorHAnsi" w:hAnsiTheme="minorHAnsi" w:cstheme="minorHAnsi"/>
          <w:b/>
          <w:sz w:val="20"/>
          <w:szCs w:val="20"/>
        </w:rPr>
        <w:t>coupe</w:t>
      </w:r>
      <w:r w:rsidRPr="008E0ABA">
        <w:rPr>
          <w:rFonts w:asciiTheme="minorHAnsi" w:hAnsiTheme="minorHAnsi" w:cstheme="minorHAnsi"/>
          <w:sz w:val="20"/>
          <w:szCs w:val="20"/>
        </w:rPr>
        <w:t xml:space="preserve"> or retained in clumps, prioritising </w:t>
      </w:r>
      <w:r w:rsidR="00D74EDF" w:rsidRPr="008E0ABA">
        <w:rPr>
          <w:rFonts w:asciiTheme="minorHAnsi" w:hAnsiTheme="minorHAnsi" w:cstheme="minorHAnsi"/>
          <w:sz w:val="20"/>
          <w:szCs w:val="20"/>
        </w:rPr>
        <w:t xml:space="preserve">the types and arrangement </w:t>
      </w:r>
      <w:r w:rsidR="00544E74" w:rsidRPr="008E0ABA">
        <w:rPr>
          <w:rFonts w:asciiTheme="minorHAnsi" w:hAnsiTheme="minorHAnsi" w:cstheme="minorHAnsi"/>
          <w:sz w:val="20"/>
          <w:szCs w:val="20"/>
        </w:rPr>
        <w:t xml:space="preserve">of </w:t>
      </w:r>
      <w:r w:rsidRPr="008E0ABA">
        <w:rPr>
          <w:rFonts w:asciiTheme="minorHAnsi" w:hAnsiTheme="minorHAnsi" w:cstheme="minorHAnsi"/>
          <w:sz w:val="20"/>
          <w:szCs w:val="20"/>
        </w:rPr>
        <w:t>trees as relevant to section 4.1 of the MSP.</w:t>
      </w:r>
    </w:p>
    <w:p w14:paraId="03C944D2" w14:textId="77777777" w:rsidR="009D2327" w:rsidRPr="008E0ABA" w:rsidRDefault="009D2327" w:rsidP="00DD731B">
      <w:pPr>
        <w:ind w:right="283"/>
        <w:jc w:val="both"/>
        <w:rPr>
          <w:rFonts w:asciiTheme="minorHAnsi" w:hAnsiTheme="minorHAnsi" w:cstheme="minorHAnsi"/>
          <w:sz w:val="20"/>
          <w:szCs w:val="20"/>
        </w:rPr>
        <w:sectPr w:rsidR="009D2327" w:rsidRPr="008E0ABA" w:rsidSect="00FF6435">
          <w:footerReference w:type="default" r:id="rId26"/>
          <w:pgSz w:w="16840" w:h="11907" w:orient="landscape" w:code="9"/>
          <w:pgMar w:top="1134" w:right="1304" w:bottom="1134" w:left="1304" w:header="720" w:footer="720" w:gutter="0"/>
          <w:cols w:space="720"/>
          <w:docGrid w:linePitch="299"/>
        </w:sectPr>
      </w:pPr>
    </w:p>
    <w:p w14:paraId="5B61E442" w14:textId="47EF3C43" w:rsidR="008C7DDE" w:rsidRPr="008E0ABA" w:rsidRDefault="003D7B27" w:rsidP="006A788A">
      <w:pPr>
        <w:pStyle w:val="Heading4"/>
        <w:rPr>
          <w:rFonts w:asciiTheme="minorHAnsi" w:hAnsiTheme="minorHAnsi" w:cstheme="minorHAnsi"/>
          <w:b/>
          <w:sz w:val="20"/>
        </w:rPr>
      </w:pPr>
      <w:bookmarkStart w:id="972" w:name="_Toc371511265"/>
      <w:bookmarkStart w:id="973" w:name="_Ref14168554"/>
      <w:bookmarkStart w:id="974" w:name="_Ref14168622"/>
      <w:bookmarkStart w:id="975" w:name="_Hlk9969055"/>
      <w:bookmarkStart w:id="976" w:name="_Hlk82002406"/>
      <w:r w:rsidRPr="008E0ABA">
        <w:rPr>
          <w:rFonts w:asciiTheme="minorHAnsi" w:hAnsiTheme="minorHAnsi" w:cstheme="minorHAnsi"/>
          <w:b/>
          <w:sz w:val="20"/>
          <w:szCs w:val="20"/>
        </w:rPr>
        <w:lastRenderedPageBreak/>
        <w:t xml:space="preserve">Table </w:t>
      </w:r>
      <w:r w:rsidR="00E3100D" w:rsidRPr="008E0ABA">
        <w:rPr>
          <w:rFonts w:asciiTheme="minorHAnsi" w:hAnsiTheme="minorHAnsi" w:cstheme="minorHAnsi"/>
          <w:b/>
          <w:sz w:val="20"/>
          <w:szCs w:val="20"/>
        </w:rPr>
        <w:t xml:space="preserve">13 </w:t>
      </w:r>
      <w:r w:rsidRPr="008E0ABA">
        <w:rPr>
          <w:rFonts w:asciiTheme="minorHAnsi" w:hAnsiTheme="minorHAnsi" w:cstheme="minorHAnsi"/>
          <w:b/>
          <w:sz w:val="20"/>
          <w:szCs w:val="20"/>
        </w:rPr>
        <w:t xml:space="preserve">Rare or threatened fauna </w:t>
      </w:r>
      <w:r w:rsidR="002809D4" w:rsidRPr="008E0ABA">
        <w:rPr>
          <w:rFonts w:asciiTheme="minorHAnsi" w:hAnsiTheme="minorHAnsi" w:cstheme="minorHAnsi"/>
          <w:b/>
          <w:sz w:val="20"/>
          <w:szCs w:val="20"/>
        </w:rPr>
        <w:t xml:space="preserve">and invertebrate </w:t>
      </w:r>
      <w:r w:rsidRPr="008E0ABA">
        <w:rPr>
          <w:rFonts w:asciiTheme="minorHAnsi" w:hAnsiTheme="minorHAnsi" w:cstheme="minorHAnsi"/>
          <w:b/>
          <w:sz w:val="20"/>
          <w:szCs w:val="20"/>
        </w:rPr>
        <w:t>prescriptions</w:t>
      </w:r>
      <w:bookmarkEnd w:id="972"/>
      <w:bookmarkEnd w:id="973"/>
      <w:bookmarkEnd w:id="974"/>
    </w:p>
    <w:bookmarkEnd w:id="975"/>
    <w:p w14:paraId="65087180" w14:textId="77777777" w:rsidR="00BB0F25" w:rsidRPr="008E0ABA" w:rsidRDefault="00BB0F25" w:rsidP="006A788A">
      <w:pPr>
        <w:pStyle w:val="Caption"/>
        <w:ind w:left="0" w:right="283" w:firstLine="0"/>
        <w:jc w:val="both"/>
        <w:rPr>
          <w:rFonts w:asciiTheme="minorHAnsi" w:hAnsiTheme="minorHAnsi" w:cstheme="minorHAnsi"/>
          <w:sz w:val="20"/>
        </w:rPr>
      </w:pPr>
    </w:p>
    <w:tbl>
      <w:tblPr>
        <w:tblStyle w:val="ListTable1Light"/>
        <w:tblW w:w="5295" w:type="pct"/>
        <w:tblInd w:w="-284" w:type="dxa"/>
        <w:tblBorders>
          <w:insideH w:val="single" w:sz="4" w:space="0" w:color="auto"/>
        </w:tblBorders>
        <w:tblLook w:val="0620" w:firstRow="1" w:lastRow="0" w:firstColumn="0" w:lastColumn="0" w:noHBand="1" w:noVBand="1"/>
      </w:tblPr>
      <w:tblGrid>
        <w:gridCol w:w="1666"/>
        <w:gridCol w:w="1989"/>
        <w:gridCol w:w="1878"/>
        <w:gridCol w:w="4675"/>
      </w:tblGrid>
      <w:tr w:rsidR="003F0F38" w:rsidRPr="008E0ABA" w14:paraId="1E6418C2" w14:textId="77777777" w:rsidTr="00992507">
        <w:trPr>
          <w:cnfStyle w:val="100000000000" w:firstRow="1" w:lastRow="0" w:firstColumn="0" w:lastColumn="0" w:oddVBand="0" w:evenVBand="0" w:oddHBand="0" w:evenHBand="0" w:firstRowFirstColumn="0" w:firstRowLastColumn="0" w:lastRowFirstColumn="0" w:lastRowLastColumn="0"/>
          <w:trHeight w:val="300"/>
          <w:tblHeader/>
        </w:trPr>
        <w:tc>
          <w:tcPr>
            <w:tcW w:w="816" w:type="pct"/>
            <w:shd w:val="clear" w:color="auto" w:fill="AEABBD" w:themeFill="accent6" w:themeFillTint="99"/>
            <w:noWrap/>
            <w:vAlign w:val="center"/>
            <w:hideMark/>
          </w:tcPr>
          <w:p w14:paraId="5C3B9E7F" w14:textId="056792F7" w:rsidR="001F7066" w:rsidRPr="008E0ABA" w:rsidRDefault="001F7066" w:rsidP="00536EE0">
            <w:pPr>
              <w:rPr>
                <w:rFonts w:eastAsia="Times New Roman" w:cstheme="minorHAnsi"/>
                <w:bCs w:val="0"/>
                <w:sz w:val="18"/>
                <w:szCs w:val="18"/>
                <w:lang w:eastAsia="en-AU"/>
              </w:rPr>
            </w:pPr>
            <w:bookmarkStart w:id="977" w:name="_Ref361646803"/>
            <w:r w:rsidRPr="008E0ABA">
              <w:rPr>
                <w:rFonts w:eastAsia="Times New Roman" w:cstheme="minorHAnsi"/>
                <w:sz w:val="18"/>
                <w:szCs w:val="18"/>
                <w:lang w:eastAsia="en-AU"/>
              </w:rPr>
              <w:t>Species</w:t>
            </w:r>
            <w:r w:rsidR="004E6CA0" w:rsidRPr="008E0ABA">
              <w:rPr>
                <w:rFonts w:eastAsia="Times New Roman" w:cstheme="minorHAnsi"/>
                <w:sz w:val="18"/>
                <w:szCs w:val="18"/>
                <w:lang w:eastAsia="en-AU"/>
              </w:rPr>
              <w:t xml:space="preserve"> Name</w:t>
            </w:r>
          </w:p>
        </w:tc>
        <w:tc>
          <w:tcPr>
            <w:tcW w:w="974" w:type="pct"/>
            <w:shd w:val="clear" w:color="auto" w:fill="AEABBD" w:themeFill="accent6" w:themeFillTint="99"/>
            <w:vAlign w:val="center"/>
          </w:tcPr>
          <w:p w14:paraId="763C49EC" w14:textId="77777777"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Value</w:t>
            </w:r>
          </w:p>
        </w:tc>
        <w:tc>
          <w:tcPr>
            <w:tcW w:w="920" w:type="pct"/>
            <w:shd w:val="clear" w:color="auto" w:fill="AEABBD" w:themeFill="accent6" w:themeFillTint="99"/>
            <w:noWrap/>
            <w:vAlign w:val="center"/>
            <w:hideMark/>
          </w:tcPr>
          <w:p w14:paraId="01ECD022" w14:textId="77777777" w:rsidR="001F7066" w:rsidRPr="008E0ABA" w:rsidRDefault="001F7066" w:rsidP="006A788A">
            <w:pPr>
              <w:jc w:val="center"/>
              <w:rPr>
                <w:rFonts w:eastAsia="Times New Roman" w:cstheme="minorHAnsi"/>
                <w:bCs w:val="0"/>
                <w:sz w:val="18"/>
                <w:szCs w:val="18"/>
                <w:lang w:eastAsia="en-AU"/>
              </w:rPr>
            </w:pPr>
            <w:r w:rsidRPr="008E0ABA">
              <w:rPr>
                <w:rFonts w:eastAsia="Times New Roman" w:cstheme="minorHAnsi"/>
                <w:sz w:val="18"/>
                <w:szCs w:val="18"/>
                <w:lang w:eastAsia="en-AU"/>
              </w:rPr>
              <w:t>Applicable FMAs</w:t>
            </w:r>
          </w:p>
        </w:tc>
        <w:tc>
          <w:tcPr>
            <w:tcW w:w="2290" w:type="pct"/>
            <w:shd w:val="clear" w:color="auto" w:fill="AEABBD" w:themeFill="accent6" w:themeFillTint="99"/>
            <w:noWrap/>
            <w:vAlign w:val="center"/>
            <w:hideMark/>
          </w:tcPr>
          <w:p w14:paraId="74F96351" w14:textId="77777777" w:rsidR="001F7066" w:rsidRPr="008E0ABA" w:rsidRDefault="001F7066" w:rsidP="006A788A">
            <w:pPr>
              <w:ind w:right="-107"/>
              <w:rPr>
                <w:rFonts w:ascii="Arial" w:eastAsia="Times New Roman" w:hAnsi="Arial" w:cs="Arial"/>
                <w:bCs w:val="0"/>
                <w:color w:val="363534" w:themeColor="text1"/>
                <w:sz w:val="18"/>
                <w:szCs w:val="18"/>
                <w:lang w:eastAsia="en-AU"/>
              </w:rPr>
            </w:pPr>
            <w:r w:rsidRPr="008E0ABA">
              <w:rPr>
                <w:rFonts w:ascii="Arial" w:eastAsia="Times New Roman" w:hAnsi="Arial" w:cs="Arial"/>
                <w:color w:val="363534" w:themeColor="text1"/>
                <w:sz w:val="18"/>
                <w:szCs w:val="18"/>
                <w:lang w:eastAsia="en-AU"/>
              </w:rPr>
              <w:t>Management Actions</w:t>
            </w:r>
          </w:p>
        </w:tc>
      </w:tr>
      <w:tr w:rsidR="008E01AD" w:rsidRPr="008E0ABA" w14:paraId="67433955" w14:textId="77777777" w:rsidTr="00992507">
        <w:trPr>
          <w:trHeight w:val="689"/>
        </w:trPr>
        <w:tc>
          <w:tcPr>
            <w:tcW w:w="816" w:type="pct"/>
            <w:vAlign w:val="center"/>
            <w:hideMark/>
          </w:tcPr>
          <w:p w14:paraId="01169E7A" w14:textId="77777777" w:rsidR="001F7066" w:rsidRPr="008E0ABA" w:rsidRDefault="001F7066" w:rsidP="00536EE0">
            <w:pPr>
              <w:rPr>
                <w:rFonts w:eastAsia="Times New Roman" w:cstheme="minorHAnsi"/>
                <w:b/>
                <w:sz w:val="18"/>
                <w:szCs w:val="18"/>
                <w:lang w:eastAsia="en-AU"/>
              </w:rPr>
            </w:pPr>
            <w:r w:rsidRPr="008E0ABA">
              <w:rPr>
                <w:rFonts w:eastAsia="Times New Roman" w:cstheme="minorHAnsi"/>
                <w:b/>
                <w:sz w:val="18"/>
                <w:szCs w:val="18"/>
                <w:lang w:eastAsia="en-AU"/>
              </w:rPr>
              <w:t>Alpine She-oak Skink</w:t>
            </w:r>
            <w:r w:rsidRPr="008E0ABA">
              <w:rPr>
                <w:rFonts w:eastAsia="Times New Roman" w:cstheme="minorHAnsi"/>
                <w:b/>
                <w:sz w:val="18"/>
                <w:szCs w:val="18"/>
                <w:lang w:eastAsia="en-AU"/>
              </w:rPr>
              <w:br/>
            </w:r>
            <w:proofErr w:type="spellStart"/>
            <w:r w:rsidRPr="008E0ABA">
              <w:rPr>
                <w:rFonts w:eastAsia="Times New Roman" w:cstheme="minorHAnsi"/>
                <w:i/>
                <w:sz w:val="18"/>
                <w:szCs w:val="18"/>
                <w:lang w:eastAsia="en-AU"/>
              </w:rPr>
              <w:t>Cyclodomorphus</w:t>
            </w:r>
            <w:proofErr w:type="spellEnd"/>
            <w:r w:rsidRPr="008E0ABA">
              <w:rPr>
                <w:rFonts w:eastAsia="Times New Roman" w:cstheme="minorHAnsi"/>
                <w:i/>
                <w:sz w:val="18"/>
                <w:szCs w:val="18"/>
                <w:lang w:eastAsia="en-AU"/>
              </w:rPr>
              <w:t xml:space="preserve"> </w:t>
            </w:r>
            <w:proofErr w:type="spellStart"/>
            <w:r w:rsidRPr="008E0ABA">
              <w:rPr>
                <w:rFonts w:eastAsia="Times New Roman" w:cstheme="minorHAnsi"/>
                <w:i/>
                <w:sz w:val="18"/>
                <w:szCs w:val="18"/>
                <w:lang w:eastAsia="en-AU"/>
              </w:rPr>
              <w:t>praealtus</w:t>
            </w:r>
            <w:proofErr w:type="spellEnd"/>
          </w:p>
        </w:tc>
        <w:tc>
          <w:tcPr>
            <w:tcW w:w="974" w:type="pct"/>
            <w:vAlign w:val="center"/>
          </w:tcPr>
          <w:p w14:paraId="5BCA532F" w14:textId="69F47D2D" w:rsidR="001F7066" w:rsidRPr="008E0ABA" w:rsidRDefault="004D266F" w:rsidP="006A788A">
            <w:pPr>
              <w:jc w:val="center"/>
              <w:rPr>
                <w:rFonts w:eastAsia="Times New Roman" w:cstheme="minorHAnsi"/>
                <w:sz w:val="18"/>
                <w:szCs w:val="18"/>
                <w:lang w:eastAsia="en-AU"/>
              </w:rPr>
            </w:pPr>
            <w:r>
              <w:rPr>
                <w:rFonts w:eastAsia="Times New Roman" w:cstheme="minorHAnsi"/>
                <w:sz w:val="18"/>
                <w:szCs w:val="18"/>
                <w:lang w:eastAsia="en-AU"/>
              </w:rPr>
              <w:t>I</w:t>
            </w:r>
            <w:r w:rsidRPr="008E0ABA">
              <w:rPr>
                <w:rFonts w:eastAsia="Times New Roman" w:cstheme="minorHAnsi"/>
                <w:sz w:val="18"/>
                <w:szCs w:val="18"/>
                <w:lang w:eastAsia="en-AU"/>
              </w:rPr>
              <w:t xml:space="preserve">ndividual </w:t>
            </w:r>
            <w:r w:rsidR="001F7066" w:rsidRPr="008E0ABA">
              <w:rPr>
                <w:rFonts w:eastAsia="Times New Roman" w:cstheme="minorHAnsi"/>
                <w:sz w:val="18"/>
                <w:szCs w:val="18"/>
                <w:lang w:eastAsia="en-AU"/>
              </w:rPr>
              <w:t>(site occupied by at least 1 observed individual)</w:t>
            </w:r>
          </w:p>
        </w:tc>
        <w:tc>
          <w:tcPr>
            <w:tcW w:w="920" w:type="pct"/>
            <w:vAlign w:val="center"/>
            <w:hideMark/>
          </w:tcPr>
          <w:p w14:paraId="7BE619FF" w14:textId="77777777"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North East FMAs</w:t>
            </w:r>
            <w:r w:rsidRPr="008E0ABA">
              <w:rPr>
                <w:rFonts w:eastAsia="Times New Roman" w:cstheme="minorHAnsi"/>
                <w:sz w:val="18"/>
                <w:szCs w:val="18"/>
                <w:lang w:eastAsia="en-AU"/>
              </w:rPr>
              <w:br/>
            </w:r>
          </w:p>
        </w:tc>
        <w:tc>
          <w:tcPr>
            <w:tcW w:w="2290" w:type="pct"/>
            <w:vAlign w:val="center"/>
            <w:hideMark/>
          </w:tcPr>
          <w:p w14:paraId="458054D5" w14:textId="50826345" w:rsidR="001F7066" w:rsidRPr="008E0ABA" w:rsidRDefault="001F7066" w:rsidP="00EF352E">
            <w:pPr>
              <w:rPr>
                <w:rFonts w:ascii="Arial" w:eastAsia="Calibri" w:hAnsi="Arial" w:cs="Arial"/>
                <w:color w:val="363534" w:themeColor="text1"/>
                <w:sz w:val="18"/>
                <w:szCs w:val="18"/>
              </w:rPr>
            </w:pPr>
            <w:r w:rsidRPr="008E0ABA">
              <w:rPr>
                <w:rFonts w:ascii="Arial" w:eastAsia="Times New Roman" w:hAnsi="Arial" w:cs="Arial"/>
                <w:color w:val="363534" w:themeColor="text1"/>
                <w:sz w:val="18"/>
                <w:szCs w:val="18"/>
                <w:lang w:eastAsia="en-AU"/>
              </w:rPr>
              <w:t>Develop management actions to protect Alpine She-oak Skink habitat at sites</w:t>
            </w:r>
            <w:r w:rsidR="00795FE9">
              <w:rPr>
                <w:rFonts w:ascii="Arial" w:eastAsia="Times New Roman" w:hAnsi="Arial" w:cs="Arial"/>
                <w:color w:val="363534" w:themeColor="text1"/>
                <w:sz w:val="18"/>
                <w:szCs w:val="18"/>
                <w:lang w:eastAsia="en-AU"/>
              </w:rPr>
              <w:t xml:space="preserve"> </w:t>
            </w:r>
            <w:r w:rsidR="00795FE9" w:rsidRPr="008E0ABA">
              <w:rPr>
                <w:rFonts w:eastAsia="Times New Roman" w:cstheme="minorHAnsi"/>
                <w:sz w:val="18"/>
                <w:szCs w:val="18"/>
                <w:lang w:eastAsia="en-AU"/>
              </w:rPr>
              <w:t>occupied by at least 1 observed individual</w:t>
            </w:r>
            <w:r w:rsidRPr="008E0ABA">
              <w:rPr>
                <w:rFonts w:ascii="Arial" w:eastAsia="Times New Roman" w:hAnsi="Arial" w:cs="Arial"/>
                <w:color w:val="363534" w:themeColor="text1"/>
                <w:sz w:val="18"/>
                <w:szCs w:val="18"/>
                <w:lang w:eastAsia="en-AU"/>
              </w:rPr>
              <w:t xml:space="preserve">. </w:t>
            </w:r>
            <w:r w:rsidRPr="008E0ABA">
              <w:rPr>
                <w:rFonts w:ascii="Arial" w:hAnsi="Arial" w:cs="Arial"/>
                <w:color w:val="363534" w:themeColor="text1"/>
                <w:sz w:val="18"/>
                <w:szCs w:val="18"/>
              </w:rPr>
              <w:t xml:space="preserve">Document and provide to the </w:t>
            </w:r>
            <w:r w:rsidRPr="00782DE6">
              <w:rPr>
                <w:rFonts w:ascii="Arial" w:hAnsi="Arial" w:cs="Arial"/>
                <w:b/>
                <w:bCs/>
                <w:color w:val="363534" w:themeColor="text1"/>
                <w:sz w:val="18"/>
                <w:szCs w:val="18"/>
              </w:rPr>
              <w:t>Secretary</w:t>
            </w:r>
            <w:r w:rsidRPr="008E0ABA">
              <w:rPr>
                <w:rFonts w:ascii="Arial" w:hAnsi="Arial" w:cs="Arial"/>
                <w:color w:val="363534" w:themeColor="text1"/>
                <w:sz w:val="18"/>
                <w:szCs w:val="18"/>
              </w:rPr>
              <w:t xml:space="preserve"> a proposed plan for the value </w:t>
            </w:r>
            <w:r w:rsidR="0003613A" w:rsidRPr="008E0ABA">
              <w:rPr>
                <w:rFonts w:ascii="Arial" w:hAnsi="Arial" w:cs="Arial"/>
                <w:b/>
                <w:bCs/>
                <w:color w:val="363534" w:themeColor="text1"/>
                <w:sz w:val="18"/>
                <w:szCs w:val="18"/>
              </w:rPr>
              <w:t>management area</w:t>
            </w:r>
            <w:r w:rsidRPr="008E0ABA">
              <w:rPr>
                <w:rFonts w:ascii="Arial" w:hAnsi="Arial" w:cs="Arial"/>
                <w:color w:val="363534" w:themeColor="text1"/>
                <w:sz w:val="18"/>
                <w:szCs w:val="18"/>
              </w:rPr>
              <w:t>.</w:t>
            </w:r>
          </w:p>
        </w:tc>
      </w:tr>
      <w:tr w:rsidR="007D2B5A" w:rsidRPr="008E0ABA" w14:paraId="67CC75AE" w14:textId="77777777" w:rsidTr="00992507">
        <w:trPr>
          <w:trHeight w:val="832"/>
        </w:trPr>
        <w:tc>
          <w:tcPr>
            <w:tcW w:w="816" w:type="pct"/>
            <w:vMerge w:val="restart"/>
            <w:tcBorders>
              <w:top w:val="single" w:sz="4" w:space="0" w:color="auto"/>
            </w:tcBorders>
            <w:vAlign w:val="center"/>
            <w:hideMark/>
          </w:tcPr>
          <w:p w14:paraId="18FB566F" w14:textId="77777777" w:rsidR="00DA6F98" w:rsidRPr="008E0ABA" w:rsidRDefault="00DA6F98" w:rsidP="00536EE0">
            <w:pPr>
              <w:rPr>
                <w:rFonts w:eastAsia="Times New Roman" w:cstheme="minorHAnsi"/>
                <w:b/>
                <w:sz w:val="18"/>
                <w:szCs w:val="18"/>
                <w:lang w:eastAsia="en-AU"/>
              </w:rPr>
            </w:pPr>
            <w:r w:rsidRPr="008E0ABA">
              <w:rPr>
                <w:rFonts w:eastAsia="Times New Roman" w:cstheme="minorHAnsi"/>
                <w:b/>
                <w:sz w:val="18"/>
                <w:szCs w:val="18"/>
                <w:lang w:eastAsia="en-AU"/>
              </w:rPr>
              <w:t>Alpine Tree Frog</w:t>
            </w:r>
            <w:r w:rsidRPr="008E0ABA">
              <w:rPr>
                <w:rFonts w:eastAsia="Times New Roman" w:cstheme="minorHAnsi"/>
                <w:b/>
                <w:sz w:val="18"/>
                <w:szCs w:val="18"/>
                <w:lang w:eastAsia="en-AU"/>
              </w:rPr>
              <w:br/>
            </w:r>
            <w:proofErr w:type="spellStart"/>
            <w:r w:rsidRPr="008E0ABA">
              <w:rPr>
                <w:rFonts w:eastAsia="Times New Roman" w:cstheme="minorHAnsi"/>
                <w:i/>
                <w:sz w:val="18"/>
                <w:szCs w:val="18"/>
                <w:lang w:eastAsia="en-AU"/>
              </w:rPr>
              <w:t>Litoria</w:t>
            </w:r>
            <w:proofErr w:type="spellEnd"/>
            <w:r w:rsidRPr="008E0ABA">
              <w:rPr>
                <w:rFonts w:eastAsia="Times New Roman" w:cstheme="minorHAnsi"/>
                <w:i/>
                <w:sz w:val="18"/>
                <w:szCs w:val="18"/>
                <w:lang w:eastAsia="en-AU"/>
              </w:rPr>
              <w:t xml:space="preserve"> </w:t>
            </w:r>
            <w:proofErr w:type="spellStart"/>
            <w:r w:rsidRPr="008E0ABA">
              <w:rPr>
                <w:rFonts w:eastAsia="Times New Roman" w:cstheme="minorHAnsi"/>
                <w:i/>
                <w:sz w:val="18"/>
                <w:szCs w:val="18"/>
                <w:lang w:eastAsia="en-AU"/>
              </w:rPr>
              <w:t>verreauxii</w:t>
            </w:r>
            <w:proofErr w:type="spellEnd"/>
            <w:r w:rsidRPr="008E0ABA">
              <w:rPr>
                <w:rFonts w:eastAsia="Times New Roman" w:cstheme="minorHAnsi"/>
                <w:i/>
                <w:sz w:val="18"/>
                <w:szCs w:val="18"/>
                <w:lang w:eastAsia="en-AU"/>
              </w:rPr>
              <w:t xml:space="preserve"> </w:t>
            </w:r>
            <w:proofErr w:type="spellStart"/>
            <w:r w:rsidRPr="008E0ABA">
              <w:rPr>
                <w:rFonts w:eastAsia="Times New Roman" w:cstheme="minorHAnsi"/>
                <w:i/>
                <w:sz w:val="18"/>
                <w:szCs w:val="18"/>
                <w:lang w:eastAsia="en-AU"/>
              </w:rPr>
              <w:t>alpina</w:t>
            </w:r>
            <w:proofErr w:type="spellEnd"/>
          </w:p>
        </w:tc>
        <w:tc>
          <w:tcPr>
            <w:tcW w:w="974" w:type="pct"/>
            <w:vAlign w:val="center"/>
          </w:tcPr>
          <w:p w14:paraId="7D2FB105" w14:textId="3A639EC1" w:rsidR="00DA6F98" w:rsidRPr="008E0ABA" w:rsidRDefault="00DA6F98" w:rsidP="006A788A">
            <w:pPr>
              <w:jc w:val="center"/>
              <w:rPr>
                <w:rFonts w:eastAsia="Times New Roman" w:cstheme="minorHAnsi"/>
                <w:sz w:val="18"/>
                <w:szCs w:val="18"/>
                <w:lang w:eastAsia="en-AU"/>
              </w:rPr>
            </w:pPr>
            <w:r>
              <w:rPr>
                <w:rFonts w:eastAsia="Times New Roman" w:cstheme="minorHAnsi"/>
                <w:sz w:val="18"/>
                <w:szCs w:val="18"/>
                <w:lang w:eastAsia="en-AU"/>
              </w:rPr>
              <w:t>I</w:t>
            </w:r>
            <w:r w:rsidRPr="008E0ABA">
              <w:rPr>
                <w:rFonts w:eastAsia="Times New Roman" w:cstheme="minorHAnsi"/>
                <w:sz w:val="18"/>
                <w:szCs w:val="18"/>
                <w:lang w:eastAsia="en-AU"/>
              </w:rPr>
              <w:t>ndividual (site occupied by at least 1 observed individual)</w:t>
            </w:r>
          </w:p>
        </w:tc>
        <w:tc>
          <w:tcPr>
            <w:tcW w:w="920" w:type="pct"/>
            <w:vAlign w:val="center"/>
            <w:hideMark/>
          </w:tcPr>
          <w:p w14:paraId="29A6FEB6" w14:textId="77777777" w:rsidR="00DA6F98" w:rsidRPr="008E0ABA" w:rsidRDefault="00DA6F98" w:rsidP="006A788A">
            <w:pPr>
              <w:jc w:val="center"/>
              <w:rPr>
                <w:rFonts w:eastAsia="Times New Roman" w:cstheme="minorHAnsi"/>
                <w:sz w:val="18"/>
                <w:szCs w:val="18"/>
                <w:lang w:eastAsia="en-AU"/>
              </w:rPr>
            </w:pPr>
            <w:r w:rsidRPr="008E0ABA">
              <w:rPr>
                <w:rFonts w:eastAsia="Times New Roman" w:cstheme="minorHAnsi"/>
                <w:sz w:val="18"/>
                <w:szCs w:val="18"/>
                <w:lang w:eastAsia="en-AU"/>
              </w:rPr>
              <w:t>Gippsland FMAs</w:t>
            </w:r>
            <w:r w:rsidRPr="008E0ABA">
              <w:rPr>
                <w:rFonts w:eastAsia="Times New Roman" w:cstheme="minorHAnsi"/>
                <w:sz w:val="18"/>
                <w:szCs w:val="18"/>
                <w:lang w:eastAsia="en-AU"/>
              </w:rPr>
              <w:br/>
            </w:r>
          </w:p>
        </w:tc>
        <w:tc>
          <w:tcPr>
            <w:tcW w:w="2290" w:type="pct"/>
            <w:vAlign w:val="center"/>
            <w:hideMark/>
          </w:tcPr>
          <w:p w14:paraId="06864331" w14:textId="108204EA" w:rsidR="00DA6F98" w:rsidRPr="008E0ABA" w:rsidRDefault="00DA6F98" w:rsidP="00EF352E">
            <w:pPr>
              <w:rPr>
                <w:rFonts w:ascii="Arial" w:eastAsia="Times New Roman" w:hAnsi="Arial" w:cs="Arial"/>
                <w:color w:val="363534" w:themeColor="text1"/>
                <w:sz w:val="18"/>
                <w:szCs w:val="18"/>
                <w:lang w:eastAsia="en-AU"/>
              </w:rPr>
            </w:pPr>
            <w:r>
              <w:rPr>
                <w:rFonts w:ascii="Arial" w:eastAsia="Times New Roman" w:hAnsi="Arial" w:cs="Arial"/>
                <w:color w:val="363534" w:themeColor="text1"/>
                <w:sz w:val="18"/>
                <w:szCs w:val="18"/>
                <w:lang w:eastAsia="en-AU"/>
              </w:rPr>
              <w:t>A</w:t>
            </w:r>
            <w:r w:rsidRPr="008E0ABA">
              <w:rPr>
                <w:rFonts w:ascii="Arial" w:eastAsia="Times New Roman" w:hAnsi="Arial" w:cs="Arial"/>
                <w:color w:val="363534" w:themeColor="text1"/>
                <w:sz w:val="18"/>
                <w:szCs w:val="18"/>
                <w:lang w:eastAsia="en-AU"/>
              </w:rPr>
              <w:t xml:space="preserve">pply a </w:t>
            </w:r>
            <w:r w:rsidR="00675E26">
              <w:rPr>
                <w:rFonts w:ascii="Arial" w:eastAsia="Times New Roman" w:hAnsi="Arial" w:cs="Arial"/>
                <w:b/>
                <w:bCs/>
                <w:color w:val="363534" w:themeColor="text1"/>
                <w:sz w:val="18"/>
                <w:szCs w:val="18"/>
                <w:lang w:eastAsia="en-AU"/>
              </w:rPr>
              <w:t>protection</w:t>
            </w:r>
            <w:r w:rsidR="00675E26" w:rsidRPr="008E0ABA">
              <w:rPr>
                <w:rFonts w:ascii="Arial" w:eastAsia="Times New Roman" w:hAnsi="Arial" w:cs="Arial"/>
                <w:b/>
                <w:bCs/>
                <w:color w:val="363534" w:themeColor="text1"/>
                <w:sz w:val="18"/>
                <w:szCs w:val="18"/>
                <w:lang w:eastAsia="en-AU"/>
              </w:rPr>
              <w:t xml:space="preserve"> </w:t>
            </w:r>
            <w:r w:rsidRPr="008E0ABA">
              <w:rPr>
                <w:rFonts w:ascii="Arial" w:eastAsia="Times New Roman" w:hAnsi="Arial" w:cs="Arial"/>
                <w:b/>
                <w:bCs/>
                <w:color w:val="363534" w:themeColor="text1"/>
                <w:sz w:val="18"/>
                <w:szCs w:val="18"/>
                <w:lang w:eastAsia="en-AU"/>
              </w:rPr>
              <w:t>area</w:t>
            </w:r>
            <w:r w:rsidRPr="008E0ABA">
              <w:rPr>
                <w:rFonts w:ascii="Arial" w:eastAsia="Times New Roman" w:hAnsi="Arial" w:cs="Arial"/>
                <w:color w:val="363534" w:themeColor="text1"/>
                <w:sz w:val="18"/>
                <w:szCs w:val="18"/>
                <w:lang w:eastAsia="en-AU"/>
              </w:rPr>
              <w:t xml:space="preserve"> of approximately 50 ha over each </w:t>
            </w:r>
            <w:r w:rsidRPr="008E0ABA">
              <w:rPr>
                <w:rFonts w:eastAsia="Times New Roman" w:cstheme="minorHAnsi"/>
                <w:sz w:val="18"/>
                <w:szCs w:val="18"/>
                <w:lang w:eastAsia="en-AU"/>
              </w:rPr>
              <w:t>site occupied by at least 1 observed individual</w:t>
            </w:r>
            <w:r w:rsidRPr="008E0ABA">
              <w:rPr>
                <w:rFonts w:ascii="Arial" w:eastAsia="Times New Roman" w:hAnsi="Arial" w:cs="Arial"/>
                <w:color w:val="363534" w:themeColor="text1"/>
                <w:sz w:val="18"/>
                <w:szCs w:val="18"/>
                <w:lang w:eastAsia="en-AU"/>
              </w:rPr>
              <w:t>.</w:t>
            </w:r>
          </w:p>
        </w:tc>
      </w:tr>
      <w:tr w:rsidR="008E01AD" w:rsidRPr="008E0ABA" w14:paraId="2076D102" w14:textId="77777777" w:rsidTr="00992507">
        <w:trPr>
          <w:trHeight w:val="1552"/>
        </w:trPr>
        <w:tc>
          <w:tcPr>
            <w:tcW w:w="816" w:type="pct"/>
            <w:vMerge/>
            <w:vAlign w:val="center"/>
            <w:hideMark/>
          </w:tcPr>
          <w:p w14:paraId="29CB8DF9" w14:textId="77777777" w:rsidR="00DA6F98" w:rsidRPr="008E0ABA" w:rsidRDefault="00DA6F98" w:rsidP="00536EE0">
            <w:pPr>
              <w:rPr>
                <w:rFonts w:eastAsia="Times New Roman" w:cstheme="minorHAnsi"/>
                <w:b/>
                <w:sz w:val="18"/>
                <w:szCs w:val="18"/>
                <w:lang w:eastAsia="en-AU"/>
              </w:rPr>
            </w:pPr>
          </w:p>
        </w:tc>
        <w:tc>
          <w:tcPr>
            <w:tcW w:w="974" w:type="pct"/>
            <w:vAlign w:val="center"/>
          </w:tcPr>
          <w:p w14:paraId="0112434E" w14:textId="00EE467C" w:rsidR="00DA6F98" w:rsidRPr="008E0ABA" w:rsidRDefault="00DA6F98" w:rsidP="006A788A">
            <w:pPr>
              <w:jc w:val="center"/>
              <w:rPr>
                <w:rFonts w:eastAsia="Times New Roman" w:cstheme="minorHAnsi"/>
                <w:sz w:val="18"/>
                <w:szCs w:val="18"/>
                <w:lang w:eastAsia="en-AU"/>
              </w:rPr>
            </w:pPr>
            <w:r>
              <w:rPr>
                <w:rFonts w:eastAsia="Times New Roman" w:cstheme="minorHAnsi"/>
                <w:sz w:val="18"/>
                <w:szCs w:val="18"/>
                <w:lang w:eastAsia="en-AU"/>
              </w:rPr>
              <w:t>P</w:t>
            </w:r>
            <w:r w:rsidRPr="008E0ABA">
              <w:rPr>
                <w:rFonts w:eastAsia="Times New Roman" w:cstheme="minorHAnsi"/>
                <w:sz w:val="18"/>
                <w:szCs w:val="18"/>
                <w:lang w:eastAsia="en-AU"/>
              </w:rPr>
              <w:t>opulation</w:t>
            </w:r>
          </w:p>
        </w:tc>
        <w:tc>
          <w:tcPr>
            <w:tcW w:w="920" w:type="pct"/>
            <w:vAlign w:val="center"/>
            <w:hideMark/>
          </w:tcPr>
          <w:p w14:paraId="34ACC381" w14:textId="77777777" w:rsidR="00DA6F98" w:rsidRPr="008E0ABA" w:rsidRDefault="00DA6F98" w:rsidP="006A788A">
            <w:pPr>
              <w:jc w:val="center"/>
              <w:rPr>
                <w:rFonts w:eastAsia="Times New Roman" w:cstheme="minorHAnsi"/>
                <w:sz w:val="18"/>
                <w:szCs w:val="18"/>
                <w:lang w:eastAsia="en-AU"/>
              </w:rPr>
            </w:pPr>
            <w:r w:rsidRPr="008E0ABA">
              <w:rPr>
                <w:rFonts w:eastAsia="Times New Roman" w:cstheme="minorHAnsi"/>
                <w:sz w:val="18"/>
                <w:szCs w:val="18"/>
                <w:lang w:eastAsia="en-AU"/>
              </w:rPr>
              <w:t>North East FMAs</w:t>
            </w:r>
            <w:r w:rsidRPr="008E0ABA">
              <w:rPr>
                <w:rFonts w:eastAsia="Times New Roman" w:cstheme="minorHAnsi"/>
                <w:sz w:val="18"/>
                <w:szCs w:val="18"/>
                <w:lang w:eastAsia="en-AU"/>
              </w:rPr>
              <w:br/>
            </w:r>
          </w:p>
        </w:tc>
        <w:tc>
          <w:tcPr>
            <w:tcW w:w="2290" w:type="pct"/>
            <w:vAlign w:val="center"/>
            <w:hideMark/>
          </w:tcPr>
          <w:p w14:paraId="62D5003B" w14:textId="10AC8C5D" w:rsidR="00DA6F98" w:rsidRPr="008E0ABA" w:rsidRDefault="00DA6F98" w:rsidP="00EF352E">
            <w:pPr>
              <w:spacing w:after="240"/>
              <w:rPr>
                <w:rFonts w:ascii="Arial" w:eastAsia="Times New Roman" w:hAnsi="Arial" w:cs="Arial"/>
                <w:color w:val="363534" w:themeColor="text1"/>
                <w:sz w:val="18"/>
                <w:szCs w:val="18"/>
                <w:lang w:eastAsia="en-AU"/>
              </w:rPr>
            </w:pPr>
            <w:r>
              <w:rPr>
                <w:rFonts w:ascii="Arial" w:hAnsi="Arial" w:cs="Arial"/>
                <w:color w:val="363534" w:themeColor="text1"/>
                <w:sz w:val="18"/>
                <w:szCs w:val="18"/>
              </w:rPr>
              <w:t>A</w:t>
            </w:r>
            <w:r w:rsidRPr="008E0ABA">
              <w:rPr>
                <w:rFonts w:ascii="Arial" w:hAnsi="Arial" w:cs="Arial"/>
                <w:color w:val="363534" w:themeColor="text1"/>
                <w:sz w:val="18"/>
                <w:szCs w:val="18"/>
              </w:rPr>
              <w:t xml:space="preserve">pply </w:t>
            </w:r>
            <w:r w:rsidRPr="008E0ABA">
              <w:rPr>
                <w:rFonts w:ascii="Arial" w:hAnsi="Arial" w:cs="Arial"/>
                <w:color w:val="363534" w:themeColor="text1"/>
                <w:sz w:val="18"/>
                <w:szCs w:val="18"/>
                <w:lang w:eastAsia="en-AU"/>
              </w:rPr>
              <w:t>a</w:t>
            </w:r>
            <w:r w:rsidRPr="008E0ABA">
              <w:rPr>
                <w:rFonts w:ascii="Arial" w:eastAsia="Times New Roman" w:hAnsi="Arial" w:cs="Arial"/>
                <w:color w:val="363534" w:themeColor="text1"/>
                <w:sz w:val="18"/>
                <w:szCs w:val="18"/>
                <w:lang w:eastAsia="en-AU"/>
              </w:rPr>
              <w:t xml:space="preserve"> </w:t>
            </w:r>
            <w:r w:rsidRPr="008E0ABA">
              <w:rPr>
                <w:rFonts w:ascii="Arial" w:eastAsia="Times New Roman" w:hAnsi="Arial" w:cs="Arial"/>
                <w:b/>
                <w:bCs/>
                <w:color w:val="363534" w:themeColor="text1"/>
                <w:sz w:val="18"/>
                <w:szCs w:val="18"/>
                <w:lang w:eastAsia="en-AU"/>
              </w:rPr>
              <w:t>management area</w:t>
            </w:r>
            <w:r w:rsidRPr="008E0ABA">
              <w:rPr>
                <w:rFonts w:ascii="Arial" w:eastAsia="Times New Roman" w:hAnsi="Arial" w:cs="Arial"/>
                <w:color w:val="363534" w:themeColor="text1"/>
                <w:sz w:val="18"/>
                <w:szCs w:val="18"/>
                <w:lang w:eastAsia="en-AU"/>
              </w:rPr>
              <w:t xml:space="preserve"> over populations.</w:t>
            </w:r>
            <w:r w:rsidRPr="008E0ABA">
              <w:rPr>
                <w:rFonts w:ascii="Arial" w:eastAsia="Times New Roman" w:hAnsi="Arial" w:cs="Arial"/>
                <w:color w:val="363534" w:themeColor="text1"/>
                <w:sz w:val="18"/>
                <w:szCs w:val="18"/>
                <w:lang w:eastAsia="en-AU"/>
              </w:rPr>
              <w:br/>
            </w:r>
            <w:r w:rsidRPr="008E0ABA">
              <w:rPr>
                <w:rFonts w:ascii="Arial" w:eastAsia="Times New Roman" w:hAnsi="Arial" w:cs="Arial"/>
                <w:color w:val="363534" w:themeColor="text1"/>
                <w:sz w:val="18"/>
                <w:szCs w:val="18"/>
                <w:lang w:eastAsia="en-AU"/>
              </w:rPr>
              <w:br/>
              <w:t xml:space="preserve">Conduct a site inspection and detailed planning in consultation with the </w:t>
            </w:r>
            <w:r w:rsidRPr="008E0ABA">
              <w:rPr>
                <w:rFonts w:ascii="Arial" w:eastAsia="Times New Roman" w:hAnsi="Arial" w:cs="Arial"/>
                <w:b/>
                <w:color w:val="363534" w:themeColor="text1"/>
                <w:sz w:val="18"/>
                <w:szCs w:val="18"/>
                <w:lang w:eastAsia="en-AU"/>
              </w:rPr>
              <w:t>Department</w:t>
            </w:r>
            <w:r w:rsidRPr="008E0ABA">
              <w:rPr>
                <w:rFonts w:ascii="Arial" w:eastAsia="Times New Roman" w:hAnsi="Arial" w:cs="Arial"/>
                <w:color w:val="363534" w:themeColor="text1"/>
                <w:sz w:val="18"/>
                <w:szCs w:val="18"/>
                <w:lang w:eastAsia="en-AU"/>
              </w:rPr>
              <w:t xml:space="preserve"> to ensure the species is adequately protected during </w:t>
            </w:r>
            <w:r w:rsidRPr="008E0ABA">
              <w:rPr>
                <w:rFonts w:ascii="Arial" w:eastAsia="Times New Roman" w:hAnsi="Arial" w:cs="Arial"/>
                <w:b/>
                <w:color w:val="363534" w:themeColor="text1"/>
                <w:sz w:val="18"/>
                <w:szCs w:val="18"/>
                <w:lang w:eastAsia="en-AU"/>
              </w:rPr>
              <w:t>timber harvesting operations</w:t>
            </w:r>
            <w:r w:rsidRPr="008E0ABA">
              <w:rPr>
                <w:rFonts w:ascii="Arial" w:eastAsia="Times New Roman" w:hAnsi="Arial" w:cs="Arial"/>
                <w:color w:val="363534" w:themeColor="text1"/>
                <w:sz w:val="18"/>
                <w:szCs w:val="18"/>
                <w:lang w:eastAsia="en-AU"/>
              </w:rPr>
              <w:t xml:space="preserve">. Document and provide to the </w:t>
            </w:r>
            <w:r w:rsidRPr="00782DE6">
              <w:rPr>
                <w:rFonts w:ascii="Arial" w:eastAsia="Times New Roman" w:hAnsi="Arial" w:cs="Arial"/>
                <w:b/>
                <w:bCs/>
                <w:color w:val="363534" w:themeColor="text1"/>
                <w:sz w:val="18"/>
                <w:szCs w:val="18"/>
                <w:lang w:eastAsia="en-AU"/>
              </w:rPr>
              <w:t>Secretary</w:t>
            </w:r>
            <w:r w:rsidRPr="008E0ABA">
              <w:rPr>
                <w:rFonts w:ascii="Arial" w:eastAsia="Times New Roman" w:hAnsi="Arial" w:cs="Arial"/>
                <w:color w:val="363534" w:themeColor="text1"/>
                <w:sz w:val="18"/>
                <w:szCs w:val="18"/>
                <w:lang w:eastAsia="en-AU"/>
              </w:rPr>
              <w:t xml:space="preserve"> a proposed plan for the value </w:t>
            </w:r>
            <w:r w:rsidRPr="008E0ABA">
              <w:rPr>
                <w:rFonts w:ascii="Arial" w:eastAsia="Times New Roman" w:hAnsi="Arial" w:cs="Arial"/>
                <w:b/>
                <w:bCs/>
                <w:color w:val="363534" w:themeColor="text1"/>
                <w:sz w:val="18"/>
                <w:szCs w:val="18"/>
                <w:lang w:eastAsia="en-AU"/>
              </w:rPr>
              <w:t>management area</w:t>
            </w:r>
            <w:r w:rsidRPr="008E0ABA">
              <w:rPr>
                <w:rFonts w:ascii="Arial" w:eastAsia="Times New Roman" w:hAnsi="Arial" w:cs="Arial"/>
                <w:color w:val="363534" w:themeColor="text1"/>
                <w:sz w:val="18"/>
                <w:szCs w:val="18"/>
                <w:lang w:eastAsia="en-AU"/>
              </w:rPr>
              <w:t>.</w:t>
            </w:r>
          </w:p>
        </w:tc>
      </w:tr>
      <w:tr w:rsidR="008E01AD" w:rsidRPr="008E0ABA" w14:paraId="6D4A574E" w14:textId="77777777" w:rsidTr="00992507">
        <w:trPr>
          <w:trHeight w:val="1114"/>
        </w:trPr>
        <w:tc>
          <w:tcPr>
            <w:tcW w:w="816" w:type="pct"/>
            <w:vAlign w:val="center"/>
            <w:hideMark/>
          </w:tcPr>
          <w:p w14:paraId="093CF560" w14:textId="77777777" w:rsidR="001F7066" w:rsidRPr="008E0ABA" w:rsidRDefault="001F7066" w:rsidP="00536EE0">
            <w:pPr>
              <w:rPr>
                <w:rFonts w:eastAsia="Times New Roman" w:cstheme="minorHAnsi"/>
                <w:b/>
                <w:sz w:val="18"/>
                <w:szCs w:val="18"/>
                <w:lang w:eastAsia="en-AU"/>
              </w:rPr>
            </w:pPr>
            <w:r w:rsidRPr="008E0ABA">
              <w:rPr>
                <w:rFonts w:eastAsia="Times New Roman" w:cstheme="minorHAnsi"/>
                <w:b/>
                <w:sz w:val="18"/>
                <w:szCs w:val="18"/>
                <w:lang w:eastAsia="en-AU"/>
              </w:rPr>
              <w:t>Alpine Water Skink</w:t>
            </w:r>
            <w:r w:rsidRPr="008E0ABA">
              <w:rPr>
                <w:rFonts w:eastAsia="Times New Roman" w:cstheme="minorHAnsi"/>
                <w:b/>
                <w:sz w:val="18"/>
                <w:szCs w:val="18"/>
                <w:lang w:eastAsia="en-AU"/>
              </w:rPr>
              <w:br/>
            </w:r>
            <w:proofErr w:type="spellStart"/>
            <w:r w:rsidRPr="008E0ABA">
              <w:rPr>
                <w:rFonts w:eastAsia="Times New Roman" w:cstheme="minorHAnsi"/>
                <w:i/>
                <w:sz w:val="18"/>
                <w:szCs w:val="18"/>
                <w:lang w:eastAsia="en-AU"/>
              </w:rPr>
              <w:t>Eulamprus</w:t>
            </w:r>
            <w:proofErr w:type="spellEnd"/>
            <w:r w:rsidRPr="008E0ABA">
              <w:rPr>
                <w:rFonts w:eastAsia="Times New Roman" w:cstheme="minorHAnsi"/>
                <w:i/>
                <w:sz w:val="18"/>
                <w:szCs w:val="18"/>
                <w:lang w:eastAsia="en-AU"/>
              </w:rPr>
              <w:t xml:space="preserve"> </w:t>
            </w:r>
            <w:proofErr w:type="spellStart"/>
            <w:r w:rsidRPr="008E0ABA">
              <w:rPr>
                <w:rFonts w:eastAsia="Times New Roman" w:cstheme="minorHAnsi"/>
                <w:i/>
                <w:sz w:val="18"/>
                <w:szCs w:val="18"/>
                <w:lang w:eastAsia="en-AU"/>
              </w:rPr>
              <w:t>kosiuskoi</w:t>
            </w:r>
            <w:proofErr w:type="spellEnd"/>
          </w:p>
        </w:tc>
        <w:tc>
          <w:tcPr>
            <w:tcW w:w="974" w:type="pct"/>
            <w:vAlign w:val="center"/>
          </w:tcPr>
          <w:p w14:paraId="029E0778" w14:textId="5630DCFF" w:rsidR="001F7066" w:rsidRPr="008E0ABA" w:rsidRDefault="004D266F" w:rsidP="006A788A">
            <w:pPr>
              <w:jc w:val="center"/>
              <w:rPr>
                <w:rFonts w:eastAsia="Times New Roman" w:cstheme="minorHAnsi"/>
                <w:sz w:val="18"/>
                <w:szCs w:val="18"/>
                <w:lang w:eastAsia="en-AU"/>
              </w:rPr>
            </w:pPr>
            <w:r>
              <w:rPr>
                <w:rFonts w:eastAsia="Times New Roman" w:cstheme="minorHAnsi"/>
                <w:sz w:val="18"/>
                <w:szCs w:val="18"/>
                <w:lang w:eastAsia="en-AU"/>
              </w:rPr>
              <w:t>P</w:t>
            </w:r>
            <w:r w:rsidRPr="008E0ABA">
              <w:rPr>
                <w:rFonts w:eastAsia="Times New Roman" w:cstheme="minorHAnsi"/>
                <w:sz w:val="18"/>
                <w:szCs w:val="18"/>
                <w:lang w:eastAsia="en-AU"/>
              </w:rPr>
              <w:t>opulation</w:t>
            </w:r>
          </w:p>
        </w:tc>
        <w:tc>
          <w:tcPr>
            <w:tcW w:w="920" w:type="pct"/>
            <w:vAlign w:val="center"/>
            <w:hideMark/>
          </w:tcPr>
          <w:p w14:paraId="039144CA" w14:textId="77777777"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Gippsland FMAs</w:t>
            </w:r>
            <w:r w:rsidRPr="008E0ABA">
              <w:rPr>
                <w:rFonts w:eastAsia="Times New Roman" w:cstheme="minorHAnsi"/>
                <w:sz w:val="18"/>
                <w:szCs w:val="18"/>
                <w:lang w:eastAsia="en-AU"/>
              </w:rPr>
              <w:br/>
              <w:t>North East FMAs</w:t>
            </w:r>
          </w:p>
        </w:tc>
        <w:tc>
          <w:tcPr>
            <w:tcW w:w="2290" w:type="pct"/>
            <w:vAlign w:val="center"/>
            <w:hideMark/>
          </w:tcPr>
          <w:p w14:paraId="7708A3B7" w14:textId="4E6B3BDF" w:rsidR="001F7066" w:rsidRPr="008E0ABA" w:rsidRDefault="0093608A" w:rsidP="00EF352E">
            <w:pPr>
              <w:rPr>
                <w:rFonts w:ascii="Arial" w:eastAsia="Times New Roman" w:hAnsi="Arial" w:cs="Arial"/>
                <w:color w:val="363534" w:themeColor="text1"/>
                <w:sz w:val="18"/>
                <w:szCs w:val="18"/>
                <w:lang w:eastAsia="en-AU"/>
              </w:rPr>
            </w:pPr>
            <w:r>
              <w:rPr>
                <w:rFonts w:ascii="Arial" w:hAnsi="Arial" w:cs="Arial"/>
                <w:color w:val="363534" w:themeColor="text1"/>
                <w:sz w:val="18"/>
                <w:szCs w:val="18"/>
              </w:rPr>
              <w:t>A</w:t>
            </w:r>
            <w:r w:rsidRPr="008E0ABA">
              <w:rPr>
                <w:rFonts w:ascii="Arial" w:hAnsi="Arial" w:cs="Arial"/>
                <w:color w:val="363534" w:themeColor="text1"/>
                <w:sz w:val="18"/>
                <w:szCs w:val="18"/>
              </w:rPr>
              <w:t xml:space="preserve">pply </w:t>
            </w:r>
            <w:r w:rsidR="001F7066" w:rsidRPr="008E0ABA">
              <w:rPr>
                <w:rFonts w:ascii="Arial" w:hAnsi="Arial" w:cs="Arial"/>
                <w:color w:val="363534" w:themeColor="text1"/>
                <w:sz w:val="18"/>
                <w:szCs w:val="18"/>
                <w:lang w:eastAsia="en-AU"/>
              </w:rPr>
              <w:t>a</w:t>
            </w:r>
            <w:r w:rsidR="001F7066" w:rsidRPr="008E0ABA">
              <w:rPr>
                <w:rFonts w:ascii="Arial" w:eastAsia="Times New Roman" w:hAnsi="Arial" w:cs="Arial"/>
                <w:color w:val="363534" w:themeColor="text1"/>
                <w:sz w:val="18"/>
                <w:szCs w:val="18"/>
                <w:lang w:eastAsia="en-AU"/>
              </w:rPr>
              <w:t xml:space="preserve"> </w:t>
            </w:r>
            <w:r w:rsidR="0003613A" w:rsidRPr="008E0ABA">
              <w:rPr>
                <w:rFonts w:ascii="Arial" w:eastAsia="Times New Roman" w:hAnsi="Arial" w:cs="Arial"/>
                <w:b/>
                <w:bCs/>
                <w:color w:val="363534" w:themeColor="text1"/>
                <w:sz w:val="18"/>
                <w:szCs w:val="18"/>
                <w:lang w:eastAsia="en-AU"/>
              </w:rPr>
              <w:t>management area</w:t>
            </w:r>
            <w:r w:rsidR="001F7066" w:rsidRPr="008E0ABA">
              <w:rPr>
                <w:rFonts w:ascii="Arial" w:eastAsia="Times New Roman" w:hAnsi="Arial" w:cs="Arial"/>
                <w:color w:val="363534" w:themeColor="text1"/>
                <w:sz w:val="18"/>
                <w:szCs w:val="18"/>
                <w:lang w:eastAsia="en-AU"/>
              </w:rPr>
              <w:t xml:space="preserve"> over populations.</w:t>
            </w:r>
          </w:p>
          <w:p w14:paraId="217DAC5E" w14:textId="29C0001A" w:rsidR="001F7066" w:rsidRPr="008E0ABA" w:rsidRDefault="001F7066" w:rsidP="00F71FC9">
            <w:pPr>
              <w:rPr>
                <w:rFonts w:ascii="Arial" w:eastAsia="Times New Roman" w:hAnsi="Arial" w:cs="Arial"/>
                <w:color w:val="363534" w:themeColor="text1"/>
                <w:sz w:val="18"/>
                <w:szCs w:val="18"/>
                <w:lang w:eastAsia="en-AU"/>
              </w:rPr>
            </w:pPr>
            <w:r w:rsidRPr="008E0ABA">
              <w:rPr>
                <w:rFonts w:ascii="Arial" w:eastAsia="Times New Roman" w:hAnsi="Arial" w:cs="Arial"/>
                <w:color w:val="363534" w:themeColor="text1"/>
                <w:sz w:val="18"/>
                <w:szCs w:val="18"/>
                <w:lang w:eastAsia="en-AU"/>
              </w:rPr>
              <w:t>(</w:t>
            </w:r>
            <w:r w:rsidR="00B927AE" w:rsidRPr="00782DE6">
              <w:rPr>
                <w:rFonts w:ascii="Arial" w:eastAsia="Times New Roman" w:hAnsi="Arial" w:cs="Arial"/>
                <w:b/>
                <w:bCs/>
                <w:color w:val="363534" w:themeColor="text1"/>
                <w:sz w:val="18"/>
                <w:szCs w:val="18"/>
                <w:lang w:eastAsia="en-AU"/>
              </w:rPr>
              <w:t>management area</w:t>
            </w:r>
            <w:r w:rsidR="00B927AE" w:rsidRPr="008E0ABA">
              <w:rPr>
                <w:rFonts w:ascii="Arial" w:eastAsia="Times New Roman" w:hAnsi="Arial" w:cs="Arial"/>
                <w:color w:val="363534" w:themeColor="text1"/>
                <w:sz w:val="18"/>
                <w:szCs w:val="18"/>
                <w:lang w:eastAsia="en-AU"/>
              </w:rPr>
              <w:t xml:space="preserve"> </w:t>
            </w:r>
            <w:r w:rsidR="00AF3A7A">
              <w:rPr>
                <w:rFonts w:ascii="Arial" w:eastAsia="Times New Roman" w:hAnsi="Arial" w:cs="Arial"/>
                <w:color w:val="363534" w:themeColor="text1"/>
                <w:sz w:val="18"/>
                <w:szCs w:val="18"/>
                <w:lang w:eastAsia="en-AU"/>
              </w:rPr>
              <w:t>c</w:t>
            </w:r>
            <w:r w:rsidRPr="008E0ABA">
              <w:rPr>
                <w:rFonts w:ascii="Arial" w:eastAsia="Times New Roman" w:hAnsi="Arial" w:cs="Arial"/>
                <w:color w:val="363534" w:themeColor="text1"/>
                <w:sz w:val="18"/>
                <w:szCs w:val="18"/>
                <w:lang w:eastAsia="en-AU"/>
              </w:rPr>
              <w:t xml:space="preserve">onditions - Conduct a site inspection and detailed planning in consultation with the </w:t>
            </w:r>
            <w:r w:rsidR="007F574E" w:rsidRPr="008E0ABA">
              <w:rPr>
                <w:rFonts w:ascii="Arial" w:eastAsia="Times New Roman" w:hAnsi="Arial" w:cs="Arial"/>
                <w:b/>
                <w:color w:val="363534" w:themeColor="text1"/>
                <w:sz w:val="18"/>
                <w:szCs w:val="18"/>
                <w:lang w:eastAsia="en-AU"/>
              </w:rPr>
              <w:t>Department</w:t>
            </w:r>
            <w:r w:rsidRPr="008E0ABA">
              <w:rPr>
                <w:rFonts w:ascii="Arial" w:eastAsia="Times New Roman" w:hAnsi="Arial" w:cs="Arial"/>
                <w:color w:val="363534" w:themeColor="text1"/>
                <w:sz w:val="18"/>
                <w:szCs w:val="18"/>
                <w:lang w:eastAsia="en-AU"/>
              </w:rPr>
              <w:t xml:space="preserve"> to ensure the species is adequately protected during </w:t>
            </w:r>
            <w:r w:rsidR="007F574E" w:rsidRPr="008E0ABA">
              <w:rPr>
                <w:rFonts w:ascii="Arial" w:eastAsia="Times New Roman" w:hAnsi="Arial" w:cs="Arial"/>
                <w:b/>
                <w:color w:val="363534" w:themeColor="text1"/>
                <w:sz w:val="18"/>
                <w:szCs w:val="18"/>
                <w:lang w:eastAsia="en-AU"/>
              </w:rPr>
              <w:t>timber harvesting operations</w:t>
            </w:r>
            <w:r w:rsidRPr="008E0ABA">
              <w:rPr>
                <w:rFonts w:ascii="Arial" w:eastAsia="Times New Roman" w:hAnsi="Arial" w:cs="Arial"/>
                <w:color w:val="363534" w:themeColor="text1"/>
                <w:sz w:val="18"/>
                <w:szCs w:val="18"/>
                <w:lang w:eastAsia="en-AU"/>
              </w:rPr>
              <w:t>).</w:t>
            </w:r>
          </w:p>
        </w:tc>
      </w:tr>
      <w:tr w:rsidR="008E01AD" w:rsidRPr="008E0ABA" w14:paraId="612B87EE" w14:textId="77777777" w:rsidTr="00992507">
        <w:trPr>
          <w:trHeight w:val="1116"/>
        </w:trPr>
        <w:tc>
          <w:tcPr>
            <w:tcW w:w="816" w:type="pct"/>
            <w:vAlign w:val="center"/>
            <w:hideMark/>
          </w:tcPr>
          <w:p w14:paraId="58043E46" w14:textId="5C86C48D" w:rsidR="001F7066" w:rsidRPr="008E0ABA" w:rsidRDefault="001F7066" w:rsidP="00536EE0">
            <w:pPr>
              <w:rPr>
                <w:rFonts w:eastAsia="Times New Roman" w:cstheme="minorHAnsi"/>
                <w:b/>
                <w:sz w:val="18"/>
                <w:szCs w:val="18"/>
                <w:lang w:eastAsia="en-AU"/>
              </w:rPr>
            </w:pPr>
            <w:bookmarkStart w:id="978" w:name="_Hlk11252957"/>
            <w:r w:rsidRPr="008E0ABA">
              <w:rPr>
                <w:rFonts w:eastAsia="Times New Roman" w:cstheme="minorHAnsi"/>
                <w:b/>
                <w:sz w:val="18"/>
                <w:szCs w:val="18"/>
                <w:lang w:eastAsia="en-AU"/>
              </w:rPr>
              <w:t>Apostlebird</w:t>
            </w:r>
            <w:r w:rsidRPr="008E0ABA">
              <w:rPr>
                <w:rFonts w:eastAsia="Times New Roman" w:cstheme="minorHAnsi"/>
                <w:b/>
                <w:sz w:val="18"/>
                <w:szCs w:val="18"/>
                <w:lang w:eastAsia="en-AU"/>
              </w:rPr>
              <w:br/>
            </w:r>
            <w:proofErr w:type="spellStart"/>
            <w:r w:rsidRPr="008E0ABA">
              <w:rPr>
                <w:rFonts w:eastAsia="Times New Roman" w:cstheme="minorHAnsi"/>
                <w:i/>
                <w:sz w:val="18"/>
                <w:szCs w:val="18"/>
                <w:lang w:eastAsia="en-AU"/>
              </w:rPr>
              <w:t>Struthidea</w:t>
            </w:r>
            <w:proofErr w:type="spellEnd"/>
            <w:r w:rsidRPr="008E0ABA">
              <w:rPr>
                <w:rFonts w:eastAsia="Times New Roman" w:cstheme="minorHAnsi"/>
                <w:i/>
                <w:sz w:val="18"/>
                <w:szCs w:val="18"/>
                <w:lang w:eastAsia="en-AU"/>
              </w:rPr>
              <w:t xml:space="preserve"> cinerea</w:t>
            </w:r>
            <w:bookmarkEnd w:id="978"/>
          </w:p>
        </w:tc>
        <w:tc>
          <w:tcPr>
            <w:tcW w:w="974" w:type="pct"/>
            <w:vAlign w:val="center"/>
          </w:tcPr>
          <w:p w14:paraId="35D5F5D9" w14:textId="1AA685F0" w:rsidR="001F7066" w:rsidRPr="008E0ABA" w:rsidRDefault="004D266F" w:rsidP="006A788A">
            <w:pPr>
              <w:jc w:val="center"/>
              <w:rPr>
                <w:rFonts w:eastAsia="Times New Roman" w:cstheme="minorHAnsi"/>
                <w:sz w:val="18"/>
                <w:szCs w:val="18"/>
                <w:lang w:eastAsia="en-AU"/>
              </w:rPr>
            </w:pPr>
            <w:r>
              <w:rPr>
                <w:rFonts w:eastAsia="Times New Roman" w:cstheme="minorHAnsi"/>
                <w:sz w:val="18"/>
                <w:szCs w:val="18"/>
                <w:lang w:eastAsia="en-AU"/>
              </w:rPr>
              <w:t>P</w:t>
            </w:r>
            <w:r w:rsidRPr="008E0ABA">
              <w:rPr>
                <w:rFonts w:eastAsia="Times New Roman" w:cstheme="minorHAnsi"/>
                <w:sz w:val="18"/>
                <w:szCs w:val="18"/>
                <w:lang w:eastAsia="en-AU"/>
              </w:rPr>
              <w:t>opulation</w:t>
            </w:r>
          </w:p>
        </w:tc>
        <w:tc>
          <w:tcPr>
            <w:tcW w:w="920" w:type="pct"/>
            <w:vAlign w:val="center"/>
            <w:hideMark/>
          </w:tcPr>
          <w:p w14:paraId="6C454751" w14:textId="77777777"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North East FMAs</w:t>
            </w:r>
            <w:r w:rsidRPr="008E0ABA">
              <w:rPr>
                <w:rFonts w:eastAsia="Times New Roman" w:cstheme="minorHAnsi"/>
                <w:sz w:val="18"/>
                <w:szCs w:val="18"/>
                <w:lang w:eastAsia="en-AU"/>
              </w:rPr>
              <w:br/>
            </w:r>
          </w:p>
        </w:tc>
        <w:tc>
          <w:tcPr>
            <w:tcW w:w="2290" w:type="pct"/>
            <w:vAlign w:val="center"/>
            <w:hideMark/>
          </w:tcPr>
          <w:p w14:paraId="38CDE530" w14:textId="337BB0AD" w:rsidR="001F7066" w:rsidRPr="008E0ABA" w:rsidRDefault="0093608A" w:rsidP="00EF352E">
            <w:pPr>
              <w:rPr>
                <w:rFonts w:ascii="Arial" w:eastAsia="Times New Roman" w:hAnsi="Arial" w:cs="Arial"/>
                <w:color w:val="363534" w:themeColor="text1"/>
                <w:sz w:val="18"/>
                <w:szCs w:val="18"/>
                <w:lang w:eastAsia="en-AU"/>
              </w:rPr>
            </w:pPr>
            <w:r>
              <w:rPr>
                <w:rFonts w:ascii="Arial" w:hAnsi="Arial" w:cs="Arial"/>
                <w:color w:val="363534" w:themeColor="text1"/>
                <w:sz w:val="18"/>
                <w:szCs w:val="18"/>
              </w:rPr>
              <w:t>A</w:t>
            </w:r>
            <w:r w:rsidRPr="008E0ABA">
              <w:rPr>
                <w:rFonts w:ascii="Arial" w:hAnsi="Arial" w:cs="Arial"/>
                <w:color w:val="363534" w:themeColor="text1"/>
                <w:sz w:val="18"/>
                <w:szCs w:val="18"/>
              </w:rPr>
              <w:t xml:space="preserve">pply </w:t>
            </w:r>
            <w:r w:rsidR="001F7066" w:rsidRPr="008E0ABA">
              <w:rPr>
                <w:rFonts w:ascii="Arial" w:hAnsi="Arial" w:cs="Arial"/>
                <w:color w:val="363534" w:themeColor="text1"/>
                <w:sz w:val="18"/>
                <w:szCs w:val="18"/>
                <w:lang w:eastAsia="en-AU"/>
              </w:rPr>
              <w:t>a</w:t>
            </w:r>
            <w:r w:rsidR="001F7066" w:rsidRPr="008E0ABA">
              <w:rPr>
                <w:rFonts w:ascii="Arial" w:eastAsia="Times New Roman" w:hAnsi="Arial" w:cs="Arial"/>
                <w:color w:val="363534" w:themeColor="text1"/>
                <w:sz w:val="18"/>
                <w:szCs w:val="18"/>
                <w:lang w:eastAsia="en-AU"/>
              </w:rPr>
              <w:t xml:space="preserve"> </w:t>
            </w:r>
            <w:r w:rsidR="0003613A" w:rsidRPr="008E0ABA">
              <w:rPr>
                <w:rFonts w:ascii="Arial" w:eastAsia="Times New Roman" w:hAnsi="Arial" w:cs="Arial"/>
                <w:b/>
                <w:bCs/>
                <w:color w:val="363534" w:themeColor="text1"/>
                <w:sz w:val="18"/>
                <w:szCs w:val="18"/>
                <w:lang w:eastAsia="en-AU"/>
              </w:rPr>
              <w:t>management area</w:t>
            </w:r>
            <w:r w:rsidR="001F7066" w:rsidRPr="008E0ABA">
              <w:rPr>
                <w:rFonts w:ascii="Arial" w:eastAsia="Times New Roman" w:hAnsi="Arial" w:cs="Arial"/>
                <w:color w:val="363534" w:themeColor="text1"/>
                <w:sz w:val="18"/>
                <w:szCs w:val="18"/>
                <w:lang w:eastAsia="en-AU"/>
              </w:rPr>
              <w:t xml:space="preserve"> over sites of resident populations.</w:t>
            </w:r>
          </w:p>
          <w:p w14:paraId="4DDE3888" w14:textId="70B7F9B0" w:rsidR="001F7066" w:rsidRPr="008E0ABA" w:rsidRDefault="001F7066" w:rsidP="00F71FC9">
            <w:pPr>
              <w:rPr>
                <w:rFonts w:ascii="Arial" w:eastAsia="Times New Roman" w:hAnsi="Arial" w:cs="Arial"/>
                <w:color w:val="363534" w:themeColor="text1"/>
                <w:sz w:val="18"/>
                <w:szCs w:val="18"/>
                <w:lang w:eastAsia="en-AU"/>
              </w:rPr>
            </w:pPr>
            <w:r w:rsidRPr="008E0ABA">
              <w:rPr>
                <w:rFonts w:ascii="Arial" w:eastAsia="Times New Roman" w:hAnsi="Arial" w:cs="Arial"/>
                <w:color w:val="363534" w:themeColor="text1"/>
                <w:sz w:val="18"/>
                <w:szCs w:val="18"/>
                <w:lang w:eastAsia="en-AU"/>
              </w:rPr>
              <w:br/>
              <w:t>(</w:t>
            </w:r>
            <w:r w:rsidR="00B927AE" w:rsidRPr="008E0ABA">
              <w:rPr>
                <w:rFonts w:ascii="Arial" w:eastAsia="Times New Roman" w:hAnsi="Arial" w:cs="Arial"/>
                <w:b/>
                <w:bCs/>
                <w:color w:val="363534" w:themeColor="text1"/>
                <w:sz w:val="18"/>
                <w:szCs w:val="18"/>
                <w:lang w:eastAsia="en-AU"/>
              </w:rPr>
              <w:t>management area</w:t>
            </w:r>
            <w:r w:rsidRPr="008E0ABA">
              <w:rPr>
                <w:rFonts w:ascii="Arial" w:eastAsia="Times New Roman" w:hAnsi="Arial" w:cs="Arial"/>
                <w:color w:val="363534" w:themeColor="text1"/>
                <w:sz w:val="18"/>
                <w:szCs w:val="18"/>
                <w:lang w:eastAsia="en-AU"/>
              </w:rPr>
              <w:t xml:space="preserve"> </w:t>
            </w:r>
            <w:r w:rsidR="00AF3A7A">
              <w:rPr>
                <w:rFonts w:ascii="Arial" w:eastAsia="Times New Roman" w:hAnsi="Arial" w:cs="Arial"/>
                <w:color w:val="363534" w:themeColor="text1"/>
                <w:sz w:val="18"/>
                <w:szCs w:val="18"/>
                <w:lang w:eastAsia="en-AU"/>
              </w:rPr>
              <w:t>c</w:t>
            </w:r>
            <w:r w:rsidRPr="008E0ABA">
              <w:rPr>
                <w:rFonts w:ascii="Arial" w:eastAsia="Times New Roman" w:hAnsi="Arial" w:cs="Arial"/>
                <w:color w:val="363534" w:themeColor="text1"/>
                <w:sz w:val="18"/>
                <w:szCs w:val="18"/>
                <w:lang w:eastAsia="en-AU"/>
              </w:rPr>
              <w:t xml:space="preserve">onditions - Conduct a site inspection and detailed planning in consultation with the </w:t>
            </w:r>
            <w:r w:rsidR="007F574E" w:rsidRPr="008E0ABA">
              <w:rPr>
                <w:rFonts w:ascii="Arial" w:eastAsia="Times New Roman" w:hAnsi="Arial" w:cs="Arial"/>
                <w:b/>
                <w:color w:val="363534" w:themeColor="text1"/>
                <w:sz w:val="18"/>
                <w:szCs w:val="18"/>
                <w:lang w:eastAsia="en-AU"/>
              </w:rPr>
              <w:t>Department</w:t>
            </w:r>
            <w:r w:rsidRPr="008E0ABA">
              <w:rPr>
                <w:rFonts w:ascii="Arial" w:eastAsia="Times New Roman" w:hAnsi="Arial" w:cs="Arial"/>
                <w:color w:val="363534" w:themeColor="text1"/>
                <w:sz w:val="18"/>
                <w:szCs w:val="18"/>
                <w:lang w:eastAsia="en-AU"/>
              </w:rPr>
              <w:t xml:space="preserve"> to ensure the species is adequately protected during </w:t>
            </w:r>
            <w:r w:rsidR="007F574E" w:rsidRPr="008E0ABA">
              <w:rPr>
                <w:rFonts w:ascii="Arial" w:eastAsia="Times New Roman" w:hAnsi="Arial" w:cs="Arial"/>
                <w:b/>
                <w:color w:val="363534" w:themeColor="text1"/>
                <w:sz w:val="18"/>
                <w:szCs w:val="18"/>
                <w:lang w:eastAsia="en-AU"/>
              </w:rPr>
              <w:t>timber harvesting operations</w:t>
            </w:r>
            <w:r w:rsidRPr="008E0ABA">
              <w:rPr>
                <w:rFonts w:ascii="Arial" w:eastAsia="Times New Roman" w:hAnsi="Arial" w:cs="Arial"/>
                <w:color w:val="363534" w:themeColor="text1"/>
                <w:sz w:val="18"/>
                <w:szCs w:val="18"/>
                <w:lang w:eastAsia="en-AU"/>
              </w:rPr>
              <w:t>).</w:t>
            </w:r>
          </w:p>
        </w:tc>
      </w:tr>
      <w:tr w:rsidR="008E01AD" w:rsidRPr="008E0ABA" w14:paraId="32561375" w14:textId="77777777" w:rsidTr="00992507">
        <w:trPr>
          <w:trHeight w:val="976"/>
        </w:trPr>
        <w:tc>
          <w:tcPr>
            <w:tcW w:w="816" w:type="pct"/>
            <w:vAlign w:val="center"/>
            <w:hideMark/>
          </w:tcPr>
          <w:p w14:paraId="5E0A9D16" w14:textId="04AD49BD" w:rsidR="001F7066" w:rsidRPr="008E0ABA" w:rsidRDefault="001F7066" w:rsidP="00536EE0">
            <w:pPr>
              <w:rPr>
                <w:rFonts w:eastAsia="Times New Roman" w:cstheme="minorHAnsi"/>
                <w:b/>
                <w:sz w:val="18"/>
                <w:szCs w:val="18"/>
                <w:lang w:eastAsia="en-AU"/>
              </w:rPr>
            </w:pPr>
            <w:bookmarkStart w:id="979" w:name="_Hlk11249943"/>
            <w:r w:rsidRPr="008E0ABA">
              <w:rPr>
                <w:rFonts w:eastAsia="Times New Roman" w:cstheme="minorHAnsi"/>
                <w:b/>
                <w:sz w:val="18"/>
                <w:szCs w:val="18"/>
                <w:lang w:eastAsia="en-AU"/>
              </w:rPr>
              <w:t>Australasian Darter</w:t>
            </w:r>
            <w:bookmarkEnd w:id="979"/>
            <w:r w:rsidRPr="008E0ABA">
              <w:rPr>
                <w:rFonts w:eastAsia="Times New Roman" w:cstheme="minorHAnsi"/>
                <w:b/>
                <w:sz w:val="18"/>
                <w:szCs w:val="18"/>
                <w:lang w:eastAsia="en-AU"/>
              </w:rPr>
              <w:br/>
            </w:r>
            <w:r w:rsidRPr="008E0ABA">
              <w:rPr>
                <w:rFonts w:eastAsia="Times New Roman" w:cstheme="minorHAnsi"/>
                <w:i/>
                <w:sz w:val="18"/>
                <w:szCs w:val="18"/>
                <w:lang w:eastAsia="en-AU"/>
              </w:rPr>
              <w:t xml:space="preserve">Anhinga </w:t>
            </w:r>
            <w:proofErr w:type="spellStart"/>
            <w:r w:rsidRPr="008E0ABA">
              <w:rPr>
                <w:rFonts w:eastAsia="Times New Roman" w:cstheme="minorHAnsi"/>
                <w:i/>
                <w:sz w:val="18"/>
                <w:szCs w:val="18"/>
                <w:lang w:eastAsia="en-AU"/>
              </w:rPr>
              <w:t>novaehollandiae</w:t>
            </w:r>
            <w:proofErr w:type="spellEnd"/>
          </w:p>
        </w:tc>
        <w:tc>
          <w:tcPr>
            <w:tcW w:w="974" w:type="pct"/>
            <w:vAlign w:val="center"/>
          </w:tcPr>
          <w:p w14:paraId="583936D9" w14:textId="635095CB" w:rsidR="001F7066" w:rsidRPr="008E0ABA" w:rsidRDefault="009C760B" w:rsidP="006A788A">
            <w:pPr>
              <w:jc w:val="center"/>
              <w:rPr>
                <w:rFonts w:eastAsia="Times New Roman" w:cstheme="minorHAnsi"/>
                <w:sz w:val="18"/>
                <w:szCs w:val="18"/>
                <w:lang w:eastAsia="en-AU"/>
              </w:rPr>
            </w:pPr>
            <w:r>
              <w:rPr>
                <w:rFonts w:eastAsia="Times New Roman" w:cstheme="minorHAnsi"/>
                <w:sz w:val="18"/>
                <w:szCs w:val="18"/>
                <w:lang w:eastAsia="en-AU"/>
              </w:rPr>
              <w:t>R</w:t>
            </w:r>
            <w:r w:rsidR="001F7066" w:rsidRPr="008E0ABA">
              <w:rPr>
                <w:rFonts w:eastAsia="Times New Roman" w:cstheme="minorHAnsi"/>
                <w:sz w:val="18"/>
                <w:szCs w:val="18"/>
                <w:lang w:eastAsia="en-AU"/>
              </w:rPr>
              <w:t>oosting and breeding site</w:t>
            </w:r>
          </w:p>
        </w:tc>
        <w:tc>
          <w:tcPr>
            <w:tcW w:w="920" w:type="pct"/>
            <w:vAlign w:val="center"/>
            <w:hideMark/>
          </w:tcPr>
          <w:p w14:paraId="25FA0537" w14:textId="77777777"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Mid-Murray FMA</w:t>
            </w:r>
          </w:p>
        </w:tc>
        <w:tc>
          <w:tcPr>
            <w:tcW w:w="2290" w:type="pct"/>
            <w:vAlign w:val="center"/>
            <w:hideMark/>
          </w:tcPr>
          <w:p w14:paraId="03A6D56B" w14:textId="5FC3A228" w:rsidR="001F7066" w:rsidRPr="008E0ABA" w:rsidRDefault="001F7066" w:rsidP="00EF352E">
            <w:pPr>
              <w:rPr>
                <w:rFonts w:ascii="Arial" w:eastAsia="Times New Roman" w:hAnsi="Arial" w:cs="Arial"/>
                <w:color w:val="363534" w:themeColor="text1"/>
                <w:sz w:val="18"/>
                <w:szCs w:val="18"/>
                <w:lang w:eastAsia="en-AU"/>
              </w:rPr>
            </w:pPr>
            <w:r w:rsidRPr="008E0ABA">
              <w:rPr>
                <w:rFonts w:ascii="Arial" w:eastAsia="Times New Roman" w:hAnsi="Arial" w:cs="Arial"/>
                <w:color w:val="363534" w:themeColor="text1"/>
                <w:sz w:val="18"/>
                <w:szCs w:val="18"/>
                <w:lang w:eastAsia="en-AU"/>
              </w:rPr>
              <w:t>Exclude activities likely to disturb breeding activity within 250</w:t>
            </w:r>
            <w:r w:rsidR="00930401">
              <w:rPr>
                <w:rFonts w:ascii="Arial" w:eastAsia="Times New Roman" w:hAnsi="Arial" w:cs="Arial"/>
                <w:color w:val="363534" w:themeColor="text1"/>
                <w:sz w:val="18"/>
                <w:szCs w:val="18"/>
                <w:lang w:eastAsia="en-AU"/>
              </w:rPr>
              <w:t xml:space="preserve"> </w:t>
            </w:r>
            <w:r w:rsidRPr="008E0ABA">
              <w:rPr>
                <w:rFonts w:ascii="Arial" w:eastAsia="Times New Roman" w:hAnsi="Arial" w:cs="Arial"/>
                <w:color w:val="363534" w:themeColor="text1"/>
                <w:sz w:val="18"/>
                <w:szCs w:val="18"/>
                <w:lang w:eastAsia="en-AU"/>
              </w:rPr>
              <w:t>m region around current roosting and breeding sites of colonially-nesting waterbirds during the breeding season</w:t>
            </w:r>
          </w:p>
        </w:tc>
      </w:tr>
      <w:tr w:rsidR="002E7216" w:rsidRPr="008E0ABA" w14:paraId="6B65FCBF" w14:textId="77777777" w:rsidTr="00992507">
        <w:trPr>
          <w:trHeight w:val="1118"/>
        </w:trPr>
        <w:tc>
          <w:tcPr>
            <w:tcW w:w="0" w:type="pct"/>
            <w:tcBorders>
              <w:bottom w:val="single" w:sz="4" w:space="0" w:color="auto"/>
            </w:tcBorders>
            <w:vAlign w:val="center"/>
            <w:hideMark/>
          </w:tcPr>
          <w:p w14:paraId="2B354214" w14:textId="0FE4E659" w:rsidR="001F7066" w:rsidRPr="008E0ABA" w:rsidRDefault="001F7066" w:rsidP="00536EE0">
            <w:pPr>
              <w:rPr>
                <w:rFonts w:eastAsia="Times New Roman" w:cstheme="minorHAnsi"/>
                <w:b/>
                <w:sz w:val="18"/>
                <w:szCs w:val="18"/>
                <w:lang w:eastAsia="en-AU"/>
              </w:rPr>
            </w:pPr>
            <w:r w:rsidRPr="008E0ABA">
              <w:rPr>
                <w:rFonts w:eastAsia="Times New Roman" w:cstheme="minorHAnsi"/>
                <w:b/>
                <w:sz w:val="18"/>
                <w:szCs w:val="18"/>
                <w:lang w:eastAsia="en-AU"/>
              </w:rPr>
              <w:t>Australian Grayling</w:t>
            </w:r>
            <w:r w:rsidRPr="008E0ABA">
              <w:rPr>
                <w:rFonts w:eastAsia="Times New Roman" w:cstheme="minorHAnsi"/>
                <w:b/>
                <w:sz w:val="18"/>
                <w:szCs w:val="18"/>
                <w:lang w:eastAsia="en-AU"/>
              </w:rPr>
              <w:br/>
            </w:r>
            <w:proofErr w:type="spellStart"/>
            <w:r w:rsidR="0085042C" w:rsidRPr="008E0ABA">
              <w:rPr>
                <w:rFonts w:eastAsia="Times New Roman" w:cstheme="minorHAnsi"/>
                <w:i/>
                <w:sz w:val="18"/>
                <w:szCs w:val="18"/>
                <w:lang w:eastAsia="en-AU"/>
              </w:rPr>
              <w:t>Prototroctes</w:t>
            </w:r>
            <w:proofErr w:type="spellEnd"/>
            <w:r w:rsidR="0085042C" w:rsidRPr="008E0ABA">
              <w:rPr>
                <w:rFonts w:eastAsia="Times New Roman" w:cstheme="minorHAnsi"/>
                <w:i/>
                <w:sz w:val="18"/>
                <w:szCs w:val="18"/>
                <w:lang w:eastAsia="en-AU"/>
              </w:rPr>
              <w:t xml:space="preserve"> </w:t>
            </w:r>
            <w:proofErr w:type="spellStart"/>
            <w:r w:rsidR="0085042C" w:rsidRPr="008E0ABA">
              <w:rPr>
                <w:rFonts w:eastAsia="Times New Roman" w:cstheme="minorHAnsi"/>
                <w:i/>
                <w:sz w:val="18"/>
                <w:szCs w:val="18"/>
                <w:lang w:eastAsia="en-AU"/>
              </w:rPr>
              <w:t>maraena</w:t>
            </w:r>
            <w:proofErr w:type="spellEnd"/>
          </w:p>
        </w:tc>
        <w:tc>
          <w:tcPr>
            <w:tcW w:w="0" w:type="pct"/>
            <w:tcBorders>
              <w:bottom w:val="single" w:sz="4" w:space="0" w:color="auto"/>
            </w:tcBorders>
            <w:vAlign w:val="center"/>
          </w:tcPr>
          <w:p w14:paraId="3534B330" w14:textId="0BFA3C2A" w:rsidR="001F7066" w:rsidRPr="008E0ABA" w:rsidRDefault="004D266F" w:rsidP="006A788A">
            <w:pPr>
              <w:jc w:val="center"/>
              <w:rPr>
                <w:rFonts w:eastAsia="Times New Roman" w:cstheme="minorHAnsi"/>
                <w:sz w:val="18"/>
                <w:szCs w:val="18"/>
                <w:lang w:eastAsia="en-AU"/>
              </w:rPr>
            </w:pPr>
            <w:r>
              <w:rPr>
                <w:rFonts w:eastAsia="Times New Roman" w:cstheme="minorHAnsi"/>
                <w:sz w:val="18"/>
                <w:szCs w:val="18"/>
                <w:lang w:eastAsia="en-AU"/>
              </w:rPr>
              <w:t>P</w:t>
            </w:r>
            <w:r w:rsidRPr="008E0ABA">
              <w:rPr>
                <w:rFonts w:eastAsia="Times New Roman" w:cstheme="minorHAnsi"/>
                <w:sz w:val="18"/>
                <w:szCs w:val="18"/>
                <w:lang w:eastAsia="en-AU"/>
              </w:rPr>
              <w:t>opulation</w:t>
            </w:r>
          </w:p>
        </w:tc>
        <w:tc>
          <w:tcPr>
            <w:tcW w:w="0" w:type="pct"/>
            <w:tcBorders>
              <w:bottom w:val="single" w:sz="4" w:space="0" w:color="auto"/>
            </w:tcBorders>
            <w:vAlign w:val="center"/>
            <w:hideMark/>
          </w:tcPr>
          <w:p w14:paraId="41CAFB93" w14:textId="77777777"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Portland-Horsham FMA</w:t>
            </w:r>
            <w:r w:rsidRPr="008E0ABA">
              <w:rPr>
                <w:rFonts w:eastAsia="Times New Roman" w:cstheme="minorHAnsi"/>
                <w:sz w:val="18"/>
                <w:szCs w:val="18"/>
                <w:lang w:eastAsia="en-AU"/>
              </w:rPr>
              <w:br/>
              <w:t>East Gippsland FMA</w:t>
            </w:r>
          </w:p>
        </w:tc>
        <w:tc>
          <w:tcPr>
            <w:tcW w:w="0" w:type="pct"/>
            <w:tcBorders>
              <w:bottom w:val="single" w:sz="4" w:space="0" w:color="auto"/>
            </w:tcBorders>
            <w:vAlign w:val="center"/>
            <w:hideMark/>
          </w:tcPr>
          <w:p w14:paraId="6808F9D3" w14:textId="682FCA36" w:rsidR="001F7066" w:rsidRDefault="00F667D6" w:rsidP="00EF352E">
            <w:pPr>
              <w:rPr>
                <w:rFonts w:ascii="Arial" w:eastAsia="Times New Roman" w:hAnsi="Arial" w:cs="Arial"/>
                <w:color w:val="363534" w:themeColor="text1"/>
                <w:sz w:val="18"/>
                <w:szCs w:val="18"/>
                <w:lang w:eastAsia="en-AU"/>
              </w:rPr>
            </w:pPr>
            <w:r>
              <w:rPr>
                <w:rFonts w:ascii="Arial" w:hAnsi="Arial" w:cs="Arial"/>
                <w:color w:val="363534" w:themeColor="text1"/>
                <w:sz w:val="18"/>
                <w:szCs w:val="18"/>
              </w:rPr>
              <w:t>A</w:t>
            </w:r>
            <w:r w:rsidRPr="008E0ABA">
              <w:rPr>
                <w:rFonts w:ascii="Arial" w:hAnsi="Arial" w:cs="Arial"/>
                <w:color w:val="363534" w:themeColor="text1"/>
                <w:sz w:val="18"/>
                <w:szCs w:val="18"/>
              </w:rPr>
              <w:t xml:space="preserve">pply </w:t>
            </w:r>
            <w:r w:rsidR="001F7066" w:rsidRPr="008E0ABA">
              <w:rPr>
                <w:rFonts w:ascii="Arial" w:hAnsi="Arial" w:cs="Arial"/>
                <w:color w:val="363534" w:themeColor="text1"/>
                <w:sz w:val="18"/>
                <w:szCs w:val="18"/>
              </w:rPr>
              <w:t xml:space="preserve">a </w:t>
            </w:r>
            <w:r w:rsidR="00675E26">
              <w:rPr>
                <w:rFonts w:ascii="Arial" w:eastAsia="Times New Roman" w:hAnsi="Arial" w:cs="Arial"/>
                <w:b/>
                <w:bCs/>
                <w:color w:val="363534" w:themeColor="text1"/>
                <w:sz w:val="18"/>
                <w:szCs w:val="18"/>
                <w:lang w:eastAsia="en-AU"/>
              </w:rPr>
              <w:t>protection</w:t>
            </w:r>
            <w:r w:rsidR="00675E26" w:rsidRPr="008E0ABA" w:rsidDel="00675E26">
              <w:rPr>
                <w:rFonts w:ascii="Arial" w:hAnsi="Arial" w:cs="Arial"/>
                <w:b/>
                <w:bCs/>
                <w:color w:val="363534" w:themeColor="text1"/>
                <w:sz w:val="18"/>
                <w:szCs w:val="18"/>
              </w:rPr>
              <w:t xml:space="preserve"> </w:t>
            </w:r>
            <w:r w:rsidR="00586379" w:rsidRPr="008E0ABA">
              <w:rPr>
                <w:rFonts w:ascii="Arial" w:hAnsi="Arial" w:cs="Arial"/>
                <w:b/>
                <w:bCs/>
                <w:color w:val="363534" w:themeColor="text1"/>
                <w:sz w:val="18"/>
                <w:szCs w:val="18"/>
              </w:rPr>
              <w:t>area</w:t>
            </w:r>
            <w:r w:rsidR="001F7066" w:rsidRPr="008E0ABA">
              <w:rPr>
                <w:rFonts w:ascii="Arial" w:hAnsi="Arial" w:cs="Arial"/>
                <w:color w:val="363534" w:themeColor="text1"/>
                <w:sz w:val="18"/>
                <w:szCs w:val="18"/>
              </w:rPr>
              <w:t xml:space="preserve"> </w:t>
            </w:r>
            <w:r w:rsidR="001F7066" w:rsidRPr="008E0ABA">
              <w:rPr>
                <w:rFonts w:ascii="Arial" w:eastAsia="Times New Roman" w:hAnsi="Arial" w:cs="Arial"/>
                <w:color w:val="363534" w:themeColor="text1"/>
                <w:sz w:val="18"/>
                <w:szCs w:val="18"/>
                <w:lang w:eastAsia="en-AU"/>
              </w:rPr>
              <w:t>extending 100 m from each bank for 1 km upstream and 1 km downstream of populations.</w:t>
            </w:r>
            <w:r w:rsidR="001F7066" w:rsidRPr="008E0ABA">
              <w:rPr>
                <w:rFonts w:ascii="Arial" w:eastAsia="Times New Roman" w:hAnsi="Arial" w:cs="Arial"/>
                <w:color w:val="363534" w:themeColor="text1"/>
                <w:sz w:val="18"/>
                <w:szCs w:val="18"/>
                <w:lang w:eastAsia="en-AU"/>
              </w:rPr>
              <w:br/>
            </w:r>
            <w:r w:rsidR="001F7066" w:rsidRPr="008E0ABA">
              <w:rPr>
                <w:rFonts w:ascii="Arial" w:eastAsia="Times New Roman" w:hAnsi="Arial" w:cs="Arial"/>
                <w:color w:val="363534" w:themeColor="text1"/>
                <w:sz w:val="18"/>
                <w:szCs w:val="18"/>
                <w:lang w:eastAsia="en-AU"/>
              </w:rPr>
              <w:br/>
              <w:t xml:space="preserve">Avoid constructing new </w:t>
            </w:r>
            <w:r w:rsidR="001F7066" w:rsidRPr="002735BE">
              <w:rPr>
                <w:rFonts w:ascii="Arial" w:eastAsia="Times New Roman" w:hAnsi="Arial" w:cs="Arial"/>
                <w:b/>
                <w:bCs/>
                <w:color w:val="363534" w:themeColor="text1"/>
                <w:sz w:val="18"/>
                <w:szCs w:val="18"/>
                <w:lang w:eastAsia="en-AU"/>
              </w:rPr>
              <w:t>roads</w:t>
            </w:r>
            <w:r w:rsidR="001F7066" w:rsidRPr="008E0ABA">
              <w:rPr>
                <w:rFonts w:ascii="Arial" w:eastAsia="Times New Roman" w:hAnsi="Arial" w:cs="Arial"/>
                <w:color w:val="363534" w:themeColor="text1"/>
                <w:sz w:val="18"/>
                <w:szCs w:val="18"/>
                <w:lang w:eastAsia="en-AU"/>
              </w:rPr>
              <w:t xml:space="preserve"> in the </w:t>
            </w:r>
            <w:r w:rsidR="00675E26">
              <w:rPr>
                <w:rFonts w:ascii="Arial" w:eastAsia="Times New Roman" w:hAnsi="Arial" w:cs="Arial"/>
                <w:b/>
                <w:bCs/>
                <w:color w:val="363534" w:themeColor="text1"/>
                <w:sz w:val="18"/>
                <w:szCs w:val="18"/>
                <w:lang w:eastAsia="en-AU"/>
              </w:rPr>
              <w:t>protection</w:t>
            </w:r>
            <w:r w:rsidR="00675E26" w:rsidRPr="008E0ABA" w:rsidDel="00675E26">
              <w:rPr>
                <w:rFonts w:ascii="Arial" w:eastAsia="Times New Roman" w:hAnsi="Arial" w:cs="Arial"/>
                <w:b/>
                <w:bCs/>
                <w:color w:val="363534" w:themeColor="text1"/>
                <w:sz w:val="18"/>
                <w:szCs w:val="18"/>
                <w:lang w:eastAsia="en-AU"/>
              </w:rPr>
              <w:t xml:space="preserve"> </w:t>
            </w:r>
            <w:r w:rsidR="00586379" w:rsidRPr="008E0ABA">
              <w:rPr>
                <w:rFonts w:ascii="Arial" w:eastAsia="Times New Roman" w:hAnsi="Arial" w:cs="Arial"/>
                <w:b/>
                <w:bCs/>
                <w:color w:val="363534" w:themeColor="text1"/>
                <w:sz w:val="18"/>
                <w:szCs w:val="18"/>
                <w:lang w:eastAsia="en-AU"/>
              </w:rPr>
              <w:t>area</w:t>
            </w:r>
            <w:r w:rsidR="001F7066" w:rsidRPr="008E0ABA">
              <w:rPr>
                <w:rFonts w:ascii="Arial" w:eastAsia="Times New Roman" w:hAnsi="Arial" w:cs="Arial"/>
                <w:color w:val="363534" w:themeColor="text1"/>
                <w:sz w:val="18"/>
                <w:szCs w:val="18"/>
                <w:lang w:eastAsia="en-AU"/>
              </w:rPr>
              <w:t>.</w:t>
            </w:r>
          </w:p>
          <w:p w14:paraId="232206A7" w14:textId="6C103711" w:rsidR="00765D87" w:rsidRPr="008E0ABA" w:rsidRDefault="00765D87" w:rsidP="00EF352E">
            <w:pPr>
              <w:rPr>
                <w:rFonts w:ascii="Arial" w:eastAsia="Times New Roman" w:hAnsi="Arial" w:cs="Arial"/>
                <w:color w:val="363534" w:themeColor="text1"/>
                <w:sz w:val="18"/>
                <w:szCs w:val="18"/>
                <w:lang w:eastAsia="en-AU"/>
              </w:rPr>
            </w:pPr>
            <w:r w:rsidRPr="002735BE">
              <w:rPr>
                <w:rFonts w:ascii="Arial" w:eastAsia="Times New Roman" w:hAnsi="Arial" w:cs="Arial"/>
                <w:b/>
                <w:color w:val="363534" w:themeColor="text1"/>
                <w:sz w:val="18"/>
                <w:szCs w:val="18"/>
                <w:lang w:eastAsia="en-AU"/>
              </w:rPr>
              <w:t>Note:</w:t>
            </w:r>
            <w:r>
              <w:rPr>
                <w:rFonts w:ascii="Arial" w:eastAsia="Times New Roman" w:hAnsi="Arial" w:cs="Arial"/>
                <w:color w:val="363534" w:themeColor="text1"/>
                <w:sz w:val="18"/>
                <w:szCs w:val="18"/>
                <w:lang w:eastAsia="en-AU"/>
              </w:rPr>
              <w:t xml:space="preserve"> The </w:t>
            </w:r>
            <w:r w:rsidRPr="00782DE6">
              <w:rPr>
                <w:rFonts w:ascii="Arial" w:eastAsia="Times New Roman" w:hAnsi="Arial" w:cs="Arial"/>
                <w:b/>
                <w:bCs/>
                <w:color w:val="363534" w:themeColor="text1"/>
                <w:sz w:val="18"/>
                <w:szCs w:val="18"/>
                <w:lang w:eastAsia="en-AU"/>
              </w:rPr>
              <w:t>Secretary</w:t>
            </w:r>
            <w:r>
              <w:rPr>
                <w:rFonts w:ascii="Arial" w:eastAsia="Times New Roman" w:hAnsi="Arial" w:cs="Arial"/>
                <w:color w:val="363534" w:themeColor="text1"/>
                <w:sz w:val="18"/>
                <w:szCs w:val="18"/>
                <w:lang w:eastAsia="en-AU"/>
              </w:rPr>
              <w:t xml:space="preserve"> inte</w:t>
            </w:r>
            <w:r w:rsidR="00AF3A7A">
              <w:rPr>
                <w:rFonts w:ascii="Arial" w:eastAsia="Times New Roman" w:hAnsi="Arial" w:cs="Arial"/>
                <w:color w:val="363534" w:themeColor="text1"/>
                <w:sz w:val="18"/>
                <w:szCs w:val="18"/>
                <w:lang w:eastAsia="en-AU"/>
              </w:rPr>
              <w:t>n</w:t>
            </w:r>
            <w:r>
              <w:rPr>
                <w:rFonts w:ascii="Arial" w:eastAsia="Times New Roman" w:hAnsi="Arial" w:cs="Arial"/>
                <w:color w:val="363534" w:themeColor="text1"/>
                <w:sz w:val="18"/>
                <w:szCs w:val="18"/>
                <w:lang w:eastAsia="en-AU"/>
              </w:rPr>
              <w:t>ds to r</w:t>
            </w:r>
            <w:r w:rsidRPr="00765D87">
              <w:rPr>
                <w:rFonts w:ascii="Arial" w:eastAsia="Times New Roman" w:hAnsi="Arial" w:cs="Arial"/>
                <w:color w:val="363534" w:themeColor="text1"/>
                <w:sz w:val="18"/>
                <w:szCs w:val="18"/>
                <w:lang w:eastAsia="en-AU"/>
              </w:rPr>
              <w:t>eview this strategy when 50 significant fish sites have been located.</w:t>
            </w:r>
          </w:p>
        </w:tc>
      </w:tr>
      <w:tr w:rsidR="002E7216" w:rsidRPr="008E0ABA" w14:paraId="187B3ABC" w14:textId="77777777" w:rsidTr="00992507">
        <w:trPr>
          <w:trHeight w:val="590"/>
        </w:trPr>
        <w:tc>
          <w:tcPr>
            <w:tcW w:w="0" w:type="pct"/>
            <w:tcBorders>
              <w:top w:val="single" w:sz="4" w:space="0" w:color="auto"/>
              <w:bottom w:val="single" w:sz="4" w:space="0" w:color="auto"/>
            </w:tcBorders>
            <w:vAlign w:val="center"/>
            <w:hideMark/>
          </w:tcPr>
          <w:p w14:paraId="429E218C" w14:textId="77777777" w:rsidR="001F7066" w:rsidRPr="008E0ABA" w:rsidRDefault="001F7066" w:rsidP="00536EE0">
            <w:pPr>
              <w:rPr>
                <w:rFonts w:eastAsia="Times New Roman" w:cstheme="minorHAnsi"/>
                <w:b/>
                <w:sz w:val="18"/>
                <w:szCs w:val="18"/>
                <w:lang w:eastAsia="en-AU"/>
              </w:rPr>
            </w:pPr>
            <w:r w:rsidRPr="008E0ABA">
              <w:rPr>
                <w:rFonts w:eastAsia="Times New Roman" w:cstheme="minorHAnsi"/>
                <w:b/>
                <w:sz w:val="18"/>
                <w:szCs w:val="18"/>
                <w:lang w:eastAsia="en-AU"/>
              </w:rPr>
              <w:t>Australian Hobby</w:t>
            </w:r>
            <w:r w:rsidRPr="008E0ABA">
              <w:rPr>
                <w:rFonts w:eastAsia="Times New Roman" w:cstheme="minorHAnsi"/>
                <w:b/>
                <w:sz w:val="18"/>
                <w:szCs w:val="18"/>
                <w:lang w:eastAsia="en-AU"/>
              </w:rPr>
              <w:br/>
            </w:r>
            <w:r w:rsidRPr="008E0ABA">
              <w:rPr>
                <w:rFonts w:eastAsia="Times New Roman" w:cstheme="minorHAnsi"/>
                <w:i/>
                <w:sz w:val="18"/>
                <w:szCs w:val="18"/>
                <w:lang w:eastAsia="en-AU"/>
              </w:rPr>
              <w:t xml:space="preserve">Falco </w:t>
            </w:r>
            <w:proofErr w:type="spellStart"/>
            <w:r w:rsidRPr="008E0ABA">
              <w:rPr>
                <w:rFonts w:eastAsia="Times New Roman" w:cstheme="minorHAnsi"/>
                <w:i/>
                <w:sz w:val="18"/>
                <w:szCs w:val="18"/>
                <w:lang w:eastAsia="en-AU"/>
              </w:rPr>
              <w:t>longipennis</w:t>
            </w:r>
            <w:proofErr w:type="spellEnd"/>
          </w:p>
        </w:tc>
        <w:tc>
          <w:tcPr>
            <w:tcW w:w="0" w:type="pct"/>
            <w:tcBorders>
              <w:top w:val="single" w:sz="4" w:space="0" w:color="auto"/>
              <w:bottom w:val="single" w:sz="4" w:space="0" w:color="auto"/>
            </w:tcBorders>
            <w:vAlign w:val="center"/>
          </w:tcPr>
          <w:p w14:paraId="4779E2EF" w14:textId="5C85DA60" w:rsidR="001F7066" w:rsidRPr="008E0ABA" w:rsidRDefault="009C760B" w:rsidP="006A788A">
            <w:pPr>
              <w:jc w:val="center"/>
              <w:rPr>
                <w:rFonts w:eastAsia="Times New Roman" w:cstheme="minorHAnsi"/>
                <w:sz w:val="18"/>
                <w:szCs w:val="18"/>
                <w:lang w:eastAsia="en-AU"/>
              </w:rPr>
            </w:pPr>
            <w:r>
              <w:rPr>
                <w:rFonts w:eastAsia="Times New Roman" w:cstheme="minorHAnsi"/>
                <w:sz w:val="18"/>
                <w:szCs w:val="18"/>
                <w:lang w:eastAsia="en-AU"/>
              </w:rPr>
              <w:t>N</w:t>
            </w:r>
            <w:r w:rsidRPr="008E0ABA">
              <w:rPr>
                <w:rFonts w:eastAsia="Times New Roman" w:cstheme="minorHAnsi"/>
                <w:sz w:val="18"/>
                <w:szCs w:val="18"/>
                <w:lang w:eastAsia="en-AU"/>
              </w:rPr>
              <w:t xml:space="preserve">est </w:t>
            </w:r>
            <w:r w:rsidR="001F7066" w:rsidRPr="008E0ABA">
              <w:rPr>
                <w:rFonts w:eastAsia="Times New Roman" w:cstheme="minorHAnsi"/>
                <w:sz w:val="18"/>
                <w:szCs w:val="18"/>
                <w:lang w:eastAsia="en-AU"/>
              </w:rPr>
              <w:t>tree</w:t>
            </w:r>
          </w:p>
        </w:tc>
        <w:tc>
          <w:tcPr>
            <w:tcW w:w="0" w:type="pct"/>
            <w:tcBorders>
              <w:top w:val="single" w:sz="4" w:space="0" w:color="auto"/>
              <w:bottom w:val="single" w:sz="4" w:space="0" w:color="auto"/>
            </w:tcBorders>
            <w:vAlign w:val="center"/>
            <w:hideMark/>
          </w:tcPr>
          <w:p w14:paraId="2A03B3F5" w14:textId="77777777" w:rsidR="001F7066" w:rsidRPr="008E0ABA" w:rsidRDefault="001F7066" w:rsidP="006A788A">
            <w:pPr>
              <w:jc w:val="center"/>
              <w:rPr>
                <w:rFonts w:eastAsia="Times New Roman" w:cstheme="minorHAnsi"/>
                <w:sz w:val="18"/>
                <w:szCs w:val="18"/>
                <w:lang w:eastAsia="en-AU"/>
              </w:rPr>
            </w:pPr>
            <w:proofErr w:type="spellStart"/>
            <w:r w:rsidRPr="008E0ABA">
              <w:rPr>
                <w:rFonts w:eastAsia="Times New Roman" w:cstheme="minorHAnsi"/>
                <w:sz w:val="18"/>
                <w:szCs w:val="18"/>
                <w:lang w:eastAsia="en-AU"/>
              </w:rPr>
              <w:t>Otways</w:t>
            </w:r>
            <w:proofErr w:type="spellEnd"/>
            <w:r w:rsidRPr="008E0ABA">
              <w:rPr>
                <w:rFonts w:eastAsia="Times New Roman" w:cstheme="minorHAnsi"/>
                <w:sz w:val="18"/>
                <w:szCs w:val="18"/>
                <w:lang w:eastAsia="en-AU"/>
              </w:rPr>
              <w:t xml:space="preserve"> FMA</w:t>
            </w:r>
          </w:p>
        </w:tc>
        <w:tc>
          <w:tcPr>
            <w:tcW w:w="0" w:type="pct"/>
            <w:tcBorders>
              <w:top w:val="single" w:sz="4" w:space="0" w:color="auto"/>
              <w:bottom w:val="single" w:sz="4" w:space="0" w:color="auto"/>
            </w:tcBorders>
            <w:vAlign w:val="center"/>
            <w:hideMark/>
          </w:tcPr>
          <w:p w14:paraId="33263D9C" w14:textId="33EE807A" w:rsidR="001F7066" w:rsidRDefault="001F7066" w:rsidP="00EF352E">
            <w:pPr>
              <w:rPr>
                <w:rFonts w:ascii="Arial" w:eastAsia="Times New Roman" w:hAnsi="Arial" w:cs="Arial"/>
                <w:color w:val="363534" w:themeColor="text1"/>
                <w:sz w:val="18"/>
                <w:szCs w:val="18"/>
                <w:lang w:eastAsia="en-AU"/>
              </w:rPr>
            </w:pPr>
            <w:r w:rsidRPr="008E0ABA">
              <w:rPr>
                <w:rFonts w:ascii="Arial" w:eastAsia="Times New Roman" w:hAnsi="Arial" w:cs="Arial"/>
                <w:color w:val="363534" w:themeColor="text1"/>
                <w:sz w:val="18"/>
                <w:szCs w:val="18"/>
                <w:lang w:eastAsia="en-AU"/>
              </w:rPr>
              <w:t xml:space="preserve">Apply a </w:t>
            </w:r>
            <w:r w:rsidR="00CE1D40">
              <w:rPr>
                <w:rFonts w:ascii="Arial" w:eastAsia="Times New Roman" w:hAnsi="Arial" w:cs="Arial"/>
                <w:b/>
                <w:bCs/>
                <w:color w:val="363534" w:themeColor="text1"/>
                <w:sz w:val="18"/>
                <w:szCs w:val="18"/>
                <w:lang w:eastAsia="en-AU"/>
              </w:rPr>
              <w:t>protection</w:t>
            </w:r>
            <w:r w:rsidR="00CE1D40" w:rsidRPr="008E0ABA" w:rsidDel="00CE1D40">
              <w:rPr>
                <w:rFonts w:ascii="Arial" w:eastAsia="Times New Roman" w:hAnsi="Arial" w:cs="Arial"/>
                <w:b/>
                <w:bCs/>
                <w:color w:val="363534" w:themeColor="text1"/>
                <w:sz w:val="18"/>
                <w:szCs w:val="18"/>
                <w:lang w:eastAsia="en-AU"/>
              </w:rPr>
              <w:t xml:space="preserve"> </w:t>
            </w:r>
            <w:r w:rsidR="00586379" w:rsidRPr="008E0ABA">
              <w:rPr>
                <w:rFonts w:ascii="Arial" w:eastAsia="Times New Roman" w:hAnsi="Arial" w:cs="Arial"/>
                <w:b/>
                <w:bCs/>
                <w:color w:val="363534" w:themeColor="text1"/>
                <w:sz w:val="18"/>
                <w:szCs w:val="18"/>
                <w:lang w:eastAsia="en-AU"/>
              </w:rPr>
              <w:t>area</w:t>
            </w:r>
            <w:r w:rsidRPr="008E0ABA">
              <w:rPr>
                <w:rFonts w:ascii="Arial" w:eastAsia="Times New Roman" w:hAnsi="Arial" w:cs="Arial"/>
                <w:color w:val="363534" w:themeColor="text1"/>
                <w:sz w:val="18"/>
                <w:szCs w:val="18"/>
                <w:lang w:eastAsia="en-AU"/>
              </w:rPr>
              <w:t xml:space="preserve"> </w:t>
            </w:r>
            <w:r w:rsidR="00155755" w:rsidRPr="008E0ABA">
              <w:rPr>
                <w:rFonts w:ascii="Arial" w:eastAsia="Times New Roman" w:hAnsi="Arial" w:cs="Arial"/>
                <w:color w:val="363534" w:themeColor="text1"/>
                <w:sz w:val="18"/>
                <w:szCs w:val="18"/>
                <w:lang w:eastAsia="en-AU"/>
              </w:rPr>
              <w:t>of</w:t>
            </w:r>
            <w:r w:rsidRPr="008E0ABA">
              <w:rPr>
                <w:rFonts w:ascii="Arial" w:eastAsia="Times New Roman" w:hAnsi="Arial" w:cs="Arial"/>
                <w:color w:val="363534" w:themeColor="text1"/>
                <w:sz w:val="18"/>
                <w:szCs w:val="18"/>
                <w:lang w:eastAsia="en-AU"/>
              </w:rPr>
              <w:t xml:space="preserve"> 100</w:t>
            </w:r>
            <w:r w:rsidR="00930401">
              <w:rPr>
                <w:rFonts w:ascii="Arial" w:eastAsia="Times New Roman" w:hAnsi="Arial" w:cs="Arial"/>
                <w:color w:val="363534" w:themeColor="text1"/>
                <w:sz w:val="18"/>
                <w:szCs w:val="18"/>
                <w:lang w:eastAsia="en-AU"/>
              </w:rPr>
              <w:t xml:space="preserve"> </w:t>
            </w:r>
            <w:r w:rsidRPr="008E0ABA">
              <w:rPr>
                <w:rFonts w:ascii="Arial" w:eastAsia="Times New Roman" w:hAnsi="Arial" w:cs="Arial"/>
                <w:color w:val="363534" w:themeColor="text1"/>
                <w:sz w:val="18"/>
                <w:szCs w:val="18"/>
                <w:lang w:eastAsia="en-AU"/>
              </w:rPr>
              <w:t>m radius around nest trees.</w:t>
            </w:r>
          </w:p>
          <w:p w14:paraId="14AF860F" w14:textId="77777777" w:rsidR="00DA6F98" w:rsidRDefault="00DA6F98" w:rsidP="00EF352E">
            <w:pPr>
              <w:rPr>
                <w:rFonts w:ascii="Arial" w:hAnsi="Arial" w:cs="Arial"/>
                <w:b/>
                <w:sz w:val="18"/>
                <w:szCs w:val="18"/>
              </w:rPr>
            </w:pPr>
          </w:p>
          <w:p w14:paraId="6B1B7C44" w14:textId="6AAD47FC" w:rsidR="00992507" w:rsidRPr="008E0ABA" w:rsidRDefault="00992507" w:rsidP="00EF352E">
            <w:pPr>
              <w:rPr>
                <w:rFonts w:ascii="Arial" w:hAnsi="Arial" w:cs="Arial"/>
                <w:b/>
                <w:sz w:val="18"/>
                <w:szCs w:val="18"/>
              </w:rPr>
            </w:pPr>
          </w:p>
        </w:tc>
      </w:tr>
      <w:tr w:rsidR="00E87FA0" w:rsidRPr="008E0ABA" w14:paraId="2F89D23D" w14:textId="77777777" w:rsidTr="00992507">
        <w:trPr>
          <w:trHeight w:val="839"/>
        </w:trPr>
        <w:tc>
          <w:tcPr>
            <w:tcW w:w="0" w:type="pct"/>
            <w:tcBorders>
              <w:top w:val="single" w:sz="4" w:space="0" w:color="auto"/>
              <w:bottom w:val="single" w:sz="4" w:space="0" w:color="auto"/>
            </w:tcBorders>
            <w:vAlign w:val="center"/>
            <w:hideMark/>
          </w:tcPr>
          <w:p w14:paraId="4A8905DA" w14:textId="77777777" w:rsidR="001F7066" w:rsidRPr="008E0ABA" w:rsidRDefault="001F7066" w:rsidP="00536EE0">
            <w:pPr>
              <w:rPr>
                <w:rFonts w:eastAsia="Times New Roman" w:cstheme="minorHAnsi"/>
                <w:b/>
                <w:sz w:val="18"/>
                <w:szCs w:val="18"/>
                <w:lang w:eastAsia="en-AU"/>
              </w:rPr>
            </w:pPr>
            <w:r w:rsidRPr="008E0ABA">
              <w:rPr>
                <w:rFonts w:eastAsia="Times New Roman" w:cstheme="minorHAnsi"/>
                <w:b/>
                <w:sz w:val="18"/>
                <w:szCs w:val="18"/>
                <w:lang w:eastAsia="en-AU"/>
              </w:rPr>
              <w:lastRenderedPageBreak/>
              <w:t>Australian White Ibis</w:t>
            </w:r>
            <w:r w:rsidRPr="008E0ABA">
              <w:rPr>
                <w:rFonts w:eastAsia="Times New Roman" w:cstheme="minorHAnsi"/>
                <w:b/>
                <w:sz w:val="18"/>
                <w:szCs w:val="18"/>
                <w:lang w:eastAsia="en-AU"/>
              </w:rPr>
              <w:br/>
            </w:r>
            <w:proofErr w:type="spellStart"/>
            <w:r w:rsidRPr="008E0ABA">
              <w:rPr>
                <w:rFonts w:eastAsia="Times New Roman" w:cstheme="minorHAnsi"/>
                <w:i/>
                <w:sz w:val="18"/>
                <w:szCs w:val="18"/>
                <w:lang w:eastAsia="en-AU"/>
              </w:rPr>
              <w:t>Threskiornis</w:t>
            </w:r>
            <w:proofErr w:type="spellEnd"/>
            <w:r w:rsidRPr="008E0ABA">
              <w:rPr>
                <w:rFonts w:eastAsia="Times New Roman" w:cstheme="minorHAnsi"/>
                <w:i/>
                <w:sz w:val="18"/>
                <w:szCs w:val="18"/>
                <w:lang w:eastAsia="en-AU"/>
              </w:rPr>
              <w:t xml:space="preserve"> </w:t>
            </w:r>
            <w:proofErr w:type="spellStart"/>
            <w:r w:rsidRPr="008E0ABA">
              <w:rPr>
                <w:rFonts w:eastAsia="Times New Roman" w:cstheme="minorHAnsi"/>
                <w:i/>
                <w:sz w:val="18"/>
                <w:szCs w:val="18"/>
                <w:lang w:eastAsia="en-AU"/>
              </w:rPr>
              <w:t>molucca</w:t>
            </w:r>
            <w:proofErr w:type="spellEnd"/>
          </w:p>
        </w:tc>
        <w:tc>
          <w:tcPr>
            <w:tcW w:w="0" w:type="pct"/>
            <w:tcBorders>
              <w:top w:val="single" w:sz="4" w:space="0" w:color="auto"/>
            </w:tcBorders>
            <w:vAlign w:val="center"/>
          </w:tcPr>
          <w:p w14:paraId="05B267F2" w14:textId="38C4243A" w:rsidR="001F7066" w:rsidRPr="008E0ABA" w:rsidRDefault="009C760B" w:rsidP="006A788A">
            <w:pPr>
              <w:jc w:val="center"/>
              <w:rPr>
                <w:rFonts w:eastAsia="Times New Roman" w:cstheme="minorHAnsi"/>
                <w:sz w:val="18"/>
                <w:szCs w:val="18"/>
                <w:lang w:eastAsia="en-AU"/>
              </w:rPr>
            </w:pPr>
            <w:r>
              <w:rPr>
                <w:rFonts w:eastAsia="Times New Roman" w:cstheme="minorHAnsi"/>
                <w:sz w:val="18"/>
                <w:szCs w:val="18"/>
                <w:lang w:eastAsia="en-AU"/>
              </w:rPr>
              <w:t>R</w:t>
            </w:r>
            <w:r w:rsidR="001F7066" w:rsidRPr="008E0ABA">
              <w:rPr>
                <w:rFonts w:eastAsia="Times New Roman" w:cstheme="minorHAnsi"/>
                <w:sz w:val="18"/>
                <w:szCs w:val="18"/>
                <w:lang w:eastAsia="en-AU"/>
              </w:rPr>
              <w:t>oosting and breeding site</w:t>
            </w:r>
          </w:p>
        </w:tc>
        <w:tc>
          <w:tcPr>
            <w:tcW w:w="0" w:type="pct"/>
            <w:tcBorders>
              <w:top w:val="single" w:sz="4" w:space="0" w:color="auto"/>
            </w:tcBorders>
            <w:vAlign w:val="center"/>
            <w:hideMark/>
          </w:tcPr>
          <w:p w14:paraId="284A6A09" w14:textId="77777777"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Mid-Murray FMA</w:t>
            </w:r>
          </w:p>
        </w:tc>
        <w:tc>
          <w:tcPr>
            <w:tcW w:w="0" w:type="pct"/>
            <w:tcBorders>
              <w:top w:val="single" w:sz="4" w:space="0" w:color="auto"/>
            </w:tcBorders>
            <w:vAlign w:val="center"/>
            <w:hideMark/>
          </w:tcPr>
          <w:p w14:paraId="49D29ACF" w14:textId="63EDC6BF" w:rsidR="001F7066" w:rsidRPr="008E0ABA" w:rsidRDefault="001F7066" w:rsidP="00EF352E">
            <w:pPr>
              <w:rPr>
                <w:rFonts w:ascii="Arial" w:eastAsia="Times New Roman" w:hAnsi="Arial" w:cs="Arial"/>
                <w:color w:val="363534" w:themeColor="text1"/>
                <w:sz w:val="18"/>
                <w:szCs w:val="18"/>
                <w:lang w:eastAsia="en-AU"/>
              </w:rPr>
            </w:pPr>
            <w:r w:rsidRPr="008E0ABA">
              <w:rPr>
                <w:rFonts w:ascii="Arial" w:eastAsia="Times New Roman" w:hAnsi="Arial" w:cs="Arial"/>
                <w:color w:val="363534" w:themeColor="text1"/>
                <w:sz w:val="18"/>
                <w:szCs w:val="18"/>
                <w:lang w:eastAsia="en-AU"/>
              </w:rPr>
              <w:t>Exclude activities likely to disturb breeding activity within 250</w:t>
            </w:r>
            <w:r w:rsidR="00930401">
              <w:rPr>
                <w:rFonts w:ascii="Arial" w:eastAsia="Times New Roman" w:hAnsi="Arial" w:cs="Arial"/>
                <w:color w:val="363534" w:themeColor="text1"/>
                <w:sz w:val="18"/>
                <w:szCs w:val="18"/>
                <w:lang w:eastAsia="en-AU"/>
              </w:rPr>
              <w:t xml:space="preserve"> </w:t>
            </w:r>
            <w:r w:rsidRPr="008E0ABA">
              <w:rPr>
                <w:rFonts w:ascii="Arial" w:eastAsia="Times New Roman" w:hAnsi="Arial" w:cs="Arial"/>
                <w:color w:val="363534" w:themeColor="text1"/>
                <w:sz w:val="18"/>
                <w:szCs w:val="18"/>
                <w:lang w:eastAsia="en-AU"/>
              </w:rPr>
              <w:t>m region around current roosting and breeding sites of colonially-nesting waterbirds during the breeding season</w:t>
            </w:r>
          </w:p>
        </w:tc>
      </w:tr>
      <w:tr w:rsidR="007D2B5A" w:rsidRPr="008E0ABA" w14:paraId="17BB3800" w14:textId="77777777" w:rsidTr="00992507">
        <w:trPr>
          <w:trHeight w:val="983"/>
        </w:trPr>
        <w:tc>
          <w:tcPr>
            <w:tcW w:w="816" w:type="pct"/>
            <w:vMerge w:val="restart"/>
            <w:tcBorders>
              <w:top w:val="single" w:sz="4" w:space="0" w:color="auto"/>
            </w:tcBorders>
            <w:vAlign w:val="center"/>
            <w:hideMark/>
          </w:tcPr>
          <w:p w14:paraId="55533C3C" w14:textId="20353D2B" w:rsidR="00DA6F98" w:rsidRPr="008E0ABA" w:rsidRDefault="00DA6F98" w:rsidP="00DA6F98">
            <w:pPr>
              <w:rPr>
                <w:rFonts w:eastAsia="Times New Roman" w:cstheme="minorHAnsi"/>
                <w:b/>
                <w:sz w:val="18"/>
                <w:szCs w:val="18"/>
                <w:lang w:eastAsia="en-AU"/>
              </w:rPr>
            </w:pPr>
            <w:r w:rsidRPr="008E0ABA">
              <w:rPr>
                <w:rFonts w:eastAsia="Times New Roman" w:cstheme="minorHAnsi"/>
                <w:b/>
                <w:sz w:val="18"/>
                <w:szCs w:val="18"/>
                <w:lang w:eastAsia="en-AU"/>
              </w:rPr>
              <w:t xml:space="preserve">Bandy </w:t>
            </w:r>
            <w:proofErr w:type="spellStart"/>
            <w:r w:rsidRPr="008E0ABA">
              <w:rPr>
                <w:rFonts w:eastAsia="Times New Roman" w:cstheme="minorHAnsi"/>
                <w:b/>
                <w:sz w:val="18"/>
                <w:szCs w:val="18"/>
                <w:lang w:eastAsia="en-AU"/>
              </w:rPr>
              <w:t>Bandy</w:t>
            </w:r>
            <w:proofErr w:type="spellEnd"/>
            <w:r w:rsidRPr="008E0ABA">
              <w:rPr>
                <w:rFonts w:eastAsia="Times New Roman" w:cstheme="minorHAnsi"/>
                <w:b/>
                <w:sz w:val="18"/>
                <w:szCs w:val="18"/>
                <w:lang w:eastAsia="en-AU"/>
              </w:rPr>
              <w:br/>
            </w:r>
            <w:proofErr w:type="spellStart"/>
            <w:r w:rsidRPr="008E0ABA">
              <w:rPr>
                <w:rFonts w:eastAsia="Times New Roman" w:cstheme="minorHAnsi"/>
                <w:i/>
                <w:sz w:val="18"/>
                <w:szCs w:val="18"/>
                <w:lang w:eastAsia="en-AU"/>
              </w:rPr>
              <w:t>Vermicella</w:t>
            </w:r>
            <w:proofErr w:type="spellEnd"/>
            <w:r w:rsidRPr="008E0ABA">
              <w:rPr>
                <w:rFonts w:eastAsia="Times New Roman" w:cstheme="minorHAnsi"/>
                <w:i/>
                <w:sz w:val="18"/>
                <w:szCs w:val="18"/>
                <w:lang w:eastAsia="en-AU"/>
              </w:rPr>
              <w:t xml:space="preserve"> </w:t>
            </w:r>
            <w:proofErr w:type="spellStart"/>
            <w:r w:rsidRPr="008E0ABA">
              <w:rPr>
                <w:rFonts w:eastAsia="Times New Roman" w:cstheme="minorHAnsi"/>
                <w:i/>
                <w:sz w:val="18"/>
                <w:szCs w:val="18"/>
                <w:lang w:eastAsia="en-AU"/>
              </w:rPr>
              <w:t>annulata</w:t>
            </w:r>
            <w:proofErr w:type="spellEnd"/>
          </w:p>
        </w:tc>
        <w:tc>
          <w:tcPr>
            <w:tcW w:w="974" w:type="pct"/>
            <w:vAlign w:val="center"/>
          </w:tcPr>
          <w:p w14:paraId="753AADF9" w14:textId="5FA332DE" w:rsidR="00DA6F98" w:rsidRPr="008E0ABA" w:rsidRDefault="00DA6F98" w:rsidP="006A788A">
            <w:pPr>
              <w:jc w:val="center"/>
              <w:rPr>
                <w:rFonts w:eastAsia="Times New Roman" w:cstheme="minorHAnsi"/>
                <w:sz w:val="18"/>
                <w:szCs w:val="18"/>
                <w:lang w:eastAsia="en-AU"/>
              </w:rPr>
            </w:pPr>
            <w:r>
              <w:rPr>
                <w:rFonts w:eastAsia="Times New Roman" w:cstheme="minorHAnsi"/>
                <w:sz w:val="18"/>
                <w:szCs w:val="18"/>
                <w:lang w:eastAsia="en-AU"/>
              </w:rPr>
              <w:t>I</w:t>
            </w:r>
            <w:r w:rsidRPr="008E0ABA">
              <w:rPr>
                <w:rFonts w:eastAsia="Times New Roman" w:cstheme="minorHAnsi"/>
                <w:sz w:val="18"/>
                <w:szCs w:val="18"/>
                <w:lang w:eastAsia="en-AU"/>
              </w:rPr>
              <w:t>ndividual (site occupied by at least 1 observed individual)</w:t>
            </w:r>
          </w:p>
        </w:tc>
        <w:tc>
          <w:tcPr>
            <w:tcW w:w="920" w:type="pct"/>
            <w:vAlign w:val="center"/>
            <w:hideMark/>
          </w:tcPr>
          <w:p w14:paraId="6731240A" w14:textId="77777777" w:rsidR="00DA6F98" w:rsidRPr="008E0ABA" w:rsidRDefault="00DA6F98" w:rsidP="006A788A">
            <w:pPr>
              <w:jc w:val="center"/>
              <w:rPr>
                <w:rFonts w:eastAsia="Times New Roman" w:cstheme="minorHAnsi"/>
                <w:sz w:val="18"/>
                <w:szCs w:val="18"/>
                <w:lang w:eastAsia="en-AU"/>
              </w:rPr>
            </w:pPr>
            <w:r w:rsidRPr="008E0ABA">
              <w:rPr>
                <w:rFonts w:eastAsia="Times New Roman" w:cstheme="minorHAnsi"/>
                <w:sz w:val="18"/>
                <w:szCs w:val="18"/>
                <w:lang w:eastAsia="en-AU"/>
              </w:rPr>
              <w:t>North East FMAs</w:t>
            </w:r>
            <w:r w:rsidRPr="008E0ABA">
              <w:rPr>
                <w:rFonts w:eastAsia="Times New Roman" w:cstheme="minorHAnsi"/>
                <w:sz w:val="18"/>
                <w:szCs w:val="18"/>
                <w:lang w:eastAsia="en-AU"/>
              </w:rPr>
              <w:br/>
            </w:r>
          </w:p>
        </w:tc>
        <w:tc>
          <w:tcPr>
            <w:tcW w:w="2290" w:type="pct"/>
            <w:vAlign w:val="center"/>
            <w:hideMark/>
          </w:tcPr>
          <w:p w14:paraId="634073C4" w14:textId="307F66D7" w:rsidR="00DA6F98" w:rsidRDefault="00DA6F98" w:rsidP="00EF352E">
            <w:pPr>
              <w:rPr>
                <w:rFonts w:ascii="Arial" w:eastAsia="Times New Roman" w:hAnsi="Arial" w:cs="Arial"/>
                <w:color w:val="363534" w:themeColor="text1"/>
                <w:sz w:val="18"/>
                <w:szCs w:val="18"/>
                <w:lang w:eastAsia="en-AU"/>
              </w:rPr>
            </w:pPr>
            <w:r>
              <w:rPr>
                <w:rFonts w:ascii="Arial" w:hAnsi="Arial" w:cs="Arial"/>
                <w:color w:val="363534" w:themeColor="text1"/>
                <w:sz w:val="18"/>
                <w:szCs w:val="18"/>
              </w:rPr>
              <w:t>A</w:t>
            </w:r>
            <w:r w:rsidRPr="008E0ABA">
              <w:rPr>
                <w:rFonts w:ascii="Arial" w:hAnsi="Arial" w:cs="Arial"/>
                <w:color w:val="363534" w:themeColor="text1"/>
                <w:sz w:val="18"/>
                <w:szCs w:val="18"/>
              </w:rPr>
              <w:t xml:space="preserve">pply a </w:t>
            </w:r>
            <w:r w:rsidR="00CE1D40">
              <w:rPr>
                <w:rFonts w:ascii="Arial" w:eastAsia="Times New Roman" w:hAnsi="Arial" w:cs="Arial"/>
                <w:b/>
                <w:bCs/>
                <w:color w:val="363534" w:themeColor="text1"/>
                <w:sz w:val="18"/>
                <w:szCs w:val="18"/>
                <w:lang w:eastAsia="en-AU"/>
              </w:rPr>
              <w:t>protection</w:t>
            </w:r>
            <w:r w:rsidR="00CE1D40" w:rsidRPr="008E0ABA" w:rsidDel="00CE1D40">
              <w:rPr>
                <w:rFonts w:ascii="Arial" w:hAnsi="Arial" w:cs="Arial"/>
                <w:b/>
                <w:bCs/>
                <w:color w:val="363534" w:themeColor="text1"/>
                <w:sz w:val="18"/>
                <w:szCs w:val="18"/>
              </w:rPr>
              <w:t xml:space="preserve"> </w:t>
            </w:r>
            <w:r w:rsidRPr="008E0ABA">
              <w:rPr>
                <w:rFonts w:ascii="Arial" w:hAnsi="Arial" w:cs="Arial"/>
                <w:b/>
                <w:bCs/>
                <w:color w:val="363534" w:themeColor="text1"/>
                <w:sz w:val="18"/>
                <w:szCs w:val="18"/>
              </w:rPr>
              <w:t>area</w:t>
            </w:r>
            <w:r w:rsidRPr="008E0ABA">
              <w:rPr>
                <w:rFonts w:ascii="Arial" w:hAnsi="Arial" w:cs="Arial"/>
                <w:color w:val="363534" w:themeColor="text1"/>
                <w:sz w:val="18"/>
                <w:szCs w:val="18"/>
              </w:rPr>
              <w:t xml:space="preserve"> </w:t>
            </w:r>
            <w:r w:rsidRPr="008E0ABA">
              <w:rPr>
                <w:rFonts w:ascii="Arial" w:eastAsia="Times New Roman" w:hAnsi="Arial" w:cs="Arial"/>
                <w:color w:val="363534" w:themeColor="text1"/>
                <w:sz w:val="18"/>
                <w:szCs w:val="18"/>
                <w:lang w:eastAsia="en-AU"/>
              </w:rPr>
              <w:t>of approximately 50 ha over each site, where practicable incorporating the detection site.</w:t>
            </w:r>
          </w:p>
          <w:p w14:paraId="0D9E94B2" w14:textId="1D31C727" w:rsidR="00DA6F98" w:rsidRPr="008E0ABA" w:rsidRDefault="00DA6F98">
            <w:pPr>
              <w:rPr>
                <w:rFonts w:ascii="Arial" w:eastAsia="Times New Roman" w:hAnsi="Arial" w:cs="Arial"/>
                <w:color w:val="363534" w:themeColor="text1"/>
                <w:sz w:val="18"/>
                <w:szCs w:val="18"/>
                <w:lang w:eastAsia="en-AU"/>
              </w:rPr>
            </w:pPr>
            <w:r w:rsidRPr="002735BE">
              <w:rPr>
                <w:rFonts w:ascii="Arial" w:eastAsia="Times New Roman" w:hAnsi="Arial" w:cs="Arial"/>
                <w:b/>
                <w:color w:val="363534" w:themeColor="text1"/>
                <w:sz w:val="18"/>
                <w:szCs w:val="18"/>
                <w:lang w:eastAsia="en-AU"/>
              </w:rPr>
              <w:t>Note:</w:t>
            </w:r>
            <w:r>
              <w:rPr>
                <w:rFonts w:ascii="Arial" w:eastAsia="Times New Roman" w:hAnsi="Arial" w:cs="Arial"/>
                <w:color w:val="363534" w:themeColor="text1"/>
                <w:sz w:val="18"/>
                <w:szCs w:val="18"/>
                <w:lang w:eastAsia="en-AU"/>
              </w:rPr>
              <w:t xml:space="preserve"> The </w:t>
            </w:r>
            <w:r w:rsidRPr="00782DE6">
              <w:rPr>
                <w:rFonts w:ascii="Arial" w:eastAsia="Times New Roman" w:hAnsi="Arial" w:cs="Arial"/>
                <w:b/>
                <w:bCs/>
                <w:color w:val="363534" w:themeColor="text1"/>
                <w:sz w:val="18"/>
                <w:szCs w:val="18"/>
                <w:lang w:eastAsia="en-AU"/>
              </w:rPr>
              <w:t>Secretary</w:t>
            </w:r>
            <w:r>
              <w:rPr>
                <w:rFonts w:ascii="Arial" w:eastAsia="Times New Roman" w:hAnsi="Arial" w:cs="Arial"/>
                <w:color w:val="363534" w:themeColor="text1"/>
                <w:sz w:val="18"/>
                <w:szCs w:val="18"/>
                <w:lang w:eastAsia="en-AU"/>
              </w:rPr>
              <w:t xml:space="preserve"> intends to r</w:t>
            </w:r>
            <w:r w:rsidRPr="006C3DEA">
              <w:rPr>
                <w:rFonts w:ascii="Arial" w:eastAsia="Times New Roman" w:hAnsi="Arial" w:cs="Arial"/>
                <w:color w:val="363534" w:themeColor="text1"/>
                <w:sz w:val="18"/>
                <w:szCs w:val="18"/>
                <w:lang w:eastAsia="en-AU"/>
              </w:rPr>
              <w:t xml:space="preserve">eview the strategy when 20 </w:t>
            </w:r>
            <w:r w:rsidRPr="00782DE6">
              <w:rPr>
                <w:rFonts w:ascii="Arial" w:eastAsia="Times New Roman" w:hAnsi="Arial" w:cs="Arial"/>
                <w:b/>
                <w:bCs/>
                <w:color w:val="363534" w:themeColor="text1"/>
                <w:sz w:val="18"/>
                <w:szCs w:val="18"/>
                <w:lang w:eastAsia="en-AU"/>
              </w:rPr>
              <w:t>SPZ</w:t>
            </w:r>
            <w:r w:rsidRPr="006C3DEA">
              <w:rPr>
                <w:rFonts w:ascii="Arial" w:eastAsia="Times New Roman" w:hAnsi="Arial" w:cs="Arial"/>
                <w:color w:val="363534" w:themeColor="text1"/>
                <w:sz w:val="18"/>
                <w:szCs w:val="18"/>
                <w:lang w:eastAsia="en-AU"/>
              </w:rPr>
              <w:t xml:space="preserve"> are established.</w:t>
            </w:r>
          </w:p>
        </w:tc>
      </w:tr>
      <w:tr w:rsidR="008E01AD" w:rsidRPr="008E0ABA" w14:paraId="6A7CFC68" w14:textId="77777777" w:rsidTr="00992507">
        <w:trPr>
          <w:trHeight w:val="1681"/>
        </w:trPr>
        <w:tc>
          <w:tcPr>
            <w:tcW w:w="816" w:type="pct"/>
            <w:vMerge/>
            <w:vAlign w:val="center"/>
            <w:hideMark/>
          </w:tcPr>
          <w:p w14:paraId="0460087C" w14:textId="77777777" w:rsidR="00DA6F98" w:rsidRPr="008E0ABA" w:rsidRDefault="00DA6F98" w:rsidP="00536EE0">
            <w:pPr>
              <w:rPr>
                <w:rFonts w:eastAsia="Times New Roman" w:cstheme="minorHAnsi"/>
                <w:b/>
                <w:sz w:val="18"/>
                <w:szCs w:val="18"/>
                <w:lang w:eastAsia="en-AU"/>
              </w:rPr>
            </w:pPr>
          </w:p>
        </w:tc>
        <w:tc>
          <w:tcPr>
            <w:tcW w:w="974" w:type="pct"/>
            <w:vAlign w:val="center"/>
          </w:tcPr>
          <w:p w14:paraId="73321E2A" w14:textId="63C5229D" w:rsidR="00DA6F98" w:rsidRPr="008E0ABA" w:rsidRDefault="00DA6F98" w:rsidP="006A788A">
            <w:pPr>
              <w:jc w:val="center"/>
              <w:rPr>
                <w:rFonts w:eastAsia="Times New Roman" w:cstheme="minorHAnsi"/>
                <w:sz w:val="18"/>
                <w:szCs w:val="18"/>
                <w:lang w:eastAsia="en-AU"/>
              </w:rPr>
            </w:pPr>
            <w:r>
              <w:rPr>
                <w:rFonts w:eastAsia="Times New Roman" w:cstheme="minorHAnsi"/>
                <w:sz w:val="18"/>
                <w:szCs w:val="18"/>
                <w:lang w:eastAsia="en-AU"/>
              </w:rPr>
              <w:t>I</w:t>
            </w:r>
            <w:r w:rsidRPr="008E0ABA">
              <w:rPr>
                <w:rFonts w:eastAsia="Times New Roman" w:cstheme="minorHAnsi"/>
                <w:sz w:val="18"/>
                <w:szCs w:val="18"/>
                <w:lang w:eastAsia="en-AU"/>
              </w:rPr>
              <w:t>ndividual (site occupied by at least 1 observed individual)</w:t>
            </w:r>
          </w:p>
        </w:tc>
        <w:tc>
          <w:tcPr>
            <w:tcW w:w="920" w:type="pct"/>
            <w:vAlign w:val="center"/>
            <w:hideMark/>
          </w:tcPr>
          <w:p w14:paraId="64BC1609" w14:textId="77777777" w:rsidR="00DA6F98" w:rsidRPr="008E0ABA" w:rsidRDefault="00DA6F98" w:rsidP="006A788A">
            <w:pPr>
              <w:jc w:val="center"/>
              <w:rPr>
                <w:rFonts w:eastAsia="Times New Roman" w:cstheme="minorHAnsi"/>
                <w:sz w:val="18"/>
                <w:szCs w:val="18"/>
                <w:lang w:eastAsia="en-AU"/>
              </w:rPr>
            </w:pPr>
            <w:r w:rsidRPr="008E0ABA">
              <w:rPr>
                <w:rFonts w:eastAsia="Times New Roman" w:cstheme="minorHAnsi"/>
                <w:sz w:val="18"/>
                <w:szCs w:val="18"/>
                <w:lang w:eastAsia="en-AU"/>
              </w:rPr>
              <w:t>Mid-Murray FMA</w:t>
            </w:r>
          </w:p>
        </w:tc>
        <w:tc>
          <w:tcPr>
            <w:tcW w:w="2290" w:type="pct"/>
            <w:vAlign w:val="center"/>
            <w:hideMark/>
          </w:tcPr>
          <w:p w14:paraId="1EA63CF3" w14:textId="261DD4AF" w:rsidR="00DA6F98" w:rsidRPr="008E0ABA" w:rsidRDefault="00DA6F98" w:rsidP="00EF352E">
            <w:pPr>
              <w:rPr>
                <w:rFonts w:ascii="Arial" w:eastAsia="Times New Roman" w:hAnsi="Arial" w:cs="Arial"/>
                <w:color w:val="363534" w:themeColor="text1"/>
                <w:sz w:val="18"/>
                <w:szCs w:val="18"/>
                <w:lang w:eastAsia="en-AU"/>
              </w:rPr>
            </w:pPr>
            <w:r>
              <w:rPr>
                <w:rFonts w:ascii="Arial" w:hAnsi="Arial" w:cs="Arial"/>
                <w:color w:val="363534" w:themeColor="text1"/>
                <w:sz w:val="18"/>
                <w:szCs w:val="18"/>
              </w:rPr>
              <w:t>A</w:t>
            </w:r>
            <w:r w:rsidRPr="008E0ABA">
              <w:rPr>
                <w:rFonts w:ascii="Arial" w:hAnsi="Arial" w:cs="Arial"/>
                <w:color w:val="363534" w:themeColor="text1"/>
                <w:sz w:val="18"/>
                <w:szCs w:val="18"/>
              </w:rPr>
              <w:t xml:space="preserve">pply a </w:t>
            </w:r>
            <w:r w:rsidRPr="008E0ABA">
              <w:rPr>
                <w:rFonts w:ascii="Arial" w:hAnsi="Arial" w:cs="Arial"/>
                <w:b/>
                <w:bCs/>
                <w:color w:val="363534" w:themeColor="text1"/>
                <w:sz w:val="18"/>
                <w:szCs w:val="18"/>
              </w:rPr>
              <w:t>management area</w:t>
            </w:r>
            <w:r w:rsidRPr="008E0ABA">
              <w:rPr>
                <w:rFonts w:ascii="Arial" w:hAnsi="Arial" w:cs="Arial"/>
                <w:color w:val="363534" w:themeColor="text1"/>
                <w:sz w:val="18"/>
                <w:szCs w:val="18"/>
              </w:rPr>
              <w:t xml:space="preserve"> </w:t>
            </w:r>
            <w:r w:rsidRPr="008E0ABA">
              <w:rPr>
                <w:rFonts w:ascii="Arial" w:eastAsia="Times New Roman" w:hAnsi="Arial" w:cs="Arial"/>
                <w:color w:val="363534" w:themeColor="text1"/>
                <w:sz w:val="18"/>
                <w:szCs w:val="18"/>
                <w:lang w:eastAsia="en-AU"/>
              </w:rPr>
              <w:t>of approximately 50 ha over sites, where practicable incorporating the detection site.</w:t>
            </w:r>
            <w:r w:rsidRPr="008E0ABA">
              <w:rPr>
                <w:rFonts w:ascii="Arial" w:eastAsia="Times New Roman" w:hAnsi="Arial" w:cs="Arial"/>
                <w:color w:val="363534" w:themeColor="text1"/>
                <w:sz w:val="18"/>
                <w:szCs w:val="18"/>
                <w:lang w:eastAsia="en-AU"/>
              </w:rPr>
              <w:br/>
            </w:r>
            <w:r w:rsidRPr="008E0ABA">
              <w:rPr>
                <w:rFonts w:ascii="Arial" w:eastAsia="Times New Roman" w:hAnsi="Arial" w:cs="Arial"/>
                <w:color w:val="363534" w:themeColor="text1"/>
                <w:sz w:val="18"/>
                <w:szCs w:val="18"/>
                <w:lang w:eastAsia="en-AU"/>
              </w:rPr>
              <w:br/>
              <w:t xml:space="preserve">Conduct a site inspection and detailed planning in consultation with DELWP to ensure the species is adequately protected during </w:t>
            </w:r>
            <w:r w:rsidRPr="008E0ABA">
              <w:rPr>
                <w:rFonts w:ascii="Arial" w:eastAsia="Times New Roman" w:hAnsi="Arial" w:cs="Arial"/>
                <w:b/>
                <w:color w:val="363534" w:themeColor="text1"/>
                <w:sz w:val="18"/>
                <w:szCs w:val="18"/>
                <w:lang w:eastAsia="en-AU"/>
              </w:rPr>
              <w:t>timber harvesting operations</w:t>
            </w:r>
            <w:r w:rsidRPr="008E0ABA">
              <w:rPr>
                <w:rFonts w:ascii="Arial" w:eastAsia="Times New Roman" w:hAnsi="Arial" w:cs="Arial"/>
                <w:color w:val="363534" w:themeColor="text1"/>
                <w:sz w:val="18"/>
                <w:szCs w:val="18"/>
                <w:lang w:eastAsia="en-AU"/>
              </w:rPr>
              <w:t>.</w:t>
            </w:r>
          </w:p>
        </w:tc>
      </w:tr>
      <w:tr w:rsidR="008E01AD" w:rsidRPr="008E0ABA" w14:paraId="6E13FB09" w14:textId="77777777" w:rsidTr="00992507">
        <w:trPr>
          <w:trHeight w:val="2951"/>
        </w:trPr>
        <w:tc>
          <w:tcPr>
            <w:tcW w:w="816" w:type="pct"/>
            <w:vAlign w:val="center"/>
            <w:hideMark/>
          </w:tcPr>
          <w:p w14:paraId="57EC2295" w14:textId="77777777" w:rsidR="001F7066" w:rsidRPr="008E0ABA" w:rsidRDefault="001F7066" w:rsidP="00536EE0">
            <w:pPr>
              <w:rPr>
                <w:rFonts w:eastAsia="Times New Roman" w:cstheme="minorHAnsi"/>
                <w:b/>
                <w:sz w:val="18"/>
                <w:szCs w:val="18"/>
                <w:lang w:eastAsia="en-AU"/>
              </w:rPr>
            </w:pPr>
            <w:r w:rsidRPr="008E0ABA">
              <w:rPr>
                <w:rFonts w:eastAsia="Times New Roman" w:cstheme="minorHAnsi"/>
                <w:b/>
                <w:sz w:val="18"/>
                <w:szCs w:val="18"/>
                <w:lang w:eastAsia="en-AU"/>
              </w:rPr>
              <w:t>Barking Owl</w:t>
            </w:r>
            <w:r w:rsidRPr="008E0ABA">
              <w:rPr>
                <w:rFonts w:eastAsia="Times New Roman" w:cstheme="minorHAnsi"/>
                <w:b/>
                <w:sz w:val="18"/>
                <w:szCs w:val="18"/>
                <w:lang w:eastAsia="en-AU"/>
              </w:rPr>
              <w:br/>
            </w:r>
            <w:proofErr w:type="spellStart"/>
            <w:r w:rsidRPr="008E0ABA">
              <w:rPr>
                <w:rFonts w:eastAsia="Times New Roman" w:cstheme="minorHAnsi"/>
                <w:i/>
                <w:sz w:val="18"/>
                <w:szCs w:val="18"/>
                <w:lang w:eastAsia="en-AU"/>
              </w:rPr>
              <w:t>Ninox</w:t>
            </w:r>
            <w:proofErr w:type="spellEnd"/>
            <w:r w:rsidRPr="008E0ABA">
              <w:rPr>
                <w:rFonts w:eastAsia="Times New Roman" w:cstheme="minorHAnsi"/>
                <w:i/>
                <w:sz w:val="18"/>
                <w:szCs w:val="18"/>
                <w:lang w:eastAsia="en-AU"/>
              </w:rPr>
              <w:t xml:space="preserve"> </w:t>
            </w:r>
            <w:proofErr w:type="spellStart"/>
            <w:r w:rsidRPr="008E0ABA">
              <w:rPr>
                <w:rFonts w:eastAsia="Times New Roman" w:cstheme="minorHAnsi"/>
                <w:i/>
                <w:sz w:val="18"/>
                <w:szCs w:val="18"/>
                <w:lang w:eastAsia="en-AU"/>
              </w:rPr>
              <w:t>connivens</w:t>
            </w:r>
            <w:proofErr w:type="spellEnd"/>
          </w:p>
        </w:tc>
        <w:tc>
          <w:tcPr>
            <w:tcW w:w="974" w:type="pct"/>
            <w:vAlign w:val="center"/>
          </w:tcPr>
          <w:p w14:paraId="18F79130" w14:textId="5E7E4F53" w:rsidR="001F7066" w:rsidRPr="008E0ABA" w:rsidRDefault="009C760B" w:rsidP="006A788A">
            <w:pPr>
              <w:jc w:val="center"/>
              <w:rPr>
                <w:rFonts w:eastAsia="Times New Roman" w:cstheme="minorHAnsi"/>
                <w:sz w:val="18"/>
                <w:szCs w:val="18"/>
                <w:lang w:eastAsia="en-AU"/>
              </w:rPr>
            </w:pPr>
            <w:r>
              <w:rPr>
                <w:rFonts w:eastAsia="Times New Roman" w:cstheme="minorHAnsi"/>
                <w:sz w:val="18"/>
                <w:szCs w:val="18"/>
                <w:lang w:eastAsia="en-AU"/>
              </w:rPr>
              <w:t>R</w:t>
            </w:r>
            <w:r w:rsidRPr="008E0ABA">
              <w:rPr>
                <w:rFonts w:eastAsia="Times New Roman" w:cstheme="minorHAnsi"/>
                <w:sz w:val="18"/>
                <w:szCs w:val="18"/>
                <w:lang w:eastAsia="en-AU"/>
              </w:rPr>
              <w:t xml:space="preserve">oosting </w:t>
            </w:r>
            <w:r w:rsidR="001F7066" w:rsidRPr="008E0ABA">
              <w:rPr>
                <w:rFonts w:eastAsia="Times New Roman" w:cstheme="minorHAnsi"/>
                <w:sz w:val="18"/>
                <w:szCs w:val="18"/>
                <w:lang w:eastAsia="en-AU"/>
              </w:rPr>
              <w:t>and nesting tree</w:t>
            </w:r>
          </w:p>
        </w:tc>
        <w:tc>
          <w:tcPr>
            <w:tcW w:w="920" w:type="pct"/>
            <w:vAlign w:val="center"/>
            <w:hideMark/>
          </w:tcPr>
          <w:p w14:paraId="6C8996DB" w14:textId="77777777"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Statewide</w:t>
            </w:r>
          </w:p>
        </w:tc>
        <w:tc>
          <w:tcPr>
            <w:tcW w:w="2290" w:type="pct"/>
            <w:vAlign w:val="center"/>
            <w:hideMark/>
          </w:tcPr>
          <w:p w14:paraId="756D4724" w14:textId="4A4CB25D" w:rsidR="001F7066" w:rsidRPr="008E0ABA" w:rsidRDefault="00CC361E" w:rsidP="00EF352E">
            <w:pPr>
              <w:spacing w:after="0"/>
              <w:rPr>
                <w:rFonts w:ascii="Arial" w:eastAsia="Times New Roman" w:hAnsi="Arial" w:cs="Arial"/>
                <w:color w:val="363534" w:themeColor="text1"/>
                <w:sz w:val="18"/>
                <w:szCs w:val="18"/>
                <w:lang w:eastAsia="en-AU"/>
              </w:rPr>
            </w:pPr>
            <w:r>
              <w:rPr>
                <w:rFonts w:ascii="Arial" w:hAnsi="Arial" w:cs="Arial"/>
                <w:color w:val="363534" w:themeColor="text1"/>
                <w:sz w:val="18"/>
                <w:szCs w:val="18"/>
              </w:rPr>
              <w:t>A</w:t>
            </w:r>
            <w:r w:rsidRPr="008E0ABA">
              <w:rPr>
                <w:rFonts w:ascii="Arial" w:hAnsi="Arial" w:cs="Arial"/>
                <w:color w:val="363534" w:themeColor="text1"/>
                <w:sz w:val="18"/>
                <w:szCs w:val="18"/>
              </w:rPr>
              <w:t xml:space="preserve">pply </w:t>
            </w:r>
            <w:r w:rsidR="001F7066" w:rsidRPr="008E0ABA">
              <w:rPr>
                <w:rFonts w:ascii="Arial" w:hAnsi="Arial" w:cs="Arial"/>
                <w:color w:val="363534" w:themeColor="text1"/>
                <w:sz w:val="18"/>
                <w:szCs w:val="18"/>
              </w:rPr>
              <w:t xml:space="preserve">a </w:t>
            </w:r>
            <w:r w:rsidR="00CE1D40">
              <w:rPr>
                <w:rFonts w:ascii="Arial" w:eastAsia="Times New Roman" w:hAnsi="Arial" w:cs="Arial"/>
                <w:b/>
                <w:bCs/>
                <w:color w:val="363534" w:themeColor="text1"/>
                <w:sz w:val="18"/>
                <w:szCs w:val="18"/>
                <w:lang w:eastAsia="en-AU"/>
              </w:rPr>
              <w:t>protection</w:t>
            </w:r>
            <w:r w:rsidR="00CE1D40" w:rsidRPr="008E0ABA" w:rsidDel="00CE1D40">
              <w:rPr>
                <w:rFonts w:ascii="Arial" w:hAnsi="Arial" w:cs="Arial"/>
                <w:b/>
                <w:bCs/>
                <w:color w:val="363534" w:themeColor="text1"/>
                <w:sz w:val="18"/>
                <w:szCs w:val="18"/>
              </w:rPr>
              <w:t xml:space="preserve"> </w:t>
            </w:r>
            <w:r w:rsidR="00586379" w:rsidRPr="008E0ABA">
              <w:rPr>
                <w:rFonts w:ascii="Arial" w:hAnsi="Arial" w:cs="Arial"/>
                <w:b/>
                <w:bCs/>
                <w:color w:val="363534" w:themeColor="text1"/>
                <w:sz w:val="18"/>
                <w:szCs w:val="18"/>
              </w:rPr>
              <w:t>area</w:t>
            </w:r>
            <w:r w:rsidR="001F7066" w:rsidRPr="008E0ABA">
              <w:rPr>
                <w:rFonts w:ascii="Arial" w:hAnsi="Arial" w:cs="Arial"/>
                <w:color w:val="363534" w:themeColor="text1"/>
                <w:sz w:val="18"/>
                <w:szCs w:val="18"/>
              </w:rPr>
              <w:t xml:space="preserve"> </w:t>
            </w:r>
            <w:r w:rsidR="001F7066" w:rsidRPr="008E0ABA">
              <w:rPr>
                <w:rFonts w:ascii="Arial" w:eastAsia="Times New Roman" w:hAnsi="Arial" w:cs="Arial"/>
                <w:color w:val="363534" w:themeColor="text1"/>
                <w:sz w:val="18"/>
                <w:szCs w:val="18"/>
                <w:lang w:eastAsia="en-AU"/>
              </w:rPr>
              <w:t xml:space="preserve">of 3 ha and </w:t>
            </w:r>
            <w:r w:rsidR="005A0521" w:rsidRPr="008E0ABA">
              <w:rPr>
                <w:rFonts w:ascii="Arial" w:eastAsia="Times New Roman" w:hAnsi="Arial" w:cs="Arial"/>
                <w:color w:val="363534" w:themeColor="text1"/>
                <w:sz w:val="18"/>
                <w:szCs w:val="18"/>
                <w:lang w:eastAsia="en-AU"/>
              </w:rPr>
              <w:t xml:space="preserve">apply </w:t>
            </w:r>
            <w:r w:rsidR="001F7066" w:rsidRPr="008E0ABA">
              <w:rPr>
                <w:rFonts w:ascii="Arial" w:eastAsia="Times New Roman" w:hAnsi="Arial" w:cs="Arial"/>
                <w:color w:val="363534" w:themeColor="text1"/>
                <w:sz w:val="18"/>
                <w:szCs w:val="18"/>
                <w:lang w:eastAsia="en-AU"/>
              </w:rPr>
              <w:t xml:space="preserve">a </w:t>
            </w:r>
            <w:r w:rsidR="0003613A" w:rsidRPr="008E0ABA">
              <w:rPr>
                <w:rFonts w:ascii="Arial" w:eastAsia="Times New Roman" w:hAnsi="Arial" w:cs="Arial"/>
                <w:b/>
                <w:bCs/>
                <w:color w:val="363534" w:themeColor="text1"/>
                <w:sz w:val="18"/>
                <w:szCs w:val="18"/>
                <w:lang w:eastAsia="en-AU"/>
              </w:rPr>
              <w:t>management area</w:t>
            </w:r>
            <w:r w:rsidR="001F7066" w:rsidRPr="008E0ABA">
              <w:rPr>
                <w:rFonts w:ascii="Arial" w:eastAsia="Times New Roman" w:hAnsi="Arial" w:cs="Arial"/>
                <w:color w:val="363534" w:themeColor="text1"/>
                <w:sz w:val="18"/>
                <w:szCs w:val="18"/>
                <w:lang w:eastAsia="en-AU"/>
              </w:rPr>
              <w:t xml:space="preserve"> of 250-300 m radius (or equivalent linear area) around each nesting and roosting site utilised recently and frequently and located outside a Barking Owl </w:t>
            </w:r>
            <w:r w:rsidR="0003613A" w:rsidRPr="008E0ABA">
              <w:rPr>
                <w:rFonts w:ascii="Arial" w:eastAsia="Times New Roman" w:hAnsi="Arial" w:cs="Arial"/>
                <w:b/>
                <w:bCs/>
                <w:color w:val="363534" w:themeColor="text1"/>
                <w:sz w:val="18"/>
                <w:szCs w:val="18"/>
                <w:lang w:eastAsia="en-AU"/>
              </w:rPr>
              <w:t>Management area</w:t>
            </w:r>
            <w:r w:rsidR="001F7066" w:rsidRPr="008E0ABA">
              <w:rPr>
                <w:rFonts w:ascii="Arial" w:eastAsia="Times New Roman" w:hAnsi="Arial" w:cs="Arial"/>
                <w:color w:val="363534" w:themeColor="text1"/>
                <w:sz w:val="18"/>
                <w:szCs w:val="18"/>
                <w:lang w:eastAsia="en-AU"/>
              </w:rPr>
              <w:t xml:space="preserve">. </w:t>
            </w:r>
          </w:p>
          <w:p w14:paraId="7C4F2C61" w14:textId="0BC84011" w:rsidR="001F7066" w:rsidRPr="008E0ABA" w:rsidRDefault="001F7066" w:rsidP="00F71FC9">
            <w:pPr>
              <w:spacing w:after="0"/>
              <w:rPr>
                <w:rFonts w:ascii="Arial" w:eastAsia="Times New Roman" w:hAnsi="Arial" w:cs="Arial"/>
                <w:color w:val="363534" w:themeColor="text1"/>
                <w:sz w:val="18"/>
                <w:szCs w:val="18"/>
                <w:lang w:eastAsia="en-AU"/>
              </w:rPr>
            </w:pPr>
            <w:r w:rsidRPr="008E0ABA">
              <w:rPr>
                <w:rFonts w:ascii="Arial" w:eastAsia="Times New Roman" w:hAnsi="Arial" w:cs="Arial"/>
                <w:color w:val="363534" w:themeColor="text1"/>
                <w:sz w:val="18"/>
                <w:szCs w:val="18"/>
                <w:lang w:eastAsia="en-AU"/>
              </w:rPr>
              <w:br/>
              <w:t xml:space="preserve">(A </w:t>
            </w:r>
            <w:r w:rsidR="00424497" w:rsidRPr="00782DE6">
              <w:rPr>
                <w:rFonts w:ascii="Arial" w:eastAsia="Times New Roman" w:hAnsi="Arial" w:cs="Arial"/>
                <w:b/>
                <w:bCs/>
                <w:color w:val="363534" w:themeColor="text1"/>
                <w:sz w:val="18"/>
                <w:szCs w:val="18"/>
                <w:lang w:eastAsia="en-AU"/>
              </w:rPr>
              <w:t>management area</w:t>
            </w:r>
            <w:r w:rsidR="00424497" w:rsidRPr="008E0ABA">
              <w:rPr>
                <w:rFonts w:ascii="Arial" w:eastAsia="Times New Roman" w:hAnsi="Arial" w:cs="Arial"/>
                <w:color w:val="363534" w:themeColor="text1"/>
                <w:sz w:val="18"/>
                <w:szCs w:val="18"/>
                <w:lang w:eastAsia="en-AU"/>
              </w:rPr>
              <w:t xml:space="preserve"> </w:t>
            </w:r>
            <w:r w:rsidRPr="008E0ABA">
              <w:rPr>
                <w:rFonts w:ascii="Arial" w:eastAsia="Times New Roman" w:hAnsi="Arial" w:cs="Arial"/>
                <w:color w:val="363534" w:themeColor="text1"/>
                <w:sz w:val="18"/>
                <w:szCs w:val="18"/>
                <w:lang w:eastAsia="en-AU"/>
              </w:rPr>
              <w:t>is not required where existing zoning or public land tenure provides equivalent or greater protection of the roosting or nesting site).</w:t>
            </w:r>
          </w:p>
          <w:p w14:paraId="046692A2" w14:textId="7B6387A0" w:rsidR="001F7066" w:rsidRPr="008E0ABA" w:rsidRDefault="001F7066">
            <w:pPr>
              <w:spacing w:after="240"/>
              <w:rPr>
                <w:rFonts w:ascii="Arial" w:eastAsia="Times New Roman" w:hAnsi="Arial" w:cs="Arial"/>
                <w:color w:val="363534" w:themeColor="text1"/>
                <w:sz w:val="18"/>
                <w:szCs w:val="18"/>
                <w:lang w:eastAsia="en-AU"/>
              </w:rPr>
            </w:pPr>
            <w:r w:rsidRPr="008E0ABA">
              <w:rPr>
                <w:rFonts w:ascii="Arial" w:eastAsia="Times New Roman" w:hAnsi="Arial" w:cs="Arial"/>
                <w:color w:val="363534" w:themeColor="text1"/>
                <w:sz w:val="18"/>
                <w:szCs w:val="18"/>
                <w:lang w:eastAsia="en-AU"/>
              </w:rPr>
              <w:br/>
              <w:t xml:space="preserve">Document and provide to the </w:t>
            </w:r>
            <w:r w:rsidRPr="00782DE6">
              <w:rPr>
                <w:rFonts w:ascii="Arial" w:eastAsia="Times New Roman" w:hAnsi="Arial" w:cs="Arial"/>
                <w:b/>
                <w:bCs/>
                <w:color w:val="363534" w:themeColor="text1"/>
                <w:sz w:val="18"/>
                <w:szCs w:val="18"/>
                <w:lang w:eastAsia="en-AU"/>
              </w:rPr>
              <w:t>Secretary</w:t>
            </w:r>
            <w:r w:rsidRPr="008E0ABA">
              <w:rPr>
                <w:rFonts w:ascii="Arial" w:eastAsia="Times New Roman" w:hAnsi="Arial" w:cs="Arial"/>
                <w:color w:val="363534" w:themeColor="text1"/>
                <w:sz w:val="18"/>
                <w:szCs w:val="18"/>
                <w:lang w:eastAsia="en-AU"/>
              </w:rPr>
              <w:t xml:space="preserve"> a proposed plan for the value </w:t>
            </w:r>
            <w:r w:rsidR="0003613A" w:rsidRPr="008E0ABA">
              <w:rPr>
                <w:rFonts w:ascii="Arial" w:eastAsia="Times New Roman" w:hAnsi="Arial" w:cs="Arial"/>
                <w:b/>
                <w:bCs/>
                <w:color w:val="363534" w:themeColor="text1"/>
                <w:sz w:val="18"/>
                <w:szCs w:val="18"/>
                <w:lang w:eastAsia="en-AU"/>
              </w:rPr>
              <w:t>management area</w:t>
            </w:r>
            <w:r w:rsidRPr="008E0ABA">
              <w:rPr>
                <w:rFonts w:ascii="Arial" w:eastAsia="Times New Roman" w:hAnsi="Arial" w:cs="Arial"/>
                <w:color w:val="363534" w:themeColor="text1"/>
                <w:sz w:val="18"/>
                <w:szCs w:val="18"/>
                <w:lang w:eastAsia="en-AU"/>
              </w:rPr>
              <w:t xml:space="preserve"> prior to harvesting commencement. The plan will protect </w:t>
            </w:r>
            <w:r w:rsidRPr="002735BE">
              <w:rPr>
                <w:rFonts w:ascii="Arial" w:eastAsia="Times New Roman" w:hAnsi="Arial" w:cs="Arial"/>
                <w:b/>
                <w:bCs/>
                <w:color w:val="363534" w:themeColor="text1"/>
                <w:sz w:val="18"/>
                <w:szCs w:val="18"/>
                <w:lang w:eastAsia="en-AU"/>
              </w:rPr>
              <w:t>hollow</w:t>
            </w:r>
            <w:r w:rsidR="006C3007">
              <w:rPr>
                <w:rFonts w:ascii="Arial" w:eastAsia="Times New Roman" w:hAnsi="Arial" w:cs="Arial"/>
                <w:b/>
                <w:bCs/>
                <w:color w:val="363534" w:themeColor="text1"/>
                <w:sz w:val="18"/>
                <w:szCs w:val="18"/>
                <w:lang w:eastAsia="en-AU"/>
              </w:rPr>
              <w:t xml:space="preserve"> </w:t>
            </w:r>
            <w:r w:rsidRPr="002735BE">
              <w:rPr>
                <w:rFonts w:ascii="Arial" w:eastAsia="Times New Roman" w:hAnsi="Arial" w:cs="Arial"/>
                <w:b/>
                <w:bCs/>
                <w:color w:val="363534" w:themeColor="text1"/>
                <w:sz w:val="18"/>
                <w:szCs w:val="18"/>
                <w:lang w:eastAsia="en-AU"/>
              </w:rPr>
              <w:t xml:space="preserve">bearing trees </w:t>
            </w:r>
            <w:r w:rsidRPr="008E0ABA">
              <w:rPr>
                <w:rFonts w:ascii="Arial" w:eastAsia="Times New Roman" w:hAnsi="Arial" w:cs="Arial"/>
                <w:color w:val="363534" w:themeColor="text1"/>
                <w:sz w:val="18"/>
                <w:szCs w:val="18"/>
                <w:lang w:eastAsia="en-AU"/>
              </w:rPr>
              <w:t xml:space="preserve">for owls and prey species along with younger trees that may provide </w:t>
            </w:r>
            <w:r w:rsidRPr="002735BE">
              <w:rPr>
                <w:rFonts w:ascii="Arial" w:eastAsia="Times New Roman" w:hAnsi="Arial" w:cs="Arial"/>
                <w:b/>
                <w:bCs/>
                <w:color w:val="363534" w:themeColor="text1"/>
                <w:sz w:val="18"/>
                <w:szCs w:val="18"/>
                <w:lang w:eastAsia="en-AU"/>
              </w:rPr>
              <w:t>hollows</w:t>
            </w:r>
            <w:r w:rsidRPr="008E0ABA">
              <w:rPr>
                <w:rFonts w:ascii="Arial" w:eastAsia="Times New Roman" w:hAnsi="Arial" w:cs="Arial"/>
                <w:color w:val="363534" w:themeColor="text1"/>
                <w:sz w:val="18"/>
                <w:szCs w:val="18"/>
                <w:lang w:eastAsia="en-AU"/>
              </w:rPr>
              <w:t xml:space="preserve"> in future. These areas will be managed to maintain habitat capable of supporting adequate populations of birds and arboreal prey mammals to support breeding owls. Exclude </w:t>
            </w:r>
            <w:r w:rsidRPr="008E0ABA">
              <w:rPr>
                <w:rFonts w:ascii="Arial" w:eastAsia="Times New Roman" w:hAnsi="Arial" w:cs="Arial"/>
                <w:b/>
                <w:bCs/>
                <w:color w:val="363534" w:themeColor="text1"/>
                <w:sz w:val="18"/>
                <w:szCs w:val="18"/>
                <w:lang w:eastAsia="en-AU"/>
              </w:rPr>
              <w:t>timber harvesting</w:t>
            </w:r>
            <w:r w:rsidR="00FF49C0" w:rsidRPr="008E0ABA">
              <w:rPr>
                <w:rFonts w:ascii="Arial" w:eastAsia="Times New Roman" w:hAnsi="Arial" w:cs="Arial"/>
                <w:b/>
                <w:bCs/>
                <w:color w:val="363534" w:themeColor="text1"/>
                <w:sz w:val="18"/>
                <w:szCs w:val="18"/>
                <w:lang w:eastAsia="en-AU"/>
              </w:rPr>
              <w:t xml:space="preserve"> operations</w:t>
            </w:r>
            <w:r w:rsidRPr="008E0ABA">
              <w:rPr>
                <w:rFonts w:ascii="Arial" w:eastAsia="Times New Roman" w:hAnsi="Arial" w:cs="Arial"/>
                <w:color w:val="363534" w:themeColor="text1"/>
                <w:sz w:val="18"/>
                <w:szCs w:val="18"/>
                <w:lang w:eastAsia="en-AU"/>
              </w:rPr>
              <w:t xml:space="preserve"> in </w:t>
            </w:r>
            <w:r w:rsidR="005A0521" w:rsidRPr="008E0ABA">
              <w:rPr>
                <w:rFonts w:ascii="Arial" w:eastAsia="Times New Roman" w:hAnsi="Arial" w:cs="Arial"/>
                <w:color w:val="363534" w:themeColor="text1"/>
                <w:sz w:val="18"/>
                <w:szCs w:val="18"/>
                <w:lang w:eastAsia="en-AU"/>
              </w:rPr>
              <w:t xml:space="preserve">the </w:t>
            </w:r>
            <w:r w:rsidR="0003613A" w:rsidRPr="008E0ABA">
              <w:rPr>
                <w:rFonts w:ascii="Arial" w:eastAsia="Times New Roman" w:hAnsi="Arial" w:cs="Arial"/>
                <w:b/>
                <w:bCs/>
                <w:color w:val="363534" w:themeColor="text1"/>
                <w:sz w:val="18"/>
                <w:szCs w:val="18"/>
                <w:lang w:eastAsia="en-AU"/>
              </w:rPr>
              <w:t>management area</w:t>
            </w:r>
            <w:r w:rsidRPr="008E0ABA">
              <w:rPr>
                <w:rFonts w:ascii="Arial" w:eastAsia="Times New Roman" w:hAnsi="Arial" w:cs="Arial"/>
                <w:color w:val="363534" w:themeColor="text1"/>
                <w:sz w:val="18"/>
                <w:szCs w:val="18"/>
                <w:lang w:eastAsia="en-AU"/>
              </w:rPr>
              <w:t xml:space="preserve"> or </w:t>
            </w:r>
            <w:r w:rsidRPr="00782DE6">
              <w:rPr>
                <w:rFonts w:ascii="Arial" w:eastAsia="Times New Roman" w:hAnsi="Arial" w:cs="Arial"/>
                <w:b/>
                <w:bCs/>
                <w:color w:val="363534" w:themeColor="text1"/>
                <w:sz w:val="18"/>
                <w:szCs w:val="18"/>
                <w:lang w:eastAsia="en-AU"/>
              </w:rPr>
              <w:t>SMZ</w:t>
            </w:r>
            <w:r w:rsidRPr="008E0ABA">
              <w:rPr>
                <w:rFonts w:ascii="Arial" w:eastAsia="Times New Roman" w:hAnsi="Arial" w:cs="Arial"/>
                <w:color w:val="363534" w:themeColor="text1"/>
                <w:sz w:val="18"/>
                <w:szCs w:val="18"/>
                <w:lang w:eastAsia="en-AU"/>
              </w:rPr>
              <w:t>s around nest trees during the breeding season (1 July - 31 December).</w:t>
            </w:r>
          </w:p>
        </w:tc>
      </w:tr>
      <w:tr w:rsidR="008E01AD" w:rsidRPr="008E0ABA" w14:paraId="2AB123D1" w14:textId="77777777" w:rsidTr="00992507">
        <w:trPr>
          <w:trHeight w:val="2105"/>
        </w:trPr>
        <w:tc>
          <w:tcPr>
            <w:tcW w:w="816" w:type="pct"/>
            <w:vAlign w:val="center"/>
            <w:hideMark/>
          </w:tcPr>
          <w:p w14:paraId="0F926C3A" w14:textId="77777777" w:rsidR="001F7066" w:rsidRPr="008E0ABA" w:rsidRDefault="001F7066" w:rsidP="00536EE0">
            <w:pPr>
              <w:rPr>
                <w:rFonts w:eastAsia="Times New Roman" w:cstheme="minorHAnsi"/>
                <w:b/>
                <w:sz w:val="18"/>
                <w:szCs w:val="18"/>
                <w:lang w:eastAsia="en-AU"/>
              </w:rPr>
            </w:pPr>
            <w:r w:rsidRPr="008E0ABA">
              <w:rPr>
                <w:rFonts w:eastAsia="Times New Roman" w:cstheme="minorHAnsi"/>
                <w:b/>
                <w:sz w:val="18"/>
                <w:szCs w:val="18"/>
                <w:lang w:eastAsia="en-AU"/>
              </w:rPr>
              <w:t>Barred Galaxias</w:t>
            </w:r>
            <w:r w:rsidRPr="008E0ABA">
              <w:rPr>
                <w:rFonts w:eastAsia="Times New Roman" w:cstheme="minorHAnsi"/>
                <w:b/>
                <w:sz w:val="18"/>
                <w:szCs w:val="18"/>
                <w:lang w:eastAsia="en-AU"/>
              </w:rPr>
              <w:br/>
            </w:r>
            <w:proofErr w:type="spellStart"/>
            <w:r w:rsidRPr="008E0ABA">
              <w:rPr>
                <w:rFonts w:eastAsia="Times New Roman" w:cstheme="minorHAnsi"/>
                <w:i/>
                <w:sz w:val="18"/>
                <w:szCs w:val="18"/>
                <w:lang w:eastAsia="en-AU"/>
              </w:rPr>
              <w:t>Galaxias</w:t>
            </w:r>
            <w:proofErr w:type="spellEnd"/>
            <w:r w:rsidRPr="008E0ABA">
              <w:rPr>
                <w:rFonts w:eastAsia="Times New Roman" w:cstheme="minorHAnsi"/>
                <w:i/>
                <w:sz w:val="18"/>
                <w:szCs w:val="18"/>
                <w:lang w:eastAsia="en-AU"/>
              </w:rPr>
              <w:t xml:space="preserve"> </w:t>
            </w:r>
            <w:proofErr w:type="spellStart"/>
            <w:r w:rsidRPr="008E0ABA">
              <w:rPr>
                <w:rFonts w:eastAsia="Times New Roman" w:cstheme="minorHAnsi"/>
                <w:i/>
                <w:sz w:val="18"/>
                <w:szCs w:val="18"/>
                <w:lang w:eastAsia="en-AU"/>
              </w:rPr>
              <w:t>fuscus</w:t>
            </w:r>
            <w:proofErr w:type="spellEnd"/>
          </w:p>
        </w:tc>
        <w:tc>
          <w:tcPr>
            <w:tcW w:w="974" w:type="pct"/>
            <w:vAlign w:val="center"/>
          </w:tcPr>
          <w:p w14:paraId="7F4EAC88" w14:textId="34571045" w:rsidR="001F7066" w:rsidRPr="008E0ABA" w:rsidRDefault="001F7066" w:rsidP="006A788A">
            <w:pPr>
              <w:jc w:val="center"/>
              <w:rPr>
                <w:rFonts w:eastAsia="Times New Roman" w:cstheme="minorHAnsi"/>
                <w:sz w:val="18"/>
                <w:szCs w:val="18"/>
                <w:lang w:eastAsia="en-AU"/>
              </w:rPr>
            </w:pPr>
            <w:r w:rsidRPr="00782DE6">
              <w:rPr>
                <w:rFonts w:eastAsia="Times New Roman" w:cstheme="minorHAnsi"/>
                <w:b/>
                <w:bCs/>
                <w:sz w:val="18"/>
                <w:szCs w:val="18"/>
                <w:lang w:eastAsia="en-AU"/>
              </w:rPr>
              <w:t>SMZ</w:t>
            </w:r>
            <w:r w:rsidRPr="008E0ABA">
              <w:rPr>
                <w:rFonts w:eastAsia="Times New Roman" w:cstheme="minorHAnsi"/>
                <w:sz w:val="18"/>
                <w:szCs w:val="18"/>
                <w:lang w:eastAsia="en-AU"/>
              </w:rPr>
              <w:t xml:space="preserve"> for Barred Galaxias or waterways containing new population</w:t>
            </w:r>
          </w:p>
        </w:tc>
        <w:tc>
          <w:tcPr>
            <w:tcW w:w="920" w:type="pct"/>
            <w:vAlign w:val="center"/>
            <w:hideMark/>
          </w:tcPr>
          <w:p w14:paraId="083DD7D8" w14:textId="77777777"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Central Highlands FMAS</w:t>
            </w:r>
            <w:r w:rsidRPr="008E0ABA">
              <w:rPr>
                <w:rFonts w:eastAsia="Times New Roman" w:cstheme="minorHAnsi"/>
                <w:sz w:val="18"/>
                <w:szCs w:val="18"/>
                <w:lang w:eastAsia="en-AU"/>
              </w:rPr>
              <w:br/>
              <w:t>Gippsland FMAs</w:t>
            </w:r>
            <w:r w:rsidRPr="008E0ABA">
              <w:rPr>
                <w:rFonts w:eastAsia="Times New Roman" w:cstheme="minorHAnsi"/>
                <w:sz w:val="18"/>
                <w:szCs w:val="18"/>
                <w:lang w:eastAsia="en-AU"/>
              </w:rPr>
              <w:br/>
              <w:t>North East FMAs</w:t>
            </w:r>
          </w:p>
        </w:tc>
        <w:tc>
          <w:tcPr>
            <w:tcW w:w="2290" w:type="pct"/>
            <w:vAlign w:val="center"/>
            <w:hideMark/>
          </w:tcPr>
          <w:p w14:paraId="7A68185F" w14:textId="11A482AE" w:rsidR="00EE1B58" w:rsidRPr="008E0ABA" w:rsidRDefault="001F7066" w:rsidP="006A788A">
            <w:pPr>
              <w:spacing w:after="0"/>
              <w:rPr>
                <w:rFonts w:ascii="Arial" w:eastAsia="Times New Roman" w:hAnsi="Arial" w:cs="Arial"/>
                <w:color w:val="363534" w:themeColor="text1"/>
                <w:sz w:val="18"/>
                <w:szCs w:val="18"/>
                <w:lang w:eastAsia="en-AU"/>
              </w:rPr>
            </w:pPr>
            <w:r w:rsidRPr="008E0ABA">
              <w:rPr>
                <w:rFonts w:ascii="Arial" w:eastAsia="Times New Roman" w:hAnsi="Arial" w:cs="Arial"/>
                <w:color w:val="363534" w:themeColor="text1"/>
                <w:sz w:val="18"/>
                <w:szCs w:val="18"/>
                <w:lang w:eastAsia="en-AU"/>
              </w:rPr>
              <w:t xml:space="preserve">Apply minimum stream </w:t>
            </w:r>
            <w:r w:rsidR="007F574E" w:rsidRPr="008E0ABA">
              <w:rPr>
                <w:rFonts w:ascii="Arial" w:eastAsia="Times New Roman" w:hAnsi="Arial" w:cs="Arial"/>
                <w:b/>
                <w:color w:val="363534" w:themeColor="text1"/>
                <w:sz w:val="18"/>
                <w:szCs w:val="18"/>
                <w:lang w:eastAsia="en-AU"/>
              </w:rPr>
              <w:t>buffer</w:t>
            </w:r>
            <w:r w:rsidRPr="008E0ABA">
              <w:rPr>
                <w:rFonts w:ascii="Arial" w:eastAsia="Times New Roman" w:hAnsi="Arial" w:cs="Arial"/>
                <w:color w:val="363534" w:themeColor="text1"/>
                <w:sz w:val="18"/>
                <w:szCs w:val="18"/>
                <w:lang w:eastAsia="en-AU"/>
              </w:rPr>
              <w:t xml:space="preserve"> and </w:t>
            </w:r>
            <w:r w:rsidR="007F574E" w:rsidRPr="008E0ABA">
              <w:rPr>
                <w:rFonts w:ascii="Arial" w:eastAsia="Times New Roman" w:hAnsi="Arial" w:cs="Arial"/>
                <w:b/>
                <w:color w:val="363534" w:themeColor="text1"/>
                <w:sz w:val="18"/>
                <w:szCs w:val="18"/>
                <w:lang w:eastAsia="en-AU"/>
              </w:rPr>
              <w:t>filter</w:t>
            </w:r>
            <w:r w:rsidRPr="008E0ABA">
              <w:rPr>
                <w:rFonts w:ascii="Arial" w:eastAsia="Times New Roman" w:hAnsi="Arial" w:cs="Arial"/>
                <w:color w:val="363534" w:themeColor="text1"/>
                <w:sz w:val="18"/>
                <w:szCs w:val="18"/>
                <w:lang w:eastAsia="en-AU"/>
              </w:rPr>
              <w:t xml:space="preserve"> </w:t>
            </w:r>
            <w:r w:rsidRPr="002735BE">
              <w:rPr>
                <w:rFonts w:ascii="Arial" w:eastAsia="Times New Roman" w:hAnsi="Arial" w:cs="Arial"/>
                <w:b/>
                <w:bCs/>
                <w:color w:val="363534" w:themeColor="text1"/>
                <w:sz w:val="18"/>
                <w:szCs w:val="18"/>
                <w:lang w:eastAsia="en-AU"/>
              </w:rPr>
              <w:t>strip</w:t>
            </w:r>
            <w:r w:rsidRPr="008E0ABA">
              <w:rPr>
                <w:rFonts w:ascii="Arial" w:eastAsia="Times New Roman" w:hAnsi="Arial" w:cs="Arial"/>
                <w:color w:val="363534" w:themeColor="text1"/>
                <w:sz w:val="18"/>
                <w:szCs w:val="18"/>
                <w:lang w:eastAsia="en-AU"/>
              </w:rPr>
              <w:t xml:space="preserve"> widths (specified in Table 10) 1km upstream of new Barred Galaxias populations or in </w:t>
            </w:r>
            <w:r w:rsidR="008B2A9B" w:rsidRPr="00782DE6">
              <w:rPr>
                <w:rFonts w:ascii="Arial" w:eastAsia="Times New Roman" w:hAnsi="Arial" w:cs="Arial"/>
                <w:b/>
                <w:bCs/>
                <w:color w:val="363534" w:themeColor="text1"/>
                <w:sz w:val="18"/>
                <w:szCs w:val="18"/>
                <w:lang w:eastAsia="en-AU"/>
              </w:rPr>
              <w:t>management areas</w:t>
            </w:r>
            <w:r w:rsidR="008B2A9B" w:rsidRPr="008E0ABA">
              <w:rPr>
                <w:rFonts w:ascii="Arial" w:eastAsia="Times New Roman" w:hAnsi="Arial" w:cs="Arial"/>
                <w:color w:val="363534" w:themeColor="text1"/>
                <w:sz w:val="18"/>
                <w:szCs w:val="18"/>
                <w:lang w:eastAsia="en-AU"/>
              </w:rPr>
              <w:t xml:space="preserve"> / </w:t>
            </w:r>
            <w:r w:rsidRPr="00782DE6">
              <w:rPr>
                <w:rFonts w:ascii="Arial" w:eastAsia="Times New Roman" w:hAnsi="Arial" w:cs="Arial"/>
                <w:b/>
                <w:bCs/>
                <w:color w:val="363534" w:themeColor="text1"/>
                <w:sz w:val="18"/>
                <w:szCs w:val="18"/>
                <w:lang w:eastAsia="en-AU"/>
              </w:rPr>
              <w:t>SMZ</w:t>
            </w:r>
            <w:r w:rsidRPr="008E0ABA">
              <w:rPr>
                <w:rFonts w:ascii="Arial" w:eastAsia="Times New Roman" w:hAnsi="Arial" w:cs="Arial"/>
                <w:color w:val="363534" w:themeColor="text1"/>
                <w:sz w:val="18"/>
                <w:szCs w:val="18"/>
                <w:lang w:eastAsia="en-AU"/>
              </w:rPr>
              <w:t xml:space="preserve"> for Barred Galaxias. </w:t>
            </w:r>
          </w:p>
          <w:p w14:paraId="333F9E85" w14:textId="37C8D617" w:rsidR="001F7066" w:rsidRPr="008E0ABA" w:rsidRDefault="001F7066">
            <w:pPr>
              <w:rPr>
                <w:rFonts w:ascii="Arial" w:eastAsia="Times New Roman" w:hAnsi="Arial" w:cs="Arial"/>
                <w:color w:val="363534" w:themeColor="text1"/>
                <w:sz w:val="18"/>
                <w:szCs w:val="18"/>
                <w:lang w:eastAsia="en-AU"/>
              </w:rPr>
            </w:pPr>
            <w:r w:rsidRPr="008E0ABA">
              <w:rPr>
                <w:rFonts w:ascii="Arial" w:eastAsia="Times New Roman" w:hAnsi="Arial" w:cs="Arial"/>
                <w:color w:val="363534" w:themeColor="text1"/>
                <w:sz w:val="18"/>
                <w:szCs w:val="18"/>
                <w:lang w:eastAsia="en-AU"/>
              </w:rPr>
              <w:br/>
              <w:t xml:space="preserve">Minimise stream crossings over </w:t>
            </w:r>
            <w:r w:rsidRPr="002735BE">
              <w:rPr>
                <w:rFonts w:ascii="Arial" w:eastAsia="Times New Roman" w:hAnsi="Arial" w:cs="Arial"/>
                <w:b/>
                <w:bCs/>
                <w:color w:val="363534" w:themeColor="text1"/>
                <w:sz w:val="18"/>
                <w:szCs w:val="18"/>
                <w:lang w:eastAsia="en-AU"/>
              </w:rPr>
              <w:t>waterways</w:t>
            </w:r>
            <w:r w:rsidRPr="008E0ABA">
              <w:rPr>
                <w:rFonts w:ascii="Arial" w:eastAsia="Times New Roman" w:hAnsi="Arial" w:cs="Arial"/>
                <w:color w:val="363534" w:themeColor="text1"/>
                <w:sz w:val="18"/>
                <w:szCs w:val="18"/>
                <w:lang w:eastAsia="en-AU"/>
              </w:rPr>
              <w:t xml:space="preserve"> in catchments containing Barred Galaxias.</w:t>
            </w:r>
          </w:p>
        </w:tc>
      </w:tr>
      <w:tr w:rsidR="007D2B5A" w:rsidRPr="008E0ABA" w14:paraId="015EBEB1" w14:textId="77777777" w:rsidTr="00992507">
        <w:trPr>
          <w:trHeight w:val="2247"/>
        </w:trPr>
        <w:tc>
          <w:tcPr>
            <w:tcW w:w="816" w:type="pct"/>
            <w:vAlign w:val="center"/>
            <w:hideMark/>
          </w:tcPr>
          <w:p w14:paraId="68B7D80C" w14:textId="2D61277F" w:rsidR="001F7066" w:rsidRPr="008E0ABA" w:rsidRDefault="001F7066" w:rsidP="00536EE0">
            <w:pPr>
              <w:rPr>
                <w:rFonts w:eastAsia="Times New Roman" w:cstheme="minorHAnsi"/>
                <w:b/>
                <w:sz w:val="18"/>
                <w:szCs w:val="18"/>
                <w:lang w:eastAsia="en-AU"/>
              </w:rPr>
            </w:pPr>
            <w:bookmarkStart w:id="980" w:name="_Hlk11252938"/>
            <w:r w:rsidRPr="008E0ABA">
              <w:rPr>
                <w:rFonts w:eastAsia="Times New Roman" w:cstheme="minorHAnsi"/>
                <w:b/>
                <w:sz w:val="18"/>
                <w:szCs w:val="18"/>
                <w:lang w:eastAsia="en-AU"/>
              </w:rPr>
              <w:lastRenderedPageBreak/>
              <w:t>Black Falcon</w:t>
            </w:r>
            <w:r w:rsidRPr="008E0ABA">
              <w:rPr>
                <w:rFonts w:eastAsia="Times New Roman" w:cstheme="minorHAnsi"/>
                <w:b/>
                <w:sz w:val="18"/>
                <w:szCs w:val="18"/>
                <w:lang w:eastAsia="en-AU"/>
              </w:rPr>
              <w:br/>
            </w:r>
            <w:r w:rsidRPr="008E0ABA">
              <w:rPr>
                <w:rFonts w:eastAsia="Times New Roman" w:cstheme="minorHAnsi"/>
                <w:i/>
                <w:sz w:val="18"/>
                <w:szCs w:val="18"/>
                <w:lang w:eastAsia="en-AU"/>
              </w:rPr>
              <w:t xml:space="preserve">Falco </w:t>
            </w:r>
            <w:proofErr w:type="spellStart"/>
            <w:r w:rsidRPr="008E0ABA">
              <w:rPr>
                <w:rFonts w:eastAsia="Times New Roman" w:cstheme="minorHAnsi"/>
                <w:i/>
                <w:sz w:val="18"/>
                <w:szCs w:val="18"/>
                <w:lang w:eastAsia="en-AU"/>
              </w:rPr>
              <w:t>subniger</w:t>
            </w:r>
            <w:bookmarkEnd w:id="980"/>
            <w:proofErr w:type="spellEnd"/>
          </w:p>
        </w:tc>
        <w:tc>
          <w:tcPr>
            <w:tcW w:w="974" w:type="pct"/>
            <w:vAlign w:val="center"/>
          </w:tcPr>
          <w:p w14:paraId="6FE83D5E" w14:textId="33411287" w:rsidR="001F7066" w:rsidRPr="008E0ABA" w:rsidRDefault="009C760B" w:rsidP="006A788A">
            <w:pPr>
              <w:jc w:val="center"/>
              <w:rPr>
                <w:rFonts w:eastAsia="Times New Roman" w:cstheme="minorHAnsi"/>
                <w:sz w:val="18"/>
                <w:szCs w:val="18"/>
                <w:lang w:eastAsia="en-AU"/>
              </w:rPr>
            </w:pPr>
            <w:r>
              <w:rPr>
                <w:rFonts w:eastAsia="Times New Roman" w:cstheme="minorHAnsi"/>
                <w:sz w:val="18"/>
                <w:szCs w:val="18"/>
                <w:lang w:eastAsia="en-AU"/>
              </w:rPr>
              <w:t>N</w:t>
            </w:r>
            <w:r w:rsidRPr="008E0ABA">
              <w:rPr>
                <w:rFonts w:eastAsia="Times New Roman" w:cstheme="minorHAnsi"/>
                <w:sz w:val="18"/>
                <w:szCs w:val="18"/>
                <w:lang w:eastAsia="en-AU"/>
              </w:rPr>
              <w:t xml:space="preserve">esting </w:t>
            </w:r>
            <w:r w:rsidR="001F7066" w:rsidRPr="008E0ABA">
              <w:rPr>
                <w:rFonts w:eastAsia="Times New Roman" w:cstheme="minorHAnsi"/>
                <w:sz w:val="18"/>
                <w:szCs w:val="18"/>
                <w:lang w:eastAsia="en-AU"/>
              </w:rPr>
              <w:t>tree</w:t>
            </w:r>
          </w:p>
        </w:tc>
        <w:tc>
          <w:tcPr>
            <w:tcW w:w="920" w:type="pct"/>
            <w:tcBorders>
              <w:bottom w:val="single" w:sz="4" w:space="0" w:color="auto"/>
            </w:tcBorders>
            <w:vAlign w:val="center"/>
            <w:hideMark/>
          </w:tcPr>
          <w:p w14:paraId="3B872666" w14:textId="77777777"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Portland-Horsham FMA</w:t>
            </w:r>
          </w:p>
        </w:tc>
        <w:tc>
          <w:tcPr>
            <w:tcW w:w="2290" w:type="pct"/>
            <w:tcBorders>
              <w:bottom w:val="single" w:sz="4" w:space="0" w:color="auto"/>
            </w:tcBorders>
            <w:vAlign w:val="center"/>
            <w:hideMark/>
          </w:tcPr>
          <w:p w14:paraId="484B23E7" w14:textId="043FCDA4" w:rsidR="00DA6F98" w:rsidRDefault="009C5A08" w:rsidP="00EF352E">
            <w:pPr>
              <w:rPr>
                <w:rFonts w:ascii="Arial" w:eastAsia="Times New Roman" w:hAnsi="Arial" w:cs="Arial"/>
                <w:color w:val="363534" w:themeColor="text1"/>
                <w:sz w:val="18"/>
                <w:szCs w:val="18"/>
                <w:lang w:eastAsia="en-AU"/>
              </w:rPr>
            </w:pPr>
            <w:r>
              <w:rPr>
                <w:rFonts w:ascii="Arial" w:hAnsi="Arial" w:cs="Arial"/>
                <w:color w:val="363534" w:themeColor="text1"/>
                <w:sz w:val="18"/>
                <w:szCs w:val="18"/>
              </w:rPr>
              <w:t>A</w:t>
            </w:r>
            <w:r w:rsidRPr="008E0ABA">
              <w:rPr>
                <w:rFonts w:ascii="Arial" w:hAnsi="Arial" w:cs="Arial"/>
                <w:color w:val="363534" w:themeColor="text1"/>
                <w:sz w:val="18"/>
                <w:szCs w:val="18"/>
              </w:rPr>
              <w:t xml:space="preserve">pply </w:t>
            </w:r>
            <w:r w:rsidR="001F7066" w:rsidRPr="008E0ABA">
              <w:rPr>
                <w:rFonts w:ascii="Arial" w:hAnsi="Arial" w:cs="Arial"/>
                <w:color w:val="363534" w:themeColor="text1"/>
                <w:sz w:val="18"/>
                <w:szCs w:val="18"/>
              </w:rPr>
              <w:t xml:space="preserve">a </w:t>
            </w:r>
            <w:r w:rsidR="0003613A" w:rsidRPr="008E0ABA">
              <w:rPr>
                <w:rFonts w:ascii="Arial" w:hAnsi="Arial" w:cs="Arial"/>
                <w:b/>
                <w:bCs/>
                <w:color w:val="363534" w:themeColor="text1"/>
                <w:sz w:val="18"/>
                <w:szCs w:val="18"/>
              </w:rPr>
              <w:t>management area</w:t>
            </w:r>
            <w:r w:rsidR="001F7066" w:rsidRPr="008E0ABA">
              <w:rPr>
                <w:rFonts w:ascii="Arial" w:hAnsi="Arial" w:cs="Arial"/>
                <w:color w:val="363534" w:themeColor="text1"/>
                <w:sz w:val="18"/>
                <w:szCs w:val="18"/>
              </w:rPr>
              <w:t xml:space="preserve"> </w:t>
            </w:r>
            <w:r w:rsidR="001F7066" w:rsidRPr="008E0ABA">
              <w:rPr>
                <w:rFonts w:ascii="Arial" w:eastAsia="Times New Roman" w:hAnsi="Arial" w:cs="Arial"/>
                <w:color w:val="363534" w:themeColor="text1"/>
                <w:sz w:val="18"/>
                <w:szCs w:val="18"/>
                <w:lang w:eastAsia="en-AU"/>
              </w:rPr>
              <w:t>of 250 m radius over each nesting site. Within 250</w:t>
            </w:r>
            <w:r w:rsidR="00930401">
              <w:rPr>
                <w:rFonts w:ascii="Arial" w:eastAsia="Times New Roman" w:hAnsi="Arial" w:cs="Arial"/>
                <w:color w:val="363534" w:themeColor="text1"/>
                <w:sz w:val="18"/>
                <w:szCs w:val="18"/>
                <w:lang w:eastAsia="en-AU"/>
              </w:rPr>
              <w:t xml:space="preserve"> </w:t>
            </w:r>
            <w:r w:rsidR="001F7066" w:rsidRPr="008E0ABA">
              <w:rPr>
                <w:rFonts w:ascii="Arial" w:eastAsia="Times New Roman" w:hAnsi="Arial" w:cs="Arial"/>
                <w:color w:val="363534" w:themeColor="text1"/>
                <w:sz w:val="18"/>
                <w:szCs w:val="18"/>
                <w:lang w:eastAsia="en-AU"/>
              </w:rPr>
              <w:t xml:space="preserve">m of nesting site, avoid </w:t>
            </w:r>
            <w:r w:rsidR="001F7066" w:rsidRPr="002735BE">
              <w:rPr>
                <w:rFonts w:ascii="Arial" w:eastAsia="Times New Roman" w:hAnsi="Arial" w:cs="Arial"/>
                <w:b/>
                <w:bCs/>
                <w:color w:val="363534" w:themeColor="text1"/>
                <w:sz w:val="18"/>
                <w:szCs w:val="18"/>
                <w:lang w:eastAsia="en-AU"/>
              </w:rPr>
              <w:t>timber</w:t>
            </w:r>
            <w:r w:rsidR="001F7066" w:rsidRPr="008E0ABA">
              <w:rPr>
                <w:rFonts w:ascii="Arial" w:eastAsia="Times New Roman" w:hAnsi="Arial" w:cs="Arial"/>
                <w:color w:val="363534" w:themeColor="text1"/>
                <w:sz w:val="18"/>
                <w:szCs w:val="18"/>
                <w:lang w:eastAsia="en-AU"/>
              </w:rPr>
              <w:t xml:space="preserve"> harvesting, </w:t>
            </w:r>
            <w:r w:rsidR="001F7066" w:rsidRPr="002735BE">
              <w:rPr>
                <w:rFonts w:ascii="Arial" w:eastAsia="Times New Roman" w:hAnsi="Arial" w:cs="Arial"/>
                <w:b/>
                <w:bCs/>
                <w:color w:val="363534" w:themeColor="text1"/>
                <w:sz w:val="18"/>
                <w:szCs w:val="18"/>
                <w:lang w:eastAsia="en-AU"/>
              </w:rPr>
              <w:t>road construction</w:t>
            </w:r>
            <w:r w:rsidR="001F7066" w:rsidRPr="008E0ABA">
              <w:rPr>
                <w:rFonts w:ascii="Arial" w:eastAsia="Times New Roman" w:hAnsi="Arial" w:cs="Arial"/>
                <w:color w:val="363534" w:themeColor="text1"/>
                <w:sz w:val="18"/>
                <w:szCs w:val="18"/>
                <w:lang w:eastAsia="en-AU"/>
              </w:rPr>
              <w:t xml:space="preserve"> and burning during breeding season. </w:t>
            </w:r>
          </w:p>
          <w:p w14:paraId="4AD8FC95" w14:textId="1EC0C261" w:rsidR="001F7066" w:rsidRPr="008E0ABA" w:rsidRDefault="001F7066" w:rsidP="00EF352E">
            <w:pPr>
              <w:rPr>
                <w:rFonts w:ascii="Arial" w:hAnsi="Arial" w:cs="Arial"/>
                <w:b/>
                <w:sz w:val="18"/>
                <w:szCs w:val="18"/>
              </w:rPr>
            </w:pPr>
            <w:r w:rsidRPr="008E0ABA">
              <w:rPr>
                <w:rFonts w:ascii="Arial" w:eastAsia="Times New Roman" w:hAnsi="Arial" w:cs="Arial"/>
                <w:color w:val="363534" w:themeColor="text1"/>
                <w:sz w:val="18"/>
                <w:szCs w:val="18"/>
                <w:lang w:eastAsia="en-AU"/>
              </w:rPr>
              <w:t xml:space="preserve">Apply a </w:t>
            </w:r>
            <w:r w:rsidR="00CE1D40">
              <w:rPr>
                <w:rFonts w:ascii="Arial" w:eastAsia="Times New Roman" w:hAnsi="Arial" w:cs="Arial"/>
                <w:b/>
                <w:bCs/>
                <w:color w:val="363534" w:themeColor="text1"/>
                <w:sz w:val="18"/>
                <w:szCs w:val="18"/>
                <w:lang w:eastAsia="en-AU"/>
              </w:rPr>
              <w:t>protection</w:t>
            </w:r>
            <w:r w:rsidR="00CE1D40" w:rsidRPr="008E0ABA" w:rsidDel="00CE1D40">
              <w:rPr>
                <w:rFonts w:ascii="Arial" w:eastAsia="Times New Roman" w:hAnsi="Arial" w:cs="Arial"/>
                <w:b/>
                <w:bCs/>
                <w:color w:val="363534" w:themeColor="text1"/>
                <w:sz w:val="18"/>
                <w:szCs w:val="18"/>
                <w:lang w:eastAsia="en-AU"/>
              </w:rPr>
              <w:t xml:space="preserve"> </w:t>
            </w:r>
            <w:r w:rsidR="00586379" w:rsidRPr="008E0ABA">
              <w:rPr>
                <w:rFonts w:ascii="Arial" w:eastAsia="Times New Roman" w:hAnsi="Arial" w:cs="Arial"/>
                <w:b/>
                <w:bCs/>
                <w:color w:val="363534" w:themeColor="text1"/>
                <w:sz w:val="18"/>
                <w:szCs w:val="18"/>
                <w:lang w:eastAsia="en-AU"/>
              </w:rPr>
              <w:t>area</w:t>
            </w:r>
            <w:r w:rsidRPr="008E0ABA">
              <w:rPr>
                <w:rFonts w:ascii="Arial" w:eastAsia="Times New Roman" w:hAnsi="Arial" w:cs="Arial"/>
                <w:color w:val="363534" w:themeColor="text1"/>
                <w:sz w:val="18"/>
                <w:szCs w:val="18"/>
                <w:lang w:eastAsia="en-AU"/>
              </w:rPr>
              <w:t xml:space="preserve"> </w:t>
            </w:r>
            <w:r w:rsidR="00554CEE" w:rsidRPr="008E0ABA">
              <w:rPr>
                <w:rFonts w:ascii="Arial" w:eastAsia="Times New Roman" w:hAnsi="Arial" w:cs="Arial"/>
                <w:color w:val="363534" w:themeColor="text1"/>
                <w:sz w:val="18"/>
                <w:szCs w:val="18"/>
                <w:lang w:eastAsia="en-AU"/>
              </w:rPr>
              <w:t>with a</w:t>
            </w:r>
            <w:r w:rsidRPr="008E0ABA">
              <w:rPr>
                <w:rFonts w:ascii="Arial" w:eastAsia="Times New Roman" w:hAnsi="Arial" w:cs="Arial"/>
                <w:color w:val="363534" w:themeColor="text1"/>
                <w:sz w:val="18"/>
                <w:szCs w:val="18"/>
                <w:lang w:eastAsia="en-AU"/>
              </w:rPr>
              <w:t xml:space="preserve"> 100</w:t>
            </w:r>
            <w:r w:rsidR="00930401">
              <w:rPr>
                <w:rFonts w:ascii="Arial" w:eastAsia="Times New Roman" w:hAnsi="Arial" w:cs="Arial"/>
                <w:color w:val="363534" w:themeColor="text1"/>
                <w:sz w:val="18"/>
                <w:szCs w:val="18"/>
                <w:lang w:eastAsia="en-AU"/>
              </w:rPr>
              <w:t xml:space="preserve"> </w:t>
            </w:r>
            <w:r w:rsidRPr="008E0ABA">
              <w:rPr>
                <w:rFonts w:ascii="Arial" w:eastAsia="Times New Roman" w:hAnsi="Arial" w:cs="Arial"/>
                <w:color w:val="363534" w:themeColor="text1"/>
                <w:sz w:val="18"/>
                <w:szCs w:val="18"/>
                <w:lang w:eastAsia="en-AU"/>
              </w:rPr>
              <w:t>m radius around nest trees</w:t>
            </w:r>
            <w:r w:rsidRPr="008E0ABA" w:rsidDel="003F33B9">
              <w:rPr>
                <w:rFonts w:ascii="Arial" w:eastAsia="Times New Roman" w:hAnsi="Arial" w:cs="Arial"/>
                <w:color w:val="363534" w:themeColor="text1"/>
                <w:sz w:val="18"/>
                <w:szCs w:val="18"/>
                <w:lang w:eastAsia="en-AU"/>
              </w:rPr>
              <w:t xml:space="preserve"> </w:t>
            </w:r>
          </w:p>
        </w:tc>
      </w:tr>
      <w:tr w:rsidR="003F0F38" w:rsidRPr="008E0ABA" w14:paraId="019334ED" w14:textId="77777777" w:rsidTr="00992507">
        <w:trPr>
          <w:trHeight w:val="993"/>
        </w:trPr>
        <w:tc>
          <w:tcPr>
            <w:tcW w:w="816" w:type="pct"/>
            <w:tcBorders>
              <w:bottom w:val="single" w:sz="4" w:space="0" w:color="auto"/>
            </w:tcBorders>
            <w:vAlign w:val="center"/>
            <w:hideMark/>
          </w:tcPr>
          <w:p w14:paraId="2AC6489F" w14:textId="77777777" w:rsidR="001F7066" w:rsidRPr="008E0ABA" w:rsidRDefault="001F7066" w:rsidP="00536EE0">
            <w:pPr>
              <w:rPr>
                <w:rFonts w:eastAsia="Times New Roman" w:cstheme="minorHAnsi"/>
                <w:b/>
                <w:sz w:val="18"/>
                <w:szCs w:val="18"/>
                <w:lang w:eastAsia="en-AU"/>
              </w:rPr>
            </w:pPr>
            <w:r w:rsidRPr="008E0ABA">
              <w:rPr>
                <w:rFonts w:eastAsia="Times New Roman" w:cstheme="minorHAnsi"/>
                <w:b/>
                <w:sz w:val="18"/>
                <w:szCs w:val="18"/>
                <w:lang w:eastAsia="en-AU"/>
              </w:rPr>
              <w:t>Blue Mountains Tree Frog</w:t>
            </w:r>
            <w:r w:rsidRPr="008E0ABA">
              <w:rPr>
                <w:rFonts w:eastAsia="Times New Roman" w:cstheme="minorHAnsi"/>
                <w:b/>
                <w:sz w:val="18"/>
                <w:szCs w:val="18"/>
                <w:lang w:eastAsia="en-AU"/>
              </w:rPr>
              <w:br/>
            </w:r>
            <w:proofErr w:type="spellStart"/>
            <w:r w:rsidRPr="008E0ABA">
              <w:rPr>
                <w:rFonts w:eastAsia="Times New Roman" w:cstheme="minorHAnsi"/>
                <w:i/>
                <w:sz w:val="18"/>
                <w:szCs w:val="18"/>
                <w:lang w:eastAsia="en-AU"/>
              </w:rPr>
              <w:t>Litoria</w:t>
            </w:r>
            <w:proofErr w:type="spellEnd"/>
            <w:r w:rsidRPr="008E0ABA">
              <w:rPr>
                <w:rFonts w:eastAsia="Times New Roman" w:cstheme="minorHAnsi"/>
                <w:i/>
                <w:sz w:val="18"/>
                <w:szCs w:val="18"/>
                <w:lang w:eastAsia="en-AU"/>
              </w:rPr>
              <w:t xml:space="preserve"> </w:t>
            </w:r>
            <w:proofErr w:type="spellStart"/>
            <w:r w:rsidRPr="008E0ABA">
              <w:rPr>
                <w:rFonts w:eastAsia="Times New Roman" w:cstheme="minorHAnsi"/>
                <w:i/>
                <w:sz w:val="18"/>
                <w:szCs w:val="18"/>
                <w:lang w:eastAsia="en-AU"/>
              </w:rPr>
              <w:t>citropa</w:t>
            </w:r>
            <w:proofErr w:type="spellEnd"/>
          </w:p>
        </w:tc>
        <w:tc>
          <w:tcPr>
            <w:tcW w:w="974" w:type="pct"/>
            <w:tcBorders>
              <w:bottom w:val="single" w:sz="4" w:space="0" w:color="auto"/>
            </w:tcBorders>
            <w:vAlign w:val="center"/>
          </w:tcPr>
          <w:p w14:paraId="13DCB7B5" w14:textId="3F96E658"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Population of more than 50 individuals</w:t>
            </w:r>
          </w:p>
        </w:tc>
        <w:tc>
          <w:tcPr>
            <w:tcW w:w="920" w:type="pct"/>
            <w:tcBorders>
              <w:top w:val="single" w:sz="4" w:space="0" w:color="auto"/>
              <w:bottom w:val="single" w:sz="4" w:space="0" w:color="auto"/>
            </w:tcBorders>
            <w:vAlign w:val="center"/>
            <w:hideMark/>
          </w:tcPr>
          <w:p w14:paraId="158065B9" w14:textId="77777777"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East Gippsland FMA</w:t>
            </w:r>
          </w:p>
        </w:tc>
        <w:tc>
          <w:tcPr>
            <w:tcW w:w="2290" w:type="pct"/>
            <w:tcBorders>
              <w:top w:val="single" w:sz="4" w:space="0" w:color="auto"/>
              <w:bottom w:val="single" w:sz="4" w:space="0" w:color="auto"/>
            </w:tcBorders>
            <w:vAlign w:val="center"/>
            <w:hideMark/>
          </w:tcPr>
          <w:p w14:paraId="1C1EACD7" w14:textId="2BCA1E15" w:rsidR="001F7066" w:rsidRDefault="008F0606" w:rsidP="00EF352E">
            <w:pPr>
              <w:rPr>
                <w:rFonts w:ascii="Arial" w:eastAsia="Times New Roman" w:hAnsi="Arial" w:cs="Arial"/>
                <w:color w:val="363534" w:themeColor="text1"/>
                <w:sz w:val="18"/>
                <w:szCs w:val="18"/>
                <w:lang w:eastAsia="en-AU"/>
              </w:rPr>
            </w:pPr>
            <w:r>
              <w:rPr>
                <w:rFonts w:ascii="Arial" w:hAnsi="Arial" w:cs="Arial"/>
                <w:color w:val="363534" w:themeColor="text1"/>
                <w:sz w:val="18"/>
                <w:szCs w:val="18"/>
              </w:rPr>
              <w:t>Apply</w:t>
            </w:r>
            <w:r w:rsidR="00D31B86" w:rsidRPr="008E0ABA">
              <w:rPr>
                <w:rFonts w:ascii="Arial" w:hAnsi="Arial" w:cs="Arial"/>
                <w:color w:val="363534" w:themeColor="text1"/>
                <w:sz w:val="18"/>
                <w:szCs w:val="18"/>
              </w:rPr>
              <w:t xml:space="preserve"> </w:t>
            </w:r>
            <w:r w:rsidR="001F7066" w:rsidRPr="008E0ABA">
              <w:rPr>
                <w:rFonts w:ascii="Arial" w:hAnsi="Arial" w:cs="Arial"/>
                <w:color w:val="363534" w:themeColor="text1"/>
                <w:sz w:val="18"/>
                <w:szCs w:val="18"/>
              </w:rPr>
              <w:t xml:space="preserve">a </w:t>
            </w:r>
            <w:r w:rsidR="00CE1D40">
              <w:rPr>
                <w:rFonts w:ascii="Arial" w:eastAsia="Times New Roman" w:hAnsi="Arial" w:cs="Arial"/>
                <w:b/>
                <w:bCs/>
                <w:color w:val="363534" w:themeColor="text1"/>
                <w:sz w:val="18"/>
                <w:szCs w:val="18"/>
                <w:lang w:eastAsia="en-AU"/>
              </w:rPr>
              <w:t>protection</w:t>
            </w:r>
            <w:r w:rsidR="00CE1D40" w:rsidRPr="008E0ABA" w:rsidDel="00CE1D40">
              <w:rPr>
                <w:rFonts w:ascii="Arial" w:hAnsi="Arial" w:cs="Arial"/>
                <w:b/>
                <w:bCs/>
                <w:color w:val="363534" w:themeColor="text1"/>
                <w:sz w:val="18"/>
                <w:szCs w:val="18"/>
              </w:rPr>
              <w:t xml:space="preserve"> </w:t>
            </w:r>
            <w:r w:rsidR="00586379" w:rsidRPr="008E0ABA">
              <w:rPr>
                <w:rFonts w:ascii="Arial" w:hAnsi="Arial" w:cs="Arial"/>
                <w:b/>
                <w:bCs/>
                <w:color w:val="363534" w:themeColor="text1"/>
                <w:sz w:val="18"/>
                <w:szCs w:val="18"/>
              </w:rPr>
              <w:t>area</w:t>
            </w:r>
            <w:r w:rsidR="001F7066" w:rsidRPr="008E0ABA">
              <w:rPr>
                <w:rFonts w:ascii="Arial" w:hAnsi="Arial" w:cs="Arial"/>
                <w:color w:val="363534" w:themeColor="text1"/>
                <w:sz w:val="18"/>
                <w:szCs w:val="18"/>
              </w:rPr>
              <w:t xml:space="preserve"> </w:t>
            </w:r>
            <w:r w:rsidR="001F7066" w:rsidRPr="008E0ABA">
              <w:rPr>
                <w:rFonts w:ascii="Arial" w:eastAsia="Times New Roman" w:hAnsi="Arial" w:cs="Arial"/>
                <w:color w:val="363534" w:themeColor="text1"/>
                <w:sz w:val="18"/>
                <w:szCs w:val="18"/>
                <w:lang w:eastAsia="en-AU"/>
              </w:rPr>
              <w:t>extending 100 m from each bank for 500 m upstream and 500 m downstream for sites of more than 50 individuals.</w:t>
            </w:r>
          </w:p>
          <w:p w14:paraId="79CB268F" w14:textId="1544F5C7" w:rsidR="00CC276C" w:rsidRPr="008E0ABA" w:rsidRDefault="00E142FD" w:rsidP="00EF352E">
            <w:pPr>
              <w:rPr>
                <w:rFonts w:ascii="Arial" w:eastAsia="Times New Roman" w:hAnsi="Arial" w:cs="Arial"/>
                <w:color w:val="363534" w:themeColor="text1"/>
                <w:sz w:val="18"/>
                <w:szCs w:val="18"/>
                <w:lang w:eastAsia="en-AU"/>
              </w:rPr>
            </w:pPr>
            <w:r w:rsidRPr="002735BE">
              <w:rPr>
                <w:rFonts w:ascii="Arial" w:eastAsia="Times New Roman" w:hAnsi="Arial" w:cs="Arial"/>
                <w:b/>
                <w:color w:val="363534" w:themeColor="text1"/>
                <w:sz w:val="18"/>
                <w:szCs w:val="18"/>
                <w:lang w:eastAsia="en-AU"/>
              </w:rPr>
              <w:t>Note:</w:t>
            </w:r>
            <w:r>
              <w:rPr>
                <w:rFonts w:ascii="Arial" w:eastAsia="Times New Roman" w:hAnsi="Arial" w:cs="Arial"/>
                <w:color w:val="363534" w:themeColor="text1"/>
                <w:sz w:val="18"/>
                <w:szCs w:val="18"/>
                <w:lang w:eastAsia="en-AU"/>
              </w:rPr>
              <w:t xml:space="preserve"> The </w:t>
            </w:r>
            <w:r w:rsidRPr="00782DE6">
              <w:rPr>
                <w:rFonts w:ascii="Arial" w:eastAsia="Times New Roman" w:hAnsi="Arial" w:cs="Arial"/>
                <w:b/>
                <w:bCs/>
                <w:color w:val="363534" w:themeColor="text1"/>
                <w:sz w:val="18"/>
                <w:szCs w:val="18"/>
                <w:lang w:eastAsia="en-AU"/>
              </w:rPr>
              <w:t>Secretary</w:t>
            </w:r>
            <w:r>
              <w:rPr>
                <w:rFonts w:ascii="Arial" w:eastAsia="Times New Roman" w:hAnsi="Arial" w:cs="Arial"/>
                <w:color w:val="363534" w:themeColor="text1"/>
                <w:sz w:val="18"/>
                <w:szCs w:val="18"/>
                <w:lang w:eastAsia="en-AU"/>
              </w:rPr>
              <w:t xml:space="preserve"> intends to r</w:t>
            </w:r>
            <w:r w:rsidRPr="00E142FD">
              <w:rPr>
                <w:rFonts w:ascii="Arial" w:eastAsia="Times New Roman" w:hAnsi="Arial" w:cs="Arial"/>
                <w:color w:val="363534" w:themeColor="text1"/>
                <w:sz w:val="18"/>
                <w:szCs w:val="18"/>
                <w:lang w:eastAsia="en-AU"/>
              </w:rPr>
              <w:t>eview this strategy when 20 sites are established.</w:t>
            </w:r>
          </w:p>
        </w:tc>
      </w:tr>
      <w:tr w:rsidR="00F71050" w:rsidRPr="008E0ABA" w14:paraId="41089952" w14:textId="77777777" w:rsidTr="00992507">
        <w:trPr>
          <w:trHeight w:val="2612"/>
        </w:trPr>
        <w:tc>
          <w:tcPr>
            <w:tcW w:w="816" w:type="pct"/>
            <w:tcBorders>
              <w:top w:val="single" w:sz="4" w:space="0" w:color="auto"/>
              <w:bottom w:val="nil"/>
            </w:tcBorders>
            <w:vAlign w:val="center"/>
            <w:hideMark/>
          </w:tcPr>
          <w:p w14:paraId="07621270" w14:textId="77777777" w:rsidR="001F7066" w:rsidRPr="008E0ABA" w:rsidRDefault="001F7066" w:rsidP="00536EE0">
            <w:pPr>
              <w:rPr>
                <w:rFonts w:eastAsia="Times New Roman" w:cstheme="minorHAnsi"/>
                <w:b/>
                <w:sz w:val="18"/>
                <w:szCs w:val="18"/>
                <w:lang w:eastAsia="en-AU"/>
              </w:rPr>
            </w:pPr>
            <w:bookmarkStart w:id="981" w:name="_Hlk11252920"/>
            <w:bookmarkStart w:id="982" w:name="_Hlk12024343"/>
            <w:r w:rsidRPr="008E0ABA">
              <w:rPr>
                <w:rFonts w:eastAsia="Times New Roman" w:cstheme="minorHAnsi"/>
                <w:b/>
                <w:sz w:val="18"/>
                <w:szCs w:val="18"/>
                <w:lang w:eastAsia="en-AU"/>
              </w:rPr>
              <w:t>Brush-tailed Phascogale</w:t>
            </w:r>
            <w:r w:rsidRPr="008E0ABA">
              <w:rPr>
                <w:rFonts w:eastAsia="Times New Roman" w:cstheme="minorHAnsi"/>
                <w:b/>
                <w:sz w:val="18"/>
                <w:szCs w:val="18"/>
                <w:lang w:eastAsia="en-AU"/>
              </w:rPr>
              <w:br/>
            </w:r>
            <w:proofErr w:type="spellStart"/>
            <w:r w:rsidRPr="008E0ABA">
              <w:rPr>
                <w:rFonts w:eastAsia="Times New Roman" w:cstheme="minorHAnsi"/>
                <w:i/>
                <w:sz w:val="18"/>
                <w:szCs w:val="18"/>
                <w:lang w:eastAsia="en-AU"/>
              </w:rPr>
              <w:t>Phascogale</w:t>
            </w:r>
            <w:proofErr w:type="spellEnd"/>
            <w:r w:rsidRPr="008E0ABA">
              <w:rPr>
                <w:rFonts w:eastAsia="Times New Roman" w:cstheme="minorHAnsi"/>
                <w:i/>
                <w:sz w:val="18"/>
                <w:szCs w:val="18"/>
                <w:lang w:eastAsia="en-AU"/>
              </w:rPr>
              <w:t xml:space="preserve"> </w:t>
            </w:r>
            <w:proofErr w:type="spellStart"/>
            <w:r w:rsidRPr="008E0ABA">
              <w:rPr>
                <w:rFonts w:eastAsia="Times New Roman" w:cstheme="minorHAnsi"/>
                <w:i/>
                <w:sz w:val="18"/>
                <w:szCs w:val="18"/>
                <w:lang w:eastAsia="en-AU"/>
              </w:rPr>
              <w:t>tapoatafa</w:t>
            </w:r>
            <w:bookmarkEnd w:id="981"/>
            <w:proofErr w:type="spellEnd"/>
          </w:p>
        </w:tc>
        <w:tc>
          <w:tcPr>
            <w:tcW w:w="974" w:type="pct"/>
            <w:tcBorders>
              <w:top w:val="single" w:sz="4" w:space="0" w:color="auto"/>
              <w:bottom w:val="single" w:sz="4" w:space="0" w:color="auto"/>
            </w:tcBorders>
            <w:vAlign w:val="center"/>
          </w:tcPr>
          <w:p w14:paraId="5869F7DA" w14:textId="5E27730D" w:rsidR="001F7066" w:rsidRPr="008E0ABA" w:rsidRDefault="009C760B" w:rsidP="006A788A">
            <w:pPr>
              <w:jc w:val="center"/>
              <w:rPr>
                <w:rFonts w:eastAsia="Times New Roman" w:cstheme="minorHAnsi"/>
                <w:sz w:val="18"/>
                <w:szCs w:val="18"/>
                <w:lang w:eastAsia="en-AU"/>
              </w:rPr>
            </w:pPr>
            <w:r>
              <w:rPr>
                <w:rFonts w:eastAsia="Times New Roman" w:cstheme="minorHAnsi"/>
                <w:sz w:val="18"/>
                <w:szCs w:val="18"/>
                <w:lang w:eastAsia="en-AU"/>
              </w:rPr>
              <w:t>I</w:t>
            </w:r>
            <w:r w:rsidR="001F7066" w:rsidRPr="008E0ABA">
              <w:rPr>
                <w:rFonts w:eastAsia="Times New Roman" w:cstheme="minorHAnsi"/>
                <w:sz w:val="18"/>
                <w:szCs w:val="18"/>
                <w:lang w:eastAsia="en-AU"/>
              </w:rPr>
              <w:t>ndividual (site occupied by at least 1 observed individual) in areas where species is not understood to occur</w:t>
            </w:r>
          </w:p>
        </w:tc>
        <w:tc>
          <w:tcPr>
            <w:tcW w:w="920" w:type="pct"/>
            <w:tcBorders>
              <w:top w:val="single" w:sz="4" w:space="0" w:color="auto"/>
              <w:bottom w:val="single" w:sz="4" w:space="0" w:color="auto"/>
            </w:tcBorders>
            <w:vAlign w:val="center"/>
            <w:hideMark/>
          </w:tcPr>
          <w:p w14:paraId="74564F21" w14:textId="77777777"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Statewide</w:t>
            </w:r>
          </w:p>
        </w:tc>
        <w:tc>
          <w:tcPr>
            <w:tcW w:w="2290" w:type="pct"/>
            <w:tcBorders>
              <w:top w:val="single" w:sz="4" w:space="0" w:color="auto"/>
              <w:bottom w:val="single" w:sz="4" w:space="0" w:color="auto"/>
            </w:tcBorders>
            <w:vAlign w:val="center"/>
            <w:hideMark/>
          </w:tcPr>
          <w:p w14:paraId="32D3C5F2" w14:textId="291D5088" w:rsidR="001F7066" w:rsidRDefault="00D31B86" w:rsidP="00F71FC9">
            <w:pPr>
              <w:rPr>
                <w:rFonts w:ascii="Arial" w:hAnsi="Arial" w:cs="Arial"/>
                <w:color w:val="363534" w:themeColor="text1"/>
                <w:sz w:val="18"/>
                <w:szCs w:val="18"/>
              </w:rPr>
            </w:pPr>
            <w:r>
              <w:rPr>
                <w:rFonts w:ascii="Arial" w:hAnsi="Arial" w:cs="Arial"/>
                <w:color w:val="363534" w:themeColor="text1"/>
                <w:sz w:val="18"/>
                <w:szCs w:val="18"/>
              </w:rPr>
              <w:t>Within</w:t>
            </w:r>
            <w:r w:rsidR="001F7066" w:rsidRPr="008E0ABA">
              <w:rPr>
                <w:rFonts w:ascii="Arial" w:hAnsi="Arial" w:cs="Arial"/>
                <w:color w:val="363534" w:themeColor="text1"/>
                <w:sz w:val="18"/>
                <w:szCs w:val="18"/>
              </w:rPr>
              <w:t xml:space="preserve"> </w:t>
            </w:r>
            <w:r w:rsidR="001F7066" w:rsidRPr="002735BE">
              <w:rPr>
                <w:rFonts w:ascii="Arial" w:hAnsi="Arial" w:cs="Arial"/>
                <w:b/>
                <w:bCs/>
                <w:color w:val="363534" w:themeColor="text1"/>
                <w:sz w:val="18"/>
                <w:szCs w:val="18"/>
              </w:rPr>
              <w:t>FMAs</w:t>
            </w:r>
            <w:r w:rsidR="001F7066" w:rsidRPr="008E0ABA">
              <w:rPr>
                <w:rFonts w:ascii="Arial" w:hAnsi="Arial" w:cs="Arial"/>
                <w:color w:val="363534" w:themeColor="text1"/>
                <w:sz w:val="18"/>
                <w:szCs w:val="18"/>
              </w:rPr>
              <w:t xml:space="preserve"> where the species is not understood to occur, notify the </w:t>
            </w:r>
            <w:r w:rsidR="001F7066" w:rsidRPr="00782DE6">
              <w:rPr>
                <w:rFonts w:ascii="Arial" w:hAnsi="Arial" w:cs="Arial"/>
                <w:b/>
                <w:bCs/>
                <w:color w:val="363534" w:themeColor="text1"/>
                <w:sz w:val="18"/>
                <w:szCs w:val="18"/>
              </w:rPr>
              <w:t>Secretary</w:t>
            </w:r>
            <w:r w:rsidR="001F7066" w:rsidRPr="008E0ABA">
              <w:rPr>
                <w:rFonts w:ascii="Arial" w:hAnsi="Arial" w:cs="Arial"/>
                <w:color w:val="363534" w:themeColor="text1"/>
                <w:sz w:val="18"/>
                <w:szCs w:val="18"/>
              </w:rPr>
              <w:t xml:space="preserve"> and determine whether the value occurs in a</w:t>
            </w:r>
            <w:r>
              <w:rPr>
                <w:rFonts w:ascii="Arial" w:hAnsi="Arial" w:cs="Arial"/>
                <w:color w:val="363534" w:themeColor="text1"/>
                <w:sz w:val="18"/>
                <w:szCs w:val="18"/>
              </w:rPr>
              <w:t xml:space="preserve"> </w:t>
            </w:r>
            <w:r w:rsidR="001F7066" w:rsidRPr="008E0ABA">
              <w:rPr>
                <w:rFonts w:ascii="Arial" w:hAnsi="Arial" w:cs="Arial"/>
                <w:color w:val="363534" w:themeColor="text1"/>
                <w:sz w:val="18"/>
                <w:szCs w:val="18"/>
              </w:rPr>
              <w:t xml:space="preserve">Brush-tailed Phascogale </w:t>
            </w:r>
            <w:r w:rsidR="0003613A" w:rsidRPr="008E0ABA">
              <w:rPr>
                <w:rFonts w:ascii="Arial" w:hAnsi="Arial" w:cs="Arial"/>
                <w:b/>
                <w:bCs/>
                <w:color w:val="363534" w:themeColor="text1"/>
                <w:sz w:val="18"/>
                <w:szCs w:val="18"/>
              </w:rPr>
              <w:t>Management area</w:t>
            </w:r>
            <w:r w:rsidR="001F7066" w:rsidRPr="008E0ABA">
              <w:rPr>
                <w:rFonts w:ascii="Arial" w:hAnsi="Arial" w:cs="Arial"/>
                <w:color w:val="363534" w:themeColor="text1"/>
                <w:sz w:val="18"/>
                <w:szCs w:val="18"/>
              </w:rPr>
              <w:t xml:space="preserve"> (BPMA) or whether a new BPMA may be required. If a new BPMA is required, </w:t>
            </w:r>
            <w:r w:rsidR="005A0521" w:rsidRPr="008E0ABA">
              <w:rPr>
                <w:rFonts w:ascii="Arial" w:hAnsi="Arial" w:cs="Arial"/>
                <w:color w:val="363534" w:themeColor="text1"/>
                <w:sz w:val="18"/>
                <w:szCs w:val="18"/>
              </w:rPr>
              <w:t xml:space="preserve">apply </w:t>
            </w:r>
            <w:r w:rsidR="001F7066" w:rsidRPr="008E0ABA">
              <w:rPr>
                <w:rFonts w:ascii="Arial" w:hAnsi="Arial" w:cs="Arial"/>
                <w:color w:val="363534" w:themeColor="text1"/>
                <w:sz w:val="18"/>
                <w:szCs w:val="18"/>
              </w:rPr>
              <w:t xml:space="preserve">a </w:t>
            </w:r>
            <w:r w:rsidR="0003613A" w:rsidRPr="008E0ABA">
              <w:rPr>
                <w:rFonts w:ascii="Arial" w:hAnsi="Arial" w:cs="Arial"/>
                <w:b/>
                <w:bCs/>
                <w:color w:val="363534" w:themeColor="text1"/>
                <w:sz w:val="18"/>
                <w:szCs w:val="18"/>
              </w:rPr>
              <w:t>management area</w:t>
            </w:r>
            <w:r w:rsidR="001F7066" w:rsidRPr="008E0ABA">
              <w:rPr>
                <w:rFonts w:ascii="Arial" w:hAnsi="Arial" w:cs="Arial"/>
                <w:color w:val="363534" w:themeColor="text1"/>
                <w:sz w:val="18"/>
                <w:szCs w:val="18"/>
              </w:rPr>
              <w:t xml:space="preserve"> that protects and maintain</w:t>
            </w:r>
            <w:r w:rsidR="00796C2F">
              <w:rPr>
                <w:rFonts w:ascii="Arial" w:hAnsi="Arial" w:cs="Arial"/>
                <w:color w:val="363534" w:themeColor="text1"/>
                <w:sz w:val="18"/>
                <w:szCs w:val="18"/>
              </w:rPr>
              <w:t>s</w:t>
            </w:r>
            <w:r w:rsidR="001F7066" w:rsidRPr="008E0ABA">
              <w:rPr>
                <w:rFonts w:ascii="Arial" w:hAnsi="Arial" w:cs="Arial"/>
                <w:color w:val="363534" w:themeColor="text1"/>
                <w:sz w:val="18"/>
                <w:szCs w:val="18"/>
              </w:rPr>
              <w:t xml:space="preserve"> </w:t>
            </w:r>
            <w:r w:rsidR="00796C2F">
              <w:rPr>
                <w:rFonts w:ascii="Arial" w:hAnsi="Arial" w:cs="Arial"/>
                <w:color w:val="363534" w:themeColor="text1"/>
                <w:sz w:val="18"/>
                <w:szCs w:val="18"/>
              </w:rPr>
              <w:t xml:space="preserve">the </w:t>
            </w:r>
            <w:r w:rsidR="001F7066" w:rsidRPr="008E0ABA">
              <w:rPr>
                <w:rFonts w:ascii="Arial" w:hAnsi="Arial" w:cs="Arial"/>
                <w:color w:val="363534" w:themeColor="text1"/>
                <w:sz w:val="18"/>
                <w:szCs w:val="18"/>
              </w:rPr>
              <w:t>Brush</w:t>
            </w:r>
            <w:r w:rsidR="001F7066" w:rsidRPr="008E0ABA">
              <w:rPr>
                <w:rFonts w:ascii="Cambria Math" w:hAnsi="Cambria Math" w:cs="Cambria Math"/>
                <w:color w:val="363534" w:themeColor="text1"/>
                <w:sz w:val="18"/>
                <w:szCs w:val="18"/>
              </w:rPr>
              <w:t>‐</w:t>
            </w:r>
            <w:r w:rsidR="001F7066" w:rsidRPr="008E0ABA">
              <w:rPr>
                <w:rFonts w:ascii="Arial" w:hAnsi="Arial" w:cs="Arial"/>
                <w:color w:val="363534" w:themeColor="text1"/>
                <w:sz w:val="18"/>
                <w:szCs w:val="18"/>
              </w:rPr>
              <w:t xml:space="preserve"> tailed Phascogale population and their habitat, retaining </w:t>
            </w:r>
            <w:r w:rsidR="001F7066" w:rsidRPr="002735BE">
              <w:rPr>
                <w:rFonts w:ascii="Arial" w:hAnsi="Arial" w:cs="Arial"/>
                <w:b/>
                <w:bCs/>
                <w:color w:val="363534" w:themeColor="text1"/>
                <w:sz w:val="18"/>
                <w:szCs w:val="18"/>
              </w:rPr>
              <w:t>large trees</w:t>
            </w:r>
            <w:r w:rsidR="001F7066" w:rsidRPr="008E0ABA">
              <w:rPr>
                <w:rFonts w:ascii="Arial" w:hAnsi="Arial" w:cs="Arial"/>
                <w:color w:val="363534" w:themeColor="text1"/>
                <w:sz w:val="18"/>
                <w:szCs w:val="18"/>
              </w:rPr>
              <w:t xml:space="preserve"> and naturally fallen </w:t>
            </w:r>
            <w:r w:rsidR="001F7066" w:rsidRPr="002735BE">
              <w:rPr>
                <w:rFonts w:ascii="Arial" w:hAnsi="Arial" w:cs="Arial"/>
                <w:b/>
                <w:bCs/>
                <w:color w:val="363534" w:themeColor="text1"/>
                <w:sz w:val="18"/>
                <w:szCs w:val="18"/>
              </w:rPr>
              <w:t>timber</w:t>
            </w:r>
            <w:r w:rsidR="001F7066" w:rsidRPr="008E0ABA">
              <w:rPr>
                <w:rFonts w:ascii="Arial" w:hAnsi="Arial" w:cs="Arial"/>
                <w:color w:val="363534" w:themeColor="text1"/>
                <w:sz w:val="18"/>
                <w:szCs w:val="18"/>
              </w:rPr>
              <w:t xml:space="preserve">. </w:t>
            </w:r>
          </w:p>
          <w:p w14:paraId="1AF841FF" w14:textId="2D261227" w:rsidR="00F201B3" w:rsidRPr="008E0ABA" w:rsidRDefault="00A93A18" w:rsidP="00F71FC9">
            <w:pPr>
              <w:rPr>
                <w:rFonts w:ascii="Arial" w:hAnsi="Arial" w:cs="Arial"/>
                <w:color w:val="363534" w:themeColor="text1"/>
                <w:sz w:val="18"/>
                <w:szCs w:val="18"/>
              </w:rPr>
            </w:pPr>
            <w:r w:rsidRPr="002735BE">
              <w:rPr>
                <w:rFonts w:ascii="Arial" w:hAnsi="Arial" w:cs="Arial"/>
                <w:b/>
                <w:color w:val="363534" w:themeColor="text1"/>
                <w:sz w:val="18"/>
                <w:szCs w:val="18"/>
              </w:rPr>
              <w:t>Note:</w:t>
            </w:r>
            <w:r>
              <w:rPr>
                <w:rFonts w:ascii="Arial" w:hAnsi="Arial" w:cs="Arial"/>
                <w:color w:val="363534" w:themeColor="text1"/>
                <w:sz w:val="18"/>
                <w:szCs w:val="18"/>
              </w:rPr>
              <w:t xml:space="preserve"> The </w:t>
            </w:r>
            <w:r w:rsidRPr="00782DE6">
              <w:rPr>
                <w:rFonts w:ascii="Arial" w:hAnsi="Arial" w:cs="Arial"/>
                <w:b/>
                <w:bCs/>
                <w:color w:val="363534" w:themeColor="text1"/>
                <w:sz w:val="18"/>
                <w:szCs w:val="18"/>
              </w:rPr>
              <w:t>Secretary</w:t>
            </w:r>
            <w:r>
              <w:rPr>
                <w:rFonts w:ascii="Arial" w:hAnsi="Arial" w:cs="Arial"/>
                <w:color w:val="363534" w:themeColor="text1"/>
                <w:sz w:val="18"/>
                <w:szCs w:val="18"/>
              </w:rPr>
              <w:t xml:space="preserve"> in</w:t>
            </w:r>
            <w:r w:rsidR="00B70753">
              <w:rPr>
                <w:rFonts w:ascii="Arial" w:hAnsi="Arial" w:cs="Arial"/>
                <w:color w:val="363534" w:themeColor="text1"/>
                <w:sz w:val="18"/>
                <w:szCs w:val="18"/>
              </w:rPr>
              <w:t>t</w:t>
            </w:r>
            <w:r>
              <w:rPr>
                <w:rFonts w:ascii="Arial" w:hAnsi="Arial" w:cs="Arial"/>
                <w:color w:val="363534" w:themeColor="text1"/>
                <w:sz w:val="18"/>
                <w:szCs w:val="18"/>
              </w:rPr>
              <w:t>ends to r</w:t>
            </w:r>
            <w:r w:rsidRPr="00A93A18">
              <w:rPr>
                <w:rFonts w:ascii="Arial" w:hAnsi="Arial" w:cs="Arial"/>
                <w:color w:val="363534" w:themeColor="text1"/>
                <w:sz w:val="18"/>
                <w:szCs w:val="18"/>
              </w:rPr>
              <w:t>eview and change sites only if new sites are of a higher quality or are better able to be protected than existing sites.</w:t>
            </w:r>
          </w:p>
        </w:tc>
      </w:tr>
      <w:tr w:rsidR="007D2B5A" w:rsidRPr="008E0ABA" w14:paraId="44B4516A" w14:textId="77777777" w:rsidTr="00992507">
        <w:trPr>
          <w:trHeight w:val="1405"/>
        </w:trPr>
        <w:tc>
          <w:tcPr>
            <w:tcW w:w="816" w:type="pct"/>
            <w:tcBorders>
              <w:top w:val="single" w:sz="4" w:space="0" w:color="auto"/>
              <w:bottom w:val="single" w:sz="4" w:space="0" w:color="auto"/>
            </w:tcBorders>
            <w:vAlign w:val="center"/>
            <w:hideMark/>
          </w:tcPr>
          <w:p w14:paraId="01EEB5C9" w14:textId="21C332C9" w:rsidR="001F7066" w:rsidRPr="008E0ABA" w:rsidRDefault="001F7066" w:rsidP="00536EE0">
            <w:pPr>
              <w:rPr>
                <w:rFonts w:eastAsia="Times New Roman" w:cstheme="minorHAnsi"/>
                <w:b/>
                <w:sz w:val="18"/>
                <w:szCs w:val="18"/>
                <w:lang w:eastAsia="en-AU"/>
              </w:rPr>
            </w:pPr>
            <w:bookmarkStart w:id="983" w:name="_Hlk11252900"/>
            <w:bookmarkEnd w:id="982"/>
            <w:r w:rsidRPr="008E0ABA">
              <w:rPr>
                <w:rFonts w:eastAsia="Times New Roman" w:cstheme="minorHAnsi"/>
                <w:b/>
                <w:sz w:val="18"/>
                <w:szCs w:val="18"/>
                <w:lang w:eastAsia="en-AU"/>
              </w:rPr>
              <w:t>Bush Stone-curlew</w:t>
            </w:r>
            <w:r w:rsidRPr="008E0ABA">
              <w:rPr>
                <w:rFonts w:eastAsia="Times New Roman" w:cstheme="minorHAnsi"/>
                <w:b/>
                <w:sz w:val="18"/>
                <w:szCs w:val="18"/>
                <w:lang w:eastAsia="en-AU"/>
              </w:rPr>
              <w:br/>
            </w:r>
            <w:proofErr w:type="spellStart"/>
            <w:r w:rsidRPr="008E0ABA">
              <w:rPr>
                <w:rFonts w:eastAsia="Times New Roman" w:cstheme="minorHAnsi"/>
                <w:i/>
                <w:sz w:val="18"/>
                <w:szCs w:val="18"/>
                <w:lang w:eastAsia="en-AU"/>
              </w:rPr>
              <w:t>Burhinus</w:t>
            </w:r>
            <w:proofErr w:type="spellEnd"/>
            <w:r w:rsidRPr="008E0ABA">
              <w:rPr>
                <w:rFonts w:eastAsia="Times New Roman" w:cstheme="minorHAnsi"/>
                <w:i/>
                <w:sz w:val="18"/>
                <w:szCs w:val="18"/>
                <w:lang w:eastAsia="en-AU"/>
              </w:rPr>
              <w:t xml:space="preserve"> </w:t>
            </w:r>
            <w:proofErr w:type="spellStart"/>
            <w:r w:rsidRPr="008E0ABA">
              <w:rPr>
                <w:rFonts w:eastAsia="Times New Roman" w:cstheme="minorHAnsi"/>
                <w:i/>
                <w:sz w:val="18"/>
                <w:szCs w:val="18"/>
                <w:lang w:eastAsia="en-AU"/>
              </w:rPr>
              <w:t>grallarius</w:t>
            </w:r>
            <w:bookmarkEnd w:id="983"/>
            <w:proofErr w:type="spellEnd"/>
          </w:p>
        </w:tc>
        <w:tc>
          <w:tcPr>
            <w:tcW w:w="974" w:type="pct"/>
            <w:tcBorders>
              <w:top w:val="single" w:sz="4" w:space="0" w:color="auto"/>
              <w:bottom w:val="single" w:sz="4" w:space="0" w:color="auto"/>
            </w:tcBorders>
            <w:vAlign w:val="center"/>
          </w:tcPr>
          <w:p w14:paraId="3DC08F13" w14:textId="7CAEB337" w:rsidR="001F7066" w:rsidRPr="008E0ABA" w:rsidRDefault="009C760B" w:rsidP="006A788A">
            <w:pPr>
              <w:jc w:val="center"/>
              <w:rPr>
                <w:rFonts w:eastAsia="Times New Roman" w:cstheme="minorHAnsi"/>
                <w:sz w:val="18"/>
                <w:szCs w:val="18"/>
                <w:lang w:eastAsia="en-AU"/>
              </w:rPr>
            </w:pPr>
            <w:r>
              <w:rPr>
                <w:rFonts w:eastAsia="Times New Roman" w:cstheme="minorHAnsi"/>
                <w:sz w:val="18"/>
                <w:szCs w:val="18"/>
                <w:lang w:eastAsia="en-AU"/>
              </w:rPr>
              <w:t>N</w:t>
            </w:r>
            <w:r w:rsidRPr="008E0ABA">
              <w:rPr>
                <w:rFonts w:eastAsia="Times New Roman" w:cstheme="minorHAnsi"/>
                <w:sz w:val="18"/>
                <w:szCs w:val="18"/>
                <w:lang w:eastAsia="en-AU"/>
              </w:rPr>
              <w:t xml:space="preserve">esting </w:t>
            </w:r>
            <w:r w:rsidR="001F7066" w:rsidRPr="008E0ABA">
              <w:rPr>
                <w:rFonts w:eastAsia="Times New Roman" w:cstheme="minorHAnsi"/>
                <w:sz w:val="18"/>
                <w:szCs w:val="18"/>
                <w:lang w:eastAsia="en-AU"/>
              </w:rPr>
              <w:t>site</w:t>
            </w:r>
          </w:p>
        </w:tc>
        <w:tc>
          <w:tcPr>
            <w:tcW w:w="920" w:type="pct"/>
            <w:tcBorders>
              <w:top w:val="single" w:sz="4" w:space="0" w:color="auto"/>
              <w:bottom w:val="single" w:sz="4" w:space="0" w:color="auto"/>
            </w:tcBorders>
            <w:vAlign w:val="center"/>
            <w:hideMark/>
          </w:tcPr>
          <w:p w14:paraId="1F3DA872" w14:textId="77777777"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Portland-Horsham FMA</w:t>
            </w:r>
          </w:p>
        </w:tc>
        <w:tc>
          <w:tcPr>
            <w:tcW w:w="2290" w:type="pct"/>
            <w:tcBorders>
              <w:top w:val="single" w:sz="4" w:space="0" w:color="auto"/>
              <w:bottom w:val="single" w:sz="4" w:space="0" w:color="auto"/>
            </w:tcBorders>
            <w:vAlign w:val="center"/>
            <w:hideMark/>
          </w:tcPr>
          <w:p w14:paraId="1B73CE0C" w14:textId="1D33A64B" w:rsidR="001F7066" w:rsidRPr="008E0ABA" w:rsidRDefault="00796C2F" w:rsidP="00EF352E">
            <w:pPr>
              <w:rPr>
                <w:rFonts w:ascii="Arial" w:eastAsia="Times New Roman" w:hAnsi="Arial" w:cs="Arial"/>
                <w:color w:val="363534" w:themeColor="text1"/>
                <w:sz w:val="18"/>
                <w:szCs w:val="18"/>
                <w:lang w:eastAsia="en-AU"/>
              </w:rPr>
            </w:pPr>
            <w:r>
              <w:rPr>
                <w:rFonts w:ascii="Arial" w:hAnsi="Arial" w:cs="Arial"/>
                <w:color w:val="363534" w:themeColor="text1"/>
                <w:sz w:val="18"/>
                <w:szCs w:val="18"/>
              </w:rPr>
              <w:t>A</w:t>
            </w:r>
            <w:r w:rsidRPr="008E0ABA">
              <w:rPr>
                <w:rFonts w:ascii="Arial" w:hAnsi="Arial" w:cs="Arial"/>
                <w:color w:val="363534" w:themeColor="text1"/>
                <w:sz w:val="18"/>
                <w:szCs w:val="18"/>
              </w:rPr>
              <w:t xml:space="preserve">pply </w:t>
            </w:r>
            <w:r w:rsidR="001F7066" w:rsidRPr="008E0ABA">
              <w:rPr>
                <w:rFonts w:ascii="Arial" w:hAnsi="Arial" w:cs="Arial"/>
                <w:color w:val="363534" w:themeColor="text1"/>
                <w:sz w:val="18"/>
                <w:szCs w:val="18"/>
              </w:rPr>
              <w:t xml:space="preserve">a </w:t>
            </w:r>
            <w:r w:rsidR="0003613A" w:rsidRPr="008E0ABA">
              <w:rPr>
                <w:rFonts w:ascii="Arial" w:hAnsi="Arial" w:cs="Arial"/>
                <w:b/>
                <w:bCs/>
                <w:color w:val="363534" w:themeColor="text1"/>
                <w:sz w:val="18"/>
                <w:szCs w:val="18"/>
              </w:rPr>
              <w:t>management area</w:t>
            </w:r>
            <w:r w:rsidR="001F7066" w:rsidRPr="008E0ABA">
              <w:rPr>
                <w:rFonts w:ascii="Arial" w:hAnsi="Arial" w:cs="Arial"/>
                <w:color w:val="363534" w:themeColor="text1"/>
                <w:sz w:val="18"/>
                <w:szCs w:val="18"/>
              </w:rPr>
              <w:t xml:space="preserve"> </w:t>
            </w:r>
            <w:r w:rsidR="001F7066" w:rsidRPr="008E0ABA">
              <w:rPr>
                <w:rFonts w:ascii="Arial" w:eastAsia="Times New Roman" w:hAnsi="Arial" w:cs="Arial"/>
                <w:color w:val="363534" w:themeColor="text1"/>
                <w:sz w:val="18"/>
                <w:szCs w:val="18"/>
                <w:lang w:eastAsia="en-AU"/>
              </w:rPr>
              <w:t xml:space="preserve">of 250 m radius over each nesting site. </w:t>
            </w:r>
            <w:r w:rsidR="001F7066" w:rsidRPr="008E0ABA">
              <w:rPr>
                <w:rFonts w:ascii="Arial" w:eastAsia="Times New Roman" w:hAnsi="Arial" w:cs="Arial"/>
                <w:color w:val="363534" w:themeColor="text1"/>
                <w:sz w:val="18"/>
                <w:szCs w:val="18"/>
                <w:lang w:eastAsia="en-AU"/>
              </w:rPr>
              <w:br/>
            </w:r>
            <w:r w:rsidR="001F7066" w:rsidRPr="008E0ABA">
              <w:rPr>
                <w:rFonts w:ascii="Arial" w:eastAsia="Times New Roman" w:hAnsi="Arial" w:cs="Arial"/>
                <w:color w:val="363534" w:themeColor="text1"/>
                <w:sz w:val="18"/>
                <w:szCs w:val="18"/>
                <w:lang w:eastAsia="en-AU"/>
              </w:rPr>
              <w:br/>
              <w:t xml:space="preserve">Within the </w:t>
            </w:r>
            <w:r w:rsidR="0003613A" w:rsidRPr="008E0ABA">
              <w:rPr>
                <w:rFonts w:ascii="Arial" w:eastAsia="Times New Roman" w:hAnsi="Arial" w:cs="Arial"/>
                <w:b/>
                <w:bCs/>
                <w:color w:val="363534" w:themeColor="text1"/>
                <w:sz w:val="18"/>
                <w:szCs w:val="18"/>
                <w:lang w:eastAsia="en-AU"/>
              </w:rPr>
              <w:t>management area</w:t>
            </w:r>
            <w:r w:rsidR="001F7066" w:rsidRPr="008E0ABA">
              <w:rPr>
                <w:rFonts w:ascii="Arial" w:eastAsia="Times New Roman" w:hAnsi="Arial" w:cs="Arial"/>
                <w:color w:val="363534" w:themeColor="text1"/>
                <w:sz w:val="18"/>
                <w:szCs w:val="18"/>
                <w:lang w:eastAsia="en-AU"/>
              </w:rPr>
              <w:t xml:space="preserve">, avoid any burning during breeding season. At all other times retain any logs and other fallen </w:t>
            </w:r>
            <w:r w:rsidR="001F7066" w:rsidRPr="002735BE">
              <w:rPr>
                <w:rFonts w:ascii="Arial" w:eastAsia="Times New Roman" w:hAnsi="Arial" w:cs="Arial"/>
                <w:b/>
                <w:bCs/>
                <w:color w:val="363534" w:themeColor="text1"/>
                <w:sz w:val="18"/>
                <w:szCs w:val="18"/>
                <w:lang w:eastAsia="en-AU"/>
              </w:rPr>
              <w:t>timber</w:t>
            </w:r>
            <w:r w:rsidR="001F7066" w:rsidRPr="008E0ABA">
              <w:rPr>
                <w:rFonts w:ascii="Arial" w:eastAsia="Times New Roman" w:hAnsi="Arial" w:cs="Arial"/>
                <w:color w:val="363534" w:themeColor="text1"/>
                <w:sz w:val="18"/>
                <w:szCs w:val="18"/>
                <w:lang w:eastAsia="en-AU"/>
              </w:rPr>
              <w:t xml:space="preserve"> in the area.</w:t>
            </w:r>
          </w:p>
        </w:tc>
      </w:tr>
      <w:tr w:rsidR="007D2B5A" w:rsidRPr="008E0ABA" w14:paraId="653B28A4" w14:textId="77777777" w:rsidTr="00992507">
        <w:trPr>
          <w:trHeight w:val="992"/>
        </w:trPr>
        <w:tc>
          <w:tcPr>
            <w:tcW w:w="816" w:type="pct"/>
            <w:vMerge w:val="restart"/>
            <w:tcBorders>
              <w:top w:val="single" w:sz="4" w:space="0" w:color="auto"/>
            </w:tcBorders>
            <w:vAlign w:val="center"/>
            <w:hideMark/>
          </w:tcPr>
          <w:p w14:paraId="54A42C0B" w14:textId="77777777" w:rsidR="00DA6F98" w:rsidRPr="008E0ABA" w:rsidRDefault="00DA6F98" w:rsidP="00536EE0">
            <w:pPr>
              <w:rPr>
                <w:rFonts w:eastAsia="Times New Roman" w:cstheme="minorHAnsi"/>
                <w:b/>
                <w:sz w:val="18"/>
                <w:szCs w:val="18"/>
                <w:lang w:eastAsia="en-AU"/>
              </w:rPr>
            </w:pPr>
            <w:bookmarkStart w:id="984" w:name="_Hlk11252560"/>
            <w:bookmarkStart w:id="985" w:name="_Hlk12026146"/>
            <w:r w:rsidRPr="008E0ABA">
              <w:rPr>
                <w:rFonts w:eastAsia="Times New Roman" w:cstheme="minorHAnsi"/>
                <w:b/>
                <w:sz w:val="18"/>
                <w:szCs w:val="18"/>
                <w:lang w:eastAsia="en-AU"/>
              </w:rPr>
              <w:t>Carpet Python</w:t>
            </w:r>
            <w:r w:rsidRPr="008E0ABA">
              <w:rPr>
                <w:rFonts w:eastAsia="Times New Roman" w:cstheme="minorHAnsi"/>
                <w:b/>
                <w:sz w:val="18"/>
                <w:szCs w:val="18"/>
                <w:lang w:eastAsia="en-AU"/>
              </w:rPr>
              <w:br/>
            </w:r>
            <w:r w:rsidRPr="008E0ABA">
              <w:rPr>
                <w:rFonts w:eastAsia="Times New Roman" w:cstheme="minorHAnsi"/>
                <w:i/>
                <w:sz w:val="18"/>
                <w:szCs w:val="18"/>
                <w:lang w:eastAsia="en-AU"/>
              </w:rPr>
              <w:t xml:space="preserve">Morelia </w:t>
            </w:r>
            <w:proofErr w:type="spellStart"/>
            <w:r w:rsidRPr="008E0ABA">
              <w:rPr>
                <w:rFonts w:eastAsia="Times New Roman" w:cstheme="minorHAnsi"/>
                <w:i/>
                <w:sz w:val="18"/>
                <w:szCs w:val="18"/>
                <w:lang w:eastAsia="en-AU"/>
              </w:rPr>
              <w:t>spilota</w:t>
            </w:r>
            <w:proofErr w:type="spellEnd"/>
            <w:r w:rsidRPr="008E0ABA">
              <w:rPr>
                <w:rFonts w:eastAsia="Times New Roman" w:cstheme="minorHAnsi"/>
                <w:i/>
                <w:sz w:val="18"/>
                <w:szCs w:val="18"/>
                <w:lang w:eastAsia="en-AU"/>
              </w:rPr>
              <w:t xml:space="preserve"> </w:t>
            </w:r>
            <w:proofErr w:type="spellStart"/>
            <w:r w:rsidRPr="008E0ABA">
              <w:rPr>
                <w:rFonts w:eastAsia="Times New Roman" w:cstheme="minorHAnsi"/>
                <w:i/>
                <w:sz w:val="18"/>
                <w:szCs w:val="18"/>
                <w:lang w:eastAsia="en-AU"/>
              </w:rPr>
              <w:t>metcalfei</w:t>
            </w:r>
            <w:bookmarkEnd w:id="984"/>
            <w:proofErr w:type="spellEnd"/>
          </w:p>
        </w:tc>
        <w:tc>
          <w:tcPr>
            <w:tcW w:w="974" w:type="pct"/>
            <w:tcBorders>
              <w:top w:val="single" w:sz="4" w:space="0" w:color="auto"/>
            </w:tcBorders>
            <w:vAlign w:val="center"/>
          </w:tcPr>
          <w:p w14:paraId="393A8859" w14:textId="69B2CF95" w:rsidR="00DA6F98" w:rsidRPr="008E0ABA" w:rsidRDefault="00DA6F98" w:rsidP="006A788A">
            <w:pPr>
              <w:jc w:val="center"/>
              <w:rPr>
                <w:rFonts w:eastAsia="Times New Roman" w:cstheme="minorHAnsi"/>
                <w:sz w:val="18"/>
                <w:szCs w:val="18"/>
                <w:lang w:eastAsia="en-AU"/>
              </w:rPr>
            </w:pPr>
            <w:r>
              <w:rPr>
                <w:rFonts w:eastAsia="Times New Roman" w:cstheme="minorHAnsi"/>
                <w:sz w:val="18"/>
                <w:szCs w:val="18"/>
                <w:lang w:eastAsia="en-AU"/>
              </w:rPr>
              <w:t>P</w:t>
            </w:r>
            <w:r w:rsidRPr="008E0ABA">
              <w:rPr>
                <w:rFonts w:eastAsia="Times New Roman" w:cstheme="minorHAnsi"/>
                <w:sz w:val="18"/>
                <w:szCs w:val="18"/>
                <w:lang w:eastAsia="en-AU"/>
              </w:rPr>
              <w:t>opulation</w:t>
            </w:r>
          </w:p>
        </w:tc>
        <w:tc>
          <w:tcPr>
            <w:tcW w:w="920" w:type="pct"/>
            <w:tcBorders>
              <w:top w:val="single" w:sz="4" w:space="0" w:color="auto"/>
            </w:tcBorders>
            <w:vAlign w:val="center"/>
            <w:hideMark/>
          </w:tcPr>
          <w:p w14:paraId="158D9CD2" w14:textId="46ACD873" w:rsidR="00DA6F98" w:rsidRPr="008E0ABA" w:rsidRDefault="00DA6F98" w:rsidP="006A788A">
            <w:pPr>
              <w:jc w:val="center"/>
              <w:rPr>
                <w:rFonts w:eastAsia="Times New Roman" w:cstheme="minorHAnsi"/>
                <w:sz w:val="18"/>
                <w:szCs w:val="18"/>
                <w:lang w:eastAsia="en-AU"/>
              </w:rPr>
            </w:pPr>
            <w:r w:rsidRPr="008E0ABA">
              <w:rPr>
                <w:rFonts w:eastAsia="Times New Roman" w:cstheme="minorHAnsi"/>
                <w:sz w:val="18"/>
                <w:szCs w:val="18"/>
                <w:lang w:eastAsia="en-AU"/>
              </w:rPr>
              <w:t>Mid Murray FMA</w:t>
            </w:r>
          </w:p>
        </w:tc>
        <w:tc>
          <w:tcPr>
            <w:tcW w:w="2290" w:type="pct"/>
            <w:tcBorders>
              <w:top w:val="single" w:sz="4" w:space="0" w:color="auto"/>
            </w:tcBorders>
            <w:vAlign w:val="center"/>
            <w:hideMark/>
          </w:tcPr>
          <w:p w14:paraId="74C5D9A3" w14:textId="0BD2840A" w:rsidR="00DA6F98" w:rsidRPr="008E0ABA" w:rsidRDefault="00DA6F98" w:rsidP="00EF352E">
            <w:pPr>
              <w:rPr>
                <w:rFonts w:ascii="Arial" w:eastAsia="Times New Roman" w:hAnsi="Arial" w:cs="Arial"/>
                <w:color w:val="363534" w:themeColor="text1"/>
                <w:sz w:val="18"/>
                <w:szCs w:val="18"/>
                <w:lang w:eastAsia="en-AU"/>
              </w:rPr>
            </w:pPr>
            <w:r w:rsidRPr="008E0ABA">
              <w:rPr>
                <w:rFonts w:ascii="Arial" w:eastAsia="Times New Roman" w:hAnsi="Arial" w:cs="Arial"/>
                <w:color w:val="363534" w:themeColor="text1"/>
                <w:sz w:val="18"/>
                <w:szCs w:val="18"/>
                <w:lang w:eastAsia="en-AU"/>
              </w:rPr>
              <w:t>Protect populations from disturbance where practicable during the hibernating (1 April to 30 September) and breeding (1 November to 28 February) periods respectively.</w:t>
            </w:r>
          </w:p>
        </w:tc>
      </w:tr>
      <w:bookmarkEnd w:id="985"/>
      <w:tr w:rsidR="007D2B5A" w:rsidRPr="008E0ABA" w14:paraId="26EFF59E" w14:textId="77777777" w:rsidTr="00992507">
        <w:trPr>
          <w:trHeight w:val="1278"/>
        </w:trPr>
        <w:tc>
          <w:tcPr>
            <w:tcW w:w="816" w:type="pct"/>
            <w:vMerge/>
            <w:tcBorders>
              <w:bottom w:val="single" w:sz="4" w:space="0" w:color="auto"/>
            </w:tcBorders>
            <w:vAlign w:val="center"/>
            <w:hideMark/>
          </w:tcPr>
          <w:p w14:paraId="2993011C" w14:textId="77777777" w:rsidR="00DA6F98" w:rsidRPr="008E0ABA" w:rsidRDefault="00DA6F98" w:rsidP="00536EE0">
            <w:pPr>
              <w:rPr>
                <w:rFonts w:eastAsia="Times New Roman" w:cstheme="minorHAnsi"/>
                <w:b/>
                <w:sz w:val="18"/>
                <w:szCs w:val="18"/>
                <w:lang w:eastAsia="en-AU"/>
              </w:rPr>
            </w:pPr>
          </w:p>
        </w:tc>
        <w:tc>
          <w:tcPr>
            <w:tcW w:w="974" w:type="pct"/>
            <w:tcBorders>
              <w:bottom w:val="single" w:sz="4" w:space="0" w:color="auto"/>
            </w:tcBorders>
            <w:vAlign w:val="center"/>
          </w:tcPr>
          <w:p w14:paraId="079E475F" w14:textId="395B5C6C" w:rsidR="00DA6F98" w:rsidRPr="008E0ABA" w:rsidRDefault="00DA6F98" w:rsidP="006A788A">
            <w:pPr>
              <w:jc w:val="center"/>
              <w:rPr>
                <w:rFonts w:eastAsia="Times New Roman" w:cstheme="minorHAnsi"/>
                <w:sz w:val="18"/>
                <w:szCs w:val="18"/>
                <w:lang w:eastAsia="en-AU"/>
              </w:rPr>
            </w:pPr>
            <w:r>
              <w:rPr>
                <w:rFonts w:eastAsia="Times New Roman" w:cstheme="minorHAnsi"/>
                <w:sz w:val="18"/>
                <w:szCs w:val="18"/>
                <w:lang w:eastAsia="en-AU"/>
              </w:rPr>
              <w:t>P</w:t>
            </w:r>
            <w:r w:rsidRPr="008E0ABA">
              <w:rPr>
                <w:rFonts w:eastAsia="Times New Roman" w:cstheme="minorHAnsi"/>
                <w:sz w:val="18"/>
                <w:szCs w:val="18"/>
                <w:lang w:eastAsia="en-AU"/>
              </w:rPr>
              <w:t>opulation</w:t>
            </w:r>
          </w:p>
        </w:tc>
        <w:tc>
          <w:tcPr>
            <w:tcW w:w="920" w:type="pct"/>
            <w:tcBorders>
              <w:bottom w:val="single" w:sz="4" w:space="0" w:color="auto"/>
            </w:tcBorders>
            <w:vAlign w:val="center"/>
            <w:hideMark/>
          </w:tcPr>
          <w:p w14:paraId="5E24C3D4" w14:textId="77777777" w:rsidR="00DA6F98" w:rsidRPr="008E0ABA" w:rsidRDefault="00DA6F98" w:rsidP="006A788A">
            <w:pPr>
              <w:jc w:val="center"/>
              <w:rPr>
                <w:rFonts w:eastAsia="Times New Roman" w:cstheme="minorHAnsi"/>
                <w:sz w:val="18"/>
                <w:szCs w:val="18"/>
                <w:lang w:eastAsia="en-AU"/>
              </w:rPr>
            </w:pPr>
            <w:r w:rsidRPr="008E0ABA">
              <w:rPr>
                <w:rFonts w:eastAsia="Times New Roman" w:cstheme="minorHAnsi"/>
                <w:sz w:val="18"/>
                <w:szCs w:val="18"/>
                <w:lang w:eastAsia="en-AU"/>
              </w:rPr>
              <w:t>North East FMAs</w:t>
            </w:r>
            <w:r w:rsidRPr="008E0ABA">
              <w:rPr>
                <w:rFonts w:eastAsia="Times New Roman" w:cstheme="minorHAnsi"/>
                <w:sz w:val="18"/>
                <w:szCs w:val="18"/>
                <w:lang w:eastAsia="en-AU"/>
              </w:rPr>
              <w:br/>
            </w:r>
          </w:p>
        </w:tc>
        <w:tc>
          <w:tcPr>
            <w:tcW w:w="2290" w:type="pct"/>
            <w:tcBorders>
              <w:bottom w:val="single" w:sz="4" w:space="0" w:color="auto"/>
            </w:tcBorders>
            <w:vAlign w:val="center"/>
            <w:hideMark/>
          </w:tcPr>
          <w:p w14:paraId="558085E9" w14:textId="44EF5437" w:rsidR="00DA6F98" w:rsidRDefault="00DA6F98" w:rsidP="00EF352E">
            <w:pPr>
              <w:rPr>
                <w:rFonts w:ascii="Arial" w:eastAsia="Times New Roman" w:hAnsi="Arial" w:cs="Arial"/>
                <w:color w:val="363534" w:themeColor="text1"/>
                <w:sz w:val="18"/>
                <w:szCs w:val="18"/>
                <w:lang w:eastAsia="en-AU"/>
              </w:rPr>
            </w:pPr>
            <w:r>
              <w:rPr>
                <w:rFonts w:ascii="Arial" w:hAnsi="Arial" w:cs="Arial"/>
                <w:color w:val="363534" w:themeColor="text1"/>
                <w:sz w:val="18"/>
                <w:szCs w:val="18"/>
              </w:rPr>
              <w:t>A</w:t>
            </w:r>
            <w:r w:rsidRPr="008E0ABA">
              <w:rPr>
                <w:rFonts w:ascii="Arial" w:hAnsi="Arial" w:cs="Arial"/>
                <w:color w:val="363534" w:themeColor="text1"/>
                <w:sz w:val="18"/>
                <w:szCs w:val="18"/>
              </w:rPr>
              <w:t xml:space="preserve">pply </w:t>
            </w:r>
            <w:r w:rsidRPr="008E0ABA">
              <w:rPr>
                <w:rFonts w:ascii="Arial" w:hAnsi="Arial" w:cs="Arial"/>
                <w:color w:val="363534" w:themeColor="text1"/>
                <w:sz w:val="18"/>
                <w:szCs w:val="18"/>
                <w:lang w:eastAsia="en-AU"/>
              </w:rPr>
              <w:t>a</w:t>
            </w:r>
            <w:r w:rsidRPr="008E0ABA">
              <w:rPr>
                <w:rFonts w:ascii="Arial" w:eastAsia="Times New Roman" w:hAnsi="Arial" w:cs="Arial"/>
                <w:color w:val="363534" w:themeColor="text1"/>
                <w:sz w:val="18"/>
                <w:szCs w:val="18"/>
                <w:lang w:eastAsia="en-AU"/>
              </w:rPr>
              <w:t xml:space="preserve"> </w:t>
            </w:r>
            <w:r w:rsidRPr="008E0ABA">
              <w:rPr>
                <w:rFonts w:ascii="Arial" w:eastAsia="Times New Roman" w:hAnsi="Arial" w:cs="Arial"/>
                <w:b/>
                <w:bCs/>
                <w:color w:val="363534" w:themeColor="text1"/>
                <w:sz w:val="18"/>
                <w:szCs w:val="18"/>
                <w:lang w:eastAsia="en-AU"/>
              </w:rPr>
              <w:t>management area</w:t>
            </w:r>
            <w:r w:rsidRPr="008E0ABA">
              <w:rPr>
                <w:rFonts w:ascii="Arial" w:eastAsia="Times New Roman" w:hAnsi="Arial" w:cs="Arial"/>
                <w:color w:val="363534" w:themeColor="text1"/>
                <w:sz w:val="18"/>
                <w:szCs w:val="18"/>
                <w:lang w:eastAsia="en-AU"/>
              </w:rPr>
              <w:t xml:space="preserve"> of 250 m radius over populations. </w:t>
            </w:r>
            <w:r w:rsidRPr="008E0ABA">
              <w:rPr>
                <w:rFonts w:ascii="Arial" w:eastAsia="Times New Roman" w:hAnsi="Arial" w:cs="Arial"/>
                <w:color w:val="363534" w:themeColor="text1"/>
                <w:sz w:val="18"/>
                <w:szCs w:val="18"/>
                <w:lang w:eastAsia="en-AU"/>
              </w:rPr>
              <w:br/>
            </w:r>
            <w:r w:rsidRPr="008E0ABA">
              <w:rPr>
                <w:rFonts w:ascii="Arial" w:eastAsia="Times New Roman" w:hAnsi="Arial" w:cs="Arial"/>
                <w:color w:val="363534" w:themeColor="text1"/>
                <w:sz w:val="18"/>
                <w:szCs w:val="18"/>
                <w:lang w:eastAsia="en-AU"/>
              </w:rPr>
              <w:br/>
              <w:t xml:space="preserve">Conduct a site inspection and detailed planning in consultation with the </w:t>
            </w:r>
            <w:r w:rsidRPr="008E0ABA">
              <w:rPr>
                <w:rFonts w:ascii="Arial" w:eastAsia="Times New Roman" w:hAnsi="Arial" w:cs="Arial"/>
                <w:b/>
                <w:color w:val="363534" w:themeColor="text1"/>
                <w:sz w:val="18"/>
                <w:szCs w:val="18"/>
                <w:lang w:eastAsia="en-AU"/>
              </w:rPr>
              <w:t>Department</w:t>
            </w:r>
            <w:r w:rsidRPr="008E0ABA">
              <w:rPr>
                <w:rFonts w:ascii="Arial" w:eastAsia="Times New Roman" w:hAnsi="Arial" w:cs="Arial"/>
                <w:color w:val="363534" w:themeColor="text1"/>
                <w:sz w:val="18"/>
                <w:szCs w:val="18"/>
                <w:lang w:eastAsia="en-AU"/>
              </w:rPr>
              <w:t xml:space="preserve"> to ensure the species is adequately protected during </w:t>
            </w:r>
            <w:r w:rsidRPr="008E0ABA">
              <w:rPr>
                <w:rFonts w:ascii="Arial" w:eastAsia="Times New Roman" w:hAnsi="Arial" w:cs="Arial"/>
                <w:b/>
                <w:color w:val="363534" w:themeColor="text1"/>
                <w:sz w:val="18"/>
                <w:szCs w:val="18"/>
                <w:lang w:eastAsia="en-AU"/>
              </w:rPr>
              <w:t>timber harvesting operations</w:t>
            </w:r>
            <w:r w:rsidRPr="008E0ABA">
              <w:rPr>
                <w:rFonts w:ascii="Arial" w:eastAsia="Times New Roman" w:hAnsi="Arial" w:cs="Arial"/>
                <w:color w:val="363534" w:themeColor="text1"/>
                <w:sz w:val="18"/>
                <w:szCs w:val="18"/>
                <w:lang w:eastAsia="en-AU"/>
              </w:rPr>
              <w:t>.</w:t>
            </w:r>
          </w:p>
          <w:p w14:paraId="4161EBE6" w14:textId="77777777" w:rsidR="00DA6F98" w:rsidRDefault="00DA6F98" w:rsidP="00EF352E">
            <w:pPr>
              <w:rPr>
                <w:rFonts w:ascii="Arial" w:eastAsia="Times New Roman" w:hAnsi="Arial" w:cs="Arial"/>
                <w:color w:val="363534" w:themeColor="text1"/>
                <w:sz w:val="18"/>
                <w:szCs w:val="18"/>
                <w:lang w:eastAsia="en-AU"/>
              </w:rPr>
            </w:pPr>
          </w:p>
          <w:p w14:paraId="4CB9B006" w14:textId="77777777" w:rsidR="00DA6F98" w:rsidRDefault="00DA6F98" w:rsidP="00EF352E">
            <w:pPr>
              <w:rPr>
                <w:rFonts w:ascii="Arial" w:eastAsia="Times New Roman" w:hAnsi="Arial" w:cs="Arial"/>
                <w:color w:val="363534" w:themeColor="text1"/>
                <w:sz w:val="18"/>
                <w:szCs w:val="18"/>
                <w:lang w:eastAsia="en-AU"/>
              </w:rPr>
            </w:pPr>
          </w:p>
          <w:p w14:paraId="09F4E8EC" w14:textId="77777777" w:rsidR="00DA6F98" w:rsidRDefault="00DA6F98" w:rsidP="00EF352E">
            <w:pPr>
              <w:rPr>
                <w:rFonts w:ascii="Arial" w:eastAsia="Times New Roman" w:hAnsi="Arial" w:cs="Arial"/>
                <w:color w:val="363534" w:themeColor="text1"/>
                <w:sz w:val="18"/>
                <w:szCs w:val="18"/>
                <w:lang w:eastAsia="en-AU"/>
              </w:rPr>
            </w:pPr>
          </w:p>
          <w:p w14:paraId="43797E52" w14:textId="265EA1E8" w:rsidR="00DA6F98" w:rsidRPr="008E0ABA" w:rsidRDefault="00DA6F98" w:rsidP="00EF352E">
            <w:pPr>
              <w:rPr>
                <w:rFonts w:ascii="Arial" w:eastAsia="Times New Roman" w:hAnsi="Arial" w:cs="Arial"/>
                <w:color w:val="363534" w:themeColor="text1"/>
                <w:sz w:val="18"/>
                <w:szCs w:val="18"/>
                <w:lang w:eastAsia="en-AU"/>
              </w:rPr>
            </w:pPr>
          </w:p>
        </w:tc>
      </w:tr>
      <w:tr w:rsidR="007D2B5A" w:rsidRPr="008E0ABA" w14:paraId="00B0C1AF" w14:textId="77777777" w:rsidTr="00992507">
        <w:trPr>
          <w:trHeight w:val="795"/>
        </w:trPr>
        <w:tc>
          <w:tcPr>
            <w:tcW w:w="816" w:type="pct"/>
            <w:vMerge w:val="restart"/>
            <w:tcBorders>
              <w:top w:val="single" w:sz="4" w:space="0" w:color="auto"/>
            </w:tcBorders>
            <w:vAlign w:val="center"/>
          </w:tcPr>
          <w:p w14:paraId="5EAE8277" w14:textId="0D22A4F4" w:rsidR="00DA6F98" w:rsidRPr="008E0ABA" w:rsidRDefault="00DA6F98" w:rsidP="00536EE0">
            <w:pPr>
              <w:rPr>
                <w:rFonts w:eastAsia="Times New Roman" w:cstheme="minorHAnsi"/>
                <w:b/>
                <w:sz w:val="18"/>
                <w:szCs w:val="18"/>
                <w:lang w:eastAsia="en-AU"/>
              </w:rPr>
            </w:pPr>
            <w:bookmarkStart w:id="986" w:name="_Hlk11253639"/>
            <w:r w:rsidRPr="008E0ABA">
              <w:rPr>
                <w:rFonts w:eastAsia="Times New Roman" w:cstheme="minorHAnsi"/>
                <w:b/>
                <w:sz w:val="18"/>
                <w:szCs w:val="18"/>
                <w:lang w:eastAsia="en-AU"/>
              </w:rPr>
              <w:lastRenderedPageBreak/>
              <w:t xml:space="preserve">Common Bent-wing Bat </w:t>
            </w:r>
            <w:bookmarkEnd w:id="986"/>
            <w:proofErr w:type="spellStart"/>
            <w:r w:rsidRPr="008E0ABA">
              <w:rPr>
                <w:rFonts w:eastAsia="Times New Roman" w:cstheme="minorHAnsi"/>
                <w:i/>
                <w:sz w:val="18"/>
                <w:szCs w:val="18"/>
                <w:lang w:eastAsia="en-AU"/>
              </w:rPr>
              <w:t>Miniopterus</w:t>
            </w:r>
            <w:proofErr w:type="spellEnd"/>
            <w:r w:rsidRPr="008E0ABA">
              <w:rPr>
                <w:rFonts w:eastAsia="Times New Roman" w:cstheme="minorHAnsi"/>
                <w:i/>
                <w:sz w:val="18"/>
                <w:szCs w:val="18"/>
                <w:lang w:eastAsia="en-AU"/>
              </w:rPr>
              <w:t xml:space="preserve"> </w:t>
            </w:r>
            <w:proofErr w:type="spellStart"/>
            <w:r w:rsidRPr="008E0ABA">
              <w:rPr>
                <w:rFonts w:eastAsia="Times New Roman" w:cstheme="minorHAnsi"/>
                <w:i/>
                <w:sz w:val="18"/>
                <w:szCs w:val="18"/>
                <w:lang w:eastAsia="en-AU"/>
              </w:rPr>
              <w:t>schreibersii</w:t>
            </w:r>
            <w:proofErr w:type="spellEnd"/>
            <w:r w:rsidRPr="008E0ABA">
              <w:rPr>
                <w:rFonts w:eastAsia="Times New Roman" w:cstheme="minorHAnsi"/>
                <w:i/>
                <w:sz w:val="18"/>
                <w:szCs w:val="18"/>
                <w:lang w:eastAsia="en-AU"/>
              </w:rPr>
              <w:t xml:space="preserve"> </w:t>
            </w:r>
            <w:proofErr w:type="spellStart"/>
            <w:r w:rsidRPr="008E0ABA">
              <w:rPr>
                <w:rFonts w:eastAsia="Times New Roman" w:cstheme="minorHAnsi"/>
                <w:i/>
                <w:sz w:val="18"/>
                <w:szCs w:val="18"/>
                <w:lang w:eastAsia="en-AU"/>
              </w:rPr>
              <w:t>oceanensis</w:t>
            </w:r>
            <w:proofErr w:type="spellEnd"/>
          </w:p>
        </w:tc>
        <w:tc>
          <w:tcPr>
            <w:tcW w:w="974" w:type="pct"/>
            <w:tcBorders>
              <w:top w:val="single" w:sz="4" w:space="0" w:color="auto"/>
            </w:tcBorders>
            <w:vAlign w:val="center"/>
          </w:tcPr>
          <w:p w14:paraId="67D007CA" w14:textId="0F4C630D" w:rsidR="00DA6F98" w:rsidRPr="008E0ABA" w:rsidRDefault="00DA6F98" w:rsidP="006A788A">
            <w:pPr>
              <w:jc w:val="center"/>
              <w:rPr>
                <w:rFonts w:eastAsia="Times New Roman" w:cstheme="minorHAnsi"/>
                <w:sz w:val="18"/>
                <w:szCs w:val="18"/>
                <w:lang w:eastAsia="en-AU"/>
              </w:rPr>
            </w:pPr>
            <w:r>
              <w:rPr>
                <w:rFonts w:eastAsia="Times New Roman" w:cstheme="minorHAnsi"/>
                <w:sz w:val="18"/>
                <w:szCs w:val="18"/>
                <w:lang w:eastAsia="en-AU"/>
              </w:rPr>
              <w:t>C</w:t>
            </w:r>
            <w:r w:rsidRPr="008E0ABA">
              <w:rPr>
                <w:rFonts w:eastAsia="Times New Roman" w:cstheme="minorHAnsi"/>
                <w:sz w:val="18"/>
                <w:szCs w:val="18"/>
                <w:lang w:eastAsia="en-AU"/>
              </w:rPr>
              <w:t>olony</w:t>
            </w:r>
          </w:p>
        </w:tc>
        <w:tc>
          <w:tcPr>
            <w:tcW w:w="920" w:type="pct"/>
            <w:tcBorders>
              <w:top w:val="single" w:sz="4" w:space="0" w:color="auto"/>
            </w:tcBorders>
            <w:vAlign w:val="center"/>
          </w:tcPr>
          <w:p w14:paraId="32C7B430" w14:textId="77777777" w:rsidR="00DA6F98" w:rsidRPr="008E0ABA" w:rsidRDefault="00DA6F98" w:rsidP="006A788A">
            <w:pPr>
              <w:jc w:val="center"/>
              <w:rPr>
                <w:rFonts w:eastAsia="Times New Roman" w:cstheme="minorHAnsi"/>
                <w:sz w:val="18"/>
                <w:szCs w:val="18"/>
                <w:lang w:eastAsia="en-AU"/>
              </w:rPr>
            </w:pPr>
            <w:r w:rsidRPr="008E0ABA">
              <w:rPr>
                <w:rFonts w:eastAsia="Times New Roman" w:cstheme="minorHAnsi"/>
                <w:sz w:val="18"/>
                <w:szCs w:val="18"/>
                <w:lang w:eastAsia="en-AU"/>
              </w:rPr>
              <w:t>Central Highlands FMAs</w:t>
            </w:r>
          </w:p>
          <w:p w14:paraId="32586D2E" w14:textId="77777777" w:rsidR="00DA6F98" w:rsidRPr="008E0ABA" w:rsidRDefault="00DA6F98" w:rsidP="006A788A">
            <w:pPr>
              <w:jc w:val="center"/>
              <w:rPr>
                <w:rFonts w:eastAsia="Times New Roman" w:cstheme="minorHAnsi"/>
                <w:sz w:val="18"/>
                <w:szCs w:val="18"/>
                <w:lang w:eastAsia="en-AU"/>
              </w:rPr>
            </w:pPr>
            <w:r w:rsidRPr="008E0ABA">
              <w:rPr>
                <w:rFonts w:eastAsia="Times New Roman" w:cstheme="minorHAnsi"/>
                <w:sz w:val="18"/>
                <w:szCs w:val="18"/>
                <w:lang w:eastAsia="en-AU"/>
              </w:rPr>
              <w:t>North East FMAs</w:t>
            </w:r>
          </w:p>
        </w:tc>
        <w:tc>
          <w:tcPr>
            <w:tcW w:w="2290" w:type="pct"/>
            <w:tcBorders>
              <w:top w:val="single" w:sz="4" w:space="0" w:color="auto"/>
            </w:tcBorders>
            <w:vAlign w:val="center"/>
          </w:tcPr>
          <w:p w14:paraId="05614C17" w14:textId="0080AB4A" w:rsidR="00DA6F98" w:rsidRPr="008E0ABA" w:rsidRDefault="00DA6F98" w:rsidP="00EF352E">
            <w:pPr>
              <w:rPr>
                <w:rFonts w:ascii="Arial" w:hAnsi="Arial" w:cs="Arial"/>
                <w:color w:val="363534" w:themeColor="text1"/>
                <w:sz w:val="18"/>
                <w:szCs w:val="18"/>
              </w:rPr>
            </w:pPr>
            <w:r w:rsidRPr="008E0ABA">
              <w:rPr>
                <w:rFonts w:ascii="Arial" w:eastAsia="Times New Roman" w:hAnsi="Arial" w:cs="Arial"/>
                <w:color w:val="363534" w:themeColor="text1"/>
                <w:sz w:val="18"/>
                <w:szCs w:val="18"/>
                <w:lang w:eastAsia="en-AU"/>
              </w:rPr>
              <w:t xml:space="preserve">Apply a 100 m </w:t>
            </w:r>
            <w:r w:rsidRPr="008E0ABA">
              <w:rPr>
                <w:rFonts w:ascii="Arial" w:eastAsia="Times New Roman" w:hAnsi="Arial" w:cs="Arial"/>
                <w:b/>
                <w:color w:val="363534" w:themeColor="text1"/>
                <w:sz w:val="18"/>
                <w:szCs w:val="18"/>
                <w:lang w:eastAsia="en-AU"/>
              </w:rPr>
              <w:t>buffer</w:t>
            </w:r>
            <w:r w:rsidRPr="008E0ABA">
              <w:rPr>
                <w:rFonts w:ascii="Arial" w:eastAsia="Times New Roman" w:hAnsi="Arial" w:cs="Arial"/>
                <w:color w:val="363534" w:themeColor="text1"/>
                <w:sz w:val="18"/>
                <w:szCs w:val="18"/>
                <w:lang w:eastAsia="en-AU"/>
              </w:rPr>
              <w:t xml:space="preserve"> around colonies.</w:t>
            </w:r>
          </w:p>
        </w:tc>
      </w:tr>
      <w:tr w:rsidR="008E01AD" w:rsidRPr="008E0ABA" w14:paraId="1D6C7013" w14:textId="77777777" w:rsidTr="00992507">
        <w:trPr>
          <w:trHeight w:val="1278"/>
        </w:trPr>
        <w:tc>
          <w:tcPr>
            <w:tcW w:w="816" w:type="pct"/>
            <w:vMerge/>
            <w:vAlign w:val="center"/>
          </w:tcPr>
          <w:p w14:paraId="18031A50" w14:textId="77777777" w:rsidR="00DA6F98" w:rsidRPr="008E0ABA" w:rsidRDefault="00DA6F98" w:rsidP="00536EE0">
            <w:pPr>
              <w:rPr>
                <w:rFonts w:eastAsia="Times New Roman" w:cstheme="minorHAnsi"/>
                <w:b/>
                <w:sz w:val="18"/>
                <w:szCs w:val="18"/>
                <w:lang w:eastAsia="en-AU"/>
              </w:rPr>
            </w:pPr>
          </w:p>
        </w:tc>
        <w:tc>
          <w:tcPr>
            <w:tcW w:w="974" w:type="pct"/>
            <w:vAlign w:val="center"/>
          </w:tcPr>
          <w:p w14:paraId="4A152A55" w14:textId="304A1FFF" w:rsidR="00DA6F98" w:rsidRPr="008E0ABA" w:rsidRDefault="00DA6F98" w:rsidP="006A788A">
            <w:pPr>
              <w:jc w:val="center"/>
              <w:rPr>
                <w:rFonts w:eastAsia="Times New Roman" w:cstheme="minorHAnsi"/>
                <w:sz w:val="18"/>
                <w:szCs w:val="18"/>
                <w:lang w:eastAsia="en-AU"/>
              </w:rPr>
            </w:pPr>
            <w:r>
              <w:rPr>
                <w:rFonts w:eastAsia="Times New Roman" w:cstheme="minorHAnsi"/>
                <w:sz w:val="18"/>
                <w:szCs w:val="18"/>
                <w:lang w:eastAsia="en-AU"/>
              </w:rPr>
              <w:t>R</w:t>
            </w:r>
            <w:r w:rsidRPr="008E0ABA">
              <w:rPr>
                <w:rFonts w:eastAsia="Times New Roman" w:cstheme="minorHAnsi"/>
                <w:sz w:val="18"/>
                <w:szCs w:val="18"/>
                <w:lang w:eastAsia="en-AU"/>
              </w:rPr>
              <w:t>oosting and over-wintering site</w:t>
            </w:r>
          </w:p>
        </w:tc>
        <w:tc>
          <w:tcPr>
            <w:tcW w:w="920" w:type="pct"/>
            <w:vAlign w:val="center"/>
          </w:tcPr>
          <w:p w14:paraId="2905D7DC" w14:textId="77777777" w:rsidR="00DA6F98" w:rsidRPr="008E0ABA" w:rsidRDefault="00DA6F98" w:rsidP="006A788A">
            <w:pPr>
              <w:jc w:val="center"/>
              <w:rPr>
                <w:rFonts w:eastAsia="Times New Roman" w:cstheme="minorHAnsi"/>
                <w:sz w:val="18"/>
                <w:szCs w:val="18"/>
                <w:lang w:eastAsia="en-AU"/>
              </w:rPr>
            </w:pPr>
            <w:r w:rsidRPr="008E0ABA">
              <w:rPr>
                <w:rFonts w:eastAsia="Times New Roman" w:cstheme="minorHAnsi"/>
                <w:sz w:val="18"/>
                <w:szCs w:val="18"/>
                <w:lang w:eastAsia="en-AU"/>
              </w:rPr>
              <w:t>Midlands FMA</w:t>
            </w:r>
          </w:p>
        </w:tc>
        <w:tc>
          <w:tcPr>
            <w:tcW w:w="2290" w:type="pct"/>
            <w:vAlign w:val="center"/>
          </w:tcPr>
          <w:p w14:paraId="6036CDF7" w14:textId="79E9A291" w:rsidR="00DA6F98" w:rsidRPr="008E0ABA" w:rsidRDefault="00DA6F98" w:rsidP="00EF352E">
            <w:pPr>
              <w:rPr>
                <w:rFonts w:ascii="Arial" w:eastAsia="Times New Roman" w:hAnsi="Arial" w:cs="Arial"/>
                <w:color w:val="363534" w:themeColor="text1"/>
                <w:sz w:val="18"/>
                <w:szCs w:val="18"/>
                <w:lang w:eastAsia="en-AU"/>
              </w:rPr>
            </w:pPr>
            <w:r>
              <w:rPr>
                <w:rFonts w:ascii="Arial" w:hAnsi="Arial" w:cs="Arial"/>
                <w:color w:val="363534" w:themeColor="text1"/>
                <w:sz w:val="18"/>
                <w:szCs w:val="18"/>
              </w:rPr>
              <w:t>A</w:t>
            </w:r>
            <w:r w:rsidRPr="008E0ABA">
              <w:rPr>
                <w:rFonts w:ascii="Arial" w:hAnsi="Arial" w:cs="Arial"/>
                <w:color w:val="363534" w:themeColor="text1"/>
                <w:sz w:val="18"/>
                <w:szCs w:val="18"/>
              </w:rPr>
              <w:t xml:space="preserve">pply </w:t>
            </w:r>
            <w:r w:rsidRPr="008E0ABA">
              <w:rPr>
                <w:rFonts w:ascii="Arial" w:hAnsi="Arial" w:cs="Arial"/>
                <w:color w:val="363534" w:themeColor="text1"/>
                <w:sz w:val="18"/>
                <w:szCs w:val="18"/>
                <w:lang w:eastAsia="en-AU"/>
              </w:rPr>
              <w:t>a</w:t>
            </w:r>
            <w:r w:rsidRPr="008E0ABA">
              <w:rPr>
                <w:rFonts w:ascii="Arial" w:eastAsia="Times New Roman" w:hAnsi="Arial" w:cs="Arial"/>
                <w:color w:val="363534" w:themeColor="text1"/>
                <w:sz w:val="18"/>
                <w:szCs w:val="18"/>
                <w:lang w:eastAsia="en-AU"/>
              </w:rPr>
              <w:t xml:space="preserve"> </w:t>
            </w:r>
            <w:r w:rsidRPr="008E0ABA">
              <w:rPr>
                <w:rFonts w:ascii="Arial" w:eastAsia="Times New Roman" w:hAnsi="Arial" w:cs="Arial"/>
                <w:b/>
                <w:bCs/>
                <w:color w:val="363534" w:themeColor="text1"/>
                <w:sz w:val="18"/>
                <w:szCs w:val="18"/>
                <w:lang w:eastAsia="en-AU"/>
              </w:rPr>
              <w:t>management area</w:t>
            </w:r>
            <w:r w:rsidRPr="008E0ABA">
              <w:rPr>
                <w:rFonts w:ascii="Arial" w:eastAsia="Times New Roman" w:hAnsi="Arial" w:cs="Arial"/>
                <w:color w:val="363534" w:themeColor="text1"/>
                <w:sz w:val="18"/>
                <w:szCs w:val="18"/>
                <w:lang w:eastAsia="en-AU"/>
              </w:rPr>
              <w:t xml:space="preserve"> of 100 m radius over roosting and over</w:t>
            </w:r>
            <w:r w:rsidRPr="008E0ABA">
              <w:rPr>
                <w:rFonts w:ascii="Cambria Math" w:eastAsia="Times New Roman" w:hAnsi="Cambria Math" w:cs="Cambria Math"/>
                <w:color w:val="363534" w:themeColor="text1"/>
                <w:sz w:val="18"/>
                <w:szCs w:val="18"/>
                <w:lang w:eastAsia="en-AU"/>
              </w:rPr>
              <w:t>‐</w:t>
            </w:r>
            <w:r w:rsidRPr="008E0ABA">
              <w:rPr>
                <w:rFonts w:ascii="Arial" w:eastAsia="Times New Roman" w:hAnsi="Arial" w:cs="Arial"/>
                <w:color w:val="363534" w:themeColor="text1"/>
                <w:sz w:val="18"/>
                <w:szCs w:val="18"/>
                <w:lang w:eastAsia="en-AU"/>
              </w:rPr>
              <w:t>wintering sites.</w:t>
            </w:r>
          </w:p>
          <w:p w14:paraId="573167EA" w14:textId="4F7630ED" w:rsidR="00DA6F98" w:rsidRPr="008E0ABA" w:rsidRDefault="00DA6F98">
            <w:pPr>
              <w:rPr>
                <w:rFonts w:ascii="Arial" w:hAnsi="Arial" w:cs="Arial"/>
                <w:color w:val="363534" w:themeColor="text1"/>
                <w:sz w:val="18"/>
                <w:szCs w:val="18"/>
              </w:rPr>
            </w:pPr>
            <w:r w:rsidRPr="008E0ABA">
              <w:rPr>
                <w:rFonts w:ascii="Arial" w:eastAsia="Times New Roman" w:hAnsi="Arial" w:cs="Arial"/>
                <w:color w:val="363534" w:themeColor="text1"/>
                <w:sz w:val="18"/>
                <w:szCs w:val="18"/>
                <w:lang w:eastAsia="en-AU"/>
              </w:rPr>
              <w:t>Within 100</w:t>
            </w:r>
            <w:r w:rsidR="00930401">
              <w:rPr>
                <w:rFonts w:ascii="Arial" w:eastAsia="Times New Roman" w:hAnsi="Arial" w:cs="Arial"/>
                <w:color w:val="363534" w:themeColor="text1"/>
                <w:sz w:val="18"/>
                <w:szCs w:val="18"/>
                <w:lang w:eastAsia="en-AU"/>
              </w:rPr>
              <w:t xml:space="preserve"> </w:t>
            </w:r>
            <w:r w:rsidRPr="008E0ABA">
              <w:rPr>
                <w:rFonts w:ascii="Arial" w:eastAsia="Times New Roman" w:hAnsi="Arial" w:cs="Arial"/>
                <w:color w:val="363534" w:themeColor="text1"/>
                <w:sz w:val="18"/>
                <w:szCs w:val="18"/>
                <w:lang w:eastAsia="en-AU"/>
              </w:rPr>
              <w:t xml:space="preserve">m of roosting and over-wintering sites, exclude </w:t>
            </w:r>
            <w:r w:rsidRPr="002735BE">
              <w:rPr>
                <w:rFonts w:ascii="Arial" w:eastAsia="Times New Roman" w:hAnsi="Arial" w:cs="Arial"/>
                <w:b/>
                <w:bCs/>
                <w:color w:val="363534" w:themeColor="text1"/>
                <w:sz w:val="18"/>
                <w:szCs w:val="18"/>
                <w:lang w:eastAsia="en-AU"/>
              </w:rPr>
              <w:t>timber harvesting operations</w:t>
            </w:r>
            <w:r w:rsidRPr="008E0ABA">
              <w:rPr>
                <w:rFonts w:ascii="Arial" w:eastAsia="Times New Roman" w:hAnsi="Arial" w:cs="Arial"/>
                <w:color w:val="363534" w:themeColor="text1"/>
                <w:sz w:val="18"/>
                <w:szCs w:val="18"/>
                <w:lang w:eastAsia="en-AU"/>
              </w:rPr>
              <w:t xml:space="preserve">, </w:t>
            </w:r>
            <w:r w:rsidRPr="002735BE">
              <w:rPr>
                <w:rFonts w:ascii="Arial" w:eastAsia="Times New Roman" w:hAnsi="Arial" w:cs="Arial"/>
                <w:b/>
                <w:bCs/>
                <w:color w:val="363534" w:themeColor="text1"/>
                <w:sz w:val="18"/>
                <w:szCs w:val="18"/>
                <w:lang w:eastAsia="en-AU"/>
              </w:rPr>
              <w:t xml:space="preserve">road construction </w:t>
            </w:r>
            <w:r w:rsidRPr="008E0ABA">
              <w:rPr>
                <w:rFonts w:ascii="Arial" w:eastAsia="Times New Roman" w:hAnsi="Arial" w:cs="Arial"/>
                <w:color w:val="363534" w:themeColor="text1"/>
                <w:sz w:val="18"/>
                <w:szCs w:val="18"/>
                <w:lang w:eastAsia="en-AU"/>
              </w:rPr>
              <w:t>and other activities likely to disturb over</w:t>
            </w:r>
            <w:r w:rsidRPr="008E0ABA">
              <w:rPr>
                <w:rFonts w:ascii="Cambria Math" w:eastAsia="Times New Roman" w:hAnsi="Cambria Math" w:cs="Cambria Math"/>
                <w:color w:val="363534" w:themeColor="text1"/>
                <w:sz w:val="18"/>
                <w:szCs w:val="18"/>
                <w:lang w:eastAsia="en-AU"/>
              </w:rPr>
              <w:t>‐</w:t>
            </w:r>
            <w:r w:rsidRPr="008E0ABA">
              <w:rPr>
                <w:rFonts w:ascii="Arial" w:eastAsia="Times New Roman" w:hAnsi="Arial" w:cs="Arial"/>
                <w:color w:val="363534" w:themeColor="text1"/>
                <w:sz w:val="18"/>
                <w:szCs w:val="18"/>
                <w:lang w:eastAsia="en-AU"/>
              </w:rPr>
              <w:t>wintering bats between 1 May to 31 October.</w:t>
            </w:r>
          </w:p>
        </w:tc>
      </w:tr>
      <w:tr w:rsidR="003F0F38" w:rsidRPr="008E0ABA" w14:paraId="180603F9" w14:textId="77777777" w:rsidTr="00992507">
        <w:trPr>
          <w:trHeight w:val="967"/>
        </w:trPr>
        <w:tc>
          <w:tcPr>
            <w:tcW w:w="816" w:type="pct"/>
            <w:vMerge/>
            <w:tcBorders>
              <w:bottom w:val="nil"/>
            </w:tcBorders>
            <w:vAlign w:val="center"/>
          </w:tcPr>
          <w:p w14:paraId="64144A3D" w14:textId="77777777" w:rsidR="00DA6F98" w:rsidRPr="008E0ABA" w:rsidRDefault="00DA6F98" w:rsidP="00536EE0">
            <w:pPr>
              <w:rPr>
                <w:rFonts w:eastAsia="Times New Roman" w:cstheme="minorHAnsi"/>
                <w:b/>
                <w:sz w:val="18"/>
                <w:szCs w:val="18"/>
                <w:lang w:eastAsia="en-AU"/>
              </w:rPr>
            </w:pPr>
          </w:p>
        </w:tc>
        <w:tc>
          <w:tcPr>
            <w:tcW w:w="974" w:type="pct"/>
            <w:tcBorders>
              <w:bottom w:val="single" w:sz="4" w:space="0" w:color="auto"/>
            </w:tcBorders>
            <w:vAlign w:val="center"/>
          </w:tcPr>
          <w:p w14:paraId="7970EEFB" w14:textId="333D2DAE" w:rsidR="00DA6F98" w:rsidRPr="008E0ABA" w:rsidRDefault="00DA6F98" w:rsidP="006A788A">
            <w:pPr>
              <w:jc w:val="center"/>
              <w:rPr>
                <w:rFonts w:eastAsia="Times New Roman" w:cstheme="minorHAnsi"/>
                <w:sz w:val="18"/>
                <w:szCs w:val="18"/>
                <w:lang w:eastAsia="en-AU"/>
              </w:rPr>
            </w:pPr>
            <w:r w:rsidRPr="005C2991">
              <w:rPr>
                <w:rFonts w:eastAsia="Times New Roman" w:cstheme="minorHAnsi"/>
                <w:sz w:val="18"/>
                <w:szCs w:val="18"/>
                <w:lang w:eastAsia="en-AU"/>
              </w:rPr>
              <w:t>B</w:t>
            </w:r>
            <w:r w:rsidRPr="00941C19">
              <w:rPr>
                <w:rFonts w:eastAsia="Times New Roman" w:cstheme="minorHAnsi"/>
                <w:sz w:val="18"/>
                <w:szCs w:val="18"/>
                <w:lang w:eastAsia="en-AU"/>
              </w:rPr>
              <w:t>reeding</w:t>
            </w:r>
            <w:r>
              <w:rPr>
                <w:rFonts w:eastAsia="Times New Roman" w:cstheme="minorHAnsi"/>
                <w:sz w:val="18"/>
                <w:szCs w:val="18"/>
                <w:lang w:eastAsia="en-AU"/>
              </w:rPr>
              <w:t xml:space="preserve"> and</w:t>
            </w:r>
            <w:r w:rsidRPr="005B0D4B">
              <w:rPr>
                <w:rFonts w:eastAsia="Times New Roman" w:cstheme="minorHAnsi"/>
                <w:sz w:val="18"/>
                <w:szCs w:val="18"/>
                <w:lang w:eastAsia="en-AU"/>
              </w:rPr>
              <w:t xml:space="preserve"> roosting cave, </w:t>
            </w:r>
            <w:r w:rsidRPr="00DD057A">
              <w:rPr>
                <w:rFonts w:eastAsia="Times New Roman" w:cstheme="minorHAnsi"/>
                <w:sz w:val="18"/>
                <w:szCs w:val="18"/>
                <w:lang w:eastAsia="en-AU"/>
              </w:rPr>
              <w:t>tree</w:t>
            </w:r>
            <w:r>
              <w:rPr>
                <w:rFonts w:eastAsia="Times New Roman" w:cstheme="minorHAnsi"/>
                <w:sz w:val="18"/>
                <w:szCs w:val="18"/>
                <w:lang w:eastAsia="en-AU"/>
              </w:rPr>
              <w:t>,</w:t>
            </w:r>
            <w:r w:rsidRPr="00DD057A">
              <w:rPr>
                <w:rFonts w:eastAsia="Times New Roman" w:cstheme="minorHAnsi"/>
                <w:sz w:val="18"/>
                <w:szCs w:val="18"/>
                <w:lang w:eastAsia="en-AU"/>
              </w:rPr>
              <w:t xml:space="preserve"> </w:t>
            </w:r>
            <w:r>
              <w:rPr>
                <w:rFonts w:eastAsia="Times New Roman" w:cstheme="minorHAnsi"/>
                <w:sz w:val="18"/>
                <w:szCs w:val="18"/>
                <w:lang w:eastAsia="en-AU"/>
              </w:rPr>
              <w:t xml:space="preserve">mine or </w:t>
            </w:r>
            <w:r w:rsidRPr="005C2991">
              <w:rPr>
                <w:rFonts w:eastAsia="Times New Roman" w:cstheme="minorHAnsi"/>
                <w:sz w:val="18"/>
                <w:szCs w:val="18"/>
                <w:lang w:eastAsia="en-AU"/>
              </w:rPr>
              <w:t>over-wintering site</w:t>
            </w:r>
          </w:p>
        </w:tc>
        <w:tc>
          <w:tcPr>
            <w:tcW w:w="920" w:type="pct"/>
            <w:tcBorders>
              <w:bottom w:val="single" w:sz="4" w:space="0" w:color="auto"/>
            </w:tcBorders>
            <w:vAlign w:val="center"/>
          </w:tcPr>
          <w:p w14:paraId="7C8D17CE" w14:textId="77777777" w:rsidR="00DA6F98" w:rsidRPr="008E0ABA" w:rsidRDefault="00DA6F98" w:rsidP="006A788A">
            <w:pPr>
              <w:jc w:val="center"/>
              <w:rPr>
                <w:rFonts w:eastAsia="Times New Roman" w:cstheme="minorHAnsi"/>
                <w:sz w:val="18"/>
                <w:szCs w:val="18"/>
                <w:lang w:eastAsia="en-AU"/>
              </w:rPr>
            </w:pPr>
            <w:r w:rsidRPr="008E0ABA">
              <w:rPr>
                <w:rFonts w:eastAsia="Times New Roman" w:cstheme="minorHAnsi"/>
                <w:sz w:val="18"/>
                <w:szCs w:val="18"/>
                <w:lang w:eastAsia="en-AU"/>
              </w:rPr>
              <w:t>Gippsland FMAs</w:t>
            </w:r>
            <w:r w:rsidRPr="008E0ABA">
              <w:rPr>
                <w:rFonts w:eastAsia="Times New Roman" w:cstheme="minorHAnsi"/>
                <w:sz w:val="18"/>
                <w:szCs w:val="18"/>
                <w:lang w:eastAsia="en-AU"/>
              </w:rPr>
              <w:br/>
              <w:t>East Gippsland FMA</w:t>
            </w:r>
          </w:p>
        </w:tc>
        <w:tc>
          <w:tcPr>
            <w:tcW w:w="2290" w:type="pct"/>
            <w:tcBorders>
              <w:bottom w:val="single" w:sz="4" w:space="0" w:color="auto"/>
            </w:tcBorders>
            <w:vAlign w:val="center"/>
          </w:tcPr>
          <w:p w14:paraId="4BD72728" w14:textId="23B6D29D" w:rsidR="00DA6F98" w:rsidRPr="008E0ABA" w:rsidRDefault="00DA6F98" w:rsidP="00EF352E">
            <w:pPr>
              <w:rPr>
                <w:rFonts w:ascii="Arial" w:hAnsi="Arial" w:cs="Arial"/>
                <w:color w:val="363534" w:themeColor="text1"/>
                <w:sz w:val="18"/>
                <w:szCs w:val="18"/>
              </w:rPr>
            </w:pPr>
            <w:r>
              <w:rPr>
                <w:rFonts w:ascii="Arial" w:hAnsi="Arial" w:cs="Arial"/>
                <w:color w:val="363534" w:themeColor="text1"/>
                <w:sz w:val="18"/>
                <w:szCs w:val="18"/>
              </w:rPr>
              <w:t>A</w:t>
            </w:r>
            <w:r w:rsidRPr="008E0ABA">
              <w:rPr>
                <w:rFonts w:ascii="Arial" w:hAnsi="Arial" w:cs="Arial"/>
                <w:color w:val="363534" w:themeColor="text1"/>
                <w:sz w:val="18"/>
                <w:szCs w:val="18"/>
              </w:rPr>
              <w:t xml:space="preserve">pply a </w:t>
            </w:r>
            <w:r w:rsidR="00CE1D40">
              <w:rPr>
                <w:rFonts w:ascii="Arial" w:eastAsia="Times New Roman" w:hAnsi="Arial" w:cs="Arial"/>
                <w:b/>
                <w:bCs/>
                <w:color w:val="363534" w:themeColor="text1"/>
                <w:sz w:val="18"/>
                <w:szCs w:val="18"/>
                <w:lang w:eastAsia="en-AU"/>
              </w:rPr>
              <w:t>protection</w:t>
            </w:r>
            <w:r w:rsidR="00CE1D40" w:rsidRPr="008E0ABA" w:rsidDel="00CE1D40">
              <w:rPr>
                <w:rFonts w:ascii="Arial" w:hAnsi="Arial" w:cs="Arial"/>
                <w:b/>
                <w:bCs/>
                <w:color w:val="363534" w:themeColor="text1"/>
                <w:sz w:val="18"/>
                <w:szCs w:val="18"/>
              </w:rPr>
              <w:t xml:space="preserve"> </w:t>
            </w:r>
            <w:r w:rsidRPr="008E0ABA">
              <w:rPr>
                <w:rFonts w:ascii="Arial" w:hAnsi="Arial" w:cs="Arial"/>
                <w:b/>
                <w:bCs/>
                <w:color w:val="363534" w:themeColor="text1"/>
                <w:sz w:val="18"/>
                <w:szCs w:val="18"/>
              </w:rPr>
              <w:t>area</w:t>
            </w:r>
            <w:r w:rsidRPr="008E0ABA">
              <w:rPr>
                <w:rFonts w:ascii="Arial" w:hAnsi="Arial" w:cs="Arial"/>
                <w:color w:val="363534" w:themeColor="text1"/>
                <w:sz w:val="18"/>
                <w:szCs w:val="18"/>
              </w:rPr>
              <w:t xml:space="preserve"> </w:t>
            </w:r>
            <w:r w:rsidRPr="008E0ABA">
              <w:rPr>
                <w:rFonts w:ascii="Arial" w:eastAsia="Times New Roman" w:hAnsi="Arial" w:cs="Arial"/>
                <w:color w:val="363534" w:themeColor="text1"/>
                <w:sz w:val="18"/>
                <w:szCs w:val="18"/>
                <w:lang w:eastAsia="en-AU"/>
              </w:rPr>
              <w:t>of 100 m radius over breeding and roosting caves, trees and mines and over</w:t>
            </w:r>
            <w:r w:rsidRPr="008E0ABA">
              <w:rPr>
                <w:rFonts w:ascii="Cambria Math" w:eastAsia="Times New Roman" w:hAnsi="Cambria Math" w:cs="Cambria Math"/>
                <w:color w:val="363534" w:themeColor="text1"/>
                <w:sz w:val="18"/>
                <w:szCs w:val="18"/>
                <w:lang w:eastAsia="en-AU"/>
              </w:rPr>
              <w:t>‐</w:t>
            </w:r>
            <w:r w:rsidRPr="008E0ABA">
              <w:rPr>
                <w:rFonts w:ascii="Arial" w:eastAsia="Times New Roman" w:hAnsi="Arial" w:cs="Arial"/>
                <w:color w:val="363534" w:themeColor="text1"/>
                <w:sz w:val="18"/>
                <w:szCs w:val="18"/>
                <w:lang w:eastAsia="en-AU"/>
              </w:rPr>
              <w:t>wintering sites.</w:t>
            </w:r>
          </w:p>
        </w:tc>
      </w:tr>
      <w:tr w:rsidR="003F0F38" w:rsidRPr="008E0ABA" w14:paraId="6C762C95" w14:textId="77777777" w:rsidTr="00992507">
        <w:trPr>
          <w:trHeight w:val="1253"/>
        </w:trPr>
        <w:tc>
          <w:tcPr>
            <w:tcW w:w="816" w:type="pct"/>
            <w:tcBorders>
              <w:top w:val="single" w:sz="4" w:space="0" w:color="auto"/>
            </w:tcBorders>
            <w:vAlign w:val="center"/>
            <w:hideMark/>
          </w:tcPr>
          <w:p w14:paraId="39D32426" w14:textId="77777777" w:rsidR="001F7066" w:rsidRPr="008E0ABA" w:rsidRDefault="001F7066" w:rsidP="00536EE0">
            <w:pPr>
              <w:rPr>
                <w:rFonts w:eastAsia="Times New Roman" w:cstheme="minorHAnsi"/>
                <w:b/>
                <w:sz w:val="18"/>
                <w:szCs w:val="18"/>
                <w:lang w:eastAsia="en-AU"/>
              </w:rPr>
            </w:pPr>
            <w:r w:rsidRPr="008E0ABA">
              <w:rPr>
                <w:rFonts w:eastAsia="Times New Roman" w:cstheme="minorHAnsi"/>
                <w:b/>
                <w:sz w:val="18"/>
                <w:szCs w:val="18"/>
                <w:lang w:eastAsia="en-AU"/>
              </w:rPr>
              <w:t>Common Brush-tailed Possum</w:t>
            </w:r>
            <w:r w:rsidRPr="008E0ABA">
              <w:rPr>
                <w:rFonts w:eastAsia="Times New Roman" w:cstheme="minorHAnsi"/>
                <w:b/>
                <w:sz w:val="18"/>
                <w:szCs w:val="18"/>
                <w:lang w:eastAsia="en-AU"/>
              </w:rPr>
              <w:br/>
            </w:r>
            <w:proofErr w:type="spellStart"/>
            <w:r w:rsidRPr="008E0ABA">
              <w:rPr>
                <w:rFonts w:eastAsia="Times New Roman" w:cstheme="minorHAnsi"/>
                <w:i/>
                <w:sz w:val="18"/>
                <w:szCs w:val="18"/>
                <w:lang w:eastAsia="en-AU"/>
              </w:rPr>
              <w:t>Trichosurus</w:t>
            </w:r>
            <w:proofErr w:type="spellEnd"/>
            <w:r w:rsidRPr="008E0ABA">
              <w:rPr>
                <w:rFonts w:eastAsia="Times New Roman" w:cstheme="minorHAnsi"/>
                <w:i/>
                <w:sz w:val="18"/>
                <w:szCs w:val="18"/>
                <w:lang w:eastAsia="en-AU"/>
              </w:rPr>
              <w:t xml:space="preserve"> </w:t>
            </w:r>
            <w:proofErr w:type="spellStart"/>
            <w:r w:rsidRPr="008E0ABA">
              <w:rPr>
                <w:rFonts w:eastAsia="Times New Roman" w:cstheme="minorHAnsi"/>
                <w:i/>
                <w:sz w:val="18"/>
                <w:szCs w:val="18"/>
                <w:lang w:eastAsia="en-AU"/>
              </w:rPr>
              <w:t>vulpecula</w:t>
            </w:r>
            <w:proofErr w:type="spellEnd"/>
          </w:p>
        </w:tc>
        <w:tc>
          <w:tcPr>
            <w:tcW w:w="974" w:type="pct"/>
            <w:tcBorders>
              <w:top w:val="single" w:sz="4" w:space="0" w:color="auto"/>
              <w:bottom w:val="single" w:sz="4" w:space="0" w:color="auto"/>
            </w:tcBorders>
            <w:vAlign w:val="center"/>
          </w:tcPr>
          <w:p w14:paraId="741EA496" w14:textId="77777777"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Relative abundance (More than 10 per Spotlight Kilometre)</w:t>
            </w:r>
          </w:p>
        </w:tc>
        <w:tc>
          <w:tcPr>
            <w:tcW w:w="920" w:type="pct"/>
            <w:tcBorders>
              <w:top w:val="single" w:sz="4" w:space="0" w:color="auto"/>
              <w:bottom w:val="single" w:sz="4" w:space="0" w:color="auto"/>
            </w:tcBorders>
            <w:vAlign w:val="center"/>
            <w:hideMark/>
          </w:tcPr>
          <w:p w14:paraId="569D0614" w14:textId="77777777"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East Gippsland FMA</w:t>
            </w:r>
          </w:p>
        </w:tc>
        <w:tc>
          <w:tcPr>
            <w:tcW w:w="2290" w:type="pct"/>
            <w:tcBorders>
              <w:top w:val="single" w:sz="4" w:space="0" w:color="auto"/>
              <w:bottom w:val="single" w:sz="4" w:space="0" w:color="auto"/>
            </w:tcBorders>
            <w:vAlign w:val="center"/>
            <w:hideMark/>
          </w:tcPr>
          <w:p w14:paraId="60FF0335" w14:textId="64F7FF4D" w:rsidR="001F7066" w:rsidRPr="008E0ABA" w:rsidRDefault="00822177" w:rsidP="00EF352E">
            <w:pPr>
              <w:rPr>
                <w:rFonts w:ascii="Arial" w:eastAsia="Times New Roman" w:hAnsi="Arial" w:cs="Arial"/>
                <w:color w:val="363534" w:themeColor="text1"/>
                <w:sz w:val="18"/>
                <w:szCs w:val="18"/>
                <w:lang w:eastAsia="en-AU"/>
              </w:rPr>
            </w:pPr>
            <w:r>
              <w:rPr>
                <w:rFonts w:ascii="Arial" w:eastAsia="Times New Roman" w:hAnsi="Arial" w:cs="Arial"/>
                <w:color w:val="363534" w:themeColor="text1"/>
                <w:sz w:val="18"/>
                <w:szCs w:val="18"/>
                <w:lang w:eastAsia="en-AU"/>
              </w:rPr>
              <w:t>Apply</w:t>
            </w:r>
            <w:r w:rsidRPr="008E0ABA">
              <w:rPr>
                <w:rFonts w:ascii="Arial" w:eastAsia="Times New Roman" w:hAnsi="Arial" w:cs="Arial"/>
                <w:color w:val="363534" w:themeColor="text1"/>
                <w:sz w:val="18"/>
                <w:szCs w:val="18"/>
                <w:lang w:eastAsia="en-AU"/>
              </w:rPr>
              <w:t xml:space="preserve"> </w:t>
            </w:r>
            <w:r w:rsidR="001F7066" w:rsidRPr="008E0ABA">
              <w:rPr>
                <w:rFonts w:ascii="Arial" w:eastAsia="Times New Roman" w:hAnsi="Arial" w:cs="Arial"/>
                <w:color w:val="363534" w:themeColor="text1"/>
                <w:sz w:val="18"/>
                <w:szCs w:val="18"/>
                <w:lang w:eastAsia="en-AU"/>
              </w:rPr>
              <w:t xml:space="preserve">a </w:t>
            </w:r>
            <w:r w:rsidR="000D1CBF">
              <w:rPr>
                <w:rFonts w:ascii="Arial" w:eastAsia="Times New Roman" w:hAnsi="Arial" w:cs="Arial"/>
                <w:b/>
                <w:bCs/>
                <w:color w:val="363534" w:themeColor="text1"/>
                <w:sz w:val="18"/>
                <w:szCs w:val="18"/>
                <w:lang w:eastAsia="en-AU"/>
              </w:rPr>
              <w:t>protection</w:t>
            </w:r>
            <w:r w:rsidR="001F7066" w:rsidRPr="008E0ABA">
              <w:rPr>
                <w:rFonts w:ascii="Arial" w:eastAsia="Times New Roman" w:hAnsi="Arial" w:cs="Arial"/>
                <w:b/>
                <w:color w:val="363534" w:themeColor="text1"/>
                <w:sz w:val="18"/>
                <w:szCs w:val="18"/>
                <w:lang w:eastAsia="en-AU"/>
              </w:rPr>
              <w:t xml:space="preserve"> </w:t>
            </w:r>
            <w:r w:rsidR="00586379" w:rsidRPr="008E0ABA">
              <w:rPr>
                <w:rFonts w:ascii="Arial" w:eastAsia="Times New Roman" w:hAnsi="Arial" w:cs="Arial"/>
                <w:b/>
                <w:bCs/>
                <w:color w:val="363534" w:themeColor="text1"/>
                <w:sz w:val="18"/>
                <w:szCs w:val="18"/>
                <w:lang w:eastAsia="en-AU"/>
              </w:rPr>
              <w:t>area</w:t>
            </w:r>
            <w:r w:rsidR="001F7066" w:rsidRPr="008E0ABA">
              <w:rPr>
                <w:rFonts w:ascii="Arial" w:eastAsia="Times New Roman" w:hAnsi="Arial" w:cs="Arial"/>
                <w:color w:val="363534" w:themeColor="text1"/>
                <w:sz w:val="18"/>
                <w:szCs w:val="18"/>
                <w:lang w:eastAsia="en-AU"/>
              </w:rPr>
              <w:t xml:space="preserve"> of approximately 100 ha of suitable habitat where records report a relative abundance of more than 10 individuals per spotlight kilometre (equivalent to more than 2 individuals per hectare or more than 15 individuals per hour of spotlighting), or where substantial populations are located in isolated or unusual habitat.</w:t>
            </w:r>
          </w:p>
          <w:p w14:paraId="34278DC2" w14:textId="31882813" w:rsidR="001F7066" w:rsidRPr="008E0ABA" w:rsidRDefault="001F7066" w:rsidP="00F71FC9">
            <w:pPr>
              <w:rPr>
                <w:rFonts w:ascii="Arial" w:eastAsia="Times New Roman" w:hAnsi="Arial" w:cs="Arial"/>
                <w:color w:val="363534" w:themeColor="text1"/>
                <w:sz w:val="18"/>
                <w:szCs w:val="18"/>
                <w:lang w:eastAsia="en-AU"/>
              </w:rPr>
            </w:pPr>
            <w:r w:rsidRPr="002735BE">
              <w:rPr>
                <w:rFonts w:ascii="Arial" w:eastAsia="Times New Roman" w:hAnsi="Arial" w:cs="Arial"/>
                <w:b/>
                <w:color w:val="363534" w:themeColor="text1"/>
                <w:sz w:val="18"/>
                <w:szCs w:val="18"/>
                <w:lang w:eastAsia="en-AU"/>
              </w:rPr>
              <w:t>Note:</w:t>
            </w:r>
            <w:r w:rsidRPr="008E0ABA">
              <w:rPr>
                <w:rFonts w:ascii="Arial" w:eastAsia="Times New Roman" w:hAnsi="Arial" w:cs="Arial"/>
                <w:color w:val="363534" w:themeColor="text1"/>
                <w:sz w:val="18"/>
                <w:szCs w:val="18"/>
                <w:lang w:eastAsia="en-AU"/>
              </w:rPr>
              <w:t xml:space="preserve"> Assumed rate of spotlighting per kilometre is 100</w:t>
            </w:r>
            <w:r w:rsidR="00930401">
              <w:rPr>
                <w:rFonts w:ascii="Arial" w:eastAsia="Times New Roman" w:hAnsi="Arial" w:cs="Arial"/>
                <w:color w:val="363534" w:themeColor="text1"/>
                <w:sz w:val="18"/>
                <w:szCs w:val="18"/>
                <w:lang w:eastAsia="en-AU"/>
              </w:rPr>
              <w:t> </w:t>
            </w:r>
            <w:r w:rsidRPr="008E0ABA">
              <w:rPr>
                <w:rFonts w:ascii="Arial" w:eastAsia="Times New Roman" w:hAnsi="Arial" w:cs="Arial"/>
                <w:color w:val="363534" w:themeColor="text1"/>
                <w:sz w:val="18"/>
                <w:szCs w:val="18"/>
                <w:lang w:eastAsia="en-AU"/>
              </w:rPr>
              <w:t>mins per 1km and visible range either side of transect for this species is 25m, equating to assumed minimum survey area of 5 hectares.</w:t>
            </w:r>
          </w:p>
        </w:tc>
      </w:tr>
      <w:tr w:rsidR="003F0F38" w:rsidRPr="008E0ABA" w14:paraId="6A4366DC" w14:textId="77777777" w:rsidTr="00992507">
        <w:trPr>
          <w:trHeight w:val="1258"/>
        </w:trPr>
        <w:tc>
          <w:tcPr>
            <w:tcW w:w="816" w:type="pct"/>
            <w:tcBorders>
              <w:bottom w:val="single" w:sz="4" w:space="0" w:color="auto"/>
            </w:tcBorders>
            <w:vAlign w:val="center"/>
            <w:hideMark/>
          </w:tcPr>
          <w:p w14:paraId="0C99398E" w14:textId="3B9B8DF6" w:rsidR="001F7066" w:rsidRPr="008E0ABA" w:rsidRDefault="001F7066" w:rsidP="00536EE0">
            <w:pPr>
              <w:rPr>
                <w:rFonts w:eastAsia="Times New Roman" w:cstheme="minorHAnsi"/>
                <w:b/>
                <w:sz w:val="18"/>
                <w:szCs w:val="18"/>
                <w:lang w:eastAsia="en-AU"/>
              </w:rPr>
            </w:pPr>
            <w:r w:rsidRPr="008E0ABA">
              <w:rPr>
                <w:rFonts w:eastAsia="Times New Roman" w:cstheme="minorHAnsi"/>
                <w:b/>
                <w:sz w:val="18"/>
                <w:szCs w:val="18"/>
                <w:lang w:eastAsia="en-AU"/>
              </w:rPr>
              <w:t>Common Dunnart</w:t>
            </w:r>
            <w:r w:rsidRPr="008E0ABA">
              <w:rPr>
                <w:rFonts w:eastAsia="Times New Roman" w:cstheme="minorHAnsi"/>
                <w:b/>
                <w:sz w:val="18"/>
                <w:szCs w:val="18"/>
                <w:lang w:eastAsia="en-AU"/>
              </w:rPr>
              <w:br/>
            </w:r>
            <w:proofErr w:type="spellStart"/>
            <w:r w:rsidRPr="008E0ABA">
              <w:rPr>
                <w:rFonts w:eastAsia="Times New Roman" w:cstheme="minorHAnsi"/>
                <w:i/>
                <w:sz w:val="18"/>
                <w:szCs w:val="18"/>
                <w:lang w:eastAsia="en-AU"/>
              </w:rPr>
              <w:t>Sminthopsis</w:t>
            </w:r>
            <w:proofErr w:type="spellEnd"/>
            <w:r w:rsidRPr="008E0ABA">
              <w:rPr>
                <w:rFonts w:eastAsia="Times New Roman" w:cstheme="minorHAnsi"/>
                <w:i/>
                <w:sz w:val="18"/>
                <w:szCs w:val="18"/>
                <w:lang w:eastAsia="en-AU"/>
              </w:rPr>
              <w:t xml:space="preserve"> </w:t>
            </w:r>
            <w:proofErr w:type="spellStart"/>
            <w:r w:rsidRPr="008E0ABA">
              <w:rPr>
                <w:rFonts w:eastAsia="Times New Roman" w:cstheme="minorHAnsi"/>
                <w:i/>
                <w:sz w:val="18"/>
                <w:szCs w:val="18"/>
                <w:lang w:eastAsia="en-AU"/>
              </w:rPr>
              <w:t>murina</w:t>
            </w:r>
            <w:proofErr w:type="spellEnd"/>
            <w:r w:rsidR="00B474A9" w:rsidRPr="008E0ABA">
              <w:rPr>
                <w:rFonts w:eastAsia="Times New Roman" w:cstheme="minorHAnsi"/>
                <w:i/>
                <w:sz w:val="18"/>
                <w:szCs w:val="18"/>
                <w:lang w:eastAsia="en-AU"/>
              </w:rPr>
              <w:t xml:space="preserve"> </w:t>
            </w:r>
            <w:proofErr w:type="spellStart"/>
            <w:r w:rsidR="00B474A9" w:rsidRPr="008E0ABA">
              <w:rPr>
                <w:rFonts w:eastAsia="Times New Roman" w:cstheme="minorHAnsi"/>
                <w:i/>
                <w:sz w:val="18"/>
                <w:szCs w:val="18"/>
                <w:lang w:eastAsia="en-AU"/>
              </w:rPr>
              <w:t>murina</w:t>
            </w:r>
            <w:proofErr w:type="spellEnd"/>
          </w:p>
        </w:tc>
        <w:tc>
          <w:tcPr>
            <w:tcW w:w="974" w:type="pct"/>
            <w:tcBorders>
              <w:top w:val="single" w:sz="4" w:space="0" w:color="auto"/>
              <w:bottom w:val="single" w:sz="4" w:space="0" w:color="auto"/>
            </w:tcBorders>
            <w:vAlign w:val="center"/>
          </w:tcPr>
          <w:p w14:paraId="6D41C5F0" w14:textId="3299F561" w:rsidR="001F7066" w:rsidRPr="008E0ABA" w:rsidRDefault="004D266F" w:rsidP="006A788A">
            <w:pPr>
              <w:jc w:val="center"/>
              <w:rPr>
                <w:rFonts w:eastAsia="Times New Roman" w:cstheme="minorHAnsi"/>
                <w:sz w:val="18"/>
                <w:szCs w:val="18"/>
                <w:lang w:eastAsia="en-AU"/>
              </w:rPr>
            </w:pPr>
            <w:r>
              <w:rPr>
                <w:rFonts w:eastAsia="Times New Roman" w:cstheme="minorHAnsi"/>
                <w:sz w:val="18"/>
                <w:szCs w:val="18"/>
                <w:lang w:eastAsia="en-AU"/>
              </w:rPr>
              <w:t>P</w:t>
            </w:r>
            <w:r w:rsidRPr="008E0ABA">
              <w:rPr>
                <w:rFonts w:eastAsia="Times New Roman" w:cstheme="minorHAnsi"/>
                <w:sz w:val="18"/>
                <w:szCs w:val="18"/>
                <w:lang w:eastAsia="en-AU"/>
              </w:rPr>
              <w:t>opulation</w:t>
            </w:r>
          </w:p>
        </w:tc>
        <w:tc>
          <w:tcPr>
            <w:tcW w:w="920" w:type="pct"/>
            <w:tcBorders>
              <w:top w:val="single" w:sz="4" w:space="0" w:color="auto"/>
              <w:bottom w:val="single" w:sz="4" w:space="0" w:color="auto"/>
            </w:tcBorders>
            <w:vAlign w:val="center"/>
            <w:hideMark/>
          </w:tcPr>
          <w:p w14:paraId="0F5381B9" w14:textId="77777777"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Central Highlands FMAs</w:t>
            </w:r>
            <w:r w:rsidRPr="008E0ABA">
              <w:rPr>
                <w:rFonts w:eastAsia="Times New Roman" w:cstheme="minorHAnsi"/>
                <w:sz w:val="18"/>
                <w:szCs w:val="18"/>
                <w:lang w:eastAsia="en-AU"/>
              </w:rPr>
              <w:br/>
              <w:t>Midlands FMA</w:t>
            </w:r>
            <w:r w:rsidRPr="008E0ABA">
              <w:rPr>
                <w:rFonts w:eastAsia="Times New Roman" w:cstheme="minorHAnsi"/>
                <w:sz w:val="18"/>
                <w:szCs w:val="18"/>
                <w:lang w:eastAsia="en-AU"/>
              </w:rPr>
              <w:br/>
              <w:t>Portland-Horsham FMA</w:t>
            </w:r>
          </w:p>
        </w:tc>
        <w:tc>
          <w:tcPr>
            <w:tcW w:w="2290" w:type="pct"/>
            <w:tcBorders>
              <w:top w:val="single" w:sz="4" w:space="0" w:color="auto"/>
              <w:bottom w:val="single" w:sz="4" w:space="0" w:color="auto"/>
            </w:tcBorders>
            <w:vAlign w:val="center"/>
            <w:hideMark/>
          </w:tcPr>
          <w:p w14:paraId="17F1CD06" w14:textId="45361479" w:rsidR="001F7066" w:rsidRDefault="006853D0" w:rsidP="00EF352E">
            <w:pPr>
              <w:rPr>
                <w:rFonts w:ascii="Arial" w:eastAsia="Times New Roman" w:hAnsi="Arial" w:cs="Arial"/>
                <w:color w:val="363534" w:themeColor="text1"/>
                <w:sz w:val="18"/>
                <w:szCs w:val="18"/>
                <w:lang w:eastAsia="en-AU"/>
              </w:rPr>
            </w:pPr>
            <w:r>
              <w:rPr>
                <w:rFonts w:ascii="Arial" w:hAnsi="Arial" w:cs="Arial"/>
                <w:color w:val="363534" w:themeColor="text1"/>
                <w:sz w:val="18"/>
                <w:szCs w:val="18"/>
              </w:rPr>
              <w:t>A</w:t>
            </w:r>
            <w:r w:rsidRPr="008E0ABA">
              <w:rPr>
                <w:rFonts w:ascii="Arial" w:hAnsi="Arial" w:cs="Arial"/>
                <w:color w:val="363534" w:themeColor="text1"/>
                <w:sz w:val="18"/>
                <w:szCs w:val="18"/>
              </w:rPr>
              <w:t xml:space="preserve">pply </w:t>
            </w:r>
            <w:r w:rsidR="001F7066" w:rsidRPr="008E0ABA">
              <w:rPr>
                <w:rFonts w:ascii="Arial" w:hAnsi="Arial" w:cs="Arial"/>
                <w:color w:val="363534" w:themeColor="text1"/>
                <w:sz w:val="18"/>
                <w:szCs w:val="18"/>
              </w:rPr>
              <w:t xml:space="preserve">a </w:t>
            </w:r>
            <w:r w:rsidR="000D1CBF">
              <w:rPr>
                <w:rFonts w:ascii="Arial" w:eastAsia="Times New Roman" w:hAnsi="Arial" w:cs="Arial"/>
                <w:b/>
                <w:bCs/>
                <w:color w:val="363534" w:themeColor="text1"/>
                <w:sz w:val="18"/>
                <w:szCs w:val="18"/>
                <w:lang w:eastAsia="en-AU"/>
              </w:rPr>
              <w:t>protection</w:t>
            </w:r>
            <w:r w:rsidR="000D1CBF" w:rsidRPr="008E0ABA" w:rsidDel="000D1CBF">
              <w:rPr>
                <w:rFonts w:ascii="Arial" w:hAnsi="Arial" w:cs="Arial"/>
                <w:b/>
                <w:bCs/>
                <w:color w:val="363534" w:themeColor="text1"/>
                <w:sz w:val="18"/>
                <w:szCs w:val="18"/>
              </w:rPr>
              <w:t xml:space="preserve"> </w:t>
            </w:r>
            <w:r w:rsidR="00586379" w:rsidRPr="008E0ABA">
              <w:rPr>
                <w:rFonts w:ascii="Arial" w:hAnsi="Arial" w:cs="Arial"/>
                <w:b/>
                <w:bCs/>
                <w:color w:val="363534" w:themeColor="text1"/>
                <w:sz w:val="18"/>
                <w:szCs w:val="18"/>
              </w:rPr>
              <w:t>area</w:t>
            </w:r>
            <w:r w:rsidR="001F7066" w:rsidRPr="008E0ABA">
              <w:rPr>
                <w:rFonts w:ascii="Arial" w:hAnsi="Arial" w:cs="Arial"/>
                <w:color w:val="363534" w:themeColor="text1"/>
                <w:sz w:val="18"/>
                <w:szCs w:val="18"/>
              </w:rPr>
              <w:t xml:space="preserve"> </w:t>
            </w:r>
            <w:r w:rsidR="001F7066" w:rsidRPr="008E0ABA">
              <w:rPr>
                <w:rFonts w:ascii="Arial" w:eastAsia="Times New Roman" w:hAnsi="Arial" w:cs="Arial"/>
                <w:color w:val="363534" w:themeColor="text1"/>
                <w:sz w:val="18"/>
                <w:szCs w:val="18"/>
                <w:lang w:eastAsia="en-AU"/>
              </w:rPr>
              <w:t>of approximately 20 ha of suitable habitat over sites.</w:t>
            </w:r>
          </w:p>
          <w:p w14:paraId="11A461AA" w14:textId="14D1B86D" w:rsidR="007855A7" w:rsidRPr="008E0ABA" w:rsidRDefault="005569C8" w:rsidP="00EF352E">
            <w:pPr>
              <w:rPr>
                <w:rFonts w:ascii="Arial" w:eastAsia="Times New Roman" w:hAnsi="Arial" w:cs="Arial"/>
                <w:color w:val="363534" w:themeColor="text1"/>
                <w:sz w:val="18"/>
                <w:szCs w:val="18"/>
                <w:lang w:eastAsia="en-AU"/>
              </w:rPr>
            </w:pPr>
            <w:r w:rsidRPr="002735BE">
              <w:rPr>
                <w:rFonts w:ascii="Arial" w:eastAsia="Times New Roman" w:hAnsi="Arial" w:cs="Arial"/>
                <w:b/>
                <w:color w:val="363534" w:themeColor="text1"/>
                <w:sz w:val="18"/>
                <w:szCs w:val="18"/>
                <w:lang w:eastAsia="en-AU"/>
              </w:rPr>
              <w:t>Note:</w:t>
            </w:r>
            <w:r>
              <w:rPr>
                <w:rFonts w:ascii="Arial" w:eastAsia="Times New Roman" w:hAnsi="Arial" w:cs="Arial"/>
                <w:color w:val="363534" w:themeColor="text1"/>
                <w:sz w:val="18"/>
                <w:szCs w:val="18"/>
                <w:lang w:eastAsia="en-AU"/>
              </w:rPr>
              <w:t xml:space="preserve"> The </w:t>
            </w:r>
            <w:r w:rsidRPr="00782DE6">
              <w:rPr>
                <w:rFonts w:ascii="Arial" w:eastAsia="Times New Roman" w:hAnsi="Arial" w:cs="Arial"/>
                <w:b/>
                <w:bCs/>
                <w:color w:val="363534" w:themeColor="text1"/>
                <w:sz w:val="18"/>
                <w:szCs w:val="18"/>
                <w:lang w:eastAsia="en-AU"/>
              </w:rPr>
              <w:t>Secretary</w:t>
            </w:r>
            <w:r>
              <w:rPr>
                <w:rFonts w:ascii="Arial" w:eastAsia="Times New Roman" w:hAnsi="Arial" w:cs="Arial"/>
                <w:color w:val="363534" w:themeColor="text1"/>
                <w:sz w:val="18"/>
                <w:szCs w:val="18"/>
                <w:lang w:eastAsia="en-AU"/>
              </w:rPr>
              <w:t xml:space="preserve"> intends to r</w:t>
            </w:r>
            <w:r w:rsidRPr="005569C8">
              <w:rPr>
                <w:rFonts w:ascii="Arial" w:eastAsia="Times New Roman" w:hAnsi="Arial" w:cs="Arial"/>
                <w:color w:val="363534" w:themeColor="text1"/>
                <w:sz w:val="18"/>
                <w:szCs w:val="18"/>
                <w:lang w:eastAsia="en-AU"/>
              </w:rPr>
              <w:t xml:space="preserve">eview this strategy when 50 sites have been established in </w:t>
            </w:r>
            <w:r w:rsidRPr="002735BE">
              <w:rPr>
                <w:rFonts w:ascii="Arial" w:eastAsia="Times New Roman" w:hAnsi="Arial" w:cs="Arial"/>
                <w:b/>
                <w:bCs/>
                <w:color w:val="363534" w:themeColor="text1"/>
                <w:sz w:val="18"/>
                <w:szCs w:val="18"/>
                <w:lang w:eastAsia="en-AU"/>
              </w:rPr>
              <w:t>State forest</w:t>
            </w:r>
            <w:r w:rsidRPr="005569C8">
              <w:rPr>
                <w:rFonts w:ascii="Arial" w:eastAsia="Times New Roman" w:hAnsi="Arial" w:cs="Arial"/>
                <w:color w:val="363534" w:themeColor="text1"/>
                <w:sz w:val="18"/>
                <w:szCs w:val="18"/>
                <w:lang w:eastAsia="en-AU"/>
              </w:rPr>
              <w:t>.</w:t>
            </w:r>
          </w:p>
        </w:tc>
      </w:tr>
      <w:tr w:rsidR="007D2B5A" w:rsidRPr="008E0ABA" w14:paraId="76979BC2" w14:textId="77777777" w:rsidTr="00992507">
        <w:trPr>
          <w:trHeight w:val="258"/>
        </w:trPr>
        <w:tc>
          <w:tcPr>
            <w:tcW w:w="816" w:type="pct"/>
            <w:vAlign w:val="center"/>
            <w:hideMark/>
          </w:tcPr>
          <w:p w14:paraId="36CDF74A" w14:textId="77777777" w:rsidR="001F7066" w:rsidRPr="008E0ABA" w:rsidRDefault="001F7066" w:rsidP="00536EE0">
            <w:pPr>
              <w:rPr>
                <w:rFonts w:eastAsia="Times New Roman" w:cstheme="minorHAnsi"/>
                <w:b/>
                <w:sz w:val="18"/>
                <w:szCs w:val="18"/>
                <w:lang w:eastAsia="en-AU"/>
              </w:rPr>
            </w:pPr>
            <w:r w:rsidRPr="008E0ABA">
              <w:rPr>
                <w:rFonts w:eastAsia="Times New Roman" w:cstheme="minorHAnsi"/>
                <w:b/>
                <w:sz w:val="18"/>
                <w:szCs w:val="18"/>
                <w:lang w:eastAsia="en-AU"/>
              </w:rPr>
              <w:t xml:space="preserve">Cox's </w:t>
            </w:r>
            <w:proofErr w:type="spellStart"/>
            <w:r w:rsidRPr="008E0ABA">
              <w:rPr>
                <w:rFonts w:eastAsia="Times New Roman" w:cstheme="minorHAnsi"/>
                <w:b/>
                <w:sz w:val="18"/>
                <w:szCs w:val="18"/>
                <w:lang w:eastAsia="en-AU"/>
              </w:rPr>
              <w:t>Gudgeon</w:t>
            </w:r>
            <w:proofErr w:type="spellEnd"/>
            <w:r w:rsidRPr="008E0ABA">
              <w:rPr>
                <w:rFonts w:eastAsia="Times New Roman" w:cstheme="minorHAnsi"/>
                <w:b/>
                <w:sz w:val="18"/>
                <w:szCs w:val="18"/>
                <w:lang w:eastAsia="en-AU"/>
              </w:rPr>
              <w:br/>
            </w:r>
            <w:proofErr w:type="spellStart"/>
            <w:r w:rsidRPr="008E0ABA">
              <w:rPr>
                <w:rFonts w:eastAsia="Times New Roman" w:cstheme="minorHAnsi"/>
                <w:i/>
                <w:sz w:val="18"/>
                <w:szCs w:val="18"/>
                <w:lang w:eastAsia="en-AU"/>
              </w:rPr>
              <w:t>Gobiomorphus</w:t>
            </w:r>
            <w:proofErr w:type="spellEnd"/>
            <w:r w:rsidRPr="008E0ABA">
              <w:rPr>
                <w:rFonts w:eastAsia="Times New Roman" w:cstheme="minorHAnsi"/>
                <w:i/>
                <w:sz w:val="18"/>
                <w:szCs w:val="18"/>
                <w:lang w:eastAsia="en-AU"/>
              </w:rPr>
              <w:t xml:space="preserve"> </w:t>
            </w:r>
            <w:proofErr w:type="spellStart"/>
            <w:r w:rsidRPr="008E0ABA">
              <w:rPr>
                <w:rFonts w:eastAsia="Times New Roman" w:cstheme="minorHAnsi"/>
                <w:i/>
                <w:sz w:val="18"/>
                <w:szCs w:val="18"/>
                <w:lang w:eastAsia="en-AU"/>
              </w:rPr>
              <w:t>coxii</w:t>
            </w:r>
            <w:proofErr w:type="spellEnd"/>
          </w:p>
        </w:tc>
        <w:tc>
          <w:tcPr>
            <w:tcW w:w="974" w:type="pct"/>
            <w:tcBorders>
              <w:top w:val="single" w:sz="4" w:space="0" w:color="auto"/>
            </w:tcBorders>
            <w:vAlign w:val="center"/>
          </w:tcPr>
          <w:p w14:paraId="1694A4E8" w14:textId="3F192495" w:rsidR="001F7066" w:rsidRPr="008E0ABA" w:rsidRDefault="004D266F" w:rsidP="006A788A">
            <w:pPr>
              <w:jc w:val="center"/>
              <w:rPr>
                <w:rFonts w:eastAsia="Times New Roman" w:cstheme="minorHAnsi"/>
                <w:sz w:val="18"/>
                <w:szCs w:val="18"/>
                <w:lang w:eastAsia="en-AU"/>
              </w:rPr>
            </w:pPr>
            <w:r>
              <w:rPr>
                <w:rFonts w:eastAsia="Times New Roman" w:cstheme="minorHAnsi"/>
                <w:sz w:val="18"/>
                <w:szCs w:val="18"/>
                <w:lang w:eastAsia="en-AU"/>
              </w:rPr>
              <w:t>P</w:t>
            </w:r>
            <w:r w:rsidRPr="008E0ABA">
              <w:rPr>
                <w:rFonts w:eastAsia="Times New Roman" w:cstheme="minorHAnsi"/>
                <w:sz w:val="18"/>
                <w:szCs w:val="18"/>
                <w:lang w:eastAsia="en-AU"/>
              </w:rPr>
              <w:t>opulation</w:t>
            </w:r>
          </w:p>
        </w:tc>
        <w:tc>
          <w:tcPr>
            <w:tcW w:w="920" w:type="pct"/>
            <w:tcBorders>
              <w:top w:val="single" w:sz="4" w:space="0" w:color="auto"/>
            </w:tcBorders>
            <w:vAlign w:val="center"/>
            <w:hideMark/>
          </w:tcPr>
          <w:p w14:paraId="5F8715A5" w14:textId="77777777"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East Gippsland FMA</w:t>
            </w:r>
          </w:p>
        </w:tc>
        <w:tc>
          <w:tcPr>
            <w:tcW w:w="2290" w:type="pct"/>
            <w:tcBorders>
              <w:top w:val="single" w:sz="4" w:space="0" w:color="auto"/>
            </w:tcBorders>
            <w:vAlign w:val="center"/>
            <w:hideMark/>
          </w:tcPr>
          <w:p w14:paraId="169BC8D6" w14:textId="405A4649" w:rsidR="001F7066" w:rsidRDefault="006853D0" w:rsidP="00EF352E">
            <w:pPr>
              <w:rPr>
                <w:rFonts w:ascii="Arial" w:eastAsia="Times New Roman" w:hAnsi="Arial" w:cs="Arial"/>
                <w:color w:val="363534" w:themeColor="text1"/>
                <w:sz w:val="18"/>
                <w:szCs w:val="18"/>
                <w:lang w:eastAsia="en-AU"/>
              </w:rPr>
            </w:pPr>
            <w:r>
              <w:rPr>
                <w:rFonts w:ascii="Arial" w:hAnsi="Arial" w:cs="Arial"/>
                <w:color w:val="363534" w:themeColor="text1"/>
                <w:sz w:val="18"/>
                <w:szCs w:val="18"/>
              </w:rPr>
              <w:t>A</w:t>
            </w:r>
            <w:r w:rsidRPr="008E0ABA">
              <w:rPr>
                <w:rFonts w:ascii="Arial" w:hAnsi="Arial" w:cs="Arial"/>
                <w:color w:val="363534" w:themeColor="text1"/>
                <w:sz w:val="18"/>
                <w:szCs w:val="18"/>
              </w:rPr>
              <w:t xml:space="preserve">pply </w:t>
            </w:r>
            <w:r w:rsidR="001F7066" w:rsidRPr="008E0ABA">
              <w:rPr>
                <w:rFonts w:ascii="Arial" w:hAnsi="Arial" w:cs="Arial"/>
                <w:color w:val="363534" w:themeColor="text1"/>
                <w:sz w:val="18"/>
                <w:szCs w:val="18"/>
              </w:rPr>
              <w:t xml:space="preserve">a </w:t>
            </w:r>
            <w:r w:rsidR="000D1CBF">
              <w:rPr>
                <w:rFonts w:ascii="Arial" w:eastAsia="Times New Roman" w:hAnsi="Arial" w:cs="Arial"/>
                <w:b/>
                <w:bCs/>
                <w:color w:val="363534" w:themeColor="text1"/>
                <w:sz w:val="18"/>
                <w:szCs w:val="18"/>
                <w:lang w:eastAsia="en-AU"/>
              </w:rPr>
              <w:t>protection</w:t>
            </w:r>
            <w:r w:rsidR="000D1CBF" w:rsidRPr="008E0ABA" w:rsidDel="000D1CBF">
              <w:rPr>
                <w:rFonts w:ascii="Arial" w:hAnsi="Arial" w:cs="Arial"/>
                <w:b/>
                <w:bCs/>
                <w:color w:val="363534" w:themeColor="text1"/>
                <w:sz w:val="18"/>
                <w:szCs w:val="18"/>
              </w:rPr>
              <w:t xml:space="preserve"> </w:t>
            </w:r>
            <w:r w:rsidR="00586379" w:rsidRPr="008E0ABA">
              <w:rPr>
                <w:rFonts w:ascii="Arial" w:hAnsi="Arial" w:cs="Arial"/>
                <w:b/>
                <w:bCs/>
                <w:color w:val="363534" w:themeColor="text1"/>
                <w:sz w:val="18"/>
                <w:szCs w:val="18"/>
              </w:rPr>
              <w:t>area</w:t>
            </w:r>
            <w:r w:rsidR="001F7066" w:rsidRPr="008E0ABA">
              <w:rPr>
                <w:rFonts w:ascii="Arial" w:hAnsi="Arial" w:cs="Arial"/>
                <w:color w:val="363534" w:themeColor="text1"/>
                <w:sz w:val="18"/>
                <w:szCs w:val="18"/>
              </w:rPr>
              <w:t xml:space="preserve"> </w:t>
            </w:r>
            <w:r w:rsidR="001F7066" w:rsidRPr="008E0ABA">
              <w:rPr>
                <w:rFonts w:ascii="Arial" w:eastAsia="Times New Roman" w:hAnsi="Arial" w:cs="Arial"/>
                <w:color w:val="363534" w:themeColor="text1"/>
                <w:sz w:val="18"/>
                <w:szCs w:val="18"/>
                <w:lang w:eastAsia="en-AU"/>
              </w:rPr>
              <w:t>extending 100 m from each bank for 1 km upstream and 1 km downstream of populations.</w:t>
            </w:r>
            <w:r w:rsidR="001F7066" w:rsidRPr="008E0ABA">
              <w:rPr>
                <w:rFonts w:ascii="Arial" w:eastAsia="Times New Roman" w:hAnsi="Arial" w:cs="Arial"/>
                <w:color w:val="363534" w:themeColor="text1"/>
                <w:sz w:val="18"/>
                <w:szCs w:val="18"/>
                <w:lang w:eastAsia="en-AU"/>
              </w:rPr>
              <w:br/>
            </w:r>
            <w:r w:rsidR="001F7066" w:rsidRPr="008E0ABA">
              <w:rPr>
                <w:rFonts w:ascii="Arial" w:eastAsia="Times New Roman" w:hAnsi="Arial" w:cs="Arial"/>
                <w:color w:val="363534" w:themeColor="text1"/>
                <w:sz w:val="18"/>
                <w:szCs w:val="18"/>
                <w:lang w:eastAsia="en-AU"/>
              </w:rPr>
              <w:br/>
              <w:t xml:space="preserve">Avoid constructing new </w:t>
            </w:r>
            <w:r w:rsidR="001F7066" w:rsidRPr="002735BE">
              <w:rPr>
                <w:rFonts w:ascii="Arial" w:eastAsia="Times New Roman" w:hAnsi="Arial" w:cs="Arial"/>
                <w:b/>
                <w:bCs/>
                <w:color w:val="363534" w:themeColor="text1"/>
                <w:sz w:val="18"/>
                <w:szCs w:val="18"/>
                <w:lang w:eastAsia="en-AU"/>
              </w:rPr>
              <w:t>roads</w:t>
            </w:r>
            <w:r w:rsidR="001F7066" w:rsidRPr="008E0ABA">
              <w:rPr>
                <w:rFonts w:ascii="Arial" w:eastAsia="Times New Roman" w:hAnsi="Arial" w:cs="Arial"/>
                <w:color w:val="363534" w:themeColor="text1"/>
                <w:sz w:val="18"/>
                <w:szCs w:val="18"/>
                <w:lang w:eastAsia="en-AU"/>
              </w:rPr>
              <w:t xml:space="preserve"> in the </w:t>
            </w:r>
            <w:r w:rsidR="000D1CBF">
              <w:rPr>
                <w:rFonts w:ascii="Arial" w:eastAsia="Times New Roman" w:hAnsi="Arial" w:cs="Arial"/>
                <w:b/>
                <w:bCs/>
                <w:color w:val="363534" w:themeColor="text1"/>
                <w:sz w:val="18"/>
                <w:szCs w:val="18"/>
                <w:lang w:eastAsia="en-AU"/>
              </w:rPr>
              <w:t>protection</w:t>
            </w:r>
            <w:r w:rsidR="000D1CBF" w:rsidRPr="008E0ABA" w:rsidDel="000D1CBF">
              <w:rPr>
                <w:rFonts w:ascii="Arial" w:eastAsia="Times New Roman" w:hAnsi="Arial" w:cs="Arial"/>
                <w:b/>
                <w:bCs/>
                <w:color w:val="363534" w:themeColor="text1"/>
                <w:sz w:val="18"/>
                <w:szCs w:val="18"/>
                <w:lang w:eastAsia="en-AU"/>
              </w:rPr>
              <w:t xml:space="preserve"> </w:t>
            </w:r>
            <w:r w:rsidR="00586379" w:rsidRPr="008E0ABA">
              <w:rPr>
                <w:rFonts w:ascii="Arial" w:eastAsia="Times New Roman" w:hAnsi="Arial" w:cs="Arial"/>
                <w:b/>
                <w:bCs/>
                <w:color w:val="363534" w:themeColor="text1"/>
                <w:sz w:val="18"/>
                <w:szCs w:val="18"/>
                <w:lang w:eastAsia="en-AU"/>
              </w:rPr>
              <w:t>area</w:t>
            </w:r>
            <w:r w:rsidR="001F7066" w:rsidRPr="008E0ABA">
              <w:rPr>
                <w:rFonts w:ascii="Arial" w:eastAsia="Times New Roman" w:hAnsi="Arial" w:cs="Arial"/>
                <w:color w:val="363534" w:themeColor="text1"/>
                <w:sz w:val="18"/>
                <w:szCs w:val="18"/>
                <w:lang w:eastAsia="en-AU"/>
              </w:rPr>
              <w:t>.</w:t>
            </w:r>
          </w:p>
          <w:p w14:paraId="5C565213" w14:textId="13C3F605" w:rsidR="00F527CC" w:rsidRPr="008E0ABA" w:rsidRDefault="00F527CC" w:rsidP="00EF352E">
            <w:pPr>
              <w:rPr>
                <w:rFonts w:ascii="Arial" w:eastAsia="Times New Roman" w:hAnsi="Arial" w:cs="Arial"/>
                <w:color w:val="363534" w:themeColor="text1"/>
                <w:sz w:val="18"/>
                <w:szCs w:val="18"/>
                <w:lang w:eastAsia="en-AU"/>
              </w:rPr>
            </w:pPr>
            <w:r w:rsidRPr="002735BE">
              <w:rPr>
                <w:rFonts w:ascii="Arial" w:eastAsia="Times New Roman" w:hAnsi="Arial" w:cs="Arial"/>
                <w:b/>
                <w:color w:val="363534" w:themeColor="text1"/>
                <w:sz w:val="18"/>
                <w:szCs w:val="18"/>
                <w:lang w:eastAsia="en-AU"/>
              </w:rPr>
              <w:t>Note:</w:t>
            </w:r>
            <w:r>
              <w:rPr>
                <w:rFonts w:ascii="Arial" w:eastAsia="Times New Roman" w:hAnsi="Arial" w:cs="Arial"/>
                <w:color w:val="363534" w:themeColor="text1"/>
                <w:sz w:val="18"/>
                <w:szCs w:val="18"/>
                <w:lang w:eastAsia="en-AU"/>
              </w:rPr>
              <w:t xml:space="preserve"> </w:t>
            </w:r>
            <w:r w:rsidR="00985A62">
              <w:rPr>
                <w:rFonts w:ascii="Arial" w:eastAsia="Times New Roman" w:hAnsi="Arial" w:cs="Arial"/>
                <w:color w:val="363534" w:themeColor="text1"/>
                <w:sz w:val="18"/>
                <w:szCs w:val="18"/>
                <w:lang w:eastAsia="en-AU"/>
              </w:rPr>
              <w:t xml:space="preserve">The </w:t>
            </w:r>
            <w:r w:rsidR="00985A62" w:rsidRPr="00782DE6">
              <w:rPr>
                <w:rFonts w:ascii="Arial" w:eastAsia="Times New Roman" w:hAnsi="Arial" w:cs="Arial"/>
                <w:b/>
                <w:bCs/>
                <w:color w:val="363534" w:themeColor="text1"/>
                <w:sz w:val="18"/>
                <w:szCs w:val="18"/>
                <w:lang w:eastAsia="en-AU"/>
              </w:rPr>
              <w:t>Secretary</w:t>
            </w:r>
            <w:r w:rsidR="00985A62">
              <w:rPr>
                <w:rFonts w:ascii="Arial" w:eastAsia="Times New Roman" w:hAnsi="Arial" w:cs="Arial"/>
                <w:color w:val="363534" w:themeColor="text1"/>
                <w:sz w:val="18"/>
                <w:szCs w:val="18"/>
                <w:lang w:eastAsia="en-AU"/>
              </w:rPr>
              <w:t xml:space="preserve"> intends to r</w:t>
            </w:r>
            <w:r w:rsidR="00985A62" w:rsidRPr="00985A62">
              <w:rPr>
                <w:rFonts w:ascii="Arial" w:eastAsia="Times New Roman" w:hAnsi="Arial" w:cs="Arial"/>
                <w:color w:val="363534" w:themeColor="text1"/>
                <w:sz w:val="18"/>
                <w:szCs w:val="18"/>
                <w:lang w:eastAsia="en-AU"/>
              </w:rPr>
              <w:t>eview this strategy when 50 significant fish sites have been located.</w:t>
            </w:r>
          </w:p>
        </w:tc>
      </w:tr>
      <w:tr w:rsidR="007D2B5A" w:rsidRPr="008E0ABA" w14:paraId="03BA2C2C" w14:textId="77777777" w:rsidTr="00992507">
        <w:trPr>
          <w:trHeight w:val="834"/>
        </w:trPr>
        <w:tc>
          <w:tcPr>
            <w:tcW w:w="816" w:type="pct"/>
            <w:tcBorders>
              <w:bottom w:val="single" w:sz="4" w:space="0" w:color="auto"/>
            </w:tcBorders>
            <w:vAlign w:val="center"/>
            <w:hideMark/>
          </w:tcPr>
          <w:p w14:paraId="313F6128" w14:textId="77777777" w:rsidR="001F7066" w:rsidRPr="008E0ABA" w:rsidRDefault="001F7066" w:rsidP="00536EE0">
            <w:pPr>
              <w:rPr>
                <w:rFonts w:eastAsia="Times New Roman" w:cstheme="minorHAnsi"/>
                <w:b/>
                <w:sz w:val="18"/>
                <w:szCs w:val="18"/>
                <w:lang w:eastAsia="en-AU"/>
              </w:rPr>
            </w:pPr>
            <w:r w:rsidRPr="008E0ABA">
              <w:rPr>
                <w:rFonts w:eastAsia="Times New Roman" w:cstheme="minorHAnsi"/>
                <w:b/>
                <w:sz w:val="18"/>
                <w:szCs w:val="18"/>
                <w:lang w:eastAsia="en-AU"/>
              </w:rPr>
              <w:t>Diamond Python</w:t>
            </w:r>
            <w:r w:rsidRPr="008E0ABA">
              <w:rPr>
                <w:rFonts w:eastAsia="Times New Roman" w:cstheme="minorHAnsi"/>
                <w:b/>
                <w:sz w:val="18"/>
                <w:szCs w:val="18"/>
                <w:lang w:eastAsia="en-AU"/>
              </w:rPr>
              <w:br/>
            </w:r>
            <w:r w:rsidRPr="008E0ABA">
              <w:rPr>
                <w:rFonts w:eastAsia="Times New Roman" w:cstheme="minorHAnsi"/>
                <w:i/>
                <w:sz w:val="18"/>
                <w:szCs w:val="18"/>
                <w:lang w:eastAsia="en-AU"/>
              </w:rPr>
              <w:t xml:space="preserve">Morelia </w:t>
            </w:r>
            <w:proofErr w:type="spellStart"/>
            <w:r w:rsidRPr="008E0ABA">
              <w:rPr>
                <w:rFonts w:eastAsia="Times New Roman" w:cstheme="minorHAnsi"/>
                <w:i/>
                <w:sz w:val="18"/>
                <w:szCs w:val="18"/>
                <w:lang w:eastAsia="en-AU"/>
              </w:rPr>
              <w:t>spilota</w:t>
            </w:r>
            <w:proofErr w:type="spellEnd"/>
            <w:r w:rsidRPr="008E0ABA">
              <w:rPr>
                <w:rFonts w:eastAsia="Times New Roman" w:cstheme="minorHAnsi"/>
                <w:i/>
                <w:sz w:val="18"/>
                <w:szCs w:val="18"/>
                <w:lang w:eastAsia="en-AU"/>
              </w:rPr>
              <w:t xml:space="preserve"> </w:t>
            </w:r>
            <w:proofErr w:type="spellStart"/>
            <w:r w:rsidRPr="008E0ABA">
              <w:rPr>
                <w:rFonts w:eastAsia="Times New Roman" w:cstheme="minorHAnsi"/>
                <w:i/>
                <w:sz w:val="18"/>
                <w:szCs w:val="18"/>
                <w:lang w:eastAsia="en-AU"/>
              </w:rPr>
              <w:t>spilota</w:t>
            </w:r>
            <w:proofErr w:type="spellEnd"/>
          </w:p>
        </w:tc>
        <w:tc>
          <w:tcPr>
            <w:tcW w:w="974" w:type="pct"/>
            <w:tcBorders>
              <w:bottom w:val="single" w:sz="4" w:space="0" w:color="auto"/>
            </w:tcBorders>
            <w:vAlign w:val="center"/>
          </w:tcPr>
          <w:p w14:paraId="677F02C9" w14:textId="5FF1029C" w:rsidR="001F7066" w:rsidRPr="008E0ABA" w:rsidRDefault="004D266F" w:rsidP="006A788A">
            <w:pPr>
              <w:jc w:val="center"/>
              <w:rPr>
                <w:rFonts w:eastAsia="Times New Roman" w:cstheme="minorHAnsi"/>
                <w:sz w:val="18"/>
                <w:szCs w:val="18"/>
                <w:lang w:eastAsia="en-AU"/>
              </w:rPr>
            </w:pPr>
            <w:r>
              <w:rPr>
                <w:rFonts w:eastAsia="Times New Roman" w:cstheme="minorHAnsi"/>
                <w:sz w:val="18"/>
                <w:szCs w:val="18"/>
                <w:lang w:eastAsia="en-AU"/>
              </w:rPr>
              <w:t>P</w:t>
            </w:r>
            <w:r w:rsidRPr="008E0ABA">
              <w:rPr>
                <w:rFonts w:eastAsia="Times New Roman" w:cstheme="minorHAnsi"/>
                <w:sz w:val="18"/>
                <w:szCs w:val="18"/>
                <w:lang w:eastAsia="en-AU"/>
              </w:rPr>
              <w:t>opulation</w:t>
            </w:r>
          </w:p>
        </w:tc>
        <w:tc>
          <w:tcPr>
            <w:tcW w:w="920" w:type="pct"/>
            <w:tcBorders>
              <w:bottom w:val="single" w:sz="4" w:space="0" w:color="auto"/>
            </w:tcBorders>
            <w:vAlign w:val="center"/>
            <w:hideMark/>
          </w:tcPr>
          <w:p w14:paraId="0E9ACF42" w14:textId="77777777"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East Gippsland FMA</w:t>
            </w:r>
          </w:p>
        </w:tc>
        <w:tc>
          <w:tcPr>
            <w:tcW w:w="2290" w:type="pct"/>
            <w:tcBorders>
              <w:bottom w:val="single" w:sz="4" w:space="0" w:color="auto"/>
            </w:tcBorders>
            <w:vAlign w:val="center"/>
            <w:hideMark/>
          </w:tcPr>
          <w:p w14:paraId="59AD8081" w14:textId="1ED3222F" w:rsidR="001F7066" w:rsidRDefault="008F0606" w:rsidP="00EF352E">
            <w:pPr>
              <w:rPr>
                <w:rFonts w:ascii="Arial" w:eastAsia="Times New Roman" w:hAnsi="Arial" w:cs="Arial"/>
                <w:color w:val="363534" w:themeColor="text1"/>
                <w:sz w:val="18"/>
                <w:szCs w:val="18"/>
                <w:lang w:eastAsia="en-AU"/>
              </w:rPr>
            </w:pPr>
            <w:r>
              <w:rPr>
                <w:rFonts w:ascii="Arial" w:hAnsi="Arial" w:cs="Arial"/>
                <w:color w:val="363534" w:themeColor="text1"/>
                <w:sz w:val="18"/>
                <w:szCs w:val="18"/>
              </w:rPr>
              <w:t>Apply</w:t>
            </w:r>
            <w:r w:rsidR="001F7066" w:rsidRPr="008E0ABA">
              <w:rPr>
                <w:rFonts w:ascii="Arial" w:hAnsi="Arial" w:cs="Arial"/>
                <w:color w:val="363534" w:themeColor="text1"/>
                <w:sz w:val="18"/>
                <w:szCs w:val="18"/>
              </w:rPr>
              <w:t xml:space="preserve"> a </w:t>
            </w:r>
            <w:r w:rsidR="000D1CBF">
              <w:rPr>
                <w:rFonts w:ascii="Arial" w:eastAsia="Times New Roman" w:hAnsi="Arial" w:cs="Arial"/>
                <w:b/>
                <w:bCs/>
                <w:color w:val="363534" w:themeColor="text1"/>
                <w:sz w:val="18"/>
                <w:szCs w:val="18"/>
                <w:lang w:eastAsia="en-AU"/>
              </w:rPr>
              <w:t>protection</w:t>
            </w:r>
            <w:r w:rsidR="000D1CBF" w:rsidRPr="008E0ABA" w:rsidDel="000D1CBF">
              <w:rPr>
                <w:rFonts w:ascii="Arial" w:hAnsi="Arial" w:cs="Arial"/>
                <w:b/>
                <w:bCs/>
                <w:color w:val="363534" w:themeColor="text1"/>
                <w:sz w:val="18"/>
                <w:szCs w:val="18"/>
              </w:rPr>
              <w:t xml:space="preserve"> </w:t>
            </w:r>
            <w:r w:rsidR="00586379" w:rsidRPr="008E0ABA">
              <w:rPr>
                <w:rFonts w:ascii="Arial" w:hAnsi="Arial" w:cs="Arial"/>
                <w:b/>
                <w:bCs/>
                <w:color w:val="363534" w:themeColor="text1"/>
                <w:sz w:val="18"/>
                <w:szCs w:val="18"/>
              </w:rPr>
              <w:t>area</w:t>
            </w:r>
            <w:r w:rsidR="001F7066" w:rsidRPr="008E0ABA">
              <w:rPr>
                <w:rFonts w:ascii="Arial" w:hAnsi="Arial" w:cs="Arial"/>
                <w:color w:val="363534" w:themeColor="text1"/>
                <w:sz w:val="18"/>
                <w:szCs w:val="18"/>
              </w:rPr>
              <w:t xml:space="preserve"> </w:t>
            </w:r>
            <w:r w:rsidR="001F7066" w:rsidRPr="008E0ABA">
              <w:rPr>
                <w:rFonts w:ascii="Arial" w:eastAsia="Times New Roman" w:hAnsi="Arial" w:cs="Arial"/>
                <w:color w:val="363534" w:themeColor="text1"/>
                <w:sz w:val="18"/>
                <w:szCs w:val="18"/>
                <w:lang w:eastAsia="en-AU"/>
              </w:rPr>
              <w:t>of 100 ha of suitable habitat for each locality of this species.</w:t>
            </w:r>
          </w:p>
          <w:p w14:paraId="640DE294" w14:textId="4FC63B5F" w:rsidR="002C5BE9" w:rsidRPr="008E0ABA" w:rsidRDefault="002435EF" w:rsidP="00EF352E">
            <w:pPr>
              <w:rPr>
                <w:rFonts w:ascii="Arial" w:eastAsia="Times New Roman" w:hAnsi="Arial" w:cs="Arial"/>
                <w:color w:val="363534" w:themeColor="text1"/>
                <w:sz w:val="18"/>
                <w:szCs w:val="18"/>
                <w:lang w:eastAsia="en-AU"/>
              </w:rPr>
            </w:pPr>
            <w:r w:rsidRPr="002735BE">
              <w:rPr>
                <w:rFonts w:ascii="Arial" w:eastAsia="Times New Roman" w:hAnsi="Arial" w:cs="Arial"/>
                <w:b/>
                <w:color w:val="363534" w:themeColor="text1"/>
                <w:sz w:val="18"/>
                <w:szCs w:val="18"/>
                <w:lang w:eastAsia="en-AU"/>
              </w:rPr>
              <w:t>Note:</w:t>
            </w:r>
            <w:r>
              <w:rPr>
                <w:rFonts w:ascii="Arial" w:eastAsia="Times New Roman" w:hAnsi="Arial" w:cs="Arial"/>
                <w:color w:val="363534" w:themeColor="text1"/>
                <w:sz w:val="18"/>
                <w:szCs w:val="18"/>
                <w:lang w:eastAsia="en-AU"/>
              </w:rPr>
              <w:t xml:space="preserve"> The </w:t>
            </w:r>
            <w:r w:rsidRPr="00782DE6">
              <w:rPr>
                <w:rFonts w:ascii="Arial" w:eastAsia="Times New Roman" w:hAnsi="Arial" w:cs="Arial"/>
                <w:b/>
                <w:bCs/>
                <w:color w:val="363534" w:themeColor="text1"/>
                <w:sz w:val="18"/>
                <w:szCs w:val="18"/>
                <w:lang w:eastAsia="en-AU"/>
              </w:rPr>
              <w:t>Secretary</w:t>
            </w:r>
            <w:r>
              <w:rPr>
                <w:rFonts w:ascii="Arial" w:eastAsia="Times New Roman" w:hAnsi="Arial" w:cs="Arial"/>
                <w:color w:val="363534" w:themeColor="text1"/>
                <w:sz w:val="18"/>
                <w:szCs w:val="18"/>
                <w:lang w:eastAsia="en-AU"/>
              </w:rPr>
              <w:t xml:space="preserve"> intends to r</w:t>
            </w:r>
            <w:r w:rsidRPr="002435EF">
              <w:rPr>
                <w:rFonts w:ascii="Arial" w:eastAsia="Times New Roman" w:hAnsi="Arial" w:cs="Arial"/>
                <w:color w:val="363534" w:themeColor="text1"/>
                <w:sz w:val="18"/>
                <w:szCs w:val="18"/>
                <w:lang w:eastAsia="en-AU"/>
              </w:rPr>
              <w:t>eview this strategy when 50 sites have been located.</w:t>
            </w:r>
          </w:p>
        </w:tc>
      </w:tr>
      <w:tr w:rsidR="007D2B5A" w:rsidRPr="008E0ABA" w14:paraId="1407BF50" w14:textId="77777777" w:rsidTr="00992507">
        <w:trPr>
          <w:trHeight w:val="846"/>
        </w:trPr>
        <w:tc>
          <w:tcPr>
            <w:tcW w:w="816" w:type="pct"/>
            <w:tcBorders>
              <w:top w:val="single" w:sz="4" w:space="0" w:color="auto"/>
              <w:bottom w:val="single" w:sz="4" w:space="0" w:color="auto"/>
            </w:tcBorders>
            <w:vAlign w:val="center"/>
            <w:hideMark/>
          </w:tcPr>
          <w:p w14:paraId="183D56C0" w14:textId="77777777" w:rsidR="001F7066" w:rsidRPr="008E0ABA" w:rsidRDefault="001F7066" w:rsidP="00536EE0">
            <w:pPr>
              <w:rPr>
                <w:rFonts w:eastAsia="Times New Roman" w:cstheme="minorHAnsi"/>
                <w:b/>
                <w:sz w:val="18"/>
                <w:szCs w:val="18"/>
                <w:lang w:eastAsia="en-AU"/>
              </w:rPr>
            </w:pPr>
            <w:r w:rsidRPr="008E0ABA">
              <w:rPr>
                <w:rFonts w:eastAsia="Times New Roman" w:cstheme="minorHAnsi"/>
                <w:b/>
                <w:sz w:val="18"/>
                <w:szCs w:val="18"/>
                <w:lang w:eastAsia="en-AU"/>
              </w:rPr>
              <w:t>Dwarf Galaxias</w:t>
            </w:r>
            <w:r w:rsidRPr="008E0ABA">
              <w:rPr>
                <w:rFonts w:eastAsia="Times New Roman" w:cstheme="minorHAnsi"/>
                <w:b/>
                <w:sz w:val="18"/>
                <w:szCs w:val="18"/>
                <w:lang w:eastAsia="en-AU"/>
              </w:rPr>
              <w:br/>
            </w:r>
            <w:proofErr w:type="spellStart"/>
            <w:r w:rsidRPr="008E0ABA">
              <w:rPr>
                <w:rFonts w:eastAsia="Times New Roman" w:cstheme="minorHAnsi"/>
                <w:i/>
                <w:sz w:val="18"/>
                <w:szCs w:val="18"/>
                <w:lang w:eastAsia="en-AU"/>
              </w:rPr>
              <w:t>Galaxiella</w:t>
            </w:r>
            <w:proofErr w:type="spellEnd"/>
            <w:r w:rsidRPr="008E0ABA">
              <w:rPr>
                <w:rFonts w:eastAsia="Times New Roman" w:cstheme="minorHAnsi"/>
                <w:i/>
                <w:sz w:val="18"/>
                <w:szCs w:val="18"/>
                <w:lang w:eastAsia="en-AU"/>
              </w:rPr>
              <w:t xml:space="preserve"> </w:t>
            </w:r>
            <w:proofErr w:type="spellStart"/>
            <w:r w:rsidRPr="008E0ABA">
              <w:rPr>
                <w:rFonts w:eastAsia="Times New Roman" w:cstheme="minorHAnsi"/>
                <w:i/>
                <w:sz w:val="18"/>
                <w:szCs w:val="18"/>
                <w:lang w:eastAsia="en-AU"/>
              </w:rPr>
              <w:t>pusilla</w:t>
            </w:r>
            <w:proofErr w:type="spellEnd"/>
          </w:p>
        </w:tc>
        <w:tc>
          <w:tcPr>
            <w:tcW w:w="974" w:type="pct"/>
            <w:tcBorders>
              <w:top w:val="single" w:sz="4" w:space="0" w:color="auto"/>
              <w:bottom w:val="single" w:sz="4" w:space="0" w:color="auto"/>
            </w:tcBorders>
            <w:vAlign w:val="center"/>
          </w:tcPr>
          <w:p w14:paraId="0435B129" w14:textId="5247A08C" w:rsidR="001F7066" w:rsidRPr="008E0ABA" w:rsidRDefault="004D266F" w:rsidP="006A788A">
            <w:pPr>
              <w:jc w:val="center"/>
              <w:rPr>
                <w:rFonts w:eastAsia="Times New Roman" w:cstheme="minorHAnsi"/>
                <w:sz w:val="18"/>
                <w:szCs w:val="18"/>
                <w:lang w:eastAsia="en-AU"/>
              </w:rPr>
            </w:pPr>
            <w:r>
              <w:rPr>
                <w:rFonts w:eastAsia="Times New Roman" w:cstheme="minorHAnsi"/>
                <w:sz w:val="18"/>
                <w:szCs w:val="18"/>
                <w:lang w:eastAsia="en-AU"/>
              </w:rPr>
              <w:t>P</w:t>
            </w:r>
            <w:r w:rsidRPr="008E0ABA">
              <w:rPr>
                <w:rFonts w:eastAsia="Times New Roman" w:cstheme="minorHAnsi"/>
                <w:sz w:val="18"/>
                <w:szCs w:val="18"/>
                <w:lang w:eastAsia="en-AU"/>
              </w:rPr>
              <w:t>opulation</w:t>
            </w:r>
          </w:p>
        </w:tc>
        <w:tc>
          <w:tcPr>
            <w:tcW w:w="920" w:type="pct"/>
            <w:tcBorders>
              <w:top w:val="single" w:sz="4" w:space="0" w:color="auto"/>
              <w:bottom w:val="single" w:sz="4" w:space="0" w:color="auto"/>
            </w:tcBorders>
            <w:vAlign w:val="center"/>
            <w:hideMark/>
          </w:tcPr>
          <w:p w14:paraId="1ADA2838" w14:textId="77777777"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Portland-Horsham FMA</w:t>
            </w:r>
          </w:p>
        </w:tc>
        <w:tc>
          <w:tcPr>
            <w:tcW w:w="2290" w:type="pct"/>
            <w:tcBorders>
              <w:top w:val="single" w:sz="4" w:space="0" w:color="auto"/>
              <w:bottom w:val="single" w:sz="4" w:space="0" w:color="auto"/>
            </w:tcBorders>
            <w:vAlign w:val="center"/>
            <w:hideMark/>
          </w:tcPr>
          <w:p w14:paraId="419ADBA9" w14:textId="77777777" w:rsidR="001F7066" w:rsidRDefault="001F7066" w:rsidP="00EF352E">
            <w:pPr>
              <w:rPr>
                <w:rFonts w:ascii="Arial" w:eastAsia="Times New Roman" w:hAnsi="Arial" w:cs="Arial"/>
                <w:color w:val="363534" w:themeColor="text1"/>
                <w:sz w:val="18"/>
                <w:szCs w:val="18"/>
                <w:lang w:eastAsia="en-AU"/>
              </w:rPr>
            </w:pPr>
            <w:r w:rsidRPr="008E0ABA">
              <w:rPr>
                <w:rFonts w:ascii="Arial" w:eastAsia="Times New Roman" w:hAnsi="Arial" w:cs="Arial"/>
                <w:color w:val="363534" w:themeColor="text1"/>
                <w:sz w:val="18"/>
                <w:szCs w:val="18"/>
                <w:lang w:eastAsia="en-AU"/>
              </w:rPr>
              <w:t xml:space="preserve">Minimise stream crossings over </w:t>
            </w:r>
            <w:r w:rsidRPr="002735BE">
              <w:rPr>
                <w:rFonts w:ascii="Arial" w:eastAsia="Times New Roman" w:hAnsi="Arial" w:cs="Arial"/>
                <w:b/>
                <w:bCs/>
                <w:color w:val="363534" w:themeColor="text1"/>
                <w:sz w:val="18"/>
                <w:szCs w:val="18"/>
                <w:lang w:eastAsia="en-AU"/>
              </w:rPr>
              <w:t>permanent</w:t>
            </w:r>
            <w:r w:rsidRPr="008E0ABA">
              <w:rPr>
                <w:rFonts w:ascii="Arial" w:eastAsia="Times New Roman" w:hAnsi="Arial" w:cs="Arial"/>
                <w:color w:val="363534" w:themeColor="text1"/>
                <w:sz w:val="18"/>
                <w:szCs w:val="18"/>
                <w:lang w:eastAsia="en-AU"/>
              </w:rPr>
              <w:t xml:space="preserve"> and </w:t>
            </w:r>
            <w:r w:rsidRPr="002735BE">
              <w:rPr>
                <w:rFonts w:ascii="Arial" w:eastAsia="Times New Roman" w:hAnsi="Arial" w:cs="Arial"/>
                <w:b/>
                <w:bCs/>
                <w:color w:val="363534" w:themeColor="text1"/>
                <w:sz w:val="18"/>
                <w:szCs w:val="18"/>
                <w:lang w:eastAsia="en-AU"/>
              </w:rPr>
              <w:t>temporary streams</w:t>
            </w:r>
            <w:r w:rsidRPr="008E0ABA">
              <w:rPr>
                <w:rFonts w:ascii="Arial" w:eastAsia="Times New Roman" w:hAnsi="Arial" w:cs="Arial"/>
                <w:color w:val="363534" w:themeColor="text1"/>
                <w:sz w:val="18"/>
                <w:szCs w:val="18"/>
                <w:lang w:eastAsia="en-AU"/>
              </w:rPr>
              <w:t xml:space="preserve"> and </w:t>
            </w:r>
            <w:r w:rsidRPr="002735BE">
              <w:rPr>
                <w:rFonts w:ascii="Arial" w:eastAsia="Times New Roman" w:hAnsi="Arial" w:cs="Arial"/>
                <w:b/>
                <w:bCs/>
                <w:color w:val="363534" w:themeColor="text1"/>
                <w:sz w:val="18"/>
                <w:szCs w:val="18"/>
                <w:lang w:eastAsia="en-AU"/>
              </w:rPr>
              <w:t>drainage lines</w:t>
            </w:r>
            <w:r w:rsidRPr="008E0ABA">
              <w:rPr>
                <w:rFonts w:ascii="Arial" w:eastAsia="Times New Roman" w:hAnsi="Arial" w:cs="Arial"/>
                <w:color w:val="363534" w:themeColor="text1"/>
                <w:sz w:val="18"/>
                <w:szCs w:val="18"/>
                <w:lang w:eastAsia="en-AU"/>
              </w:rPr>
              <w:t xml:space="preserve"> in catchments containing</w:t>
            </w:r>
            <w:r w:rsidR="00AF3A7A">
              <w:rPr>
                <w:rFonts w:ascii="Arial" w:eastAsia="Times New Roman" w:hAnsi="Arial" w:cs="Arial"/>
                <w:color w:val="363534" w:themeColor="text1"/>
                <w:sz w:val="18"/>
                <w:szCs w:val="18"/>
                <w:lang w:eastAsia="en-AU"/>
              </w:rPr>
              <w:t xml:space="preserve"> po</w:t>
            </w:r>
            <w:r w:rsidR="000A383A">
              <w:rPr>
                <w:rFonts w:ascii="Arial" w:eastAsia="Times New Roman" w:hAnsi="Arial" w:cs="Arial"/>
                <w:color w:val="363534" w:themeColor="text1"/>
                <w:sz w:val="18"/>
                <w:szCs w:val="18"/>
                <w:lang w:eastAsia="en-AU"/>
              </w:rPr>
              <w:t>pulations</w:t>
            </w:r>
            <w:r w:rsidR="00AF3A7A">
              <w:rPr>
                <w:rFonts w:ascii="Arial" w:eastAsia="Times New Roman" w:hAnsi="Arial" w:cs="Arial"/>
                <w:color w:val="363534" w:themeColor="text1"/>
                <w:sz w:val="18"/>
                <w:szCs w:val="18"/>
                <w:lang w:eastAsia="en-AU"/>
              </w:rPr>
              <w:t xml:space="preserve"> </w:t>
            </w:r>
            <w:r w:rsidR="006853D0">
              <w:rPr>
                <w:rFonts w:ascii="Arial" w:eastAsia="Times New Roman" w:hAnsi="Arial" w:cs="Arial"/>
                <w:color w:val="363534" w:themeColor="text1"/>
                <w:sz w:val="18"/>
                <w:szCs w:val="18"/>
                <w:lang w:eastAsia="en-AU"/>
              </w:rPr>
              <w:t xml:space="preserve">of </w:t>
            </w:r>
            <w:r w:rsidRPr="008E0ABA">
              <w:rPr>
                <w:rFonts w:ascii="Arial" w:eastAsia="Times New Roman" w:hAnsi="Arial" w:cs="Arial"/>
                <w:color w:val="363534" w:themeColor="text1"/>
                <w:sz w:val="18"/>
                <w:szCs w:val="18"/>
                <w:lang w:eastAsia="en-AU"/>
              </w:rPr>
              <w:t>Dwarf Galaxias.</w:t>
            </w:r>
          </w:p>
          <w:p w14:paraId="3E45BA45" w14:textId="0E0A70ED" w:rsidR="00DA6F98" w:rsidRPr="008E0ABA" w:rsidRDefault="00DA6F98" w:rsidP="00EF352E">
            <w:pPr>
              <w:rPr>
                <w:rFonts w:ascii="Arial" w:eastAsia="Times New Roman" w:hAnsi="Arial" w:cs="Arial"/>
                <w:color w:val="363534" w:themeColor="text1"/>
                <w:sz w:val="18"/>
                <w:szCs w:val="18"/>
                <w:lang w:eastAsia="en-AU"/>
              </w:rPr>
            </w:pPr>
          </w:p>
        </w:tc>
      </w:tr>
      <w:tr w:rsidR="007D2B5A" w:rsidRPr="008E0ABA" w14:paraId="6CCE15DE" w14:textId="77777777" w:rsidTr="00992507">
        <w:trPr>
          <w:trHeight w:val="702"/>
        </w:trPr>
        <w:tc>
          <w:tcPr>
            <w:tcW w:w="816" w:type="pct"/>
            <w:tcBorders>
              <w:top w:val="single" w:sz="4" w:space="0" w:color="auto"/>
            </w:tcBorders>
            <w:vAlign w:val="center"/>
            <w:hideMark/>
          </w:tcPr>
          <w:p w14:paraId="0843162A" w14:textId="77777777" w:rsidR="001F7066" w:rsidRPr="008E0ABA" w:rsidRDefault="001F7066" w:rsidP="00536EE0">
            <w:pPr>
              <w:rPr>
                <w:rFonts w:eastAsia="Times New Roman" w:cstheme="minorHAnsi"/>
                <w:b/>
                <w:sz w:val="18"/>
                <w:szCs w:val="18"/>
                <w:lang w:eastAsia="en-AU"/>
              </w:rPr>
            </w:pPr>
            <w:r w:rsidRPr="008E0ABA">
              <w:rPr>
                <w:rFonts w:eastAsia="Times New Roman" w:cstheme="minorHAnsi"/>
                <w:b/>
                <w:sz w:val="18"/>
                <w:szCs w:val="18"/>
                <w:lang w:eastAsia="en-AU"/>
              </w:rPr>
              <w:lastRenderedPageBreak/>
              <w:t>Eastern Broad-nosed Bat</w:t>
            </w:r>
            <w:r w:rsidRPr="008E0ABA">
              <w:rPr>
                <w:rFonts w:eastAsia="Times New Roman" w:cstheme="minorHAnsi"/>
                <w:b/>
                <w:sz w:val="18"/>
                <w:szCs w:val="18"/>
                <w:lang w:eastAsia="en-AU"/>
              </w:rPr>
              <w:br/>
            </w:r>
            <w:proofErr w:type="spellStart"/>
            <w:r w:rsidRPr="008E0ABA">
              <w:rPr>
                <w:rFonts w:eastAsia="Times New Roman" w:cstheme="minorHAnsi"/>
                <w:i/>
                <w:sz w:val="18"/>
                <w:szCs w:val="18"/>
                <w:lang w:eastAsia="en-AU"/>
              </w:rPr>
              <w:t>Scotorepens</w:t>
            </w:r>
            <w:proofErr w:type="spellEnd"/>
            <w:r w:rsidRPr="008E0ABA">
              <w:rPr>
                <w:rFonts w:eastAsia="Times New Roman" w:cstheme="minorHAnsi"/>
                <w:i/>
                <w:sz w:val="18"/>
                <w:szCs w:val="18"/>
                <w:lang w:eastAsia="en-AU"/>
              </w:rPr>
              <w:t xml:space="preserve"> </w:t>
            </w:r>
            <w:proofErr w:type="spellStart"/>
            <w:r w:rsidRPr="008E0ABA">
              <w:rPr>
                <w:rFonts w:eastAsia="Times New Roman" w:cstheme="minorHAnsi"/>
                <w:i/>
                <w:sz w:val="18"/>
                <w:szCs w:val="18"/>
                <w:lang w:eastAsia="en-AU"/>
              </w:rPr>
              <w:t>orion</w:t>
            </w:r>
            <w:proofErr w:type="spellEnd"/>
          </w:p>
        </w:tc>
        <w:tc>
          <w:tcPr>
            <w:tcW w:w="974" w:type="pct"/>
            <w:tcBorders>
              <w:top w:val="single" w:sz="4" w:space="0" w:color="auto"/>
            </w:tcBorders>
            <w:vAlign w:val="center"/>
          </w:tcPr>
          <w:p w14:paraId="10B60248" w14:textId="598AEE93" w:rsidR="001F7066" w:rsidRDefault="004D266F" w:rsidP="006A788A">
            <w:pPr>
              <w:jc w:val="center"/>
              <w:rPr>
                <w:rFonts w:eastAsia="Times New Roman" w:cstheme="minorHAnsi"/>
                <w:sz w:val="18"/>
                <w:szCs w:val="18"/>
                <w:lang w:eastAsia="en-AU"/>
              </w:rPr>
            </w:pPr>
            <w:r>
              <w:rPr>
                <w:rFonts w:eastAsia="Times New Roman" w:cstheme="minorHAnsi"/>
                <w:sz w:val="18"/>
                <w:szCs w:val="18"/>
                <w:lang w:eastAsia="en-AU"/>
              </w:rPr>
              <w:t>P</w:t>
            </w:r>
            <w:r w:rsidRPr="008E0ABA">
              <w:rPr>
                <w:rFonts w:eastAsia="Times New Roman" w:cstheme="minorHAnsi"/>
                <w:sz w:val="18"/>
                <w:szCs w:val="18"/>
                <w:lang w:eastAsia="en-AU"/>
              </w:rPr>
              <w:t>opulation</w:t>
            </w:r>
            <w:r w:rsidR="004A68E6">
              <w:rPr>
                <w:rFonts w:eastAsia="Times New Roman" w:cstheme="minorHAnsi"/>
                <w:sz w:val="18"/>
                <w:szCs w:val="18"/>
                <w:lang w:eastAsia="en-AU"/>
              </w:rPr>
              <w:t xml:space="preserve"> </w:t>
            </w:r>
          </w:p>
          <w:p w14:paraId="31824066" w14:textId="77777777"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Or</w:t>
            </w:r>
          </w:p>
          <w:p w14:paraId="6CED6464" w14:textId="77777777"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Relative abundance per Spotlight Kilometre</w:t>
            </w:r>
          </w:p>
        </w:tc>
        <w:tc>
          <w:tcPr>
            <w:tcW w:w="920" w:type="pct"/>
            <w:tcBorders>
              <w:top w:val="single" w:sz="4" w:space="0" w:color="auto"/>
            </w:tcBorders>
            <w:vAlign w:val="center"/>
            <w:hideMark/>
          </w:tcPr>
          <w:p w14:paraId="6A313A46" w14:textId="77777777"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East Gippsland FMA</w:t>
            </w:r>
          </w:p>
        </w:tc>
        <w:tc>
          <w:tcPr>
            <w:tcW w:w="2290" w:type="pct"/>
            <w:tcBorders>
              <w:top w:val="single" w:sz="4" w:space="0" w:color="auto"/>
            </w:tcBorders>
            <w:vAlign w:val="center"/>
            <w:hideMark/>
          </w:tcPr>
          <w:p w14:paraId="0337F3BA" w14:textId="1FFCA06E" w:rsidR="001F7066" w:rsidRDefault="006853D0" w:rsidP="00EF352E">
            <w:pPr>
              <w:rPr>
                <w:rFonts w:ascii="Arial" w:eastAsia="Times New Roman" w:hAnsi="Arial" w:cs="Arial"/>
                <w:color w:val="363534" w:themeColor="text1"/>
                <w:sz w:val="18"/>
                <w:szCs w:val="18"/>
                <w:lang w:eastAsia="en-AU"/>
              </w:rPr>
            </w:pPr>
            <w:r>
              <w:rPr>
                <w:rFonts w:ascii="Arial" w:hAnsi="Arial" w:cs="Arial"/>
                <w:color w:val="363534" w:themeColor="text1"/>
                <w:sz w:val="18"/>
                <w:szCs w:val="18"/>
              </w:rPr>
              <w:t>A</w:t>
            </w:r>
            <w:r w:rsidRPr="008E0ABA">
              <w:rPr>
                <w:rFonts w:ascii="Arial" w:hAnsi="Arial" w:cs="Arial"/>
                <w:color w:val="363534" w:themeColor="text1"/>
                <w:sz w:val="18"/>
                <w:szCs w:val="18"/>
              </w:rPr>
              <w:t xml:space="preserve">pply </w:t>
            </w:r>
            <w:r w:rsidR="001F7066" w:rsidRPr="008E0ABA">
              <w:rPr>
                <w:rFonts w:ascii="Arial" w:hAnsi="Arial" w:cs="Arial"/>
                <w:color w:val="363534" w:themeColor="text1"/>
                <w:sz w:val="18"/>
                <w:szCs w:val="18"/>
              </w:rPr>
              <w:t xml:space="preserve">a </w:t>
            </w:r>
            <w:r w:rsidR="000D1CBF">
              <w:rPr>
                <w:rFonts w:ascii="Arial" w:eastAsia="Times New Roman" w:hAnsi="Arial" w:cs="Arial"/>
                <w:b/>
                <w:bCs/>
                <w:color w:val="363534" w:themeColor="text1"/>
                <w:sz w:val="18"/>
                <w:szCs w:val="18"/>
                <w:lang w:eastAsia="en-AU"/>
              </w:rPr>
              <w:t>protection</w:t>
            </w:r>
            <w:r w:rsidR="000D1CBF" w:rsidRPr="008E0ABA" w:rsidDel="000D1CBF">
              <w:rPr>
                <w:rFonts w:ascii="Arial" w:hAnsi="Arial" w:cs="Arial"/>
                <w:b/>
                <w:bCs/>
                <w:color w:val="363534" w:themeColor="text1"/>
                <w:sz w:val="18"/>
                <w:szCs w:val="18"/>
              </w:rPr>
              <w:t xml:space="preserve"> </w:t>
            </w:r>
            <w:r w:rsidR="00586379" w:rsidRPr="008E0ABA">
              <w:rPr>
                <w:rFonts w:ascii="Arial" w:hAnsi="Arial" w:cs="Arial"/>
                <w:b/>
                <w:bCs/>
                <w:color w:val="363534" w:themeColor="text1"/>
                <w:sz w:val="18"/>
                <w:szCs w:val="18"/>
              </w:rPr>
              <w:t>area</w:t>
            </w:r>
            <w:r w:rsidR="001F7066" w:rsidRPr="008E0ABA">
              <w:rPr>
                <w:rFonts w:ascii="Arial" w:hAnsi="Arial" w:cs="Arial"/>
                <w:color w:val="363534" w:themeColor="text1"/>
                <w:sz w:val="18"/>
                <w:szCs w:val="18"/>
              </w:rPr>
              <w:t xml:space="preserve"> </w:t>
            </w:r>
            <w:r w:rsidR="001F7066" w:rsidRPr="008E0ABA">
              <w:rPr>
                <w:rFonts w:ascii="Arial" w:eastAsia="Times New Roman" w:hAnsi="Arial" w:cs="Arial"/>
                <w:color w:val="363534" w:themeColor="text1"/>
                <w:sz w:val="18"/>
                <w:szCs w:val="18"/>
                <w:lang w:eastAsia="en-AU"/>
              </w:rPr>
              <w:t xml:space="preserve">of approximately 100 ha of older </w:t>
            </w:r>
            <w:r w:rsidR="001F7066" w:rsidRPr="002735BE">
              <w:rPr>
                <w:rFonts w:ascii="Arial" w:eastAsia="Times New Roman" w:hAnsi="Arial" w:cs="Arial"/>
                <w:b/>
                <w:bCs/>
                <w:color w:val="363534" w:themeColor="text1"/>
                <w:sz w:val="18"/>
                <w:szCs w:val="18"/>
                <w:lang w:eastAsia="en-AU"/>
              </w:rPr>
              <w:t>forest</w:t>
            </w:r>
            <w:r w:rsidR="001F7066" w:rsidRPr="008E0ABA">
              <w:rPr>
                <w:rFonts w:ascii="Arial" w:eastAsia="Times New Roman" w:hAnsi="Arial" w:cs="Arial"/>
                <w:color w:val="363534" w:themeColor="text1"/>
                <w:sz w:val="18"/>
                <w:szCs w:val="18"/>
                <w:lang w:eastAsia="en-AU"/>
              </w:rPr>
              <w:t xml:space="preserve"> over sites where more than 10 individuals </w:t>
            </w:r>
            <w:r w:rsidR="004C771D">
              <w:rPr>
                <w:rFonts w:ascii="Arial" w:eastAsia="Times New Roman" w:hAnsi="Arial" w:cs="Arial"/>
                <w:color w:val="363534" w:themeColor="text1"/>
                <w:sz w:val="18"/>
                <w:szCs w:val="18"/>
                <w:lang w:eastAsia="en-AU"/>
              </w:rPr>
              <w:t xml:space="preserve">have been </w:t>
            </w:r>
            <w:r w:rsidR="001F7066" w:rsidRPr="008E0ABA">
              <w:rPr>
                <w:rFonts w:ascii="Arial" w:eastAsia="Times New Roman" w:hAnsi="Arial" w:cs="Arial"/>
                <w:color w:val="363534" w:themeColor="text1"/>
                <w:sz w:val="18"/>
                <w:szCs w:val="18"/>
                <w:lang w:eastAsia="en-AU"/>
              </w:rPr>
              <w:t>captured in one trapping session.</w:t>
            </w:r>
          </w:p>
          <w:p w14:paraId="7D9589A2" w14:textId="13E60A5E" w:rsidR="00F4310F" w:rsidRPr="008E0ABA" w:rsidRDefault="001D2158" w:rsidP="00EF352E">
            <w:pPr>
              <w:rPr>
                <w:rFonts w:ascii="Arial" w:eastAsia="Times New Roman" w:hAnsi="Arial" w:cs="Arial"/>
                <w:color w:val="363534" w:themeColor="text1"/>
                <w:sz w:val="18"/>
                <w:szCs w:val="18"/>
                <w:lang w:eastAsia="en-AU"/>
              </w:rPr>
            </w:pPr>
            <w:r w:rsidRPr="002735BE">
              <w:rPr>
                <w:rFonts w:ascii="Arial" w:eastAsia="Times New Roman" w:hAnsi="Arial" w:cs="Arial"/>
                <w:b/>
                <w:color w:val="363534" w:themeColor="text1"/>
                <w:sz w:val="18"/>
                <w:szCs w:val="18"/>
                <w:lang w:eastAsia="en-AU"/>
              </w:rPr>
              <w:t>Note:</w:t>
            </w:r>
            <w:r>
              <w:rPr>
                <w:rFonts w:ascii="Arial" w:eastAsia="Times New Roman" w:hAnsi="Arial" w:cs="Arial"/>
                <w:color w:val="363534" w:themeColor="text1"/>
                <w:sz w:val="18"/>
                <w:szCs w:val="18"/>
                <w:lang w:eastAsia="en-AU"/>
              </w:rPr>
              <w:t xml:space="preserve"> The </w:t>
            </w:r>
            <w:r w:rsidRPr="00782DE6">
              <w:rPr>
                <w:rFonts w:ascii="Arial" w:eastAsia="Times New Roman" w:hAnsi="Arial" w:cs="Arial"/>
                <w:b/>
                <w:bCs/>
                <w:color w:val="363534" w:themeColor="text1"/>
                <w:sz w:val="18"/>
                <w:szCs w:val="18"/>
                <w:lang w:eastAsia="en-AU"/>
              </w:rPr>
              <w:t>Secretary</w:t>
            </w:r>
            <w:r>
              <w:rPr>
                <w:rFonts w:ascii="Arial" w:eastAsia="Times New Roman" w:hAnsi="Arial" w:cs="Arial"/>
                <w:color w:val="363534" w:themeColor="text1"/>
                <w:sz w:val="18"/>
                <w:szCs w:val="18"/>
                <w:lang w:eastAsia="en-AU"/>
              </w:rPr>
              <w:t xml:space="preserve"> intends to r</w:t>
            </w:r>
            <w:r w:rsidRPr="001D2158">
              <w:rPr>
                <w:rFonts w:ascii="Arial" w:eastAsia="Times New Roman" w:hAnsi="Arial" w:cs="Arial"/>
                <w:color w:val="363534" w:themeColor="text1"/>
                <w:sz w:val="18"/>
                <w:szCs w:val="18"/>
                <w:lang w:eastAsia="en-AU"/>
              </w:rPr>
              <w:t>eview this strategy when 20 sites are established.</w:t>
            </w:r>
          </w:p>
        </w:tc>
      </w:tr>
      <w:tr w:rsidR="007D2B5A" w:rsidRPr="008E0ABA" w14:paraId="455DA1A6" w14:textId="77777777" w:rsidTr="00992507">
        <w:trPr>
          <w:trHeight w:val="958"/>
        </w:trPr>
        <w:tc>
          <w:tcPr>
            <w:tcW w:w="816" w:type="pct"/>
            <w:tcBorders>
              <w:bottom w:val="single" w:sz="4" w:space="0" w:color="auto"/>
            </w:tcBorders>
            <w:vAlign w:val="center"/>
            <w:hideMark/>
          </w:tcPr>
          <w:p w14:paraId="3929D5F7" w14:textId="77777777" w:rsidR="001F7066" w:rsidRPr="008E0ABA" w:rsidRDefault="001F7066" w:rsidP="00536EE0">
            <w:pPr>
              <w:rPr>
                <w:rFonts w:eastAsia="Times New Roman" w:cstheme="minorHAnsi"/>
                <w:b/>
                <w:sz w:val="18"/>
                <w:szCs w:val="18"/>
                <w:lang w:eastAsia="en-AU"/>
              </w:rPr>
            </w:pPr>
            <w:r w:rsidRPr="008E0ABA">
              <w:rPr>
                <w:rFonts w:eastAsia="Times New Roman" w:cstheme="minorHAnsi"/>
                <w:b/>
                <w:sz w:val="18"/>
                <w:szCs w:val="18"/>
                <w:lang w:eastAsia="en-AU"/>
              </w:rPr>
              <w:t>Eastern Great Egret</w:t>
            </w:r>
            <w:r w:rsidRPr="008E0ABA">
              <w:rPr>
                <w:rFonts w:eastAsia="Times New Roman" w:cstheme="minorHAnsi"/>
                <w:b/>
                <w:sz w:val="18"/>
                <w:szCs w:val="18"/>
                <w:lang w:eastAsia="en-AU"/>
              </w:rPr>
              <w:br/>
            </w:r>
            <w:proofErr w:type="spellStart"/>
            <w:r w:rsidRPr="008E0ABA">
              <w:rPr>
                <w:rFonts w:eastAsia="Times New Roman" w:cstheme="minorHAnsi"/>
                <w:i/>
                <w:sz w:val="18"/>
                <w:szCs w:val="18"/>
                <w:lang w:eastAsia="en-AU"/>
              </w:rPr>
              <w:t>Ardea</w:t>
            </w:r>
            <w:proofErr w:type="spellEnd"/>
            <w:r w:rsidRPr="008E0ABA">
              <w:rPr>
                <w:rFonts w:eastAsia="Times New Roman" w:cstheme="minorHAnsi"/>
                <w:i/>
                <w:sz w:val="18"/>
                <w:szCs w:val="18"/>
                <w:lang w:eastAsia="en-AU"/>
              </w:rPr>
              <w:t xml:space="preserve"> </w:t>
            </w:r>
            <w:proofErr w:type="spellStart"/>
            <w:r w:rsidRPr="008E0ABA">
              <w:rPr>
                <w:rFonts w:eastAsia="Times New Roman" w:cstheme="minorHAnsi"/>
                <w:i/>
                <w:sz w:val="18"/>
                <w:szCs w:val="18"/>
                <w:lang w:eastAsia="en-AU"/>
              </w:rPr>
              <w:t>modesta</w:t>
            </w:r>
            <w:proofErr w:type="spellEnd"/>
          </w:p>
        </w:tc>
        <w:tc>
          <w:tcPr>
            <w:tcW w:w="974" w:type="pct"/>
            <w:vAlign w:val="center"/>
          </w:tcPr>
          <w:p w14:paraId="1502495D" w14:textId="39A35475"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Current roosting and breeding site</w:t>
            </w:r>
          </w:p>
        </w:tc>
        <w:tc>
          <w:tcPr>
            <w:tcW w:w="920" w:type="pct"/>
            <w:vAlign w:val="center"/>
            <w:hideMark/>
          </w:tcPr>
          <w:p w14:paraId="13C52617" w14:textId="77777777"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Portland-Horsham FMA</w:t>
            </w:r>
          </w:p>
        </w:tc>
        <w:tc>
          <w:tcPr>
            <w:tcW w:w="2290" w:type="pct"/>
            <w:vAlign w:val="center"/>
            <w:hideMark/>
          </w:tcPr>
          <w:p w14:paraId="0D5307C4" w14:textId="24E97420" w:rsidR="001F7066" w:rsidRPr="008E0ABA" w:rsidRDefault="001F7066" w:rsidP="00EF352E">
            <w:pPr>
              <w:rPr>
                <w:rFonts w:ascii="Arial" w:eastAsia="Times New Roman" w:hAnsi="Arial" w:cs="Arial"/>
                <w:color w:val="363534" w:themeColor="text1"/>
                <w:sz w:val="18"/>
                <w:szCs w:val="18"/>
                <w:lang w:eastAsia="en-AU"/>
              </w:rPr>
            </w:pPr>
            <w:r w:rsidRPr="008E0ABA">
              <w:rPr>
                <w:rFonts w:ascii="Arial" w:eastAsia="Times New Roman" w:hAnsi="Arial" w:cs="Arial"/>
                <w:color w:val="363534" w:themeColor="text1"/>
                <w:sz w:val="18"/>
                <w:szCs w:val="18"/>
                <w:lang w:eastAsia="en-AU"/>
              </w:rPr>
              <w:t>Exclude activities likely to disturb breeding activity within 250 m region around current roosting and breeding sites of colonially</w:t>
            </w:r>
            <w:r w:rsidRPr="008E0ABA">
              <w:rPr>
                <w:rFonts w:ascii="Cambria Math" w:eastAsia="Times New Roman" w:hAnsi="Cambria Math" w:cs="Cambria Math"/>
                <w:color w:val="363534" w:themeColor="text1"/>
                <w:sz w:val="18"/>
                <w:szCs w:val="18"/>
                <w:lang w:eastAsia="en-AU"/>
              </w:rPr>
              <w:t>‐</w:t>
            </w:r>
            <w:r w:rsidRPr="008E0ABA">
              <w:rPr>
                <w:rFonts w:ascii="Arial" w:eastAsia="Times New Roman" w:hAnsi="Arial" w:cs="Arial"/>
                <w:color w:val="363534" w:themeColor="text1"/>
                <w:sz w:val="18"/>
                <w:szCs w:val="18"/>
                <w:lang w:eastAsia="en-AU"/>
              </w:rPr>
              <w:t>nesting waterbirds during the breeding season.</w:t>
            </w:r>
          </w:p>
        </w:tc>
      </w:tr>
      <w:tr w:rsidR="007D2B5A" w:rsidRPr="008E0ABA" w14:paraId="2C429122" w14:textId="77777777" w:rsidTr="00992507">
        <w:trPr>
          <w:trHeight w:val="1202"/>
        </w:trPr>
        <w:tc>
          <w:tcPr>
            <w:tcW w:w="816" w:type="pct"/>
            <w:vMerge w:val="restart"/>
            <w:tcBorders>
              <w:top w:val="single" w:sz="4" w:space="0" w:color="auto"/>
            </w:tcBorders>
            <w:vAlign w:val="center"/>
            <w:hideMark/>
          </w:tcPr>
          <w:p w14:paraId="340F4708" w14:textId="6995B3C5" w:rsidR="00DA6F98" w:rsidRPr="008E0ABA" w:rsidRDefault="00DA6F98" w:rsidP="00536EE0">
            <w:pPr>
              <w:rPr>
                <w:rFonts w:eastAsia="Times New Roman" w:cstheme="minorHAnsi"/>
                <w:b/>
                <w:sz w:val="18"/>
                <w:szCs w:val="18"/>
                <w:lang w:eastAsia="en-AU"/>
              </w:rPr>
            </w:pPr>
            <w:r w:rsidRPr="008E0ABA">
              <w:rPr>
                <w:rFonts w:eastAsia="Times New Roman" w:cstheme="minorHAnsi"/>
                <w:b/>
                <w:sz w:val="18"/>
                <w:szCs w:val="18"/>
                <w:lang w:eastAsia="en-AU"/>
              </w:rPr>
              <w:t>Eastern Horseshoe Bat</w:t>
            </w:r>
            <w:r w:rsidRPr="008E0ABA">
              <w:rPr>
                <w:rFonts w:eastAsia="Times New Roman" w:cstheme="minorHAnsi"/>
                <w:b/>
                <w:sz w:val="18"/>
                <w:szCs w:val="18"/>
                <w:lang w:eastAsia="en-AU"/>
              </w:rPr>
              <w:br/>
            </w:r>
            <w:r w:rsidRPr="008E0ABA">
              <w:rPr>
                <w:rFonts w:eastAsia="Times New Roman" w:cstheme="minorHAnsi"/>
                <w:i/>
                <w:sz w:val="18"/>
                <w:szCs w:val="18"/>
                <w:lang w:eastAsia="en-AU"/>
              </w:rPr>
              <w:t xml:space="preserve">Rhinolophus </w:t>
            </w:r>
            <w:proofErr w:type="spellStart"/>
            <w:r w:rsidRPr="008E0ABA">
              <w:rPr>
                <w:rFonts w:eastAsia="Times New Roman" w:cstheme="minorHAnsi"/>
                <w:i/>
                <w:sz w:val="18"/>
                <w:szCs w:val="18"/>
                <w:lang w:eastAsia="en-AU"/>
              </w:rPr>
              <w:t>megaphyllus</w:t>
            </w:r>
            <w:proofErr w:type="spellEnd"/>
            <w:r w:rsidRPr="008E0ABA">
              <w:rPr>
                <w:rFonts w:eastAsia="Times New Roman" w:cstheme="minorHAnsi"/>
                <w:i/>
                <w:sz w:val="18"/>
                <w:szCs w:val="18"/>
                <w:lang w:eastAsia="en-AU"/>
              </w:rPr>
              <w:t xml:space="preserve"> </w:t>
            </w:r>
            <w:proofErr w:type="spellStart"/>
            <w:r w:rsidRPr="008E0ABA">
              <w:rPr>
                <w:rFonts w:eastAsia="Times New Roman" w:cstheme="minorHAnsi"/>
                <w:i/>
                <w:sz w:val="18"/>
                <w:szCs w:val="18"/>
                <w:lang w:eastAsia="en-AU"/>
              </w:rPr>
              <w:t>megaphyllus</w:t>
            </w:r>
            <w:proofErr w:type="spellEnd"/>
          </w:p>
        </w:tc>
        <w:tc>
          <w:tcPr>
            <w:tcW w:w="974" w:type="pct"/>
            <w:vAlign w:val="center"/>
          </w:tcPr>
          <w:p w14:paraId="4924BCB2" w14:textId="22B64660" w:rsidR="00DA6F98" w:rsidRPr="008E0ABA" w:rsidRDefault="00DA6F98" w:rsidP="006A788A">
            <w:pPr>
              <w:jc w:val="center"/>
              <w:rPr>
                <w:rFonts w:eastAsia="Times New Roman" w:cstheme="minorHAnsi"/>
                <w:sz w:val="18"/>
                <w:szCs w:val="18"/>
                <w:lang w:eastAsia="en-AU"/>
              </w:rPr>
            </w:pPr>
            <w:r>
              <w:rPr>
                <w:rFonts w:eastAsia="Times New Roman" w:cstheme="minorHAnsi"/>
                <w:sz w:val="18"/>
                <w:szCs w:val="18"/>
                <w:lang w:eastAsia="en-AU"/>
              </w:rPr>
              <w:t>C</w:t>
            </w:r>
            <w:r w:rsidRPr="008E0ABA">
              <w:rPr>
                <w:rFonts w:eastAsia="Times New Roman" w:cstheme="minorHAnsi"/>
                <w:sz w:val="18"/>
                <w:szCs w:val="18"/>
                <w:lang w:eastAsia="en-AU"/>
              </w:rPr>
              <w:t>olon</w:t>
            </w:r>
            <w:r>
              <w:rPr>
                <w:rFonts w:eastAsia="Times New Roman" w:cstheme="minorHAnsi"/>
                <w:sz w:val="18"/>
                <w:szCs w:val="18"/>
                <w:lang w:eastAsia="en-AU"/>
              </w:rPr>
              <w:t>y</w:t>
            </w:r>
          </w:p>
        </w:tc>
        <w:tc>
          <w:tcPr>
            <w:tcW w:w="920" w:type="pct"/>
            <w:vAlign w:val="center"/>
            <w:hideMark/>
          </w:tcPr>
          <w:p w14:paraId="2167DABF" w14:textId="77777777" w:rsidR="00DA6F98" w:rsidRPr="008E0ABA" w:rsidRDefault="00DA6F98" w:rsidP="006A788A">
            <w:pPr>
              <w:jc w:val="center"/>
              <w:rPr>
                <w:rFonts w:eastAsia="Times New Roman" w:cstheme="minorHAnsi"/>
                <w:sz w:val="18"/>
                <w:szCs w:val="18"/>
                <w:lang w:eastAsia="en-AU"/>
              </w:rPr>
            </w:pPr>
            <w:r w:rsidRPr="008E0ABA">
              <w:rPr>
                <w:rFonts w:eastAsia="Times New Roman" w:cstheme="minorHAnsi"/>
                <w:sz w:val="18"/>
                <w:szCs w:val="18"/>
                <w:lang w:eastAsia="en-AU"/>
              </w:rPr>
              <w:t>Central Highlands FMAs</w:t>
            </w:r>
          </w:p>
        </w:tc>
        <w:tc>
          <w:tcPr>
            <w:tcW w:w="2290" w:type="pct"/>
            <w:vAlign w:val="center"/>
            <w:hideMark/>
          </w:tcPr>
          <w:p w14:paraId="283FA250" w14:textId="45B696EF" w:rsidR="00DA6F98" w:rsidRPr="008E0ABA" w:rsidRDefault="00DA6F98" w:rsidP="00EF352E">
            <w:pPr>
              <w:rPr>
                <w:rFonts w:ascii="Arial" w:eastAsia="Times New Roman" w:hAnsi="Arial" w:cs="Arial"/>
                <w:color w:val="363534" w:themeColor="text1"/>
                <w:sz w:val="18"/>
                <w:szCs w:val="18"/>
                <w:lang w:eastAsia="en-AU"/>
              </w:rPr>
            </w:pPr>
            <w:r w:rsidRPr="008E0ABA">
              <w:rPr>
                <w:rFonts w:ascii="Arial" w:eastAsia="Times New Roman" w:hAnsi="Arial" w:cs="Arial"/>
                <w:color w:val="363534" w:themeColor="text1"/>
                <w:sz w:val="18"/>
                <w:szCs w:val="18"/>
                <w:lang w:eastAsia="en-AU"/>
              </w:rPr>
              <w:t xml:space="preserve">Apply a 100 m </w:t>
            </w:r>
            <w:r w:rsidRPr="008E0ABA">
              <w:rPr>
                <w:rFonts w:ascii="Arial" w:eastAsia="Times New Roman" w:hAnsi="Arial" w:cs="Arial"/>
                <w:b/>
                <w:color w:val="363534" w:themeColor="text1"/>
                <w:sz w:val="18"/>
                <w:szCs w:val="18"/>
                <w:lang w:eastAsia="en-AU"/>
              </w:rPr>
              <w:t>buffer</w:t>
            </w:r>
            <w:r w:rsidRPr="008E0ABA">
              <w:rPr>
                <w:rFonts w:ascii="Arial" w:eastAsia="Times New Roman" w:hAnsi="Arial" w:cs="Arial"/>
                <w:color w:val="363534" w:themeColor="text1"/>
                <w:sz w:val="18"/>
                <w:szCs w:val="18"/>
                <w:lang w:eastAsia="en-AU"/>
              </w:rPr>
              <w:t xml:space="preserve"> around colonies.</w:t>
            </w:r>
          </w:p>
        </w:tc>
      </w:tr>
      <w:tr w:rsidR="007D2B5A" w:rsidRPr="008E0ABA" w14:paraId="4BA68E9B" w14:textId="77777777" w:rsidTr="00992507">
        <w:trPr>
          <w:trHeight w:val="1222"/>
        </w:trPr>
        <w:tc>
          <w:tcPr>
            <w:tcW w:w="816" w:type="pct"/>
            <w:vMerge/>
            <w:tcBorders>
              <w:bottom w:val="single" w:sz="4" w:space="0" w:color="auto"/>
            </w:tcBorders>
            <w:vAlign w:val="center"/>
            <w:hideMark/>
          </w:tcPr>
          <w:p w14:paraId="10C6966D" w14:textId="77777777" w:rsidR="00DA6F98" w:rsidRPr="008E0ABA" w:rsidRDefault="00DA6F98" w:rsidP="00536EE0">
            <w:pPr>
              <w:rPr>
                <w:rFonts w:eastAsia="Times New Roman" w:cstheme="minorHAnsi"/>
                <w:b/>
                <w:sz w:val="18"/>
                <w:szCs w:val="18"/>
                <w:lang w:eastAsia="en-AU"/>
              </w:rPr>
            </w:pPr>
          </w:p>
        </w:tc>
        <w:tc>
          <w:tcPr>
            <w:tcW w:w="974" w:type="pct"/>
            <w:tcBorders>
              <w:bottom w:val="single" w:sz="4" w:space="0" w:color="auto"/>
            </w:tcBorders>
            <w:vAlign w:val="center"/>
          </w:tcPr>
          <w:p w14:paraId="2D859B9B" w14:textId="0DA735B0" w:rsidR="00DA6F98" w:rsidRPr="008E0ABA" w:rsidRDefault="00DA6F98" w:rsidP="006A788A">
            <w:pPr>
              <w:jc w:val="center"/>
              <w:rPr>
                <w:rFonts w:eastAsia="Times New Roman" w:cstheme="minorHAnsi"/>
                <w:sz w:val="18"/>
                <w:szCs w:val="18"/>
                <w:lang w:eastAsia="en-AU"/>
              </w:rPr>
            </w:pPr>
            <w:r w:rsidRPr="005C2991">
              <w:rPr>
                <w:rFonts w:eastAsia="Times New Roman" w:cstheme="minorHAnsi"/>
                <w:sz w:val="18"/>
                <w:szCs w:val="18"/>
                <w:lang w:eastAsia="en-AU"/>
              </w:rPr>
              <w:t>B</w:t>
            </w:r>
            <w:r w:rsidRPr="00F45371">
              <w:rPr>
                <w:rFonts w:eastAsia="Times New Roman" w:cstheme="minorHAnsi"/>
                <w:sz w:val="18"/>
                <w:szCs w:val="18"/>
                <w:lang w:eastAsia="en-AU"/>
              </w:rPr>
              <w:t>reeding or roosting cave, mine</w:t>
            </w:r>
            <w:r>
              <w:rPr>
                <w:rFonts w:eastAsia="Times New Roman" w:cstheme="minorHAnsi"/>
                <w:sz w:val="18"/>
                <w:szCs w:val="18"/>
                <w:lang w:eastAsia="en-AU"/>
              </w:rPr>
              <w:t>,</w:t>
            </w:r>
            <w:r w:rsidRPr="00F45371">
              <w:rPr>
                <w:rFonts w:eastAsia="Times New Roman" w:cstheme="minorHAnsi"/>
                <w:sz w:val="18"/>
                <w:szCs w:val="18"/>
                <w:lang w:eastAsia="en-AU"/>
              </w:rPr>
              <w:t xml:space="preserve"> </w:t>
            </w:r>
            <w:r w:rsidRPr="00DD057A">
              <w:rPr>
                <w:rFonts w:eastAsia="Times New Roman" w:cstheme="minorHAnsi"/>
                <w:sz w:val="18"/>
                <w:szCs w:val="18"/>
                <w:lang w:eastAsia="en-AU"/>
              </w:rPr>
              <w:t>tree</w:t>
            </w:r>
            <w:r>
              <w:rPr>
                <w:rFonts w:eastAsia="Times New Roman" w:cstheme="minorHAnsi"/>
                <w:sz w:val="18"/>
                <w:szCs w:val="18"/>
                <w:lang w:eastAsia="en-AU"/>
              </w:rPr>
              <w:t>,</w:t>
            </w:r>
            <w:r w:rsidRPr="00DD057A">
              <w:rPr>
                <w:rFonts w:eastAsia="Times New Roman" w:cstheme="minorHAnsi"/>
                <w:sz w:val="18"/>
                <w:szCs w:val="18"/>
                <w:lang w:eastAsia="en-AU"/>
              </w:rPr>
              <w:t xml:space="preserve"> </w:t>
            </w:r>
            <w:r>
              <w:rPr>
                <w:rFonts w:eastAsia="Times New Roman" w:cstheme="minorHAnsi"/>
                <w:sz w:val="18"/>
                <w:szCs w:val="18"/>
                <w:lang w:eastAsia="en-AU"/>
              </w:rPr>
              <w:t xml:space="preserve">or </w:t>
            </w:r>
            <w:r w:rsidRPr="005C2991">
              <w:rPr>
                <w:rFonts w:eastAsia="Times New Roman" w:cstheme="minorHAnsi"/>
                <w:sz w:val="18"/>
                <w:szCs w:val="18"/>
                <w:lang w:eastAsia="en-AU"/>
              </w:rPr>
              <w:t>over-wintering site</w:t>
            </w:r>
          </w:p>
        </w:tc>
        <w:tc>
          <w:tcPr>
            <w:tcW w:w="920" w:type="pct"/>
            <w:tcBorders>
              <w:bottom w:val="single" w:sz="4" w:space="0" w:color="auto"/>
            </w:tcBorders>
            <w:vAlign w:val="center"/>
            <w:hideMark/>
          </w:tcPr>
          <w:p w14:paraId="79AF5223" w14:textId="77777777" w:rsidR="00DA6F98" w:rsidRPr="008E0ABA" w:rsidRDefault="00DA6F98" w:rsidP="006A788A">
            <w:pPr>
              <w:jc w:val="center"/>
              <w:rPr>
                <w:rFonts w:eastAsia="Times New Roman" w:cstheme="minorHAnsi"/>
                <w:sz w:val="18"/>
                <w:szCs w:val="18"/>
                <w:lang w:eastAsia="en-AU"/>
              </w:rPr>
            </w:pPr>
            <w:r w:rsidRPr="008E0ABA">
              <w:rPr>
                <w:rFonts w:eastAsia="Times New Roman" w:cstheme="minorHAnsi"/>
                <w:sz w:val="18"/>
                <w:szCs w:val="18"/>
                <w:lang w:eastAsia="en-AU"/>
              </w:rPr>
              <w:t>Gippsland FMAs</w:t>
            </w:r>
            <w:r w:rsidRPr="008E0ABA">
              <w:rPr>
                <w:rFonts w:eastAsia="Times New Roman" w:cstheme="minorHAnsi"/>
                <w:sz w:val="18"/>
                <w:szCs w:val="18"/>
                <w:lang w:eastAsia="en-AU"/>
              </w:rPr>
              <w:br/>
              <w:t>East Gippsland FMA</w:t>
            </w:r>
          </w:p>
        </w:tc>
        <w:tc>
          <w:tcPr>
            <w:tcW w:w="2290" w:type="pct"/>
            <w:tcBorders>
              <w:bottom w:val="single" w:sz="4" w:space="0" w:color="auto"/>
            </w:tcBorders>
            <w:vAlign w:val="center"/>
            <w:hideMark/>
          </w:tcPr>
          <w:p w14:paraId="55EEF7D5" w14:textId="194F3B47" w:rsidR="00DA6F98" w:rsidRPr="008E0ABA" w:rsidRDefault="00DA6F98" w:rsidP="00EF352E">
            <w:pPr>
              <w:rPr>
                <w:rFonts w:ascii="Arial" w:eastAsia="Times New Roman" w:hAnsi="Arial" w:cs="Arial"/>
                <w:color w:val="363534" w:themeColor="text1"/>
                <w:sz w:val="18"/>
                <w:szCs w:val="18"/>
                <w:lang w:eastAsia="en-AU"/>
              </w:rPr>
            </w:pPr>
            <w:r>
              <w:rPr>
                <w:rFonts w:ascii="Arial" w:hAnsi="Arial" w:cs="Arial"/>
                <w:color w:val="363534" w:themeColor="text1"/>
                <w:sz w:val="18"/>
                <w:szCs w:val="18"/>
              </w:rPr>
              <w:t>A</w:t>
            </w:r>
            <w:r w:rsidRPr="008E0ABA">
              <w:rPr>
                <w:rFonts w:ascii="Arial" w:hAnsi="Arial" w:cs="Arial"/>
                <w:color w:val="363534" w:themeColor="text1"/>
                <w:sz w:val="18"/>
                <w:szCs w:val="18"/>
              </w:rPr>
              <w:t xml:space="preserve">pply a </w:t>
            </w:r>
            <w:r w:rsidR="00DA1215">
              <w:rPr>
                <w:rFonts w:ascii="Arial" w:eastAsia="Times New Roman" w:hAnsi="Arial" w:cs="Arial"/>
                <w:b/>
                <w:bCs/>
                <w:color w:val="363534" w:themeColor="text1"/>
                <w:sz w:val="18"/>
                <w:szCs w:val="18"/>
                <w:lang w:eastAsia="en-AU"/>
              </w:rPr>
              <w:t>protection</w:t>
            </w:r>
            <w:r w:rsidR="00DA1215" w:rsidRPr="008E0ABA" w:rsidDel="00DA1215">
              <w:rPr>
                <w:rFonts w:ascii="Arial" w:hAnsi="Arial" w:cs="Arial"/>
                <w:b/>
                <w:bCs/>
                <w:color w:val="363534" w:themeColor="text1"/>
                <w:sz w:val="18"/>
                <w:szCs w:val="18"/>
              </w:rPr>
              <w:t xml:space="preserve"> </w:t>
            </w:r>
            <w:r w:rsidRPr="008E0ABA">
              <w:rPr>
                <w:rFonts w:ascii="Arial" w:hAnsi="Arial" w:cs="Arial"/>
                <w:b/>
                <w:bCs/>
                <w:color w:val="363534" w:themeColor="text1"/>
                <w:sz w:val="18"/>
                <w:szCs w:val="18"/>
              </w:rPr>
              <w:t>area</w:t>
            </w:r>
            <w:r w:rsidRPr="008E0ABA">
              <w:rPr>
                <w:rFonts w:ascii="Arial" w:hAnsi="Arial" w:cs="Arial"/>
                <w:color w:val="363534" w:themeColor="text1"/>
                <w:sz w:val="18"/>
                <w:szCs w:val="18"/>
              </w:rPr>
              <w:t xml:space="preserve"> </w:t>
            </w:r>
            <w:r w:rsidRPr="008E0ABA">
              <w:rPr>
                <w:rFonts w:ascii="Arial" w:eastAsia="Times New Roman" w:hAnsi="Arial" w:cs="Arial"/>
                <w:color w:val="363534" w:themeColor="text1"/>
                <w:sz w:val="18"/>
                <w:szCs w:val="18"/>
                <w:lang w:eastAsia="en-AU"/>
              </w:rPr>
              <w:t>of 100 m radius over breeding and roosting caves, trees and mines and over</w:t>
            </w:r>
            <w:r w:rsidRPr="008E0ABA">
              <w:rPr>
                <w:rFonts w:ascii="Cambria Math" w:eastAsia="Times New Roman" w:hAnsi="Cambria Math" w:cs="Cambria Math"/>
                <w:color w:val="363534" w:themeColor="text1"/>
                <w:sz w:val="18"/>
                <w:szCs w:val="18"/>
                <w:lang w:eastAsia="en-AU"/>
              </w:rPr>
              <w:t>‐</w:t>
            </w:r>
            <w:r w:rsidRPr="008E0ABA">
              <w:rPr>
                <w:rFonts w:ascii="Arial" w:eastAsia="Times New Roman" w:hAnsi="Arial" w:cs="Arial"/>
                <w:color w:val="363534" w:themeColor="text1"/>
                <w:sz w:val="18"/>
                <w:szCs w:val="18"/>
                <w:lang w:eastAsia="en-AU"/>
              </w:rPr>
              <w:t>wintering sites.</w:t>
            </w:r>
          </w:p>
        </w:tc>
      </w:tr>
      <w:tr w:rsidR="007D2B5A" w:rsidRPr="008E0ABA" w14:paraId="576BF6E2" w14:textId="77777777" w:rsidTr="00992507">
        <w:trPr>
          <w:trHeight w:val="1061"/>
        </w:trPr>
        <w:tc>
          <w:tcPr>
            <w:tcW w:w="816" w:type="pct"/>
            <w:tcBorders>
              <w:top w:val="single" w:sz="4" w:space="0" w:color="auto"/>
              <w:bottom w:val="single" w:sz="4" w:space="0" w:color="auto"/>
            </w:tcBorders>
            <w:vAlign w:val="center"/>
            <w:hideMark/>
          </w:tcPr>
          <w:p w14:paraId="4FB99D2F" w14:textId="77777777" w:rsidR="001F7066" w:rsidRPr="008E0ABA" w:rsidRDefault="001F7066" w:rsidP="00536EE0">
            <w:pPr>
              <w:rPr>
                <w:rFonts w:eastAsia="Times New Roman" w:cstheme="minorHAnsi"/>
                <w:b/>
                <w:sz w:val="18"/>
                <w:szCs w:val="18"/>
                <w:lang w:eastAsia="en-AU"/>
              </w:rPr>
            </w:pPr>
            <w:r w:rsidRPr="008E0ABA">
              <w:rPr>
                <w:rFonts w:eastAsia="Times New Roman" w:cstheme="minorHAnsi"/>
                <w:b/>
                <w:sz w:val="18"/>
                <w:szCs w:val="18"/>
                <w:lang w:eastAsia="en-AU"/>
              </w:rPr>
              <w:t>Eastern Pygmy-possum</w:t>
            </w:r>
            <w:r w:rsidRPr="008E0ABA">
              <w:rPr>
                <w:rFonts w:eastAsia="Times New Roman" w:cstheme="minorHAnsi"/>
                <w:b/>
                <w:sz w:val="18"/>
                <w:szCs w:val="18"/>
                <w:lang w:eastAsia="en-AU"/>
              </w:rPr>
              <w:br/>
            </w:r>
            <w:proofErr w:type="spellStart"/>
            <w:r w:rsidRPr="008E0ABA">
              <w:rPr>
                <w:rFonts w:eastAsia="Times New Roman" w:cstheme="minorHAnsi"/>
                <w:i/>
                <w:sz w:val="18"/>
                <w:szCs w:val="18"/>
                <w:lang w:eastAsia="en-AU"/>
              </w:rPr>
              <w:t>Cercartetus</w:t>
            </w:r>
            <w:proofErr w:type="spellEnd"/>
            <w:r w:rsidRPr="008E0ABA">
              <w:rPr>
                <w:rFonts w:eastAsia="Times New Roman" w:cstheme="minorHAnsi"/>
                <w:i/>
                <w:sz w:val="18"/>
                <w:szCs w:val="18"/>
                <w:lang w:eastAsia="en-AU"/>
              </w:rPr>
              <w:t xml:space="preserve"> nanus</w:t>
            </w:r>
          </w:p>
        </w:tc>
        <w:tc>
          <w:tcPr>
            <w:tcW w:w="974" w:type="pct"/>
            <w:tcBorders>
              <w:top w:val="single" w:sz="4" w:space="0" w:color="auto"/>
              <w:bottom w:val="single" w:sz="4" w:space="0" w:color="auto"/>
            </w:tcBorders>
            <w:vAlign w:val="center"/>
          </w:tcPr>
          <w:p w14:paraId="1ECFFBDA" w14:textId="77777777"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Relative abundance (More than 5 per pitfall trap)</w:t>
            </w:r>
          </w:p>
        </w:tc>
        <w:tc>
          <w:tcPr>
            <w:tcW w:w="920" w:type="pct"/>
            <w:tcBorders>
              <w:top w:val="single" w:sz="4" w:space="0" w:color="auto"/>
              <w:bottom w:val="single" w:sz="4" w:space="0" w:color="auto"/>
            </w:tcBorders>
            <w:vAlign w:val="center"/>
            <w:hideMark/>
          </w:tcPr>
          <w:p w14:paraId="2BFDA3A0" w14:textId="77777777"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East Gippsland FMA</w:t>
            </w:r>
          </w:p>
        </w:tc>
        <w:tc>
          <w:tcPr>
            <w:tcW w:w="2290" w:type="pct"/>
            <w:tcBorders>
              <w:top w:val="single" w:sz="4" w:space="0" w:color="auto"/>
              <w:bottom w:val="single" w:sz="4" w:space="0" w:color="auto"/>
            </w:tcBorders>
            <w:vAlign w:val="center"/>
            <w:hideMark/>
          </w:tcPr>
          <w:p w14:paraId="3C7B0B44" w14:textId="528C10AF" w:rsidR="001F7066" w:rsidRPr="008E0ABA" w:rsidRDefault="001F7066" w:rsidP="00EF352E">
            <w:pPr>
              <w:rPr>
                <w:rFonts w:ascii="Arial" w:eastAsia="Times New Roman" w:hAnsi="Arial" w:cs="Arial"/>
                <w:color w:val="363534" w:themeColor="text1"/>
                <w:sz w:val="18"/>
                <w:szCs w:val="18"/>
                <w:lang w:eastAsia="en-AU"/>
              </w:rPr>
            </w:pPr>
            <w:r w:rsidRPr="008E0ABA">
              <w:rPr>
                <w:rFonts w:ascii="Arial" w:eastAsia="Times New Roman" w:hAnsi="Arial" w:cs="Arial"/>
                <w:color w:val="363534" w:themeColor="text1"/>
                <w:sz w:val="18"/>
                <w:szCs w:val="18"/>
                <w:lang w:eastAsia="en-AU"/>
              </w:rPr>
              <w:t xml:space="preserve">Where records report more than 5 individuals per standard pitfall line over 5 days, or where substantial populations are in isolated or unusual habitat, </w:t>
            </w:r>
            <w:r w:rsidRPr="008E0ABA">
              <w:rPr>
                <w:rFonts w:ascii="Arial" w:hAnsi="Arial" w:cs="Arial"/>
                <w:color w:val="363534" w:themeColor="text1"/>
                <w:sz w:val="18"/>
                <w:szCs w:val="18"/>
              </w:rPr>
              <w:t xml:space="preserve">apply a </w:t>
            </w:r>
            <w:r w:rsidR="00DA1215">
              <w:rPr>
                <w:rFonts w:ascii="Arial" w:eastAsia="Times New Roman" w:hAnsi="Arial" w:cs="Arial"/>
                <w:b/>
                <w:bCs/>
                <w:color w:val="363534" w:themeColor="text1"/>
                <w:sz w:val="18"/>
                <w:szCs w:val="18"/>
                <w:lang w:eastAsia="en-AU"/>
              </w:rPr>
              <w:t>protection</w:t>
            </w:r>
            <w:r w:rsidR="00DA1215" w:rsidRPr="008E0ABA" w:rsidDel="00DA1215">
              <w:rPr>
                <w:rFonts w:ascii="Arial" w:hAnsi="Arial" w:cs="Arial"/>
                <w:b/>
                <w:bCs/>
                <w:color w:val="363534" w:themeColor="text1"/>
                <w:sz w:val="18"/>
                <w:szCs w:val="18"/>
              </w:rPr>
              <w:t xml:space="preserve"> </w:t>
            </w:r>
            <w:r w:rsidR="00586379" w:rsidRPr="008E0ABA">
              <w:rPr>
                <w:rFonts w:ascii="Arial" w:hAnsi="Arial" w:cs="Arial"/>
                <w:b/>
                <w:bCs/>
                <w:color w:val="363534" w:themeColor="text1"/>
                <w:sz w:val="18"/>
                <w:szCs w:val="18"/>
              </w:rPr>
              <w:t>area</w:t>
            </w:r>
            <w:r w:rsidRPr="008E0ABA">
              <w:rPr>
                <w:rFonts w:ascii="Arial" w:hAnsi="Arial" w:cs="Arial"/>
                <w:color w:val="363534" w:themeColor="text1"/>
                <w:sz w:val="18"/>
                <w:szCs w:val="18"/>
              </w:rPr>
              <w:t xml:space="preserve"> </w:t>
            </w:r>
            <w:r w:rsidRPr="008E0ABA">
              <w:rPr>
                <w:rFonts w:ascii="Arial" w:eastAsia="Times New Roman" w:hAnsi="Arial" w:cs="Arial"/>
                <w:color w:val="363534" w:themeColor="text1"/>
                <w:sz w:val="18"/>
                <w:szCs w:val="18"/>
                <w:lang w:eastAsia="en-AU"/>
              </w:rPr>
              <w:t>of approximately 100 ha of suitable habitat.</w:t>
            </w:r>
          </w:p>
        </w:tc>
      </w:tr>
      <w:tr w:rsidR="007D2B5A" w:rsidRPr="008E0ABA" w14:paraId="7F29005B" w14:textId="77777777" w:rsidTr="00992507">
        <w:trPr>
          <w:trHeight w:val="1545"/>
        </w:trPr>
        <w:tc>
          <w:tcPr>
            <w:tcW w:w="816" w:type="pct"/>
            <w:tcBorders>
              <w:top w:val="single" w:sz="4" w:space="0" w:color="auto"/>
              <w:bottom w:val="single" w:sz="4" w:space="0" w:color="auto"/>
            </w:tcBorders>
            <w:vAlign w:val="center"/>
            <w:hideMark/>
          </w:tcPr>
          <w:p w14:paraId="63EB2B5E" w14:textId="77777777" w:rsidR="001F7066" w:rsidRPr="008E0ABA" w:rsidRDefault="001F7066" w:rsidP="00536EE0">
            <w:pPr>
              <w:rPr>
                <w:rFonts w:eastAsia="Times New Roman" w:cstheme="minorHAnsi"/>
                <w:b/>
                <w:sz w:val="18"/>
                <w:szCs w:val="18"/>
                <w:lang w:eastAsia="en-AU"/>
              </w:rPr>
            </w:pPr>
            <w:r w:rsidRPr="008E0ABA">
              <w:rPr>
                <w:rFonts w:eastAsia="Times New Roman" w:cstheme="minorHAnsi"/>
                <w:b/>
                <w:sz w:val="18"/>
                <w:szCs w:val="18"/>
                <w:lang w:eastAsia="en-AU"/>
              </w:rPr>
              <w:t>Eltham Copper Butterfly</w:t>
            </w:r>
            <w:r w:rsidRPr="008E0ABA">
              <w:rPr>
                <w:rFonts w:eastAsia="Times New Roman" w:cstheme="minorHAnsi"/>
                <w:b/>
                <w:sz w:val="18"/>
                <w:szCs w:val="18"/>
                <w:lang w:eastAsia="en-AU"/>
              </w:rPr>
              <w:br/>
            </w:r>
            <w:proofErr w:type="spellStart"/>
            <w:r w:rsidRPr="008E0ABA">
              <w:rPr>
                <w:rFonts w:eastAsia="Times New Roman" w:cstheme="minorHAnsi"/>
                <w:i/>
                <w:sz w:val="18"/>
                <w:szCs w:val="18"/>
                <w:lang w:eastAsia="en-AU"/>
              </w:rPr>
              <w:t>Paralucia</w:t>
            </w:r>
            <w:proofErr w:type="spellEnd"/>
            <w:r w:rsidRPr="008E0ABA">
              <w:rPr>
                <w:rFonts w:eastAsia="Times New Roman" w:cstheme="minorHAnsi"/>
                <w:i/>
                <w:sz w:val="18"/>
                <w:szCs w:val="18"/>
                <w:lang w:eastAsia="en-AU"/>
              </w:rPr>
              <w:t xml:space="preserve"> </w:t>
            </w:r>
            <w:proofErr w:type="spellStart"/>
            <w:r w:rsidRPr="008E0ABA">
              <w:rPr>
                <w:rFonts w:eastAsia="Times New Roman" w:cstheme="minorHAnsi"/>
                <w:i/>
                <w:sz w:val="18"/>
                <w:szCs w:val="18"/>
                <w:lang w:eastAsia="en-AU"/>
              </w:rPr>
              <w:t>pyrodiscus</w:t>
            </w:r>
            <w:proofErr w:type="spellEnd"/>
            <w:r w:rsidRPr="008E0ABA">
              <w:rPr>
                <w:rFonts w:eastAsia="Times New Roman" w:cstheme="minorHAnsi"/>
                <w:i/>
                <w:sz w:val="18"/>
                <w:szCs w:val="18"/>
                <w:lang w:eastAsia="en-AU"/>
              </w:rPr>
              <w:t xml:space="preserve"> lucida</w:t>
            </w:r>
          </w:p>
        </w:tc>
        <w:tc>
          <w:tcPr>
            <w:tcW w:w="974" w:type="pct"/>
            <w:tcBorders>
              <w:top w:val="single" w:sz="4" w:space="0" w:color="auto"/>
              <w:bottom w:val="single" w:sz="4" w:space="0" w:color="auto"/>
            </w:tcBorders>
            <w:vAlign w:val="center"/>
          </w:tcPr>
          <w:p w14:paraId="4FEBAB3C" w14:textId="6B903AB2" w:rsidR="001F7066" w:rsidRDefault="004D266F" w:rsidP="006A788A">
            <w:pPr>
              <w:jc w:val="center"/>
              <w:rPr>
                <w:rFonts w:eastAsia="Times New Roman" w:cstheme="minorHAnsi"/>
                <w:sz w:val="18"/>
                <w:szCs w:val="18"/>
                <w:lang w:eastAsia="en-AU"/>
              </w:rPr>
            </w:pPr>
            <w:r>
              <w:rPr>
                <w:rFonts w:eastAsia="Times New Roman" w:cstheme="minorHAnsi"/>
                <w:sz w:val="18"/>
                <w:szCs w:val="18"/>
                <w:lang w:eastAsia="en-AU"/>
              </w:rPr>
              <w:t>P</w:t>
            </w:r>
            <w:r w:rsidRPr="008E0ABA">
              <w:rPr>
                <w:rFonts w:eastAsia="Times New Roman" w:cstheme="minorHAnsi"/>
                <w:sz w:val="18"/>
                <w:szCs w:val="18"/>
                <w:lang w:eastAsia="en-AU"/>
              </w:rPr>
              <w:t>opulation</w:t>
            </w:r>
            <w:r w:rsidR="00405759">
              <w:rPr>
                <w:rFonts w:eastAsia="Times New Roman" w:cstheme="minorHAnsi"/>
                <w:sz w:val="18"/>
                <w:szCs w:val="18"/>
                <w:lang w:eastAsia="en-AU"/>
              </w:rPr>
              <w:t xml:space="preserve"> </w:t>
            </w:r>
          </w:p>
          <w:p w14:paraId="1F1500D4" w14:textId="77777777"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 xml:space="preserve">Host plant </w:t>
            </w:r>
            <w:r w:rsidRPr="008E0ABA">
              <w:rPr>
                <w:rFonts w:eastAsia="Times New Roman" w:cstheme="minorHAnsi"/>
                <w:i/>
                <w:sz w:val="18"/>
                <w:szCs w:val="18"/>
                <w:lang w:eastAsia="en-AU"/>
              </w:rPr>
              <w:t>Bursaria spinosa</w:t>
            </w:r>
          </w:p>
        </w:tc>
        <w:tc>
          <w:tcPr>
            <w:tcW w:w="920" w:type="pct"/>
            <w:tcBorders>
              <w:top w:val="single" w:sz="4" w:space="0" w:color="auto"/>
              <w:bottom w:val="single" w:sz="4" w:space="0" w:color="auto"/>
            </w:tcBorders>
            <w:vAlign w:val="center"/>
            <w:hideMark/>
          </w:tcPr>
          <w:p w14:paraId="03CD8B4D" w14:textId="77777777"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Portland-Horsham FMA</w:t>
            </w:r>
          </w:p>
        </w:tc>
        <w:tc>
          <w:tcPr>
            <w:tcW w:w="2290" w:type="pct"/>
            <w:tcBorders>
              <w:top w:val="single" w:sz="4" w:space="0" w:color="auto"/>
              <w:bottom w:val="single" w:sz="4" w:space="0" w:color="auto"/>
            </w:tcBorders>
            <w:vAlign w:val="center"/>
            <w:hideMark/>
          </w:tcPr>
          <w:p w14:paraId="7F65CAFB" w14:textId="149D8513" w:rsidR="001F7066" w:rsidRPr="008E0ABA" w:rsidRDefault="007A60AA" w:rsidP="00EF352E">
            <w:pPr>
              <w:rPr>
                <w:rFonts w:ascii="Arial" w:eastAsia="Times New Roman" w:hAnsi="Arial" w:cs="Arial"/>
                <w:color w:val="363534" w:themeColor="text1"/>
                <w:sz w:val="18"/>
                <w:szCs w:val="18"/>
                <w:lang w:eastAsia="en-AU"/>
              </w:rPr>
            </w:pPr>
            <w:r>
              <w:rPr>
                <w:rFonts w:ascii="Arial" w:hAnsi="Arial" w:cs="Arial"/>
                <w:color w:val="363534" w:themeColor="text1"/>
                <w:sz w:val="18"/>
                <w:szCs w:val="18"/>
              </w:rPr>
              <w:t>A</w:t>
            </w:r>
            <w:r w:rsidRPr="008E0ABA">
              <w:rPr>
                <w:rFonts w:ascii="Arial" w:hAnsi="Arial" w:cs="Arial"/>
                <w:color w:val="363534" w:themeColor="text1"/>
                <w:sz w:val="18"/>
                <w:szCs w:val="18"/>
              </w:rPr>
              <w:t xml:space="preserve">pply </w:t>
            </w:r>
            <w:r w:rsidR="001F7066" w:rsidRPr="008E0ABA">
              <w:rPr>
                <w:rFonts w:ascii="Arial" w:hAnsi="Arial" w:cs="Arial"/>
                <w:color w:val="363534" w:themeColor="text1"/>
                <w:sz w:val="18"/>
                <w:szCs w:val="18"/>
                <w:lang w:eastAsia="en-AU"/>
              </w:rPr>
              <w:t>a</w:t>
            </w:r>
            <w:r w:rsidR="001F7066" w:rsidRPr="008E0ABA">
              <w:rPr>
                <w:rFonts w:ascii="Arial" w:eastAsia="Times New Roman" w:hAnsi="Arial" w:cs="Arial"/>
                <w:color w:val="363534" w:themeColor="text1"/>
                <w:sz w:val="18"/>
                <w:szCs w:val="18"/>
                <w:lang w:eastAsia="en-AU"/>
              </w:rPr>
              <w:t xml:space="preserve"> </w:t>
            </w:r>
            <w:r w:rsidR="0003613A" w:rsidRPr="008E0ABA">
              <w:rPr>
                <w:rFonts w:ascii="Arial" w:eastAsia="Times New Roman" w:hAnsi="Arial" w:cs="Arial"/>
                <w:b/>
                <w:bCs/>
                <w:color w:val="363534" w:themeColor="text1"/>
                <w:sz w:val="18"/>
                <w:szCs w:val="18"/>
                <w:lang w:eastAsia="en-AU"/>
              </w:rPr>
              <w:t>management area</w:t>
            </w:r>
            <w:r w:rsidR="001F7066" w:rsidRPr="008E0ABA">
              <w:rPr>
                <w:rFonts w:ascii="Arial" w:eastAsia="Times New Roman" w:hAnsi="Arial" w:cs="Arial"/>
                <w:color w:val="363534" w:themeColor="text1"/>
                <w:sz w:val="18"/>
                <w:szCs w:val="18"/>
                <w:lang w:eastAsia="en-AU"/>
              </w:rPr>
              <w:t xml:space="preserve"> over populations. </w:t>
            </w:r>
            <w:r w:rsidR="001F7066" w:rsidRPr="008E0ABA">
              <w:rPr>
                <w:rFonts w:ascii="Arial" w:eastAsia="Times New Roman" w:hAnsi="Arial" w:cs="Arial"/>
                <w:color w:val="363534" w:themeColor="text1"/>
                <w:sz w:val="18"/>
                <w:szCs w:val="18"/>
                <w:lang w:eastAsia="en-AU"/>
              </w:rPr>
              <w:br/>
            </w:r>
            <w:r w:rsidR="001F7066" w:rsidRPr="008E0ABA">
              <w:rPr>
                <w:rFonts w:ascii="Arial" w:eastAsia="Times New Roman" w:hAnsi="Arial" w:cs="Arial"/>
                <w:color w:val="363534" w:themeColor="text1"/>
                <w:sz w:val="18"/>
                <w:szCs w:val="18"/>
                <w:lang w:eastAsia="en-AU"/>
              </w:rPr>
              <w:br/>
              <w:t>Protect the host plant Bursaria spinosa (Sweet Bursaria) within 250 m of any records of this species.</w:t>
            </w:r>
          </w:p>
        </w:tc>
      </w:tr>
      <w:tr w:rsidR="007D2B5A" w:rsidRPr="008E0ABA" w14:paraId="487FDF1E" w14:textId="77777777" w:rsidTr="00992507">
        <w:trPr>
          <w:trHeight w:val="2163"/>
        </w:trPr>
        <w:tc>
          <w:tcPr>
            <w:tcW w:w="816" w:type="pct"/>
            <w:tcBorders>
              <w:top w:val="single" w:sz="4" w:space="0" w:color="auto"/>
              <w:bottom w:val="single" w:sz="4" w:space="0" w:color="auto"/>
            </w:tcBorders>
            <w:shd w:val="clear" w:color="auto" w:fill="auto"/>
            <w:vAlign w:val="center"/>
            <w:hideMark/>
          </w:tcPr>
          <w:p w14:paraId="62FFA8F4" w14:textId="77777777" w:rsidR="001F7066" w:rsidRPr="008E0ABA" w:rsidRDefault="001F7066" w:rsidP="00536EE0">
            <w:pPr>
              <w:rPr>
                <w:rFonts w:eastAsia="Times New Roman" w:cstheme="minorHAnsi"/>
                <w:b/>
                <w:sz w:val="18"/>
                <w:szCs w:val="18"/>
                <w:lang w:eastAsia="en-AU"/>
              </w:rPr>
            </w:pPr>
            <w:r w:rsidRPr="008E0ABA">
              <w:rPr>
                <w:rFonts w:eastAsia="Times New Roman" w:cstheme="minorHAnsi"/>
                <w:b/>
                <w:sz w:val="18"/>
                <w:szCs w:val="18"/>
                <w:lang w:eastAsia="en-AU"/>
              </w:rPr>
              <w:t>Four-toed Skink</w:t>
            </w:r>
            <w:r w:rsidRPr="008E0ABA">
              <w:rPr>
                <w:rFonts w:eastAsia="Times New Roman" w:cstheme="minorHAnsi"/>
                <w:b/>
                <w:sz w:val="18"/>
                <w:szCs w:val="18"/>
                <w:lang w:eastAsia="en-AU"/>
              </w:rPr>
              <w:br/>
            </w:r>
            <w:proofErr w:type="spellStart"/>
            <w:r w:rsidRPr="008E0ABA">
              <w:rPr>
                <w:rFonts w:eastAsia="Times New Roman" w:cstheme="minorHAnsi"/>
                <w:i/>
                <w:sz w:val="18"/>
                <w:szCs w:val="18"/>
                <w:lang w:eastAsia="en-AU"/>
              </w:rPr>
              <w:t>Hemiergis</w:t>
            </w:r>
            <w:proofErr w:type="spellEnd"/>
            <w:r w:rsidRPr="008E0ABA">
              <w:rPr>
                <w:rFonts w:eastAsia="Times New Roman" w:cstheme="minorHAnsi"/>
                <w:i/>
                <w:sz w:val="18"/>
                <w:szCs w:val="18"/>
                <w:lang w:eastAsia="en-AU"/>
              </w:rPr>
              <w:t xml:space="preserve"> </w:t>
            </w:r>
            <w:proofErr w:type="spellStart"/>
            <w:r w:rsidRPr="008E0ABA">
              <w:rPr>
                <w:rFonts w:eastAsia="Times New Roman" w:cstheme="minorHAnsi"/>
                <w:i/>
                <w:sz w:val="18"/>
                <w:szCs w:val="18"/>
                <w:lang w:eastAsia="en-AU"/>
              </w:rPr>
              <w:t>peronii</w:t>
            </w:r>
            <w:proofErr w:type="spellEnd"/>
          </w:p>
        </w:tc>
        <w:tc>
          <w:tcPr>
            <w:tcW w:w="974" w:type="pct"/>
            <w:tcBorders>
              <w:top w:val="single" w:sz="4" w:space="0" w:color="auto"/>
              <w:bottom w:val="single" w:sz="4" w:space="0" w:color="auto"/>
            </w:tcBorders>
            <w:shd w:val="clear" w:color="auto" w:fill="auto"/>
            <w:vAlign w:val="center"/>
          </w:tcPr>
          <w:p w14:paraId="05018943" w14:textId="76532DCB" w:rsidR="001F7066" w:rsidRPr="008E0ABA" w:rsidRDefault="004D266F" w:rsidP="006A788A">
            <w:pPr>
              <w:jc w:val="center"/>
              <w:rPr>
                <w:rFonts w:eastAsia="Times New Roman" w:cstheme="minorHAnsi"/>
                <w:sz w:val="18"/>
                <w:szCs w:val="18"/>
                <w:lang w:eastAsia="en-AU"/>
              </w:rPr>
            </w:pPr>
            <w:r>
              <w:rPr>
                <w:rFonts w:eastAsia="Times New Roman" w:cstheme="minorHAnsi"/>
                <w:sz w:val="18"/>
                <w:szCs w:val="18"/>
                <w:lang w:eastAsia="en-AU"/>
              </w:rPr>
              <w:t>P</w:t>
            </w:r>
            <w:r w:rsidRPr="008E0ABA">
              <w:rPr>
                <w:rFonts w:eastAsia="Times New Roman" w:cstheme="minorHAnsi"/>
                <w:sz w:val="18"/>
                <w:szCs w:val="18"/>
                <w:lang w:eastAsia="en-AU"/>
              </w:rPr>
              <w:t>opulation</w:t>
            </w:r>
          </w:p>
        </w:tc>
        <w:tc>
          <w:tcPr>
            <w:tcW w:w="920" w:type="pct"/>
            <w:tcBorders>
              <w:top w:val="single" w:sz="4" w:space="0" w:color="auto"/>
              <w:bottom w:val="single" w:sz="4" w:space="0" w:color="auto"/>
            </w:tcBorders>
            <w:shd w:val="clear" w:color="auto" w:fill="auto"/>
            <w:vAlign w:val="center"/>
            <w:hideMark/>
          </w:tcPr>
          <w:p w14:paraId="26FB830B" w14:textId="77777777"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Midlands FMA</w:t>
            </w:r>
          </w:p>
        </w:tc>
        <w:tc>
          <w:tcPr>
            <w:tcW w:w="2290" w:type="pct"/>
            <w:tcBorders>
              <w:top w:val="single" w:sz="4" w:space="0" w:color="auto"/>
              <w:bottom w:val="single" w:sz="4" w:space="0" w:color="auto"/>
            </w:tcBorders>
            <w:vAlign w:val="center"/>
            <w:hideMark/>
          </w:tcPr>
          <w:p w14:paraId="6DD84D8A" w14:textId="28D26298" w:rsidR="00AE6333" w:rsidRPr="008E0ABA" w:rsidRDefault="007A60AA" w:rsidP="00AE6333">
            <w:pPr>
              <w:spacing w:after="0"/>
              <w:rPr>
                <w:rFonts w:ascii="Arial" w:eastAsia="Times New Roman" w:hAnsi="Arial" w:cs="Arial"/>
                <w:color w:val="363534" w:themeColor="text1"/>
                <w:sz w:val="18"/>
                <w:szCs w:val="18"/>
                <w:lang w:eastAsia="en-AU"/>
              </w:rPr>
            </w:pPr>
            <w:r>
              <w:rPr>
                <w:rFonts w:ascii="Arial" w:hAnsi="Arial" w:cs="Arial"/>
                <w:color w:val="363534" w:themeColor="text1"/>
                <w:sz w:val="18"/>
                <w:szCs w:val="18"/>
              </w:rPr>
              <w:t>A</w:t>
            </w:r>
            <w:r w:rsidRPr="008E0ABA">
              <w:rPr>
                <w:rFonts w:ascii="Arial" w:hAnsi="Arial" w:cs="Arial"/>
                <w:color w:val="363534" w:themeColor="text1"/>
                <w:sz w:val="18"/>
                <w:szCs w:val="18"/>
              </w:rPr>
              <w:t xml:space="preserve">pply </w:t>
            </w:r>
            <w:r w:rsidR="001F7066" w:rsidRPr="008E0ABA">
              <w:rPr>
                <w:rFonts w:ascii="Arial" w:hAnsi="Arial" w:cs="Arial"/>
                <w:color w:val="363534" w:themeColor="text1"/>
                <w:sz w:val="18"/>
                <w:szCs w:val="18"/>
                <w:lang w:eastAsia="en-AU"/>
              </w:rPr>
              <w:t>a</w:t>
            </w:r>
            <w:r w:rsidR="001F7066" w:rsidRPr="008E0ABA">
              <w:rPr>
                <w:rFonts w:ascii="Arial" w:eastAsia="Times New Roman" w:hAnsi="Arial" w:cs="Arial"/>
                <w:color w:val="363534" w:themeColor="text1"/>
                <w:sz w:val="18"/>
                <w:szCs w:val="18"/>
                <w:lang w:eastAsia="en-AU"/>
              </w:rPr>
              <w:t xml:space="preserve"> </w:t>
            </w:r>
            <w:r w:rsidR="0003613A" w:rsidRPr="008E0ABA">
              <w:rPr>
                <w:rFonts w:ascii="Arial" w:eastAsia="Times New Roman" w:hAnsi="Arial" w:cs="Arial"/>
                <w:b/>
                <w:bCs/>
                <w:color w:val="363534" w:themeColor="text1"/>
                <w:sz w:val="18"/>
                <w:szCs w:val="18"/>
                <w:lang w:eastAsia="en-AU"/>
              </w:rPr>
              <w:t>management area</w:t>
            </w:r>
            <w:r w:rsidR="001F7066" w:rsidRPr="008E0ABA">
              <w:rPr>
                <w:rFonts w:ascii="Arial" w:eastAsia="Times New Roman" w:hAnsi="Arial" w:cs="Arial"/>
                <w:color w:val="363534" w:themeColor="text1"/>
                <w:sz w:val="18"/>
                <w:szCs w:val="18"/>
                <w:lang w:eastAsia="en-AU"/>
              </w:rPr>
              <w:t xml:space="preserve"> over populations.</w:t>
            </w:r>
          </w:p>
          <w:p w14:paraId="3F72024A" w14:textId="75342E12" w:rsidR="001F7066" w:rsidRPr="008E0ABA" w:rsidRDefault="001F7066" w:rsidP="00AE6333">
            <w:pPr>
              <w:spacing w:after="0"/>
              <w:rPr>
                <w:rFonts w:ascii="Arial" w:eastAsia="Times New Roman" w:hAnsi="Arial" w:cs="Arial"/>
                <w:color w:val="363534" w:themeColor="text1"/>
                <w:sz w:val="18"/>
                <w:szCs w:val="18"/>
                <w:lang w:eastAsia="en-AU"/>
              </w:rPr>
            </w:pPr>
            <w:r w:rsidRPr="008E0ABA">
              <w:rPr>
                <w:rFonts w:ascii="Arial" w:eastAsia="Times New Roman" w:hAnsi="Arial" w:cs="Arial"/>
                <w:color w:val="363534" w:themeColor="text1"/>
                <w:sz w:val="18"/>
                <w:szCs w:val="18"/>
                <w:lang w:eastAsia="en-AU"/>
              </w:rPr>
              <w:t xml:space="preserve"> </w:t>
            </w:r>
          </w:p>
          <w:p w14:paraId="7C865535" w14:textId="0A56366D" w:rsidR="001F7066" w:rsidRPr="008E0ABA" w:rsidRDefault="001F7066" w:rsidP="00AE6333">
            <w:pPr>
              <w:spacing w:after="0"/>
              <w:rPr>
                <w:rFonts w:ascii="Arial" w:eastAsia="Times New Roman" w:hAnsi="Arial" w:cs="Arial"/>
                <w:color w:val="363534" w:themeColor="text1"/>
                <w:sz w:val="18"/>
                <w:szCs w:val="18"/>
                <w:lang w:eastAsia="en-AU"/>
              </w:rPr>
            </w:pPr>
            <w:r w:rsidRPr="008E0ABA">
              <w:rPr>
                <w:rFonts w:ascii="Arial" w:eastAsia="Times New Roman" w:hAnsi="Arial" w:cs="Arial"/>
                <w:color w:val="363534" w:themeColor="text1"/>
                <w:sz w:val="18"/>
                <w:szCs w:val="18"/>
                <w:lang w:eastAsia="en-AU"/>
              </w:rPr>
              <w:t xml:space="preserve">Conduct a site inspection and detailed planning in consultation with the </w:t>
            </w:r>
            <w:r w:rsidR="007F574E" w:rsidRPr="008E0ABA">
              <w:rPr>
                <w:rFonts w:ascii="Arial" w:eastAsia="Times New Roman" w:hAnsi="Arial" w:cs="Arial"/>
                <w:b/>
                <w:color w:val="363534" w:themeColor="text1"/>
                <w:sz w:val="18"/>
                <w:szCs w:val="18"/>
                <w:lang w:eastAsia="en-AU"/>
              </w:rPr>
              <w:t>Department</w:t>
            </w:r>
            <w:r w:rsidRPr="008E0ABA">
              <w:rPr>
                <w:rFonts w:ascii="Arial" w:eastAsia="Times New Roman" w:hAnsi="Arial" w:cs="Arial"/>
                <w:color w:val="363534" w:themeColor="text1"/>
                <w:sz w:val="18"/>
                <w:szCs w:val="18"/>
                <w:lang w:eastAsia="en-AU"/>
              </w:rPr>
              <w:t xml:space="preserve"> to ensure the species is adequately protected during </w:t>
            </w:r>
            <w:r w:rsidR="007F574E" w:rsidRPr="008E0ABA">
              <w:rPr>
                <w:rFonts w:ascii="Arial" w:eastAsia="Times New Roman" w:hAnsi="Arial" w:cs="Arial"/>
                <w:b/>
                <w:color w:val="363534" w:themeColor="text1"/>
                <w:sz w:val="18"/>
                <w:szCs w:val="18"/>
                <w:lang w:eastAsia="en-AU"/>
              </w:rPr>
              <w:t>timber harvesting operations</w:t>
            </w:r>
            <w:r w:rsidRPr="008E0ABA">
              <w:rPr>
                <w:rFonts w:ascii="Arial" w:eastAsia="Times New Roman" w:hAnsi="Arial" w:cs="Arial"/>
                <w:color w:val="363534" w:themeColor="text1"/>
                <w:sz w:val="18"/>
                <w:szCs w:val="18"/>
                <w:lang w:eastAsia="en-AU"/>
              </w:rPr>
              <w:t>.</w:t>
            </w:r>
          </w:p>
        </w:tc>
      </w:tr>
      <w:tr w:rsidR="007D2B5A" w:rsidRPr="008E0ABA" w14:paraId="42D4B64A" w14:textId="77777777" w:rsidTr="00992507">
        <w:trPr>
          <w:trHeight w:val="987"/>
        </w:trPr>
        <w:tc>
          <w:tcPr>
            <w:tcW w:w="816" w:type="pct"/>
            <w:tcBorders>
              <w:top w:val="single" w:sz="4" w:space="0" w:color="auto"/>
              <w:bottom w:val="single" w:sz="4" w:space="0" w:color="auto"/>
            </w:tcBorders>
            <w:vAlign w:val="center"/>
            <w:hideMark/>
          </w:tcPr>
          <w:p w14:paraId="6C9F6E51" w14:textId="77777777" w:rsidR="001F7066" w:rsidRPr="008E0ABA" w:rsidRDefault="001F7066" w:rsidP="00536EE0">
            <w:pPr>
              <w:rPr>
                <w:rFonts w:eastAsia="Times New Roman" w:cstheme="minorHAnsi"/>
                <w:b/>
                <w:sz w:val="18"/>
                <w:szCs w:val="18"/>
                <w:lang w:eastAsia="en-AU"/>
              </w:rPr>
            </w:pPr>
            <w:r w:rsidRPr="008E0ABA">
              <w:rPr>
                <w:rFonts w:eastAsia="Times New Roman" w:cstheme="minorHAnsi"/>
                <w:b/>
                <w:sz w:val="18"/>
                <w:szCs w:val="18"/>
                <w:lang w:eastAsia="en-AU"/>
              </w:rPr>
              <w:t>Freshwater Herring</w:t>
            </w:r>
            <w:r w:rsidRPr="008E0ABA">
              <w:rPr>
                <w:rFonts w:eastAsia="Times New Roman" w:cstheme="minorHAnsi"/>
                <w:b/>
                <w:sz w:val="18"/>
                <w:szCs w:val="18"/>
                <w:lang w:eastAsia="en-AU"/>
              </w:rPr>
              <w:br/>
            </w:r>
            <w:proofErr w:type="spellStart"/>
            <w:r w:rsidRPr="008E0ABA">
              <w:rPr>
                <w:rFonts w:eastAsia="Times New Roman" w:cstheme="minorHAnsi"/>
                <w:i/>
                <w:sz w:val="18"/>
                <w:szCs w:val="18"/>
                <w:lang w:eastAsia="en-AU"/>
              </w:rPr>
              <w:t>Potamalosa</w:t>
            </w:r>
            <w:proofErr w:type="spellEnd"/>
            <w:r w:rsidRPr="008E0ABA">
              <w:rPr>
                <w:rFonts w:eastAsia="Times New Roman" w:cstheme="minorHAnsi"/>
                <w:i/>
                <w:sz w:val="18"/>
                <w:szCs w:val="18"/>
                <w:lang w:eastAsia="en-AU"/>
              </w:rPr>
              <w:t xml:space="preserve"> </w:t>
            </w:r>
            <w:proofErr w:type="spellStart"/>
            <w:r w:rsidRPr="008E0ABA">
              <w:rPr>
                <w:rFonts w:eastAsia="Times New Roman" w:cstheme="minorHAnsi"/>
                <w:i/>
                <w:sz w:val="18"/>
                <w:szCs w:val="18"/>
                <w:lang w:eastAsia="en-AU"/>
              </w:rPr>
              <w:t>richmondia</w:t>
            </w:r>
            <w:proofErr w:type="spellEnd"/>
          </w:p>
        </w:tc>
        <w:tc>
          <w:tcPr>
            <w:tcW w:w="974" w:type="pct"/>
            <w:tcBorders>
              <w:top w:val="single" w:sz="4" w:space="0" w:color="auto"/>
              <w:bottom w:val="single" w:sz="4" w:space="0" w:color="auto"/>
            </w:tcBorders>
            <w:vAlign w:val="center"/>
          </w:tcPr>
          <w:p w14:paraId="3B581343" w14:textId="3D08304A" w:rsidR="001F7066" w:rsidRPr="008E0ABA" w:rsidRDefault="004D266F" w:rsidP="006A788A">
            <w:pPr>
              <w:jc w:val="center"/>
              <w:rPr>
                <w:rFonts w:eastAsia="Times New Roman" w:cstheme="minorHAnsi"/>
                <w:sz w:val="18"/>
                <w:szCs w:val="18"/>
                <w:lang w:eastAsia="en-AU"/>
              </w:rPr>
            </w:pPr>
            <w:r>
              <w:rPr>
                <w:rFonts w:eastAsia="Times New Roman" w:cstheme="minorHAnsi"/>
                <w:sz w:val="18"/>
                <w:szCs w:val="18"/>
                <w:lang w:eastAsia="en-AU"/>
              </w:rPr>
              <w:t>P</w:t>
            </w:r>
            <w:r w:rsidRPr="008E0ABA">
              <w:rPr>
                <w:rFonts w:eastAsia="Times New Roman" w:cstheme="minorHAnsi"/>
                <w:sz w:val="18"/>
                <w:szCs w:val="18"/>
                <w:lang w:eastAsia="en-AU"/>
              </w:rPr>
              <w:t>opulation</w:t>
            </w:r>
          </w:p>
        </w:tc>
        <w:tc>
          <w:tcPr>
            <w:tcW w:w="920" w:type="pct"/>
            <w:tcBorders>
              <w:top w:val="single" w:sz="4" w:space="0" w:color="auto"/>
              <w:bottom w:val="single" w:sz="4" w:space="0" w:color="auto"/>
            </w:tcBorders>
            <w:vAlign w:val="center"/>
            <w:hideMark/>
          </w:tcPr>
          <w:p w14:paraId="3CE7B24E" w14:textId="77777777"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East Gippsland FMA</w:t>
            </w:r>
          </w:p>
        </w:tc>
        <w:tc>
          <w:tcPr>
            <w:tcW w:w="2290" w:type="pct"/>
            <w:tcBorders>
              <w:top w:val="single" w:sz="4" w:space="0" w:color="auto"/>
              <w:bottom w:val="single" w:sz="4" w:space="0" w:color="auto"/>
            </w:tcBorders>
            <w:vAlign w:val="center"/>
            <w:hideMark/>
          </w:tcPr>
          <w:p w14:paraId="67C6AE9C" w14:textId="2C8222C0" w:rsidR="001F7066" w:rsidRDefault="007A60AA" w:rsidP="00EF352E">
            <w:pPr>
              <w:rPr>
                <w:rFonts w:ascii="Arial" w:eastAsia="Times New Roman" w:hAnsi="Arial" w:cs="Arial"/>
                <w:color w:val="363534" w:themeColor="text1"/>
                <w:sz w:val="18"/>
                <w:szCs w:val="18"/>
                <w:lang w:eastAsia="en-AU"/>
              </w:rPr>
            </w:pPr>
            <w:r>
              <w:rPr>
                <w:rFonts w:ascii="Arial" w:hAnsi="Arial" w:cs="Arial"/>
                <w:color w:val="363534" w:themeColor="text1"/>
                <w:sz w:val="18"/>
                <w:szCs w:val="18"/>
              </w:rPr>
              <w:t>A</w:t>
            </w:r>
            <w:r w:rsidRPr="008E0ABA">
              <w:rPr>
                <w:rFonts w:ascii="Arial" w:hAnsi="Arial" w:cs="Arial"/>
                <w:color w:val="363534" w:themeColor="text1"/>
                <w:sz w:val="18"/>
                <w:szCs w:val="18"/>
              </w:rPr>
              <w:t xml:space="preserve">pply </w:t>
            </w:r>
            <w:r w:rsidR="001F7066" w:rsidRPr="008E0ABA">
              <w:rPr>
                <w:rFonts w:ascii="Arial" w:hAnsi="Arial" w:cs="Arial"/>
                <w:color w:val="363534" w:themeColor="text1"/>
                <w:sz w:val="18"/>
                <w:szCs w:val="18"/>
              </w:rPr>
              <w:t xml:space="preserve">a </w:t>
            </w:r>
            <w:r w:rsidR="00DA1215">
              <w:rPr>
                <w:rFonts w:ascii="Arial" w:eastAsia="Times New Roman" w:hAnsi="Arial" w:cs="Arial"/>
                <w:b/>
                <w:bCs/>
                <w:color w:val="363534" w:themeColor="text1"/>
                <w:sz w:val="18"/>
                <w:szCs w:val="18"/>
                <w:lang w:eastAsia="en-AU"/>
              </w:rPr>
              <w:t>protection</w:t>
            </w:r>
            <w:r w:rsidR="00DA1215" w:rsidRPr="008E0ABA" w:rsidDel="00DA1215">
              <w:rPr>
                <w:rFonts w:ascii="Arial" w:hAnsi="Arial" w:cs="Arial"/>
                <w:b/>
                <w:bCs/>
                <w:color w:val="363534" w:themeColor="text1"/>
                <w:sz w:val="18"/>
                <w:szCs w:val="18"/>
              </w:rPr>
              <w:t xml:space="preserve"> </w:t>
            </w:r>
            <w:r w:rsidR="00586379" w:rsidRPr="008E0ABA">
              <w:rPr>
                <w:rFonts w:ascii="Arial" w:hAnsi="Arial" w:cs="Arial"/>
                <w:b/>
                <w:bCs/>
                <w:color w:val="363534" w:themeColor="text1"/>
                <w:sz w:val="18"/>
                <w:szCs w:val="18"/>
              </w:rPr>
              <w:t>area</w:t>
            </w:r>
            <w:r w:rsidR="001F7066" w:rsidRPr="008E0ABA">
              <w:rPr>
                <w:rFonts w:ascii="Arial" w:hAnsi="Arial" w:cs="Arial"/>
                <w:color w:val="363534" w:themeColor="text1"/>
                <w:sz w:val="18"/>
                <w:szCs w:val="18"/>
              </w:rPr>
              <w:t xml:space="preserve"> </w:t>
            </w:r>
            <w:r w:rsidR="001F7066" w:rsidRPr="008E0ABA">
              <w:rPr>
                <w:rFonts w:ascii="Arial" w:eastAsia="Times New Roman" w:hAnsi="Arial" w:cs="Arial"/>
                <w:color w:val="363534" w:themeColor="text1"/>
                <w:sz w:val="18"/>
                <w:szCs w:val="18"/>
                <w:lang w:eastAsia="en-AU"/>
              </w:rPr>
              <w:t>extending 100</w:t>
            </w:r>
            <w:r w:rsidR="00F3059F">
              <w:rPr>
                <w:rFonts w:ascii="Arial" w:eastAsia="Times New Roman" w:hAnsi="Arial" w:cs="Arial"/>
                <w:color w:val="363534" w:themeColor="text1"/>
                <w:sz w:val="18"/>
                <w:szCs w:val="18"/>
                <w:lang w:eastAsia="en-AU"/>
              </w:rPr>
              <w:t xml:space="preserve"> </w:t>
            </w:r>
            <w:r w:rsidR="001F7066" w:rsidRPr="008E0ABA">
              <w:rPr>
                <w:rFonts w:ascii="Arial" w:eastAsia="Times New Roman" w:hAnsi="Arial" w:cs="Arial"/>
                <w:color w:val="363534" w:themeColor="text1"/>
                <w:sz w:val="18"/>
                <w:szCs w:val="18"/>
                <w:lang w:eastAsia="en-AU"/>
              </w:rPr>
              <w:t>m from each bank for 1 km upstream and 1 km downstream of populations.</w:t>
            </w:r>
            <w:r w:rsidR="001F7066" w:rsidRPr="008E0ABA">
              <w:rPr>
                <w:rFonts w:ascii="Arial" w:eastAsia="Times New Roman" w:hAnsi="Arial" w:cs="Arial"/>
                <w:color w:val="363534" w:themeColor="text1"/>
                <w:sz w:val="18"/>
                <w:szCs w:val="18"/>
                <w:lang w:eastAsia="en-AU"/>
              </w:rPr>
              <w:br/>
            </w:r>
            <w:r w:rsidR="001F7066" w:rsidRPr="008E0ABA">
              <w:rPr>
                <w:rFonts w:ascii="Arial" w:eastAsia="Times New Roman" w:hAnsi="Arial" w:cs="Arial"/>
                <w:color w:val="363534" w:themeColor="text1"/>
                <w:sz w:val="18"/>
                <w:szCs w:val="18"/>
                <w:lang w:eastAsia="en-AU"/>
              </w:rPr>
              <w:br/>
              <w:t xml:space="preserve">Avoid constructing new </w:t>
            </w:r>
            <w:r w:rsidR="001F7066" w:rsidRPr="002735BE">
              <w:rPr>
                <w:rFonts w:ascii="Arial" w:eastAsia="Times New Roman" w:hAnsi="Arial" w:cs="Arial"/>
                <w:b/>
                <w:bCs/>
                <w:color w:val="363534" w:themeColor="text1"/>
                <w:sz w:val="18"/>
                <w:szCs w:val="18"/>
                <w:lang w:eastAsia="en-AU"/>
              </w:rPr>
              <w:t>roads</w:t>
            </w:r>
            <w:r w:rsidR="001F7066" w:rsidRPr="008E0ABA">
              <w:rPr>
                <w:rFonts w:ascii="Arial" w:eastAsia="Times New Roman" w:hAnsi="Arial" w:cs="Arial"/>
                <w:color w:val="363534" w:themeColor="text1"/>
                <w:sz w:val="18"/>
                <w:szCs w:val="18"/>
                <w:lang w:eastAsia="en-AU"/>
              </w:rPr>
              <w:t xml:space="preserve"> in the </w:t>
            </w:r>
            <w:r w:rsidR="00DA1215">
              <w:rPr>
                <w:rFonts w:ascii="Arial" w:eastAsia="Times New Roman" w:hAnsi="Arial" w:cs="Arial"/>
                <w:b/>
                <w:bCs/>
                <w:color w:val="363534" w:themeColor="text1"/>
                <w:sz w:val="18"/>
                <w:szCs w:val="18"/>
                <w:lang w:eastAsia="en-AU"/>
              </w:rPr>
              <w:t>protection</w:t>
            </w:r>
            <w:r w:rsidR="00DA1215" w:rsidRPr="008E0ABA" w:rsidDel="00DA1215">
              <w:rPr>
                <w:rFonts w:ascii="Arial" w:eastAsia="Times New Roman" w:hAnsi="Arial" w:cs="Arial"/>
                <w:b/>
                <w:bCs/>
                <w:color w:val="363534" w:themeColor="text1"/>
                <w:sz w:val="18"/>
                <w:szCs w:val="18"/>
                <w:lang w:eastAsia="en-AU"/>
              </w:rPr>
              <w:t xml:space="preserve"> </w:t>
            </w:r>
            <w:r w:rsidR="00586379" w:rsidRPr="008E0ABA">
              <w:rPr>
                <w:rFonts w:ascii="Arial" w:eastAsia="Times New Roman" w:hAnsi="Arial" w:cs="Arial"/>
                <w:b/>
                <w:bCs/>
                <w:color w:val="363534" w:themeColor="text1"/>
                <w:sz w:val="18"/>
                <w:szCs w:val="18"/>
                <w:lang w:eastAsia="en-AU"/>
              </w:rPr>
              <w:t>area</w:t>
            </w:r>
            <w:r w:rsidR="001F7066" w:rsidRPr="008E0ABA">
              <w:rPr>
                <w:rFonts w:ascii="Arial" w:eastAsia="Times New Roman" w:hAnsi="Arial" w:cs="Arial"/>
                <w:color w:val="363534" w:themeColor="text1"/>
                <w:sz w:val="18"/>
                <w:szCs w:val="18"/>
                <w:lang w:eastAsia="en-AU"/>
              </w:rPr>
              <w:t>.</w:t>
            </w:r>
          </w:p>
          <w:p w14:paraId="2678125A" w14:textId="77777777" w:rsidR="005E7E52" w:rsidRDefault="00224FE4" w:rsidP="00EF352E">
            <w:pPr>
              <w:rPr>
                <w:rFonts w:ascii="Arial" w:eastAsia="Times New Roman" w:hAnsi="Arial" w:cs="Arial"/>
                <w:color w:val="363534" w:themeColor="text1"/>
                <w:sz w:val="18"/>
                <w:szCs w:val="18"/>
                <w:lang w:eastAsia="en-AU"/>
              </w:rPr>
            </w:pPr>
            <w:r w:rsidRPr="002735BE">
              <w:rPr>
                <w:rFonts w:ascii="Arial" w:eastAsia="Times New Roman" w:hAnsi="Arial" w:cs="Arial"/>
                <w:b/>
                <w:color w:val="363534" w:themeColor="text1"/>
                <w:sz w:val="18"/>
                <w:szCs w:val="18"/>
                <w:lang w:eastAsia="en-AU"/>
              </w:rPr>
              <w:t>Note:</w:t>
            </w:r>
            <w:r>
              <w:rPr>
                <w:rFonts w:ascii="Arial" w:eastAsia="Times New Roman" w:hAnsi="Arial" w:cs="Arial"/>
                <w:color w:val="363534" w:themeColor="text1"/>
                <w:sz w:val="18"/>
                <w:szCs w:val="18"/>
                <w:lang w:eastAsia="en-AU"/>
              </w:rPr>
              <w:t xml:space="preserve"> The </w:t>
            </w:r>
            <w:r w:rsidRPr="00782DE6">
              <w:rPr>
                <w:rFonts w:ascii="Arial" w:eastAsia="Times New Roman" w:hAnsi="Arial" w:cs="Arial"/>
                <w:b/>
                <w:bCs/>
                <w:color w:val="363534" w:themeColor="text1"/>
                <w:sz w:val="18"/>
                <w:szCs w:val="18"/>
                <w:lang w:eastAsia="en-AU"/>
              </w:rPr>
              <w:t>Secretary</w:t>
            </w:r>
            <w:r>
              <w:rPr>
                <w:rFonts w:ascii="Arial" w:eastAsia="Times New Roman" w:hAnsi="Arial" w:cs="Arial"/>
                <w:color w:val="363534" w:themeColor="text1"/>
                <w:sz w:val="18"/>
                <w:szCs w:val="18"/>
                <w:lang w:eastAsia="en-AU"/>
              </w:rPr>
              <w:t xml:space="preserve"> intends to r</w:t>
            </w:r>
            <w:r w:rsidRPr="00224FE4">
              <w:rPr>
                <w:rFonts w:ascii="Arial" w:eastAsia="Times New Roman" w:hAnsi="Arial" w:cs="Arial"/>
                <w:color w:val="363534" w:themeColor="text1"/>
                <w:sz w:val="18"/>
                <w:szCs w:val="18"/>
                <w:lang w:eastAsia="en-AU"/>
              </w:rPr>
              <w:t>eview this strategy when 50 significant fish sites have been located.</w:t>
            </w:r>
          </w:p>
          <w:p w14:paraId="56F93787" w14:textId="77777777" w:rsidR="00DA6F98" w:rsidRDefault="00DA6F98" w:rsidP="00EF352E">
            <w:pPr>
              <w:rPr>
                <w:rFonts w:ascii="Arial" w:eastAsia="Times New Roman" w:hAnsi="Arial" w:cs="Arial"/>
                <w:color w:val="363534" w:themeColor="text1"/>
                <w:sz w:val="18"/>
                <w:szCs w:val="18"/>
                <w:lang w:eastAsia="en-AU"/>
              </w:rPr>
            </w:pPr>
          </w:p>
          <w:p w14:paraId="1FB02052" w14:textId="671620E7" w:rsidR="00DA6F98" w:rsidRPr="008E0ABA" w:rsidRDefault="00DA6F98" w:rsidP="00EF352E">
            <w:pPr>
              <w:rPr>
                <w:rFonts w:ascii="Arial" w:eastAsia="Times New Roman" w:hAnsi="Arial" w:cs="Arial"/>
                <w:color w:val="363534" w:themeColor="text1"/>
                <w:sz w:val="18"/>
                <w:szCs w:val="18"/>
                <w:lang w:eastAsia="en-AU"/>
              </w:rPr>
            </w:pPr>
          </w:p>
        </w:tc>
      </w:tr>
      <w:tr w:rsidR="007D2B5A" w:rsidRPr="008E0ABA" w14:paraId="71D66E76" w14:textId="77777777" w:rsidTr="00992507">
        <w:trPr>
          <w:trHeight w:val="574"/>
        </w:trPr>
        <w:tc>
          <w:tcPr>
            <w:tcW w:w="816" w:type="pct"/>
            <w:tcBorders>
              <w:top w:val="single" w:sz="4" w:space="0" w:color="auto"/>
            </w:tcBorders>
            <w:vAlign w:val="center"/>
            <w:hideMark/>
          </w:tcPr>
          <w:p w14:paraId="7562202D" w14:textId="77777777" w:rsidR="001F7066" w:rsidRPr="008E0ABA" w:rsidRDefault="001F7066" w:rsidP="00536EE0">
            <w:pPr>
              <w:rPr>
                <w:rFonts w:eastAsia="Times New Roman" w:cstheme="minorHAnsi"/>
                <w:b/>
                <w:sz w:val="18"/>
                <w:szCs w:val="18"/>
                <w:lang w:eastAsia="en-AU"/>
              </w:rPr>
            </w:pPr>
            <w:r w:rsidRPr="008E0ABA">
              <w:rPr>
                <w:rFonts w:eastAsia="Times New Roman" w:cstheme="minorHAnsi"/>
                <w:b/>
                <w:sz w:val="18"/>
                <w:szCs w:val="18"/>
                <w:lang w:eastAsia="en-AU"/>
              </w:rPr>
              <w:lastRenderedPageBreak/>
              <w:t>Giant Burrowing Frog</w:t>
            </w:r>
            <w:r w:rsidRPr="008E0ABA">
              <w:rPr>
                <w:rFonts w:eastAsia="Times New Roman" w:cstheme="minorHAnsi"/>
                <w:b/>
                <w:sz w:val="18"/>
                <w:szCs w:val="18"/>
                <w:lang w:eastAsia="en-AU"/>
              </w:rPr>
              <w:br/>
            </w:r>
            <w:proofErr w:type="spellStart"/>
            <w:r w:rsidRPr="008E0ABA">
              <w:rPr>
                <w:rFonts w:eastAsia="Times New Roman" w:cstheme="minorHAnsi"/>
                <w:i/>
                <w:sz w:val="18"/>
                <w:szCs w:val="18"/>
                <w:lang w:eastAsia="en-AU"/>
              </w:rPr>
              <w:t>Heleioporus</w:t>
            </w:r>
            <w:proofErr w:type="spellEnd"/>
            <w:r w:rsidRPr="008E0ABA">
              <w:rPr>
                <w:rFonts w:eastAsia="Times New Roman" w:cstheme="minorHAnsi"/>
                <w:i/>
                <w:sz w:val="18"/>
                <w:szCs w:val="18"/>
                <w:lang w:eastAsia="en-AU"/>
              </w:rPr>
              <w:t xml:space="preserve"> </w:t>
            </w:r>
            <w:proofErr w:type="spellStart"/>
            <w:r w:rsidRPr="008E0ABA">
              <w:rPr>
                <w:rFonts w:eastAsia="Times New Roman" w:cstheme="minorHAnsi"/>
                <w:i/>
                <w:sz w:val="18"/>
                <w:szCs w:val="18"/>
                <w:lang w:eastAsia="en-AU"/>
              </w:rPr>
              <w:t>australiacus</w:t>
            </w:r>
            <w:proofErr w:type="spellEnd"/>
          </w:p>
        </w:tc>
        <w:tc>
          <w:tcPr>
            <w:tcW w:w="974" w:type="pct"/>
            <w:tcBorders>
              <w:top w:val="single" w:sz="4" w:space="0" w:color="auto"/>
            </w:tcBorders>
            <w:vAlign w:val="center"/>
          </w:tcPr>
          <w:p w14:paraId="507962BF" w14:textId="108C9769" w:rsidR="001F7066" w:rsidRPr="008E0ABA" w:rsidRDefault="004D266F" w:rsidP="006A788A">
            <w:pPr>
              <w:jc w:val="center"/>
              <w:rPr>
                <w:rFonts w:eastAsia="Times New Roman" w:cstheme="minorHAnsi"/>
                <w:sz w:val="18"/>
                <w:szCs w:val="18"/>
                <w:lang w:eastAsia="en-AU"/>
              </w:rPr>
            </w:pPr>
            <w:r>
              <w:rPr>
                <w:rFonts w:eastAsia="Times New Roman" w:cstheme="minorHAnsi"/>
                <w:sz w:val="18"/>
                <w:szCs w:val="18"/>
                <w:lang w:eastAsia="en-AU"/>
              </w:rPr>
              <w:t>P</w:t>
            </w:r>
            <w:r w:rsidRPr="008E0ABA">
              <w:rPr>
                <w:rFonts w:eastAsia="Times New Roman" w:cstheme="minorHAnsi"/>
                <w:sz w:val="18"/>
                <w:szCs w:val="18"/>
                <w:lang w:eastAsia="en-AU"/>
              </w:rPr>
              <w:t>opulation</w:t>
            </w:r>
          </w:p>
        </w:tc>
        <w:tc>
          <w:tcPr>
            <w:tcW w:w="920" w:type="pct"/>
            <w:tcBorders>
              <w:top w:val="single" w:sz="4" w:space="0" w:color="auto"/>
            </w:tcBorders>
            <w:vAlign w:val="center"/>
            <w:hideMark/>
          </w:tcPr>
          <w:p w14:paraId="5BCE11BA" w14:textId="77777777"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Gippsland FMAs</w:t>
            </w:r>
            <w:r w:rsidRPr="008E0ABA">
              <w:rPr>
                <w:rFonts w:eastAsia="Times New Roman" w:cstheme="minorHAnsi"/>
                <w:sz w:val="18"/>
                <w:szCs w:val="18"/>
                <w:lang w:eastAsia="en-AU"/>
              </w:rPr>
              <w:br/>
              <w:t>East Gippsland FMA</w:t>
            </w:r>
          </w:p>
        </w:tc>
        <w:tc>
          <w:tcPr>
            <w:tcW w:w="2290" w:type="pct"/>
            <w:tcBorders>
              <w:top w:val="single" w:sz="4" w:space="0" w:color="auto"/>
            </w:tcBorders>
            <w:vAlign w:val="center"/>
            <w:hideMark/>
          </w:tcPr>
          <w:p w14:paraId="7A8E8845" w14:textId="55943E0D" w:rsidR="00FB1AA4" w:rsidRPr="008E0ABA" w:rsidRDefault="001F7066" w:rsidP="00FB1AA4">
            <w:pPr>
              <w:spacing w:after="0"/>
              <w:rPr>
                <w:rFonts w:ascii="Arial" w:eastAsia="Times New Roman" w:hAnsi="Arial" w:cs="Arial"/>
                <w:color w:val="363534" w:themeColor="text1"/>
                <w:sz w:val="18"/>
                <w:szCs w:val="18"/>
                <w:lang w:eastAsia="en-AU"/>
              </w:rPr>
            </w:pPr>
            <w:r w:rsidRPr="008E0ABA">
              <w:rPr>
                <w:rFonts w:ascii="Arial" w:eastAsia="Times New Roman" w:hAnsi="Arial" w:cs="Arial"/>
                <w:color w:val="363534" w:themeColor="text1"/>
                <w:sz w:val="18"/>
                <w:szCs w:val="18"/>
                <w:lang w:eastAsia="en-AU"/>
              </w:rPr>
              <w:t xml:space="preserve">Where records of Giant Burrowing Frog are located on first-order streams or sites away from streams, </w:t>
            </w:r>
            <w:r w:rsidRPr="008E0ABA">
              <w:rPr>
                <w:rFonts w:ascii="Arial" w:hAnsi="Arial" w:cs="Arial"/>
                <w:color w:val="363534" w:themeColor="text1"/>
                <w:sz w:val="18"/>
                <w:szCs w:val="18"/>
              </w:rPr>
              <w:t>apply</w:t>
            </w:r>
            <w:r w:rsidRPr="008E0ABA">
              <w:rPr>
                <w:rFonts w:ascii="Arial" w:hAnsi="Arial" w:cs="Arial"/>
                <w:color w:val="363534" w:themeColor="text1"/>
                <w:sz w:val="18"/>
                <w:szCs w:val="18"/>
                <w:lang w:eastAsia="en-AU"/>
              </w:rPr>
              <w:t xml:space="preserve"> a </w:t>
            </w:r>
            <w:r w:rsidR="00DA1215">
              <w:rPr>
                <w:rFonts w:ascii="Arial" w:eastAsia="Times New Roman" w:hAnsi="Arial" w:cs="Arial"/>
                <w:b/>
                <w:bCs/>
                <w:color w:val="363534" w:themeColor="text1"/>
                <w:sz w:val="18"/>
                <w:szCs w:val="18"/>
                <w:lang w:eastAsia="en-AU"/>
              </w:rPr>
              <w:t>protection</w:t>
            </w:r>
            <w:r w:rsidR="00DA1215" w:rsidRPr="008E0ABA" w:rsidDel="00DA1215">
              <w:rPr>
                <w:rFonts w:ascii="Arial" w:hAnsi="Arial" w:cs="Arial"/>
                <w:b/>
                <w:bCs/>
                <w:color w:val="363534" w:themeColor="text1"/>
                <w:sz w:val="18"/>
                <w:szCs w:val="18"/>
                <w:lang w:eastAsia="en-AU"/>
              </w:rPr>
              <w:t xml:space="preserve"> </w:t>
            </w:r>
            <w:r w:rsidR="00586379" w:rsidRPr="008E0ABA">
              <w:rPr>
                <w:rFonts w:ascii="Arial" w:hAnsi="Arial" w:cs="Arial"/>
                <w:b/>
                <w:bCs/>
                <w:color w:val="363534" w:themeColor="text1"/>
                <w:sz w:val="18"/>
                <w:szCs w:val="18"/>
                <w:lang w:eastAsia="en-AU"/>
              </w:rPr>
              <w:t>area</w:t>
            </w:r>
            <w:r w:rsidRPr="008E0ABA">
              <w:rPr>
                <w:rFonts w:ascii="Arial" w:eastAsia="Times New Roman" w:hAnsi="Arial" w:cs="Arial"/>
                <w:color w:val="363534" w:themeColor="text1"/>
                <w:sz w:val="18"/>
                <w:szCs w:val="18"/>
                <w:lang w:eastAsia="en-AU"/>
              </w:rPr>
              <w:t xml:space="preserve"> </w:t>
            </w:r>
            <w:r w:rsidR="00554CEE" w:rsidRPr="008E0ABA">
              <w:rPr>
                <w:rFonts w:ascii="Arial" w:eastAsia="Times New Roman" w:hAnsi="Arial" w:cs="Arial"/>
                <w:color w:val="363534" w:themeColor="text1"/>
                <w:sz w:val="18"/>
                <w:szCs w:val="18"/>
                <w:lang w:eastAsia="en-AU"/>
              </w:rPr>
              <w:t xml:space="preserve">of </w:t>
            </w:r>
            <w:r w:rsidRPr="008E0ABA">
              <w:rPr>
                <w:rFonts w:ascii="Arial" w:eastAsia="Times New Roman" w:hAnsi="Arial" w:cs="Arial"/>
                <w:color w:val="363534" w:themeColor="text1"/>
                <w:sz w:val="18"/>
                <w:szCs w:val="18"/>
                <w:lang w:eastAsia="en-AU"/>
              </w:rPr>
              <w:t>50 ha (preferably the entire sub catchment unit).</w:t>
            </w:r>
          </w:p>
          <w:p w14:paraId="6B993199" w14:textId="5DD89D50" w:rsidR="001F7066" w:rsidRPr="008E0ABA" w:rsidRDefault="001F7066" w:rsidP="00FB1AA4">
            <w:pPr>
              <w:spacing w:after="0"/>
              <w:rPr>
                <w:rFonts w:ascii="Arial" w:eastAsia="Times New Roman" w:hAnsi="Arial" w:cs="Arial"/>
                <w:color w:val="363534" w:themeColor="text1"/>
                <w:sz w:val="18"/>
                <w:szCs w:val="18"/>
                <w:lang w:eastAsia="en-AU"/>
              </w:rPr>
            </w:pPr>
            <w:r w:rsidRPr="008E0ABA">
              <w:rPr>
                <w:rFonts w:ascii="Arial" w:eastAsia="Times New Roman" w:hAnsi="Arial" w:cs="Arial"/>
                <w:color w:val="363534" w:themeColor="text1"/>
                <w:sz w:val="18"/>
                <w:szCs w:val="18"/>
                <w:lang w:eastAsia="en-AU"/>
              </w:rPr>
              <w:br/>
              <w:t xml:space="preserve">Where records of Giant Burrowing Frog are located on second or higher order streams, </w:t>
            </w:r>
            <w:r w:rsidRPr="008E0ABA">
              <w:rPr>
                <w:rFonts w:ascii="Arial" w:hAnsi="Arial" w:cs="Arial"/>
                <w:color w:val="363534" w:themeColor="text1"/>
                <w:sz w:val="18"/>
                <w:szCs w:val="18"/>
              </w:rPr>
              <w:t>apply</w:t>
            </w:r>
            <w:r w:rsidRPr="008E0ABA">
              <w:rPr>
                <w:rFonts w:ascii="Arial" w:hAnsi="Arial" w:cs="Arial"/>
                <w:color w:val="363534" w:themeColor="text1"/>
                <w:sz w:val="18"/>
                <w:szCs w:val="18"/>
                <w:lang w:eastAsia="en-AU"/>
              </w:rPr>
              <w:t xml:space="preserve"> a </w:t>
            </w:r>
            <w:r w:rsidR="00DA1215">
              <w:rPr>
                <w:rFonts w:ascii="Arial" w:eastAsia="Times New Roman" w:hAnsi="Arial" w:cs="Arial"/>
                <w:b/>
                <w:bCs/>
                <w:color w:val="363534" w:themeColor="text1"/>
                <w:sz w:val="18"/>
                <w:szCs w:val="18"/>
                <w:lang w:eastAsia="en-AU"/>
              </w:rPr>
              <w:t>protection</w:t>
            </w:r>
            <w:r w:rsidR="00DA1215" w:rsidRPr="008E0ABA" w:rsidDel="00DA1215">
              <w:rPr>
                <w:rFonts w:ascii="Arial" w:hAnsi="Arial" w:cs="Arial"/>
                <w:b/>
                <w:bCs/>
                <w:color w:val="363534" w:themeColor="text1"/>
                <w:sz w:val="18"/>
                <w:szCs w:val="18"/>
                <w:lang w:eastAsia="en-AU"/>
              </w:rPr>
              <w:t xml:space="preserve"> </w:t>
            </w:r>
            <w:r w:rsidR="00586379" w:rsidRPr="008E0ABA">
              <w:rPr>
                <w:rFonts w:ascii="Arial" w:hAnsi="Arial" w:cs="Arial"/>
                <w:b/>
                <w:bCs/>
                <w:color w:val="363534" w:themeColor="text1"/>
                <w:sz w:val="18"/>
                <w:szCs w:val="18"/>
                <w:lang w:eastAsia="en-AU"/>
              </w:rPr>
              <w:t>area</w:t>
            </w:r>
            <w:r w:rsidRPr="008E0ABA">
              <w:rPr>
                <w:rFonts w:ascii="Arial" w:eastAsia="Times New Roman" w:hAnsi="Arial" w:cs="Arial"/>
                <w:color w:val="363534" w:themeColor="text1"/>
                <w:sz w:val="18"/>
                <w:szCs w:val="18"/>
                <w:lang w:eastAsia="en-AU"/>
              </w:rPr>
              <w:t xml:space="preserve"> of 100 m width each side of the stream for 1km upstream and downstream of the detection site.</w:t>
            </w:r>
          </w:p>
          <w:p w14:paraId="6F10A7AD" w14:textId="77777777" w:rsidR="001F7066" w:rsidRPr="008E0ABA" w:rsidRDefault="001F7066" w:rsidP="00FB1AA4">
            <w:pPr>
              <w:spacing w:after="0"/>
              <w:rPr>
                <w:rFonts w:ascii="Arial" w:eastAsia="Times New Roman" w:hAnsi="Arial" w:cs="Arial"/>
                <w:color w:val="363534" w:themeColor="text1"/>
                <w:sz w:val="18"/>
                <w:szCs w:val="18"/>
                <w:lang w:eastAsia="en-AU"/>
              </w:rPr>
            </w:pPr>
            <w:r w:rsidRPr="008E0ABA">
              <w:rPr>
                <w:rFonts w:ascii="Arial" w:eastAsia="Times New Roman" w:hAnsi="Arial" w:cs="Arial"/>
                <w:color w:val="363534" w:themeColor="text1"/>
                <w:sz w:val="18"/>
                <w:szCs w:val="18"/>
                <w:lang w:eastAsia="en-AU"/>
              </w:rPr>
              <w:br/>
            </w:r>
            <w:r w:rsidRPr="002735BE">
              <w:rPr>
                <w:rFonts w:ascii="Arial" w:eastAsia="Times New Roman" w:hAnsi="Arial" w:cs="Arial"/>
                <w:b/>
                <w:color w:val="363534" w:themeColor="text1"/>
                <w:sz w:val="18"/>
                <w:szCs w:val="18"/>
                <w:lang w:eastAsia="en-AU"/>
              </w:rPr>
              <w:t>Note:</w:t>
            </w:r>
            <w:r w:rsidRPr="008E0ABA">
              <w:rPr>
                <w:rFonts w:ascii="Arial" w:eastAsia="Times New Roman" w:hAnsi="Arial" w:cs="Arial"/>
                <w:color w:val="363534" w:themeColor="text1"/>
                <w:sz w:val="18"/>
                <w:szCs w:val="18"/>
                <w:lang w:eastAsia="en-AU"/>
              </w:rPr>
              <w:t xml:space="preserve"> For the purposes of this prescription, a first order stream is the headwaters of a catchment and is the smallest stream mapped on the 1:100 000 </w:t>
            </w:r>
            <w:proofErr w:type="spellStart"/>
            <w:r w:rsidRPr="008E0ABA">
              <w:rPr>
                <w:rFonts w:ascii="Arial" w:eastAsia="Times New Roman" w:hAnsi="Arial" w:cs="Arial"/>
                <w:color w:val="363534" w:themeColor="text1"/>
                <w:sz w:val="18"/>
                <w:szCs w:val="18"/>
                <w:lang w:eastAsia="en-AU"/>
              </w:rPr>
              <w:t>Natmap</w:t>
            </w:r>
            <w:proofErr w:type="spellEnd"/>
            <w:r w:rsidRPr="008E0ABA">
              <w:rPr>
                <w:rFonts w:ascii="Arial" w:eastAsia="Times New Roman" w:hAnsi="Arial" w:cs="Arial"/>
                <w:color w:val="363534" w:themeColor="text1"/>
                <w:sz w:val="18"/>
                <w:szCs w:val="18"/>
                <w:lang w:eastAsia="en-AU"/>
              </w:rPr>
              <w:t xml:space="preserve"> series. Second order streams are the next level of stream further down the catchment. For first order streams the size of each catchment will vary, however target size is approximately 50 ha.</w:t>
            </w:r>
          </w:p>
          <w:p w14:paraId="6CFD83AB" w14:textId="2F996A13" w:rsidR="001F7066" w:rsidRPr="008E0ABA" w:rsidRDefault="001F7066">
            <w:pPr>
              <w:rPr>
                <w:rFonts w:ascii="Arial" w:eastAsia="Times New Roman" w:hAnsi="Arial" w:cs="Arial"/>
                <w:color w:val="363534" w:themeColor="text1"/>
                <w:sz w:val="18"/>
                <w:szCs w:val="18"/>
                <w:lang w:eastAsia="en-AU"/>
              </w:rPr>
            </w:pPr>
            <w:r w:rsidRPr="008E0ABA">
              <w:rPr>
                <w:rFonts w:ascii="Arial" w:eastAsia="Times New Roman" w:hAnsi="Arial" w:cs="Arial"/>
                <w:color w:val="363534" w:themeColor="text1"/>
                <w:sz w:val="18"/>
                <w:szCs w:val="18"/>
                <w:lang w:eastAsia="en-AU"/>
              </w:rPr>
              <w:br/>
              <w:t>For off stream records w</w:t>
            </w:r>
            <w:r w:rsidRPr="008E0ABA">
              <w:rPr>
                <w:rFonts w:ascii="Arial" w:hAnsi="Arial" w:cs="Arial"/>
                <w:color w:val="363534" w:themeColor="text1"/>
                <w:sz w:val="18"/>
                <w:szCs w:val="18"/>
              </w:rPr>
              <w:t>here evidence of this value is found in the field, apply</w:t>
            </w:r>
            <w:r w:rsidRPr="008E0ABA">
              <w:rPr>
                <w:rFonts w:ascii="Arial" w:hAnsi="Arial" w:cs="Arial"/>
                <w:color w:val="363534" w:themeColor="text1"/>
                <w:sz w:val="18"/>
                <w:szCs w:val="18"/>
                <w:lang w:eastAsia="en-AU"/>
              </w:rPr>
              <w:t xml:space="preserve"> a </w:t>
            </w:r>
            <w:r w:rsidR="00DA1215">
              <w:rPr>
                <w:rFonts w:ascii="Arial" w:eastAsia="Times New Roman" w:hAnsi="Arial" w:cs="Arial"/>
                <w:b/>
                <w:bCs/>
                <w:color w:val="363534" w:themeColor="text1"/>
                <w:sz w:val="18"/>
                <w:szCs w:val="18"/>
                <w:lang w:eastAsia="en-AU"/>
              </w:rPr>
              <w:t>protection</w:t>
            </w:r>
            <w:r w:rsidR="00DA1215" w:rsidRPr="008E0ABA" w:rsidDel="00DA1215">
              <w:rPr>
                <w:rFonts w:ascii="Arial" w:hAnsi="Arial" w:cs="Arial"/>
                <w:b/>
                <w:bCs/>
                <w:color w:val="363534" w:themeColor="text1"/>
                <w:sz w:val="18"/>
                <w:szCs w:val="18"/>
                <w:lang w:eastAsia="en-AU"/>
              </w:rPr>
              <w:t xml:space="preserve"> </w:t>
            </w:r>
            <w:r w:rsidR="00586379" w:rsidRPr="008E0ABA">
              <w:rPr>
                <w:rFonts w:ascii="Arial" w:hAnsi="Arial" w:cs="Arial"/>
                <w:b/>
                <w:bCs/>
                <w:color w:val="363534" w:themeColor="text1"/>
                <w:sz w:val="18"/>
                <w:szCs w:val="18"/>
                <w:lang w:eastAsia="en-AU"/>
              </w:rPr>
              <w:t>area</w:t>
            </w:r>
            <w:r w:rsidRPr="008E0ABA">
              <w:rPr>
                <w:rFonts w:ascii="Arial" w:eastAsia="Times New Roman" w:hAnsi="Arial" w:cs="Arial"/>
                <w:color w:val="363534" w:themeColor="text1"/>
                <w:sz w:val="18"/>
                <w:szCs w:val="18"/>
                <w:lang w:eastAsia="en-AU"/>
              </w:rPr>
              <w:t xml:space="preserve"> of 50ha over the record or equivalent area of suitable habitat nearby.</w:t>
            </w:r>
            <w:r w:rsidRPr="008E0ABA">
              <w:rPr>
                <w:rFonts w:ascii="Arial" w:eastAsia="Times New Roman" w:hAnsi="Arial" w:cs="Arial"/>
                <w:color w:val="363534" w:themeColor="text1"/>
                <w:sz w:val="18"/>
                <w:szCs w:val="18"/>
                <w:lang w:eastAsia="en-AU"/>
              </w:rPr>
              <w:br/>
            </w:r>
            <w:r w:rsidRPr="008E0ABA">
              <w:rPr>
                <w:rFonts w:ascii="Arial" w:eastAsia="Times New Roman" w:hAnsi="Arial" w:cs="Arial"/>
                <w:color w:val="363534" w:themeColor="text1"/>
                <w:sz w:val="18"/>
                <w:szCs w:val="18"/>
                <w:lang w:eastAsia="en-AU"/>
              </w:rPr>
              <w:br/>
              <w:t xml:space="preserve">Avoid new roading in the </w:t>
            </w:r>
            <w:r w:rsidR="00DA1215">
              <w:rPr>
                <w:rFonts w:ascii="Arial" w:eastAsia="Times New Roman" w:hAnsi="Arial" w:cs="Arial"/>
                <w:b/>
                <w:bCs/>
                <w:color w:val="363534" w:themeColor="text1"/>
                <w:sz w:val="18"/>
                <w:szCs w:val="18"/>
                <w:lang w:eastAsia="en-AU"/>
              </w:rPr>
              <w:t>protection</w:t>
            </w:r>
            <w:r w:rsidR="00DA1215" w:rsidRPr="008E0ABA" w:rsidDel="00DA1215">
              <w:rPr>
                <w:rFonts w:ascii="Arial" w:eastAsia="Times New Roman" w:hAnsi="Arial" w:cs="Arial"/>
                <w:b/>
                <w:bCs/>
                <w:color w:val="363534" w:themeColor="text1"/>
                <w:sz w:val="18"/>
                <w:szCs w:val="18"/>
                <w:lang w:eastAsia="en-AU"/>
              </w:rPr>
              <w:t xml:space="preserve"> </w:t>
            </w:r>
            <w:r w:rsidR="00586379" w:rsidRPr="008E0ABA">
              <w:rPr>
                <w:rFonts w:ascii="Arial" w:eastAsia="Times New Roman" w:hAnsi="Arial" w:cs="Arial"/>
                <w:b/>
                <w:bCs/>
                <w:color w:val="363534" w:themeColor="text1"/>
                <w:sz w:val="18"/>
                <w:szCs w:val="18"/>
                <w:lang w:eastAsia="en-AU"/>
              </w:rPr>
              <w:t>area</w:t>
            </w:r>
            <w:r w:rsidRPr="008E0ABA">
              <w:rPr>
                <w:rFonts w:ascii="Arial" w:eastAsia="Times New Roman" w:hAnsi="Arial" w:cs="Arial"/>
                <w:color w:val="363534" w:themeColor="text1"/>
                <w:sz w:val="18"/>
                <w:szCs w:val="18"/>
                <w:lang w:eastAsia="en-AU"/>
              </w:rPr>
              <w:t>.</w:t>
            </w:r>
          </w:p>
          <w:p w14:paraId="2A17E5C5" w14:textId="0C160639" w:rsidR="001F7066" w:rsidRPr="008E0ABA" w:rsidRDefault="00890F36">
            <w:pPr>
              <w:rPr>
                <w:rFonts w:ascii="Arial" w:eastAsia="Times New Roman" w:hAnsi="Arial" w:cs="Arial"/>
                <w:color w:val="363534" w:themeColor="text1"/>
                <w:sz w:val="18"/>
                <w:szCs w:val="18"/>
                <w:lang w:eastAsia="en-AU"/>
              </w:rPr>
            </w:pPr>
            <w:r w:rsidRPr="002735BE">
              <w:rPr>
                <w:rFonts w:ascii="Arial" w:eastAsia="Times New Roman" w:hAnsi="Arial" w:cs="Arial"/>
                <w:b/>
                <w:color w:val="363534" w:themeColor="text1"/>
                <w:sz w:val="18"/>
                <w:szCs w:val="18"/>
                <w:lang w:eastAsia="en-AU"/>
              </w:rPr>
              <w:t>Note:</w:t>
            </w:r>
            <w:r>
              <w:rPr>
                <w:rFonts w:ascii="Arial" w:eastAsia="Times New Roman" w:hAnsi="Arial" w:cs="Arial"/>
                <w:color w:val="363534" w:themeColor="text1"/>
                <w:sz w:val="18"/>
                <w:szCs w:val="18"/>
                <w:lang w:eastAsia="en-AU"/>
              </w:rPr>
              <w:t xml:space="preserve"> The </w:t>
            </w:r>
            <w:r w:rsidR="008E64D1" w:rsidRPr="00782DE6">
              <w:rPr>
                <w:rFonts w:ascii="Arial" w:eastAsia="Times New Roman" w:hAnsi="Arial" w:cs="Arial"/>
                <w:b/>
                <w:bCs/>
                <w:color w:val="363534" w:themeColor="text1"/>
                <w:sz w:val="18"/>
                <w:szCs w:val="18"/>
                <w:lang w:eastAsia="en-AU"/>
              </w:rPr>
              <w:t>Secretary</w:t>
            </w:r>
            <w:r w:rsidR="008E64D1">
              <w:rPr>
                <w:rFonts w:ascii="Arial" w:eastAsia="Times New Roman" w:hAnsi="Arial" w:cs="Arial"/>
                <w:color w:val="363534" w:themeColor="text1"/>
                <w:sz w:val="18"/>
                <w:szCs w:val="18"/>
                <w:lang w:eastAsia="en-AU"/>
              </w:rPr>
              <w:t xml:space="preserve"> intends to r</w:t>
            </w:r>
            <w:r w:rsidR="001F7066" w:rsidRPr="008E0ABA">
              <w:rPr>
                <w:rFonts w:ascii="Arial" w:eastAsia="Times New Roman" w:hAnsi="Arial" w:cs="Arial"/>
                <w:color w:val="363534" w:themeColor="text1"/>
                <w:sz w:val="18"/>
                <w:szCs w:val="18"/>
                <w:lang w:eastAsia="en-AU"/>
              </w:rPr>
              <w:t>eview this strategy when 50 sites are located in Victoria.</w:t>
            </w:r>
          </w:p>
        </w:tc>
      </w:tr>
      <w:tr w:rsidR="008E01AD" w:rsidRPr="008E0ABA" w14:paraId="4813F0DF" w14:textId="77777777" w:rsidTr="00992507">
        <w:trPr>
          <w:trHeight w:val="1557"/>
        </w:trPr>
        <w:tc>
          <w:tcPr>
            <w:tcW w:w="816" w:type="pct"/>
            <w:vAlign w:val="center"/>
            <w:hideMark/>
          </w:tcPr>
          <w:p w14:paraId="4A58920A" w14:textId="77777777" w:rsidR="001F7066" w:rsidRPr="008E0ABA" w:rsidRDefault="001F7066" w:rsidP="00536EE0">
            <w:pPr>
              <w:rPr>
                <w:rFonts w:eastAsia="Times New Roman" w:cstheme="minorHAnsi"/>
                <w:b/>
                <w:sz w:val="18"/>
                <w:szCs w:val="18"/>
                <w:lang w:eastAsia="en-AU"/>
              </w:rPr>
            </w:pPr>
            <w:r w:rsidRPr="008E0ABA">
              <w:rPr>
                <w:rFonts w:eastAsia="Times New Roman" w:cstheme="minorHAnsi"/>
                <w:b/>
                <w:sz w:val="18"/>
                <w:szCs w:val="18"/>
                <w:lang w:eastAsia="en-AU"/>
              </w:rPr>
              <w:t>Giant Gippsland Earthworm</w:t>
            </w:r>
            <w:r w:rsidRPr="008E0ABA">
              <w:rPr>
                <w:rFonts w:eastAsia="Times New Roman" w:cstheme="minorHAnsi"/>
                <w:b/>
                <w:sz w:val="18"/>
                <w:szCs w:val="18"/>
                <w:lang w:eastAsia="en-AU"/>
              </w:rPr>
              <w:br/>
            </w:r>
            <w:proofErr w:type="spellStart"/>
            <w:r w:rsidRPr="008E0ABA">
              <w:rPr>
                <w:rFonts w:eastAsia="Times New Roman" w:cstheme="minorHAnsi"/>
                <w:i/>
                <w:sz w:val="18"/>
                <w:szCs w:val="18"/>
                <w:lang w:eastAsia="en-AU"/>
              </w:rPr>
              <w:t>Megascolides</w:t>
            </w:r>
            <w:proofErr w:type="spellEnd"/>
            <w:r w:rsidRPr="008E0ABA">
              <w:rPr>
                <w:rFonts w:eastAsia="Times New Roman" w:cstheme="minorHAnsi"/>
                <w:i/>
                <w:sz w:val="18"/>
                <w:szCs w:val="18"/>
                <w:lang w:eastAsia="en-AU"/>
              </w:rPr>
              <w:t xml:space="preserve"> australis</w:t>
            </w:r>
          </w:p>
        </w:tc>
        <w:tc>
          <w:tcPr>
            <w:tcW w:w="974" w:type="pct"/>
            <w:vAlign w:val="center"/>
          </w:tcPr>
          <w:p w14:paraId="42E75622" w14:textId="794A995F" w:rsidR="001F7066" w:rsidRPr="008E0ABA" w:rsidRDefault="004D266F" w:rsidP="006A788A">
            <w:pPr>
              <w:jc w:val="center"/>
              <w:rPr>
                <w:rFonts w:eastAsia="Times New Roman" w:cstheme="minorHAnsi"/>
                <w:sz w:val="18"/>
                <w:szCs w:val="18"/>
                <w:lang w:eastAsia="en-AU"/>
              </w:rPr>
            </w:pPr>
            <w:r>
              <w:rPr>
                <w:rFonts w:eastAsia="Times New Roman" w:cstheme="minorHAnsi"/>
                <w:sz w:val="18"/>
                <w:szCs w:val="18"/>
                <w:lang w:eastAsia="en-AU"/>
              </w:rPr>
              <w:t>P</w:t>
            </w:r>
            <w:r w:rsidRPr="008E0ABA">
              <w:rPr>
                <w:rFonts w:eastAsia="Times New Roman" w:cstheme="minorHAnsi"/>
                <w:sz w:val="18"/>
                <w:szCs w:val="18"/>
                <w:lang w:eastAsia="en-AU"/>
              </w:rPr>
              <w:t>opulation</w:t>
            </w:r>
          </w:p>
        </w:tc>
        <w:tc>
          <w:tcPr>
            <w:tcW w:w="920" w:type="pct"/>
            <w:vAlign w:val="center"/>
            <w:hideMark/>
          </w:tcPr>
          <w:p w14:paraId="3FE041A6" w14:textId="77777777"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Gippsland FMAs</w:t>
            </w:r>
            <w:r w:rsidRPr="008E0ABA">
              <w:rPr>
                <w:rFonts w:eastAsia="Times New Roman" w:cstheme="minorHAnsi"/>
                <w:sz w:val="18"/>
                <w:szCs w:val="18"/>
                <w:lang w:eastAsia="en-AU"/>
              </w:rPr>
              <w:br/>
            </w:r>
          </w:p>
        </w:tc>
        <w:tc>
          <w:tcPr>
            <w:tcW w:w="2290" w:type="pct"/>
            <w:vAlign w:val="center"/>
            <w:hideMark/>
          </w:tcPr>
          <w:p w14:paraId="19435B58" w14:textId="7029EBC5" w:rsidR="001F7066" w:rsidRPr="008E0ABA" w:rsidRDefault="00A43A64" w:rsidP="00EF352E">
            <w:pPr>
              <w:rPr>
                <w:rFonts w:ascii="Arial" w:eastAsia="Times New Roman" w:hAnsi="Arial" w:cs="Arial"/>
                <w:color w:val="363534" w:themeColor="text1"/>
                <w:sz w:val="18"/>
                <w:szCs w:val="18"/>
                <w:lang w:eastAsia="en-AU"/>
              </w:rPr>
            </w:pPr>
            <w:r>
              <w:rPr>
                <w:rFonts w:ascii="Arial" w:hAnsi="Arial" w:cs="Arial"/>
                <w:color w:val="363534" w:themeColor="text1"/>
                <w:sz w:val="18"/>
                <w:szCs w:val="18"/>
              </w:rPr>
              <w:t>A</w:t>
            </w:r>
            <w:r w:rsidRPr="008E0ABA">
              <w:rPr>
                <w:rFonts w:ascii="Arial" w:hAnsi="Arial" w:cs="Arial"/>
                <w:color w:val="363534" w:themeColor="text1"/>
                <w:sz w:val="18"/>
                <w:szCs w:val="18"/>
              </w:rPr>
              <w:t xml:space="preserve">pply </w:t>
            </w:r>
            <w:r w:rsidR="001F7066" w:rsidRPr="008E0ABA">
              <w:rPr>
                <w:rFonts w:ascii="Arial" w:hAnsi="Arial" w:cs="Arial"/>
                <w:color w:val="363534" w:themeColor="text1"/>
                <w:sz w:val="18"/>
                <w:szCs w:val="18"/>
                <w:lang w:eastAsia="en-AU"/>
              </w:rPr>
              <w:t>a</w:t>
            </w:r>
            <w:r w:rsidR="001F7066" w:rsidRPr="008E0ABA">
              <w:rPr>
                <w:rFonts w:ascii="Arial" w:eastAsia="Times New Roman" w:hAnsi="Arial" w:cs="Arial"/>
                <w:color w:val="363534" w:themeColor="text1"/>
                <w:sz w:val="18"/>
                <w:szCs w:val="18"/>
                <w:lang w:eastAsia="en-AU"/>
              </w:rPr>
              <w:t xml:space="preserve"> </w:t>
            </w:r>
            <w:r w:rsidR="0003613A" w:rsidRPr="008E0ABA">
              <w:rPr>
                <w:rFonts w:ascii="Arial" w:eastAsia="Times New Roman" w:hAnsi="Arial" w:cs="Arial"/>
                <w:b/>
                <w:bCs/>
                <w:color w:val="363534" w:themeColor="text1"/>
                <w:sz w:val="18"/>
                <w:szCs w:val="18"/>
                <w:lang w:eastAsia="en-AU"/>
              </w:rPr>
              <w:t>management area</w:t>
            </w:r>
            <w:r w:rsidR="001F7066" w:rsidRPr="008E0ABA">
              <w:rPr>
                <w:rFonts w:ascii="Arial" w:eastAsia="Times New Roman" w:hAnsi="Arial" w:cs="Arial"/>
                <w:color w:val="363534" w:themeColor="text1"/>
                <w:sz w:val="18"/>
                <w:szCs w:val="18"/>
                <w:lang w:eastAsia="en-AU"/>
              </w:rPr>
              <w:t xml:space="preserve"> over populations.</w:t>
            </w:r>
            <w:r w:rsidR="001F7066" w:rsidRPr="008E0ABA">
              <w:rPr>
                <w:rFonts w:ascii="Arial" w:eastAsia="Times New Roman" w:hAnsi="Arial" w:cs="Arial"/>
                <w:color w:val="363534" w:themeColor="text1"/>
                <w:sz w:val="18"/>
                <w:szCs w:val="18"/>
                <w:lang w:eastAsia="en-AU"/>
              </w:rPr>
              <w:br/>
            </w:r>
            <w:r w:rsidR="001F7066" w:rsidRPr="008E0ABA">
              <w:rPr>
                <w:rFonts w:ascii="Arial" w:eastAsia="Times New Roman" w:hAnsi="Arial" w:cs="Arial"/>
                <w:color w:val="363534" w:themeColor="text1"/>
                <w:sz w:val="18"/>
                <w:szCs w:val="18"/>
                <w:lang w:eastAsia="en-AU"/>
              </w:rPr>
              <w:br/>
              <w:t xml:space="preserve">Conduct a site inspection and detailed planning in consultation with the </w:t>
            </w:r>
            <w:r w:rsidR="007F574E" w:rsidRPr="008E0ABA">
              <w:rPr>
                <w:rFonts w:ascii="Arial" w:eastAsia="Times New Roman" w:hAnsi="Arial" w:cs="Arial"/>
                <w:b/>
                <w:color w:val="363534" w:themeColor="text1"/>
                <w:sz w:val="18"/>
                <w:szCs w:val="18"/>
                <w:lang w:eastAsia="en-AU"/>
              </w:rPr>
              <w:t>Department</w:t>
            </w:r>
            <w:r w:rsidR="001F7066" w:rsidRPr="008E0ABA">
              <w:rPr>
                <w:rFonts w:ascii="Arial" w:eastAsia="Times New Roman" w:hAnsi="Arial" w:cs="Arial"/>
                <w:color w:val="363534" w:themeColor="text1"/>
                <w:sz w:val="18"/>
                <w:szCs w:val="18"/>
                <w:lang w:eastAsia="en-AU"/>
              </w:rPr>
              <w:t xml:space="preserve"> to ensure the species is adequately protected during </w:t>
            </w:r>
            <w:r w:rsidR="007F574E" w:rsidRPr="008E0ABA">
              <w:rPr>
                <w:rFonts w:ascii="Arial" w:eastAsia="Times New Roman" w:hAnsi="Arial" w:cs="Arial"/>
                <w:b/>
                <w:color w:val="363534" w:themeColor="text1"/>
                <w:sz w:val="18"/>
                <w:szCs w:val="18"/>
                <w:lang w:eastAsia="en-AU"/>
              </w:rPr>
              <w:t>timber harvesting operations</w:t>
            </w:r>
            <w:r w:rsidR="001F7066" w:rsidRPr="008E0ABA">
              <w:rPr>
                <w:rFonts w:ascii="Arial" w:eastAsia="Times New Roman" w:hAnsi="Arial" w:cs="Arial"/>
                <w:color w:val="363534" w:themeColor="text1"/>
                <w:sz w:val="18"/>
                <w:szCs w:val="18"/>
                <w:lang w:eastAsia="en-AU"/>
              </w:rPr>
              <w:t>.</w:t>
            </w:r>
          </w:p>
        </w:tc>
      </w:tr>
      <w:tr w:rsidR="008E01AD" w:rsidRPr="008E0ABA" w14:paraId="08F7A383" w14:textId="77777777" w:rsidTr="00992507">
        <w:trPr>
          <w:trHeight w:val="1250"/>
        </w:trPr>
        <w:tc>
          <w:tcPr>
            <w:tcW w:w="816" w:type="pct"/>
            <w:vAlign w:val="center"/>
            <w:hideMark/>
          </w:tcPr>
          <w:p w14:paraId="400C73CD" w14:textId="77777777" w:rsidR="001F7066" w:rsidRPr="008E0ABA" w:rsidRDefault="001F7066" w:rsidP="00536EE0">
            <w:pPr>
              <w:rPr>
                <w:rFonts w:eastAsia="Times New Roman" w:cstheme="minorHAnsi"/>
                <w:b/>
                <w:sz w:val="18"/>
                <w:szCs w:val="18"/>
                <w:lang w:eastAsia="en-AU"/>
              </w:rPr>
            </w:pPr>
            <w:r w:rsidRPr="008E0ABA">
              <w:rPr>
                <w:rFonts w:eastAsia="Times New Roman" w:cstheme="minorHAnsi"/>
                <w:b/>
                <w:sz w:val="18"/>
                <w:szCs w:val="18"/>
                <w:lang w:eastAsia="en-AU"/>
              </w:rPr>
              <w:t>Glenelg Freshwater Mussel</w:t>
            </w:r>
            <w:r w:rsidRPr="008E0ABA">
              <w:rPr>
                <w:rFonts w:eastAsia="Times New Roman" w:cstheme="minorHAnsi"/>
                <w:b/>
                <w:sz w:val="18"/>
                <w:szCs w:val="18"/>
                <w:lang w:eastAsia="en-AU"/>
              </w:rPr>
              <w:br/>
            </w:r>
            <w:proofErr w:type="spellStart"/>
            <w:r w:rsidRPr="008E0ABA">
              <w:rPr>
                <w:rFonts w:eastAsia="Times New Roman" w:cstheme="minorHAnsi"/>
                <w:i/>
                <w:sz w:val="18"/>
                <w:szCs w:val="18"/>
                <w:lang w:eastAsia="en-AU"/>
              </w:rPr>
              <w:t>Hyridella</w:t>
            </w:r>
            <w:proofErr w:type="spellEnd"/>
            <w:r w:rsidRPr="008E0ABA">
              <w:rPr>
                <w:rFonts w:eastAsia="Times New Roman" w:cstheme="minorHAnsi"/>
                <w:i/>
                <w:sz w:val="18"/>
                <w:szCs w:val="18"/>
                <w:lang w:eastAsia="en-AU"/>
              </w:rPr>
              <w:t xml:space="preserve"> </w:t>
            </w:r>
            <w:proofErr w:type="spellStart"/>
            <w:r w:rsidRPr="008E0ABA">
              <w:rPr>
                <w:rFonts w:eastAsia="Times New Roman" w:cstheme="minorHAnsi"/>
                <w:i/>
                <w:sz w:val="18"/>
                <w:szCs w:val="18"/>
                <w:lang w:eastAsia="en-AU"/>
              </w:rPr>
              <w:t>glenelgensis</w:t>
            </w:r>
            <w:proofErr w:type="spellEnd"/>
          </w:p>
        </w:tc>
        <w:tc>
          <w:tcPr>
            <w:tcW w:w="974" w:type="pct"/>
            <w:vAlign w:val="center"/>
          </w:tcPr>
          <w:p w14:paraId="38C362AE" w14:textId="21DFEA06" w:rsidR="001F7066" w:rsidRPr="008E0ABA" w:rsidRDefault="004D266F" w:rsidP="006A788A">
            <w:pPr>
              <w:jc w:val="center"/>
              <w:rPr>
                <w:rFonts w:eastAsia="Times New Roman" w:cstheme="minorHAnsi"/>
                <w:sz w:val="18"/>
                <w:szCs w:val="18"/>
                <w:lang w:eastAsia="en-AU"/>
              </w:rPr>
            </w:pPr>
            <w:r>
              <w:rPr>
                <w:rFonts w:eastAsia="Times New Roman" w:cstheme="minorHAnsi"/>
                <w:sz w:val="18"/>
                <w:szCs w:val="18"/>
                <w:lang w:eastAsia="en-AU"/>
              </w:rPr>
              <w:t>P</w:t>
            </w:r>
            <w:r w:rsidRPr="008E0ABA">
              <w:rPr>
                <w:rFonts w:eastAsia="Times New Roman" w:cstheme="minorHAnsi"/>
                <w:sz w:val="18"/>
                <w:szCs w:val="18"/>
                <w:lang w:eastAsia="en-AU"/>
              </w:rPr>
              <w:t>opulation</w:t>
            </w:r>
          </w:p>
        </w:tc>
        <w:tc>
          <w:tcPr>
            <w:tcW w:w="920" w:type="pct"/>
            <w:vAlign w:val="center"/>
            <w:hideMark/>
          </w:tcPr>
          <w:p w14:paraId="3AAD7392" w14:textId="77777777"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Portland-Horsham FMA</w:t>
            </w:r>
          </w:p>
        </w:tc>
        <w:tc>
          <w:tcPr>
            <w:tcW w:w="2290" w:type="pct"/>
            <w:vAlign w:val="center"/>
            <w:hideMark/>
          </w:tcPr>
          <w:p w14:paraId="2B377105" w14:textId="06765A2A" w:rsidR="00DA6F98" w:rsidRPr="008E0ABA" w:rsidRDefault="008F0606" w:rsidP="00EF352E">
            <w:pPr>
              <w:rPr>
                <w:rFonts w:ascii="Arial" w:eastAsia="Times New Roman" w:hAnsi="Arial" w:cs="Arial"/>
                <w:color w:val="363534" w:themeColor="text1"/>
                <w:sz w:val="18"/>
                <w:szCs w:val="18"/>
                <w:lang w:eastAsia="en-AU"/>
              </w:rPr>
            </w:pPr>
            <w:r>
              <w:rPr>
                <w:rFonts w:ascii="Arial" w:hAnsi="Arial" w:cs="Arial"/>
                <w:color w:val="363534" w:themeColor="text1"/>
                <w:sz w:val="18"/>
                <w:szCs w:val="18"/>
              </w:rPr>
              <w:t>Apply</w:t>
            </w:r>
            <w:r w:rsidR="00A43A64" w:rsidRPr="008E0ABA">
              <w:rPr>
                <w:rFonts w:ascii="Arial" w:hAnsi="Arial" w:cs="Arial"/>
                <w:color w:val="363534" w:themeColor="text1"/>
                <w:sz w:val="18"/>
                <w:szCs w:val="18"/>
              </w:rPr>
              <w:t xml:space="preserve"> </w:t>
            </w:r>
            <w:r w:rsidR="001F7066" w:rsidRPr="008E0ABA">
              <w:rPr>
                <w:rFonts w:ascii="Arial" w:hAnsi="Arial" w:cs="Arial"/>
                <w:color w:val="363534" w:themeColor="text1"/>
                <w:sz w:val="18"/>
                <w:szCs w:val="18"/>
              </w:rPr>
              <w:t xml:space="preserve">a </w:t>
            </w:r>
            <w:r w:rsidR="002B2DDA">
              <w:rPr>
                <w:rFonts w:ascii="Arial" w:eastAsia="Times New Roman" w:hAnsi="Arial" w:cs="Arial"/>
                <w:b/>
                <w:bCs/>
                <w:color w:val="363534" w:themeColor="text1"/>
                <w:sz w:val="18"/>
                <w:szCs w:val="18"/>
                <w:lang w:eastAsia="en-AU"/>
              </w:rPr>
              <w:t>protection</w:t>
            </w:r>
            <w:r w:rsidR="002B2DDA" w:rsidRPr="008E0ABA" w:rsidDel="002B2DDA">
              <w:rPr>
                <w:rFonts w:ascii="Arial" w:hAnsi="Arial" w:cs="Arial"/>
                <w:b/>
                <w:bCs/>
                <w:color w:val="363534" w:themeColor="text1"/>
                <w:sz w:val="18"/>
                <w:szCs w:val="18"/>
              </w:rPr>
              <w:t xml:space="preserve"> </w:t>
            </w:r>
            <w:r w:rsidR="00586379" w:rsidRPr="008E0ABA">
              <w:rPr>
                <w:rFonts w:ascii="Arial" w:hAnsi="Arial" w:cs="Arial"/>
                <w:b/>
                <w:bCs/>
                <w:color w:val="363534" w:themeColor="text1"/>
                <w:sz w:val="18"/>
                <w:szCs w:val="18"/>
              </w:rPr>
              <w:t>area</w:t>
            </w:r>
            <w:r w:rsidR="001F7066" w:rsidRPr="008E0ABA">
              <w:rPr>
                <w:rFonts w:ascii="Arial" w:hAnsi="Arial" w:cs="Arial"/>
                <w:color w:val="363534" w:themeColor="text1"/>
                <w:sz w:val="18"/>
                <w:szCs w:val="18"/>
              </w:rPr>
              <w:t xml:space="preserve"> </w:t>
            </w:r>
            <w:r w:rsidR="001F7066" w:rsidRPr="008E0ABA">
              <w:rPr>
                <w:rFonts w:ascii="Arial" w:eastAsia="Times New Roman" w:hAnsi="Arial" w:cs="Arial"/>
                <w:color w:val="363534" w:themeColor="text1"/>
                <w:sz w:val="18"/>
                <w:szCs w:val="18"/>
                <w:lang w:eastAsia="en-AU"/>
              </w:rPr>
              <w:t xml:space="preserve">extending 100 m from each bank for 1 km upstream and 1 km downstream of populations. </w:t>
            </w:r>
            <w:r w:rsidR="001F7066" w:rsidRPr="008E0ABA">
              <w:rPr>
                <w:rFonts w:ascii="Arial" w:eastAsia="Times New Roman" w:hAnsi="Arial" w:cs="Arial"/>
                <w:color w:val="363534" w:themeColor="text1"/>
                <w:sz w:val="18"/>
                <w:szCs w:val="18"/>
                <w:lang w:eastAsia="en-AU"/>
              </w:rPr>
              <w:br/>
            </w:r>
            <w:r w:rsidR="001F7066" w:rsidRPr="008E0ABA">
              <w:rPr>
                <w:rFonts w:ascii="Arial" w:eastAsia="Times New Roman" w:hAnsi="Arial" w:cs="Arial"/>
                <w:color w:val="363534" w:themeColor="text1"/>
                <w:sz w:val="18"/>
                <w:szCs w:val="18"/>
                <w:lang w:eastAsia="en-AU"/>
              </w:rPr>
              <w:br/>
              <w:t xml:space="preserve">Disturbance that could impact on water quality must be avoided within the </w:t>
            </w:r>
            <w:r w:rsidR="002B2DDA">
              <w:rPr>
                <w:rFonts w:ascii="Arial" w:eastAsia="Times New Roman" w:hAnsi="Arial" w:cs="Arial"/>
                <w:b/>
                <w:bCs/>
                <w:color w:val="363534" w:themeColor="text1"/>
                <w:sz w:val="18"/>
                <w:szCs w:val="18"/>
                <w:lang w:eastAsia="en-AU"/>
              </w:rPr>
              <w:t>protection</w:t>
            </w:r>
            <w:r w:rsidR="002B2DDA" w:rsidRPr="008E0ABA" w:rsidDel="002B2DDA">
              <w:rPr>
                <w:rFonts w:ascii="Arial" w:eastAsia="Times New Roman" w:hAnsi="Arial" w:cs="Arial"/>
                <w:b/>
                <w:bCs/>
                <w:color w:val="363534" w:themeColor="text1"/>
                <w:sz w:val="18"/>
                <w:szCs w:val="18"/>
                <w:lang w:eastAsia="en-AU"/>
              </w:rPr>
              <w:t xml:space="preserve"> </w:t>
            </w:r>
            <w:r w:rsidR="00586379" w:rsidRPr="008E0ABA">
              <w:rPr>
                <w:rFonts w:ascii="Arial" w:eastAsia="Times New Roman" w:hAnsi="Arial" w:cs="Arial"/>
                <w:b/>
                <w:bCs/>
                <w:color w:val="363534" w:themeColor="text1"/>
                <w:sz w:val="18"/>
                <w:szCs w:val="18"/>
                <w:lang w:eastAsia="en-AU"/>
              </w:rPr>
              <w:t>area</w:t>
            </w:r>
            <w:r w:rsidR="001F7066" w:rsidRPr="008E0ABA">
              <w:rPr>
                <w:rFonts w:ascii="Arial" w:eastAsia="Times New Roman" w:hAnsi="Arial" w:cs="Arial"/>
                <w:color w:val="363534" w:themeColor="text1"/>
                <w:sz w:val="18"/>
                <w:szCs w:val="18"/>
                <w:lang w:eastAsia="en-AU"/>
              </w:rPr>
              <w:t>.</w:t>
            </w:r>
          </w:p>
        </w:tc>
      </w:tr>
      <w:tr w:rsidR="008E01AD" w:rsidRPr="008E0ABA" w14:paraId="3ABE635B" w14:textId="77777777" w:rsidTr="00992507">
        <w:trPr>
          <w:trHeight w:val="53"/>
        </w:trPr>
        <w:tc>
          <w:tcPr>
            <w:tcW w:w="816" w:type="pct"/>
            <w:vAlign w:val="center"/>
            <w:hideMark/>
          </w:tcPr>
          <w:p w14:paraId="1F489223" w14:textId="77777777" w:rsidR="001F7066" w:rsidRPr="008E0ABA" w:rsidRDefault="001F7066" w:rsidP="00536EE0">
            <w:pPr>
              <w:rPr>
                <w:rFonts w:eastAsia="Times New Roman" w:cstheme="minorHAnsi"/>
                <w:b/>
                <w:sz w:val="18"/>
                <w:szCs w:val="18"/>
                <w:lang w:eastAsia="en-AU"/>
              </w:rPr>
            </w:pPr>
            <w:r w:rsidRPr="008E0ABA">
              <w:rPr>
                <w:rFonts w:eastAsia="Times New Roman" w:cstheme="minorHAnsi"/>
                <w:b/>
                <w:sz w:val="18"/>
                <w:szCs w:val="18"/>
                <w:lang w:eastAsia="en-AU"/>
              </w:rPr>
              <w:t>Glossy Black-Cockatoo</w:t>
            </w:r>
            <w:r w:rsidRPr="008E0ABA">
              <w:rPr>
                <w:rFonts w:eastAsia="Times New Roman" w:cstheme="minorHAnsi"/>
                <w:b/>
                <w:sz w:val="18"/>
                <w:szCs w:val="18"/>
                <w:lang w:eastAsia="en-AU"/>
              </w:rPr>
              <w:br/>
            </w:r>
            <w:r w:rsidRPr="008E0ABA">
              <w:rPr>
                <w:rFonts w:eastAsia="Times New Roman" w:cstheme="minorHAnsi"/>
                <w:i/>
                <w:sz w:val="18"/>
                <w:szCs w:val="18"/>
                <w:lang w:eastAsia="en-AU"/>
              </w:rPr>
              <w:t xml:space="preserve">Calyptorhynchus </w:t>
            </w:r>
            <w:proofErr w:type="spellStart"/>
            <w:r w:rsidRPr="008E0ABA">
              <w:rPr>
                <w:rFonts w:eastAsia="Times New Roman" w:cstheme="minorHAnsi"/>
                <w:i/>
                <w:sz w:val="18"/>
                <w:szCs w:val="18"/>
                <w:lang w:eastAsia="en-AU"/>
              </w:rPr>
              <w:t>lathami</w:t>
            </w:r>
            <w:proofErr w:type="spellEnd"/>
            <w:r w:rsidRPr="008E0ABA">
              <w:rPr>
                <w:rFonts w:eastAsia="Times New Roman" w:cstheme="minorHAnsi"/>
                <w:i/>
                <w:sz w:val="18"/>
                <w:szCs w:val="18"/>
                <w:lang w:eastAsia="en-AU"/>
              </w:rPr>
              <w:t xml:space="preserve"> </w:t>
            </w:r>
            <w:proofErr w:type="spellStart"/>
            <w:r w:rsidRPr="008E0ABA">
              <w:rPr>
                <w:rFonts w:eastAsia="Times New Roman" w:cstheme="minorHAnsi"/>
                <w:i/>
                <w:sz w:val="18"/>
                <w:szCs w:val="18"/>
                <w:lang w:eastAsia="en-AU"/>
              </w:rPr>
              <w:t>lathami</w:t>
            </w:r>
            <w:proofErr w:type="spellEnd"/>
          </w:p>
        </w:tc>
        <w:tc>
          <w:tcPr>
            <w:tcW w:w="974" w:type="pct"/>
            <w:vAlign w:val="center"/>
          </w:tcPr>
          <w:p w14:paraId="3E1B0F5F" w14:textId="6A66B94F" w:rsidR="001F7066" w:rsidRPr="008E0ABA" w:rsidRDefault="004D266F" w:rsidP="006A788A">
            <w:pPr>
              <w:jc w:val="center"/>
              <w:rPr>
                <w:rFonts w:eastAsia="Times New Roman" w:cstheme="minorHAnsi"/>
                <w:sz w:val="18"/>
                <w:szCs w:val="18"/>
                <w:lang w:eastAsia="en-AU"/>
              </w:rPr>
            </w:pPr>
            <w:r>
              <w:rPr>
                <w:rFonts w:eastAsia="Times New Roman" w:cstheme="minorHAnsi"/>
                <w:sz w:val="18"/>
                <w:szCs w:val="18"/>
                <w:lang w:eastAsia="en-AU"/>
              </w:rPr>
              <w:t>N</w:t>
            </w:r>
            <w:r w:rsidR="001F7066" w:rsidRPr="008E0ABA">
              <w:rPr>
                <w:rFonts w:eastAsia="Times New Roman" w:cstheme="minorHAnsi"/>
                <w:sz w:val="18"/>
                <w:szCs w:val="18"/>
                <w:lang w:eastAsia="en-AU"/>
              </w:rPr>
              <w:t>esting site</w:t>
            </w:r>
          </w:p>
        </w:tc>
        <w:tc>
          <w:tcPr>
            <w:tcW w:w="920" w:type="pct"/>
            <w:vAlign w:val="center"/>
            <w:hideMark/>
          </w:tcPr>
          <w:p w14:paraId="2F29945E" w14:textId="77777777"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Gippsland FMAs</w:t>
            </w:r>
            <w:r w:rsidRPr="008E0ABA">
              <w:rPr>
                <w:rFonts w:eastAsia="Times New Roman" w:cstheme="minorHAnsi"/>
                <w:sz w:val="18"/>
                <w:szCs w:val="18"/>
                <w:lang w:eastAsia="en-AU"/>
              </w:rPr>
              <w:br/>
              <w:t>East Gippsland FMA</w:t>
            </w:r>
          </w:p>
        </w:tc>
        <w:tc>
          <w:tcPr>
            <w:tcW w:w="2290" w:type="pct"/>
            <w:vAlign w:val="center"/>
            <w:hideMark/>
          </w:tcPr>
          <w:p w14:paraId="166DA478" w14:textId="14BF27C5" w:rsidR="001F7066" w:rsidRPr="008E0ABA" w:rsidRDefault="00A43A64" w:rsidP="00F71FC9">
            <w:pPr>
              <w:rPr>
                <w:rFonts w:ascii="Arial" w:eastAsia="Times New Roman" w:hAnsi="Arial" w:cs="Arial"/>
                <w:color w:val="363534" w:themeColor="text1"/>
                <w:sz w:val="18"/>
                <w:szCs w:val="18"/>
                <w:lang w:eastAsia="en-AU"/>
              </w:rPr>
            </w:pPr>
            <w:r>
              <w:rPr>
                <w:rFonts w:ascii="Arial" w:hAnsi="Arial" w:cs="Arial"/>
                <w:color w:val="363534" w:themeColor="text1"/>
                <w:sz w:val="18"/>
                <w:szCs w:val="18"/>
              </w:rPr>
              <w:t>A</w:t>
            </w:r>
            <w:r w:rsidRPr="008E0ABA">
              <w:rPr>
                <w:rFonts w:ascii="Arial" w:hAnsi="Arial" w:cs="Arial"/>
                <w:color w:val="363534" w:themeColor="text1"/>
                <w:sz w:val="18"/>
                <w:szCs w:val="18"/>
              </w:rPr>
              <w:t xml:space="preserve">pply </w:t>
            </w:r>
            <w:r w:rsidR="001F7066" w:rsidRPr="008E0ABA">
              <w:rPr>
                <w:rFonts w:ascii="Arial" w:hAnsi="Arial" w:cs="Arial"/>
                <w:color w:val="363534" w:themeColor="text1"/>
                <w:sz w:val="18"/>
                <w:szCs w:val="18"/>
                <w:lang w:eastAsia="en-AU"/>
              </w:rPr>
              <w:t>a</w:t>
            </w:r>
            <w:r w:rsidR="001F7066" w:rsidRPr="008E0ABA">
              <w:rPr>
                <w:rFonts w:ascii="Arial" w:eastAsia="Times New Roman" w:hAnsi="Arial" w:cs="Arial"/>
                <w:color w:val="363534" w:themeColor="text1"/>
                <w:sz w:val="18"/>
                <w:szCs w:val="18"/>
                <w:lang w:eastAsia="en-AU"/>
              </w:rPr>
              <w:t xml:space="preserve"> </w:t>
            </w:r>
            <w:r w:rsidR="0003613A" w:rsidRPr="008E0ABA">
              <w:rPr>
                <w:rFonts w:ascii="Arial" w:eastAsia="Times New Roman" w:hAnsi="Arial" w:cs="Arial"/>
                <w:b/>
                <w:bCs/>
                <w:color w:val="363534" w:themeColor="text1"/>
                <w:sz w:val="18"/>
                <w:szCs w:val="18"/>
                <w:lang w:eastAsia="en-AU"/>
              </w:rPr>
              <w:t>management area</w:t>
            </w:r>
            <w:r w:rsidR="001F7066" w:rsidRPr="008E0ABA">
              <w:rPr>
                <w:rFonts w:ascii="Arial" w:eastAsia="Times New Roman" w:hAnsi="Arial" w:cs="Arial"/>
                <w:color w:val="363534" w:themeColor="text1"/>
                <w:sz w:val="18"/>
                <w:szCs w:val="18"/>
                <w:lang w:eastAsia="en-AU"/>
              </w:rPr>
              <w:t xml:space="preserve"> of 250 m radius over each nesting site.</w:t>
            </w:r>
          </w:p>
          <w:p w14:paraId="6E1C526A" w14:textId="7286DE4C" w:rsidR="001F7066" w:rsidRPr="008E0ABA" w:rsidRDefault="001F7066">
            <w:pPr>
              <w:rPr>
                <w:rFonts w:ascii="Arial" w:eastAsia="Times New Roman" w:hAnsi="Arial" w:cs="Arial"/>
                <w:color w:val="363534" w:themeColor="text1"/>
                <w:sz w:val="18"/>
                <w:szCs w:val="18"/>
                <w:lang w:eastAsia="en-AU"/>
              </w:rPr>
            </w:pPr>
            <w:r w:rsidRPr="008E0ABA">
              <w:rPr>
                <w:rFonts w:ascii="Arial" w:eastAsia="Times New Roman" w:hAnsi="Arial" w:cs="Arial"/>
                <w:color w:val="363534" w:themeColor="text1"/>
                <w:sz w:val="18"/>
                <w:szCs w:val="18"/>
                <w:lang w:eastAsia="en-AU"/>
              </w:rPr>
              <w:t>Within 250</w:t>
            </w:r>
            <w:r w:rsidR="00F3059F">
              <w:rPr>
                <w:rFonts w:ascii="Arial" w:eastAsia="Times New Roman" w:hAnsi="Arial" w:cs="Arial"/>
                <w:color w:val="363534" w:themeColor="text1"/>
                <w:sz w:val="18"/>
                <w:szCs w:val="18"/>
                <w:lang w:eastAsia="en-AU"/>
              </w:rPr>
              <w:t xml:space="preserve"> </w:t>
            </w:r>
            <w:r w:rsidRPr="008E0ABA">
              <w:rPr>
                <w:rFonts w:ascii="Arial" w:eastAsia="Times New Roman" w:hAnsi="Arial" w:cs="Arial"/>
                <w:color w:val="363534" w:themeColor="text1"/>
                <w:sz w:val="18"/>
                <w:szCs w:val="18"/>
                <w:lang w:eastAsia="en-AU"/>
              </w:rPr>
              <w:t xml:space="preserve">m of nest tree, exclude </w:t>
            </w:r>
            <w:r w:rsidRPr="002735BE">
              <w:rPr>
                <w:rFonts w:ascii="Arial" w:eastAsia="Times New Roman" w:hAnsi="Arial" w:cs="Arial"/>
                <w:b/>
                <w:bCs/>
                <w:color w:val="363534" w:themeColor="text1"/>
                <w:sz w:val="18"/>
                <w:szCs w:val="18"/>
                <w:lang w:eastAsia="en-AU"/>
              </w:rPr>
              <w:t>timber harvesting</w:t>
            </w:r>
            <w:r w:rsidR="000A5C3D" w:rsidRPr="002735BE">
              <w:rPr>
                <w:rFonts w:ascii="Arial" w:eastAsia="Times New Roman" w:hAnsi="Arial" w:cs="Arial"/>
                <w:b/>
                <w:bCs/>
                <w:color w:val="363534" w:themeColor="text1"/>
                <w:sz w:val="18"/>
                <w:szCs w:val="18"/>
                <w:lang w:eastAsia="en-AU"/>
              </w:rPr>
              <w:t xml:space="preserve"> operations</w:t>
            </w:r>
            <w:r w:rsidRPr="008E0ABA">
              <w:rPr>
                <w:rFonts w:ascii="Arial" w:eastAsia="Times New Roman" w:hAnsi="Arial" w:cs="Arial"/>
                <w:color w:val="363534" w:themeColor="text1"/>
                <w:sz w:val="18"/>
                <w:szCs w:val="18"/>
                <w:lang w:eastAsia="en-AU"/>
              </w:rPr>
              <w:t xml:space="preserve">, </w:t>
            </w:r>
            <w:r w:rsidRPr="002735BE">
              <w:rPr>
                <w:rFonts w:ascii="Arial" w:eastAsia="Times New Roman" w:hAnsi="Arial" w:cs="Arial"/>
                <w:b/>
                <w:bCs/>
                <w:color w:val="363534" w:themeColor="text1"/>
                <w:sz w:val="18"/>
                <w:szCs w:val="18"/>
                <w:lang w:eastAsia="en-AU"/>
              </w:rPr>
              <w:t>road construction</w:t>
            </w:r>
            <w:r w:rsidRPr="008E0ABA">
              <w:rPr>
                <w:rFonts w:ascii="Arial" w:eastAsia="Times New Roman" w:hAnsi="Arial" w:cs="Arial"/>
                <w:color w:val="363534" w:themeColor="text1"/>
                <w:sz w:val="18"/>
                <w:szCs w:val="18"/>
                <w:lang w:eastAsia="en-AU"/>
              </w:rPr>
              <w:t xml:space="preserve"> and burning during the breeding season (December to May). Search the surrounding forest for other active nest sites (the species is known to nest in clusters). Apply a </w:t>
            </w:r>
            <w:r w:rsidR="002B2DDA">
              <w:rPr>
                <w:rFonts w:ascii="Arial" w:eastAsia="Times New Roman" w:hAnsi="Arial" w:cs="Arial"/>
                <w:b/>
                <w:bCs/>
                <w:color w:val="363534" w:themeColor="text1"/>
                <w:sz w:val="18"/>
                <w:szCs w:val="18"/>
                <w:lang w:eastAsia="en-AU"/>
              </w:rPr>
              <w:t>protection</w:t>
            </w:r>
            <w:r w:rsidRPr="008E0ABA">
              <w:rPr>
                <w:rFonts w:ascii="Arial" w:eastAsia="Times New Roman" w:hAnsi="Arial" w:cs="Arial"/>
                <w:b/>
                <w:color w:val="363534" w:themeColor="text1"/>
                <w:sz w:val="18"/>
                <w:szCs w:val="18"/>
                <w:lang w:eastAsia="en-AU"/>
              </w:rPr>
              <w:t xml:space="preserve"> </w:t>
            </w:r>
            <w:r w:rsidR="00586379" w:rsidRPr="008E0ABA">
              <w:rPr>
                <w:rFonts w:ascii="Arial" w:eastAsia="Times New Roman" w:hAnsi="Arial" w:cs="Arial"/>
                <w:b/>
                <w:bCs/>
                <w:color w:val="363534" w:themeColor="text1"/>
                <w:sz w:val="18"/>
                <w:szCs w:val="18"/>
                <w:lang w:eastAsia="en-AU"/>
              </w:rPr>
              <w:t>area</w:t>
            </w:r>
            <w:r w:rsidRPr="008E0ABA">
              <w:rPr>
                <w:rFonts w:ascii="Arial" w:eastAsia="Times New Roman" w:hAnsi="Arial" w:cs="Arial"/>
                <w:color w:val="363534" w:themeColor="text1"/>
                <w:sz w:val="18"/>
                <w:szCs w:val="18"/>
                <w:lang w:eastAsia="en-AU"/>
              </w:rPr>
              <w:t xml:space="preserve"> </w:t>
            </w:r>
            <w:r w:rsidR="003F0B96" w:rsidRPr="008E0ABA">
              <w:rPr>
                <w:rFonts w:ascii="Arial" w:eastAsia="Times New Roman" w:hAnsi="Arial" w:cs="Arial"/>
                <w:color w:val="363534" w:themeColor="text1"/>
                <w:sz w:val="18"/>
                <w:szCs w:val="18"/>
                <w:lang w:eastAsia="en-AU"/>
              </w:rPr>
              <w:t>with a</w:t>
            </w:r>
            <w:r w:rsidRPr="008E0ABA">
              <w:rPr>
                <w:rFonts w:ascii="Arial" w:eastAsia="Times New Roman" w:hAnsi="Arial" w:cs="Arial"/>
                <w:color w:val="363534" w:themeColor="text1"/>
                <w:sz w:val="18"/>
                <w:szCs w:val="18"/>
                <w:lang w:eastAsia="en-AU"/>
              </w:rPr>
              <w:t xml:space="preserve"> 100</w:t>
            </w:r>
            <w:r w:rsidR="00F3059F">
              <w:rPr>
                <w:rFonts w:ascii="Arial" w:eastAsia="Times New Roman" w:hAnsi="Arial" w:cs="Arial"/>
                <w:color w:val="363534" w:themeColor="text1"/>
                <w:sz w:val="18"/>
                <w:szCs w:val="18"/>
                <w:lang w:eastAsia="en-AU"/>
              </w:rPr>
              <w:t xml:space="preserve"> </w:t>
            </w:r>
            <w:r w:rsidRPr="008E0ABA">
              <w:rPr>
                <w:rFonts w:ascii="Arial" w:eastAsia="Times New Roman" w:hAnsi="Arial" w:cs="Arial"/>
                <w:color w:val="363534" w:themeColor="text1"/>
                <w:sz w:val="18"/>
                <w:szCs w:val="18"/>
                <w:lang w:eastAsia="en-AU"/>
              </w:rPr>
              <w:t>m radius around nest trees.</w:t>
            </w:r>
          </w:p>
          <w:p w14:paraId="2F777F59" w14:textId="34D3F31B" w:rsidR="007C183F" w:rsidRPr="008E0ABA" w:rsidRDefault="001F7066" w:rsidP="007C183F">
            <w:pPr>
              <w:rPr>
                <w:rFonts w:ascii="Arial" w:eastAsia="Times New Roman" w:hAnsi="Arial" w:cs="Arial"/>
                <w:color w:val="363534" w:themeColor="text1"/>
                <w:sz w:val="18"/>
                <w:szCs w:val="18"/>
                <w:lang w:eastAsia="en-AU"/>
              </w:rPr>
            </w:pPr>
            <w:r w:rsidRPr="008E0ABA">
              <w:rPr>
                <w:rFonts w:ascii="Arial" w:eastAsia="Times New Roman" w:hAnsi="Arial" w:cs="Arial"/>
                <w:color w:val="363534" w:themeColor="text1"/>
                <w:sz w:val="18"/>
                <w:szCs w:val="18"/>
                <w:lang w:eastAsia="en-AU"/>
              </w:rPr>
              <w:t>Where Black She</w:t>
            </w:r>
            <w:r w:rsidRPr="008E0ABA">
              <w:rPr>
                <w:rFonts w:ascii="Cambria Math" w:eastAsia="Times New Roman" w:hAnsi="Cambria Math" w:cs="Cambria Math"/>
                <w:color w:val="363534" w:themeColor="text1"/>
                <w:sz w:val="18"/>
                <w:szCs w:val="18"/>
                <w:lang w:eastAsia="en-AU"/>
              </w:rPr>
              <w:t>‐</w:t>
            </w:r>
            <w:r w:rsidRPr="008E0ABA">
              <w:rPr>
                <w:rFonts w:ascii="Arial" w:eastAsia="Times New Roman" w:hAnsi="Arial" w:cs="Arial"/>
                <w:color w:val="363534" w:themeColor="text1"/>
                <w:sz w:val="18"/>
                <w:szCs w:val="18"/>
                <w:lang w:eastAsia="en-AU"/>
              </w:rPr>
              <w:t xml:space="preserve">oak </w:t>
            </w:r>
            <w:r w:rsidRPr="002735BE">
              <w:rPr>
                <w:rFonts w:ascii="Arial" w:eastAsia="Times New Roman" w:hAnsi="Arial" w:cs="Arial"/>
                <w:b/>
                <w:bCs/>
                <w:color w:val="363534" w:themeColor="text1"/>
                <w:sz w:val="18"/>
                <w:szCs w:val="18"/>
                <w:lang w:eastAsia="en-AU"/>
              </w:rPr>
              <w:t>stands</w:t>
            </w:r>
            <w:r w:rsidRPr="008E0ABA">
              <w:rPr>
                <w:rFonts w:ascii="Arial" w:eastAsia="Times New Roman" w:hAnsi="Arial" w:cs="Arial"/>
                <w:color w:val="363534" w:themeColor="text1"/>
                <w:sz w:val="18"/>
                <w:szCs w:val="18"/>
                <w:lang w:eastAsia="en-AU"/>
              </w:rPr>
              <w:t xml:space="preserve"> are identified </w:t>
            </w:r>
            <w:r w:rsidR="00D93CCA">
              <w:rPr>
                <w:rFonts w:ascii="Arial" w:eastAsia="Times New Roman" w:hAnsi="Arial" w:cs="Arial"/>
                <w:color w:val="363534" w:themeColor="text1"/>
                <w:sz w:val="18"/>
                <w:szCs w:val="18"/>
                <w:lang w:eastAsia="en-AU"/>
              </w:rPr>
              <w:t xml:space="preserve">during </w:t>
            </w:r>
            <w:r w:rsidR="00087F3E" w:rsidRPr="002735BE">
              <w:rPr>
                <w:rFonts w:ascii="Arial" w:eastAsia="Times New Roman" w:hAnsi="Arial" w:cs="Arial"/>
                <w:b/>
                <w:bCs/>
                <w:color w:val="363534" w:themeColor="text1"/>
                <w:sz w:val="18"/>
                <w:szCs w:val="18"/>
                <w:lang w:eastAsia="en-AU"/>
              </w:rPr>
              <w:t>timber harvesting operations</w:t>
            </w:r>
            <w:r w:rsidR="00D93CCA">
              <w:rPr>
                <w:rFonts w:ascii="Arial" w:eastAsia="Times New Roman" w:hAnsi="Arial" w:cs="Arial"/>
                <w:color w:val="363534" w:themeColor="text1"/>
                <w:sz w:val="18"/>
                <w:szCs w:val="18"/>
                <w:lang w:eastAsia="en-AU"/>
              </w:rPr>
              <w:t xml:space="preserve"> </w:t>
            </w:r>
            <w:r w:rsidRPr="008E0ABA">
              <w:rPr>
                <w:rFonts w:ascii="Arial" w:eastAsia="Times New Roman" w:hAnsi="Arial" w:cs="Arial"/>
                <w:color w:val="363534" w:themeColor="text1"/>
                <w:sz w:val="18"/>
                <w:szCs w:val="18"/>
                <w:lang w:eastAsia="en-AU"/>
              </w:rPr>
              <w:t xml:space="preserve">(including post harvesting burning) new roading activities will be conducted in a manner that avoids damage to the </w:t>
            </w:r>
            <w:r w:rsidRPr="002735BE">
              <w:rPr>
                <w:rFonts w:ascii="Arial" w:eastAsia="Times New Roman" w:hAnsi="Arial" w:cs="Arial"/>
                <w:b/>
                <w:bCs/>
                <w:color w:val="363534" w:themeColor="text1"/>
                <w:sz w:val="18"/>
                <w:szCs w:val="18"/>
                <w:lang w:eastAsia="en-AU"/>
              </w:rPr>
              <w:t>stand</w:t>
            </w:r>
            <w:r w:rsidRPr="008E0ABA">
              <w:rPr>
                <w:rFonts w:ascii="Arial" w:eastAsia="Times New Roman" w:hAnsi="Arial" w:cs="Arial"/>
                <w:color w:val="363534" w:themeColor="text1"/>
                <w:sz w:val="18"/>
                <w:szCs w:val="18"/>
                <w:lang w:eastAsia="en-AU"/>
              </w:rPr>
              <w:t>.</w:t>
            </w:r>
          </w:p>
          <w:p w14:paraId="4726E8D1" w14:textId="3BD4C5CD" w:rsidR="001F7066" w:rsidRPr="008E0ABA" w:rsidRDefault="001F7066">
            <w:pPr>
              <w:rPr>
                <w:rFonts w:ascii="Arial" w:eastAsia="Times New Roman" w:hAnsi="Arial" w:cs="Arial"/>
                <w:color w:val="363534" w:themeColor="text1"/>
                <w:sz w:val="18"/>
                <w:szCs w:val="18"/>
                <w:lang w:eastAsia="en-AU"/>
              </w:rPr>
            </w:pPr>
            <w:r w:rsidRPr="008E0ABA">
              <w:rPr>
                <w:rFonts w:ascii="Arial" w:eastAsia="Times New Roman" w:hAnsi="Arial" w:cs="Arial"/>
                <w:color w:val="363534" w:themeColor="text1"/>
                <w:sz w:val="18"/>
                <w:szCs w:val="18"/>
                <w:lang w:eastAsia="en-AU"/>
              </w:rPr>
              <w:lastRenderedPageBreak/>
              <w:t>The definition of a Black She</w:t>
            </w:r>
            <w:r w:rsidRPr="008E0ABA">
              <w:rPr>
                <w:rFonts w:ascii="Cambria Math" w:eastAsia="Times New Roman" w:hAnsi="Cambria Math" w:cs="Cambria Math"/>
                <w:color w:val="363534" w:themeColor="text1"/>
                <w:sz w:val="18"/>
                <w:szCs w:val="18"/>
                <w:lang w:eastAsia="en-AU"/>
              </w:rPr>
              <w:t>‐</w:t>
            </w:r>
            <w:r w:rsidRPr="008E0ABA">
              <w:rPr>
                <w:rFonts w:ascii="Arial" w:eastAsia="Times New Roman" w:hAnsi="Arial" w:cs="Arial"/>
                <w:color w:val="363534" w:themeColor="text1"/>
                <w:sz w:val="18"/>
                <w:szCs w:val="18"/>
                <w:lang w:eastAsia="en-AU"/>
              </w:rPr>
              <w:t xml:space="preserve">oak </w:t>
            </w:r>
            <w:r w:rsidRPr="002735BE">
              <w:rPr>
                <w:rFonts w:ascii="Arial" w:eastAsia="Times New Roman" w:hAnsi="Arial" w:cs="Arial"/>
                <w:b/>
                <w:bCs/>
                <w:color w:val="363534" w:themeColor="text1"/>
                <w:sz w:val="18"/>
                <w:szCs w:val="18"/>
                <w:lang w:eastAsia="en-AU"/>
              </w:rPr>
              <w:t>stand</w:t>
            </w:r>
            <w:r w:rsidRPr="008E0ABA">
              <w:rPr>
                <w:rFonts w:ascii="Arial" w:eastAsia="Times New Roman" w:hAnsi="Arial" w:cs="Arial"/>
                <w:color w:val="363534" w:themeColor="text1"/>
                <w:sz w:val="18"/>
                <w:szCs w:val="18"/>
                <w:lang w:eastAsia="en-AU"/>
              </w:rPr>
              <w:t xml:space="preserve"> is a group or groups of trees with a </w:t>
            </w:r>
            <w:r w:rsidRPr="00782DE6">
              <w:rPr>
                <w:rFonts w:ascii="Arial" w:eastAsia="Times New Roman" w:hAnsi="Arial" w:cs="Arial"/>
                <w:b/>
                <w:bCs/>
                <w:color w:val="363534" w:themeColor="text1"/>
                <w:sz w:val="18"/>
                <w:szCs w:val="18"/>
                <w:lang w:eastAsia="en-AU"/>
              </w:rPr>
              <w:t>basal area</w:t>
            </w:r>
            <w:r w:rsidRPr="008E0ABA">
              <w:rPr>
                <w:rFonts w:ascii="Arial" w:eastAsia="Times New Roman" w:hAnsi="Arial" w:cs="Arial"/>
                <w:color w:val="363534" w:themeColor="text1"/>
                <w:sz w:val="18"/>
                <w:szCs w:val="18"/>
                <w:lang w:eastAsia="en-AU"/>
              </w:rPr>
              <w:t xml:space="preserve"> equal to or greater than 10 m2 in an area of 0.25 hectares. </w:t>
            </w:r>
          </w:p>
        </w:tc>
      </w:tr>
      <w:tr w:rsidR="008E01AD" w:rsidRPr="008E0ABA" w14:paraId="2070B4D2" w14:textId="77777777" w:rsidTr="00992507">
        <w:trPr>
          <w:trHeight w:val="951"/>
        </w:trPr>
        <w:tc>
          <w:tcPr>
            <w:tcW w:w="816" w:type="pct"/>
            <w:vAlign w:val="center"/>
            <w:hideMark/>
          </w:tcPr>
          <w:p w14:paraId="34F67433" w14:textId="77777777" w:rsidR="001F7066" w:rsidRPr="008E0ABA" w:rsidRDefault="001F7066" w:rsidP="00536EE0">
            <w:pPr>
              <w:rPr>
                <w:rFonts w:eastAsia="Times New Roman" w:cstheme="minorHAnsi"/>
                <w:b/>
                <w:sz w:val="18"/>
                <w:szCs w:val="18"/>
                <w:lang w:eastAsia="en-AU"/>
              </w:rPr>
            </w:pPr>
            <w:r w:rsidRPr="008E0ABA">
              <w:rPr>
                <w:rFonts w:eastAsia="Times New Roman" w:cstheme="minorHAnsi"/>
                <w:b/>
                <w:sz w:val="18"/>
                <w:szCs w:val="18"/>
                <w:lang w:eastAsia="en-AU"/>
              </w:rPr>
              <w:lastRenderedPageBreak/>
              <w:t>Golden Sun Moth</w:t>
            </w:r>
            <w:r w:rsidRPr="008E0ABA">
              <w:rPr>
                <w:rFonts w:eastAsia="Times New Roman" w:cstheme="minorHAnsi"/>
                <w:b/>
                <w:sz w:val="18"/>
                <w:szCs w:val="18"/>
                <w:lang w:eastAsia="en-AU"/>
              </w:rPr>
              <w:br/>
            </w:r>
            <w:proofErr w:type="spellStart"/>
            <w:r w:rsidRPr="008E0ABA">
              <w:rPr>
                <w:rFonts w:eastAsia="Times New Roman" w:cstheme="minorHAnsi"/>
                <w:i/>
                <w:sz w:val="18"/>
                <w:szCs w:val="18"/>
                <w:lang w:eastAsia="en-AU"/>
              </w:rPr>
              <w:t>Synemon</w:t>
            </w:r>
            <w:proofErr w:type="spellEnd"/>
            <w:r w:rsidRPr="008E0ABA">
              <w:rPr>
                <w:rFonts w:eastAsia="Times New Roman" w:cstheme="minorHAnsi"/>
                <w:i/>
                <w:sz w:val="18"/>
                <w:szCs w:val="18"/>
                <w:lang w:eastAsia="en-AU"/>
              </w:rPr>
              <w:t xml:space="preserve"> plana</w:t>
            </w:r>
          </w:p>
        </w:tc>
        <w:tc>
          <w:tcPr>
            <w:tcW w:w="974" w:type="pct"/>
            <w:vAlign w:val="center"/>
          </w:tcPr>
          <w:p w14:paraId="6DD48FB5" w14:textId="34232D76" w:rsidR="001F7066" w:rsidRPr="008E0ABA" w:rsidRDefault="004D266F" w:rsidP="006A788A">
            <w:pPr>
              <w:jc w:val="center"/>
              <w:rPr>
                <w:rFonts w:eastAsia="Times New Roman" w:cstheme="minorHAnsi"/>
                <w:sz w:val="18"/>
                <w:szCs w:val="18"/>
                <w:lang w:eastAsia="en-AU"/>
              </w:rPr>
            </w:pPr>
            <w:r>
              <w:rPr>
                <w:rFonts w:eastAsia="Times New Roman" w:cstheme="minorHAnsi"/>
                <w:sz w:val="18"/>
                <w:szCs w:val="18"/>
                <w:lang w:eastAsia="en-AU"/>
              </w:rPr>
              <w:t>P</w:t>
            </w:r>
            <w:r w:rsidRPr="008E0ABA">
              <w:rPr>
                <w:rFonts w:eastAsia="Times New Roman" w:cstheme="minorHAnsi"/>
                <w:sz w:val="18"/>
                <w:szCs w:val="18"/>
                <w:lang w:eastAsia="en-AU"/>
              </w:rPr>
              <w:t>opulation</w:t>
            </w:r>
          </w:p>
        </w:tc>
        <w:tc>
          <w:tcPr>
            <w:tcW w:w="920" w:type="pct"/>
            <w:vAlign w:val="center"/>
            <w:hideMark/>
          </w:tcPr>
          <w:p w14:paraId="0E9A0207" w14:textId="77777777"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Portland-Horsham FMA</w:t>
            </w:r>
          </w:p>
        </w:tc>
        <w:tc>
          <w:tcPr>
            <w:tcW w:w="2290" w:type="pct"/>
            <w:vAlign w:val="center"/>
            <w:hideMark/>
          </w:tcPr>
          <w:p w14:paraId="454C6FFA" w14:textId="4C042505" w:rsidR="001F7066" w:rsidRPr="008E0ABA" w:rsidRDefault="000B1AC9" w:rsidP="00EF352E">
            <w:pPr>
              <w:rPr>
                <w:rFonts w:ascii="Arial" w:eastAsia="Times New Roman" w:hAnsi="Arial" w:cs="Arial"/>
                <w:color w:val="363534" w:themeColor="text1"/>
                <w:sz w:val="18"/>
                <w:szCs w:val="18"/>
                <w:lang w:eastAsia="en-AU"/>
              </w:rPr>
            </w:pPr>
            <w:r>
              <w:rPr>
                <w:rFonts w:ascii="Arial" w:hAnsi="Arial" w:cs="Arial"/>
                <w:color w:val="363534" w:themeColor="text1"/>
                <w:sz w:val="18"/>
                <w:szCs w:val="18"/>
              </w:rPr>
              <w:t>A</w:t>
            </w:r>
            <w:r w:rsidRPr="008E0ABA">
              <w:rPr>
                <w:rFonts w:ascii="Arial" w:hAnsi="Arial" w:cs="Arial"/>
                <w:color w:val="363534" w:themeColor="text1"/>
                <w:sz w:val="18"/>
                <w:szCs w:val="18"/>
              </w:rPr>
              <w:t xml:space="preserve">pply </w:t>
            </w:r>
            <w:r w:rsidR="001F7066" w:rsidRPr="008E0ABA">
              <w:rPr>
                <w:rFonts w:ascii="Arial" w:hAnsi="Arial" w:cs="Arial"/>
                <w:color w:val="363534" w:themeColor="text1"/>
                <w:sz w:val="18"/>
                <w:szCs w:val="18"/>
                <w:lang w:eastAsia="en-AU"/>
              </w:rPr>
              <w:t>a</w:t>
            </w:r>
            <w:r w:rsidR="001F7066" w:rsidRPr="008E0ABA">
              <w:rPr>
                <w:rFonts w:ascii="Arial" w:eastAsia="Times New Roman" w:hAnsi="Arial" w:cs="Arial"/>
                <w:color w:val="363534" w:themeColor="text1"/>
                <w:sz w:val="18"/>
                <w:szCs w:val="18"/>
                <w:lang w:eastAsia="en-AU"/>
              </w:rPr>
              <w:t xml:space="preserve"> </w:t>
            </w:r>
            <w:r w:rsidR="0003613A" w:rsidRPr="008E0ABA">
              <w:rPr>
                <w:rFonts w:ascii="Arial" w:eastAsia="Times New Roman" w:hAnsi="Arial" w:cs="Arial"/>
                <w:b/>
                <w:bCs/>
                <w:color w:val="363534" w:themeColor="text1"/>
                <w:sz w:val="18"/>
                <w:szCs w:val="18"/>
                <w:lang w:eastAsia="en-AU"/>
              </w:rPr>
              <w:t>management area</w:t>
            </w:r>
            <w:r w:rsidR="001F7066" w:rsidRPr="008E0ABA">
              <w:rPr>
                <w:rFonts w:ascii="Arial" w:eastAsia="Times New Roman" w:hAnsi="Arial" w:cs="Arial"/>
                <w:color w:val="363534" w:themeColor="text1"/>
                <w:sz w:val="18"/>
                <w:szCs w:val="18"/>
                <w:lang w:eastAsia="en-AU"/>
              </w:rPr>
              <w:t xml:space="preserve"> over populations. </w:t>
            </w:r>
            <w:r w:rsidR="001F7066" w:rsidRPr="008E0ABA">
              <w:rPr>
                <w:rFonts w:ascii="Arial" w:eastAsia="Times New Roman" w:hAnsi="Arial" w:cs="Arial"/>
                <w:color w:val="363534" w:themeColor="text1"/>
                <w:sz w:val="18"/>
                <w:szCs w:val="18"/>
                <w:lang w:eastAsia="en-AU"/>
              </w:rPr>
              <w:br/>
            </w:r>
            <w:r w:rsidR="001F7066" w:rsidRPr="008E0ABA">
              <w:rPr>
                <w:rFonts w:ascii="Arial" w:eastAsia="Times New Roman" w:hAnsi="Arial" w:cs="Arial"/>
                <w:color w:val="363534" w:themeColor="text1"/>
                <w:sz w:val="18"/>
                <w:szCs w:val="18"/>
                <w:lang w:eastAsia="en-AU"/>
              </w:rPr>
              <w:br/>
              <w:t xml:space="preserve">Detailed planning is required to ensure population is protected from </w:t>
            </w:r>
            <w:r w:rsidR="001F7066" w:rsidRPr="002735BE">
              <w:rPr>
                <w:rFonts w:ascii="Arial" w:eastAsia="Times New Roman" w:hAnsi="Arial" w:cs="Arial"/>
                <w:b/>
                <w:bCs/>
                <w:color w:val="363534" w:themeColor="text1"/>
                <w:sz w:val="18"/>
                <w:szCs w:val="18"/>
                <w:lang w:eastAsia="en-AU"/>
              </w:rPr>
              <w:t>timber</w:t>
            </w:r>
            <w:r w:rsidR="001F7066" w:rsidRPr="008E0ABA">
              <w:rPr>
                <w:rFonts w:ascii="Arial" w:eastAsia="Times New Roman" w:hAnsi="Arial" w:cs="Arial"/>
                <w:color w:val="363534" w:themeColor="text1"/>
                <w:sz w:val="18"/>
                <w:szCs w:val="18"/>
                <w:lang w:eastAsia="en-AU"/>
              </w:rPr>
              <w:t xml:space="preserve"> harvesting.</w:t>
            </w:r>
          </w:p>
        </w:tc>
      </w:tr>
      <w:tr w:rsidR="008E01AD" w:rsidRPr="008E0ABA" w14:paraId="072B6E0A" w14:textId="77777777" w:rsidTr="00992507">
        <w:trPr>
          <w:trHeight w:val="992"/>
        </w:trPr>
        <w:tc>
          <w:tcPr>
            <w:tcW w:w="816" w:type="pct"/>
            <w:vAlign w:val="center"/>
            <w:hideMark/>
          </w:tcPr>
          <w:p w14:paraId="1ED59E74" w14:textId="77777777" w:rsidR="001F7066" w:rsidRPr="008E0ABA" w:rsidRDefault="001F7066" w:rsidP="00536EE0">
            <w:pPr>
              <w:rPr>
                <w:rFonts w:eastAsia="Times New Roman" w:cstheme="minorHAnsi"/>
                <w:b/>
                <w:sz w:val="18"/>
                <w:szCs w:val="18"/>
                <w:lang w:eastAsia="en-AU"/>
              </w:rPr>
            </w:pPr>
            <w:r w:rsidRPr="008E0ABA">
              <w:rPr>
                <w:rFonts w:eastAsia="Times New Roman" w:cstheme="minorHAnsi"/>
                <w:b/>
                <w:sz w:val="18"/>
                <w:szCs w:val="18"/>
                <w:lang w:eastAsia="en-AU"/>
              </w:rPr>
              <w:t>Great Cormorant</w:t>
            </w:r>
            <w:r w:rsidRPr="008E0ABA">
              <w:rPr>
                <w:rFonts w:eastAsia="Times New Roman" w:cstheme="minorHAnsi"/>
                <w:b/>
                <w:sz w:val="18"/>
                <w:szCs w:val="18"/>
                <w:lang w:eastAsia="en-AU"/>
              </w:rPr>
              <w:br/>
            </w:r>
            <w:r w:rsidRPr="008E0ABA">
              <w:rPr>
                <w:rFonts w:eastAsia="Times New Roman" w:cstheme="minorHAnsi"/>
                <w:i/>
                <w:sz w:val="18"/>
                <w:szCs w:val="18"/>
                <w:lang w:eastAsia="en-AU"/>
              </w:rPr>
              <w:t>Phalacrocorax carbo</w:t>
            </w:r>
          </w:p>
        </w:tc>
        <w:tc>
          <w:tcPr>
            <w:tcW w:w="974" w:type="pct"/>
            <w:vAlign w:val="center"/>
          </w:tcPr>
          <w:p w14:paraId="042C8A88" w14:textId="4DF13A1B" w:rsidR="001F7066" w:rsidRPr="008E0ABA" w:rsidRDefault="004D266F" w:rsidP="006A788A">
            <w:pPr>
              <w:jc w:val="center"/>
              <w:rPr>
                <w:rFonts w:eastAsia="Times New Roman" w:cstheme="minorHAnsi"/>
                <w:sz w:val="18"/>
                <w:szCs w:val="18"/>
                <w:lang w:eastAsia="en-AU"/>
              </w:rPr>
            </w:pPr>
            <w:r>
              <w:rPr>
                <w:rFonts w:eastAsia="Times New Roman" w:cstheme="minorHAnsi"/>
                <w:sz w:val="18"/>
                <w:szCs w:val="18"/>
                <w:lang w:eastAsia="en-AU"/>
              </w:rPr>
              <w:t>P</w:t>
            </w:r>
            <w:r w:rsidRPr="008E0ABA">
              <w:rPr>
                <w:rFonts w:eastAsia="Times New Roman" w:cstheme="minorHAnsi"/>
                <w:sz w:val="18"/>
                <w:szCs w:val="18"/>
                <w:lang w:eastAsia="en-AU"/>
              </w:rPr>
              <w:t>opulation</w:t>
            </w:r>
          </w:p>
        </w:tc>
        <w:tc>
          <w:tcPr>
            <w:tcW w:w="920" w:type="pct"/>
            <w:vAlign w:val="center"/>
            <w:hideMark/>
          </w:tcPr>
          <w:p w14:paraId="3BCB3456" w14:textId="77777777"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Mid-Murray FMA</w:t>
            </w:r>
          </w:p>
        </w:tc>
        <w:tc>
          <w:tcPr>
            <w:tcW w:w="2290" w:type="pct"/>
            <w:vAlign w:val="center"/>
            <w:hideMark/>
          </w:tcPr>
          <w:p w14:paraId="7DA3922B" w14:textId="789F14B9" w:rsidR="001F7066" w:rsidRPr="008E0ABA" w:rsidRDefault="001F7066" w:rsidP="00EF352E">
            <w:pPr>
              <w:rPr>
                <w:rFonts w:ascii="Arial" w:eastAsia="Times New Roman" w:hAnsi="Arial" w:cs="Arial"/>
                <w:color w:val="363534" w:themeColor="text1"/>
                <w:sz w:val="18"/>
                <w:szCs w:val="18"/>
                <w:lang w:eastAsia="en-AU"/>
              </w:rPr>
            </w:pPr>
            <w:r w:rsidRPr="008E0ABA">
              <w:rPr>
                <w:rFonts w:ascii="Arial" w:eastAsia="Times New Roman" w:hAnsi="Arial" w:cs="Arial"/>
                <w:color w:val="363534" w:themeColor="text1"/>
                <w:sz w:val="18"/>
                <w:szCs w:val="18"/>
                <w:lang w:eastAsia="en-AU"/>
              </w:rPr>
              <w:t>Exclude activities likely to disturb breeding activity within 250 m region around</w:t>
            </w:r>
            <w:r w:rsidR="001D73D0">
              <w:rPr>
                <w:rFonts w:ascii="Arial" w:eastAsia="Times New Roman" w:hAnsi="Arial" w:cs="Arial"/>
                <w:color w:val="363534" w:themeColor="text1"/>
                <w:sz w:val="18"/>
                <w:szCs w:val="18"/>
                <w:lang w:eastAsia="en-AU"/>
              </w:rPr>
              <w:t xml:space="preserve"> </w:t>
            </w:r>
            <w:r w:rsidRPr="008E0ABA">
              <w:rPr>
                <w:rFonts w:ascii="Arial" w:eastAsia="Times New Roman" w:hAnsi="Arial" w:cs="Arial"/>
                <w:color w:val="363534" w:themeColor="text1"/>
                <w:sz w:val="18"/>
                <w:szCs w:val="18"/>
                <w:lang w:eastAsia="en-AU"/>
              </w:rPr>
              <w:t>current roosting and breeding sites of colonially</w:t>
            </w:r>
            <w:r w:rsidRPr="008E0ABA">
              <w:rPr>
                <w:rFonts w:ascii="Cambria Math" w:eastAsia="Times New Roman" w:hAnsi="Cambria Math" w:cs="Cambria Math"/>
                <w:color w:val="363534" w:themeColor="text1"/>
                <w:sz w:val="18"/>
                <w:szCs w:val="18"/>
                <w:lang w:eastAsia="en-AU"/>
              </w:rPr>
              <w:t>‐</w:t>
            </w:r>
            <w:r w:rsidRPr="008E0ABA">
              <w:rPr>
                <w:rFonts w:ascii="Arial" w:eastAsia="Times New Roman" w:hAnsi="Arial" w:cs="Arial"/>
                <w:color w:val="363534" w:themeColor="text1"/>
                <w:sz w:val="18"/>
                <w:szCs w:val="18"/>
                <w:lang w:eastAsia="en-AU"/>
              </w:rPr>
              <w:t>nesting waterbirds during the breeding season.</w:t>
            </w:r>
          </w:p>
        </w:tc>
      </w:tr>
      <w:tr w:rsidR="008E01AD" w:rsidRPr="008E0ABA" w14:paraId="7D94E0E5" w14:textId="77777777" w:rsidTr="00992507">
        <w:trPr>
          <w:trHeight w:val="992"/>
        </w:trPr>
        <w:tc>
          <w:tcPr>
            <w:tcW w:w="816" w:type="pct"/>
            <w:vAlign w:val="center"/>
          </w:tcPr>
          <w:p w14:paraId="28293732" w14:textId="77777777" w:rsidR="001F7066" w:rsidRPr="008E0ABA" w:rsidRDefault="001F7066" w:rsidP="00536EE0">
            <w:pPr>
              <w:rPr>
                <w:rFonts w:eastAsia="Times New Roman" w:cstheme="minorHAnsi"/>
                <w:b/>
                <w:sz w:val="18"/>
                <w:szCs w:val="18"/>
                <w:lang w:eastAsia="en-AU"/>
              </w:rPr>
            </w:pPr>
            <w:r w:rsidRPr="008E0ABA">
              <w:rPr>
                <w:rFonts w:eastAsia="Times New Roman" w:cstheme="minorHAnsi"/>
                <w:b/>
                <w:sz w:val="18"/>
                <w:szCs w:val="18"/>
                <w:lang w:eastAsia="en-AU"/>
              </w:rPr>
              <w:t>Greater Glider</w:t>
            </w:r>
            <w:r w:rsidRPr="008E0ABA">
              <w:rPr>
                <w:rFonts w:eastAsia="Times New Roman" w:cstheme="minorHAnsi"/>
                <w:b/>
                <w:sz w:val="18"/>
                <w:szCs w:val="18"/>
                <w:lang w:eastAsia="en-AU"/>
              </w:rPr>
              <w:br/>
            </w:r>
            <w:proofErr w:type="spellStart"/>
            <w:r w:rsidRPr="008E0ABA">
              <w:rPr>
                <w:rFonts w:eastAsia="Times New Roman" w:cstheme="minorHAnsi"/>
                <w:i/>
                <w:sz w:val="18"/>
                <w:szCs w:val="18"/>
                <w:lang w:eastAsia="en-AU"/>
              </w:rPr>
              <w:t>Petauroides</w:t>
            </w:r>
            <w:proofErr w:type="spellEnd"/>
            <w:r w:rsidRPr="008E0ABA">
              <w:rPr>
                <w:rFonts w:eastAsia="Times New Roman" w:cstheme="minorHAnsi"/>
                <w:i/>
                <w:sz w:val="18"/>
                <w:szCs w:val="18"/>
                <w:lang w:eastAsia="en-AU"/>
              </w:rPr>
              <w:t xml:space="preserve"> </w:t>
            </w:r>
            <w:proofErr w:type="spellStart"/>
            <w:r w:rsidRPr="008E0ABA">
              <w:rPr>
                <w:rFonts w:eastAsia="Times New Roman" w:cstheme="minorHAnsi"/>
                <w:i/>
                <w:sz w:val="18"/>
                <w:szCs w:val="18"/>
                <w:lang w:eastAsia="en-AU"/>
              </w:rPr>
              <w:t>volans</w:t>
            </w:r>
            <w:proofErr w:type="spellEnd"/>
          </w:p>
        </w:tc>
        <w:tc>
          <w:tcPr>
            <w:tcW w:w="974" w:type="pct"/>
            <w:vAlign w:val="center"/>
          </w:tcPr>
          <w:p w14:paraId="50375088" w14:textId="77777777"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Relative abundance (More than 10 per Spotlight Kilometre)</w:t>
            </w:r>
          </w:p>
        </w:tc>
        <w:tc>
          <w:tcPr>
            <w:tcW w:w="920" w:type="pct"/>
            <w:vAlign w:val="center"/>
          </w:tcPr>
          <w:p w14:paraId="7519434D" w14:textId="77777777"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East Gippsland FMA</w:t>
            </w:r>
          </w:p>
          <w:p w14:paraId="6537CF44" w14:textId="77777777" w:rsidR="001F7066" w:rsidRPr="008E0ABA" w:rsidRDefault="001F7066" w:rsidP="006A788A">
            <w:pPr>
              <w:jc w:val="center"/>
              <w:rPr>
                <w:rFonts w:eastAsia="Times New Roman" w:cstheme="minorHAnsi"/>
                <w:sz w:val="18"/>
                <w:szCs w:val="18"/>
                <w:lang w:eastAsia="en-AU"/>
              </w:rPr>
            </w:pPr>
          </w:p>
        </w:tc>
        <w:tc>
          <w:tcPr>
            <w:tcW w:w="2290" w:type="pct"/>
            <w:vAlign w:val="center"/>
          </w:tcPr>
          <w:p w14:paraId="29174BEE" w14:textId="70D204F3" w:rsidR="001F7066" w:rsidRPr="008E0ABA" w:rsidRDefault="001D73D0" w:rsidP="00EF352E">
            <w:pPr>
              <w:rPr>
                <w:rFonts w:ascii="Arial" w:eastAsia="Times New Roman" w:hAnsi="Arial" w:cs="Arial"/>
                <w:color w:val="363534" w:themeColor="text1"/>
                <w:sz w:val="18"/>
                <w:szCs w:val="18"/>
                <w:lang w:eastAsia="en-AU"/>
              </w:rPr>
            </w:pPr>
            <w:r>
              <w:rPr>
                <w:rFonts w:ascii="Arial" w:hAnsi="Arial" w:cs="Arial"/>
                <w:color w:val="363534" w:themeColor="text1"/>
                <w:sz w:val="18"/>
                <w:szCs w:val="18"/>
              </w:rPr>
              <w:t>A</w:t>
            </w:r>
            <w:r w:rsidRPr="008E0ABA">
              <w:rPr>
                <w:rFonts w:ascii="Arial" w:hAnsi="Arial" w:cs="Arial"/>
                <w:color w:val="363534" w:themeColor="text1"/>
                <w:sz w:val="18"/>
                <w:szCs w:val="18"/>
              </w:rPr>
              <w:t>pply</w:t>
            </w:r>
            <w:r w:rsidRPr="008E0ABA">
              <w:rPr>
                <w:rFonts w:ascii="Arial" w:hAnsi="Arial" w:cs="Arial"/>
                <w:color w:val="363534" w:themeColor="text1"/>
                <w:sz w:val="18"/>
                <w:szCs w:val="18"/>
                <w:lang w:eastAsia="en-AU"/>
              </w:rPr>
              <w:t xml:space="preserve"> </w:t>
            </w:r>
            <w:r w:rsidR="001F7066" w:rsidRPr="008E0ABA">
              <w:rPr>
                <w:rFonts w:ascii="Arial" w:hAnsi="Arial" w:cs="Arial"/>
                <w:color w:val="363534" w:themeColor="text1"/>
                <w:sz w:val="18"/>
                <w:szCs w:val="18"/>
                <w:lang w:eastAsia="en-AU"/>
              </w:rPr>
              <w:t xml:space="preserve">a </w:t>
            </w:r>
            <w:r w:rsidR="002B2DDA">
              <w:rPr>
                <w:rFonts w:ascii="Arial" w:eastAsia="Times New Roman" w:hAnsi="Arial" w:cs="Arial"/>
                <w:b/>
                <w:bCs/>
                <w:color w:val="363534" w:themeColor="text1"/>
                <w:sz w:val="18"/>
                <w:szCs w:val="18"/>
                <w:lang w:eastAsia="en-AU"/>
              </w:rPr>
              <w:t>protection</w:t>
            </w:r>
            <w:r w:rsidR="002B2DDA" w:rsidRPr="008E0ABA" w:rsidDel="002B2DDA">
              <w:rPr>
                <w:rFonts w:ascii="Arial" w:hAnsi="Arial" w:cs="Arial"/>
                <w:b/>
                <w:bCs/>
                <w:color w:val="363534" w:themeColor="text1"/>
                <w:sz w:val="18"/>
                <w:szCs w:val="18"/>
                <w:lang w:eastAsia="en-AU"/>
              </w:rPr>
              <w:t xml:space="preserve"> </w:t>
            </w:r>
            <w:r w:rsidR="00586379" w:rsidRPr="008E0ABA">
              <w:rPr>
                <w:rFonts w:ascii="Arial" w:hAnsi="Arial" w:cs="Arial"/>
                <w:b/>
                <w:bCs/>
                <w:color w:val="363534" w:themeColor="text1"/>
                <w:sz w:val="18"/>
                <w:szCs w:val="18"/>
                <w:lang w:eastAsia="en-AU"/>
              </w:rPr>
              <w:t>area</w:t>
            </w:r>
            <w:r w:rsidR="001F7066" w:rsidRPr="008E0ABA">
              <w:rPr>
                <w:rFonts w:ascii="Arial" w:eastAsia="Times New Roman" w:hAnsi="Arial" w:cs="Arial"/>
                <w:color w:val="363534" w:themeColor="text1"/>
                <w:sz w:val="18"/>
                <w:szCs w:val="18"/>
                <w:lang w:eastAsia="en-AU"/>
              </w:rPr>
              <w:t xml:space="preserve"> of approximately 100 ha of suitable habitat where records report a relative abundance of more than 10 individuals per spotlight kilometre (equivalent to more than 2 individuals per hectare or more than 15 individuals per hour of spotlighting), or where substantial populations are located in isolated or unusual habitat.</w:t>
            </w:r>
          </w:p>
          <w:p w14:paraId="02832E53" w14:textId="6CB53032" w:rsidR="001F7066" w:rsidRPr="008E0ABA" w:rsidRDefault="001F7066">
            <w:pPr>
              <w:rPr>
                <w:rFonts w:ascii="Arial" w:eastAsia="Times New Roman" w:hAnsi="Arial" w:cs="Arial"/>
                <w:color w:val="363534" w:themeColor="text1"/>
                <w:sz w:val="18"/>
                <w:szCs w:val="18"/>
                <w:lang w:eastAsia="en-AU"/>
              </w:rPr>
            </w:pPr>
            <w:r w:rsidRPr="002735BE">
              <w:rPr>
                <w:rFonts w:ascii="Arial" w:eastAsia="Times New Roman" w:hAnsi="Arial" w:cs="Arial"/>
                <w:b/>
                <w:color w:val="363534" w:themeColor="text1"/>
                <w:sz w:val="18"/>
                <w:szCs w:val="18"/>
                <w:lang w:eastAsia="en-AU"/>
              </w:rPr>
              <w:t>Note:</w:t>
            </w:r>
            <w:r w:rsidRPr="008E0ABA">
              <w:rPr>
                <w:rFonts w:ascii="Arial" w:eastAsia="Times New Roman" w:hAnsi="Arial" w:cs="Arial"/>
                <w:color w:val="363534" w:themeColor="text1"/>
                <w:sz w:val="18"/>
                <w:szCs w:val="18"/>
                <w:lang w:eastAsia="en-AU"/>
              </w:rPr>
              <w:t xml:space="preserve"> Assumed rate of spotlighting per kilometre is 100mins per 1km and visible range either side of transect for this species is 25m, equating to assumed minimum survey area of 5 hectares.</w:t>
            </w:r>
          </w:p>
        </w:tc>
      </w:tr>
      <w:tr w:rsidR="007D2B5A" w:rsidRPr="008E0ABA" w14:paraId="1FAD333B" w14:textId="77777777" w:rsidTr="00992507">
        <w:trPr>
          <w:trHeight w:val="836"/>
        </w:trPr>
        <w:tc>
          <w:tcPr>
            <w:tcW w:w="816" w:type="pct"/>
            <w:vMerge w:val="restart"/>
            <w:tcBorders>
              <w:top w:val="single" w:sz="4" w:space="0" w:color="auto"/>
            </w:tcBorders>
            <w:vAlign w:val="center"/>
            <w:hideMark/>
          </w:tcPr>
          <w:p w14:paraId="67F6EA48" w14:textId="77777777" w:rsidR="00DA6F98" w:rsidRPr="008E0ABA" w:rsidRDefault="00DA6F98" w:rsidP="00536EE0">
            <w:pPr>
              <w:rPr>
                <w:rFonts w:eastAsia="Times New Roman" w:cstheme="minorHAnsi"/>
                <w:b/>
                <w:sz w:val="18"/>
                <w:szCs w:val="18"/>
                <w:lang w:eastAsia="en-AU"/>
              </w:rPr>
            </w:pPr>
            <w:r w:rsidRPr="008E0ABA">
              <w:rPr>
                <w:rFonts w:eastAsia="Times New Roman" w:cstheme="minorHAnsi"/>
                <w:b/>
                <w:sz w:val="18"/>
                <w:szCs w:val="18"/>
                <w:lang w:eastAsia="en-AU"/>
              </w:rPr>
              <w:t>Grey Goshawk</w:t>
            </w:r>
            <w:r w:rsidRPr="008E0ABA">
              <w:rPr>
                <w:rFonts w:eastAsia="Times New Roman" w:cstheme="minorHAnsi"/>
                <w:b/>
                <w:sz w:val="18"/>
                <w:szCs w:val="18"/>
                <w:lang w:eastAsia="en-AU"/>
              </w:rPr>
              <w:br/>
            </w:r>
            <w:r w:rsidRPr="008E0ABA">
              <w:rPr>
                <w:rFonts w:eastAsia="Times New Roman" w:cstheme="minorHAnsi"/>
                <w:i/>
                <w:sz w:val="18"/>
                <w:szCs w:val="18"/>
                <w:lang w:eastAsia="en-AU"/>
              </w:rPr>
              <w:t xml:space="preserve">Accipiter </w:t>
            </w:r>
            <w:proofErr w:type="spellStart"/>
            <w:r w:rsidRPr="008E0ABA">
              <w:rPr>
                <w:rFonts w:eastAsia="Times New Roman" w:cstheme="minorHAnsi"/>
                <w:i/>
                <w:sz w:val="18"/>
                <w:szCs w:val="18"/>
                <w:lang w:eastAsia="en-AU"/>
              </w:rPr>
              <w:t>novaehollandiae</w:t>
            </w:r>
            <w:proofErr w:type="spellEnd"/>
          </w:p>
          <w:p w14:paraId="0686AE64" w14:textId="77777777" w:rsidR="00DA6F98" w:rsidRPr="008E0ABA" w:rsidRDefault="00DA6F98" w:rsidP="00536EE0">
            <w:pPr>
              <w:rPr>
                <w:rFonts w:eastAsia="Times New Roman" w:cstheme="minorHAnsi"/>
                <w:b/>
                <w:sz w:val="18"/>
                <w:szCs w:val="18"/>
                <w:lang w:eastAsia="en-AU"/>
              </w:rPr>
            </w:pPr>
          </w:p>
          <w:p w14:paraId="53849A9E" w14:textId="77777777" w:rsidR="00DA6F98" w:rsidRPr="008E0ABA" w:rsidRDefault="00DA6F98" w:rsidP="00536EE0">
            <w:pPr>
              <w:rPr>
                <w:rFonts w:eastAsia="Times New Roman" w:cstheme="minorHAnsi"/>
                <w:b/>
                <w:sz w:val="18"/>
                <w:szCs w:val="18"/>
                <w:lang w:eastAsia="en-AU"/>
              </w:rPr>
            </w:pPr>
          </w:p>
        </w:tc>
        <w:tc>
          <w:tcPr>
            <w:tcW w:w="974" w:type="pct"/>
            <w:vAlign w:val="center"/>
          </w:tcPr>
          <w:p w14:paraId="212C7FAF" w14:textId="4414DD22" w:rsidR="00DA6F98" w:rsidRPr="008E0ABA" w:rsidRDefault="00DA6F98" w:rsidP="006A788A">
            <w:pPr>
              <w:jc w:val="center"/>
              <w:rPr>
                <w:rFonts w:eastAsia="Times New Roman" w:cstheme="minorHAnsi"/>
                <w:sz w:val="18"/>
                <w:szCs w:val="18"/>
                <w:lang w:eastAsia="en-AU"/>
              </w:rPr>
            </w:pPr>
            <w:r w:rsidRPr="008E0ABA">
              <w:rPr>
                <w:rFonts w:eastAsia="Times New Roman" w:cstheme="minorHAnsi"/>
                <w:sz w:val="18"/>
                <w:szCs w:val="18"/>
                <w:lang w:eastAsia="en-AU"/>
              </w:rPr>
              <w:t>Nest tree used within the last 5 years</w:t>
            </w:r>
          </w:p>
        </w:tc>
        <w:tc>
          <w:tcPr>
            <w:tcW w:w="920" w:type="pct"/>
            <w:vAlign w:val="center"/>
            <w:hideMark/>
          </w:tcPr>
          <w:p w14:paraId="432B1FB6" w14:textId="77777777" w:rsidR="00DA6F98" w:rsidRPr="008E0ABA" w:rsidRDefault="00DA6F98" w:rsidP="006A788A">
            <w:pPr>
              <w:jc w:val="center"/>
              <w:rPr>
                <w:rFonts w:eastAsia="Times New Roman" w:cstheme="minorHAnsi"/>
                <w:sz w:val="18"/>
                <w:szCs w:val="18"/>
                <w:lang w:eastAsia="en-AU"/>
              </w:rPr>
            </w:pPr>
            <w:r w:rsidRPr="008E0ABA">
              <w:rPr>
                <w:rFonts w:eastAsia="Times New Roman" w:cstheme="minorHAnsi"/>
                <w:sz w:val="18"/>
                <w:szCs w:val="18"/>
                <w:lang w:eastAsia="en-AU"/>
              </w:rPr>
              <w:t>Central Highlands FMAs</w:t>
            </w:r>
            <w:r w:rsidRPr="008E0ABA">
              <w:rPr>
                <w:rFonts w:eastAsia="Times New Roman" w:cstheme="minorHAnsi"/>
                <w:sz w:val="18"/>
                <w:szCs w:val="18"/>
                <w:lang w:eastAsia="en-AU"/>
              </w:rPr>
              <w:br/>
              <w:t>North East FMAs</w:t>
            </w:r>
          </w:p>
        </w:tc>
        <w:tc>
          <w:tcPr>
            <w:tcW w:w="2290" w:type="pct"/>
            <w:vAlign w:val="center"/>
            <w:hideMark/>
          </w:tcPr>
          <w:p w14:paraId="686C595D" w14:textId="230A2F7E" w:rsidR="00DA6F98" w:rsidRPr="008E0ABA" w:rsidRDefault="00DA6F98" w:rsidP="00EF352E">
            <w:pPr>
              <w:rPr>
                <w:rFonts w:ascii="Arial" w:eastAsia="Times New Roman" w:hAnsi="Arial" w:cs="Arial"/>
                <w:color w:val="363534" w:themeColor="text1"/>
                <w:sz w:val="18"/>
                <w:szCs w:val="18"/>
                <w:lang w:eastAsia="en-AU"/>
              </w:rPr>
            </w:pPr>
            <w:r w:rsidRPr="008E0ABA">
              <w:rPr>
                <w:rFonts w:ascii="Arial" w:eastAsia="Times New Roman" w:hAnsi="Arial" w:cs="Arial"/>
                <w:color w:val="363534" w:themeColor="text1"/>
                <w:sz w:val="18"/>
                <w:szCs w:val="18"/>
                <w:lang w:eastAsia="en-AU"/>
              </w:rPr>
              <w:t xml:space="preserve">Apply a 100 m </w:t>
            </w:r>
            <w:r w:rsidRPr="008E0ABA">
              <w:rPr>
                <w:rFonts w:ascii="Arial" w:eastAsia="Times New Roman" w:hAnsi="Arial" w:cs="Arial"/>
                <w:b/>
                <w:color w:val="363534" w:themeColor="text1"/>
                <w:sz w:val="18"/>
                <w:szCs w:val="18"/>
                <w:lang w:eastAsia="en-AU"/>
              </w:rPr>
              <w:t>buffer</w:t>
            </w:r>
            <w:r w:rsidRPr="008E0ABA">
              <w:rPr>
                <w:rFonts w:ascii="Arial" w:eastAsia="Times New Roman" w:hAnsi="Arial" w:cs="Arial"/>
                <w:color w:val="363534" w:themeColor="text1"/>
                <w:sz w:val="18"/>
                <w:szCs w:val="18"/>
                <w:lang w:eastAsia="en-AU"/>
              </w:rPr>
              <w:t xml:space="preserve"> around nest trees used within the last 5 years. Exclude </w:t>
            </w:r>
            <w:r w:rsidRPr="008E0ABA">
              <w:rPr>
                <w:rFonts w:ascii="Arial" w:eastAsia="Times New Roman" w:hAnsi="Arial" w:cs="Arial"/>
                <w:b/>
                <w:color w:val="363534" w:themeColor="text1"/>
                <w:sz w:val="18"/>
                <w:szCs w:val="18"/>
                <w:lang w:eastAsia="en-AU"/>
              </w:rPr>
              <w:t>timber harvesting operations</w:t>
            </w:r>
            <w:r w:rsidRPr="008E0ABA">
              <w:rPr>
                <w:rFonts w:ascii="Arial" w:eastAsia="Times New Roman" w:hAnsi="Arial" w:cs="Arial"/>
                <w:color w:val="363534" w:themeColor="text1"/>
                <w:sz w:val="18"/>
                <w:szCs w:val="18"/>
                <w:lang w:eastAsia="en-AU"/>
              </w:rPr>
              <w:t xml:space="preserve"> within 250 m of nest trees during breeding season.</w:t>
            </w:r>
          </w:p>
        </w:tc>
      </w:tr>
      <w:tr w:rsidR="008E01AD" w:rsidRPr="008E0ABA" w14:paraId="09BB8E5A" w14:textId="77777777" w:rsidTr="00992507">
        <w:trPr>
          <w:trHeight w:val="836"/>
        </w:trPr>
        <w:tc>
          <w:tcPr>
            <w:tcW w:w="816" w:type="pct"/>
            <w:vMerge/>
            <w:vAlign w:val="center"/>
          </w:tcPr>
          <w:p w14:paraId="52932E3B" w14:textId="77777777" w:rsidR="00DA6F98" w:rsidRPr="008E0ABA" w:rsidRDefault="00DA6F98" w:rsidP="00536EE0">
            <w:pPr>
              <w:rPr>
                <w:rFonts w:eastAsia="Times New Roman" w:cstheme="minorHAnsi"/>
                <w:b/>
                <w:sz w:val="18"/>
                <w:szCs w:val="18"/>
                <w:lang w:eastAsia="en-AU"/>
              </w:rPr>
            </w:pPr>
          </w:p>
        </w:tc>
        <w:tc>
          <w:tcPr>
            <w:tcW w:w="974" w:type="pct"/>
            <w:vAlign w:val="center"/>
          </w:tcPr>
          <w:p w14:paraId="7361786E" w14:textId="6F7428C1" w:rsidR="00DA6F98" w:rsidRPr="008E0ABA" w:rsidRDefault="00DA6F98" w:rsidP="006A788A">
            <w:pPr>
              <w:jc w:val="center"/>
              <w:rPr>
                <w:rFonts w:eastAsia="Times New Roman" w:cstheme="minorHAnsi"/>
                <w:sz w:val="18"/>
                <w:szCs w:val="18"/>
                <w:lang w:eastAsia="en-AU"/>
              </w:rPr>
            </w:pPr>
            <w:r w:rsidRPr="008E0ABA">
              <w:rPr>
                <w:rFonts w:cstheme="minorHAnsi"/>
                <w:sz w:val="18"/>
                <w:szCs w:val="18"/>
              </w:rPr>
              <w:t>Nest tree</w:t>
            </w:r>
          </w:p>
        </w:tc>
        <w:tc>
          <w:tcPr>
            <w:tcW w:w="920" w:type="pct"/>
            <w:vAlign w:val="center"/>
          </w:tcPr>
          <w:p w14:paraId="7D55FC7C" w14:textId="77777777" w:rsidR="00DA6F98" w:rsidRPr="008E0ABA" w:rsidRDefault="00DA6F98" w:rsidP="006A788A">
            <w:pPr>
              <w:jc w:val="center"/>
              <w:rPr>
                <w:rFonts w:eastAsia="Times New Roman" w:cstheme="minorHAnsi"/>
                <w:sz w:val="18"/>
                <w:szCs w:val="18"/>
                <w:lang w:eastAsia="en-AU"/>
              </w:rPr>
            </w:pPr>
            <w:proofErr w:type="spellStart"/>
            <w:r w:rsidRPr="008E0ABA">
              <w:rPr>
                <w:rFonts w:eastAsia="Times New Roman" w:cstheme="minorHAnsi"/>
                <w:sz w:val="18"/>
                <w:szCs w:val="18"/>
                <w:lang w:eastAsia="en-AU"/>
              </w:rPr>
              <w:t>Otways</w:t>
            </w:r>
            <w:proofErr w:type="spellEnd"/>
            <w:r w:rsidRPr="008E0ABA">
              <w:rPr>
                <w:rFonts w:eastAsia="Times New Roman" w:cstheme="minorHAnsi"/>
                <w:sz w:val="18"/>
                <w:szCs w:val="18"/>
                <w:lang w:eastAsia="en-AU"/>
              </w:rPr>
              <w:t xml:space="preserve"> FMA</w:t>
            </w:r>
          </w:p>
        </w:tc>
        <w:tc>
          <w:tcPr>
            <w:tcW w:w="2290" w:type="pct"/>
            <w:vAlign w:val="center"/>
          </w:tcPr>
          <w:p w14:paraId="66C409DF" w14:textId="564C7849" w:rsidR="00DA6F98" w:rsidRPr="008E0ABA" w:rsidRDefault="00DA6F98" w:rsidP="00EF352E">
            <w:pPr>
              <w:rPr>
                <w:rFonts w:ascii="Arial" w:eastAsia="Times New Roman" w:hAnsi="Arial" w:cs="Arial"/>
                <w:color w:val="363534" w:themeColor="text1"/>
                <w:sz w:val="18"/>
                <w:szCs w:val="18"/>
                <w:lang w:eastAsia="en-AU"/>
              </w:rPr>
            </w:pPr>
            <w:r w:rsidRPr="008E0ABA">
              <w:rPr>
                <w:rFonts w:ascii="Arial" w:eastAsia="Times New Roman" w:hAnsi="Arial" w:cs="Arial"/>
                <w:b/>
                <w:color w:val="363534" w:themeColor="text1"/>
                <w:sz w:val="18"/>
                <w:szCs w:val="18"/>
                <w:lang w:eastAsia="en-AU"/>
              </w:rPr>
              <w:t>Buffer</w:t>
            </w:r>
            <w:r w:rsidRPr="008E0ABA">
              <w:rPr>
                <w:rFonts w:ascii="Arial" w:eastAsia="Times New Roman" w:hAnsi="Arial" w:cs="Arial"/>
                <w:color w:val="363534" w:themeColor="text1"/>
                <w:sz w:val="18"/>
                <w:szCs w:val="18"/>
                <w:lang w:eastAsia="en-AU"/>
              </w:rPr>
              <w:t xml:space="preserve"> nest trees by 100 m</w:t>
            </w:r>
            <w:r w:rsidR="001F2D3D">
              <w:rPr>
                <w:rFonts w:ascii="Arial" w:eastAsia="Times New Roman" w:hAnsi="Arial" w:cs="Arial"/>
                <w:color w:val="363534" w:themeColor="text1"/>
                <w:sz w:val="18"/>
                <w:szCs w:val="18"/>
                <w:lang w:eastAsia="en-AU"/>
              </w:rPr>
              <w:t xml:space="preserve"> </w:t>
            </w:r>
            <w:r w:rsidRPr="008E0ABA">
              <w:rPr>
                <w:rFonts w:ascii="Arial" w:eastAsia="Times New Roman" w:hAnsi="Arial" w:cs="Arial"/>
                <w:color w:val="363534" w:themeColor="text1"/>
                <w:sz w:val="18"/>
                <w:szCs w:val="18"/>
                <w:lang w:eastAsia="en-AU"/>
              </w:rPr>
              <w:t>and avoid burning at all times.</w:t>
            </w:r>
            <w:r w:rsidRPr="008E0ABA">
              <w:rPr>
                <w:rFonts w:ascii="Arial" w:hAnsi="Arial" w:cs="Arial"/>
                <w:color w:val="363534" w:themeColor="text1"/>
                <w:sz w:val="18"/>
                <w:szCs w:val="18"/>
              </w:rPr>
              <w:t>  </w:t>
            </w:r>
          </w:p>
        </w:tc>
      </w:tr>
      <w:tr w:rsidR="008E01AD" w:rsidRPr="008E0ABA" w14:paraId="318FF802" w14:textId="77777777" w:rsidTr="00992507">
        <w:trPr>
          <w:trHeight w:val="1658"/>
        </w:trPr>
        <w:tc>
          <w:tcPr>
            <w:tcW w:w="816" w:type="pct"/>
            <w:vMerge/>
            <w:vAlign w:val="center"/>
            <w:hideMark/>
          </w:tcPr>
          <w:p w14:paraId="63008C7A" w14:textId="77777777" w:rsidR="00DA6F98" w:rsidRPr="008E0ABA" w:rsidRDefault="00DA6F98" w:rsidP="00536EE0">
            <w:pPr>
              <w:rPr>
                <w:rFonts w:eastAsia="Times New Roman" w:cstheme="minorHAnsi"/>
                <w:b/>
                <w:sz w:val="18"/>
                <w:szCs w:val="18"/>
                <w:lang w:eastAsia="en-AU"/>
              </w:rPr>
            </w:pPr>
          </w:p>
        </w:tc>
        <w:tc>
          <w:tcPr>
            <w:tcW w:w="974" w:type="pct"/>
            <w:vAlign w:val="center"/>
          </w:tcPr>
          <w:p w14:paraId="271A091A" w14:textId="1A1A63EE" w:rsidR="00DA6F98" w:rsidRPr="008E0ABA" w:rsidRDefault="00DA6F98" w:rsidP="006A788A">
            <w:pPr>
              <w:jc w:val="center"/>
              <w:rPr>
                <w:rFonts w:eastAsia="Times New Roman" w:cstheme="minorHAnsi"/>
                <w:sz w:val="18"/>
                <w:szCs w:val="18"/>
                <w:lang w:eastAsia="en-AU"/>
              </w:rPr>
            </w:pPr>
            <w:r>
              <w:rPr>
                <w:rFonts w:eastAsia="Times New Roman" w:cstheme="minorHAnsi"/>
                <w:sz w:val="18"/>
                <w:szCs w:val="18"/>
                <w:lang w:eastAsia="en-AU"/>
              </w:rPr>
              <w:t>N</w:t>
            </w:r>
            <w:r w:rsidRPr="008E0ABA">
              <w:rPr>
                <w:rFonts w:eastAsia="Times New Roman" w:cstheme="minorHAnsi"/>
                <w:sz w:val="18"/>
                <w:szCs w:val="18"/>
                <w:lang w:eastAsia="en-AU"/>
              </w:rPr>
              <w:t>esting sites</w:t>
            </w:r>
          </w:p>
        </w:tc>
        <w:tc>
          <w:tcPr>
            <w:tcW w:w="920" w:type="pct"/>
            <w:vAlign w:val="center"/>
            <w:hideMark/>
          </w:tcPr>
          <w:p w14:paraId="2CDBE9B0" w14:textId="77777777" w:rsidR="00DA6F98" w:rsidRPr="008E0ABA" w:rsidRDefault="00DA6F98" w:rsidP="006A788A">
            <w:pPr>
              <w:jc w:val="center"/>
              <w:rPr>
                <w:rFonts w:eastAsia="Times New Roman" w:cstheme="minorHAnsi"/>
                <w:sz w:val="18"/>
                <w:szCs w:val="18"/>
                <w:lang w:eastAsia="en-AU"/>
              </w:rPr>
            </w:pPr>
            <w:r w:rsidRPr="008E0ABA">
              <w:rPr>
                <w:rFonts w:eastAsia="Times New Roman" w:cstheme="minorHAnsi"/>
                <w:sz w:val="18"/>
                <w:szCs w:val="18"/>
                <w:lang w:eastAsia="en-AU"/>
              </w:rPr>
              <w:t>Midlands FMA</w:t>
            </w:r>
            <w:r w:rsidRPr="008E0ABA">
              <w:rPr>
                <w:rFonts w:eastAsia="Times New Roman" w:cstheme="minorHAnsi"/>
                <w:sz w:val="18"/>
                <w:szCs w:val="18"/>
                <w:lang w:eastAsia="en-AU"/>
              </w:rPr>
              <w:br/>
              <w:t>Gippsland FMAs</w:t>
            </w:r>
            <w:r w:rsidRPr="008E0ABA">
              <w:rPr>
                <w:rFonts w:eastAsia="Times New Roman" w:cstheme="minorHAnsi"/>
                <w:sz w:val="18"/>
                <w:szCs w:val="18"/>
                <w:lang w:eastAsia="en-AU"/>
              </w:rPr>
              <w:br/>
              <w:t>Portland-Horsham FMA</w:t>
            </w:r>
            <w:r w:rsidRPr="008E0ABA">
              <w:rPr>
                <w:rFonts w:eastAsia="Times New Roman" w:cstheme="minorHAnsi"/>
                <w:sz w:val="18"/>
                <w:szCs w:val="18"/>
                <w:lang w:eastAsia="en-AU"/>
              </w:rPr>
              <w:br/>
              <w:t>Bendigo FMA</w:t>
            </w:r>
            <w:r w:rsidRPr="008E0ABA">
              <w:rPr>
                <w:rFonts w:eastAsia="Times New Roman" w:cstheme="minorHAnsi"/>
                <w:sz w:val="18"/>
                <w:szCs w:val="18"/>
                <w:lang w:eastAsia="en-AU"/>
              </w:rPr>
              <w:br/>
              <w:t>East Gippsland FMA</w:t>
            </w:r>
          </w:p>
        </w:tc>
        <w:tc>
          <w:tcPr>
            <w:tcW w:w="2290" w:type="pct"/>
            <w:vAlign w:val="center"/>
            <w:hideMark/>
          </w:tcPr>
          <w:p w14:paraId="0BA0C41B" w14:textId="4E7E8983" w:rsidR="00DA6F98" w:rsidRPr="008E0ABA" w:rsidRDefault="00DA6F98" w:rsidP="00EF352E">
            <w:pPr>
              <w:rPr>
                <w:rFonts w:ascii="Arial" w:eastAsia="Times New Roman" w:hAnsi="Arial" w:cs="Arial"/>
                <w:color w:val="363534" w:themeColor="text1"/>
                <w:sz w:val="18"/>
                <w:szCs w:val="18"/>
                <w:lang w:eastAsia="en-AU"/>
              </w:rPr>
            </w:pPr>
            <w:r>
              <w:rPr>
                <w:rFonts w:ascii="Arial" w:hAnsi="Arial" w:cs="Arial"/>
                <w:color w:val="363534" w:themeColor="text1"/>
                <w:sz w:val="18"/>
                <w:szCs w:val="18"/>
              </w:rPr>
              <w:t>A</w:t>
            </w:r>
            <w:r w:rsidRPr="008E0ABA">
              <w:rPr>
                <w:rFonts w:ascii="Arial" w:hAnsi="Arial" w:cs="Arial"/>
                <w:color w:val="363534" w:themeColor="text1"/>
                <w:sz w:val="18"/>
                <w:szCs w:val="18"/>
              </w:rPr>
              <w:t xml:space="preserve">pply </w:t>
            </w:r>
            <w:r w:rsidRPr="008E0ABA">
              <w:rPr>
                <w:rFonts w:ascii="Arial" w:hAnsi="Arial" w:cs="Arial"/>
                <w:color w:val="363534" w:themeColor="text1"/>
                <w:sz w:val="18"/>
                <w:szCs w:val="18"/>
                <w:lang w:eastAsia="en-AU"/>
              </w:rPr>
              <w:t>a</w:t>
            </w:r>
            <w:r w:rsidRPr="008E0ABA">
              <w:rPr>
                <w:rFonts w:ascii="Arial" w:eastAsia="Times New Roman" w:hAnsi="Arial" w:cs="Arial"/>
                <w:color w:val="363534" w:themeColor="text1"/>
                <w:sz w:val="18"/>
                <w:szCs w:val="18"/>
                <w:lang w:eastAsia="en-AU"/>
              </w:rPr>
              <w:t xml:space="preserve"> </w:t>
            </w:r>
            <w:r w:rsidRPr="008E0ABA">
              <w:rPr>
                <w:rFonts w:ascii="Arial" w:eastAsia="Times New Roman" w:hAnsi="Arial" w:cs="Arial"/>
                <w:b/>
                <w:bCs/>
                <w:color w:val="363534" w:themeColor="text1"/>
                <w:sz w:val="18"/>
                <w:szCs w:val="18"/>
                <w:lang w:eastAsia="en-AU"/>
              </w:rPr>
              <w:t>management area</w:t>
            </w:r>
            <w:r w:rsidRPr="008E0ABA">
              <w:rPr>
                <w:rFonts w:ascii="Arial" w:eastAsia="Times New Roman" w:hAnsi="Arial" w:cs="Arial"/>
                <w:color w:val="363534" w:themeColor="text1"/>
                <w:sz w:val="18"/>
                <w:szCs w:val="18"/>
                <w:lang w:eastAsia="en-AU"/>
              </w:rPr>
              <w:t xml:space="preserve"> of 250 m radius over nesting sites. Within 250m of nesting site, avoid </w:t>
            </w:r>
            <w:r w:rsidRPr="002735BE">
              <w:rPr>
                <w:rFonts w:ascii="Arial" w:eastAsia="Times New Roman" w:hAnsi="Arial" w:cs="Arial"/>
                <w:b/>
                <w:bCs/>
                <w:color w:val="363534" w:themeColor="text1"/>
                <w:sz w:val="18"/>
                <w:szCs w:val="18"/>
                <w:lang w:eastAsia="en-AU"/>
              </w:rPr>
              <w:t>timber</w:t>
            </w:r>
            <w:r w:rsidRPr="008E0ABA">
              <w:rPr>
                <w:rFonts w:ascii="Arial" w:eastAsia="Times New Roman" w:hAnsi="Arial" w:cs="Arial"/>
                <w:color w:val="363534" w:themeColor="text1"/>
                <w:sz w:val="18"/>
                <w:szCs w:val="18"/>
                <w:lang w:eastAsia="en-AU"/>
              </w:rPr>
              <w:t xml:space="preserve"> harvesting, </w:t>
            </w:r>
            <w:r w:rsidRPr="002735BE">
              <w:rPr>
                <w:rFonts w:ascii="Arial" w:eastAsia="Times New Roman" w:hAnsi="Arial" w:cs="Arial"/>
                <w:b/>
                <w:bCs/>
                <w:color w:val="363534" w:themeColor="text1"/>
                <w:sz w:val="18"/>
                <w:szCs w:val="18"/>
                <w:lang w:eastAsia="en-AU"/>
              </w:rPr>
              <w:t>road construction</w:t>
            </w:r>
            <w:r w:rsidRPr="008E0ABA">
              <w:rPr>
                <w:rFonts w:ascii="Arial" w:eastAsia="Times New Roman" w:hAnsi="Arial" w:cs="Arial"/>
                <w:color w:val="363534" w:themeColor="text1"/>
                <w:sz w:val="18"/>
                <w:szCs w:val="18"/>
                <w:lang w:eastAsia="en-AU"/>
              </w:rPr>
              <w:t xml:space="preserve"> and burning activities during breeding season. Breeding season is 1 July to 30 November. Apply a </w:t>
            </w:r>
            <w:r w:rsidR="002B2DDA">
              <w:rPr>
                <w:rFonts w:ascii="Arial" w:eastAsia="Times New Roman" w:hAnsi="Arial" w:cs="Arial"/>
                <w:b/>
                <w:bCs/>
                <w:color w:val="363534" w:themeColor="text1"/>
                <w:sz w:val="18"/>
                <w:szCs w:val="18"/>
                <w:lang w:eastAsia="en-AU"/>
              </w:rPr>
              <w:t>protection</w:t>
            </w:r>
            <w:r w:rsidRPr="008E0ABA">
              <w:rPr>
                <w:rFonts w:ascii="Arial" w:eastAsia="Times New Roman" w:hAnsi="Arial" w:cs="Arial"/>
                <w:b/>
                <w:color w:val="363534" w:themeColor="text1"/>
                <w:sz w:val="18"/>
                <w:szCs w:val="18"/>
                <w:lang w:eastAsia="en-AU"/>
              </w:rPr>
              <w:t xml:space="preserve"> </w:t>
            </w:r>
            <w:r w:rsidRPr="008E0ABA">
              <w:rPr>
                <w:rFonts w:ascii="Arial" w:eastAsia="Times New Roman" w:hAnsi="Arial" w:cs="Arial"/>
                <w:b/>
                <w:bCs/>
                <w:color w:val="363534" w:themeColor="text1"/>
                <w:sz w:val="18"/>
                <w:szCs w:val="18"/>
                <w:lang w:eastAsia="en-AU"/>
              </w:rPr>
              <w:t>area</w:t>
            </w:r>
            <w:r w:rsidRPr="008E0ABA">
              <w:rPr>
                <w:rFonts w:ascii="Arial" w:eastAsia="Times New Roman" w:hAnsi="Arial" w:cs="Arial"/>
                <w:color w:val="363534" w:themeColor="text1"/>
                <w:sz w:val="18"/>
                <w:szCs w:val="18"/>
                <w:lang w:eastAsia="en-AU"/>
              </w:rPr>
              <w:t xml:space="preserve"> of 100m radius around nest trees. </w:t>
            </w:r>
            <w:r w:rsidRPr="008E0ABA">
              <w:rPr>
                <w:rFonts w:ascii="Arial" w:eastAsia="Times New Roman" w:hAnsi="Arial" w:cs="Arial"/>
                <w:color w:val="363534" w:themeColor="text1"/>
                <w:sz w:val="18"/>
                <w:szCs w:val="18"/>
                <w:lang w:eastAsia="en-AU"/>
              </w:rPr>
              <w:br/>
            </w:r>
            <w:r w:rsidRPr="008E0ABA">
              <w:rPr>
                <w:rFonts w:ascii="Arial" w:eastAsia="Times New Roman" w:hAnsi="Arial" w:cs="Arial"/>
                <w:color w:val="363534" w:themeColor="text1"/>
                <w:sz w:val="18"/>
                <w:szCs w:val="18"/>
                <w:lang w:eastAsia="en-AU"/>
              </w:rPr>
              <w:br/>
            </w:r>
            <w:r w:rsidRPr="002735BE">
              <w:rPr>
                <w:rFonts w:ascii="Arial" w:eastAsia="Times New Roman" w:hAnsi="Arial" w:cs="Arial"/>
                <w:b/>
                <w:color w:val="363534" w:themeColor="text1"/>
                <w:sz w:val="18"/>
                <w:szCs w:val="18"/>
                <w:lang w:eastAsia="en-AU"/>
              </w:rPr>
              <w:t>Note:</w:t>
            </w:r>
            <w:r>
              <w:rPr>
                <w:rFonts w:ascii="Arial" w:eastAsia="Times New Roman" w:hAnsi="Arial" w:cs="Arial"/>
                <w:color w:val="363534" w:themeColor="text1"/>
                <w:sz w:val="18"/>
                <w:szCs w:val="18"/>
                <w:lang w:eastAsia="en-AU"/>
              </w:rPr>
              <w:t xml:space="preserve"> The </w:t>
            </w:r>
            <w:r w:rsidRPr="00782DE6">
              <w:rPr>
                <w:rFonts w:ascii="Arial" w:eastAsia="Times New Roman" w:hAnsi="Arial" w:cs="Arial"/>
                <w:b/>
                <w:bCs/>
                <w:color w:val="363534" w:themeColor="text1"/>
                <w:sz w:val="18"/>
                <w:szCs w:val="18"/>
                <w:lang w:eastAsia="en-AU"/>
              </w:rPr>
              <w:t>Secretary</w:t>
            </w:r>
            <w:r>
              <w:rPr>
                <w:rFonts w:ascii="Arial" w:eastAsia="Times New Roman" w:hAnsi="Arial" w:cs="Arial"/>
                <w:color w:val="363534" w:themeColor="text1"/>
                <w:sz w:val="18"/>
                <w:szCs w:val="18"/>
                <w:lang w:eastAsia="en-AU"/>
              </w:rPr>
              <w:t xml:space="preserve"> intends to review</w:t>
            </w:r>
            <w:r w:rsidRPr="008E0ABA">
              <w:rPr>
                <w:rFonts w:ascii="Arial" w:eastAsia="Times New Roman" w:hAnsi="Arial" w:cs="Arial"/>
                <w:color w:val="363534" w:themeColor="text1"/>
                <w:sz w:val="18"/>
                <w:szCs w:val="18"/>
                <w:lang w:eastAsia="en-AU"/>
              </w:rPr>
              <w:t xml:space="preserve"> this strategy when 10 sites have been established in </w:t>
            </w:r>
            <w:r w:rsidRPr="002735BE">
              <w:rPr>
                <w:rFonts w:ascii="Arial" w:eastAsia="Times New Roman" w:hAnsi="Arial" w:cs="Arial"/>
                <w:b/>
                <w:bCs/>
                <w:color w:val="363534" w:themeColor="text1"/>
                <w:sz w:val="18"/>
                <w:szCs w:val="18"/>
                <w:lang w:eastAsia="en-AU"/>
              </w:rPr>
              <w:t>State forest</w:t>
            </w:r>
            <w:r w:rsidRPr="008E0ABA">
              <w:rPr>
                <w:rFonts w:ascii="Arial" w:eastAsia="Times New Roman" w:hAnsi="Arial" w:cs="Arial"/>
                <w:color w:val="363534" w:themeColor="text1"/>
                <w:sz w:val="18"/>
                <w:szCs w:val="18"/>
                <w:lang w:eastAsia="en-AU"/>
              </w:rPr>
              <w:t>.</w:t>
            </w:r>
          </w:p>
        </w:tc>
      </w:tr>
      <w:tr w:rsidR="007D2B5A" w:rsidRPr="008E0ABA" w14:paraId="2C1242B2" w14:textId="77777777" w:rsidTr="00992507">
        <w:trPr>
          <w:trHeight w:val="1271"/>
        </w:trPr>
        <w:tc>
          <w:tcPr>
            <w:tcW w:w="816" w:type="pct"/>
            <w:tcBorders>
              <w:bottom w:val="single" w:sz="4" w:space="0" w:color="auto"/>
            </w:tcBorders>
            <w:vAlign w:val="center"/>
            <w:hideMark/>
          </w:tcPr>
          <w:p w14:paraId="7B2A210A" w14:textId="77777777" w:rsidR="001F7066" w:rsidRPr="008E0ABA" w:rsidRDefault="001F7066" w:rsidP="00536EE0">
            <w:pPr>
              <w:rPr>
                <w:rFonts w:eastAsia="Times New Roman" w:cstheme="minorHAnsi"/>
                <w:b/>
                <w:sz w:val="18"/>
                <w:szCs w:val="18"/>
                <w:lang w:eastAsia="en-AU"/>
              </w:rPr>
            </w:pPr>
            <w:r w:rsidRPr="008E0ABA">
              <w:rPr>
                <w:rFonts w:eastAsia="Times New Roman" w:cstheme="minorHAnsi"/>
                <w:b/>
                <w:sz w:val="18"/>
                <w:szCs w:val="18"/>
                <w:lang w:eastAsia="en-AU"/>
              </w:rPr>
              <w:t>Grey-crowned Babbler</w:t>
            </w:r>
            <w:r w:rsidRPr="008E0ABA">
              <w:rPr>
                <w:rFonts w:eastAsia="Times New Roman" w:cstheme="minorHAnsi"/>
                <w:b/>
                <w:sz w:val="18"/>
                <w:szCs w:val="18"/>
                <w:lang w:eastAsia="en-AU"/>
              </w:rPr>
              <w:br/>
            </w:r>
            <w:proofErr w:type="spellStart"/>
            <w:r w:rsidRPr="008E0ABA">
              <w:rPr>
                <w:rFonts w:eastAsia="Times New Roman" w:cstheme="minorHAnsi"/>
                <w:i/>
                <w:sz w:val="18"/>
                <w:szCs w:val="18"/>
                <w:lang w:eastAsia="en-AU"/>
              </w:rPr>
              <w:t>Pomatostomus</w:t>
            </w:r>
            <w:proofErr w:type="spellEnd"/>
            <w:r w:rsidRPr="008E0ABA">
              <w:rPr>
                <w:rFonts w:eastAsia="Times New Roman" w:cstheme="minorHAnsi"/>
                <w:i/>
                <w:sz w:val="18"/>
                <w:szCs w:val="18"/>
                <w:lang w:eastAsia="en-AU"/>
              </w:rPr>
              <w:t xml:space="preserve"> temporalis</w:t>
            </w:r>
          </w:p>
        </w:tc>
        <w:tc>
          <w:tcPr>
            <w:tcW w:w="974" w:type="pct"/>
            <w:vAlign w:val="center"/>
          </w:tcPr>
          <w:p w14:paraId="1A42854E" w14:textId="676E4645"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 xml:space="preserve">Active </w:t>
            </w:r>
            <w:r w:rsidR="00BE0E68" w:rsidRPr="008E0ABA">
              <w:rPr>
                <w:rFonts w:eastAsia="Times New Roman" w:cstheme="minorHAnsi"/>
                <w:sz w:val="18"/>
                <w:szCs w:val="18"/>
                <w:lang w:eastAsia="en-AU"/>
              </w:rPr>
              <w:t>colon</w:t>
            </w:r>
            <w:r w:rsidR="00BE0E68">
              <w:rPr>
                <w:rFonts w:eastAsia="Times New Roman" w:cstheme="minorHAnsi"/>
                <w:sz w:val="18"/>
                <w:szCs w:val="18"/>
                <w:lang w:eastAsia="en-AU"/>
              </w:rPr>
              <w:t>y</w:t>
            </w:r>
          </w:p>
        </w:tc>
        <w:tc>
          <w:tcPr>
            <w:tcW w:w="920" w:type="pct"/>
            <w:vAlign w:val="center"/>
            <w:hideMark/>
          </w:tcPr>
          <w:p w14:paraId="0500C0CE" w14:textId="77777777"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Mid-Murray FMA</w:t>
            </w:r>
          </w:p>
        </w:tc>
        <w:tc>
          <w:tcPr>
            <w:tcW w:w="2290" w:type="pct"/>
            <w:vAlign w:val="center"/>
            <w:hideMark/>
          </w:tcPr>
          <w:p w14:paraId="021AB510" w14:textId="78574B94" w:rsidR="00BD0F0F" w:rsidRDefault="001F7066" w:rsidP="00EF352E">
            <w:pPr>
              <w:rPr>
                <w:rFonts w:ascii="Arial" w:eastAsia="Times New Roman" w:hAnsi="Arial" w:cs="Arial"/>
                <w:color w:val="363534" w:themeColor="text1"/>
                <w:sz w:val="18"/>
                <w:szCs w:val="18"/>
                <w:lang w:eastAsia="en-AU"/>
              </w:rPr>
            </w:pPr>
            <w:r w:rsidRPr="008E0ABA">
              <w:rPr>
                <w:rFonts w:ascii="Arial" w:eastAsia="Times New Roman" w:hAnsi="Arial" w:cs="Arial"/>
                <w:color w:val="363534" w:themeColor="text1"/>
                <w:sz w:val="18"/>
                <w:szCs w:val="18"/>
                <w:lang w:eastAsia="en-AU"/>
              </w:rPr>
              <w:t xml:space="preserve">Apply a </w:t>
            </w:r>
            <w:r w:rsidR="007F574E" w:rsidRPr="008E0ABA">
              <w:rPr>
                <w:rFonts w:ascii="Arial" w:eastAsia="Times New Roman" w:hAnsi="Arial" w:cs="Arial"/>
                <w:b/>
                <w:color w:val="363534" w:themeColor="text1"/>
                <w:sz w:val="18"/>
                <w:szCs w:val="18"/>
                <w:lang w:eastAsia="en-AU"/>
              </w:rPr>
              <w:t>buffer</w:t>
            </w:r>
            <w:r w:rsidRPr="008E0ABA">
              <w:rPr>
                <w:rFonts w:ascii="Arial" w:eastAsia="Times New Roman" w:hAnsi="Arial" w:cs="Arial"/>
                <w:color w:val="363534" w:themeColor="text1"/>
                <w:sz w:val="18"/>
                <w:szCs w:val="18"/>
                <w:lang w:eastAsia="en-AU"/>
              </w:rPr>
              <w:t xml:space="preserve"> of 200 m radius around active colonies utilising River Red Gum (</w:t>
            </w:r>
            <w:r w:rsidRPr="002A631E">
              <w:rPr>
                <w:rFonts w:ascii="Arial" w:eastAsia="Times New Roman" w:hAnsi="Arial" w:cs="Arial"/>
                <w:i/>
                <w:iCs/>
                <w:color w:val="363534" w:themeColor="text1"/>
                <w:sz w:val="18"/>
                <w:szCs w:val="18"/>
                <w:lang w:eastAsia="en-AU"/>
              </w:rPr>
              <w:t>Eucalyptus camaldulensis</w:t>
            </w:r>
            <w:r w:rsidRPr="008E0ABA">
              <w:rPr>
                <w:rFonts w:ascii="Arial" w:eastAsia="Times New Roman" w:hAnsi="Arial" w:cs="Arial"/>
                <w:color w:val="363534" w:themeColor="text1"/>
                <w:sz w:val="18"/>
                <w:szCs w:val="18"/>
                <w:lang w:eastAsia="en-AU"/>
              </w:rPr>
              <w:t xml:space="preserve">) forest on the western edge of </w:t>
            </w:r>
            <w:proofErr w:type="spellStart"/>
            <w:r w:rsidRPr="008E0ABA">
              <w:rPr>
                <w:rFonts w:ascii="Arial" w:eastAsia="Times New Roman" w:hAnsi="Arial" w:cs="Arial"/>
                <w:color w:val="363534" w:themeColor="text1"/>
                <w:sz w:val="18"/>
                <w:szCs w:val="18"/>
                <w:lang w:eastAsia="en-AU"/>
              </w:rPr>
              <w:t>Guttram</w:t>
            </w:r>
            <w:proofErr w:type="spellEnd"/>
            <w:r w:rsidRPr="008E0ABA">
              <w:rPr>
                <w:rFonts w:ascii="Arial" w:eastAsia="Times New Roman" w:hAnsi="Arial" w:cs="Arial"/>
                <w:color w:val="363534" w:themeColor="text1"/>
                <w:sz w:val="18"/>
                <w:szCs w:val="18"/>
                <w:lang w:eastAsia="en-AU"/>
              </w:rPr>
              <w:t xml:space="preserve"> </w:t>
            </w:r>
            <w:r w:rsidRPr="002735BE">
              <w:rPr>
                <w:rFonts w:ascii="Arial" w:eastAsia="Times New Roman" w:hAnsi="Arial" w:cs="Arial"/>
                <w:b/>
                <w:bCs/>
                <w:color w:val="363534" w:themeColor="text1"/>
                <w:sz w:val="18"/>
                <w:szCs w:val="18"/>
                <w:lang w:eastAsia="en-AU"/>
              </w:rPr>
              <w:t>State forest</w:t>
            </w:r>
            <w:r w:rsidRPr="008E0ABA">
              <w:rPr>
                <w:rFonts w:ascii="Arial" w:eastAsia="Times New Roman" w:hAnsi="Arial" w:cs="Arial"/>
                <w:color w:val="363534" w:themeColor="text1"/>
                <w:sz w:val="18"/>
                <w:szCs w:val="18"/>
                <w:lang w:eastAsia="en-AU"/>
              </w:rPr>
              <w:t xml:space="preserve"> and the southern edge of </w:t>
            </w:r>
            <w:proofErr w:type="spellStart"/>
            <w:r w:rsidRPr="008E0ABA">
              <w:rPr>
                <w:rFonts w:ascii="Arial" w:eastAsia="Times New Roman" w:hAnsi="Arial" w:cs="Arial"/>
                <w:color w:val="363534" w:themeColor="text1"/>
                <w:sz w:val="18"/>
                <w:szCs w:val="18"/>
                <w:lang w:eastAsia="en-AU"/>
              </w:rPr>
              <w:t>Benwell</w:t>
            </w:r>
            <w:proofErr w:type="spellEnd"/>
            <w:r w:rsidRPr="008E0ABA">
              <w:rPr>
                <w:rFonts w:ascii="Arial" w:eastAsia="Times New Roman" w:hAnsi="Arial" w:cs="Arial"/>
                <w:color w:val="363534" w:themeColor="text1"/>
                <w:sz w:val="18"/>
                <w:szCs w:val="18"/>
                <w:lang w:eastAsia="en-AU"/>
              </w:rPr>
              <w:t xml:space="preserve"> </w:t>
            </w:r>
            <w:r w:rsidRPr="002735BE">
              <w:rPr>
                <w:rFonts w:ascii="Arial" w:eastAsia="Times New Roman" w:hAnsi="Arial" w:cs="Arial"/>
                <w:b/>
                <w:bCs/>
                <w:color w:val="363534" w:themeColor="text1"/>
                <w:sz w:val="18"/>
                <w:szCs w:val="18"/>
                <w:lang w:eastAsia="en-AU"/>
              </w:rPr>
              <w:t>State Forest</w:t>
            </w:r>
            <w:r w:rsidRPr="008E0ABA">
              <w:rPr>
                <w:rFonts w:ascii="Arial" w:eastAsia="Times New Roman" w:hAnsi="Arial" w:cs="Arial"/>
                <w:color w:val="363534" w:themeColor="text1"/>
                <w:sz w:val="18"/>
                <w:szCs w:val="18"/>
                <w:lang w:eastAsia="en-AU"/>
              </w:rPr>
              <w:t xml:space="preserve">. </w:t>
            </w:r>
          </w:p>
          <w:p w14:paraId="37CFB784" w14:textId="7686C94F" w:rsidR="00BD0F0F" w:rsidRDefault="00BD0F0F" w:rsidP="00EF352E">
            <w:pPr>
              <w:rPr>
                <w:rFonts w:ascii="Arial" w:eastAsia="Times New Roman" w:hAnsi="Arial" w:cs="Arial"/>
                <w:color w:val="363534" w:themeColor="text1"/>
                <w:sz w:val="18"/>
                <w:szCs w:val="18"/>
                <w:lang w:eastAsia="en-AU"/>
              </w:rPr>
            </w:pPr>
            <w:r w:rsidRPr="002735BE">
              <w:rPr>
                <w:rFonts w:ascii="Arial" w:eastAsia="Times New Roman" w:hAnsi="Arial" w:cs="Arial"/>
                <w:b/>
                <w:color w:val="363534" w:themeColor="text1"/>
                <w:sz w:val="18"/>
                <w:szCs w:val="18"/>
                <w:lang w:eastAsia="en-AU"/>
              </w:rPr>
              <w:t>Note:</w:t>
            </w:r>
            <w:r>
              <w:rPr>
                <w:rFonts w:ascii="Arial" w:eastAsia="Times New Roman" w:hAnsi="Arial" w:cs="Arial"/>
                <w:color w:val="363534" w:themeColor="text1"/>
                <w:sz w:val="18"/>
                <w:szCs w:val="18"/>
                <w:lang w:eastAsia="en-AU"/>
              </w:rPr>
              <w:t xml:space="preserve"> </w:t>
            </w:r>
            <w:r w:rsidR="00D274AE">
              <w:rPr>
                <w:rFonts w:ascii="Arial" w:eastAsia="Times New Roman" w:hAnsi="Arial" w:cs="Arial"/>
                <w:color w:val="363534" w:themeColor="text1"/>
                <w:sz w:val="18"/>
                <w:szCs w:val="18"/>
                <w:lang w:eastAsia="en-AU"/>
              </w:rPr>
              <w:t xml:space="preserve">The </w:t>
            </w:r>
            <w:r w:rsidR="00D274AE" w:rsidRPr="00782DE6">
              <w:rPr>
                <w:rFonts w:ascii="Arial" w:eastAsia="Times New Roman" w:hAnsi="Arial" w:cs="Arial"/>
                <w:b/>
                <w:bCs/>
                <w:color w:val="363534" w:themeColor="text1"/>
                <w:sz w:val="18"/>
                <w:szCs w:val="18"/>
                <w:lang w:eastAsia="en-AU"/>
              </w:rPr>
              <w:t>Secretary</w:t>
            </w:r>
            <w:r w:rsidR="00D274AE">
              <w:rPr>
                <w:rFonts w:ascii="Arial" w:eastAsia="Times New Roman" w:hAnsi="Arial" w:cs="Arial"/>
                <w:color w:val="363534" w:themeColor="text1"/>
                <w:sz w:val="18"/>
                <w:szCs w:val="18"/>
                <w:lang w:eastAsia="en-AU"/>
              </w:rPr>
              <w:t xml:space="preserve"> intends to r</w:t>
            </w:r>
            <w:r w:rsidR="001F7066" w:rsidRPr="008E0ABA">
              <w:rPr>
                <w:rFonts w:ascii="Arial" w:eastAsia="Times New Roman" w:hAnsi="Arial" w:cs="Arial"/>
                <w:color w:val="363534" w:themeColor="text1"/>
                <w:sz w:val="18"/>
                <w:szCs w:val="18"/>
                <w:lang w:eastAsia="en-AU"/>
              </w:rPr>
              <w:t xml:space="preserve">eview this prescription when </w:t>
            </w:r>
            <w:r w:rsidR="001F7066" w:rsidRPr="002735BE">
              <w:rPr>
                <w:rFonts w:ascii="Arial" w:eastAsia="Times New Roman" w:hAnsi="Arial" w:cs="Arial"/>
                <w:b/>
                <w:bCs/>
                <w:color w:val="363534" w:themeColor="text1"/>
                <w:sz w:val="18"/>
                <w:szCs w:val="18"/>
                <w:lang w:eastAsia="en-AU"/>
              </w:rPr>
              <w:t>stand</w:t>
            </w:r>
            <w:r w:rsidR="001F7066" w:rsidRPr="008E0ABA">
              <w:rPr>
                <w:rFonts w:ascii="Arial" w:eastAsia="Times New Roman" w:hAnsi="Arial" w:cs="Arial"/>
                <w:color w:val="363534" w:themeColor="text1"/>
                <w:sz w:val="18"/>
                <w:szCs w:val="18"/>
                <w:lang w:eastAsia="en-AU"/>
              </w:rPr>
              <w:t xml:space="preserve"> type and structural habitat requirements are understood. </w:t>
            </w:r>
          </w:p>
          <w:p w14:paraId="08F14C8C" w14:textId="0C8AC38C" w:rsidR="001F7066" w:rsidRPr="008E0ABA" w:rsidRDefault="001F7066" w:rsidP="00EF352E">
            <w:pPr>
              <w:rPr>
                <w:rFonts w:ascii="Arial" w:eastAsia="Times New Roman" w:hAnsi="Arial" w:cs="Arial"/>
                <w:color w:val="363534" w:themeColor="text1"/>
                <w:sz w:val="18"/>
                <w:szCs w:val="18"/>
                <w:lang w:eastAsia="en-AU"/>
              </w:rPr>
            </w:pPr>
            <w:r w:rsidRPr="008E0ABA">
              <w:rPr>
                <w:rFonts w:ascii="Arial" w:eastAsia="Times New Roman" w:hAnsi="Arial" w:cs="Arial"/>
                <w:color w:val="363534" w:themeColor="text1"/>
                <w:sz w:val="18"/>
                <w:szCs w:val="18"/>
                <w:lang w:eastAsia="en-AU"/>
              </w:rPr>
              <w:t xml:space="preserve">Establish a </w:t>
            </w:r>
            <w:r w:rsidR="007F574E" w:rsidRPr="008E0ABA">
              <w:rPr>
                <w:rFonts w:ascii="Arial" w:eastAsia="Times New Roman" w:hAnsi="Arial" w:cs="Arial"/>
                <w:b/>
                <w:color w:val="363534" w:themeColor="text1"/>
                <w:sz w:val="18"/>
                <w:szCs w:val="18"/>
                <w:lang w:eastAsia="en-AU"/>
              </w:rPr>
              <w:t>buffer</w:t>
            </w:r>
            <w:r w:rsidRPr="008E0ABA">
              <w:rPr>
                <w:rFonts w:ascii="Arial" w:eastAsia="Times New Roman" w:hAnsi="Arial" w:cs="Arial"/>
                <w:color w:val="363534" w:themeColor="text1"/>
                <w:sz w:val="18"/>
                <w:szCs w:val="18"/>
                <w:lang w:eastAsia="en-AU"/>
              </w:rPr>
              <w:t xml:space="preserve"> of 100 m radius around active colonies elsewhere.</w:t>
            </w:r>
          </w:p>
        </w:tc>
      </w:tr>
      <w:tr w:rsidR="007D2B5A" w:rsidRPr="008E0ABA" w14:paraId="1C97463E" w14:textId="77777777" w:rsidTr="00992507">
        <w:trPr>
          <w:trHeight w:val="1403"/>
        </w:trPr>
        <w:tc>
          <w:tcPr>
            <w:tcW w:w="816" w:type="pct"/>
            <w:vMerge w:val="restart"/>
            <w:tcBorders>
              <w:top w:val="single" w:sz="4" w:space="0" w:color="auto"/>
            </w:tcBorders>
            <w:vAlign w:val="center"/>
            <w:hideMark/>
          </w:tcPr>
          <w:p w14:paraId="5395641B" w14:textId="77777777" w:rsidR="001F2D3D" w:rsidRPr="008E0ABA" w:rsidRDefault="001F2D3D" w:rsidP="00536EE0">
            <w:pPr>
              <w:rPr>
                <w:rFonts w:eastAsia="Times New Roman" w:cstheme="minorHAnsi"/>
                <w:b/>
                <w:sz w:val="18"/>
                <w:szCs w:val="18"/>
                <w:lang w:eastAsia="en-AU"/>
              </w:rPr>
            </w:pPr>
            <w:r w:rsidRPr="008E0ABA">
              <w:rPr>
                <w:rFonts w:eastAsia="Times New Roman" w:cstheme="minorHAnsi"/>
                <w:b/>
                <w:sz w:val="18"/>
                <w:szCs w:val="18"/>
                <w:lang w:eastAsia="en-AU"/>
              </w:rPr>
              <w:lastRenderedPageBreak/>
              <w:t>Grey-headed Flying-fox</w:t>
            </w:r>
            <w:r w:rsidRPr="008E0ABA">
              <w:rPr>
                <w:rFonts w:eastAsia="Times New Roman" w:cstheme="minorHAnsi"/>
                <w:b/>
                <w:sz w:val="18"/>
                <w:szCs w:val="18"/>
                <w:lang w:eastAsia="en-AU"/>
              </w:rPr>
              <w:br/>
            </w:r>
            <w:proofErr w:type="spellStart"/>
            <w:r w:rsidRPr="008E0ABA">
              <w:rPr>
                <w:rFonts w:eastAsia="Times New Roman" w:cstheme="minorHAnsi"/>
                <w:i/>
                <w:sz w:val="18"/>
                <w:szCs w:val="18"/>
                <w:lang w:eastAsia="en-AU"/>
              </w:rPr>
              <w:t>Pteropus</w:t>
            </w:r>
            <w:proofErr w:type="spellEnd"/>
            <w:r w:rsidRPr="008E0ABA">
              <w:rPr>
                <w:rFonts w:eastAsia="Times New Roman" w:cstheme="minorHAnsi"/>
                <w:i/>
                <w:sz w:val="18"/>
                <w:szCs w:val="18"/>
                <w:lang w:eastAsia="en-AU"/>
              </w:rPr>
              <w:t xml:space="preserve"> </w:t>
            </w:r>
            <w:proofErr w:type="spellStart"/>
            <w:r w:rsidRPr="008E0ABA">
              <w:rPr>
                <w:rFonts w:eastAsia="Times New Roman" w:cstheme="minorHAnsi"/>
                <w:i/>
                <w:sz w:val="18"/>
                <w:szCs w:val="18"/>
                <w:lang w:eastAsia="en-AU"/>
              </w:rPr>
              <w:t>poliocephalus</w:t>
            </w:r>
            <w:proofErr w:type="spellEnd"/>
          </w:p>
        </w:tc>
        <w:tc>
          <w:tcPr>
            <w:tcW w:w="974" w:type="pct"/>
            <w:vAlign w:val="center"/>
          </w:tcPr>
          <w:p w14:paraId="5434AD6A" w14:textId="77777777" w:rsidR="001F2D3D" w:rsidRDefault="001F2D3D" w:rsidP="006A788A">
            <w:pPr>
              <w:jc w:val="center"/>
              <w:rPr>
                <w:rFonts w:eastAsia="Times New Roman" w:cstheme="minorHAnsi"/>
                <w:sz w:val="18"/>
                <w:szCs w:val="18"/>
                <w:lang w:eastAsia="en-AU"/>
              </w:rPr>
            </w:pPr>
            <w:r w:rsidRPr="008E0ABA">
              <w:rPr>
                <w:rFonts w:eastAsia="Times New Roman" w:cstheme="minorHAnsi"/>
                <w:sz w:val="18"/>
                <w:szCs w:val="18"/>
                <w:lang w:eastAsia="en-AU"/>
              </w:rPr>
              <w:t>Roost site that has a pattern of regular seasonal use</w:t>
            </w:r>
          </w:p>
          <w:p w14:paraId="252E378D" w14:textId="1BB534FA" w:rsidR="001F2D3D" w:rsidRPr="008E0ABA" w:rsidRDefault="001F2D3D" w:rsidP="006A788A">
            <w:pPr>
              <w:jc w:val="center"/>
              <w:rPr>
                <w:rFonts w:eastAsia="Times New Roman" w:cstheme="minorHAnsi"/>
                <w:sz w:val="18"/>
                <w:szCs w:val="18"/>
                <w:lang w:eastAsia="en-AU"/>
              </w:rPr>
            </w:pPr>
            <w:r>
              <w:rPr>
                <w:rFonts w:ascii="Arial" w:eastAsia="Times New Roman" w:hAnsi="Arial" w:cs="Arial"/>
                <w:color w:val="363534" w:themeColor="text1"/>
                <w:sz w:val="18"/>
                <w:szCs w:val="18"/>
                <w:lang w:eastAsia="en-AU"/>
              </w:rPr>
              <w:t>A</w:t>
            </w:r>
            <w:r w:rsidRPr="008E0ABA">
              <w:rPr>
                <w:rFonts w:ascii="Arial" w:eastAsia="Times New Roman" w:hAnsi="Arial" w:cs="Arial"/>
                <w:color w:val="363534" w:themeColor="text1"/>
                <w:sz w:val="18"/>
                <w:szCs w:val="18"/>
                <w:lang w:eastAsia="en-AU"/>
              </w:rPr>
              <w:t>ctive colon</w:t>
            </w:r>
            <w:r>
              <w:rPr>
                <w:rFonts w:ascii="Arial" w:eastAsia="Times New Roman" w:hAnsi="Arial" w:cs="Arial"/>
                <w:color w:val="363534" w:themeColor="text1"/>
                <w:sz w:val="18"/>
                <w:szCs w:val="18"/>
                <w:lang w:eastAsia="en-AU"/>
              </w:rPr>
              <w:t>y</w:t>
            </w:r>
          </w:p>
        </w:tc>
        <w:tc>
          <w:tcPr>
            <w:tcW w:w="920" w:type="pct"/>
            <w:vAlign w:val="center"/>
            <w:hideMark/>
          </w:tcPr>
          <w:p w14:paraId="7915EA98" w14:textId="77777777" w:rsidR="001F2D3D" w:rsidRPr="008E0ABA" w:rsidRDefault="001F2D3D" w:rsidP="006A788A">
            <w:pPr>
              <w:jc w:val="center"/>
              <w:rPr>
                <w:rFonts w:eastAsia="Times New Roman" w:cstheme="minorHAnsi"/>
                <w:sz w:val="18"/>
                <w:szCs w:val="18"/>
                <w:lang w:eastAsia="en-AU"/>
              </w:rPr>
            </w:pPr>
            <w:r w:rsidRPr="008E0ABA">
              <w:rPr>
                <w:rFonts w:eastAsia="Times New Roman" w:cstheme="minorHAnsi"/>
                <w:sz w:val="18"/>
                <w:szCs w:val="18"/>
                <w:lang w:eastAsia="en-AU"/>
              </w:rPr>
              <w:t>Gippsland FMAs</w:t>
            </w:r>
            <w:r w:rsidRPr="008E0ABA">
              <w:rPr>
                <w:rFonts w:eastAsia="Times New Roman" w:cstheme="minorHAnsi"/>
                <w:sz w:val="18"/>
                <w:szCs w:val="18"/>
                <w:lang w:eastAsia="en-AU"/>
              </w:rPr>
              <w:br/>
            </w:r>
          </w:p>
        </w:tc>
        <w:tc>
          <w:tcPr>
            <w:tcW w:w="2290" w:type="pct"/>
            <w:vAlign w:val="center"/>
            <w:hideMark/>
          </w:tcPr>
          <w:p w14:paraId="58D5C945" w14:textId="7B693F08" w:rsidR="001F2D3D" w:rsidRPr="008E0ABA" w:rsidRDefault="001F2D3D" w:rsidP="00EF352E">
            <w:pPr>
              <w:rPr>
                <w:rFonts w:ascii="Arial" w:eastAsia="Times New Roman" w:hAnsi="Arial" w:cs="Arial"/>
                <w:color w:val="363534" w:themeColor="text1"/>
                <w:sz w:val="18"/>
                <w:szCs w:val="18"/>
                <w:lang w:eastAsia="en-AU"/>
              </w:rPr>
            </w:pPr>
            <w:r>
              <w:rPr>
                <w:rFonts w:ascii="Arial" w:eastAsia="Times New Roman" w:hAnsi="Arial" w:cs="Arial"/>
                <w:color w:val="363534" w:themeColor="text1"/>
                <w:sz w:val="18"/>
                <w:szCs w:val="18"/>
                <w:lang w:eastAsia="en-AU"/>
              </w:rPr>
              <w:t>A</w:t>
            </w:r>
            <w:r w:rsidRPr="008E0ABA">
              <w:rPr>
                <w:rFonts w:ascii="Arial" w:eastAsia="Times New Roman" w:hAnsi="Arial" w:cs="Arial"/>
                <w:color w:val="363534" w:themeColor="text1"/>
                <w:sz w:val="18"/>
                <w:szCs w:val="18"/>
                <w:lang w:eastAsia="en-AU"/>
              </w:rPr>
              <w:t xml:space="preserve">pply a </w:t>
            </w:r>
            <w:r w:rsidR="00E022B8">
              <w:rPr>
                <w:rFonts w:ascii="Arial" w:eastAsia="Times New Roman" w:hAnsi="Arial" w:cs="Arial"/>
                <w:b/>
                <w:bCs/>
                <w:color w:val="363534" w:themeColor="text1"/>
                <w:sz w:val="18"/>
                <w:szCs w:val="18"/>
                <w:lang w:eastAsia="en-AU"/>
              </w:rPr>
              <w:t>protection</w:t>
            </w:r>
            <w:r w:rsidR="00E022B8" w:rsidRPr="008E0ABA" w:rsidDel="00E022B8">
              <w:rPr>
                <w:rFonts w:ascii="Arial" w:eastAsia="Times New Roman" w:hAnsi="Arial" w:cs="Arial"/>
                <w:b/>
                <w:bCs/>
                <w:color w:val="363534" w:themeColor="text1"/>
                <w:sz w:val="18"/>
                <w:szCs w:val="18"/>
                <w:lang w:eastAsia="en-AU"/>
              </w:rPr>
              <w:t xml:space="preserve"> </w:t>
            </w:r>
            <w:r w:rsidRPr="008E0ABA">
              <w:rPr>
                <w:rFonts w:ascii="Arial" w:eastAsia="Times New Roman" w:hAnsi="Arial" w:cs="Arial"/>
                <w:b/>
                <w:bCs/>
                <w:color w:val="363534" w:themeColor="text1"/>
                <w:sz w:val="18"/>
                <w:szCs w:val="18"/>
                <w:lang w:eastAsia="en-AU"/>
              </w:rPr>
              <w:t>area</w:t>
            </w:r>
            <w:r w:rsidRPr="008E0ABA">
              <w:rPr>
                <w:rFonts w:ascii="Arial" w:eastAsia="Times New Roman" w:hAnsi="Arial" w:cs="Arial"/>
                <w:color w:val="363534" w:themeColor="text1"/>
                <w:sz w:val="18"/>
                <w:szCs w:val="18"/>
                <w:lang w:eastAsia="en-AU"/>
              </w:rPr>
              <w:t xml:space="preserve"> of 100 m radius for a roost site that has a pattern of regular seasonal use.</w:t>
            </w:r>
            <w:r w:rsidRPr="008E0ABA">
              <w:rPr>
                <w:rFonts w:ascii="Arial" w:eastAsia="Times New Roman" w:hAnsi="Arial" w:cs="Arial"/>
                <w:color w:val="363534" w:themeColor="text1"/>
                <w:sz w:val="18"/>
                <w:szCs w:val="18"/>
                <w:lang w:eastAsia="en-AU"/>
              </w:rPr>
              <w:br/>
            </w:r>
            <w:r w:rsidRPr="008E0ABA">
              <w:rPr>
                <w:rFonts w:ascii="Arial" w:eastAsia="Times New Roman" w:hAnsi="Arial" w:cs="Arial"/>
                <w:color w:val="363534" w:themeColor="text1"/>
                <w:sz w:val="18"/>
                <w:szCs w:val="18"/>
                <w:lang w:eastAsia="en-AU"/>
              </w:rPr>
              <w:br/>
              <w:t xml:space="preserve">Schedule </w:t>
            </w:r>
            <w:r w:rsidRPr="008E0ABA">
              <w:rPr>
                <w:rFonts w:ascii="Arial" w:eastAsia="Times New Roman" w:hAnsi="Arial" w:cs="Arial"/>
                <w:b/>
                <w:color w:val="363534" w:themeColor="text1"/>
                <w:sz w:val="18"/>
                <w:szCs w:val="18"/>
                <w:lang w:eastAsia="en-AU"/>
              </w:rPr>
              <w:t>timber harvesting operations</w:t>
            </w:r>
            <w:r w:rsidRPr="008E0ABA">
              <w:rPr>
                <w:rFonts w:ascii="Arial" w:eastAsia="Times New Roman" w:hAnsi="Arial" w:cs="Arial"/>
                <w:color w:val="363534" w:themeColor="text1"/>
                <w:sz w:val="18"/>
                <w:szCs w:val="18"/>
                <w:lang w:eastAsia="en-AU"/>
              </w:rPr>
              <w:t xml:space="preserve"> and burning to minimise disturbance to active colonies if found in </w:t>
            </w:r>
            <w:r w:rsidRPr="002735BE">
              <w:rPr>
                <w:rFonts w:ascii="Arial" w:eastAsia="Times New Roman" w:hAnsi="Arial" w:cs="Arial"/>
                <w:b/>
                <w:bCs/>
                <w:color w:val="363534" w:themeColor="text1"/>
                <w:sz w:val="18"/>
                <w:szCs w:val="18"/>
                <w:lang w:eastAsia="en-AU"/>
              </w:rPr>
              <w:t>State forest</w:t>
            </w:r>
            <w:r w:rsidRPr="008E0ABA">
              <w:rPr>
                <w:rFonts w:ascii="Arial" w:eastAsia="Times New Roman" w:hAnsi="Arial" w:cs="Arial"/>
                <w:color w:val="363534" w:themeColor="text1"/>
                <w:sz w:val="18"/>
                <w:szCs w:val="18"/>
                <w:lang w:eastAsia="en-AU"/>
              </w:rPr>
              <w:t>.</w:t>
            </w:r>
          </w:p>
        </w:tc>
      </w:tr>
      <w:tr w:rsidR="007D2B5A" w:rsidRPr="008E0ABA" w14:paraId="01FAA049" w14:textId="77777777" w:rsidTr="00992507">
        <w:trPr>
          <w:trHeight w:val="600"/>
        </w:trPr>
        <w:tc>
          <w:tcPr>
            <w:tcW w:w="816" w:type="pct"/>
            <w:vMerge/>
            <w:tcBorders>
              <w:bottom w:val="single" w:sz="4" w:space="0" w:color="auto"/>
            </w:tcBorders>
            <w:vAlign w:val="center"/>
            <w:hideMark/>
          </w:tcPr>
          <w:p w14:paraId="726E7AC2" w14:textId="77777777" w:rsidR="001F2D3D" w:rsidRPr="008E0ABA" w:rsidRDefault="001F2D3D" w:rsidP="00536EE0">
            <w:pPr>
              <w:rPr>
                <w:rFonts w:eastAsia="Times New Roman" w:cstheme="minorHAnsi"/>
                <w:b/>
                <w:sz w:val="18"/>
                <w:szCs w:val="18"/>
                <w:lang w:eastAsia="en-AU"/>
              </w:rPr>
            </w:pPr>
          </w:p>
        </w:tc>
        <w:tc>
          <w:tcPr>
            <w:tcW w:w="974" w:type="pct"/>
            <w:tcBorders>
              <w:bottom w:val="single" w:sz="4" w:space="0" w:color="auto"/>
            </w:tcBorders>
            <w:vAlign w:val="center"/>
          </w:tcPr>
          <w:p w14:paraId="13685433" w14:textId="0FA4186F" w:rsidR="001F2D3D" w:rsidRPr="008E0ABA" w:rsidRDefault="001F2D3D" w:rsidP="006A788A">
            <w:pPr>
              <w:jc w:val="center"/>
              <w:rPr>
                <w:rFonts w:eastAsia="Times New Roman" w:cstheme="minorHAnsi"/>
                <w:sz w:val="18"/>
                <w:szCs w:val="18"/>
                <w:lang w:eastAsia="en-AU"/>
              </w:rPr>
            </w:pPr>
            <w:r w:rsidRPr="008E0ABA">
              <w:rPr>
                <w:rFonts w:eastAsia="Times New Roman" w:cstheme="minorHAnsi"/>
                <w:sz w:val="18"/>
                <w:szCs w:val="18"/>
                <w:lang w:eastAsia="en-AU"/>
              </w:rPr>
              <w:t>Active colon</w:t>
            </w:r>
            <w:r>
              <w:rPr>
                <w:rFonts w:eastAsia="Times New Roman" w:cstheme="minorHAnsi"/>
                <w:sz w:val="18"/>
                <w:szCs w:val="18"/>
                <w:lang w:eastAsia="en-AU"/>
              </w:rPr>
              <w:t>y</w:t>
            </w:r>
          </w:p>
        </w:tc>
        <w:tc>
          <w:tcPr>
            <w:tcW w:w="920" w:type="pct"/>
            <w:tcBorders>
              <w:bottom w:val="single" w:sz="4" w:space="0" w:color="auto"/>
            </w:tcBorders>
            <w:vAlign w:val="center"/>
            <w:hideMark/>
          </w:tcPr>
          <w:p w14:paraId="2472D569" w14:textId="77777777" w:rsidR="001F2D3D" w:rsidRPr="008E0ABA" w:rsidRDefault="001F2D3D" w:rsidP="006A788A">
            <w:pPr>
              <w:jc w:val="center"/>
              <w:rPr>
                <w:rFonts w:eastAsia="Times New Roman" w:cstheme="minorHAnsi"/>
                <w:sz w:val="18"/>
                <w:szCs w:val="18"/>
                <w:lang w:eastAsia="en-AU"/>
              </w:rPr>
            </w:pPr>
            <w:r w:rsidRPr="008E0ABA">
              <w:rPr>
                <w:rFonts w:eastAsia="Times New Roman" w:cstheme="minorHAnsi"/>
                <w:sz w:val="18"/>
                <w:szCs w:val="18"/>
                <w:lang w:eastAsia="en-AU"/>
              </w:rPr>
              <w:t>Portland-Horsham FMA</w:t>
            </w:r>
          </w:p>
        </w:tc>
        <w:tc>
          <w:tcPr>
            <w:tcW w:w="2290" w:type="pct"/>
            <w:tcBorders>
              <w:bottom w:val="single" w:sz="4" w:space="0" w:color="auto"/>
            </w:tcBorders>
            <w:vAlign w:val="center"/>
            <w:hideMark/>
          </w:tcPr>
          <w:p w14:paraId="6471EF6A" w14:textId="3AF2E69E" w:rsidR="001F2D3D" w:rsidRPr="008E0ABA" w:rsidRDefault="001F2D3D" w:rsidP="00EF352E">
            <w:pPr>
              <w:rPr>
                <w:rFonts w:ascii="Arial" w:eastAsia="Times New Roman" w:hAnsi="Arial" w:cs="Arial"/>
                <w:color w:val="363534" w:themeColor="text1"/>
                <w:sz w:val="18"/>
                <w:szCs w:val="18"/>
                <w:lang w:eastAsia="en-AU"/>
              </w:rPr>
            </w:pPr>
            <w:r w:rsidRPr="008E0ABA">
              <w:rPr>
                <w:rFonts w:ascii="Arial" w:eastAsia="Times New Roman" w:hAnsi="Arial" w:cs="Arial"/>
                <w:color w:val="363534" w:themeColor="text1"/>
                <w:sz w:val="18"/>
                <w:szCs w:val="18"/>
                <w:lang w:eastAsia="en-AU"/>
              </w:rPr>
              <w:t xml:space="preserve">Schedule </w:t>
            </w:r>
            <w:r w:rsidRPr="008E0ABA">
              <w:rPr>
                <w:rFonts w:ascii="Arial" w:eastAsia="Times New Roman" w:hAnsi="Arial" w:cs="Arial"/>
                <w:b/>
                <w:color w:val="363534" w:themeColor="text1"/>
                <w:sz w:val="18"/>
                <w:szCs w:val="18"/>
                <w:lang w:eastAsia="en-AU"/>
              </w:rPr>
              <w:t>timber harvesting operations</w:t>
            </w:r>
            <w:r w:rsidRPr="008E0ABA">
              <w:rPr>
                <w:rFonts w:ascii="Arial" w:eastAsia="Times New Roman" w:hAnsi="Arial" w:cs="Arial"/>
                <w:color w:val="363534" w:themeColor="text1"/>
                <w:sz w:val="18"/>
                <w:szCs w:val="18"/>
                <w:lang w:eastAsia="en-AU"/>
              </w:rPr>
              <w:t xml:space="preserve"> to minimise disturbance to active colonies if found in </w:t>
            </w:r>
            <w:r w:rsidRPr="002735BE">
              <w:rPr>
                <w:rFonts w:ascii="Arial" w:eastAsia="Times New Roman" w:hAnsi="Arial" w:cs="Arial"/>
                <w:b/>
                <w:bCs/>
                <w:color w:val="363534" w:themeColor="text1"/>
                <w:sz w:val="18"/>
                <w:szCs w:val="18"/>
                <w:lang w:eastAsia="en-AU"/>
              </w:rPr>
              <w:t>State forest</w:t>
            </w:r>
            <w:r w:rsidRPr="008E0ABA">
              <w:rPr>
                <w:rFonts w:ascii="Arial" w:eastAsia="Times New Roman" w:hAnsi="Arial" w:cs="Arial"/>
                <w:color w:val="363534" w:themeColor="text1"/>
                <w:sz w:val="18"/>
                <w:szCs w:val="18"/>
                <w:lang w:eastAsia="en-AU"/>
              </w:rPr>
              <w:t>.</w:t>
            </w:r>
          </w:p>
        </w:tc>
      </w:tr>
      <w:tr w:rsidR="003F0F38" w:rsidRPr="008E0ABA" w14:paraId="56043280" w14:textId="77777777" w:rsidTr="00992507">
        <w:trPr>
          <w:trHeight w:val="2428"/>
        </w:trPr>
        <w:tc>
          <w:tcPr>
            <w:tcW w:w="816" w:type="pct"/>
            <w:tcBorders>
              <w:top w:val="single" w:sz="4" w:space="0" w:color="auto"/>
              <w:bottom w:val="single" w:sz="4" w:space="0" w:color="auto"/>
            </w:tcBorders>
            <w:vAlign w:val="center"/>
            <w:hideMark/>
          </w:tcPr>
          <w:p w14:paraId="06E3BDC8" w14:textId="501B92AA" w:rsidR="001F7066" w:rsidRPr="008E0ABA" w:rsidRDefault="001F7066" w:rsidP="00536EE0">
            <w:pPr>
              <w:rPr>
                <w:rFonts w:eastAsia="Times New Roman" w:cstheme="minorHAnsi"/>
                <w:b/>
                <w:sz w:val="18"/>
                <w:szCs w:val="18"/>
                <w:lang w:eastAsia="en-AU"/>
              </w:rPr>
            </w:pPr>
            <w:r w:rsidRPr="008E0ABA">
              <w:rPr>
                <w:rFonts w:eastAsia="Times New Roman" w:cstheme="minorHAnsi"/>
                <w:b/>
                <w:sz w:val="18"/>
                <w:szCs w:val="18"/>
                <w:lang w:eastAsia="en-AU"/>
              </w:rPr>
              <w:t xml:space="preserve">Hooded </w:t>
            </w:r>
            <w:r w:rsidR="001F2D3D">
              <w:rPr>
                <w:rFonts w:eastAsia="Times New Roman" w:cstheme="minorHAnsi"/>
                <w:b/>
                <w:sz w:val="18"/>
                <w:szCs w:val="18"/>
                <w:lang w:eastAsia="en-AU"/>
              </w:rPr>
              <w:t xml:space="preserve">      </w:t>
            </w:r>
            <w:r w:rsidRPr="008E0ABA">
              <w:rPr>
                <w:rFonts w:eastAsia="Times New Roman" w:cstheme="minorHAnsi"/>
                <w:b/>
                <w:sz w:val="18"/>
                <w:szCs w:val="18"/>
                <w:lang w:eastAsia="en-AU"/>
              </w:rPr>
              <w:t>Scaly-foot</w:t>
            </w:r>
            <w:r w:rsidRPr="008E0ABA">
              <w:rPr>
                <w:rFonts w:eastAsia="Times New Roman" w:cstheme="minorHAnsi"/>
                <w:b/>
                <w:sz w:val="18"/>
                <w:szCs w:val="18"/>
                <w:lang w:eastAsia="en-AU"/>
              </w:rPr>
              <w:br/>
            </w:r>
            <w:proofErr w:type="spellStart"/>
            <w:r w:rsidRPr="008E0ABA">
              <w:rPr>
                <w:rFonts w:eastAsia="Times New Roman" w:cstheme="minorHAnsi"/>
                <w:i/>
                <w:sz w:val="18"/>
                <w:szCs w:val="18"/>
                <w:lang w:eastAsia="en-AU"/>
              </w:rPr>
              <w:t>Pygopus</w:t>
            </w:r>
            <w:proofErr w:type="spellEnd"/>
            <w:r w:rsidRPr="008E0ABA">
              <w:rPr>
                <w:rFonts w:eastAsia="Times New Roman" w:cstheme="minorHAnsi"/>
                <w:i/>
                <w:sz w:val="18"/>
                <w:szCs w:val="18"/>
                <w:lang w:eastAsia="en-AU"/>
              </w:rPr>
              <w:t xml:space="preserve"> </w:t>
            </w:r>
            <w:proofErr w:type="spellStart"/>
            <w:r w:rsidRPr="008E0ABA">
              <w:rPr>
                <w:rFonts w:eastAsia="Times New Roman" w:cstheme="minorHAnsi"/>
                <w:i/>
                <w:sz w:val="18"/>
                <w:szCs w:val="18"/>
                <w:lang w:eastAsia="en-AU"/>
              </w:rPr>
              <w:t>schraderi</w:t>
            </w:r>
            <w:proofErr w:type="spellEnd"/>
          </w:p>
        </w:tc>
        <w:tc>
          <w:tcPr>
            <w:tcW w:w="974" w:type="pct"/>
            <w:tcBorders>
              <w:top w:val="single" w:sz="4" w:space="0" w:color="auto"/>
            </w:tcBorders>
            <w:vAlign w:val="center"/>
          </w:tcPr>
          <w:p w14:paraId="69F44A0B" w14:textId="276D2736" w:rsidR="001F7066" w:rsidRPr="008E0ABA" w:rsidRDefault="003F3AF0" w:rsidP="006A788A">
            <w:pPr>
              <w:jc w:val="center"/>
              <w:rPr>
                <w:rFonts w:eastAsia="Times New Roman" w:cstheme="minorHAnsi"/>
                <w:sz w:val="18"/>
                <w:szCs w:val="18"/>
                <w:lang w:eastAsia="en-AU"/>
              </w:rPr>
            </w:pPr>
            <w:r>
              <w:rPr>
                <w:rFonts w:eastAsia="Times New Roman" w:cstheme="minorHAnsi"/>
                <w:sz w:val="18"/>
                <w:szCs w:val="18"/>
                <w:lang w:eastAsia="en-AU"/>
              </w:rPr>
              <w:t>P</w:t>
            </w:r>
            <w:r w:rsidRPr="008E0ABA">
              <w:rPr>
                <w:rFonts w:eastAsia="Times New Roman" w:cstheme="minorHAnsi"/>
                <w:sz w:val="18"/>
                <w:szCs w:val="18"/>
                <w:lang w:eastAsia="en-AU"/>
              </w:rPr>
              <w:t>opulation</w:t>
            </w:r>
          </w:p>
        </w:tc>
        <w:tc>
          <w:tcPr>
            <w:tcW w:w="920" w:type="pct"/>
            <w:tcBorders>
              <w:top w:val="single" w:sz="4" w:space="0" w:color="auto"/>
            </w:tcBorders>
            <w:vAlign w:val="center"/>
            <w:hideMark/>
          </w:tcPr>
          <w:p w14:paraId="5BC97528" w14:textId="77777777"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Mid-Murray FMA</w:t>
            </w:r>
          </w:p>
        </w:tc>
        <w:tc>
          <w:tcPr>
            <w:tcW w:w="2290" w:type="pct"/>
            <w:tcBorders>
              <w:top w:val="single" w:sz="4" w:space="0" w:color="auto"/>
            </w:tcBorders>
            <w:vAlign w:val="center"/>
            <w:hideMark/>
          </w:tcPr>
          <w:p w14:paraId="5AA06309" w14:textId="5C4812A0" w:rsidR="001F7066" w:rsidRPr="008E0ABA" w:rsidRDefault="00D23787" w:rsidP="00EF352E">
            <w:pPr>
              <w:rPr>
                <w:rFonts w:ascii="Arial" w:eastAsia="Times New Roman" w:hAnsi="Arial" w:cs="Arial"/>
                <w:color w:val="363534" w:themeColor="text1"/>
                <w:sz w:val="18"/>
                <w:szCs w:val="18"/>
                <w:lang w:eastAsia="en-AU"/>
              </w:rPr>
            </w:pPr>
            <w:r>
              <w:rPr>
                <w:rFonts w:ascii="Arial" w:hAnsi="Arial" w:cs="Arial"/>
                <w:color w:val="363534" w:themeColor="text1"/>
                <w:sz w:val="18"/>
                <w:szCs w:val="18"/>
              </w:rPr>
              <w:t>A</w:t>
            </w:r>
            <w:r w:rsidRPr="008E0ABA">
              <w:rPr>
                <w:rFonts w:ascii="Arial" w:hAnsi="Arial" w:cs="Arial"/>
                <w:color w:val="363534" w:themeColor="text1"/>
                <w:sz w:val="18"/>
                <w:szCs w:val="18"/>
              </w:rPr>
              <w:t xml:space="preserve">pply </w:t>
            </w:r>
            <w:r w:rsidR="001F7066" w:rsidRPr="008E0ABA">
              <w:rPr>
                <w:rFonts w:ascii="Arial" w:hAnsi="Arial" w:cs="Arial"/>
                <w:color w:val="363534" w:themeColor="text1"/>
                <w:sz w:val="18"/>
                <w:szCs w:val="18"/>
                <w:lang w:eastAsia="en-AU"/>
              </w:rPr>
              <w:t>a</w:t>
            </w:r>
            <w:r w:rsidR="001F7066" w:rsidRPr="008E0ABA">
              <w:rPr>
                <w:rFonts w:ascii="Arial" w:eastAsia="Times New Roman" w:hAnsi="Arial" w:cs="Arial"/>
                <w:color w:val="363534" w:themeColor="text1"/>
                <w:sz w:val="18"/>
                <w:szCs w:val="18"/>
                <w:lang w:eastAsia="en-AU"/>
              </w:rPr>
              <w:t xml:space="preserve"> </w:t>
            </w:r>
            <w:r w:rsidR="0003613A" w:rsidRPr="008E0ABA">
              <w:rPr>
                <w:rFonts w:ascii="Arial" w:eastAsia="Times New Roman" w:hAnsi="Arial" w:cs="Arial"/>
                <w:b/>
                <w:bCs/>
                <w:color w:val="363534" w:themeColor="text1"/>
                <w:sz w:val="18"/>
                <w:szCs w:val="18"/>
                <w:lang w:eastAsia="en-AU"/>
              </w:rPr>
              <w:t>management area</w:t>
            </w:r>
            <w:r w:rsidR="001F7066" w:rsidRPr="008E0ABA">
              <w:rPr>
                <w:rFonts w:ascii="Arial" w:eastAsia="Times New Roman" w:hAnsi="Arial" w:cs="Arial"/>
                <w:color w:val="363534" w:themeColor="text1"/>
                <w:sz w:val="18"/>
                <w:szCs w:val="18"/>
                <w:lang w:eastAsia="en-AU"/>
              </w:rPr>
              <w:t xml:space="preserve"> of approximately 50 ha over populations, where practicable incorporating the detection site.</w:t>
            </w:r>
            <w:r w:rsidR="001F7066" w:rsidRPr="008E0ABA">
              <w:rPr>
                <w:rFonts w:ascii="Arial" w:eastAsia="Times New Roman" w:hAnsi="Arial" w:cs="Arial"/>
                <w:color w:val="363534" w:themeColor="text1"/>
                <w:sz w:val="18"/>
                <w:szCs w:val="18"/>
                <w:lang w:eastAsia="en-AU"/>
              </w:rPr>
              <w:br/>
            </w:r>
            <w:r w:rsidR="001F7066" w:rsidRPr="008E0ABA">
              <w:rPr>
                <w:rFonts w:ascii="Arial" w:eastAsia="Times New Roman" w:hAnsi="Arial" w:cs="Arial"/>
                <w:color w:val="363534" w:themeColor="text1"/>
                <w:sz w:val="18"/>
                <w:szCs w:val="18"/>
                <w:lang w:eastAsia="en-AU"/>
              </w:rPr>
              <w:br/>
              <w:t xml:space="preserve">Conduct a site inspection and detailed planning in consultation with the </w:t>
            </w:r>
            <w:r w:rsidR="007F574E" w:rsidRPr="008E0ABA">
              <w:rPr>
                <w:rFonts w:ascii="Arial" w:eastAsia="Times New Roman" w:hAnsi="Arial" w:cs="Arial"/>
                <w:b/>
                <w:color w:val="363534" w:themeColor="text1"/>
                <w:sz w:val="18"/>
                <w:szCs w:val="18"/>
                <w:lang w:eastAsia="en-AU"/>
              </w:rPr>
              <w:t>Department</w:t>
            </w:r>
            <w:r w:rsidR="001F7066" w:rsidRPr="008E0ABA">
              <w:rPr>
                <w:rFonts w:ascii="Arial" w:eastAsia="Times New Roman" w:hAnsi="Arial" w:cs="Arial"/>
                <w:color w:val="363534" w:themeColor="text1"/>
                <w:sz w:val="18"/>
                <w:szCs w:val="18"/>
                <w:lang w:eastAsia="en-AU"/>
              </w:rPr>
              <w:t xml:space="preserve"> to ensure the species is adequately protected during </w:t>
            </w:r>
            <w:r w:rsidR="007F574E" w:rsidRPr="008E0ABA">
              <w:rPr>
                <w:rFonts w:ascii="Arial" w:eastAsia="Times New Roman" w:hAnsi="Arial" w:cs="Arial"/>
                <w:b/>
                <w:color w:val="363534" w:themeColor="text1"/>
                <w:sz w:val="18"/>
                <w:szCs w:val="18"/>
                <w:lang w:eastAsia="en-AU"/>
              </w:rPr>
              <w:t>timber harvesting operations</w:t>
            </w:r>
            <w:r w:rsidR="001F7066" w:rsidRPr="008E0ABA">
              <w:rPr>
                <w:rFonts w:ascii="Arial" w:eastAsia="Times New Roman" w:hAnsi="Arial" w:cs="Arial"/>
                <w:color w:val="363534" w:themeColor="text1"/>
                <w:sz w:val="18"/>
                <w:szCs w:val="18"/>
                <w:lang w:eastAsia="en-AU"/>
              </w:rPr>
              <w:t>.</w:t>
            </w:r>
          </w:p>
        </w:tc>
      </w:tr>
      <w:tr w:rsidR="007D2B5A" w:rsidRPr="008E0ABA" w14:paraId="642F3056" w14:textId="77777777" w:rsidTr="00992507">
        <w:trPr>
          <w:trHeight w:val="1103"/>
        </w:trPr>
        <w:tc>
          <w:tcPr>
            <w:tcW w:w="816" w:type="pct"/>
            <w:vMerge w:val="restart"/>
            <w:tcBorders>
              <w:top w:val="single" w:sz="4" w:space="0" w:color="auto"/>
            </w:tcBorders>
            <w:vAlign w:val="center"/>
            <w:hideMark/>
          </w:tcPr>
          <w:p w14:paraId="7A12375B" w14:textId="77777777" w:rsidR="001F2D3D" w:rsidRPr="008E0ABA" w:rsidRDefault="001F2D3D" w:rsidP="00536EE0">
            <w:pPr>
              <w:rPr>
                <w:rFonts w:eastAsia="Times New Roman" w:cstheme="minorHAnsi"/>
                <w:b/>
                <w:sz w:val="18"/>
                <w:szCs w:val="18"/>
                <w:lang w:eastAsia="en-AU"/>
              </w:rPr>
            </w:pPr>
            <w:r w:rsidRPr="008E0ABA">
              <w:rPr>
                <w:rFonts w:eastAsia="Times New Roman" w:cstheme="minorHAnsi"/>
                <w:b/>
                <w:sz w:val="18"/>
                <w:szCs w:val="18"/>
                <w:lang w:eastAsia="en-AU"/>
              </w:rPr>
              <w:t>Plumed Egret</w:t>
            </w:r>
            <w:r w:rsidRPr="008E0ABA">
              <w:rPr>
                <w:rFonts w:eastAsia="Times New Roman" w:cstheme="minorHAnsi"/>
                <w:b/>
                <w:sz w:val="18"/>
                <w:szCs w:val="18"/>
                <w:lang w:eastAsia="en-AU"/>
              </w:rPr>
              <w:br/>
            </w:r>
            <w:proofErr w:type="spellStart"/>
            <w:r w:rsidRPr="008E0ABA">
              <w:rPr>
                <w:rFonts w:eastAsia="Times New Roman" w:cstheme="minorHAnsi"/>
                <w:i/>
                <w:sz w:val="18"/>
                <w:szCs w:val="18"/>
                <w:lang w:eastAsia="en-AU"/>
              </w:rPr>
              <w:t>Ardea</w:t>
            </w:r>
            <w:proofErr w:type="spellEnd"/>
            <w:r w:rsidRPr="008E0ABA">
              <w:rPr>
                <w:rFonts w:eastAsia="Times New Roman" w:cstheme="minorHAnsi"/>
                <w:i/>
                <w:sz w:val="18"/>
                <w:szCs w:val="18"/>
                <w:lang w:eastAsia="en-AU"/>
              </w:rPr>
              <w:t xml:space="preserve"> intermedia </w:t>
            </w:r>
            <w:proofErr w:type="spellStart"/>
            <w:r w:rsidRPr="008E0ABA">
              <w:rPr>
                <w:rFonts w:eastAsia="Times New Roman" w:cstheme="minorHAnsi"/>
                <w:i/>
                <w:sz w:val="18"/>
                <w:szCs w:val="18"/>
                <w:lang w:eastAsia="en-AU"/>
              </w:rPr>
              <w:t>plumifera</w:t>
            </w:r>
            <w:proofErr w:type="spellEnd"/>
            <w:r w:rsidRPr="008E0ABA">
              <w:rPr>
                <w:rFonts w:eastAsia="Times New Roman" w:cstheme="minorHAnsi"/>
                <w:i/>
                <w:sz w:val="18"/>
                <w:szCs w:val="18"/>
                <w:lang w:eastAsia="en-AU"/>
              </w:rPr>
              <w:t xml:space="preserve"> </w:t>
            </w:r>
          </w:p>
        </w:tc>
        <w:tc>
          <w:tcPr>
            <w:tcW w:w="974" w:type="pct"/>
            <w:vAlign w:val="center"/>
          </w:tcPr>
          <w:p w14:paraId="27E29C9D" w14:textId="53FF799D" w:rsidR="001F2D3D" w:rsidRPr="008E0ABA" w:rsidRDefault="001F2D3D" w:rsidP="006A788A">
            <w:pPr>
              <w:jc w:val="center"/>
              <w:rPr>
                <w:rFonts w:eastAsia="Times New Roman" w:cstheme="minorHAnsi"/>
                <w:sz w:val="18"/>
                <w:szCs w:val="18"/>
                <w:lang w:eastAsia="en-AU"/>
              </w:rPr>
            </w:pPr>
            <w:r w:rsidRPr="008E0ABA">
              <w:rPr>
                <w:rFonts w:eastAsia="Times New Roman" w:cstheme="minorHAnsi"/>
                <w:sz w:val="18"/>
                <w:szCs w:val="18"/>
                <w:lang w:eastAsia="en-AU"/>
              </w:rPr>
              <w:t>Current roosting and breeding site</w:t>
            </w:r>
          </w:p>
        </w:tc>
        <w:tc>
          <w:tcPr>
            <w:tcW w:w="920" w:type="pct"/>
            <w:vAlign w:val="center"/>
            <w:hideMark/>
          </w:tcPr>
          <w:p w14:paraId="3B9F04EF" w14:textId="77777777" w:rsidR="001F2D3D" w:rsidRPr="008E0ABA" w:rsidRDefault="001F2D3D" w:rsidP="006A788A">
            <w:pPr>
              <w:jc w:val="center"/>
              <w:rPr>
                <w:rFonts w:eastAsia="Times New Roman" w:cstheme="minorHAnsi"/>
                <w:sz w:val="18"/>
                <w:szCs w:val="18"/>
                <w:lang w:eastAsia="en-AU"/>
              </w:rPr>
            </w:pPr>
            <w:r w:rsidRPr="008E0ABA">
              <w:rPr>
                <w:rFonts w:eastAsia="Times New Roman" w:cstheme="minorHAnsi"/>
                <w:sz w:val="18"/>
                <w:szCs w:val="18"/>
                <w:lang w:eastAsia="en-AU"/>
              </w:rPr>
              <w:t>Portland-Horsham FMA</w:t>
            </w:r>
          </w:p>
        </w:tc>
        <w:tc>
          <w:tcPr>
            <w:tcW w:w="2290" w:type="pct"/>
            <w:vAlign w:val="center"/>
            <w:hideMark/>
          </w:tcPr>
          <w:p w14:paraId="5E8D0CC1" w14:textId="0AE94EAF" w:rsidR="001F2D3D" w:rsidRPr="008E0ABA" w:rsidRDefault="001F2D3D" w:rsidP="00EF352E">
            <w:pPr>
              <w:rPr>
                <w:rFonts w:ascii="Arial" w:eastAsia="Times New Roman" w:hAnsi="Arial" w:cs="Arial"/>
                <w:color w:val="363534" w:themeColor="text1"/>
                <w:sz w:val="18"/>
                <w:szCs w:val="18"/>
                <w:lang w:eastAsia="en-AU"/>
              </w:rPr>
            </w:pPr>
            <w:r w:rsidRPr="008E0ABA">
              <w:rPr>
                <w:rFonts w:ascii="Arial" w:eastAsia="Times New Roman" w:hAnsi="Arial" w:cs="Arial"/>
                <w:color w:val="363534" w:themeColor="text1"/>
                <w:sz w:val="18"/>
                <w:szCs w:val="18"/>
                <w:lang w:eastAsia="en-AU"/>
              </w:rPr>
              <w:t xml:space="preserve">Exclude activities likely to disturb breeding activity within a 250 m </w:t>
            </w:r>
            <w:r>
              <w:rPr>
                <w:rFonts w:ascii="Arial" w:eastAsia="Times New Roman" w:hAnsi="Arial" w:cs="Arial"/>
                <w:color w:val="363534" w:themeColor="text1"/>
                <w:sz w:val="18"/>
                <w:szCs w:val="18"/>
                <w:lang w:eastAsia="en-AU"/>
              </w:rPr>
              <w:t xml:space="preserve">radius of </w:t>
            </w:r>
            <w:r w:rsidRPr="008E0ABA">
              <w:rPr>
                <w:rFonts w:ascii="Arial" w:eastAsia="Times New Roman" w:hAnsi="Arial" w:cs="Arial"/>
                <w:color w:val="363534" w:themeColor="text1"/>
                <w:sz w:val="18"/>
                <w:szCs w:val="18"/>
                <w:lang w:eastAsia="en-AU"/>
              </w:rPr>
              <w:t>current roosting and breeding sites of colonially</w:t>
            </w:r>
            <w:r w:rsidRPr="008E0ABA">
              <w:rPr>
                <w:rFonts w:ascii="Cambria Math" w:eastAsia="Times New Roman" w:hAnsi="Cambria Math" w:cs="Cambria Math"/>
                <w:color w:val="363534" w:themeColor="text1"/>
                <w:sz w:val="18"/>
                <w:szCs w:val="18"/>
                <w:lang w:eastAsia="en-AU"/>
              </w:rPr>
              <w:t>‐</w:t>
            </w:r>
            <w:r w:rsidRPr="008E0ABA">
              <w:rPr>
                <w:rFonts w:ascii="Arial" w:eastAsia="Times New Roman" w:hAnsi="Arial" w:cs="Arial"/>
                <w:color w:val="363534" w:themeColor="text1"/>
                <w:sz w:val="18"/>
                <w:szCs w:val="18"/>
                <w:lang w:eastAsia="en-AU"/>
              </w:rPr>
              <w:t>nesting waterbirds during the breeding season.</w:t>
            </w:r>
          </w:p>
        </w:tc>
      </w:tr>
      <w:tr w:rsidR="008E01AD" w:rsidRPr="008E0ABA" w14:paraId="1030FE16" w14:textId="77777777" w:rsidTr="00992507">
        <w:trPr>
          <w:trHeight w:val="1118"/>
        </w:trPr>
        <w:tc>
          <w:tcPr>
            <w:tcW w:w="816" w:type="pct"/>
            <w:vMerge/>
            <w:vAlign w:val="center"/>
          </w:tcPr>
          <w:p w14:paraId="015E467C" w14:textId="77777777" w:rsidR="001F2D3D" w:rsidRPr="008E0ABA" w:rsidRDefault="001F2D3D" w:rsidP="00536EE0">
            <w:pPr>
              <w:rPr>
                <w:rFonts w:eastAsia="Times New Roman" w:cstheme="minorHAnsi"/>
                <w:b/>
                <w:sz w:val="18"/>
                <w:szCs w:val="18"/>
                <w:lang w:eastAsia="en-AU"/>
              </w:rPr>
            </w:pPr>
          </w:p>
        </w:tc>
        <w:tc>
          <w:tcPr>
            <w:tcW w:w="974" w:type="pct"/>
            <w:vAlign w:val="center"/>
          </w:tcPr>
          <w:p w14:paraId="18C2C476" w14:textId="337C5077" w:rsidR="001F2D3D" w:rsidRPr="008E0ABA" w:rsidRDefault="001F2D3D" w:rsidP="006A788A">
            <w:pPr>
              <w:jc w:val="center"/>
              <w:rPr>
                <w:rFonts w:eastAsia="Times New Roman" w:cstheme="minorHAnsi"/>
                <w:sz w:val="18"/>
                <w:szCs w:val="18"/>
                <w:lang w:eastAsia="en-AU"/>
              </w:rPr>
            </w:pPr>
            <w:r w:rsidRPr="008E0ABA">
              <w:rPr>
                <w:rFonts w:eastAsia="Times New Roman" w:cstheme="minorHAnsi"/>
                <w:sz w:val="18"/>
                <w:szCs w:val="18"/>
                <w:lang w:eastAsia="en-AU"/>
              </w:rPr>
              <w:t>Current roosting and breeding site</w:t>
            </w:r>
          </w:p>
        </w:tc>
        <w:tc>
          <w:tcPr>
            <w:tcW w:w="920" w:type="pct"/>
            <w:vAlign w:val="center"/>
            <w:hideMark/>
          </w:tcPr>
          <w:p w14:paraId="02F7AC4D" w14:textId="77777777" w:rsidR="001F2D3D" w:rsidRPr="008E0ABA" w:rsidRDefault="001F2D3D" w:rsidP="006A788A">
            <w:pPr>
              <w:jc w:val="center"/>
              <w:rPr>
                <w:rFonts w:eastAsia="Times New Roman" w:cstheme="minorHAnsi"/>
                <w:sz w:val="18"/>
                <w:szCs w:val="18"/>
                <w:lang w:eastAsia="en-AU"/>
              </w:rPr>
            </w:pPr>
            <w:r w:rsidRPr="008E0ABA">
              <w:rPr>
                <w:rFonts w:eastAsia="Times New Roman" w:cstheme="minorHAnsi"/>
                <w:sz w:val="18"/>
                <w:szCs w:val="18"/>
                <w:lang w:eastAsia="en-AU"/>
              </w:rPr>
              <w:t>Mid-Murray FMA</w:t>
            </w:r>
          </w:p>
        </w:tc>
        <w:tc>
          <w:tcPr>
            <w:tcW w:w="2290" w:type="pct"/>
            <w:vAlign w:val="center"/>
            <w:hideMark/>
          </w:tcPr>
          <w:p w14:paraId="7299C53F" w14:textId="4327A43F" w:rsidR="001F2D3D" w:rsidRPr="008E0ABA" w:rsidRDefault="001F2D3D" w:rsidP="00EF352E">
            <w:pPr>
              <w:rPr>
                <w:rFonts w:ascii="Arial" w:eastAsia="Times New Roman" w:hAnsi="Arial" w:cs="Arial"/>
                <w:color w:val="363534" w:themeColor="text1"/>
                <w:sz w:val="18"/>
                <w:szCs w:val="18"/>
                <w:lang w:eastAsia="en-AU"/>
              </w:rPr>
            </w:pPr>
            <w:r w:rsidRPr="008E0ABA">
              <w:rPr>
                <w:rFonts w:ascii="Arial" w:eastAsia="Times New Roman" w:hAnsi="Arial" w:cs="Arial"/>
                <w:color w:val="363534" w:themeColor="text1"/>
                <w:sz w:val="18"/>
                <w:szCs w:val="18"/>
                <w:lang w:eastAsia="en-AU"/>
              </w:rPr>
              <w:t xml:space="preserve">Exclude activities likely to disturb breeding activity within a 250 m </w:t>
            </w:r>
            <w:r>
              <w:rPr>
                <w:rFonts w:ascii="Arial" w:eastAsia="Times New Roman" w:hAnsi="Arial" w:cs="Arial"/>
                <w:color w:val="363534" w:themeColor="text1"/>
                <w:sz w:val="18"/>
                <w:szCs w:val="18"/>
                <w:lang w:eastAsia="en-AU"/>
              </w:rPr>
              <w:t>radius of</w:t>
            </w:r>
            <w:r w:rsidRPr="008E0ABA">
              <w:rPr>
                <w:rFonts w:ascii="Arial" w:eastAsia="Times New Roman" w:hAnsi="Arial" w:cs="Arial"/>
                <w:color w:val="363534" w:themeColor="text1"/>
                <w:sz w:val="18"/>
                <w:szCs w:val="18"/>
                <w:lang w:eastAsia="en-AU"/>
              </w:rPr>
              <w:t xml:space="preserve"> current roosting and breeding sites of colonially</w:t>
            </w:r>
            <w:r w:rsidRPr="008E0ABA">
              <w:rPr>
                <w:rFonts w:ascii="Cambria Math" w:eastAsia="Times New Roman" w:hAnsi="Cambria Math" w:cs="Cambria Math"/>
                <w:color w:val="363534" w:themeColor="text1"/>
                <w:sz w:val="18"/>
                <w:szCs w:val="18"/>
                <w:lang w:eastAsia="en-AU"/>
              </w:rPr>
              <w:t>‐</w:t>
            </w:r>
            <w:r w:rsidRPr="008E0ABA">
              <w:rPr>
                <w:rFonts w:ascii="Arial" w:eastAsia="Times New Roman" w:hAnsi="Arial" w:cs="Arial"/>
                <w:color w:val="363534" w:themeColor="text1"/>
                <w:sz w:val="18"/>
                <w:szCs w:val="18"/>
                <w:lang w:eastAsia="en-AU"/>
              </w:rPr>
              <w:t>nesting waterbirds during the breeding season</w:t>
            </w:r>
          </w:p>
        </w:tc>
      </w:tr>
      <w:tr w:rsidR="008E01AD" w:rsidRPr="008E0ABA" w14:paraId="765A5623" w14:textId="77777777" w:rsidTr="00992507">
        <w:trPr>
          <w:trHeight w:val="1052"/>
        </w:trPr>
        <w:tc>
          <w:tcPr>
            <w:tcW w:w="816" w:type="pct"/>
            <w:vAlign w:val="center"/>
            <w:hideMark/>
          </w:tcPr>
          <w:p w14:paraId="42904C10" w14:textId="77777777" w:rsidR="001F7066" w:rsidRPr="008E0ABA" w:rsidRDefault="001F7066" w:rsidP="00536EE0">
            <w:pPr>
              <w:rPr>
                <w:rFonts w:eastAsia="Times New Roman" w:cstheme="minorHAnsi"/>
                <w:b/>
                <w:sz w:val="18"/>
                <w:szCs w:val="18"/>
                <w:lang w:eastAsia="en-AU"/>
              </w:rPr>
            </w:pPr>
            <w:r w:rsidRPr="008E0ABA">
              <w:rPr>
                <w:rFonts w:eastAsia="Times New Roman" w:cstheme="minorHAnsi"/>
                <w:b/>
                <w:sz w:val="18"/>
                <w:szCs w:val="18"/>
                <w:lang w:eastAsia="en-AU"/>
              </w:rPr>
              <w:t>King Quail</w:t>
            </w:r>
            <w:r w:rsidRPr="008E0ABA">
              <w:rPr>
                <w:rFonts w:eastAsia="Times New Roman" w:cstheme="minorHAnsi"/>
                <w:b/>
                <w:sz w:val="18"/>
                <w:szCs w:val="18"/>
                <w:lang w:eastAsia="en-AU"/>
              </w:rPr>
              <w:br/>
            </w:r>
            <w:proofErr w:type="spellStart"/>
            <w:r w:rsidRPr="008E0ABA">
              <w:rPr>
                <w:rFonts w:eastAsia="Times New Roman" w:cstheme="minorHAnsi"/>
                <w:i/>
                <w:sz w:val="18"/>
                <w:szCs w:val="18"/>
                <w:lang w:eastAsia="en-AU"/>
              </w:rPr>
              <w:t>Synoicus</w:t>
            </w:r>
            <w:proofErr w:type="spellEnd"/>
            <w:r w:rsidRPr="008E0ABA">
              <w:rPr>
                <w:rFonts w:eastAsia="Times New Roman" w:cstheme="minorHAnsi"/>
                <w:i/>
                <w:sz w:val="18"/>
                <w:szCs w:val="18"/>
                <w:lang w:eastAsia="en-AU"/>
              </w:rPr>
              <w:t xml:space="preserve"> chinensis</w:t>
            </w:r>
          </w:p>
        </w:tc>
        <w:tc>
          <w:tcPr>
            <w:tcW w:w="974" w:type="pct"/>
            <w:vAlign w:val="center"/>
          </w:tcPr>
          <w:p w14:paraId="34C2D2E3" w14:textId="62D4D582"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Wet heath</w:t>
            </w:r>
          </w:p>
        </w:tc>
        <w:tc>
          <w:tcPr>
            <w:tcW w:w="920" w:type="pct"/>
            <w:vAlign w:val="center"/>
            <w:hideMark/>
          </w:tcPr>
          <w:p w14:paraId="31211679" w14:textId="77777777"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Portland-Horsham FMA</w:t>
            </w:r>
          </w:p>
        </w:tc>
        <w:tc>
          <w:tcPr>
            <w:tcW w:w="2290" w:type="pct"/>
            <w:vAlign w:val="center"/>
            <w:hideMark/>
          </w:tcPr>
          <w:p w14:paraId="5D67E8C9" w14:textId="1A0FC727" w:rsidR="001F7066" w:rsidRPr="008E0ABA" w:rsidRDefault="001F7066" w:rsidP="00EF352E">
            <w:pPr>
              <w:rPr>
                <w:rFonts w:ascii="Arial" w:eastAsia="Times New Roman" w:hAnsi="Arial" w:cs="Arial"/>
                <w:color w:val="363534" w:themeColor="text1"/>
                <w:sz w:val="18"/>
                <w:szCs w:val="18"/>
                <w:lang w:eastAsia="en-AU"/>
              </w:rPr>
            </w:pPr>
            <w:r w:rsidRPr="008E0ABA">
              <w:rPr>
                <w:rFonts w:ascii="Arial" w:eastAsia="Times New Roman" w:hAnsi="Arial" w:cs="Arial"/>
                <w:color w:val="363534" w:themeColor="text1"/>
                <w:sz w:val="18"/>
                <w:szCs w:val="18"/>
                <w:lang w:eastAsia="en-AU"/>
              </w:rPr>
              <w:t>Protect wet heaths within 20ha radius of records of this species. Harvesting should be minimised close to wet heaths and drainage patterns must not be altered.</w:t>
            </w:r>
          </w:p>
        </w:tc>
      </w:tr>
      <w:tr w:rsidR="007D2B5A" w:rsidRPr="008E0ABA" w14:paraId="0393C2AF" w14:textId="77777777" w:rsidTr="00992507">
        <w:trPr>
          <w:trHeight w:val="838"/>
        </w:trPr>
        <w:tc>
          <w:tcPr>
            <w:tcW w:w="816" w:type="pct"/>
            <w:tcBorders>
              <w:bottom w:val="single" w:sz="4" w:space="0" w:color="auto"/>
            </w:tcBorders>
            <w:vAlign w:val="center"/>
            <w:hideMark/>
          </w:tcPr>
          <w:p w14:paraId="02A764DF" w14:textId="77777777" w:rsidR="001F7066" w:rsidRPr="008E0ABA" w:rsidRDefault="001F7066" w:rsidP="00536EE0">
            <w:pPr>
              <w:rPr>
                <w:rFonts w:eastAsia="Times New Roman" w:cstheme="minorHAnsi"/>
                <w:b/>
                <w:sz w:val="18"/>
                <w:szCs w:val="18"/>
                <w:lang w:eastAsia="en-AU"/>
              </w:rPr>
            </w:pPr>
            <w:r w:rsidRPr="008E0ABA">
              <w:rPr>
                <w:rFonts w:eastAsia="Times New Roman" w:cstheme="minorHAnsi"/>
                <w:b/>
                <w:sz w:val="18"/>
                <w:szCs w:val="18"/>
                <w:lang w:eastAsia="en-AU"/>
              </w:rPr>
              <w:t>Koala</w:t>
            </w:r>
            <w:r w:rsidRPr="008E0ABA">
              <w:rPr>
                <w:rFonts w:eastAsia="Times New Roman" w:cstheme="minorHAnsi"/>
                <w:b/>
                <w:sz w:val="18"/>
                <w:szCs w:val="18"/>
                <w:lang w:eastAsia="en-AU"/>
              </w:rPr>
              <w:br/>
            </w:r>
            <w:r w:rsidRPr="008E0ABA">
              <w:rPr>
                <w:rFonts w:eastAsia="Times New Roman" w:cstheme="minorHAnsi"/>
                <w:i/>
                <w:sz w:val="18"/>
                <w:szCs w:val="18"/>
                <w:lang w:eastAsia="en-AU"/>
              </w:rPr>
              <w:t>Phascolarctos cinereus</w:t>
            </w:r>
          </w:p>
        </w:tc>
        <w:tc>
          <w:tcPr>
            <w:tcW w:w="974" w:type="pct"/>
            <w:vAlign w:val="center"/>
          </w:tcPr>
          <w:p w14:paraId="6AD55EB4" w14:textId="034899B6" w:rsidR="001F7066" w:rsidRPr="008E0ABA" w:rsidRDefault="003F3AF0" w:rsidP="006A788A">
            <w:pPr>
              <w:jc w:val="center"/>
              <w:rPr>
                <w:rFonts w:eastAsia="Times New Roman" w:cstheme="minorHAnsi"/>
                <w:sz w:val="18"/>
                <w:szCs w:val="18"/>
                <w:lang w:eastAsia="en-AU"/>
              </w:rPr>
            </w:pPr>
            <w:r>
              <w:rPr>
                <w:rFonts w:eastAsia="Times New Roman" w:cstheme="minorHAnsi"/>
                <w:sz w:val="18"/>
                <w:szCs w:val="18"/>
                <w:lang w:eastAsia="en-AU"/>
              </w:rPr>
              <w:t>R</w:t>
            </w:r>
            <w:r w:rsidRPr="008E0ABA">
              <w:rPr>
                <w:rFonts w:eastAsia="Times New Roman" w:cstheme="minorHAnsi"/>
                <w:sz w:val="18"/>
                <w:szCs w:val="18"/>
                <w:lang w:eastAsia="en-AU"/>
              </w:rPr>
              <w:t xml:space="preserve">esident </w:t>
            </w:r>
            <w:r w:rsidR="001F7066" w:rsidRPr="008E0ABA">
              <w:rPr>
                <w:rFonts w:eastAsia="Times New Roman" w:cstheme="minorHAnsi"/>
                <w:sz w:val="18"/>
                <w:szCs w:val="18"/>
                <w:lang w:eastAsia="en-AU"/>
              </w:rPr>
              <w:t>population or substantial population located in isolated or unusual habitat</w:t>
            </w:r>
          </w:p>
        </w:tc>
        <w:tc>
          <w:tcPr>
            <w:tcW w:w="920" w:type="pct"/>
            <w:vAlign w:val="center"/>
            <w:hideMark/>
          </w:tcPr>
          <w:p w14:paraId="169F193B" w14:textId="77777777"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East Gippsland FMA</w:t>
            </w:r>
          </w:p>
        </w:tc>
        <w:tc>
          <w:tcPr>
            <w:tcW w:w="2290" w:type="pct"/>
            <w:vAlign w:val="center"/>
            <w:hideMark/>
          </w:tcPr>
          <w:p w14:paraId="70979DF5" w14:textId="5578DD35" w:rsidR="001F7066" w:rsidRPr="008E0ABA" w:rsidRDefault="00B8469A" w:rsidP="00EF352E">
            <w:pPr>
              <w:rPr>
                <w:rFonts w:ascii="Arial" w:eastAsia="Times New Roman" w:hAnsi="Arial" w:cs="Arial"/>
                <w:color w:val="363534" w:themeColor="text1"/>
                <w:sz w:val="18"/>
                <w:szCs w:val="18"/>
                <w:lang w:eastAsia="en-AU"/>
              </w:rPr>
            </w:pPr>
            <w:r>
              <w:rPr>
                <w:rFonts w:ascii="Arial" w:eastAsia="Times New Roman" w:hAnsi="Arial" w:cs="Arial"/>
                <w:color w:val="363534" w:themeColor="text1"/>
                <w:sz w:val="18"/>
                <w:szCs w:val="18"/>
                <w:lang w:eastAsia="en-AU"/>
              </w:rPr>
              <w:t>A</w:t>
            </w:r>
            <w:r w:rsidRPr="008E0ABA">
              <w:rPr>
                <w:rFonts w:ascii="Arial" w:eastAsia="Times New Roman" w:hAnsi="Arial" w:cs="Arial"/>
                <w:color w:val="363534" w:themeColor="text1"/>
                <w:sz w:val="18"/>
                <w:szCs w:val="18"/>
                <w:lang w:eastAsia="en-AU"/>
              </w:rPr>
              <w:t xml:space="preserve">pply </w:t>
            </w:r>
            <w:r w:rsidR="001F7066" w:rsidRPr="008E0ABA">
              <w:rPr>
                <w:rFonts w:ascii="Arial" w:eastAsia="Times New Roman" w:hAnsi="Arial" w:cs="Arial"/>
                <w:color w:val="363534" w:themeColor="text1"/>
                <w:sz w:val="18"/>
                <w:szCs w:val="18"/>
                <w:lang w:eastAsia="en-AU"/>
              </w:rPr>
              <w:t xml:space="preserve">a </w:t>
            </w:r>
            <w:r w:rsidR="00E022B8">
              <w:rPr>
                <w:rFonts w:ascii="Arial" w:eastAsia="Times New Roman" w:hAnsi="Arial" w:cs="Arial"/>
                <w:b/>
                <w:bCs/>
                <w:color w:val="363534" w:themeColor="text1"/>
                <w:sz w:val="18"/>
                <w:szCs w:val="18"/>
                <w:lang w:eastAsia="en-AU"/>
              </w:rPr>
              <w:t>protection</w:t>
            </w:r>
            <w:r w:rsidR="00E022B8" w:rsidRPr="008E0ABA" w:rsidDel="00E022B8">
              <w:rPr>
                <w:rFonts w:ascii="Arial" w:eastAsia="Times New Roman" w:hAnsi="Arial" w:cs="Arial"/>
                <w:b/>
                <w:bCs/>
                <w:color w:val="363534" w:themeColor="text1"/>
                <w:sz w:val="18"/>
                <w:szCs w:val="18"/>
                <w:lang w:eastAsia="en-AU"/>
              </w:rPr>
              <w:t xml:space="preserve"> </w:t>
            </w:r>
            <w:r w:rsidR="00586379" w:rsidRPr="008E0ABA">
              <w:rPr>
                <w:rFonts w:ascii="Arial" w:eastAsia="Times New Roman" w:hAnsi="Arial" w:cs="Arial"/>
                <w:b/>
                <w:bCs/>
                <w:color w:val="363534" w:themeColor="text1"/>
                <w:sz w:val="18"/>
                <w:szCs w:val="18"/>
                <w:lang w:eastAsia="en-AU"/>
              </w:rPr>
              <w:t>area</w:t>
            </w:r>
            <w:r w:rsidR="001F7066" w:rsidRPr="008E0ABA">
              <w:rPr>
                <w:rFonts w:ascii="Arial" w:eastAsia="Times New Roman" w:hAnsi="Arial" w:cs="Arial"/>
                <w:color w:val="363534" w:themeColor="text1"/>
                <w:sz w:val="18"/>
                <w:szCs w:val="18"/>
                <w:lang w:eastAsia="en-AU"/>
              </w:rPr>
              <w:t xml:space="preserve"> of approximately 100 ha of suitable habitat over</w:t>
            </w:r>
            <w:r w:rsidR="00AF3A7A">
              <w:rPr>
                <w:rFonts w:ascii="Arial" w:eastAsia="Times New Roman" w:hAnsi="Arial" w:cs="Arial"/>
                <w:color w:val="363534" w:themeColor="text1"/>
                <w:sz w:val="18"/>
                <w:szCs w:val="18"/>
                <w:lang w:eastAsia="en-AU"/>
              </w:rPr>
              <w:t xml:space="preserve"> </w:t>
            </w:r>
            <w:r w:rsidR="001F7066" w:rsidRPr="008E0ABA">
              <w:rPr>
                <w:rFonts w:ascii="Arial" w:eastAsia="Times New Roman" w:hAnsi="Arial" w:cs="Arial"/>
                <w:color w:val="363534" w:themeColor="text1"/>
                <w:sz w:val="18"/>
                <w:szCs w:val="18"/>
                <w:lang w:eastAsia="en-AU"/>
              </w:rPr>
              <w:t>resident populations or substantial populations located in isolated or unusual habitat.</w:t>
            </w:r>
          </w:p>
        </w:tc>
      </w:tr>
      <w:tr w:rsidR="008E01AD" w:rsidRPr="008E0ABA" w14:paraId="1C8071FC" w14:textId="77777777" w:rsidTr="00992507">
        <w:trPr>
          <w:trHeight w:val="1123"/>
        </w:trPr>
        <w:tc>
          <w:tcPr>
            <w:tcW w:w="816" w:type="pct"/>
            <w:vAlign w:val="center"/>
          </w:tcPr>
          <w:p w14:paraId="56A05EA8" w14:textId="77777777" w:rsidR="001F7066" w:rsidRPr="008E0ABA" w:rsidRDefault="001F7066" w:rsidP="00536EE0">
            <w:pPr>
              <w:rPr>
                <w:rFonts w:eastAsia="Times New Roman" w:cstheme="minorHAnsi"/>
                <w:b/>
                <w:sz w:val="18"/>
                <w:szCs w:val="18"/>
                <w:lang w:eastAsia="en-AU"/>
              </w:rPr>
            </w:pPr>
            <w:r w:rsidRPr="008E0ABA">
              <w:rPr>
                <w:rFonts w:eastAsia="Times New Roman" w:cstheme="minorHAnsi"/>
                <w:b/>
                <w:sz w:val="18"/>
                <w:szCs w:val="18"/>
                <w:lang w:eastAsia="en-AU"/>
              </w:rPr>
              <w:t>Lace Monitor</w:t>
            </w:r>
            <w:r w:rsidRPr="008E0ABA">
              <w:rPr>
                <w:rFonts w:eastAsia="Times New Roman" w:cstheme="minorHAnsi"/>
                <w:b/>
                <w:sz w:val="18"/>
                <w:szCs w:val="18"/>
                <w:lang w:eastAsia="en-AU"/>
              </w:rPr>
              <w:br/>
            </w:r>
            <w:r w:rsidRPr="008E0ABA">
              <w:rPr>
                <w:rFonts w:eastAsia="Times New Roman" w:cstheme="minorHAnsi"/>
                <w:i/>
                <w:sz w:val="18"/>
                <w:szCs w:val="18"/>
                <w:lang w:eastAsia="en-AU"/>
              </w:rPr>
              <w:t xml:space="preserve">Varanus </w:t>
            </w:r>
            <w:proofErr w:type="spellStart"/>
            <w:r w:rsidRPr="008E0ABA">
              <w:rPr>
                <w:rFonts w:eastAsia="Times New Roman" w:cstheme="minorHAnsi"/>
                <w:i/>
                <w:sz w:val="18"/>
                <w:szCs w:val="18"/>
                <w:lang w:eastAsia="en-AU"/>
              </w:rPr>
              <w:t>varius</w:t>
            </w:r>
            <w:proofErr w:type="spellEnd"/>
          </w:p>
        </w:tc>
        <w:tc>
          <w:tcPr>
            <w:tcW w:w="974" w:type="pct"/>
            <w:vAlign w:val="center"/>
          </w:tcPr>
          <w:p w14:paraId="615C3DE1" w14:textId="43137FC7" w:rsidR="001F7066" w:rsidRPr="008E0ABA" w:rsidRDefault="003F3AF0" w:rsidP="006A788A">
            <w:pPr>
              <w:jc w:val="center"/>
              <w:rPr>
                <w:rFonts w:eastAsia="Times New Roman" w:cstheme="minorHAnsi"/>
                <w:sz w:val="18"/>
                <w:szCs w:val="18"/>
                <w:lang w:eastAsia="en-AU"/>
              </w:rPr>
            </w:pPr>
            <w:r>
              <w:rPr>
                <w:rFonts w:eastAsia="Times New Roman" w:cstheme="minorHAnsi"/>
                <w:sz w:val="18"/>
                <w:szCs w:val="18"/>
                <w:lang w:eastAsia="en-AU"/>
              </w:rPr>
              <w:t>P</w:t>
            </w:r>
            <w:r w:rsidRPr="008E0ABA">
              <w:rPr>
                <w:rFonts w:eastAsia="Times New Roman" w:cstheme="minorHAnsi"/>
                <w:sz w:val="18"/>
                <w:szCs w:val="18"/>
                <w:lang w:eastAsia="en-AU"/>
              </w:rPr>
              <w:t>opulation</w:t>
            </w:r>
          </w:p>
        </w:tc>
        <w:tc>
          <w:tcPr>
            <w:tcW w:w="920" w:type="pct"/>
            <w:vAlign w:val="center"/>
          </w:tcPr>
          <w:p w14:paraId="2ABEBB54" w14:textId="77777777"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Portland-Horsham FMA</w:t>
            </w:r>
          </w:p>
        </w:tc>
        <w:tc>
          <w:tcPr>
            <w:tcW w:w="2290" w:type="pct"/>
            <w:vAlign w:val="center"/>
          </w:tcPr>
          <w:p w14:paraId="72255024" w14:textId="7C9C500A" w:rsidR="001F7066" w:rsidRPr="008E0ABA" w:rsidRDefault="00B8469A" w:rsidP="00EF352E">
            <w:pPr>
              <w:rPr>
                <w:rFonts w:ascii="Arial" w:hAnsi="Arial" w:cs="Arial"/>
                <w:b/>
                <w:color w:val="363534" w:themeColor="text1"/>
                <w:sz w:val="18"/>
                <w:szCs w:val="18"/>
              </w:rPr>
            </w:pPr>
            <w:r>
              <w:rPr>
                <w:rFonts w:ascii="Arial" w:hAnsi="Arial" w:cs="Arial"/>
                <w:color w:val="363534" w:themeColor="text1"/>
                <w:sz w:val="18"/>
                <w:szCs w:val="18"/>
              </w:rPr>
              <w:t>A</w:t>
            </w:r>
            <w:r w:rsidRPr="008E0ABA">
              <w:rPr>
                <w:rFonts w:ascii="Arial" w:hAnsi="Arial" w:cs="Arial"/>
                <w:color w:val="363534" w:themeColor="text1"/>
                <w:sz w:val="18"/>
                <w:szCs w:val="18"/>
              </w:rPr>
              <w:t xml:space="preserve">pply </w:t>
            </w:r>
            <w:r w:rsidR="001F7066" w:rsidRPr="008E0ABA">
              <w:rPr>
                <w:rFonts w:ascii="Arial" w:hAnsi="Arial" w:cs="Arial"/>
                <w:color w:val="363534" w:themeColor="text1"/>
                <w:sz w:val="18"/>
                <w:szCs w:val="18"/>
                <w:lang w:eastAsia="en-AU"/>
              </w:rPr>
              <w:t>a</w:t>
            </w:r>
            <w:r w:rsidR="001F7066" w:rsidRPr="008E0ABA">
              <w:rPr>
                <w:rFonts w:ascii="Arial" w:eastAsia="Times New Roman" w:hAnsi="Arial" w:cs="Arial"/>
                <w:color w:val="363534" w:themeColor="text1"/>
                <w:sz w:val="18"/>
                <w:szCs w:val="18"/>
                <w:lang w:eastAsia="en-AU"/>
              </w:rPr>
              <w:t xml:space="preserve"> </w:t>
            </w:r>
            <w:r w:rsidR="0003613A" w:rsidRPr="008E0ABA">
              <w:rPr>
                <w:rFonts w:ascii="Arial" w:eastAsia="Times New Roman" w:hAnsi="Arial" w:cs="Arial"/>
                <w:b/>
                <w:bCs/>
                <w:color w:val="363534" w:themeColor="text1"/>
                <w:sz w:val="18"/>
                <w:szCs w:val="18"/>
                <w:lang w:eastAsia="en-AU"/>
              </w:rPr>
              <w:t>management area</w:t>
            </w:r>
            <w:r w:rsidR="001F7066" w:rsidRPr="008E0ABA">
              <w:rPr>
                <w:rFonts w:ascii="Arial" w:eastAsia="Times New Roman" w:hAnsi="Arial" w:cs="Arial"/>
                <w:color w:val="363534" w:themeColor="text1"/>
                <w:sz w:val="18"/>
                <w:szCs w:val="18"/>
                <w:lang w:eastAsia="en-AU"/>
              </w:rPr>
              <w:t xml:space="preserve"> over populations. </w:t>
            </w:r>
            <w:r w:rsidR="001F7066" w:rsidRPr="008E0ABA">
              <w:rPr>
                <w:rFonts w:ascii="Arial" w:eastAsia="Times New Roman" w:hAnsi="Arial" w:cs="Arial"/>
                <w:color w:val="363534" w:themeColor="text1"/>
                <w:sz w:val="18"/>
                <w:szCs w:val="18"/>
                <w:lang w:eastAsia="en-AU"/>
              </w:rPr>
              <w:br/>
            </w:r>
            <w:r w:rsidR="001F7066" w:rsidRPr="008E0ABA">
              <w:rPr>
                <w:rFonts w:ascii="Arial" w:eastAsia="Times New Roman" w:hAnsi="Arial" w:cs="Arial"/>
                <w:color w:val="363534" w:themeColor="text1"/>
                <w:sz w:val="18"/>
                <w:szCs w:val="18"/>
                <w:lang w:eastAsia="en-AU"/>
              </w:rPr>
              <w:br/>
              <w:t xml:space="preserve">Detailed planning is required to ensure population is protected from </w:t>
            </w:r>
            <w:r w:rsidR="001F7066" w:rsidRPr="002735BE">
              <w:rPr>
                <w:rFonts w:ascii="Arial" w:eastAsia="Times New Roman" w:hAnsi="Arial" w:cs="Arial"/>
                <w:b/>
                <w:bCs/>
                <w:color w:val="363534" w:themeColor="text1"/>
                <w:sz w:val="18"/>
                <w:szCs w:val="18"/>
                <w:lang w:eastAsia="en-AU"/>
              </w:rPr>
              <w:t>timber</w:t>
            </w:r>
            <w:r w:rsidR="001F7066" w:rsidRPr="008E0ABA">
              <w:rPr>
                <w:rFonts w:ascii="Arial" w:eastAsia="Times New Roman" w:hAnsi="Arial" w:cs="Arial"/>
                <w:color w:val="363534" w:themeColor="text1"/>
                <w:sz w:val="18"/>
                <w:szCs w:val="18"/>
                <w:lang w:eastAsia="en-AU"/>
              </w:rPr>
              <w:t xml:space="preserve"> harvesting.</w:t>
            </w:r>
          </w:p>
        </w:tc>
      </w:tr>
      <w:tr w:rsidR="008E01AD" w:rsidRPr="008E0ABA" w14:paraId="4658B0AF" w14:textId="77777777" w:rsidTr="00992507">
        <w:trPr>
          <w:trHeight w:val="404"/>
        </w:trPr>
        <w:tc>
          <w:tcPr>
            <w:tcW w:w="816" w:type="pct"/>
            <w:vAlign w:val="center"/>
          </w:tcPr>
          <w:p w14:paraId="06A1A299" w14:textId="77777777" w:rsidR="001F7066" w:rsidRPr="008E0ABA" w:rsidRDefault="001F7066" w:rsidP="00536EE0">
            <w:pPr>
              <w:rPr>
                <w:rFonts w:eastAsia="Times New Roman" w:cstheme="minorHAnsi"/>
                <w:b/>
                <w:sz w:val="18"/>
                <w:szCs w:val="18"/>
                <w:lang w:eastAsia="en-AU"/>
              </w:rPr>
            </w:pPr>
            <w:r w:rsidRPr="008E0ABA">
              <w:rPr>
                <w:rFonts w:eastAsia="Times New Roman" w:cstheme="minorHAnsi"/>
                <w:b/>
                <w:sz w:val="18"/>
                <w:szCs w:val="18"/>
                <w:lang w:eastAsia="en-AU"/>
              </w:rPr>
              <w:t>Large Brown Tree Frog</w:t>
            </w:r>
          </w:p>
          <w:p w14:paraId="01E77717" w14:textId="77777777" w:rsidR="001F7066" w:rsidRPr="008E0ABA" w:rsidRDefault="001F7066" w:rsidP="00536EE0">
            <w:pPr>
              <w:rPr>
                <w:rFonts w:eastAsia="Times New Roman" w:cstheme="minorHAnsi"/>
                <w:b/>
                <w:i/>
                <w:sz w:val="18"/>
                <w:szCs w:val="18"/>
                <w:lang w:eastAsia="en-AU"/>
              </w:rPr>
            </w:pPr>
            <w:proofErr w:type="spellStart"/>
            <w:r w:rsidRPr="008E0ABA">
              <w:rPr>
                <w:rFonts w:eastAsia="Times New Roman" w:cstheme="minorHAnsi"/>
                <w:b/>
                <w:i/>
                <w:sz w:val="18"/>
                <w:szCs w:val="18"/>
                <w:lang w:eastAsia="en-AU"/>
              </w:rPr>
              <w:t>Litoria</w:t>
            </w:r>
            <w:proofErr w:type="spellEnd"/>
            <w:r w:rsidRPr="008E0ABA">
              <w:rPr>
                <w:rFonts w:eastAsia="Times New Roman" w:cstheme="minorHAnsi"/>
                <w:b/>
                <w:i/>
                <w:sz w:val="18"/>
                <w:szCs w:val="18"/>
                <w:lang w:eastAsia="en-AU"/>
              </w:rPr>
              <w:t xml:space="preserve"> </w:t>
            </w:r>
            <w:proofErr w:type="spellStart"/>
            <w:r w:rsidRPr="008E0ABA">
              <w:rPr>
                <w:rFonts w:eastAsia="Times New Roman" w:cstheme="minorHAnsi"/>
                <w:b/>
                <w:i/>
                <w:sz w:val="18"/>
                <w:szCs w:val="18"/>
                <w:lang w:eastAsia="en-AU"/>
              </w:rPr>
              <w:t>littlejohni</w:t>
            </w:r>
            <w:proofErr w:type="spellEnd"/>
          </w:p>
        </w:tc>
        <w:tc>
          <w:tcPr>
            <w:tcW w:w="974" w:type="pct"/>
            <w:vAlign w:val="center"/>
          </w:tcPr>
          <w:p w14:paraId="27D066FA" w14:textId="041016C0" w:rsidR="001F7066" w:rsidRPr="008E0ABA" w:rsidRDefault="003F3AF0" w:rsidP="006A788A">
            <w:pPr>
              <w:jc w:val="center"/>
              <w:rPr>
                <w:rFonts w:eastAsia="Times New Roman" w:cstheme="minorHAnsi"/>
                <w:sz w:val="18"/>
                <w:szCs w:val="18"/>
                <w:lang w:eastAsia="en-AU"/>
              </w:rPr>
            </w:pPr>
            <w:r>
              <w:rPr>
                <w:rFonts w:eastAsia="Times New Roman" w:cstheme="minorHAnsi"/>
                <w:sz w:val="18"/>
                <w:szCs w:val="18"/>
                <w:lang w:eastAsia="en-AU"/>
              </w:rPr>
              <w:t>D</w:t>
            </w:r>
            <w:r w:rsidR="001F7066" w:rsidRPr="008E0ABA">
              <w:rPr>
                <w:rFonts w:eastAsia="Times New Roman" w:cstheme="minorHAnsi"/>
                <w:sz w:val="18"/>
                <w:szCs w:val="18"/>
                <w:lang w:eastAsia="en-AU"/>
              </w:rPr>
              <w:t>etection (adult, sub-adult, tadpole or egg cluster)</w:t>
            </w:r>
          </w:p>
        </w:tc>
        <w:tc>
          <w:tcPr>
            <w:tcW w:w="920" w:type="pct"/>
            <w:vAlign w:val="center"/>
          </w:tcPr>
          <w:p w14:paraId="010B5274" w14:textId="77777777"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East Gippsland FMA</w:t>
            </w:r>
          </w:p>
        </w:tc>
        <w:tc>
          <w:tcPr>
            <w:tcW w:w="2290" w:type="pct"/>
            <w:vAlign w:val="center"/>
          </w:tcPr>
          <w:p w14:paraId="6EDF2953" w14:textId="36A97A4A" w:rsidR="001F7066" w:rsidRDefault="008F0606" w:rsidP="00EF352E">
            <w:pPr>
              <w:rPr>
                <w:rFonts w:ascii="Arial" w:hAnsi="Arial" w:cs="Arial"/>
                <w:color w:val="363534" w:themeColor="text1"/>
                <w:sz w:val="18"/>
                <w:szCs w:val="18"/>
              </w:rPr>
            </w:pPr>
            <w:r>
              <w:rPr>
                <w:rFonts w:ascii="Arial" w:hAnsi="Arial" w:cs="Arial"/>
                <w:color w:val="363534" w:themeColor="text1"/>
                <w:sz w:val="18"/>
                <w:szCs w:val="18"/>
              </w:rPr>
              <w:t>Apply</w:t>
            </w:r>
            <w:r w:rsidR="001F7066" w:rsidRPr="008E0ABA">
              <w:rPr>
                <w:rFonts w:ascii="Arial" w:hAnsi="Arial" w:cs="Arial"/>
                <w:color w:val="363534" w:themeColor="text1"/>
                <w:sz w:val="18"/>
                <w:szCs w:val="18"/>
              </w:rPr>
              <w:t xml:space="preserve"> a </w:t>
            </w:r>
            <w:r w:rsidR="00E022B8">
              <w:rPr>
                <w:rFonts w:ascii="Arial" w:eastAsia="Times New Roman" w:hAnsi="Arial" w:cs="Arial"/>
                <w:b/>
                <w:bCs/>
                <w:color w:val="363534" w:themeColor="text1"/>
                <w:sz w:val="18"/>
                <w:szCs w:val="18"/>
                <w:lang w:eastAsia="en-AU"/>
              </w:rPr>
              <w:t>protection</w:t>
            </w:r>
            <w:r w:rsidR="00E022B8" w:rsidRPr="008E0ABA" w:rsidDel="00E022B8">
              <w:rPr>
                <w:rFonts w:ascii="Arial" w:hAnsi="Arial" w:cs="Arial"/>
                <w:b/>
                <w:bCs/>
                <w:color w:val="363534" w:themeColor="text1"/>
                <w:sz w:val="18"/>
                <w:szCs w:val="18"/>
              </w:rPr>
              <w:t xml:space="preserve"> </w:t>
            </w:r>
            <w:r w:rsidR="00586379" w:rsidRPr="008E0ABA">
              <w:rPr>
                <w:rFonts w:ascii="Arial" w:hAnsi="Arial" w:cs="Arial"/>
                <w:b/>
                <w:bCs/>
                <w:color w:val="363534" w:themeColor="text1"/>
                <w:sz w:val="18"/>
                <w:szCs w:val="18"/>
              </w:rPr>
              <w:t>area</w:t>
            </w:r>
            <w:r w:rsidR="001F7066" w:rsidRPr="008E0ABA">
              <w:rPr>
                <w:rFonts w:ascii="Arial" w:hAnsi="Arial" w:cs="Arial"/>
                <w:color w:val="363534" w:themeColor="text1"/>
                <w:sz w:val="18"/>
                <w:szCs w:val="18"/>
              </w:rPr>
              <w:t xml:space="preserve"> of 28 ha that includes the detection site.</w:t>
            </w:r>
          </w:p>
          <w:p w14:paraId="2D6C405E" w14:textId="77777777" w:rsidR="00992507" w:rsidRDefault="00992507" w:rsidP="00EF352E">
            <w:pPr>
              <w:rPr>
                <w:rFonts w:ascii="Arial" w:hAnsi="Arial" w:cs="Arial"/>
                <w:color w:val="363534" w:themeColor="text1"/>
                <w:sz w:val="18"/>
                <w:szCs w:val="18"/>
              </w:rPr>
            </w:pPr>
          </w:p>
          <w:p w14:paraId="6D6FBA65" w14:textId="77777777" w:rsidR="00992507" w:rsidRDefault="00992507" w:rsidP="00EF352E">
            <w:pPr>
              <w:rPr>
                <w:rFonts w:ascii="Arial" w:hAnsi="Arial" w:cs="Arial"/>
                <w:color w:val="363534" w:themeColor="text1"/>
                <w:sz w:val="18"/>
                <w:szCs w:val="18"/>
              </w:rPr>
            </w:pPr>
          </w:p>
          <w:p w14:paraId="2A66D727" w14:textId="6DB90132" w:rsidR="00992507" w:rsidRPr="008E0ABA" w:rsidRDefault="00992507" w:rsidP="00EF352E">
            <w:pPr>
              <w:rPr>
                <w:rFonts w:ascii="Arial" w:hAnsi="Arial" w:cs="Arial"/>
                <w:color w:val="363534" w:themeColor="text1"/>
                <w:sz w:val="18"/>
                <w:szCs w:val="18"/>
              </w:rPr>
            </w:pPr>
          </w:p>
        </w:tc>
      </w:tr>
      <w:tr w:rsidR="008E01AD" w:rsidRPr="008E0ABA" w14:paraId="34E84DD3" w14:textId="77777777" w:rsidTr="00992507">
        <w:trPr>
          <w:trHeight w:val="1123"/>
        </w:trPr>
        <w:tc>
          <w:tcPr>
            <w:tcW w:w="816" w:type="pct"/>
            <w:vAlign w:val="center"/>
            <w:hideMark/>
          </w:tcPr>
          <w:p w14:paraId="537F13C9" w14:textId="77777777" w:rsidR="001F7066" w:rsidRPr="008E0ABA" w:rsidRDefault="001F7066" w:rsidP="00536EE0">
            <w:pPr>
              <w:rPr>
                <w:rFonts w:eastAsia="Times New Roman" w:cstheme="minorHAnsi"/>
                <w:b/>
                <w:sz w:val="18"/>
                <w:szCs w:val="18"/>
                <w:lang w:eastAsia="en-AU"/>
              </w:rPr>
            </w:pPr>
            <w:r w:rsidRPr="008E0ABA">
              <w:rPr>
                <w:rFonts w:eastAsia="Times New Roman" w:cstheme="minorHAnsi"/>
                <w:b/>
                <w:sz w:val="18"/>
                <w:szCs w:val="18"/>
                <w:lang w:eastAsia="en-AU"/>
              </w:rPr>
              <w:lastRenderedPageBreak/>
              <w:t>Leadbeater's Possum habitat/colony</w:t>
            </w:r>
            <w:r w:rsidRPr="008E0ABA">
              <w:rPr>
                <w:rFonts w:eastAsia="Times New Roman" w:cstheme="minorHAnsi"/>
                <w:b/>
                <w:sz w:val="18"/>
                <w:szCs w:val="18"/>
                <w:lang w:eastAsia="en-AU"/>
              </w:rPr>
              <w:br/>
            </w:r>
            <w:proofErr w:type="spellStart"/>
            <w:r w:rsidRPr="008E0ABA">
              <w:rPr>
                <w:rFonts w:eastAsia="Times New Roman" w:cstheme="minorHAnsi"/>
                <w:i/>
                <w:sz w:val="18"/>
                <w:szCs w:val="18"/>
                <w:lang w:eastAsia="en-AU"/>
              </w:rPr>
              <w:t>Gymnobelideus</w:t>
            </w:r>
            <w:proofErr w:type="spellEnd"/>
            <w:r w:rsidRPr="008E0ABA">
              <w:rPr>
                <w:rFonts w:eastAsia="Times New Roman" w:cstheme="minorHAnsi"/>
                <w:i/>
                <w:sz w:val="18"/>
                <w:szCs w:val="18"/>
                <w:lang w:eastAsia="en-AU"/>
              </w:rPr>
              <w:t xml:space="preserve"> </w:t>
            </w:r>
            <w:proofErr w:type="spellStart"/>
            <w:r w:rsidRPr="008E0ABA">
              <w:rPr>
                <w:rFonts w:eastAsia="Times New Roman" w:cstheme="minorHAnsi"/>
                <w:i/>
                <w:sz w:val="18"/>
                <w:szCs w:val="18"/>
                <w:lang w:eastAsia="en-AU"/>
              </w:rPr>
              <w:t>leadbeateri</w:t>
            </w:r>
            <w:proofErr w:type="spellEnd"/>
          </w:p>
        </w:tc>
        <w:tc>
          <w:tcPr>
            <w:tcW w:w="974" w:type="pct"/>
            <w:vAlign w:val="center"/>
          </w:tcPr>
          <w:p w14:paraId="273DAB3E" w14:textId="0EC33A39" w:rsidR="00536EE0"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 xml:space="preserve">Leadbeater's Possum </w:t>
            </w:r>
            <w:r w:rsidRPr="008E0ABA">
              <w:rPr>
                <w:rFonts w:eastAsia="Times New Roman" w:cstheme="minorHAnsi"/>
                <w:b/>
                <w:sz w:val="18"/>
                <w:szCs w:val="18"/>
                <w:lang w:eastAsia="en-AU"/>
              </w:rPr>
              <w:t>colony</w:t>
            </w:r>
          </w:p>
          <w:p w14:paraId="54305C07" w14:textId="77777777"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OR</w:t>
            </w:r>
          </w:p>
          <w:p w14:paraId="7C7571E4" w14:textId="77777777" w:rsidR="00992507"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 xml:space="preserve">Zone 1A habitat </w:t>
            </w:r>
          </w:p>
          <w:p w14:paraId="287145DC" w14:textId="6C636DD8" w:rsidR="00992507" w:rsidRDefault="00992507" w:rsidP="006A788A">
            <w:pPr>
              <w:jc w:val="center"/>
              <w:rPr>
                <w:rFonts w:eastAsia="Times New Roman" w:cstheme="minorHAnsi"/>
                <w:sz w:val="18"/>
                <w:szCs w:val="18"/>
                <w:lang w:eastAsia="en-AU"/>
              </w:rPr>
            </w:pPr>
            <w:r>
              <w:rPr>
                <w:rFonts w:eastAsia="Times New Roman" w:cstheme="minorHAnsi"/>
                <w:sz w:val="18"/>
                <w:szCs w:val="18"/>
                <w:lang w:eastAsia="en-AU"/>
              </w:rPr>
              <w:t>OR</w:t>
            </w:r>
          </w:p>
          <w:p w14:paraId="7477A582" w14:textId="729D452A" w:rsidR="001F7066" w:rsidRPr="008E0ABA" w:rsidRDefault="00577E1C" w:rsidP="006A788A">
            <w:pPr>
              <w:jc w:val="center"/>
              <w:rPr>
                <w:rFonts w:eastAsia="Times New Roman" w:cstheme="minorHAnsi"/>
                <w:sz w:val="18"/>
                <w:szCs w:val="18"/>
                <w:lang w:eastAsia="en-AU"/>
              </w:rPr>
            </w:pPr>
            <w:r w:rsidRPr="008E0ABA">
              <w:rPr>
                <w:rFonts w:eastAsia="Times New Roman" w:cstheme="minorHAnsi"/>
                <w:sz w:val="18"/>
                <w:szCs w:val="18"/>
                <w:lang w:eastAsia="en-AU"/>
              </w:rPr>
              <w:t xml:space="preserve">Zone 1B </w:t>
            </w:r>
            <w:r w:rsidRPr="002735BE">
              <w:rPr>
                <w:rFonts w:eastAsia="Times New Roman" w:cstheme="minorHAnsi"/>
                <w:bCs/>
                <w:sz w:val="18"/>
                <w:szCs w:val="18"/>
                <w:lang w:eastAsia="en-AU"/>
              </w:rPr>
              <w:t>habitat</w:t>
            </w:r>
          </w:p>
        </w:tc>
        <w:tc>
          <w:tcPr>
            <w:tcW w:w="920" w:type="pct"/>
            <w:vAlign w:val="center"/>
            <w:hideMark/>
          </w:tcPr>
          <w:p w14:paraId="2D155DE5" w14:textId="77777777"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Central Highlands FMAs</w:t>
            </w:r>
          </w:p>
        </w:tc>
        <w:tc>
          <w:tcPr>
            <w:tcW w:w="2290" w:type="pct"/>
            <w:vAlign w:val="center"/>
            <w:hideMark/>
          </w:tcPr>
          <w:p w14:paraId="27BFE2CC" w14:textId="77777777" w:rsidR="001F7066" w:rsidRPr="00B8469A" w:rsidRDefault="001F7066" w:rsidP="002735BE">
            <w:pPr>
              <w:spacing w:after="0"/>
              <w:rPr>
                <w:rFonts w:ascii="Arial" w:eastAsia="Times New Roman" w:hAnsi="Arial" w:cs="Arial"/>
                <w:b/>
                <w:color w:val="363534" w:themeColor="text1"/>
                <w:sz w:val="18"/>
                <w:szCs w:val="18"/>
                <w:lang w:eastAsia="en-AU"/>
              </w:rPr>
            </w:pPr>
            <w:r w:rsidRPr="00B8469A">
              <w:rPr>
                <w:rFonts w:ascii="Arial" w:eastAsia="Times New Roman" w:hAnsi="Arial" w:cs="Arial"/>
                <w:b/>
                <w:color w:val="363534" w:themeColor="text1"/>
                <w:sz w:val="18"/>
                <w:szCs w:val="18"/>
                <w:lang w:eastAsia="en-AU"/>
              </w:rPr>
              <w:t>Colony</w:t>
            </w:r>
          </w:p>
          <w:p w14:paraId="3237A669" w14:textId="24778D80" w:rsidR="000439E1" w:rsidRPr="008E0ABA" w:rsidRDefault="00B8469A" w:rsidP="002735BE">
            <w:pPr>
              <w:spacing w:before="240"/>
              <w:rPr>
                <w:rFonts w:ascii="Arial" w:eastAsia="Times New Roman" w:hAnsi="Arial" w:cs="Arial"/>
                <w:color w:val="363534" w:themeColor="text1"/>
                <w:sz w:val="18"/>
                <w:szCs w:val="18"/>
                <w:lang w:eastAsia="en-AU"/>
              </w:rPr>
            </w:pPr>
            <w:r>
              <w:rPr>
                <w:rFonts w:ascii="Arial" w:hAnsi="Arial" w:cs="Arial"/>
                <w:color w:val="363534" w:themeColor="text1"/>
                <w:sz w:val="18"/>
                <w:szCs w:val="18"/>
              </w:rPr>
              <w:t>A</w:t>
            </w:r>
            <w:r w:rsidRPr="008E0ABA">
              <w:rPr>
                <w:rFonts w:ascii="Arial" w:hAnsi="Arial" w:cs="Arial"/>
                <w:color w:val="363534" w:themeColor="text1"/>
                <w:sz w:val="18"/>
                <w:szCs w:val="18"/>
              </w:rPr>
              <w:t xml:space="preserve">pply </w:t>
            </w:r>
            <w:r w:rsidR="001F7066" w:rsidRPr="008E0ABA">
              <w:rPr>
                <w:rFonts w:ascii="Arial" w:hAnsi="Arial" w:cs="Arial"/>
                <w:color w:val="363534" w:themeColor="text1"/>
                <w:sz w:val="18"/>
                <w:szCs w:val="18"/>
              </w:rPr>
              <w:t xml:space="preserve">a </w:t>
            </w:r>
            <w:r w:rsidR="00E022B8">
              <w:rPr>
                <w:rFonts w:ascii="Arial" w:eastAsia="Times New Roman" w:hAnsi="Arial" w:cs="Arial"/>
                <w:b/>
                <w:bCs/>
                <w:color w:val="363534" w:themeColor="text1"/>
                <w:sz w:val="18"/>
                <w:szCs w:val="18"/>
                <w:lang w:eastAsia="en-AU"/>
              </w:rPr>
              <w:t>protection</w:t>
            </w:r>
            <w:r w:rsidR="00E022B8" w:rsidRPr="008E0ABA" w:rsidDel="00E022B8">
              <w:rPr>
                <w:rFonts w:ascii="Arial" w:hAnsi="Arial" w:cs="Arial"/>
                <w:b/>
                <w:bCs/>
                <w:color w:val="363534" w:themeColor="text1"/>
                <w:sz w:val="18"/>
                <w:szCs w:val="18"/>
              </w:rPr>
              <w:t xml:space="preserve"> </w:t>
            </w:r>
            <w:r w:rsidR="00586379" w:rsidRPr="008E0ABA">
              <w:rPr>
                <w:rFonts w:ascii="Arial" w:hAnsi="Arial" w:cs="Arial"/>
                <w:b/>
                <w:bCs/>
                <w:color w:val="363534" w:themeColor="text1"/>
                <w:sz w:val="18"/>
                <w:szCs w:val="18"/>
              </w:rPr>
              <w:t>area</w:t>
            </w:r>
            <w:r w:rsidR="001F7066" w:rsidRPr="008E0ABA">
              <w:rPr>
                <w:rFonts w:ascii="Arial" w:hAnsi="Arial" w:cs="Arial"/>
                <w:color w:val="363534" w:themeColor="text1"/>
                <w:sz w:val="18"/>
                <w:szCs w:val="18"/>
              </w:rPr>
              <w:t xml:space="preserve"> </w:t>
            </w:r>
            <w:r w:rsidR="001F7066" w:rsidRPr="008E0ABA">
              <w:rPr>
                <w:rFonts w:ascii="Arial" w:eastAsia="Times New Roman" w:hAnsi="Arial" w:cs="Arial"/>
                <w:color w:val="363534" w:themeColor="text1"/>
                <w:sz w:val="18"/>
                <w:szCs w:val="18"/>
                <w:lang w:eastAsia="en-AU"/>
              </w:rPr>
              <w:t>of 200 m radius centred on each Leadbeater's Possum colony.</w:t>
            </w:r>
          </w:p>
          <w:p w14:paraId="1F9B311F" w14:textId="01911CE6" w:rsidR="001F7066" w:rsidRPr="008E0ABA" w:rsidRDefault="001F7066">
            <w:pPr>
              <w:rPr>
                <w:rFonts w:ascii="Arial" w:eastAsia="Times New Roman" w:hAnsi="Arial" w:cs="Arial"/>
                <w:color w:val="363534" w:themeColor="text1"/>
                <w:sz w:val="18"/>
                <w:szCs w:val="18"/>
                <w:lang w:eastAsia="en-AU"/>
              </w:rPr>
            </w:pPr>
            <w:r w:rsidRPr="008E0ABA">
              <w:rPr>
                <w:rFonts w:ascii="Arial" w:eastAsia="Times New Roman" w:hAnsi="Arial" w:cs="Arial"/>
                <w:b/>
                <w:color w:val="363534" w:themeColor="text1"/>
                <w:sz w:val="18"/>
                <w:szCs w:val="18"/>
                <w:lang w:eastAsia="en-AU"/>
              </w:rPr>
              <w:t>OR</w:t>
            </w:r>
          </w:p>
          <w:p w14:paraId="1FB8425D" w14:textId="337751FB" w:rsidR="001F7066" w:rsidRPr="008E0ABA" w:rsidRDefault="00965AB3">
            <w:pPr>
              <w:rPr>
                <w:rFonts w:ascii="Arial" w:eastAsia="Times New Roman" w:hAnsi="Arial" w:cs="Arial"/>
                <w:color w:val="363534" w:themeColor="text1"/>
                <w:sz w:val="18"/>
                <w:szCs w:val="18"/>
                <w:lang w:eastAsia="en-AU"/>
              </w:rPr>
            </w:pPr>
            <w:r w:rsidRPr="008E0ABA">
              <w:rPr>
                <w:rFonts w:ascii="Arial" w:eastAsia="Times New Roman" w:hAnsi="Arial" w:cs="Arial"/>
                <w:b/>
                <w:color w:val="363534" w:themeColor="text1"/>
                <w:sz w:val="18"/>
                <w:szCs w:val="18"/>
                <w:lang w:eastAsia="en-AU"/>
              </w:rPr>
              <w:t xml:space="preserve">Zone 1A </w:t>
            </w:r>
            <w:r w:rsidR="001F7066" w:rsidRPr="008E0ABA">
              <w:rPr>
                <w:rFonts w:ascii="Arial" w:eastAsia="Times New Roman" w:hAnsi="Arial" w:cs="Arial"/>
                <w:b/>
                <w:color w:val="363534" w:themeColor="text1"/>
                <w:sz w:val="18"/>
                <w:szCs w:val="18"/>
                <w:lang w:eastAsia="en-AU"/>
              </w:rPr>
              <w:t>Habitat</w:t>
            </w:r>
            <w:r w:rsidR="001F7066" w:rsidRPr="008E0ABA">
              <w:rPr>
                <w:rFonts w:ascii="Arial" w:eastAsia="Times New Roman" w:hAnsi="Arial" w:cs="Arial"/>
                <w:color w:val="363534" w:themeColor="text1"/>
                <w:sz w:val="18"/>
                <w:szCs w:val="18"/>
                <w:lang w:eastAsia="en-AU"/>
              </w:rPr>
              <w:br/>
            </w:r>
            <w:r w:rsidR="00B8469A">
              <w:rPr>
                <w:rFonts w:ascii="Arial" w:hAnsi="Arial" w:cs="Arial"/>
                <w:color w:val="363534" w:themeColor="text1"/>
                <w:sz w:val="18"/>
                <w:szCs w:val="18"/>
              </w:rPr>
              <w:t>A</w:t>
            </w:r>
            <w:r w:rsidR="00B8469A" w:rsidRPr="008E0ABA">
              <w:rPr>
                <w:rFonts w:ascii="Arial" w:hAnsi="Arial" w:cs="Arial"/>
                <w:color w:val="363534" w:themeColor="text1"/>
                <w:sz w:val="18"/>
                <w:szCs w:val="18"/>
              </w:rPr>
              <w:t xml:space="preserve">pply </w:t>
            </w:r>
            <w:r w:rsidR="001F7066" w:rsidRPr="008E0ABA">
              <w:rPr>
                <w:rFonts w:ascii="Arial" w:hAnsi="Arial" w:cs="Arial"/>
                <w:color w:val="363534" w:themeColor="text1"/>
                <w:sz w:val="18"/>
                <w:szCs w:val="18"/>
              </w:rPr>
              <w:t xml:space="preserve">a </w:t>
            </w:r>
            <w:r w:rsidR="008F1C86">
              <w:rPr>
                <w:rFonts w:ascii="Arial" w:eastAsia="Times New Roman" w:hAnsi="Arial" w:cs="Arial"/>
                <w:b/>
                <w:bCs/>
                <w:color w:val="363534" w:themeColor="text1"/>
                <w:sz w:val="18"/>
                <w:szCs w:val="18"/>
                <w:lang w:eastAsia="en-AU"/>
              </w:rPr>
              <w:t>protection</w:t>
            </w:r>
            <w:r w:rsidR="008F1C86" w:rsidRPr="008E0ABA" w:rsidDel="008F1C86">
              <w:rPr>
                <w:rFonts w:ascii="Arial" w:hAnsi="Arial" w:cs="Arial"/>
                <w:b/>
                <w:bCs/>
                <w:color w:val="363534" w:themeColor="text1"/>
                <w:sz w:val="18"/>
                <w:szCs w:val="18"/>
              </w:rPr>
              <w:t xml:space="preserve"> </w:t>
            </w:r>
            <w:r w:rsidR="00586379" w:rsidRPr="008E0ABA">
              <w:rPr>
                <w:rFonts w:ascii="Arial" w:hAnsi="Arial" w:cs="Arial"/>
                <w:b/>
                <w:bCs/>
                <w:color w:val="363534" w:themeColor="text1"/>
                <w:sz w:val="18"/>
                <w:szCs w:val="18"/>
              </w:rPr>
              <w:t>area</w:t>
            </w:r>
            <w:r w:rsidR="001F7066" w:rsidRPr="008E0ABA">
              <w:rPr>
                <w:rFonts w:ascii="Arial" w:hAnsi="Arial" w:cs="Arial"/>
                <w:color w:val="363534" w:themeColor="text1"/>
                <w:sz w:val="18"/>
                <w:szCs w:val="18"/>
              </w:rPr>
              <w:t xml:space="preserve"> </w:t>
            </w:r>
            <w:r w:rsidR="001F7066" w:rsidRPr="008E0ABA">
              <w:rPr>
                <w:rFonts w:ascii="Arial" w:eastAsia="Times New Roman" w:hAnsi="Arial" w:cs="Arial"/>
                <w:color w:val="363534" w:themeColor="text1"/>
                <w:sz w:val="18"/>
                <w:szCs w:val="18"/>
                <w:lang w:eastAsia="en-AU"/>
              </w:rPr>
              <w:t xml:space="preserve">over areas of Zone 1A habitat where there are more than 10 </w:t>
            </w:r>
            <w:r w:rsidR="001F7066" w:rsidRPr="002735BE">
              <w:rPr>
                <w:rFonts w:ascii="Arial" w:eastAsia="Times New Roman" w:hAnsi="Arial" w:cs="Arial"/>
                <w:b/>
                <w:color w:val="363534" w:themeColor="text1"/>
                <w:sz w:val="18"/>
                <w:szCs w:val="18"/>
                <w:lang w:eastAsia="en-AU"/>
              </w:rPr>
              <w:t xml:space="preserve">hollow bearing trees </w:t>
            </w:r>
            <w:r w:rsidR="001F7066" w:rsidRPr="008E0ABA">
              <w:rPr>
                <w:rFonts w:ascii="Arial" w:eastAsia="Times New Roman" w:hAnsi="Arial" w:cs="Arial"/>
                <w:color w:val="363534" w:themeColor="text1"/>
                <w:sz w:val="18"/>
                <w:szCs w:val="18"/>
                <w:lang w:eastAsia="en-AU"/>
              </w:rPr>
              <w:t>per 3 ha in patches greater than 3 ha.</w:t>
            </w:r>
            <w:r w:rsidR="00AF3A7A">
              <w:rPr>
                <w:rFonts w:ascii="Arial" w:eastAsia="Times New Roman" w:hAnsi="Arial" w:cs="Arial"/>
                <w:color w:val="363534" w:themeColor="text1"/>
                <w:sz w:val="18"/>
                <w:szCs w:val="18"/>
                <w:lang w:eastAsia="en-AU"/>
              </w:rPr>
              <w:t xml:space="preserve"> </w:t>
            </w:r>
            <w:r w:rsidR="001F7066" w:rsidRPr="008E0ABA">
              <w:rPr>
                <w:rFonts w:ascii="Arial" w:eastAsia="Times New Roman" w:hAnsi="Arial" w:cs="Arial"/>
                <w:color w:val="363534" w:themeColor="text1"/>
                <w:sz w:val="18"/>
                <w:szCs w:val="18"/>
                <w:lang w:eastAsia="en-AU"/>
              </w:rPr>
              <w:t>(Ensure Zone 1A habitat is not salvage logged).</w:t>
            </w:r>
          </w:p>
          <w:p w14:paraId="79F7B069" w14:textId="68C20943" w:rsidR="00876243" w:rsidRPr="008E0ABA" w:rsidRDefault="00965AB3">
            <w:pPr>
              <w:rPr>
                <w:rFonts w:ascii="Arial" w:hAnsi="Arial" w:cs="Arial"/>
                <w:color w:val="363534" w:themeColor="text1"/>
                <w:sz w:val="18"/>
                <w:szCs w:val="18"/>
              </w:rPr>
            </w:pPr>
            <w:r w:rsidRPr="008E0ABA">
              <w:rPr>
                <w:rFonts w:ascii="Arial" w:hAnsi="Arial" w:cs="Arial"/>
                <w:b/>
                <w:color w:val="363534" w:themeColor="text1"/>
                <w:sz w:val="18"/>
                <w:szCs w:val="18"/>
              </w:rPr>
              <w:t>Zone 1B Habitat</w:t>
            </w:r>
            <w:r w:rsidRPr="008E0ABA">
              <w:rPr>
                <w:rFonts w:ascii="Arial" w:hAnsi="Arial" w:cs="Arial"/>
                <w:color w:val="363534" w:themeColor="text1"/>
                <w:sz w:val="18"/>
                <w:szCs w:val="18"/>
              </w:rPr>
              <w:br/>
            </w:r>
            <w:r w:rsidR="004B00AD" w:rsidRPr="008E0ABA">
              <w:rPr>
                <w:rFonts w:ascii="Arial" w:hAnsi="Arial" w:cs="Arial"/>
                <w:color w:val="363534" w:themeColor="text1"/>
                <w:sz w:val="18"/>
                <w:szCs w:val="18"/>
              </w:rPr>
              <w:t xml:space="preserve">Apply a </w:t>
            </w:r>
            <w:r w:rsidR="008F1C86">
              <w:rPr>
                <w:rFonts w:ascii="Arial" w:eastAsia="Times New Roman" w:hAnsi="Arial" w:cs="Arial"/>
                <w:b/>
                <w:bCs/>
                <w:color w:val="363534" w:themeColor="text1"/>
                <w:sz w:val="18"/>
                <w:szCs w:val="18"/>
                <w:lang w:eastAsia="en-AU"/>
              </w:rPr>
              <w:t>protection</w:t>
            </w:r>
            <w:r w:rsidR="008F1C86" w:rsidRPr="008E0ABA" w:rsidDel="008F1C86">
              <w:rPr>
                <w:rFonts w:ascii="Arial" w:hAnsi="Arial" w:cs="Arial"/>
                <w:b/>
                <w:bCs/>
                <w:color w:val="363534" w:themeColor="text1"/>
                <w:sz w:val="18"/>
                <w:szCs w:val="18"/>
              </w:rPr>
              <w:t xml:space="preserve"> </w:t>
            </w:r>
            <w:r w:rsidR="00586379" w:rsidRPr="008E0ABA">
              <w:rPr>
                <w:rFonts w:ascii="Arial" w:hAnsi="Arial" w:cs="Arial"/>
                <w:b/>
                <w:bCs/>
                <w:color w:val="363534" w:themeColor="text1"/>
                <w:sz w:val="18"/>
                <w:szCs w:val="18"/>
              </w:rPr>
              <w:t>area</w:t>
            </w:r>
            <w:r w:rsidR="004B00AD" w:rsidRPr="008E0ABA">
              <w:rPr>
                <w:rFonts w:ascii="Arial" w:hAnsi="Arial" w:cs="Arial"/>
                <w:color w:val="363534" w:themeColor="text1"/>
                <w:sz w:val="18"/>
                <w:szCs w:val="18"/>
              </w:rPr>
              <w:t xml:space="preserve"> </w:t>
            </w:r>
            <w:r w:rsidR="00577E1C" w:rsidRPr="008E0ABA">
              <w:rPr>
                <w:rFonts w:ascii="Arial" w:hAnsi="Arial" w:cs="Arial"/>
                <w:color w:val="363534" w:themeColor="text1"/>
                <w:sz w:val="18"/>
                <w:szCs w:val="18"/>
              </w:rPr>
              <w:t xml:space="preserve">over </w:t>
            </w:r>
            <w:r w:rsidR="001F7066" w:rsidRPr="008E0ABA">
              <w:rPr>
                <w:rFonts w:ascii="Arial" w:hAnsi="Arial" w:cs="Arial"/>
                <w:color w:val="363534" w:themeColor="text1"/>
                <w:sz w:val="18"/>
                <w:szCs w:val="18"/>
              </w:rPr>
              <w:t xml:space="preserve">Zone 1B habitat where there are more than 12 </w:t>
            </w:r>
            <w:r w:rsidR="001F7066" w:rsidRPr="002735BE">
              <w:rPr>
                <w:rFonts w:ascii="Arial" w:hAnsi="Arial" w:cs="Arial"/>
                <w:b/>
                <w:bCs/>
                <w:color w:val="363534" w:themeColor="text1"/>
                <w:sz w:val="18"/>
                <w:szCs w:val="18"/>
              </w:rPr>
              <w:t>hollow bearing trees</w:t>
            </w:r>
            <w:r w:rsidR="001F7066" w:rsidRPr="008E0ABA">
              <w:rPr>
                <w:rFonts w:ascii="Arial" w:hAnsi="Arial" w:cs="Arial"/>
                <w:color w:val="363534" w:themeColor="text1"/>
                <w:sz w:val="18"/>
                <w:szCs w:val="18"/>
              </w:rPr>
              <w:t xml:space="preserve"> per 3 ha in patches greater than 10 ha and wattle density exceeds 5 m2/ha. This prescription applies until either of the two Zone 1B attributes: </w:t>
            </w:r>
          </w:p>
          <w:p w14:paraId="10F52BF6" w14:textId="77777777" w:rsidR="00876243" w:rsidRPr="008E0ABA" w:rsidRDefault="001F7066">
            <w:pPr>
              <w:rPr>
                <w:rFonts w:ascii="Arial" w:hAnsi="Arial" w:cs="Arial"/>
                <w:color w:val="363534" w:themeColor="text1"/>
                <w:sz w:val="18"/>
                <w:szCs w:val="18"/>
              </w:rPr>
            </w:pPr>
            <w:r w:rsidRPr="008E0ABA">
              <w:rPr>
                <w:rFonts w:ascii="Arial" w:hAnsi="Arial" w:cs="Arial"/>
                <w:color w:val="363534" w:themeColor="text1"/>
                <w:sz w:val="18"/>
                <w:szCs w:val="18"/>
              </w:rPr>
              <w:t xml:space="preserve">1. the presence of </w:t>
            </w:r>
            <w:r w:rsidRPr="008E0ABA">
              <w:rPr>
                <w:rFonts w:ascii="Arial" w:hAnsi="Arial" w:cs="Arial"/>
                <w:b/>
                <w:color w:val="363534" w:themeColor="text1"/>
                <w:sz w:val="18"/>
                <w:szCs w:val="18"/>
              </w:rPr>
              <w:t>dead</w:t>
            </w:r>
            <w:r w:rsidRPr="008E0ABA">
              <w:rPr>
                <w:rFonts w:ascii="Arial" w:hAnsi="Arial" w:cs="Arial"/>
                <w:color w:val="363534" w:themeColor="text1"/>
                <w:sz w:val="18"/>
                <w:szCs w:val="18"/>
              </w:rPr>
              <w:t xml:space="preserve"> </w:t>
            </w:r>
            <w:r w:rsidRPr="008E0ABA">
              <w:rPr>
                <w:rFonts w:ascii="Arial" w:hAnsi="Arial" w:cs="Arial"/>
                <w:b/>
                <w:color w:val="363534" w:themeColor="text1"/>
                <w:sz w:val="18"/>
                <w:szCs w:val="18"/>
              </w:rPr>
              <w:t>mature</w:t>
            </w:r>
            <w:r w:rsidRPr="008E0ABA">
              <w:rPr>
                <w:rFonts w:ascii="Arial" w:hAnsi="Arial" w:cs="Arial"/>
                <w:color w:val="363534" w:themeColor="text1"/>
                <w:sz w:val="18"/>
                <w:szCs w:val="18"/>
              </w:rPr>
              <w:t xml:space="preserve"> or </w:t>
            </w:r>
            <w:r w:rsidRPr="008E0ABA">
              <w:rPr>
                <w:rFonts w:ascii="Arial" w:hAnsi="Arial" w:cs="Arial"/>
                <w:b/>
                <w:color w:val="363534" w:themeColor="text1"/>
                <w:sz w:val="18"/>
                <w:szCs w:val="18"/>
              </w:rPr>
              <w:t>senescent</w:t>
            </w:r>
            <w:r w:rsidRPr="008E0ABA">
              <w:rPr>
                <w:rFonts w:ascii="Arial" w:hAnsi="Arial" w:cs="Arial"/>
                <w:color w:val="363534" w:themeColor="text1"/>
                <w:sz w:val="18"/>
                <w:szCs w:val="18"/>
              </w:rPr>
              <w:t xml:space="preserve"> living trees; or  </w:t>
            </w:r>
          </w:p>
          <w:p w14:paraId="175BB981" w14:textId="2DB1059B" w:rsidR="001F7066" w:rsidRPr="008E0ABA" w:rsidRDefault="001F7066">
            <w:pPr>
              <w:rPr>
                <w:rFonts w:ascii="Arial" w:hAnsi="Arial" w:cs="Arial"/>
                <w:color w:val="363534" w:themeColor="text1"/>
                <w:sz w:val="18"/>
                <w:szCs w:val="18"/>
              </w:rPr>
            </w:pPr>
            <w:r w:rsidRPr="008E0ABA">
              <w:rPr>
                <w:rFonts w:ascii="Arial" w:hAnsi="Arial" w:cs="Arial"/>
                <w:color w:val="363534" w:themeColor="text1"/>
                <w:sz w:val="18"/>
                <w:szCs w:val="18"/>
              </w:rPr>
              <w:t xml:space="preserve">2. wattle </w:t>
            </w:r>
            <w:r w:rsidRPr="002735BE">
              <w:rPr>
                <w:rFonts w:ascii="Arial" w:hAnsi="Arial" w:cs="Arial"/>
                <w:b/>
                <w:bCs/>
                <w:color w:val="363534" w:themeColor="text1"/>
                <w:sz w:val="18"/>
                <w:szCs w:val="18"/>
              </w:rPr>
              <w:t>understorey</w:t>
            </w:r>
            <w:r w:rsidRPr="008E0ABA">
              <w:rPr>
                <w:rFonts w:ascii="Arial" w:hAnsi="Arial" w:cs="Arial"/>
                <w:color w:val="363534" w:themeColor="text1"/>
                <w:sz w:val="18"/>
                <w:szCs w:val="18"/>
              </w:rPr>
              <w:t xml:space="preserve"> no longer exist</w:t>
            </w:r>
            <w:r w:rsidR="00A3402A" w:rsidRPr="008E0ABA">
              <w:rPr>
                <w:rFonts w:ascii="Arial" w:hAnsi="Arial" w:cs="Arial"/>
                <w:color w:val="363534" w:themeColor="text1"/>
                <w:sz w:val="18"/>
                <w:szCs w:val="18"/>
              </w:rPr>
              <w:t>s</w:t>
            </w:r>
            <w:r w:rsidRPr="008E0ABA">
              <w:rPr>
                <w:rFonts w:ascii="Arial" w:hAnsi="Arial" w:cs="Arial"/>
                <w:color w:val="363534" w:themeColor="text1"/>
                <w:sz w:val="18"/>
                <w:szCs w:val="18"/>
              </w:rPr>
              <w:t>.</w:t>
            </w:r>
          </w:p>
        </w:tc>
      </w:tr>
      <w:tr w:rsidR="007D2B5A" w:rsidRPr="008E0ABA" w14:paraId="656C21F6" w14:textId="77777777" w:rsidTr="00992507">
        <w:trPr>
          <w:trHeight w:val="930"/>
        </w:trPr>
        <w:tc>
          <w:tcPr>
            <w:tcW w:w="816" w:type="pct"/>
            <w:tcBorders>
              <w:bottom w:val="single" w:sz="4" w:space="0" w:color="auto"/>
            </w:tcBorders>
            <w:vAlign w:val="center"/>
            <w:hideMark/>
          </w:tcPr>
          <w:p w14:paraId="4EFE67D3" w14:textId="77777777" w:rsidR="001F7066" w:rsidRPr="008E0ABA" w:rsidRDefault="001F7066" w:rsidP="00536EE0">
            <w:pPr>
              <w:rPr>
                <w:rFonts w:eastAsia="Times New Roman" w:cstheme="minorHAnsi"/>
                <w:b/>
                <w:sz w:val="18"/>
                <w:szCs w:val="18"/>
                <w:lang w:eastAsia="en-AU"/>
              </w:rPr>
            </w:pPr>
            <w:r w:rsidRPr="008E0ABA">
              <w:rPr>
                <w:rFonts w:eastAsia="Times New Roman" w:cstheme="minorHAnsi"/>
                <w:b/>
                <w:sz w:val="18"/>
                <w:szCs w:val="18"/>
                <w:lang w:eastAsia="en-AU"/>
              </w:rPr>
              <w:t>Little Black Cormorant</w:t>
            </w:r>
            <w:r w:rsidRPr="008E0ABA">
              <w:rPr>
                <w:rFonts w:eastAsia="Times New Roman" w:cstheme="minorHAnsi"/>
                <w:b/>
                <w:sz w:val="18"/>
                <w:szCs w:val="18"/>
                <w:lang w:eastAsia="en-AU"/>
              </w:rPr>
              <w:br/>
            </w:r>
            <w:r w:rsidRPr="008E0ABA">
              <w:rPr>
                <w:rFonts w:eastAsia="Times New Roman" w:cstheme="minorHAnsi"/>
                <w:i/>
                <w:sz w:val="18"/>
                <w:szCs w:val="18"/>
                <w:lang w:eastAsia="en-AU"/>
              </w:rPr>
              <w:t xml:space="preserve">Phalacrocorax </w:t>
            </w:r>
            <w:proofErr w:type="spellStart"/>
            <w:r w:rsidRPr="008E0ABA">
              <w:rPr>
                <w:rFonts w:eastAsia="Times New Roman" w:cstheme="minorHAnsi"/>
                <w:i/>
                <w:sz w:val="18"/>
                <w:szCs w:val="18"/>
                <w:lang w:eastAsia="en-AU"/>
              </w:rPr>
              <w:t>sulcirostris</w:t>
            </w:r>
            <w:proofErr w:type="spellEnd"/>
          </w:p>
        </w:tc>
        <w:tc>
          <w:tcPr>
            <w:tcW w:w="974" w:type="pct"/>
            <w:vAlign w:val="center"/>
          </w:tcPr>
          <w:p w14:paraId="10E1F122" w14:textId="76EA4965"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Current roosting and breeding site</w:t>
            </w:r>
          </w:p>
        </w:tc>
        <w:tc>
          <w:tcPr>
            <w:tcW w:w="920" w:type="pct"/>
            <w:vAlign w:val="center"/>
            <w:hideMark/>
          </w:tcPr>
          <w:p w14:paraId="46EC52E8" w14:textId="77777777"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Mid-Murray FMA</w:t>
            </w:r>
          </w:p>
        </w:tc>
        <w:tc>
          <w:tcPr>
            <w:tcW w:w="2290" w:type="pct"/>
            <w:vAlign w:val="center"/>
            <w:hideMark/>
          </w:tcPr>
          <w:p w14:paraId="733578E7" w14:textId="150EA3C7" w:rsidR="001F7066" w:rsidRPr="008E0ABA" w:rsidRDefault="001F7066" w:rsidP="00EF352E">
            <w:pPr>
              <w:rPr>
                <w:rFonts w:ascii="Arial" w:eastAsia="Times New Roman" w:hAnsi="Arial" w:cs="Arial"/>
                <w:color w:val="363534" w:themeColor="text1"/>
                <w:sz w:val="18"/>
                <w:szCs w:val="18"/>
                <w:lang w:eastAsia="en-AU"/>
              </w:rPr>
            </w:pPr>
            <w:r w:rsidRPr="008E0ABA">
              <w:rPr>
                <w:rFonts w:ascii="Arial" w:eastAsia="Times New Roman" w:hAnsi="Arial" w:cs="Arial"/>
                <w:color w:val="363534" w:themeColor="text1"/>
                <w:sz w:val="18"/>
                <w:szCs w:val="18"/>
                <w:lang w:eastAsia="en-AU"/>
              </w:rPr>
              <w:t xml:space="preserve">Exclude activities likely to disturb breeding activity within 250 m </w:t>
            </w:r>
            <w:r w:rsidR="0062067C">
              <w:rPr>
                <w:rFonts w:ascii="Arial" w:eastAsia="Times New Roman" w:hAnsi="Arial" w:cs="Arial"/>
                <w:color w:val="363534" w:themeColor="text1"/>
                <w:sz w:val="18"/>
                <w:szCs w:val="18"/>
                <w:lang w:eastAsia="en-AU"/>
              </w:rPr>
              <w:t xml:space="preserve">radius of </w:t>
            </w:r>
            <w:r w:rsidRPr="008E0ABA">
              <w:rPr>
                <w:rFonts w:ascii="Arial" w:eastAsia="Times New Roman" w:hAnsi="Arial" w:cs="Arial"/>
                <w:color w:val="363534" w:themeColor="text1"/>
                <w:sz w:val="18"/>
                <w:szCs w:val="18"/>
                <w:lang w:eastAsia="en-AU"/>
              </w:rPr>
              <w:t>current roosting and breeding sites of colonially</w:t>
            </w:r>
            <w:r w:rsidRPr="008E0ABA">
              <w:rPr>
                <w:rFonts w:ascii="Cambria Math" w:eastAsia="Times New Roman" w:hAnsi="Cambria Math" w:cs="Cambria Math"/>
                <w:color w:val="363534" w:themeColor="text1"/>
                <w:sz w:val="18"/>
                <w:szCs w:val="18"/>
                <w:lang w:eastAsia="en-AU"/>
              </w:rPr>
              <w:t>‐</w:t>
            </w:r>
            <w:r w:rsidRPr="008E0ABA">
              <w:rPr>
                <w:rFonts w:ascii="Arial" w:eastAsia="Times New Roman" w:hAnsi="Arial" w:cs="Arial"/>
                <w:color w:val="363534" w:themeColor="text1"/>
                <w:sz w:val="18"/>
                <w:szCs w:val="18"/>
                <w:lang w:eastAsia="en-AU"/>
              </w:rPr>
              <w:t>nesting waterbirds during the breeding season.</w:t>
            </w:r>
          </w:p>
        </w:tc>
      </w:tr>
      <w:tr w:rsidR="003F0F38" w:rsidRPr="008E0ABA" w14:paraId="308CF270" w14:textId="77777777" w:rsidTr="00992507">
        <w:trPr>
          <w:trHeight w:val="844"/>
        </w:trPr>
        <w:tc>
          <w:tcPr>
            <w:tcW w:w="816" w:type="pct"/>
            <w:tcBorders>
              <w:top w:val="single" w:sz="4" w:space="0" w:color="auto"/>
              <w:bottom w:val="nil"/>
            </w:tcBorders>
            <w:vAlign w:val="center"/>
            <w:hideMark/>
          </w:tcPr>
          <w:p w14:paraId="005FD7E0" w14:textId="77777777" w:rsidR="001F7066" w:rsidRPr="008E0ABA" w:rsidRDefault="001F7066" w:rsidP="00536EE0">
            <w:pPr>
              <w:rPr>
                <w:rFonts w:eastAsia="Times New Roman" w:cstheme="minorHAnsi"/>
                <w:b/>
                <w:sz w:val="18"/>
                <w:szCs w:val="18"/>
                <w:lang w:eastAsia="en-AU"/>
              </w:rPr>
            </w:pPr>
            <w:r w:rsidRPr="008E0ABA">
              <w:rPr>
                <w:rFonts w:eastAsia="Times New Roman" w:cstheme="minorHAnsi"/>
                <w:b/>
                <w:sz w:val="18"/>
                <w:szCs w:val="18"/>
                <w:lang w:eastAsia="en-AU"/>
              </w:rPr>
              <w:t>Little Egret</w:t>
            </w:r>
            <w:r w:rsidRPr="008E0ABA">
              <w:rPr>
                <w:rFonts w:eastAsia="Times New Roman" w:cstheme="minorHAnsi"/>
                <w:b/>
                <w:sz w:val="18"/>
                <w:szCs w:val="18"/>
                <w:lang w:eastAsia="en-AU"/>
              </w:rPr>
              <w:br/>
            </w:r>
            <w:proofErr w:type="spellStart"/>
            <w:r w:rsidRPr="008E0ABA">
              <w:rPr>
                <w:rFonts w:eastAsia="Times New Roman" w:cstheme="minorHAnsi"/>
                <w:i/>
                <w:sz w:val="18"/>
                <w:szCs w:val="18"/>
                <w:lang w:eastAsia="en-AU"/>
              </w:rPr>
              <w:t>Egretta</w:t>
            </w:r>
            <w:proofErr w:type="spellEnd"/>
            <w:r w:rsidRPr="008E0ABA">
              <w:rPr>
                <w:rFonts w:eastAsia="Times New Roman" w:cstheme="minorHAnsi"/>
                <w:i/>
                <w:sz w:val="18"/>
                <w:szCs w:val="18"/>
                <w:lang w:eastAsia="en-AU"/>
              </w:rPr>
              <w:t xml:space="preserve"> </w:t>
            </w:r>
            <w:proofErr w:type="spellStart"/>
            <w:r w:rsidRPr="008E0ABA">
              <w:rPr>
                <w:rFonts w:eastAsia="Times New Roman" w:cstheme="minorHAnsi"/>
                <w:i/>
                <w:sz w:val="18"/>
                <w:szCs w:val="18"/>
                <w:lang w:eastAsia="en-AU"/>
              </w:rPr>
              <w:t>garzetta</w:t>
            </w:r>
            <w:proofErr w:type="spellEnd"/>
          </w:p>
        </w:tc>
        <w:tc>
          <w:tcPr>
            <w:tcW w:w="974" w:type="pct"/>
            <w:vAlign w:val="center"/>
          </w:tcPr>
          <w:p w14:paraId="77E9695D" w14:textId="6DADB4F9"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Current roosting and breeding site</w:t>
            </w:r>
          </w:p>
        </w:tc>
        <w:tc>
          <w:tcPr>
            <w:tcW w:w="920" w:type="pct"/>
            <w:vAlign w:val="center"/>
            <w:hideMark/>
          </w:tcPr>
          <w:p w14:paraId="507C0F72" w14:textId="77777777"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Portland-Horsham FMA</w:t>
            </w:r>
          </w:p>
          <w:p w14:paraId="4269579D" w14:textId="77777777"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Mid-Murray FMA</w:t>
            </w:r>
          </w:p>
        </w:tc>
        <w:tc>
          <w:tcPr>
            <w:tcW w:w="2290" w:type="pct"/>
            <w:vAlign w:val="center"/>
            <w:hideMark/>
          </w:tcPr>
          <w:p w14:paraId="5E52FBA6" w14:textId="3C04B0B0" w:rsidR="001F7066" w:rsidRPr="008E0ABA" w:rsidRDefault="001F7066" w:rsidP="00EF352E">
            <w:pPr>
              <w:rPr>
                <w:rFonts w:ascii="Arial" w:eastAsia="Times New Roman" w:hAnsi="Arial" w:cs="Arial"/>
                <w:color w:val="363534" w:themeColor="text1"/>
                <w:sz w:val="18"/>
                <w:szCs w:val="18"/>
                <w:lang w:eastAsia="en-AU"/>
              </w:rPr>
            </w:pPr>
            <w:r w:rsidRPr="008E0ABA">
              <w:rPr>
                <w:rFonts w:ascii="Arial" w:eastAsia="Times New Roman" w:hAnsi="Arial" w:cs="Arial"/>
                <w:color w:val="363534" w:themeColor="text1"/>
                <w:sz w:val="18"/>
                <w:szCs w:val="18"/>
                <w:lang w:eastAsia="en-AU"/>
              </w:rPr>
              <w:t xml:space="preserve">Exclude activities likely to disturb breeding activity within 250 m </w:t>
            </w:r>
            <w:r w:rsidR="0062067C">
              <w:rPr>
                <w:rFonts w:ascii="Arial" w:eastAsia="Times New Roman" w:hAnsi="Arial" w:cs="Arial"/>
                <w:color w:val="363534" w:themeColor="text1"/>
                <w:sz w:val="18"/>
                <w:szCs w:val="18"/>
                <w:lang w:eastAsia="en-AU"/>
              </w:rPr>
              <w:t xml:space="preserve">radius of </w:t>
            </w:r>
            <w:r w:rsidRPr="008E0ABA">
              <w:rPr>
                <w:rFonts w:ascii="Arial" w:eastAsia="Times New Roman" w:hAnsi="Arial" w:cs="Arial"/>
                <w:color w:val="363534" w:themeColor="text1"/>
                <w:sz w:val="18"/>
                <w:szCs w:val="18"/>
                <w:lang w:eastAsia="en-AU"/>
              </w:rPr>
              <w:t>current roosting and breeding sites of colonially</w:t>
            </w:r>
            <w:r w:rsidRPr="008E0ABA">
              <w:rPr>
                <w:rFonts w:ascii="Cambria Math" w:eastAsia="Times New Roman" w:hAnsi="Cambria Math" w:cs="Cambria Math"/>
                <w:color w:val="363534" w:themeColor="text1"/>
                <w:sz w:val="18"/>
                <w:szCs w:val="18"/>
                <w:lang w:eastAsia="en-AU"/>
              </w:rPr>
              <w:t>‐</w:t>
            </w:r>
            <w:r w:rsidRPr="008E0ABA">
              <w:rPr>
                <w:rFonts w:ascii="Arial" w:eastAsia="Times New Roman" w:hAnsi="Arial" w:cs="Arial"/>
                <w:color w:val="363534" w:themeColor="text1"/>
                <w:sz w:val="18"/>
                <w:szCs w:val="18"/>
                <w:lang w:eastAsia="en-AU"/>
              </w:rPr>
              <w:t>nesting waterbirds during the breeding season.</w:t>
            </w:r>
          </w:p>
        </w:tc>
      </w:tr>
      <w:tr w:rsidR="007D2B5A" w:rsidRPr="008E0ABA" w14:paraId="38B560A8" w14:textId="77777777" w:rsidTr="00992507">
        <w:trPr>
          <w:trHeight w:val="1800"/>
        </w:trPr>
        <w:tc>
          <w:tcPr>
            <w:tcW w:w="816" w:type="pct"/>
            <w:tcBorders>
              <w:bottom w:val="single" w:sz="4" w:space="0" w:color="auto"/>
            </w:tcBorders>
            <w:vAlign w:val="center"/>
            <w:hideMark/>
          </w:tcPr>
          <w:p w14:paraId="2A3D7214" w14:textId="77777777" w:rsidR="001F7066" w:rsidRPr="008E0ABA" w:rsidRDefault="001F7066" w:rsidP="00536EE0">
            <w:pPr>
              <w:rPr>
                <w:rFonts w:eastAsia="Times New Roman" w:cstheme="minorHAnsi"/>
                <w:b/>
                <w:sz w:val="18"/>
                <w:szCs w:val="18"/>
                <w:lang w:eastAsia="en-AU"/>
              </w:rPr>
            </w:pPr>
            <w:r w:rsidRPr="008E0ABA">
              <w:rPr>
                <w:rFonts w:eastAsia="Times New Roman" w:cstheme="minorHAnsi"/>
                <w:b/>
                <w:sz w:val="18"/>
                <w:szCs w:val="18"/>
                <w:lang w:eastAsia="en-AU"/>
              </w:rPr>
              <w:t>Little Falcon</w:t>
            </w:r>
            <w:r w:rsidRPr="008E0ABA">
              <w:rPr>
                <w:rFonts w:eastAsia="Times New Roman" w:cstheme="minorHAnsi"/>
                <w:b/>
                <w:sz w:val="18"/>
                <w:szCs w:val="18"/>
                <w:lang w:eastAsia="en-AU"/>
              </w:rPr>
              <w:br/>
            </w:r>
            <w:r w:rsidRPr="008E0ABA">
              <w:rPr>
                <w:rFonts w:eastAsia="Times New Roman" w:cstheme="minorHAnsi"/>
                <w:i/>
                <w:sz w:val="18"/>
                <w:szCs w:val="18"/>
                <w:lang w:eastAsia="en-AU"/>
              </w:rPr>
              <w:t xml:space="preserve">Falco </w:t>
            </w:r>
            <w:proofErr w:type="spellStart"/>
            <w:r w:rsidRPr="008E0ABA">
              <w:rPr>
                <w:rFonts w:eastAsia="Times New Roman" w:cstheme="minorHAnsi"/>
                <w:i/>
                <w:sz w:val="18"/>
                <w:szCs w:val="18"/>
                <w:lang w:eastAsia="en-AU"/>
              </w:rPr>
              <w:t>longipennis</w:t>
            </w:r>
            <w:proofErr w:type="spellEnd"/>
          </w:p>
        </w:tc>
        <w:tc>
          <w:tcPr>
            <w:tcW w:w="974" w:type="pct"/>
            <w:tcBorders>
              <w:bottom w:val="single" w:sz="4" w:space="0" w:color="auto"/>
            </w:tcBorders>
            <w:vAlign w:val="center"/>
          </w:tcPr>
          <w:p w14:paraId="124E365F" w14:textId="316FFE1A" w:rsidR="001F7066" w:rsidRPr="008E0ABA" w:rsidRDefault="003F3AF0" w:rsidP="006A788A">
            <w:pPr>
              <w:jc w:val="center"/>
              <w:rPr>
                <w:rFonts w:eastAsia="Times New Roman" w:cstheme="minorHAnsi"/>
                <w:sz w:val="18"/>
                <w:szCs w:val="18"/>
                <w:lang w:eastAsia="en-AU"/>
              </w:rPr>
            </w:pPr>
            <w:r>
              <w:rPr>
                <w:rFonts w:eastAsia="Times New Roman" w:cstheme="minorHAnsi"/>
                <w:sz w:val="18"/>
                <w:szCs w:val="18"/>
                <w:lang w:eastAsia="en-AU"/>
              </w:rPr>
              <w:t>N</w:t>
            </w:r>
            <w:r w:rsidRPr="008E0ABA">
              <w:rPr>
                <w:rFonts w:eastAsia="Times New Roman" w:cstheme="minorHAnsi"/>
                <w:sz w:val="18"/>
                <w:szCs w:val="18"/>
                <w:lang w:eastAsia="en-AU"/>
              </w:rPr>
              <w:t xml:space="preserve">esting </w:t>
            </w:r>
            <w:r w:rsidR="001F7066" w:rsidRPr="008E0ABA">
              <w:rPr>
                <w:rFonts w:eastAsia="Times New Roman" w:cstheme="minorHAnsi"/>
                <w:sz w:val="18"/>
                <w:szCs w:val="18"/>
                <w:lang w:eastAsia="en-AU"/>
              </w:rPr>
              <w:t>site</w:t>
            </w:r>
          </w:p>
        </w:tc>
        <w:tc>
          <w:tcPr>
            <w:tcW w:w="920" w:type="pct"/>
            <w:tcBorders>
              <w:bottom w:val="single" w:sz="4" w:space="0" w:color="auto"/>
            </w:tcBorders>
            <w:vAlign w:val="center"/>
            <w:hideMark/>
          </w:tcPr>
          <w:p w14:paraId="5D888A77" w14:textId="77777777"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East Gippsland FMA</w:t>
            </w:r>
          </w:p>
        </w:tc>
        <w:tc>
          <w:tcPr>
            <w:tcW w:w="2290" w:type="pct"/>
            <w:tcBorders>
              <w:bottom w:val="single" w:sz="4" w:space="0" w:color="auto"/>
            </w:tcBorders>
            <w:vAlign w:val="center"/>
            <w:hideMark/>
          </w:tcPr>
          <w:p w14:paraId="5A34DAA9" w14:textId="6C47E0CB" w:rsidR="001F7066" w:rsidRPr="008E0ABA" w:rsidRDefault="0062067C" w:rsidP="00EF352E">
            <w:pPr>
              <w:rPr>
                <w:rFonts w:ascii="Arial" w:eastAsia="Times New Roman" w:hAnsi="Arial" w:cs="Arial"/>
                <w:color w:val="363534" w:themeColor="text1"/>
                <w:sz w:val="18"/>
                <w:szCs w:val="18"/>
                <w:lang w:eastAsia="en-AU"/>
              </w:rPr>
            </w:pPr>
            <w:r>
              <w:rPr>
                <w:rFonts w:ascii="Arial" w:hAnsi="Arial" w:cs="Arial"/>
                <w:color w:val="363534" w:themeColor="text1"/>
                <w:sz w:val="18"/>
                <w:szCs w:val="18"/>
              </w:rPr>
              <w:t>A</w:t>
            </w:r>
            <w:r w:rsidRPr="008E0ABA">
              <w:rPr>
                <w:rFonts w:ascii="Arial" w:hAnsi="Arial" w:cs="Arial"/>
                <w:color w:val="363534" w:themeColor="text1"/>
                <w:sz w:val="18"/>
                <w:szCs w:val="18"/>
              </w:rPr>
              <w:t xml:space="preserve">pply </w:t>
            </w:r>
            <w:r w:rsidR="001F7066" w:rsidRPr="008E0ABA">
              <w:rPr>
                <w:rFonts w:ascii="Arial" w:hAnsi="Arial" w:cs="Arial"/>
                <w:color w:val="363534" w:themeColor="text1"/>
                <w:sz w:val="18"/>
                <w:szCs w:val="18"/>
                <w:lang w:eastAsia="en-AU"/>
              </w:rPr>
              <w:t>a</w:t>
            </w:r>
            <w:r w:rsidR="001F7066" w:rsidRPr="008E0ABA">
              <w:rPr>
                <w:rFonts w:ascii="Arial" w:eastAsia="Times New Roman" w:hAnsi="Arial" w:cs="Arial"/>
                <w:color w:val="363534" w:themeColor="text1"/>
                <w:sz w:val="18"/>
                <w:szCs w:val="18"/>
                <w:lang w:eastAsia="en-AU"/>
              </w:rPr>
              <w:t xml:space="preserve"> </w:t>
            </w:r>
            <w:r w:rsidR="0003613A" w:rsidRPr="008E0ABA">
              <w:rPr>
                <w:rFonts w:ascii="Arial" w:eastAsia="Times New Roman" w:hAnsi="Arial" w:cs="Arial"/>
                <w:b/>
                <w:bCs/>
                <w:color w:val="363534" w:themeColor="text1"/>
                <w:sz w:val="18"/>
                <w:szCs w:val="18"/>
                <w:lang w:eastAsia="en-AU"/>
              </w:rPr>
              <w:t>management area</w:t>
            </w:r>
            <w:r w:rsidR="001F7066" w:rsidRPr="008E0ABA">
              <w:rPr>
                <w:rFonts w:ascii="Arial" w:eastAsia="Times New Roman" w:hAnsi="Arial" w:cs="Arial"/>
                <w:color w:val="363534" w:themeColor="text1"/>
                <w:sz w:val="18"/>
                <w:szCs w:val="18"/>
                <w:lang w:eastAsia="en-AU"/>
              </w:rPr>
              <w:t xml:space="preserve"> of 250 m radius over each nesting site. </w:t>
            </w:r>
            <w:r w:rsidR="001F7066" w:rsidRPr="008E0ABA">
              <w:rPr>
                <w:rFonts w:ascii="Arial" w:eastAsia="Times New Roman" w:hAnsi="Arial" w:cs="Arial"/>
                <w:color w:val="363534" w:themeColor="text1"/>
                <w:sz w:val="18"/>
                <w:szCs w:val="18"/>
                <w:lang w:eastAsia="en-AU"/>
              </w:rPr>
              <w:br/>
            </w:r>
            <w:r w:rsidR="001F7066" w:rsidRPr="008E0ABA">
              <w:rPr>
                <w:rFonts w:ascii="Arial" w:eastAsia="Times New Roman" w:hAnsi="Arial" w:cs="Arial"/>
                <w:color w:val="363534" w:themeColor="text1"/>
                <w:sz w:val="18"/>
                <w:szCs w:val="18"/>
                <w:lang w:eastAsia="en-AU"/>
              </w:rPr>
              <w:br/>
              <w:t>Within 250</w:t>
            </w:r>
            <w:r w:rsidR="00166D3D">
              <w:rPr>
                <w:rFonts w:ascii="Arial" w:eastAsia="Times New Roman" w:hAnsi="Arial" w:cs="Arial"/>
                <w:color w:val="363534" w:themeColor="text1"/>
                <w:sz w:val="18"/>
                <w:szCs w:val="18"/>
                <w:lang w:eastAsia="en-AU"/>
              </w:rPr>
              <w:t xml:space="preserve"> </w:t>
            </w:r>
            <w:r w:rsidR="001F7066" w:rsidRPr="008E0ABA">
              <w:rPr>
                <w:rFonts w:ascii="Arial" w:eastAsia="Times New Roman" w:hAnsi="Arial" w:cs="Arial"/>
                <w:color w:val="363534" w:themeColor="text1"/>
                <w:sz w:val="18"/>
                <w:szCs w:val="18"/>
                <w:lang w:eastAsia="en-AU"/>
              </w:rPr>
              <w:t xml:space="preserve">m of nesting site, avoid </w:t>
            </w:r>
            <w:r w:rsidR="001F7066" w:rsidRPr="002735BE">
              <w:rPr>
                <w:rFonts w:ascii="Arial" w:eastAsia="Times New Roman" w:hAnsi="Arial" w:cs="Arial"/>
                <w:b/>
                <w:bCs/>
                <w:color w:val="363534" w:themeColor="text1"/>
                <w:sz w:val="18"/>
                <w:szCs w:val="18"/>
                <w:lang w:eastAsia="en-AU"/>
              </w:rPr>
              <w:t>timber</w:t>
            </w:r>
            <w:r w:rsidR="001F7066" w:rsidRPr="008E0ABA">
              <w:rPr>
                <w:rFonts w:ascii="Arial" w:eastAsia="Times New Roman" w:hAnsi="Arial" w:cs="Arial"/>
                <w:color w:val="363534" w:themeColor="text1"/>
                <w:sz w:val="18"/>
                <w:szCs w:val="18"/>
                <w:lang w:eastAsia="en-AU"/>
              </w:rPr>
              <w:t xml:space="preserve"> harvesting, </w:t>
            </w:r>
            <w:r w:rsidR="001F7066" w:rsidRPr="002735BE">
              <w:rPr>
                <w:rFonts w:ascii="Arial" w:eastAsia="Times New Roman" w:hAnsi="Arial" w:cs="Arial"/>
                <w:b/>
                <w:bCs/>
                <w:color w:val="363534" w:themeColor="text1"/>
                <w:sz w:val="18"/>
                <w:szCs w:val="18"/>
                <w:lang w:eastAsia="en-AU"/>
              </w:rPr>
              <w:t>road construction</w:t>
            </w:r>
            <w:r w:rsidR="001F7066" w:rsidRPr="008E0ABA">
              <w:rPr>
                <w:rFonts w:ascii="Arial" w:eastAsia="Times New Roman" w:hAnsi="Arial" w:cs="Arial"/>
                <w:color w:val="363534" w:themeColor="text1"/>
                <w:sz w:val="18"/>
                <w:szCs w:val="18"/>
                <w:lang w:eastAsia="en-AU"/>
              </w:rPr>
              <w:t xml:space="preserve"> and burning during breeding season. Apply a </w:t>
            </w:r>
            <w:r w:rsidR="008F1C86">
              <w:rPr>
                <w:rFonts w:ascii="Arial" w:eastAsia="Times New Roman" w:hAnsi="Arial" w:cs="Arial"/>
                <w:b/>
                <w:bCs/>
                <w:color w:val="363534" w:themeColor="text1"/>
                <w:sz w:val="18"/>
                <w:szCs w:val="18"/>
                <w:lang w:eastAsia="en-AU"/>
              </w:rPr>
              <w:t>protection</w:t>
            </w:r>
            <w:r w:rsidR="001F7066" w:rsidRPr="008E0ABA">
              <w:rPr>
                <w:rFonts w:ascii="Arial" w:eastAsia="Times New Roman" w:hAnsi="Arial" w:cs="Arial"/>
                <w:b/>
                <w:color w:val="363534" w:themeColor="text1"/>
                <w:sz w:val="18"/>
                <w:szCs w:val="18"/>
                <w:lang w:eastAsia="en-AU"/>
              </w:rPr>
              <w:t xml:space="preserve"> </w:t>
            </w:r>
            <w:r w:rsidR="00586379" w:rsidRPr="008E0ABA">
              <w:rPr>
                <w:rFonts w:ascii="Arial" w:eastAsia="Times New Roman" w:hAnsi="Arial" w:cs="Arial"/>
                <w:b/>
                <w:bCs/>
                <w:color w:val="363534" w:themeColor="text1"/>
                <w:sz w:val="18"/>
                <w:szCs w:val="18"/>
                <w:lang w:eastAsia="en-AU"/>
              </w:rPr>
              <w:t>area</w:t>
            </w:r>
            <w:r w:rsidR="001F7066" w:rsidRPr="008E0ABA">
              <w:rPr>
                <w:rFonts w:ascii="Arial" w:eastAsia="Times New Roman" w:hAnsi="Arial" w:cs="Arial"/>
                <w:color w:val="363534" w:themeColor="text1"/>
                <w:sz w:val="18"/>
                <w:szCs w:val="18"/>
                <w:lang w:eastAsia="en-AU"/>
              </w:rPr>
              <w:t xml:space="preserve"> </w:t>
            </w:r>
            <w:r w:rsidR="003F0B96" w:rsidRPr="008E0ABA">
              <w:rPr>
                <w:rFonts w:ascii="Arial" w:eastAsia="Times New Roman" w:hAnsi="Arial" w:cs="Arial"/>
                <w:color w:val="363534" w:themeColor="text1"/>
                <w:sz w:val="18"/>
                <w:szCs w:val="18"/>
                <w:lang w:eastAsia="en-AU"/>
              </w:rPr>
              <w:t>of</w:t>
            </w:r>
            <w:r w:rsidR="001F7066" w:rsidRPr="008E0ABA">
              <w:rPr>
                <w:rFonts w:ascii="Arial" w:eastAsia="Times New Roman" w:hAnsi="Arial" w:cs="Arial"/>
                <w:color w:val="363534" w:themeColor="text1"/>
                <w:sz w:val="18"/>
                <w:szCs w:val="18"/>
                <w:lang w:eastAsia="en-AU"/>
              </w:rPr>
              <w:t xml:space="preserve"> 100</w:t>
            </w:r>
            <w:r w:rsidR="00166D3D">
              <w:rPr>
                <w:rFonts w:ascii="Arial" w:eastAsia="Times New Roman" w:hAnsi="Arial" w:cs="Arial"/>
                <w:color w:val="363534" w:themeColor="text1"/>
                <w:sz w:val="18"/>
                <w:szCs w:val="18"/>
                <w:lang w:eastAsia="en-AU"/>
              </w:rPr>
              <w:t xml:space="preserve"> </w:t>
            </w:r>
            <w:r w:rsidR="001F7066" w:rsidRPr="008E0ABA">
              <w:rPr>
                <w:rFonts w:ascii="Arial" w:eastAsia="Times New Roman" w:hAnsi="Arial" w:cs="Arial"/>
                <w:color w:val="363534" w:themeColor="text1"/>
                <w:sz w:val="18"/>
                <w:szCs w:val="18"/>
                <w:lang w:eastAsia="en-AU"/>
              </w:rPr>
              <w:t xml:space="preserve">m radius around nest trees. </w:t>
            </w:r>
          </w:p>
        </w:tc>
      </w:tr>
      <w:tr w:rsidR="007D2B5A" w:rsidRPr="008E0ABA" w14:paraId="659426C6" w14:textId="77777777" w:rsidTr="00992507">
        <w:trPr>
          <w:trHeight w:val="1114"/>
        </w:trPr>
        <w:tc>
          <w:tcPr>
            <w:tcW w:w="816" w:type="pct"/>
            <w:tcBorders>
              <w:top w:val="single" w:sz="4" w:space="0" w:color="auto"/>
              <w:bottom w:val="single" w:sz="4" w:space="0" w:color="auto"/>
            </w:tcBorders>
            <w:vAlign w:val="center"/>
            <w:hideMark/>
          </w:tcPr>
          <w:p w14:paraId="2149F004" w14:textId="77777777" w:rsidR="001F7066" w:rsidRPr="008E0ABA" w:rsidRDefault="001F7066" w:rsidP="00536EE0">
            <w:pPr>
              <w:rPr>
                <w:rFonts w:eastAsia="Times New Roman" w:cstheme="minorHAnsi"/>
                <w:b/>
                <w:sz w:val="18"/>
                <w:szCs w:val="18"/>
                <w:lang w:eastAsia="en-AU"/>
              </w:rPr>
            </w:pPr>
            <w:r w:rsidRPr="008E0ABA">
              <w:rPr>
                <w:rFonts w:eastAsia="Times New Roman" w:cstheme="minorHAnsi"/>
                <w:b/>
                <w:sz w:val="18"/>
                <w:szCs w:val="18"/>
                <w:lang w:eastAsia="en-AU"/>
              </w:rPr>
              <w:t>Little Pied Cormorant</w:t>
            </w:r>
            <w:r w:rsidRPr="008E0ABA">
              <w:rPr>
                <w:rFonts w:eastAsia="Times New Roman" w:cstheme="minorHAnsi"/>
                <w:b/>
                <w:sz w:val="18"/>
                <w:szCs w:val="18"/>
                <w:lang w:eastAsia="en-AU"/>
              </w:rPr>
              <w:br/>
            </w:r>
            <w:proofErr w:type="spellStart"/>
            <w:r w:rsidRPr="008E0ABA">
              <w:rPr>
                <w:rFonts w:eastAsia="Times New Roman" w:cstheme="minorHAnsi"/>
                <w:i/>
                <w:sz w:val="18"/>
                <w:szCs w:val="18"/>
                <w:lang w:eastAsia="en-AU"/>
              </w:rPr>
              <w:t>Microcarbo</w:t>
            </w:r>
            <w:proofErr w:type="spellEnd"/>
            <w:r w:rsidRPr="008E0ABA">
              <w:rPr>
                <w:rFonts w:eastAsia="Times New Roman" w:cstheme="minorHAnsi"/>
                <w:i/>
                <w:sz w:val="18"/>
                <w:szCs w:val="18"/>
                <w:lang w:eastAsia="en-AU"/>
              </w:rPr>
              <w:t xml:space="preserve"> </w:t>
            </w:r>
            <w:proofErr w:type="spellStart"/>
            <w:r w:rsidRPr="008E0ABA">
              <w:rPr>
                <w:rFonts w:eastAsia="Times New Roman" w:cstheme="minorHAnsi"/>
                <w:i/>
                <w:sz w:val="18"/>
                <w:szCs w:val="18"/>
                <w:lang w:eastAsia="en-AU"/>
              </w:rPr>
              <w:t>melanoleucos</w:t>
            </w:r>
            <w:proofErr w:type="spellEnd"/>
          </w:p>
        </w:tc>
        <w:tc>
          <w:tcPr>
            <w:tcW w:w="974" w:type="pct"/>
            <w:tcBorders>
              <w:top w:val="single" w:sz="4" w:space="0" w:color="auto"/>
              <w:bottom w:val="single" w:sz="4" w:space="0" w:color="auto"/>
            </w:tcBorders>
            <w:vAlign w:val="center"/>
          </w:tcPr>
          <w:p w14:paraId="2C897AE8" w14:textId="2EB02F87"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Current roosting and breeding site</w:t>
            </w:r>
          </w:p>
        </w:tc>
        <w:tc>
          <w:tcPr>
            <w:tcW w:w="920" w:type="pct"/>
            <w:tcBorders>
              <w:top w:val="single" w:sz="4" w:space="0" w:color="auto"/>
              <w:bottom w:val="single" w:sz="4" w:space="0" w:color="auto"/>
            </w:tcBorders>
            <w:vAlign w:val="center"/>
            <w:hideMark/>
          </w:tcPr>
          <w:p w14:paraId="313CEBA0" w14:textId="77777777"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Mid-Murray FMA</w:t>
            </w:r>
          </w:p>
        </w:tc>
        <w:tc>
          <w:tcPr>
            <w:tcW w:w="2290" w:type="pct"/>
            <w:tcBorders>
              <w:top w:val="single" w:sz="4" w:space="0" w:color="auto"/>
              <w:bottom w:val="single" w:sz="4" w:space="0" w:color="auto"/>
            </w:tcBorders>
            <w:vAlign w:val="center"/>
            <w:hideMark/>
          </w:tcPr>
          <w:p w14:paraId="09282EB2" w14:textId="381C1B4B" w:rsidR="001F7066" w:rsidRPr="008E0ABA" w:rsidRDefault="001F7066" w:rsidP="00EF352E">
            <w:pPr>
              <w:rPr>
                <w:rFonts w:ascii="Arial" w:eastAsia="Times New Roman" w:hAnsi="Arial" w:cs="Arial"/>
                <w:color w:val="363534" w:themeColor="text1"/>
                <w:sz w:val="18"/>
                <w:szCs w:val="18"/>
                <w:lang w:eastAsia="en-AU"/>
              </w:rPr>
            </w:pPr>
            <w:r w:rsidRPr="008E0ABA">
              <w:rPr>
                <w:rFonts w:ascii="Arial" w:eastAsia="Times New Roman" w:hAnsi="Arial" w:cs="Arial"/>
                <w:color w:val="363534" w:themeColor="text1"/>
                <w:sz w:val="18"/>
                <w:szCs w:val="18"/>
                <w:lang w:eastAsia="en-AU"/>
              </w:rPr>
              <w:t xml:space="preserve">Exclude activities likely to disturb breeding activity within 250 m </w:t>
            </w:r>
            <w:r w:rsidR="0062067C">
              <w:rPr>
                <w:rFonts w:ascii="Arial" w:eastAsia="Times New Roman" w:hAnsi="Arial" w:cs="Arial"/>
                <w:color w:val="363534" w:themeColor="text1"/>
                <w:sz w:val="18"/>
                <w:szCs w:val="18"/>
                <w:lang w:eastAsia="en-AU"/>
              </w:rPr>
              <w:t>rad</w:t>
            </w:r>
            <w:r w:rsidR="00EB51EE">
              <w:rPr>
                <w:rFonts w:ascii="Arial" w:eastAsia="Times New Roman" w:hAnsi="Arial" w:cs="Arial"/>
                <w:color w:val="363534" w:themeColor="text1"/>
                <w:sz w:val="18"/>
                <w:szCs w:val="18"/>
                <w:lang w:eastAsia="en-AU"/>
              </w:rPr>
              <w:t xml:space="preserve">ius of </w:t>
            </w:r>
            <w:r w:rsidRPr="008E0ABA">
              <w:rPr>
                <w:rFonts w:ascii="Arial" w:eastAsia="Times New Roman" w:hAnsi="Arial" w:cs="Arial"/>
                <w:color w:val="363534" w:themeColor="text1"/>
                <w:sz w:val="18"/>
                <w:szCs w:val="18"/>
                <w:lang w:eastAsia="en-AU"/>
              </w:rPr>
              <w:t>current roosting and breeding sites of colonially</w:t>
            </w:r>
            <w:r w:rsidRPr="008E0ABA">
              <w:rPr>
                <w:rFonts w:ascii="Cambria Math" w:eastAsia="Times New Roman" w:hAnsi="Cambria Math" w:cs="Cambria Math"/>
                <w:color w:val="363534" w:themeColor="text1"/>
                <w:sz w:val="18"/>
                <w:szCs w:val="18"/>
                <w:lang w:eastAsia="en-AU"/>
              </w:rPr>
              <w:t>‐</w:t>
            </w:r>
            <w:r w:rsidRPr="008E0ABA">
              <w:rPr>
                <w:rFonts w:ascii="Arial" w:eastAsia="Times New Roman" w:hAnsi="Arial" w:cs="Arial"/>
                <w:color w:val="363534" w:themeColor="text1"/>
                <w:sz w:val="18"/>
                <w:szCs w:val="18"/>
                <w:lang w:eastAsia="en-AU"/>
              </w:rPr>
              <w:t>nesting waterbirds during the breeding season.</w:t>
            </w:r>
          </w:p>
        </w:tc>
      </w:tr>
      <w:tr w:rsidR="007D2B5A" w:rsidRPr="008E0ABA" w14:paraId="0F235375" w14:textId="77777777" w:rsidTr="00992507">
        <w:trPr>
          <w:trHeight w:val="3943"/>
        </w:trPr>
        <w:tc>
          <w:tcPr>
            <w:tcW w:w="816" w:type="pct"/>
            <w:tcBorders>
              <w:top w:val="single" w:sz="4" w:space="0" w:color="auto"/>
            </w:tcBorders>
            <w:vAlign w:val="center"/>
            <w:hideMark/>
          </w:tcPr>
          <w:p w14:paraId="7FA05809" w14:textId="77777777" w:rsidR="001F7066" w:rsidRPr="008E0ABA" w:rsidRDefault="001F7066" w:rsidP="00536EE0">
            <w:pPr>
              <w:rPr>
                <w:rFonts w:eastAsia="Times New Roman" w:cstheme="minorHAnsi"/>
                <w:b/>
                <w:sz w:val="18"/>
                <w:szCs w:val="18"/>
                <w:lang w:eastAsia="en-AU"/>
              </w:rPr>
            </w:pPr>
            <w:r w:rsidRPr="008E0ABA">
              <w:rPr>
                <w:rFonts w:eastAsia="Times New Roman" w:cstheme="minorHAnsi"/>
                <w:b/>
                <w:sz w:val="18"/>
                <w:szCs w:val="18"/>
                <w:lang w:eastAsia="en-AU"/>
              </w:rPr>
              <w:lastRenderedPageBreak/>
              <w:t>Long-footed Potoroo</w:t>
            </w:r>
            <w:r w:rsidRPr="008E0ABA">
              <w:rPr>
                <w:rFonts w:eastAsia="Times New Roman" w:cstheme="minorHAnsi"/>
                <w:b/>
                <w:sz w:val="18"/>
                <w:szCs w:val="18"/>
                <w:lang w:eastAsia="en-AU"/>
              </w:rPr>
              <w:br/>
            </w:r>
            <w:proofErr w:type="spellStart"/>
            <w:r w:rsidRPr="008E0ABA">
              <w:rPr>
                <w:rFonts w:eastAsia="Times New Roman" w:cstheme="minorHAnsi"/>
                <w:i/>
                <w:sz w:val="18"/>
                <w:szCs w:val="18"/>
                <w:lang w:eastAsia="en-AU"/>
              </w:rPr>
              <w:t>Potorous</w:t>
            </w:r>
            <w:proofErr w:type="spellEnd"/>
            <w:r w:rsidRPr="008E0ABA">
              <w:rPr>
                <w:rFonts w:eastAsia="Times New Roman" w:cstheme="minorHAnsi"/>
                <w:i/>
                <w:sz w:val="18"/>
                <w:szCs w:val="18"/>
                <w:lang w:eastAsia="en-AU"/>
              </w:rPr>
              <w:t xml:space="preserve"> </w:t>
            </w:r>
            <w:proofErr w:type="spellStart"/>
            <w:r w:rsidRPr="008E0ABA">
              <w:rPr>
                <w:rFonts w:eastAsia="Times New Roman" w:cstheme="minorHAnsi"/>
                <w:i/>
                <w:sz w:val="18"/>
                <w:szCs w:val="18"/>
                <w:lang w:eastAsia="en-AU"/>
              </w:rPr>
              <w:t>longipes</w:t>
            </w:r>
            <w:proofErr w:type="spellEnd"/>
          </w:p>
        </w:tc>
        <w:tc>
          <w:tcPr>
            <w:tcW w:w="974" w:type="pct"/>
            <w:tcBorders>
              <w:top w:val="single" w:sz="4" w:space="0" w:color="auto"/>
            </w:tcBorders>
            <w:vAlign w:val="center"/>
          </w:tcPr>
          <w:p w14:paraId="455E56DE" w14:textId="77777777"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Detection site</w:t>
            </w:r>
          </w:p>
        </w:tc>
        <w:tc>
          <w:tcPr>
            <w:tcW w:w="920" w:type="pct"/>
            <w:tcBorders>
              <w:top w:val="single" w:sz="4" w:space="0" w:color="auto"/>
            </w:tcBorders>
            <w:vAlign w:val="center"/>
            <w:hideMark/>
          </w:tcPr>
          <w:p w14:paraId="4F375764" w14:textId="77777777"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North East FMAs</w:t>
            </w:r>
            <w:r w:rsidRPr="008E0ABA">
              <w:rPr>
                <w:rFonts w:eastAsia="Times New Roman" w:cstheme="minorHAnsi"/>
                <w:sz w:val="18"/>
                <w:szCs w:val="18"/>
                <w:lang w:eastAsia="en-AU"/>
              </w:rPr>
              <w:br/>
              <w:t>East Gippsland FMA</w:t>
            </w:r>
          </w:p>
        </w:tc>
        <w:tc>
          <w:tcPr>
            <w:tcW w:w="2290" w:type="pct"/>
            <w:tcBorders>
              <w:top w:val="single" w:sz="4" w:space="0" w:color="auto"/>
            </w:tcBorders>
            <w:vAlign w:val="center"/>
            <w:hideMark/>
          </w:tcPr>
          <w:p w14:paraId="192081E1" w14:textId="7736F0F2" w:rsidR="001F7066" w:rsidRPr="008E0ABA" w:rsidRDefault="00EB51EE" w:rsidP="00EF352E">
            <w:pPr>
              <w:rPr>
                <w:rFonts w:ascii="Arial" w:eastAsia="Times New Roman" w:hAnsi="Arial" w:cs="Arial"/>
                <w:color w:val="363534" w:themeColor="text1"/>
                <w:sz w:val="18"/>
                <w:szCs w:val="18"/>
                <w:lang w:eastAsia="en-AU"/>
              </w:rPr>
            </w:pPr>
            <w:r>
              <w:rPr>
                <w:rFonts w:ascii="Arial" w:hAnsi="Arial" w:cs="Arial"/>
                <w:color w:val="363534" w:themeColor="text1"/>
                <w:sz w:val="18"/>
                <w:szCs w:val="18"/>
              </w:rPr>
              <w:t>A</w:t>
            </w:r>
            <w:r w:rsidRPr="008E0ABA">
              <w:rPr>
                <w:rFonts w:ascii="Arial" w:hAnsi="Arial" w:cs="Arial"/>
                <w:color w:val="363534" w:themeColor="text1"/>
                <w:sz w:val="18"/>
                <w:szCs w:val="18"/>
              </w:rPr>
              <w:t xml:space="preserve">pply </w:t>
            </w:r>
            <w:r w:rsidR="001F7066" w:rsidRPr="008E0ABA">
              <w:rPr>
                <w:rFonts w:ascii="Arial" w:hAnsi="Arial" w:cs="Arial"/>
                <w:color w:val="363534" w:themeColor="text1"/>
                <w:sz w:val="18"/>
                <w:szCs w:val="18"/>
                <w:lang w:eastAsia="en-AU"/>
              </w:rPr>
              <w:t>a</w:t>
            </w:r>
            <w:r w:rsidR="001F7066" w:rsidRPr="008E0ABA">
              <w:rPr>
                <w:rFonts w:ascii="Arial" w:eastAsia="Times New Roman" w:hAnsi="Arial" w:cs="Arial"/>
                <w:color w:val="363534" w:themeColor="text1"/>
                <w:sz w:val="18"/>
                <w:szCs w:val="18"/>
                <w:lang w:eastAsia="en-AU"/>
              </w:rPr>
              <w:t xml:space="preserve"> </w:t>
            </w:r>
            <w:r w:rsidR="0003613A" w:rsidRPr="008E0ABA">
              <w:rPr>
                <w:rFonts w:ascii="Arial" w:eastAsia="Times New Roman" w:hAnsi="Arial" w:cs="Arial"/>
                <w:b/>
                <w:bCs/>
                <w:color w:val="363534" w:themeColor="text1"/>
                <w:sz w:val="18"/>
                <w:szCs w:val="18"/>
                <w:lang w:eastAsia="en-AU"/>
              </w:rPr>
              <w:t>management area</w:t>
            </w:r>
            <w:r w:rsidR="001F7066" w:rsidRPr="008E0ABA">
              <w:rPr>
                <w:rFonts w:ascii="Arial" w:eastAsia="Times New Roman" w:hAnsi="Arial" w:cs="Arial"/>
                <w:color w:val="363534" w:themeColor="text1"/>
                <w:sz w:val="18"/>
                <w:szCs w:val="18"/>
                <w:lang w:eastAsia="en-AU"/>
              </w:rPr>
              <w:t xml:space="preserve"> of approximately 150 ha for each Long-footed Potoroo detection site that is outside the Core Protected Area (i.e. within </w:t>
            </w:r>
            <w:r w:rsidR="001F7066" w:rsidRPr="00782DE6">
              <w:rPr>
                <w:rFonts w:ascii="Arial" w:eastAsia="Times New Roman" w:hAnsi="Arial" w:cs="Arial"/>
                <w:b/>
                <w:bCs/>
                <w:color w:val="363534" w:themeColor="text1"/>
                <w:sz w:val="18"/>
                <w:szCs w:val="18"/>
                <w:lang w:eastAsia="en-AU"/>
              </w:rPr>
              <w:t>SPZ</w:t>
            </w:r>
            <w:r w:rsidR="001F7066" w:rsidRPr="008E0ABA">
              <w:rPr>
                <w:rFonts w:ascii="Arial" w:eastAsia="Times New Roman" w:hAnsi="Arial" w:cs="Arial"/>
                <w:color w:val="363534" w:themeColor="text1"/>
                <w:sz w:val="18"/>
                <w:szCs w:val="18"/>
                <w:lang w:eastAsia="en-AU"/>
              </w:rPr>
              <w:t xml:space="preserve"> and conservation reserves). </w:t>
            </w:r>
            <w:r w:rsidR="001F7066" w:rsidRPr="008E0ABA">
              <w:rPr>
                <w:rFonts w:ascii="Arial" w:eastAsia="Times New Roman" w:hAnsi="Arial" w:cs="Arial"/>
                <w:color w:val="363534" w:themeColor="text1"/>
                <w:sz w:val="18"/>
                <w:szCs w:val="18"/>
                <w:lang w:eastAsia="en-AU"/>
              </w:rPr>
              <w:br/>
            </w:r>
            <w:r w:rsidR="001F7066" w:rsidRPr="008E0ABA">
              <w:rPr>
                <w:rFonts w:ascii="Arial" w:eastAsia="Times New Roman" w:hAnsi="Arial" w:cs="Arial"/>
                <w:color w:val="363534" w:themeColor="text1"/>
                <w:sz w:val="18"/>
                <w:szCs w:val="18"/>
                <w:lang w:eastAsia="en-AU"/>
              </w:rPr>
              <w:br/>
            </w:r>
            <w:r w:rsidR="001F7066" w:rsidRPr="002735BE">
              <w:rPr>
                <w:rFonts w:ascii="Arial" w:eastAsia="Times New Roman" w:hAnsi="Arial" w:cs="Arial"/>
                <w:b/>
                <w:color w:val="363534" w:themeColor="text1"/>
                <w:sz w:val="18"/>
                <w:szCs w:val="18"/>
                <w:lang w:eastAsia="en-AU"/>
              </w:rPr>
              <w:t>Notes:</w:t>
            </w:r>
            <w:r w:rsidR="001F7066" w:rsidRPr="008E0ABA">
              <w:rPr>
                <w:rFonts w:ascii="Arial" w:eastAsia="Times New Roman" w:hAnsi="Arial" w:cs="Arial"/>
                <w:color w:val="363534" w:themeColor="text1"/>
                <w:sz w:val="18"/>
                <w:szCs w:val="18"/>
                <w:lang w:eastAsia="en-AU"/>
              </w:rPr>
              <w:t xml:space="preserve"> As far as possible, </w:t>
            </w:r>
            <w:r w:rsidR="008B2A9B" w:rsidRPr="008E0ABA">
              <w:rPr>
                <w:rFonts w:ascii="Arial" w:eastAsia="Times New Roman" w:hAnsi="Arial" w:cs="Arial"/>
                <w:b/>
                <w:bCs/>
                <w:color w:val="363534" w:themeColor="text1"/>
                <w:sz w:val="18"/>
                <w:szCs w:val="18"/>
                <w:lang w:eastAsia="en-AU"/>
              </w:rPr>
              <w:t>management area</w:t>
            </w:r>
            <w:r w:rsidR="001F7066" w:rsidRPr="008E0ABA">
              <w:rPr>
                <w:rFonts w:ascii="Arial" w:eastAsia="Times New Roman" w:hAnsi="Arial" w:cs="Arial"/>
                <w:color w:val="363534" w:themeColor="text1"/>
                <w:sz w:val="18"/>
                <w:szCs w:val="18"/>
                <w:lang w:eastAsia="en-AU"/>
              </w:rPr>
              <w:t xml:space="preserve"> boundaries will follow recognisable landscape features such as ridges, spurs and watercourses. Within each </w:t>
            </w:r>
            <w:r w:rsidR="008B2A9B" w:rsidRPr="008E0ABA">
              <w:rPr>
                <w:rFonts w:ascii="Arial" w:eastAsia="Times New Roman" w:hAnsi="Arial" w:cs="Arial"/>
                <w:b/>
                <w:bCs/>
                <w:color w:val="363534" w:themeColor="text1"/>
                <w:sz w:val="18"/>
                <w:szCs w:val="18"/>
                <w:lang w:eastAsia="en-AU"/>
              </w:rPr>
              <w:t>management area</w:t>
            </w:r>
            <w:r w:rsidR="001F7066" w:rsidRPr="008E0ABA">
              <w:rPr>
                <w:rFonts w:ascii="Arial" w:eastAsia="Times New Roman" w:hAnsi="Arial" w:cs="Arial"/>
                <w:color w:val="363534" w:themeColor="text1"/>
                <w:sz w:val="18"/>
                <w:szCs w:val="18"/>
                <w:lang w:eastAsia="en-AU"/>
              </w:rPr>
              <w:t xml:space="preserve">, at least one third (50 ha) will be protected from </w:t>
            </w:r>
            <w:r w:rsidR="001F7066" w:rsidRPr="002735BE">
              <w:rPr>
                <w:rFonts w:ascii="Arial" w:eastAsia="Times New Roman" w:hAnsi="Arial" w:cs="Arial"/>
                <w:b/>
                <w:bCs/>
                <w:color w:val="363534" w:themeColor="text1"/>
                <w:sz w:val="18"/>
                <w:szCs w:val="18"/>
                <w:lang w:eastAsia="en-AU"/>
              </w:rPr>
              <w:t>timber</w:t>
            </w:r>
            <w:r w:rsidR="001F7066" w:rsidRPr="008E0ABA">
              <w:rPr>
                <w:rFonts w:ascii="Arial" w:eastAsia="Times New Roman" w:hAnsi="Arial" w:cs="Arial"/>
                <w:color w:val="363534" w:themeColor="text1"/>
                <w:sz w:val="18"/>
                <w:szCs w:val="18"/>
                <w:lang w:eastAsia="en-AU"/>
              </w:rPr>
              <w:t xml:space="preserve"> harvesting and new roading. This will be known as Long-footed Potoroo Retained Habitat. The LFP Retained Habitat will include the best LFP habitat in the </w:t>
            </w:r>
            <w:r w:rsidR="001F7066" w:rsidRPr="00782DE6">
              <w:rPr>
                <w:rFonts w:ascii="Arial" w:eastAsia="Times New Roman" w:hAnsi="Arial" w:cs="Arial"/>
                <w:b/>
                <w:bCs/>
                <w:color w:val="363534" w:themeColor="text1"/>
                <w:sz w:val="18"/>
                <w:szCs w:val="18"/>
                <w:lang w:eastAsia="en-AU"/>
              </w:rPr>
              <w:t>SMZ</w:t>
            </w:r>
            <w:r w:rsidR="001F7066" w:rsidRPr="008E0ABA">
              <w:rPr>
                <w:rFonts w:ascii="Arial" w:eastAsia="Times New Roman" w:hAnsi="Arial" w:cs="Arial"/>
                <w:color w:val="363534" w:themeColor="text1"/>
                <w:sz w:val="18"/>
                <w:szCs w:val="18"/>
                <w:lang w:eastAsia="en-AU"/>
              </w:rPr>
              <w:t xml:space="preserve">, which will generally be in gullies and on lower, sheltered slopes. The LFP Retained Habitat may include areas otherwise unavailable for </w:t>
            </w:r>
            <w:r w:rsidR="001F7066" w:rsidRPr="002735BE">
              <w:rPr>
                <w:rFonts w:ascii="Arial" w:eastAsia="Times New Roman" w:hAnsi="Arial" w:cs="Arial"/>
                <w:b/>
                <w:bCs/>
                <w:color w:val="363534" w:themeColor="text1"/>
                <w:sz w:val="18"/>
                <w:szCs w:val="18"/>
                <w:lang w:eastAsia="en-AU"/>
              </w:rPr>
              <w:t>timber</w:t>
            </w:r>
            <w:r w:rsidR="001F7066" w:rsidRPr="008E0ABA">
              <w:rPr>
                <w:rFonts w:ascii="Arial" w:eastAsia="Times New Roman" w:hAnsi="Arial" w:cs="Arial"/>
                <w:color w:val="363534" w:themeColor="text1"/>
                <w:sz w:val="18"/>
                <w:szCs w:val="18"/>
                <w:lang w:eastAsia="en-AU"/>
              </w:rPr>
              <w:t xml:space="preserve"> harvesting due to restrictions under the </w:t>
            </w:r>
            <w:r w:rsidR="001F7066" w:rsidRPr="00782DE6">
              <w:rPr>
                <w:rFonts w:ascii="Arial" w:eastAsia="Times New Roman" w:hAnsi="Arial" w:cs="Arial"/>
                <w:b/>
                <w:bCs/>
                <w:color w:val="363534" w:themeColor="text1"/>
                <w:sz w:val="18"/>
                <w:szCs w:val="18"/>
                <w:lang w:eastAsia="en-AU"/>
              </w:rPr>
              <w:t>Code</w:t>
            </w:r>
            <w:r w:rsidR="001F7066" w:rsidRPr="008E0ABA">
              <w:rPr>
                <w:rFonts w:ascii="Arial" w:eastAsia="Times New Roman" w:hAnsi="Arial" w:cs="Arial"/>
                <w:color w:val="363534" w:themeColor="text1"/>
                <w:sz w:val="18"/>
                <w:szCs w:val="18"/>
                <w:lang w:eastAsia="en-AU"/>
              </w:rPr>
              <w:t xml:space="preserve">. The </w:t>
            </w:r>
            <w:r w:rsidR="008B2A9B" w:rsidRPr="008E0ABA">
              <w:rPr>
                <w:rFonts w:ascii="Arial" w:eastAsia="Times New Roman" w:hAnsi="Arial" w:cs="Arial"/>
                <w:b/>
                <w:bCs/>
                <w:color w:val="363534" w:themeColor="text1"/>
                <w:sz w:val="18"/>
                <w:szCs w:val="18"/>
                <w:lang w:eastAsia="en-AU"/>
              </w:rPr>
              <w:t>management area</w:t>
            </w:r>
            <w:r w:rsidR="001F7066" w:rsidRPr="008E0ABA">
              <w:rPr>
                <w:rFonts w:ascii="Arial" w:eastAsia="Times New Roman" w:hAnsi="Arial" w:cs="Arial"/>
                <w:color w:val="363534" w:themeColor="text1"/>
                <w:sz w:val="18"/>
                <w:szCs w:val="18"/>
                <w:lang w:eastAsia="en-AU"/>
              </w:rPr>
              <w:t xml:space="preserve"> will also have a general restriction of one third of the total area that can be harvested in any three year period. If more than one </w:t>
            </w:r>
            <w:r w:rsidR="001F7066" w:rsidRPr="002735BE">
              <w:rPr>
                <w:rFonts w:ascii="Arial" w:eastAsia="Times New Roman" w:hAnsi="Arial" w:cs="Arial"/>
                <w:b/>
                <w:bCs/>
                <w:color w:val="363534" w:themeColor="text1"/>
                <w:sz w:val="18"/>
                <w:szCs w:val="18"/>
                <w:lang w:eastAsia="en-AU"/>
              </w:rPr>
              <w:t>coupe</w:t>
            </w:r>
            <w:r w:rsidR="001F7066" w:rsidRPr="008E0ABA">
              <w:rPr>
                <w:rFonts w:ascii="Arial" w:eastAsia="Times New Roman" w:hAnsi="Arial" w:cs="Arial"/>
                <w:color w:val="363534" w:themeColor="text1"/>
                <w:sz w:val="18"/>
                <w:szCs w:val="18"/>
                <w:lang w:eastAsia="en-AU"/>
              </w:rPr>
              <w:t xml:space="preserve"> is to be harvested in a </w:t>
            </w:r>
            <w:r w:rsidR="008B2A9B" w:rsidRPr="008E0ABA">
              <w:rPr>
                <w:rFonts w:ascii="Arial" w:eastAsia="Times New Roman" w:hAnsi="Arial" w:cs="Arial"/>
                <w:b/>
                <w:bCs/>
                <w:color w:val="363534" w:themeColor="text1"/>
                <w:sz w:val="18"/>
                <w:szCs w:val="18"/>
                <w:lang w:eastAsia="en-AU"/>
              </w:rPr>
              <w:t>management area</w:t>
            </w:r>
            <w:r w:rsidR="001F7066" w:rsidRPr="008E0ABA">
              <w:rPr>
                <w:rFonts w:ascii="Arial" w:eastAsia="Times New Roman" w:hAnsi="Arial" w:cs="Arial"/>
                <w:color w:val="363534" w:themeColor="text1"/>
                <w:sz w:val="18"/>
                <w:szCs w:val="18"/>
                <w:lang w:eastAsia="en-AU"/>
              </w:rPr>
              <w:t xml:space="preserve"> in the same year, the </w:t>
            </w:r>
            <w:r w:rsidR="00FE5D1D" w:rsidRPr="00FE5D1D">
              <w:rPr>
                <w:rFonts w:ascii="Arial" w:eastAsia="Times New Roman" w:hAnsi="Arial" w:cs="Arial"/>
                <w:b/>
                <w:color w:val="363534" w:themeColor="text1"/>
                <w:sz w:val="18"/>
                <w:szCs w:val="18"/>
                <w:lang w:eastAsia="en-AU"/>
              </w:rPr>
              <w:t>coupes</w:t>
            </w:r>
            <w:r w:rsidR="001F7066" w:rsidRPr="008E0ABA">
              <w:rPr>
                <w:rFonts w:ascii="Arial" w:eastAsia="Times New Roman" w:hAnsi="Arial" w:cs="Arial"/>
                <w:color w:val="363534" w:themeColor="text1"/>
                <w:sz w:val="18"/>
                <w:szCs w:val="18"/>
                <w:lang w:eastAsia="en-AU"/>
              </w:rPr>
              <w:t xml:space="preserve"> must be separated by at least the equivalent of another </w:t>
            </w:r>
            <w:r w:rsidR="001F7066" w:rsidRPr="002735BE">
              <w:rPr>
                <w:rFonts w:ascii="Arial" w:eastAsia="Times New Roman" w:hAnsi="Arial" w:cs="Arial"/>
                <w:b/>
                <w:bCs/>
                <w:color w:val="363534" w:themeColor="text1"/>
                <w:sz w:val="18"/>
                <w:szCs w:val="18"/>
                <w:lang w:eastAsia="en-AU"/>
              </w:rPr>
              <w:t xml:space="preserve">coupe </w:t>
            </w:r>
            <w:r w:rsidR="001F7066" w:rsidRPr="008E0ABA">
              <w:rPr>
                <w:rFonts w:ascii="Arial" w:eastAsia="Times New Roman" w:hAnsi="Arial" w:cs="Arial"/>
                <w:color w:val="363534" w:themeColor="text1"/>
                <w:sz w:val="18"/>
                <w:szCs w:val="18"/>
                <w:lang w:eastAsia="en-AU"/>
              </w:rPr>
              <w:t xml:space="preserve">width. The </w:t>
            </w:r>
            <w:r w:rsidR="00BD002C" w:rsidRPr="008E0ABA">
              <w:rPr>
                <w:rFonts w:ascii="Arial" w:eastAsia="Times New Roman" w:hAnsi="Arial" w:cs="Arial"/>
                <w:b/>
                <w:bCs/>
                <w:color w:val="363534" w:themeColor="text1"/>
                <w:sz w:val="18"/>
                <w:szCs w:val="18"/>
                <w:lang w:eastAsia="en-AU"/>
              </w:rPr>
              <w:t>management area</w:t>
            </w:r>
            <w:r w:rsidR="001F7066" w:rsidRPr="008E0ABA">
              <w:rPr>
                <w:rFonts w:ascii="Arial" w:eastAsia="Times New Roman" w:hAnsi="Arial" w:cs="Arial"/>
                <w:color w:val="363534" w:themeColor="text1"/>
                <w:sz w:val="18"/>
                <w:szCs w:val="18"/>
                <w:lang w:eastAsia="en-AU"/>
              </w:rPr>
              <w:t xml:space="preserve">, with the LFP Retained Habitat clearly delineated, will be shown as part of the </w:t>
            </w:r>
            <w:r w:rsidR="001F7066" w:rsidRPr="002735BE">
              <w:rPr>
                <w:rFonts w:ascii="Arial" w:eastAsia="Times New Roman" w:hAnsi="Arial" w:cs="Arial"/>
                <w:b/>
                <w:bCs/>
                <w:color w:val="363534" w:themeColor="text1"/>
                <w:sz w:val="18"/>
                <w:szCs w:val="18"/>
                <w:lang w:eastAsia="en-AU"/>
              </w:rPr>
              <w:t xml:space="preserve">Forest </w:t>
            </w:r>
            <w:r w:rsidR="0003613A" w:rsidRPr="002735BE">
              <w:rPr>
                <w:rFonts w:ascii="Arial" w:eastAsia="Times New Roman" w:hAnsi="Arial" w:cs="Arial"/>
                <w:b/>
                <w:bCs/>
                <w:color w:val="363534" w:themeColor="text1"/>
                <w:sz w:val="18"/>
                <w:szCs w:val="18"/>
                <w:lang w:eastAsia="en-AU"/>
              </w:rPr>
              <w:t>Management</w:t>
            </w:r>
            <w:r w:rsidR="001F7066" w:rsidRPr="002735BE">
              <w:rPr>
                <w:rFonts w:ascii="Arial" w:eastAsia="Times New Roman" w:hAnsi="Arial" w:cs="Arial"/>
                <w:b/>
                <w:bCs/>
                <w:color w:val="363534" w:themeColor="text1"/>
                <w:sz w:val="18"/>
                <w:szCs w:val="18"/>
                <w:lang w:eastAsia="en-AU"/>
              </w:rPr>
              <w:t xml:space="preserve"> </w:t>
            </w:r>
            <w:r w:rsidR="00B154F5" w:rsidRPr="002735BE">
              <w:rPr>
                <w:rFonts w:ascii="Arial" w:eastAsia="Times New Roman" w:hAnsi="Arial" w:cs="Arial"/>
                <w:b/>
                <w:bCs/>
                <w:color w:val="363534" w:themeColor="text1"/>
                <w:sz w:val="18"/>
                <w:szCs w:val="18"/>
                <w:lang w:eastAsia="en-AU"/>
              </w:rPr>
              <w:t>Zoning Scheme</w:t>
            </w:r>
            <w:r w:rsidR="001F7066" w:rsidRPr="008E0ABA">
              <w:rPr>
                <w:rFonts w:ascii="Arial" w:eastAsia="Times New Roman" w:hAnsi="Arial" w:cs="Arial"/>
                <w:color w:val="363534" w:themeColor="text1"/>
                <w:sz w:val="18"/>
                <w:szCs w:val="18"/>
                <w:lang w:eastAsia="en-AU"/>
              </w:rPr>
              <w:t xml:space="preserve">. If the 150 ha area includes any part of an existing conservation reserve or </w:t>
            </w:r>
            <w:r w:rsidR="001F7066" w:rsidRPr="00782DE6">
              <w:rPr>
                <w:rFonts w:ascii="Arial" w:eastAsia="Times New Roman" w:hAnsi="Arial" w:cs="Arial"/>
                <w:b/>
                <w:bCs/>
                <w:color w:val="363534" w:themeColor="text1"/>
                <w:sz w:val="18"/>
                <w:szCs w:val="18"/>
                <w:lang w:eastAsia="en-AU"/>
              </w:rPr>
              <w:t>SPZ</w:t>
            </w:r>
            <w:r w:rsidR="001F7066" w:rsidRPr="008E0ABA">
              <w:rPr>
                <w:rFonts w:ascii="Arial" w:eastAsia="Times New Roman" w:hAnsi="Arial" w:cs="Arial"/>
                <w:color w:val="363534" w:themeColor="text1"/>
                <w:sz w:val="18"/>
                <w:szCs w:val="18"/>
                <w:lang w:eastAsia="en-AU"/>
              </w:rPr>
              <w:t xml:space="preserve">, these areas will retain their existing reservation or zoning status but will be considered for inclusion as part of the area of retained habitat. In such cases, the final area </w:t>
            </w:r>
            <w:proofErr w:type="spellStart"/>
            <w:r w:rsidR="0003613A" w:rsidRPr="008E0ABA">
              <w:rPr>
                <w:rFonts w:ascii="Arial" w:eastAsia="Times New Roman" w:hAnsi="Arial" w:cs="Arial"/>
                <w:color w:val="363534" w:themeColor="text1"/>
                <w:sz w:val="18"/>
                <w:szCs w:val="18"/>
                <w:lang w:eastAsia="en-AU"/>
              </w:rPr>
              <w:t>apply</w:t>
            </w:r>
            <w:r w:rsidR="00460A24">
              <w:rPr>
                <w:rFonts w:ascii="Arial" w:eastAsia="Times New Roman" w:hAnsi="Arial" w:cs="Arial"/>
                <w:color w:val="363534" w:themeColor="text1"/>
                <w:sz w:val="18"/>
                <w:szCs w:val="18"/>
                <w:lang w:eastAsia="en-AU"/>
              </w:rPr>
              <w:t>e</w:t>
            </w:r>
            <w:r w:rsidR="001F7066" w:rsidRPr="008E0ABA">
              <w:rPr>
                <w:rFonts w:ascii="Arial" w:eastAsia="Times New Roman" w:hAnsi="Arial" w:cs="Arial"/>
                <w:color w:val="363534" w:themeColor="text1"/>
                <w:sz w:val="18"/>
                <w:szCs w:val="18"/>
                <w:lang w:eastAsia="en-AU"/>
              </w:rPr>
              <w:t>d</w:t>
            </w:r>
            <w:proofErr w:type="spellEnd"/>
            <w:r w:rsidR="001F7066" w:rsidRPr="008E0ABA">
              <w:rPr>
                <w:rFonts w:ascii="Arial" w:eastAsia="Times New Roman" w:hAnsi="Arial" w:cs="Arial"/>
                <w:color w:val="363534" w:themeColor="text1"/>
                <w:sz w:val="18"/>
                <w:szCs w:val="18"/>
                <w:lang w:eastAsia="en-AU"/>
              </w:rPr>
              <w:t xml:space="preserve"> as </w:t>
            </w:r>
            <w:r w:rsidR="006823DA" w:rsidRPr="008E0ABA">
              <w:rPr>
                <w:rFonts w:ascii="Arial" w:eastAsia="Times New Roman" w:hAnsi="Arial" w:cs="Arial"/>
                <w:color w:val="363534" w:themeColor="text1"/>
                <w:sz w:val="18"/>
                <w:szCs w:val="18"/>
                <w:lang w:eastAsia="en-AU"/>
              </w:rPr>
              <w:t xml:space="preserve">a </w:t>
            </w:r>
            <w:r w:rsidR="0003613A" w:rsidRPr="008E0ABA">
              <w:rPr>
                <w:rFonts w:ascii="Arial" w:eastAsia="Times New Roman" w:hAnsi="Arial" w:cs="Arial"/>
                <w:b/>
                <w:bCs/>
                <w:color w:val="363534" w:themeColor="text1"/>
                <w:sz w:val="18"/>
                <w:szCs w:val="18"/>
                <w:lang w:eastAsia="en-AU"/>
              </w:rPr>
              <w:t>management area</w:t>
            </w:r>
            <w:r w:rsidR="001F7066" w:rsidRPr="008E0ABA">
              <w:rPr>
                <w:rFonts w:ascii="Arial" w:eastAsia="Times New Roman" w:hAnsi="Arial" w:cs="Arial"/>
                <w:color w:val="363534" w:themeColor="text1"/>
                <w:sz w:val="18"/>
                <w:szCs w:val="18"/>
                <w:lang w:eastAsia="en-AU"/>
              </w:rPr>
              <w:t xml:space="preserve"> or </w:t>
            </w:r>
            <w:r w:rsidR="001F7066" w:rsidRPr="00782DE6">
              <w:rPr>
                <w:rFonts w:ascii="Arial" w:eastAsia="Times New Roman" w:hAnsi="Arial" w:cs="Arial"/>
                <w:b/>
                <w:bCs/>
                <w:color w:val="363534" w:themeColor="text1"/>
                <w:sz w:val="18"/>
                <w:szCs w:val="18"/>
                <w:lang w:eastAsia="en-AU"/>
              </w:rPr>
              <w:t>SMZ</w:t>
            </w:r>
            <w:r w:rsidR="001F7066" w:rsidRPr="008E0ABA">
              <w:rPr>
                <w:rFonts w:ascii="Arial" w:eastAsia="Times New Roman" w:hAnsi="Arial" w:cs="Arial"/>
                <w:color w:val="363534" w:themeColor="text1"/>
                <w:sz w:val="18"/>
                <w:szCs w:val="18"/>
                <w:lang w:eastAsia="en-AU"/>
              </w:rPr>
              <w:t xml:space="preserve"> may be correspondingly smaller.</w:t>
            </w:r>
          </w:p>
        </w:tc>
      </w:tr>
      <w:tr w:rsidR="008E01AD" w:rsidRPr="008E0ABA" w14:paraId="425B67E4" w14:textId="77777777" w:rsidTr="00992507">
        <w:trPr>
          <w:trHeight w:val="994"/>
        </w:trPr>
        <w:tc>
          <w:tcPr>
            <w:tcW w:w="816" w:type="pct"/>
            <w:vAlign w:val="center"/>
            <w:hideMark/>
          </w:tcPr>
          <w:p w14:paraId="59456441" w14:textId="77777777" w:rsidR="001F7066" w:rsidRPr="008E0ABA" w:rsidRDefault="001F7066" w:rsidP="00536EE0">
            <w:pPr>
              <w:rPr>
                <w:rFonts w:eastAsia="Times New Roman" w:cstheme="minorHAnsi"/>
                <w:b/>
                <w:sz w:val="18"/>
                <w:szCs w:val="18"/>
                <w:lang w:eastAsia="en-AU"/>
              </w:rPr>
            </w:pPr>
            <w:r w:rsidRPr="008E0ABA">
              <w:rPr>
                <w:rFonts w:eastAsia="Times New Roman" w:cstheme="minorHAnsi"/>
                <w:b/>
                <w:sz w:val="18"/>
                <w:szCs w:val="18"/>
                <w:lang w:eastAsia="en-AU"/>
              </w:rPr>
              <w:t>Long-nosed Potoroo</w:t>
            </w:r>
            <w:r w:rsidRPr="008E0ABA">
              <w:rPr>
                <w:rFonts w:eastAsia="Times New Roman" w:cstheme="minorHAnsi"/>
                <w:b/>
                <w:sz w:val="18"/>
                <w:szCs w:val="18"/>
                <w:lang w:eastAsia="en-AU"/>
              </w:rPr>
              <w:br/>
            </w:r>
            <w:proofErr w:type="spellStart"/>
            <w:r w:rsidRPr="008E0ABA">
              <w:rPr>
                <w:rFonts w:eastAsia="Times New Roman" w:cstheme="minorHAnsi"/>
                <w:i/>
                <w:sz w:val="18"/>
                <w:szCs w:val="18"/>
                <w:lang w:eastAsia="en-AU"/>
              </w:rPr>
              <w:t>Potorous</w:t>
            </w:r>
            <w:proofErr w:type="spellEnd"/>
            <w:r w:rsidRPr="008E0ABA">
              <w:rPr>
                <w:rFonts w:eastAsia="Times New Roman" w:cstheme="minorHAnsi"/>
                <w:i/>
                <w:sz w:val="18"/>
                <w:szCs w:val="18"/>
                <w:lang w:eastAsia="en-AU"/>
              </w:rPr>
              <w:t xml:space="preserve"> </w:t>
            </w:r>
            <w:proofErr w:type="spellStart"/>
            <w:r w:rsidRPr="008E0ABA">
              <w:rPr>
                <w:rFonts w:eastAsia="Times New Roman" w:cstheme="minorHAnsi"/>
                <w:i/>
                <w:sz w:val="18"/>
                <w:szCs w:val="18"/>
                <w:lang w:eastAsia="en-AU"/>
              </w:rPr>
              <w:t>tridactylus</w:t>
            </w:r>
            <w:proofErr w:type="spellEnd"/>
            <w:r w:rsidRPr="008E0ABA">
              <w:rPr>
                <w:rFonts w:eastAsia="Times New Roman" w:cstheme="minorHAnsi"/>
                <w:i/>
                <w:sz w:val="18"/>
                <w:szCs w:val="18"/>
                <w:lang w:eastAsia="en-AU"/>
              </w:rPr>
              <w:t xml:space="preserve"> </w:t>
            </w:r>
            <w:proofErr w:type="spellStart"/>
            <w:r w:rsidRPr="008E0ABA">
              <w:rPr>
                <w:rFonts w:eastAsia="Times New Roman" w:cstheme="minorHAnsi"/>
                <w:i/>
                <w:sz w:val="18"/>
                <w:szCs w:val="18"/>
                <w:lang w:eastAsia="en-AU"/>
              </w:rPr>
              <w:t>trisulcatus</w:t>
            </w:r>
            <w:proofErr w:type="spellEnd"/>
          </w:p>
        </w:tc>
        <w:tc>
          <w:tcPr>
            <w:tcW w:w="974" w:type="pct"/>
            <w:vAlign w:val="center"/>
          </w:tcPr>
          <w:p w14:paraId="5623E6A8" w14:textId="11C6735F"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Gully line and patches of dense vegetation</w:t>
            </w:r>
          </w:p>
        </w:tc>
        <w:tc>
          <w:tcPr>
            <w:tcW w:w="920" w:type="pct"/>
            <w:vAlign w:val="center"/>
            <w:hideMark/>
          </w:tcPr>
          <w:p w14:paraId="3A549B17" w14:textId="77777777"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Portland-Horsham FMA</w:t>
            </w:r>
          </w:p>
        </w:tc>
        <w:tc>
          <w:tcPr>
            <w:tcW w:w="2290" w:type="pct"/>
            <w:vAlign w:val="center"/>
            <w:hideMark/>
          </w:tcPr>
          <w:p w14:paraId="5ACE95F3" w14:textId="77777777" w:rsidR="001F7066" w:rsidRPr="008E0ABA" w:rsidRDefault="001F7066" w:rsidP="00EF352E">
            <w:pPr>
              <w:rPr>
                <w:rFonts w:ascii="Arial" w:eastAsia="Times New Roman" w:hAnsi="Arial" w:cs="Arial"/>
                <w:color w:val="363534" w:themeColor="text1"/>
                <w:sz w:val="18"/>
                <w:szCs w:val="18"/>
                <w:lang w:eastAsia="en-AU"/>
              </w:rPr>
            </w:pPr>
            <w:r w:rsidRPr="008E0ABA">
              <w:rPr>
                <w:rFonts w:ascii="Arial" w:eastAsia="Times New Roman" w:hAnsi="Arial" w:cs="Arial"/>
                <w:color w:val="363534" w:themeColor="text1"/>
                <w:sz w:val="18"/>
                <w:szCs w:val="18"/>
                <w:lang w:eastAsia="en-AU"/>
              </w:rPr>
              <w:t xml:space="preserve">Protect gully lines and patches of dense vegetation in areas where this species is known to occur and that are currently not protected through </w:t>
            </w:r>
            <w:r w:rsidRPr="00782DE6">
              <w:rPr>
                <w:rFonts w:ascii="Arial" w:eastAsia="Times New Roman" w:hAnsi="Arial" w:cs="Arial"/>
                <w:b/>
                <w:bCs/>
                <w:color w:val="363534" w:themeColor="text1"/>
                <w:sz w:val="18"/>
                <w:szCs w:val="18"/>
                <w:lang w:eastAsia="en-AU"/>
              </w:rPr>
              <w:t>SPZ</w:t>
            </w:r>
            <w:r w:rsidRPr="008E0ABA">
              <w:rPr>
                <w:rFonts w:ascii="Arial" w:eastAsia="Times New Roman" w:hAnsi="Arial" w:cs="Arial"/>
                <w:color w:val="363534" w:themeColor="text1"/>
                <w:sz w:val="18"/>
                <w:szCs w:val="18"/>
                <w:lang w:eastAsia="en-AU"/>
              </w:rPr>
              <w:t xml:space="preserve"> or </w:t>
            </w:r>
            <w:r w:rsidRPr="00782DE6">
              <w:rPr>
                <w:rFonts w:ascii="Arial" w:eastAsia="Times New Roman" w:hAnsi="Arial" w:cs="Arial"/>
                <w:b/>
                <w:bCs/>
                <w:color w:val="363534" w:themeColor="text1"/>
                <w:sz w:val="18"/>
                <w:szCs w:val="18"/>
                <w:lang w:eastAsia="en-AU"/>
              </w:rPr>
              <w:t>SMZ</w:t>
            </w:r>
            <w:r w:rsidRPr="008E0ABA">
              <w:rPr>
                <w:rFonts w:ascii="Arial" w:eastAsia="Times New Roman" w:hAnsi="Arial" w:cs="Arial"/>
                <w:color w:val="363534" w:themeColor="text1"/>
                <w:sz w:val="18"/>
                <w:szCs w:val="18"/>
                <w:lang w:eastAsia="en-AU"/>
              </w:rPr>
              <w:t>.</w:t>
            </w:r>
          </w:p>
        </w:tc>
      </w:tr>
      <w:tr w:rsidR="007D2B5A" w:rsidRPr="008E0ABA" w14:paraId="39664551" w14:textId="77777777" w:rsidTr="00992507">
        <w:trPr>
          <w:trHeight w:val="1122"/>
        </w:trPr>
        <w:tc>
          <w:tcPr>
            <w:tcW w:w="816" w:type="pct"/>
            <w:tcBorders>
              <w:bottom w:val="single" w:sz="4" w:space="0" w:color="auto"/>
            </w:tcBorders>
            <w:vAlign w:val="center"/>
            <w:hideMark/>
          </w:tcPr>
          <w:p w14:paraId="47AD5CC9" w14:textId="77777777" w:rsidR="001F7066" w:rsidRPr="008E0ABA" w:rsidRDefault="001F7066" w:rsidP="00536EE0">
            <w:pPr>
              <w:rPr>
                <w:rFonts w:eastAsia="Times New Roman" w:cstheme="minorHAnsi"/>
                <w:b/>
                <w:sz w:val="18"/>
                <w:szCs w:val="18"/>
                <w:lang w:eastAsia="en-AU"/>
              </w:rPr>
            </w:pPr>
            <w:r w:rsidRPr="008E0ABA">
              <w:rPr>
                <w:rFonts w:eastAsia="Times New Roman" w:cstheme="minorHAnsi"/>
                <w:b/>
                <w:sz w:val="18"/>
                <w:szCs w:val="18"/>
                <w:lang w:eastAsia="en-AU"/>
              </w:rPr>
              <w:t>Mallacoota Burrowing Crayfish</w:t>
            </w:r>
            <w:r w:rsidRPr="008E0ABA">
              <w:rPr>
                <w:rFonts w:eastAsia="Times New Roman" w:cstheme="minorHAnsi"/>
                <w:b/>
                <w:sz w:val="18"/>
                <w:szCs w:val="18"/>
                <w:lang w:eastAsia="en-AU"/>
              </w:rPr>
              <w:br/>
            </w:r>
            <w:proofErr w:type="spellStart"/>
            <w:r w:rsidRPr="008E0ABA">
              <w:rPr>
                <w:rFonts w:eastAsia="Times New Roman" w:cstheme="minorHAnsi"/>
                <w:i/>
                <w:sz w:val="18"/>
                <w:szCs w:val="18"/>
                <w:lang w:eastAsia="en-AU"/>
              </w:rPr>
              <w:t>Engaeus</w:t>
            </w:r>
            <w:proofErr w:type="spellEnd"/>
            <w:r w:rsidRPr="008E0ABA">
              <w:rPr>
                <w:rFonts w:eastAsia="Times New Roman" w:cstheme="minorHAnsi"/>
                <w:i/>
                <w:sz w:val="18"/>
                <w:szCs w:val="18"/>
                <w:lang w:eastAsia="en-AU"/>
              </w:rPr>
              <w:t xml:space="preserve"> </w:t>
            </w:r>
            <w:proofErr w:type="spellStart"/>
            <w:r w:rsidRPr="008E0ABA">
              <w:rPr>
                <w:rFonts w:eastAsia="Times New Roman" w:cstheme="minorHAnsi"/>
                <w:i/>
                <w:sz w:val="18"/>
                <w:szCs w:val="18"/>
                <w:lang w:eastAsia="en-AU"/>
              </w:rPr>
              <w:t>mallacoota</w:t>
            </w:r>
            <w:proofErr w:type="spellEnd"/>
          </w:p>
        </w:tc>
        <w:tc>
          <w:tcPr>
            <w:tcW w:w="974" w:type="pct"/>
            <w:tcBorders>
              <w:bottom w:val="single" w:sz="4" w:space="0" w:color="auto"/>
            </w:tcBorders>
            <w:vAlign w:val="center"/>
          </w:tcPr>
          <w:p w14:paraId="60CD6562" w14:textId="0544B5F1"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Known site</w:t>
            </w:r>
          </w:p>
        </w:tc>
        <w:tc>
          <w:tcPr>
            <w:tcW w:w="920" w:type="pct"/>
            <w:tcBorders>
              <w:bottom w:val="single" w:sz="4" w:space="0" w:color="auto"/>
            </w:tcBorders>
            <w:vAlign w:val="center"/>
            <w:hideMark/>
          </w:tcPr>
          <w:p w14:paraId="42B73CB0" w14:textId="77777777"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East Gippsland FMA</w:t>
            </w:r>
          </w:p>
        </w:tc>
        <w:tc>
          <w:tcPr>
            <w:tcW w:w="2290" w:type="pct"/>
            <w:tcBorders>
              <w:bottom w:val="single" w:sz="4" w:space="0" w:color="auto"/>
            </w:tcBorders>
            <w:vAlign w:val="center"/>
            <w:hideMark/>
          </w:tcPr>
          <w:p w14:paraId="0AA00ED9" w14:textId="23CA380D" w:rsidR="001F7066" w:rsidRPr="008E0ABA" w:rsidRDefault="00F75E6E" w:rsidP="00EF352E">
            <w:pPr>
              <w:rPr>
                <w:rFonts w:ascii="Arial" w:eastAsia="Times New Roman" w:hAnsi="Arial" w:cs="Arial"/>
                <w:color w:val="363534" w:themeColor="text1"/>
                <w:sz w:val="18"/>
                <w:szCs w:val="18"/>
                <w:lang w:eastAsia="en-AU"/>
              </w:rPr>
            </w:pPr>
            <w:r>
              <w:rPr>
                <w:rFonts w:ascii="Arial" w:hAnsi="Arial" w:cs="Arial"/>
                <w:color w:val="363534" w:themeColor="text1"/>
                <w:sz w:val="18"/>
                <w:szCs w:val="18"/>
              </w:rPr>
              <w:t>Apply</w:t>
            </w:r>
            <w:r w:rsidR="001F7066" w:rsidRPr="008E0ABA">
              <w:rPr>
                <w:rFonts w:ascii="Arial" w:hAnsi="Arial" w:cs="Arial"/>
                <w:color w:val="363534" w:themeColor="text1"/>
                <w:sz w:val="18"/>
                <w:szCs w:val="18"/>
              </w:rPr>
              <w:t xml:space="preserve"> a 100 m </w:t>
            </w:r>
            <w:r w:rsidR="007F574E" w:rsidRPr="008E0ABA">
              <w:rPr>
                <w:rFonts w:ascii="Arial" w:hAnsi="Arial" w:cs="Arial"/>
                <w:b/>
                <w:color w:val="363534" w:themeColor="text1"/>
                <w:sz w:val="18"/>
                <w:szCs w:val="18"/>
              </w:rPr>
              <w:t>buffer</w:t>
            </w:r>
            <w:r w:rsidR="001F7066" w:rsidRPr="008E0ABA">
              <w:rPr>
                <w:rFonts w:ascii="Arial" w:hAnsi="Arial" w:cs="Arial"/>
                <w:color w:val="363534" w:themeColor="text1"/>
                <w:sz w:val="18"/>
                <w:szCs w:val="18"/>
              </w:rPr>
              <w:t xml:space="preserve"> </w:t>
            </w:r>
            <w:r w:rsidR="001F7066" w:rsidRPr="008E0ABA">
              <w:rPr>
                <w:rFonts w:ascii="Arial" w:eastAsia="Times New Roman" w:hAnsi="Arial" w:cs="Arial"/>
                <w:color w:val="363534" w:themeColor="text1"/>
                <w:sz w:val="18"/>
                <w:szCs w:val="18"/>
                <w:lang w:eastAsia="en-AU"/>
              </w:rPr>
              <w:t xml:space="preserve">from each bank for 1 km upstream and 1 km downstream of known Mallacoota Burrowing Crayfish sites. Avoid </w:t>
            </w:r>
            <w:r w:rsidR="001F7066" w:rsidRPr="002735BE">
              <w:rPr>
                <w:rFonts w:ascii="Arial" w:eastAsia="Times New Roman" w:hAnsi="Arial" w:cs="Arial"/>
                <w:b/>
                <w:bCs/>
                <w:color w:val="363534" w:themeColor="text1"/>
                <w:sz w:val="18"/>
                <w:szCs w:val="18"/>
                <w:lang w:eastAsia="en-AU"/>
              </w:rPr>
              <w:t>road construction</w:t>
            </w:r>
            <w:r w:rsidR="001F7066" w:rsidRPr="008E0ABA">
              <w:rPr>
                <w:rFonts w:ascii="Arial" w:eastAsia="Times New Roman" w:hAnsi="Arial" w:cs="Arial"/>
                <w:color w:val="363534" w:themeColor="text1"/>
                <w:sz w:val="18"/>
                <w:szCs w:val="18"/>
                <w:lang w:eastAsia="en-AU"/>
              </w:rPr>
              <w:t xml:space="preserve"> and stream crossings within these stream </w:t>
            </w:r>
            <w:r w:rsidR="007F574E" w:rsidRPr="008E0ABA">
              <w:rPr>
                <w:rFonts w:ascii="Arial" w:eastAsia="Times New Roman" w:hAnsi="Arial" w:cs="Arial"/>
                <w:b/>
                <w:color w:val="363534" w:themeColor="text1"/>
                <w:sz w:val="18"/>
                <w:szCs w:val="18"/>
                <w:lang w:eastAsia="en-AU"/>
              </w:rPr>
              <w:t>buffers</w:t>
            </w:r>
            <w:r w:rsidR="001F7066" w:rsidRPr="008E0ABA">
              <w:rPr>
                <w:rFonts w:ascii="Arial" w:eastAsia="Times New Roman" w:hAnsi="Arial" w:cs="Arial"/>
                <w:color w:val="363534" w:themeColor="text1"/>
                <w:sz w:val="18"/>
                <w:szCs w:val="18"/>
                <w:lang w:eastAsia="en-AU"/>
              </w:rPr>
              <w:t>.</w:t>
            </w:r>
          </w:p>
        </w:tc>
      </w:tr>
      <w:tr w:rsidR="007D2B5A" w:rsidRPr="008E0ABA" w14:paraId="7B571B5D" w14:textId="77777777" w:rsidTr="00992507">
        <w:trPr>
          <w:trHeight w:val="698"/>
        </w:trPr>
        <w:tc>
          <w:tcPr>
            <w:tcW w:w="816" w:type="pct"/>
            <w:tcBorders>
              <w:top w:val="single" w:sz="4" w:space="0" w:color="auto"/>
              <w:bottom w:val="single" w:sz="4" w:space="0" w:color="auto"/>
            </w:tcBorders>
            <w:vAlign w:val="center"/>
            <w:hideMark/>
          </w:tcPr>
          <w:p w14:paraId="237E0DE4" w14:textId="77777777" w:rsidR="001F7066" w:rsidRPr="008E0ABA" w:rsidRDefault="001F7066" w:rsidP="00536EE0">
            <w:pPr>
              <w:rPr>
                <w:rFonts w:eastAsia="Times New Roman" w:cstheme="minorHAnsi"/>
                <w:b/>
                <w:sz w:val="18"/>
                <w:szCs w:val="18"/>
                <w:lang w:eastAsia="en-AU"/>
              </w:rPr>
            </w:pPr>
            <w:proofErr w:type="spellStart"/>
            <w:r w:rsidRPr="008E0ABA">
              <w:rPr>
                <w:rFonts w:eastAsia="Times New Roman" w:cstheme="minorHAnsi"/>
                <w:b/>
                <w:sz w:val="18"/>
                <w:szCs w:val="18"/>
                <w:lang w:eastAsia="en-AU"/>
              </w:rPr>
              <w:t>Malleefowl</w:t>
            </w:r>
            <w:proofErr w:type="spellEnd"/>
            <w:r w:rsidRPr="008E0ABA">
              <w:rPr>
                <w:rFonts w:eastAsia="Times New Roman" w:cstheme="minorHAnsi"/>
                <w:b/>
                <w:sz w:val="18"/>
                <w:szCs w:val="18"/>
                <w:lang w:eastAsia="en-AU"/>
              </w:rPr>
              <w:br/>
            </w:r>
            <w:proofErr w:type="spellStart"/>
            <w:r w:rsidRPr="008E0ABA">
              <w:rPr>
                <w:rFonts w:eastAsia="Times New Roman" w:cstheme="minorHAnsi"/>
                <w:i/>
                <w:sz w:val="18"/>
                <w:szCs w:val="18"/>
                <w:lang w:eastAsia="en-AU"/>
              </w:rPr>
              <w:t>Leipoa</w:t>
            </w:r>
            <w:proofErr w:type="spellEnd"/>
            <w:r w:rsidRPr="008E0ABA">
              <w:rPr>
                <w:rFonts w:eastAsia="Times New Roman" w:cstheme="minorHAnsi"/>
                <w:i/>
                <w:sz w:val="18"/>
                <w:szCs w:val="18"/>
                <w:lang w:eastAsia="en-AU"/>
              </w:rPr>
              <w:t xml:space="preserve"> ocellata</w:t>
            </w:r>
          </w:p>
        </w:tc>
        <w:tc>
          <w:tcPr>
            <w:tcW w:w="974" w:type="pct"/>
            <w:tcBorders>
              <w:top w:val="single" w:sz="4" w:space="0" w:color="auto"/>
              <w:bottom w:val="single" w:sz="4" w:space="0" w:color="auto"/>
            </w:tcBorders>
            <w:vAlign w:val="center"/>
          </w:tcPr>
          <w:p w14:paraId="35E7B906" w14:textId="4C61B715" w:rsidR="001F7066" w:rsidRPr="008E0ABA" w:rsidRDefault="003F3AF0" w:rsidP="006A788A">
            <w:pPr>
              <w:jc w:val="center"/>
              <w:rPr>
                <w:rFonts w:eastAsia="Times New Roman" w:cstheme="minorHAnsi"/>
                <w:sz w:val="18"/>
                <w:szCs w:val="18"/>
                <w:lang w:eastAsia="en-AU"/>
              </w:rPr>
            </w:pPr>
            <w:r>
              <w:rPr>
                <w:rFonts w:eastAsia="Times New Roman" w:cstheme="minorHAnsi"/>
                <w:sz w:val="18"/>
                <w:szCs w:val="18"/>
                <w:lang w:eastAsia="en-AU"/>
              </w:rPr>
              <w:t>A</w:t>
            </w:r>
            <w:r w:rsidRPr="008E0ABA">
              <w:rPr>
                <w:rFonts w:eastAsia="Times New Roman" w:cstheme="minorHAnsi"/>
                <w:sz w:val="18"/>
                <w:szCs w:val="18"/>
                <w:lang w:eastAsia="en-AU"/>
              </w:rPr>
              <w:t xml:space="preserve">ctive </w:t>
            </w:r>
            <w:r w:rsidR="001F7066" w:rsidRPr="008E0ABA">
              <w:rPr>
                <w:rFonts w:eastAsia="Times New Roman" w:cstheme="minorHAnsi"/>
                <w:sz w:val="18"/>
                <w:szCs w:val="18"/>
                <w:lang w:eastAsia="en-AU"/>
              </w:rPr>
              <w:t>nesting mound</w:t>
            </w:r>
          </w:p>
        </w:tc>
        <w:tc>
          <w:tcPr>
            <w:tcW w:w="920" w:type="pct"/>
            <w:tcBorders>
              <w:top w:val="single" w:sz="4" w:space="0" w:color="auto"/>
              <w:bottom w:val="single" w:sz="4" w:space="0" w:color="auto"/>
            </w:tcBorders>
            <w:vAlign w:val="center"/>
            <w:hideMark/>
          </w:tcPr>
          <w:p w14:paraId="15B1E2D0" w14:textId="77777777"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Portland-Horsham FMA</w:t>
            </w:r>
          </w:p>
        </w:tc>
        <w:tc>
          <w:tcPr>
            <w:tcW w:w="2290" w:type="pct"/>
            <w:tcBorders>
              <w:top w:val="single" w:sz="4" w:space="0" w:color="auto"/>
              <w:bottom w:val="single" w:sz="4" w:space="0" w:color="auto"/>
            </w:tcBorders>
            <w:vAlign w:val="center"/>
            <w:hideMark/>
          </w:tcPr>
          <w:p w14:paraId="548B1913" w14:textId="787A754C" w:rsidR="001F7066" w:rsidRDefault="00F75E6E" w:rsidP="00EF352E">
            <w:pPr>
              <w:rPr>
                <w:rFonts w:ascii="Arial" w:eastAsia="Times New Roman" w:hAnsi="Arial" w:cs="Arial"/>
                <w:color w:val="363534" w:themeColor="text1"/>
                <w:sz w:val="18"/>
                <w:szCs w:val="18"/>
                <w:lang w:eastAsia="en-AU"/>
              </w:rPr>
            </w:pPr>
            <w:r>
              <w:rPr>
                <w:rFonts w:ascii="Arial" w:hAnsi="Arial" w:cs="Arial"/>
                <w:color w:val="363534" w:themeColor="text1"/>
                <w:sz w:val="18"/>
                <w:szCs w:val="18"/>
              </w:rPr>
              <w:t>A</w:t>
            </w:r>
            <w:r w:rsidRPr="008E0ABA">
              <w:rPr>
                <w:rFonts w:ascii="Arial" w:hAnsi="Arial" w:cs="Arial"/>
                <w:color w:val="363534" w:themeColor="text1"/>
                <w:sz w:val="18"/>
                <w:szCs w:val="18"/>
              </w:rPr>
              <w:t xml:space="preserve">pply </w:t>
            </w:r>
            <w:r w:rsidR="001F7066" w:rsidRPr="008E0ABA">
              <w:rPr>
                <w:rFonts w:ascii="Arial" w:hAnsi="Arial" w:cs="Arial"/>
                <w:color w:val="363534" w:themeColor="text1"/>
                <w:sz w:val="18"/>
                <w:szCs w:val="18"/>
              </w:rPr>
              <w:t xml:space="preserve">a </w:t>
            </w:r>
            <w:r w:rsidR="008F1C86">
              <w:rPr>
                <w:rFonts w:ascii="Arial" w:eastAsia="Times New Roman" w:hAnsi="Arial" w:cs="Arial"/>
                <w:b/>
                <w:bCs/>
                <w:color w:val="363534" w:themeColor="text1"/>
                <w:sz w:val="18"/>
                <w:szCs w:val="18"/>
                <w:lang w:eastAsia="en-AU"/>
              </w:rPr>
              <w:t>protection</w:t>
            </w:r>
            <w:r w:rsidR="008F1C86" w:rsidRPr="008E0ABA" w:rsidDel="008F1C86">
              <w:rPr>
                <w:rFonts w:ascii="Arial" w:hAnsi="Arial" w:cs="Arial"/>
                <w:b/>
                <w:bCs/>
                <w:color w:val="363534" w:themeColor="text1"/>
                <w:sz w:val="18"/>
                <w:szCs w:val="18"/>
              </w:rPr>
              <w:t xml:space="preserve"> </w:t>
            </w:r>
            <w:r w:rsidR="00586379" w:rsidRPr="008E0ABA">
              <w:rPr>
                <w:rFonts w:ascii="Arial" w:hAnsi="Arial" w:cs="Arial"/>
                <w:b/>
                <w:bCs/>
                <w:color w:val="363534" w:themeColor="text1"/>
                <w:sz w:val="18"/>
                <w:szCs w:val="18"/>
              </w:rPr>
              <w:t>area</w:t>
            </w:r>
            <w:r w:rsidR="001F7066" w:rsidRPr="008E0ABA">
              <w:rPr>
                <w:rFonts w:ascii="Arial" w:hAnsi="Arial" w:cs="Arial"/>
                <w:color w:val="363534" w:themeColor="text1"/>
                <w:sz w:val="18"/>
                <w:szCs w:val="18"/>
              </w:rPr>
              <w:t xml:space="preserve"> </w:t>
            </w:r>
            <w:r w:rsidR="001F7066" w:rsidRPr="008E0ABA">
              <w:rPr>
                <w:rFonts w:ascii="Arial" w:eastAsia="Times New Roman" w:hAnsi="Arial" w:cs="Arial"/>
                <w:color w:val="363534" w:themeColor="text1"/>
                <w:sz w:val="18"/>
                <w:szCs w:val="18"/>
                <w:lang w:eastAsia="en-AU"/>
              </w:rPr>
              <w:t xml:space="preserve">of 3 ha and a </w:t>
            </w:r>
            <w:r w:rsidR="0003613A" w:rsidRPr="008E0ABA">
              <w:rPr>
                <w:rFonts w:ascii="Arial" w:eastAsia="Times New Roman" w:hAnsi="Arial" w:cs="Arial"/>
                <w:b/>
                <w:bCs/>
                <w:color w:val="363534" w:themeColor="text1"/>
                <w:sz w:val="18"/>
                <w:szCs w:val="18"/>
                <w:lang w:eastAsia="en-AU"/>
              </w:rPr>
              <w:t>management area</w:t>
            </w:r>
            <w:r w:rsidR="001F7066" w:rsidRPr="008E0ABA">
              <w:rPr>
                <w:rFonts w:ascii="Arial" w:eastAsia="Times New Roman" w:hAnsi="Arial" w:cs="Arial"/>
                <w:color w:val="363534" w:themeColor="text1"/>
                <w:sz w:val="18"/>
                <w:szCs w:val="18"/>
                <w:lang w:eastAsia="en-AU"/>
              </w:rPr>
              <w:t xml:space="preserve"> of 250-300 m radius over each active nesting mound.</w:t>
            </w:r>
          </w:p>
          <w:p w14:paraId="3DCA0676" w14:textId="77777777" w:rsidR="00992507" w:rsidRDefault="00992507" w:rsidP="00EF352E">
            <w:pPr>
              <w:rPr>
                <w:rFonts w:ascii="Arial" w:eastAsia="Times New Roman" w:hAnsi="Arial" w:cs="Arial"/>
                <w:color w:val="363534" w:themeColor="text1"/>
                <w:sz w:val="18"/>
                <w:szCs w:val="18"/>
                <w:lang w:eastAsia="en-AU"/>
              </w:rPr>
            </w:pPr>
          </w:p>
          <w:p w14:paraId="645711EA" w14:textId="70F68E9D" w:rsidR="00992507" w:rsidRPr="008E0ABA" w:rsidRDefault="00992507" w:rsidP="00EF352E">
            <w:pPr>
              <w:rPr>
                <w:rFonts w:ascii="Arial" w:eastAsia="Times New Roman" w:hAnsi="Arial" w:cs="Arial"/>
                <w:color w:val="363534" w:themeColor="text1"/>
                <w:sz w:val="18"/>
                <w:szCs w:val="18"/>
                <w:lang w:eastAsia="en-AU"/>
              </w:rPr>
            </w:pPr>
          </w:p>
        </w:tc>
      </w:tr>
      <w:tr w:rsidR="003F0F38" w:rsidRPr="008E0ABA" w14:paraId="16381B80" w14:textId="77777777" w:rsidTr="00992507">
        <w:trPr>
          <w:trHeight w:val="2368"/>
        </w:trPr>
        <w:tc>
          <w:tcPr>
            <w:tcW w:w="816" w:type="pct"/>
            <w:vMerge w:val="restart"/>
            <w:tcBorders>
              <w:top w:val="single" w:sz="4" w:space="0" w:color="auto"/>
              <w:bottom w:val="single" w:sz="4" w:space="0" w:color="auto"/>
            </w:tcBorders>
            <w:vAlign w:val="center"/>
            <w:hideMark/>
          </w:tcPr>
          <w:p w14:paraId="57C1CB6D" w14:textId="77777777" w:rsidR="001F2D3D" w:rsidRPr="008E0ABA" w:rsidRDefault="001F2D3D" w:rsidP="00536EE0">
            <w:pPr>
              <w:rPr>
                <w:rFonts w:eastAsia="Times New Roman" w:cstheme="minorHAnsi"/>
                <w:b/>
                <w:sz w:val="18"/>
                <w:szCs w:val="18"/>
                <w:lang w:eastAsia="en-AU"/>
              </w:rPr>
            </w:pPr>
            <w:r w:rsidRPr="008E0ABA">
              <w:rPr>
                <w:rFonts w:eastAsia="Times New Roman" w:cstheme="minorHAnsi"/>
                <w:b/>
                <w:sz w:val="18"/>
                <w:szCs w:val="18"/>
                <w:lang w:eastAsia="en-AU"/>
              </w:rPr>
              <w:lastRenderedPageBreak/>
              <w:t>Masked Owl</w:t>
            </w:r>
            <w:r w:rsidRPr="008E0ABA">
              <w:rPr>
                <w:rFonts w:eastAsia="Times New Roman" w:cstheme="minorHAnsi"/>
                <w:b/>
                <w:sz w:val="18"/>
                <w:szCs w:val="18"/>
                <w:lang w:eastAsia="en-AU"/>
              </w:rPr>
              <w:br/>
            </w:r>
            <w:r w:rsidRPr="008E0ABA">
              <w:rPr>
                <w:rFonts w:eastAsia="Times New Roman" w:cstheme="minorHAnsi"/>
                <w:i/>
                <w:sz w:val="18"/>
                <w:szCs w:val="18"/>
                <w:lang w:eastAsia="en-AU"/>
              </w:rPr>
              <w:t xml:space="preserve">Tyto </w:t>
            </w:r>
            <w:proofErr w:type="spellStart"/>
            <w:r w:rsidRPr="008E0ABA">
              <w:rPr>
                <w:rFonts w:eastAsia="Times New Roman" w:cstheme="minorHAnsi"/>
                <w:i/>
                <w:sz w:val="18"/>
                <w:szCs w:val="18"/>
                <w:lang w:eastAsia="en-AU"/>
              </w:rPr>
              <w:t>novaehollandiae</w:t>
            </w:r>
            <w:proofErr w:type="spellEnd"/>
          </w:p>
        </w:tc>
        <w:tc>
          <w:tcPr>
            <w:tcW w:w="974" w:type="pct"/>
            <w:tcBorders>
              <w:top w:val="single" w:sz="4" w:space="0" w:color="auto"/>
            </w:tcBorders>
            <w:vAlign w:val="center"/>
          </w:tcPr>
          <w:p w14:paraId="40A5EC30" w14:textId="5E29A6C2" w:rsidR="001F2D3D" w:rsidRPr="008E0ABA" w:rsidRDefault="001F2D3D" w:rsidP="006A788A">
            <w:pPr>
              <w:jc w:val="center"/>
              <w:rPr>
                <w:rFonts w:eastAsia="Times New Roman" w:cstheme="minorHAnsi"/>
                <w:sz w:val="18"/>
                <w:szCs w:val="18"/>
                <w:lang w:eastAsia="en-AU"/>
              </w:rPr>
            </w:pPr>
            <w:r>
              <w:rPr>
                <w:rFonts w:eastAsia="Times New Roman" w:cstheme="minorHAnsi"/>
                <w:sz w:val="18"/>
                <w:szCs w:val="18"/>
                <w:lang w:eastAsia="en-AU"/>
              </w:rPr>
              <w:t>N</w:t>
            </w:r>
            <w:r w:rsidRPr="008E0ABA">
              <w:rPr>
                <w:rFonts w:eastAsia="Times New Roman" w:cstheme="minorHAnsi"/>
                <w:sz w:val="18"/>
                <w:szCs w:val="18"/>
                <w:lang w:eastAsia="en-AU"/>
              </w:rPr>
              <w:t>esting and roosting site utilised recently and frequently</w:t>
            </w:r>
          </w:p>
          <w:p w14:paraId="3862D43D" w14:textId="2AB6A8B3" w:rsidR="001F2D3D" w:rsidRPr="008E0ABA" w:rsidRDefault="001F2D3D" w:rsidP="006A788A">
            <w:pPr>
              <w:jc w:val="center"/>
              <w:rPr>
                <w:rFonts w:eastAsia="Times New Roman" w:cstheme="minorHAnsi"/>
                <w:sz w:val="18"/>
                <w:szCs w:val="18"/>
                <w:lang w:eastAsia="en-AU"/>
              </w:rPr>
            </w:pPr>
            <w:r>
              <w:rPr>
                <w:rFonts w:eastAsia="Times New Roman" w:cstheme="minorHAnsi"/>
                <w:sz w:val="18"/>
                <w:szCs w:val="18"/>
                <w:lang w:eastAsia="en-AU"/>
              </w:rPr>
              <w:t>or</w:t>
            </w:r>
          </w:p>
          <w:p w14:paraId="42750A17" w14:textId="7EEF4554" w:rsidR="001F2D3D" w:rsidRPr="008E0ABA" w:rsidRDefault="001F2D3D" w:rsidP="006A788A">
            <w:pPr>
              <w:jc w:val="center"/>
              <w:rPr>
                <w:rFonts w:eastAsia="Times New Roman" w:cstheme="minorHAnsi"/>
                <w:sz w:val="18"/>
                <w:szCs w:val="18"/>
                <w:lang w:eastAsia="en-AU"/>
              </w:rPr>
            </w:pPr>
            <w:r w:rsidRPr="008E0ABA">
              <w:rPr>
                <w:rFonts w:eastAsia="Times New Roman" w:cstheme="minorHAnsi"/>
                <w:sz w:val="18"/>
                <w:szCs w:val="18"/>
                <w:lang w:eastAsia="en-AU"/>
              </w:rPr>
              <w:t>Old hollow-bearing tree</w:t>
            </w:r>
          </w:p>
        </w:tc>
        <w:tc>
          <w:tcPr>
            <w:tcW w:w="920" w:type="pct"/>
            <w:tcBorders>
              <w:top w:val="single" w:sz="4" w:space="0" w:color="auto"/>
            </w:tcBorders>
            <w:vAlign w:val="center"/>
            <w:hideMark/>
          </w:tcPr>
          <w:p w14:paraId="1F10FDB5" w14:textId="77777777" w:rsidR="001F2D3D" w:rsidRPr="008E0ABA" w:rsidRDefault="001F2D3D" w:rsidP="006A788A">
            <w:pPr>
              <w:jc w:val="center"/>
              <w:rPr>
                <w:rFonts w:eastAsia="Times New Roman" w:cstheme="minorHAnsi"/>
                <w:sz w:val="18"/>
                <w:szCs w:val="18"/>
                <w:lang w:eastAsia="en-AU"/>
              </w:rPr>
            </w:pPr>
            <w:r w:rsidRPr="008E0ABA">
              <w:rPr>
                <w:rFonts w:eastAsia="Times New Roman" w:cstheme="minorHAnsi"/>
                <w:sz w:val="18"/>
                <w:szCs w:val="18"/>
                <w:lang w:eastAsia="en-AU"/>
              </w:rPr>
              <w:t>Central Highlands FMAs</w:t>
            </w:r>
            <w:r w:rsidRPr="008E0ABA">
              <w:rPr>
                <w:rFonts w:eastAsia="Times New Roman" w:cstheme="minorHAnsi"/>
                <w:sz w:val="18"/>
                <w:szCs w:val="18"/>
                <w:lang w:eastAsia="en-AU"/>
              </w:rPr>
              <w:br/>
              <w:t>Midlands FMA</w:t>
            </w:r>
          </w:p>
        </w:tc>
        <w:tc>
          <w:tcPr>
            <w:tcW w:w="2290" w:type="pct"/>
            <w:tcBorders>
              <w:top w:val="single" w:sz="4" w:space="0" w:color="auto"/>
            </w:tcBorders>
            <w:vAlign w:val="center"/>
            <w:hideMark/>
          </w:tcPr>
          <w:p w14:paraId="69E1CB10" w14:textId="78B1FE50" w:rsidR="001F2D3D" w:rsidRPr="008E0ABA" w:rsidRDefault="001F2D3D" w:rsidP="00EF352E">
            <w:pPr>
              <w:rPr>
                <w:rFonts w:ascii="Arial" w:eastAsia="Times New Roman" w:hAnsi="Arial" w:cs="Arial"/>
                <w:color w:val="363534" w:themeColor="text1"/>
                <w:sz w:val="18"/>
                <w:szCs w:val="18"/>
                <w:lang w:eastAsia="en-AU"/>
              </w:rPr>
            </w:pPr>
            <w:r>
              <w:rPr>
                <w:rFonts w:ascii="Arial" w:hAnsi="Arial" w:cs="Arial"/>
                <w:color w:val="363534" w:themeColor="text1"/>
                <w:sz w:val="18"/>
                <w:szCs w:val="18"/>
              </w:rPr>
              <w:t>A</w:t>
            </w:r>
            <w:r w:rsidRPr="008E0ABA">
              <w:rPr>
                <w:rFonts w:ascii="Arial" w:hAnsi="Arial" w:cs="Arial"/>
                <w:color w:val="363534" w:themeColor="text1"/>
                <w:sz w:val="18"/>
                <w:szCs w:val="18"/>
              </w:rPr>
              <w:t xml:space="preserve">pply </w:t>
            </w:r>
            <w:r w:rsidRPr="008E0ABA">
              <w:rPr>
                <w:rFonts w:ascii="Arial" w:hAnsi="Arial" w:cs="Arial"/>
                <w:color w:val="363534" w:themeColor="text1"/>
                <w:sz w:val="18"/>
                <w:szCs w:val="18"/>
                <w:lang w:eastAsia="en-AU"/>
              </w:rPr>
              <w:t>a</w:t>
            </w:r>
            <w:r w:rsidRPr="008E0ABA">
              <w:rPr>
                <w:rFonts w:ascii="Arial" w:eastAsia="Times New Roman" w:hAnsi="Arial" w:cs="Arial"/>
                <w:color w:val="363534" w:themeColor="text1"/>
                <w:sz w:val="18"/>
                <w:szCs w:val="18"/>
                <w:lang w:eastAsia="en-AU"/>
              </w:rPr>
              <w:t xml:space="preserve"> </w:t>
            </w:r>
            <w:r w:rsidRPr="008E0ABA">
              <w:rPr>
                <w:rFonts w:ascii="Arial" w:eastAsia="Times New Roman" w:hAnsi="Arial" w:cs="Arial"/>
                <w:b/>
                <w:bCs/>
                <w:color w:val="363534" w:themeColor="text1"/>
                <w:sz w:val="18"/>
                <w:szCs w:val="18"/>
                <w:lang w:eastAsia="en-AU"/>
              </w:rPr>
              <w:t>management area</w:t>
            </w:r>
            <w:r w:rsidRPr="008E0ABA">
              <w:rPr>
                <w:rFonts w:ascii="Arial" w:eastAsia="Times New Roman" w:hAnsi="Arial" w:cs="Arial"/>
                <w:color w:val="363534" w:themeColor="text1"/>
                <w:sz w:val="18"/>
                <w:szCs w:val="18"/>
                <w:lang w:eastAsia="en-AU"/>
              </w:rPr>
              <w:t xml:space="preserve"> of 250 m radius over each nesting and roosting site utilised recently and frequently and located outside a Masked Owl </w:t>
            </w:r>
            <w:r w:rsidRPr="008775D6">
              <w:rPr>
                <w:rFonts w:ascii="Arial" w:eastAsia="Times New Roman" w:hAnsi="Arial" w:cs="Arial"/>
                <w:color w:val="363534" w:themeColor="text1"/>
                <w:sz w:val="18"/>
                <w:szCs w:val="18"/>
                <w:lang w:eastAsia="en-AU"/>
              </w:rPr>
              <w:t xml:space="preserve">Management </w:t>
            </w:r>
            <w:r>
              <w:rPr>
                <w:rFonts w:ascii="Arial" w:eastAsia="Times New Roman" w:hAnsi="Arial" w:cs="Arial"/>
                <w:color w:val="363534" w:themeColor="text1"/>
                <w:sz w:val="18"/>
                <w:szCs w:val="18"/>
                <w:lang w:eastAsia="en-AU"/>
              </w:rPr>
              <w:t>A</w:t>
            </w:r>
            <w:r w:rsidRPr="008775D6">
              <w:rPr>
                <w:rFonts w:ascii="Arial" w:eastAsia="Times New Roman" w:hAnsi="Arial" w:cs="Arial"/>
                <w:color w:val="363534" w:themeColor="text1"/>
                <w:sz w:val="18"/>
                <w:szCs w:val="18"/>
                <w:lang w:eastAsia="en-AU"/>
              </w:rPr>
              <w:t>rea</w:t>
            </w:r>
            <w:r w:rsidRPr="008E0ABA">
              <w:rPr>
                <w:rFonts w:ascii="Arial" w:eastAsia="Times New Roman" w:hAnsi="Arial" w:cs="Arial"/>
                <w:color w:val="363534" w:themeColor="text1"/>
                <w:sz w:val="18"/>
                <w:szCs w:val="18"/>
                <w:lang w:eastAsia="en-AU"/>
              </w:rPr>
              <w:t>, unless already protected.</w:t>
            </w:r>
            <w:r w:rsidRPr="008E0ABA">
              <w:rPr>
                <w:rFonts w:ascii="Arial" w:eastAsia="Times New Roman" w:hAnsi="Arial" w:cs="Arial"/>
                <w:color w:val="363534" w:themeColor="text1"/>
                <w:sz w:val="18"/>
                <w:szCs w:val="18"/>
                <w:lang w:eastAsia="en-AU"/>
              </w:rPr>
              <w:br/>
            </w:r>
            <w:r w:rsidRPr="008E0ABA">
              <w:rPr>
                <w:rFonts w:ascii="Arial" w:eastAsia="Times New Roman" w:hAnsi="Arial" w:cs="Arial"/>
                <w:color w:val="363534" w:themeColor="text1"/>
                <w:sz w:val="18"/>
                <w:szCs w:val="18"/>
                <w:lang w:eastAsia="en-AU"/>
              </w:rPr>
              <w:br/>
              <w:t>Within 250</w:t>
            </w:r>
            <w:r w:rsidR="00166D3D">
              <w:rPr>
                <w:rFonts w:ascii="Arial" w:eastAsia="Times New Roman" w:hAnsi="Arial" w:cs="Arial"/>
                <w:color w:val="363534" w:themeColor="text1"/>
                <w:sz w:val="18"/>
                <w:szCs w:val="18"/>
                <w:lang w:eastAsia="en-AU"/>
              </w:rPr>
              <w:t xml:space="preserve"> </w:t>
            </w:r>
            <w:r w:rsidRPr="008E0ABA">
              <w:rPr>
                <w:rFonts w:ascii="Arial" w:eastAsia="Times New Roman" w:hAnsi="Arial" w:cs="Arial"/>
                <w:color w:val="363534" w:themeColor="text1"/>
                <w:sz w:val="18"/>
                <w:szCs w:val="18"/>
                <w:lang w:eastAsia="en-AU"/>
              </w:rPr>
              <w:t xml:space="preserve">m of the nesting or roosting site, protect habitat elements such as old </w:t>
            </w:r>
            <w:r w:rsidRPr="002735BE">
              <w:rPr>
                <w:rFonts w:ascii="Arial" w:eastAsia="Times New Roman" w:hAnsi="Arial" w:cs="Arial"/>
                <w:b/>
                <w:bCs/>
                <w:color w:val="363534" w:themeColor="text1"/>
                <w:sz w:val="18"/>
                <w:szCs w:val="18"/>
                <w:lang w:eastAsia="en-AU"/>
              </w:rPr>
              <w:t>hollow</w:t>
            </w:r>
            <w:r w:rsidR="00C83D62">
              <w:rPr>
                <w:rFonts w:ascii="Arial" w:eastAsia="Times New Roman" w:hAnsi="Arial" w:cs="Arial"/>
                <w:b/>
                <w:bCs/>
                <w:color w:val="363534" w:themeColor="text1"/>
                <w:sz w:val="18"/>
                <w:szCs w:val="18"/>
                <w:lang w:eastAsia="en-AU"/>
              </w:rPr>
              <w:t xml:space="preserve"> </w:t>
            </w:r>
            <w:r w:rsidRPr="002735BE">
              <w:rPr>
                <w:rFonts w:ascii="Arial" w:eastAsia="Times New Roman" w:hAnsi="Arial" w:cs="Arial"/>
                <w:b/>
                <w:bCs/>
                <w:color w:val="363534" w:themeColor="text1"/>
                <w:sz w:val="18"/>
                <w:szCs w:val="18"/>
                <w:lang w:eastAsia="en-AU"/>
              </w:rPr>
              <w:t xml:space="preserve">bearing trees </w:t>
            </w:r>
            <w:r w:rsidRPr="008E0ABA">
              <w:rPr>
                <w:rFonts w:ascii="Arial" w:eastAsia="Times New Roman" w:hAnsi="Arial" w:cs="Arial"/>
                <w:color w:val="363534" w:themeColor="text1"/>
                <w:sz w:val="18"/>
                <w:szCs w:val="18"/>
                <w:lang w:eastAsia="en-AU"/>
              </w:rPr>
              <w:t xml:space="preserve">that may be used by Masked Owls and their prey. Exclude </w:t>
            </w:r>
            <w:r w:rsidRPr="002735BE">
              <w:rPr>
                <w:rFonts w:ascii="Arial" w:eastAsia="Times New Roman" w:hAnsi="Arial" w:cs="Arial"/>
                <w:b/>
                <w:bCs/>
                <w:color w:val="363534" w:themeColor="text1"/>
                <w:sz w:val="18"/>
                <w:szCs w:val="18"/>
                <w:lang w:eastAsia="en-AU"/>
              </w:rPr>
              <w:t>timber harvesting operations</w:t>
            </w:r>
            <w:r w:rsidRPr="008E0ABA">
              <w:rPr>
                <w:rFonts w:ascii="Arial" w:eastAsia="Times New Roman" w:hAnsi="Arial" w:cs="Arial"/>
                <w:color w:val="363534" w:themeColor="text1"/>
                <w:sz w:val="18"/>
                <w:szCs w:val="18"/>
                <w:lang w:eastAsia="en-AU"/>
              </w:rPr>
              <w:t xml:space="preserve">, </w:t>
            </w:r>
            <w:r w:rsidRPr="002735BE">
              <w:rPr>
                <w:rFonts w:ascii="Arial" w:eastAsia="Times New Roman" w:hAnsi="Arial" w:cs="Arial"/>
                <w:b/>
                <w:bCs/>
                <w:color w:val="363534" w:themeColor="text1"/>
                <w:sz w:val="18"/>
                <w:szCs w:val="18"/>
                <w:lang w:eastAsia="en-AU"/>
              </w:rPr>
              <w:t>road construction</w:t>
            </w:r>
            <w:r w:rsidRPr="008E0ABA">
              <w:rPr>
                <w:rFonts w:ascii="Arial" w:eastAsia="Times New Roman" w:hAnsi="Arial" w:cs="Arial"/>
                <w:color w:val="363534" w:themeColor="text1"/>
                <w:sz w:val="18"/>
                <w:szCs w:val="18"/>
                <w:lang w:eastAsia="en-AU"/>
              </w:rPr>
              <w:t xml:space="preserve"> and other activities likely to disturb breeding activity during the breeding season. </w:t>
            </w:r>
            <w:r w:rsidRPr="008E0ABA">
              <w:rPr>
                <w:rFonts w:ascii="Arial" w:eastAsia="Times New Roman" w:hAnsi="Arial" w:cs="Arial"/>
                <w:b/>
                <w:color w:val="363534" w:themeColor="text1"/>
                <w:sz w:val="18"/>
                <w:szCs w:val="18"/>
                <w:lang w:eastAsia="en-AU"/>
              </w:rPr>
              <w:t>Buffer</w:t>
            </w:r>
            <w:r w:rsidRPr="008E0ABA">
              <w:rPr>
                <w:rFonts w:ascii="Arial" w:eastAsia="Times New Roman" w:hAnsi="Arial" w:cs="Arial"/>
                <w:color w:val="363534" w:themeColor="text1"/>
                <w:sz w:val="18"/>
                <w:szCs w:val="18"/>
                <w:lang w:eastAsia="en-AU"/>
              </w:rPr>
              <w:t xml:space="preserve"> nest trees by 100</w:t>
            </w:r>
            <w:r w:rsidR="00166D3D">
              <w:rPr>
                <w:rFonts w:ascii="Arial" w:eastAsia="Times New Roman" w:hAnsi="Arial" w:cs="Arial"/>
                <w:color w:val="363534" w:themeColor="text1"/>
                <w:sz w:val="18"/>
                <w:szCs w:val="18"/>
                <w:lang w:eastAsia="en-AU"/>
              </w:rPr>
              <w:t> </w:t>
            </w:r>
            <w:r w:rsidRPr="008E0ABA">
              <w:rPr>
                <w:rFonts w:ascii="Arial" w:eastAsia="Times New Roman" w:hAnsi="Arial" w:cs="Arial"/>
                <w:color w:val="363534" w:themeColor="text1"/>
                <w:sz w:val="18"/>
                <w:szCs w:val="18"/>
                <w:lang w:eastAsia="en-AU"/>
              </w:rPr>
              <w:t xml:space="preserve">m. </w:t>
            </w:r>
          </w:p>
        </w:tc>
      </w:tr>
      <w:tr w:rsidR="003F0F38" w:rsidRPr="008E0ABA" w14:paraId="010702F2" w14:textId="77777777" w:rsidTr="00992507">
        <w:trPr>
          <w:trHeight w:val="264"/>
        </w:trPr>
        <w:tc>
          <w:tcPr>
            <w:tcW w:w="816" w:type="pct"/>
            <w:vMerge/>
            <w:tcBorders>
              <w:top w:val="single" w:sz="4" w:space="0" w:color="auto"/>
              <w:bottom w:val="single" w:sz="4" w:space="0" w:color="auto"/>
            </w:tcBorders>
            <w:vAlign w:val="center"/>
            <w:hideMark/>
          </w:tcPr>
          <w:p w14:paraId="0183CC8E" w14:textId="77777777" w:rsidR="001F2D3D" w:rsidRPr="008E0ABA" w:rsidRDefault="001F2D3D" w:rsidP="00536EE0">
            <w:pPr>
              <w:rPr>
                <w:rFonts w:eastAsia="Times New Roman" w:cstheme="minorHAnsi"/>
                <w:b/>
                <w:sz w:val="18"/>
                <w:szCs w:val="18"/>
                <w:lang w:eastAsia="en-AU"/>
              </w:rPr>
            </w:pPr>
          </w:p>
        </w:tc>
        <w:tc>
          <w:tcPr>
            <w:tcW w:w="974" w:type="pct"/>
            <w:tcBorders>
              <w:bottom w:val="single" w:sz="4" w:space="0" w:color="auto"/>
            </w:tcBorders>
            <w:vAlign w:val="center"/>
          </w:tcPr>
          <w:p w14:paraId="384B08E7" w14:textId="6D868287" w:rsidR="001F2D3D" w:rsidRPr="008E0ABA" w:rsidRDefault="001F2D3D" w:rsidP="006A788A">
            <w:pPr>
              <w:jc w:val="center"/>
              <w:rPr>
                <w:rFonts w:eastAsia="Times New Roman" w:cstheme="minorHAnsi"/>
                <w:sz w:val="18"/>
                <w:szCs w:val="18"/>
                <w:lang w:eastAsia="en-AU"/>
              </w:rPr>
            </w:pPr>
            <w:r>
              <w:rPr>
                <w:rFonts w:eastAsia="Times New Roman" w:cstheme="minorHAnsi"/>
                <w:sz w:val="18"/>
                <w:szCs w:val="18"/>
                <w:lang w:eastAsia="en-AU"/>
              </w:rPr>
              <w:t>N</w:t>
            </w:r>
            <w:r w:rsidRPr="008E0ABA">
              <w:rPr>
                <w:rFonts w:eastAsia="Times New Roman" w:cstheme="minorHAnsi"/>
                <w:sz w:val="18"/>
                <w:szCs w:val="18"/>
                <w:lang w:eastAsia="en-AU"/>
              </w:rPr>
              <w:t>esting and roosting site utilised recently and frequently</w:t>
            </w:r>
          </w:p>
          <w:p w14:paraId="31A14AEE" w14:textId="150AB76C" w:rsidR="001F2D3D" w:rsidRPr="008E0ABA" w:rsidRDefault="001F2D3D" w:rsidP="006A788A">
            <w:pPr>
              <w:jc w:val="center"/>
              <w:rPr>
                <w:rFonts w:eastAsia="Times New Roman" w:cstheme="minorHAnsi"/>
                <w:sz w:val="18"/>
                <w:szCs w:val="18"/>
                <w:lang w:eastAsia="en-AU"/>
              </w:rPr>
            </w:pPr>
            <w:r>
              <w:rPr>
                <w:rFonts w:eastAsia="Times New Roman" w:cstheme="minorHAnsi"/>
                <w:sz w:val="18"/>
                <w:szCs w:val="18"/>
                <w:lang w:eastAsia="en-AU"/>
              </w:rPr>
              <w:t>or</w:t>
            </w:r>
          </w:p>
          <w:p w14:paraId="13C45691" w14:textId="5C4A5D1E" w:rsidR="001F2D3D" w:rsidRPr="008E0ABA" w:rsidRDefault="001F2D3D" w:rsidP="006A788A">
            <w:pPr>
              <w:jc w:val="center"/>
              <w:rPr>
                <w:rFonts w:eastAsia="Times New Roman" w:cstheme="minorHAnsi"/>
                <w:sz w:val="18"/>
                <w:szCs w:val="18"/>
                <w:lang w:eastAsia="en-AU"/>
              </w:rPr>
            </w:pPr>
            <w:r w:rsidRPr="008E0ABA">
              <w:rPr>
                <w:rFonts w:eastAsia="Times New Roman" w:cstheme="minorHAnsi"/>
                <w:sz w:val="18"/>
                <w:szCs w:val="18"/>
                <w:lang w:eastAsia="en-AU"/>
              </w:rPr>
              <w:t>Habitat element</w:t>
            </w:r>
          </w:p>
        </w:tc>
        <w:tc>
          <w:tcPr>
            <w:tcW w:w="920" w:type="pct"/>
            <w:tcBorders>
              <w:bottom w:val="single" w:sz="4" w:space="0" w:color="auto"/>
            </w:tcBorders>
            <w:vAlign w:val="center"/>
            <w:hideMark/>
          </w:tcPr>
          <w:p w14:paraId="6E39C4CD" w14:textId="77777777" w:rsidR="001F2D3D" w:rsidRPr="008E0ABA" w:rsidRDefault="001F2D3D" w:rsidP="006A788A">
            <w:pPr>
              <w:jc w:val="center"/>
              <w:rPr>
                <w:rFonts w:eastAsia="Times New Roman" w:cstheme="minorHAnsi"/>
                <w:sz w:val="18"/>
                <w:szCs w:val="18"/>
                <w:lang w:eastAsia="en-AU"/>
              </w:rPr>
            </w:pPr>
            <w:r w:rsidRPr="008E0ABA">
              <w:rPr>
                <w:rFonts w:eastAsia="Times New Roman" w:cstheme="minorHAnsi"/>
                <w:sz w:val="18"/>
                <w:szCs w:val="18"/>
                <w:lang w:eastAsia="en-AU"/>
              </w:rPr>
              <w:t>Gippsland FMAs</w:t>
            </w:r>
            <w:r w:rsidRPr="008E0ABA">
              <w:rPr>
                <w:rFonts w:eastAsia="Times New Roman" w:cstheme="minorHAnsi"/>
                <w:sz w:val="18"/>
                <w:szCs w:val="18"/>
                <w:lang w:eastAsia="en-AU"/>
              </w:rPr>
              <w:br/>
              <w:t>North East FMAs</w:t>
            </w:r>
            <w:r w:rsidRPr="008E0ABA">
              <w:rPr>
                <w:rFonts w:eastAsia="Times New Roman" w:cstheme="minorHAnsi"/>
                <w:sz w:val="18"/>
                <w:szCs w:val="18"/>
                <w:lang w:eastAsia="en-AU"/>
              </w:rPr>
              <w:br/>
              <w:t>Portland-Horsham FMA</w:t>
            </w:r>
            <w:r w:rsidRPr="008E0ABA">
              <w:rPr>
                <w:rFonts w:eastAsia="Times New Roman" w:cstheme="minorHAnsi"/>
                <w:sz w:val="18"/>
                <w:szCs w:val="18"/>
                <w:lang w:eastAsia="en-AU"/>
              </w:rPr>
              <w:br/>
              <w:t>East Gippsland FMA</w:t>
            </w:r>
          </w:p>
        </w:tc>
        <w:tc>
          <w:tcPr>
            <w:tcW w:w="2290" w:type="pct"/>
            <w:tcBorders>
              <w:bottom w:val="single" w:sz="4" w:space="0" w:color="auto"/>
            </w:tcBorders>
            <w:vAlign w:val="center"/>
            <w:hideMark/>
          </w:tcPr>
          <w:p w14:paraId="393FDB4B" w14:textId="44633C92" w:rsidR="001F2D3D" w:rsidRPr="008E0ABA" w:rsidRDefault="001F2D3D" w:rsidP="00EF352E">
            <w:pPr>
              <w:rPr>
                <w:rFonts w:ascii="Arial" w:eastAsia="Times New Roman" w:hAnsi="Arial" w:cs="Arial"/>
                <w:color w:val="363534" w:themeColor="text1"/>
                <w:sz w:val="18"/>
                <w:szCs w:val="18"/>
                <w:lang w:eastAsia="en-AU"/>
              </w:rPr>
            </w:pPr>
            <w:r>
              <w:rPr>
                <w:rFonts w:ascii="Arial" w:hAnsi="Arial" w:cs="Arial"/>
                <w:color w:val="363534" w:themeColor="text1"/>
                <w:sz w:val="18"/>
                <w:szCs w:val="18"/>
              </w:rPr>
              <w:t>A</w:t>
            </w:r>
            <w:r w:rsidRPr="008E0ABA">
              <w:rPr>
                <w:rFonts w:ascii="Arial" w:hAnsi="Arial" w:cs="Arial"/>
                <w:color w:val="363534" w:themeColor="text1"/>
                <w:sz w:val="18"/>
                <w:szCs w:val="18"/>
              </w:rPr>
              <w:t xml:space="preserve">pply a </w:t>
            </w:r>
            <w:r w:rsidR="00AE76A9">
              <w:rPr>
                <w:rFonts w:ascii="Arial" w:eastAsia="Times New Roman" w:hAnsi="Arial" w:cs="Arial"/>
                <w:b/>
                <w:bCs/>
                <w:color w:val="363534" w:themeColor="text1"/>
                <w:sz w:val="18"/>
                <w:szCs w:val="18"/>
                <w:lang w:eastAsia="en-AU"/>
              </w:rPr>
              <w:t>protection</w:t>
            </w:r>
            <w:r w:rsidR="00AE76A9" w:rsidRPr="008E0ABA" w:rsidDel="00AE76A9">
              <w:rPr>
                <w:rFonts w:ascii="Arial" w:hAnsi="Arial" w:cs="Arial"/>
                <w:b/>
                <w:bCs/>
                <w:color w:val="363534" w:themeColor="text1"/>
                <w:sz w:val="18"/>
                <w:szCs w:val="18"/>
              </w:rPr>
              <w:t xml:space="preserve"> </w:t>
            </w:r>
            <w:r w:rsidRPr="008E0ABA">
              <w:rPr>
                <w:rFonts w:ascii="Arial" w:hAnsi="Arial" w:cs="Arial"/>
                <w:b/>
                <w:bCs/>
                <w:color w:val="363534" w:themeColor="text1"/>
                <w:sz w:val="18"/>
                <w:szCs w:val="18"/>
              </w:rPr>
              <w:t>area</w:t>
            </w:r>
            <w:r w:rsidRPr="008E0ABA">
              <w:rPr>
                <w:rFonts w:ascii="Arial" w:hAnsi="Arial" w:cs="Arial"/>
                <w:color w:val="363534" w:themeColor="text1"/>
                <w:sz w:val="18"/>
                <w:szCs w:val="18"/>
              </w:rPr>
              <w:t xml:space="preserve"> </w:t>
            </w:r>
            <w:r w:rsidRPr="008E0ABA">
              <w:rPr>
                <w:rFonts w:ascii="Arial" w:eastAsia="Times New Roman" w:hAnsi="Arial" w:cs="Arial"/>
                <w:color w:val="363534" w:themeColor="text1"/>
                <w:sz w:val="18"/>
                <w:szCs w:val="18"/>
                <w:lang w:eastAsia="en-AU"/>
              </w:rPr>
              <w:t xml:space="preserve">of 3 ha and a </w:t>
            </w:r>
            <w:r w:rsidRPr="008E0ABA">
              <w:rPr>
                <w:rFonts w:ascii="Arial" w:eastAsia="Times New Roman" w:hAnsi="Arial" w:cs="Arial"/>
                <w:b/>
                <w:bCs/>
                <w:color w:val="363534" w:themeColor="text1"/>
                <w:sz w:val="18"/>
                <w:szCs w:val="18"/>
                <w:lang w:eastAsia="en-AU"/>
              </w:rPr>
              <w:t>management area</w:t>
            </w:r>
            <w:r w:rsidRPr="008E0ABA">
              <w:rPr>
                <w:rFonts w:ascii="Arial" w:eastAsia="Times New Roman" w:hAnsi="Arial" w:cs="Arial"/>
                <w:color w:val="363534" w:themeColor="text1"/>
                <w:sz w:val="18"/>
                <w:szCs w:val="18"/>
                <w:lang w:eastAsia="en-AU"/>
              </w:rPr>
              <w:t xml:space="preserve"> of 250-300 m radius (or equivalent linear area) over each nesting and roosting site utilised recently and frequently and located outside a Masked Owl </w:t>
            </w:r>
            <w:r w:rsidRPr="002735BE">
              <w:rPr>
                <w:rFonts w:ascii="Arial" w:eastAsia="Times New Roman" w:hAnsi="Arial" w:cs="Arial"/>
                <w:color w:val="363534" w:themeColor="text1"/>
                <w:sz w:val="18"/>
                <w:szCs w:val="18"/>
                <w:lang w:eastAsia="en-AU"/>
              </w:rPr>
              <w:t>Management area</w:t>
            </w:r>
            <w:r w:rsidRPr="008E0ABA">
              <w:rPr>
                <w:rFonts w:ascii="Arial" w:eastAsia="Times New Roman" w:hAnsi="Arial" w:cs="Arial"/>
                <w:color w:val="363534" w:themeColor="text1"/>
                <w:sz w:val="18"/>
                <w:szCs w:val="18"/>
                <w:lang w:eastAsia="en-AU"/>
              </w:rPr>
              <w:t>, unless already protected.</w:t>
            </w:r>
          </w:p>
          <w:p w14:paraId="61CC9899" w14:textId="770338E3" w:rsidR="001F2D3D" w:rsidRPr="008E0ABA" w:rsidRDefault="001F2D3D" w:rsidP="00F71FC9">
            <w:pPr>
              <w:rPr>
                <w:rFonts w:ascii="Arial" w:eastAsia="Times New Roman" w:hAnsi="Arial" w:cs="Arial"/>
                <w:color w:val="363534" w:themeColor="text1"/>
                <w:sz w:val="18"/>
                <w:szCs w:val="18"/>
                <w:lang w:eastAsia="en-AU"/>
              </w:rPr>
            </w:pPr>
            <w:r w:rsidRPr="008E0ABA">
              <w:rPr>
                <w:rFonts w:ascii="Arial" w:eastAsia="Times New Roman" w:hAnsi="Arial" w:cs="Arial"/>
                <w:color w:val="363534" w:themeColor="text1"/>
                <w:sz w:val="18"/>
                <w:szCs w:val="18"/>
                <w:lang w:eastAsia="en-AU"/>
              </w:rPr>
              <w:t xml:space="preserve">(In these cases, habitat for foraging is already provided in areas excluded from </w:t>
            </w:r>
            <w:r w:rsidRPr="002735BE">
              <w:rPr>
                <w:rFonts w:ascii="Arial" w:eastAsia="Times New Roman" w:hAnsi="Arial" w:cs="Arial"/>
                <w:b/>
                <w:bCs/>
                <w:color w:val="363534" w:themeColor="text1"/>
                <w:sz w:val="18"/>
                <w:szCs w:val="18"/>
                <w:lang w:eastAsia="en-AU"/>
              </w:rPr>
              <w:t>timber</w:t>
            </w:r>
            <w:r w:rsidRPr="008E0ABA">
              <w:rPr>
                <w:rFonts w:ascii="Arial" w:eastAsia="Times New Roman" w:hAnsi="Arial" w:cs="Arial"/>
                <w:color w:val="363534" w:themeColor="text1"/>
                <w:sz w:val="18"/>
                <w:szCs w:val="18"/>
                <w:lang w:eastAsia="en-AU"/>
              </w:rPr>
              <w:t xml:space="preserve"> harvesting by general prescription including </w:t>
            </w:r>
            <w:r w:rsidRPr="002735BE">
              <w:rPr>
                <w:rFonts w:ascii="Arial" w:eastAsia="Times New Roman" w:hAnsi="Arial" w:cs="Arial"/>
                <w:b/>
                <w:bCs/>
                <w:color w:val="363534" w:themeColor="text1"/>
                <w:sz w:val="18"/>
                <w:szCs w:val="18"/>
                <w:lang w:eastAsia="en-AU"/>
              </w:rPr>
              <w:t>wildlife corridors</w:t>
            </w:r>
            <w:r w:rsidRPr="008E0ABA">
              <w:rPr>
                <w:rFonts w:ascii="Arial" w:eastAsia="Times New Roman" w:hAnsi="Arial" w:cs="Arial"/>
                <w:color w:val="363534" w:themeColor="text1"/>
                <w:sz w:val="18"/>
                <w:szCs w:val="18"/>
                <w:lang w:eastAsia="en-AU"/>
              </w:rPr>
              <w:t>, steep areas and unmerchantable areas and areas protected for other management purposes).</w:t>
            </w:r>
            <w:r w:rsidRPr="008E0ABA">
              <w:rPr>
                <w:rFonts w:ascii="Arial" w:eastAsia="Times New Roman" w:hAnsi="Arial" w:cs="Arial"/>
                <w:color w:val="363534" w:themeColor="text1"/>
                <w:sz w:val="18"/>
                <w:szCs w:val="18"/>
                <w:lang w:eastAsia="en-AU"/>
              </w:rPr>
              <w:br/>
            </w:r>
            <w:r w:rsidRPr="008E0ABA">
              <w:rPr>
                <w:rFonts w:ascii="Arial" w:eastAsia="Times New Roman" w:hAnsi="Arial" w:cs="Arial"/>
                <w:color w:val="363534" w:themeColor="text1"/>
                <w:sz w:val="18"/>
                <w:szCs w:val="18"/>
                <w:lang w:eastAsia="en-AU"/>
              </w:rPr>
              <w:br/>
              <w:t>Within 250-300</w:t>
            </w:r>
            <w:r w:rsidR="00166D3D">
              <w:rPr>
                <w:rFonts w:ascii="Arial" w:eastAsia="Times New Roman" w:hAnsi="Arial" w:cs="Arial"/>
                <w:color w:val="363534" w:themeColor="text1"/>
                <w:sz w:val="18"/>
                <w:szCs w:val="18"/>
                <w:lang w:eastAsia="en-AU"/>
              </w:rPr>
              <w:t xml:space="preserve"> </w:t>
            </w:r>
            <w:r w:rsidRPr="008E0ABA">
              <w:rPr>
                <w:rFonts w:ascii="Arial" w:eastAsia="Times New Roman" w:hAnsi="Arial" w:cs="Arial"/>
                <w:color w:val="363534" w:themeColor="text1"/>
                <w:sz w:val="18"/>
                <w:szCs w:val="18"/>
                <w:lang w:eastAsia="en-AU"/>
              </w:rPr>
              <w:t xml:space="preserve">m of nesting or roosting site, protect habitat elements such as old </w:t>
            </w:r>
            <w:r w:rsidRPr="002735BE">
              <w:rPr>
                <w:rFonts w:ascii="Arial" w:eastAsia="Times New Roman" w:hAnsi="Arial" w:cs="Arial"/>
                <w:b/>
                <w:bCs/>
                <w:color w:val="363534" w:themeColor="text1"/>
                <w:sz w:val="18"/>
                <w:szCs w:val="18"/>
                <w:lang w:eastAsia="en-AU"/>
              </w:rPr>
              <w:t>hollow</w:t>
            </w:r>
            <w:r w:rsidR="00353F66">
              <w:rPr>
                <w:rFonts w:ascii="Arial" w:eastAsia="Times New Roman" w:hAnsi="Arial" w:cs="Arial"/>
                <w:b/>
                <w:bCs/>
                <w:color w:val="363534" w:themeColor="text1"/>
                <w:sz w:val="18"/>
                <w:szCs w:val="18"/>
                <w:lang w:eastAsia="en-AU"/>
              </w:rPr>
              <w:t xml:space="preserve"> </w:t>
            </w:r>
            <w:r w:rsidRPr="002735BE">
              <w:rPr>
                <w:rFonts w:ascii="Arial" w:eastAsia="Times New Roman" w:hAnsi="Arial" w:cs="Arial"/>
                <w:b/>
                <w:bCs/>
                <w:color w:val="363534" w:themeColor="text1"/>
                <w:sz w:val="18"/>
                <w:szCs w:val="18"/>
                <w:lang w:eastAsia="en-AU"/>
              </w:rPr>
              <w:t xml:space="preserve">bearing trees </w:t>
            </w:r>
            <w:r w:rsidRPr="008E0ABA">
              <w:rPr>
                <w:rFonts w:ascii="Arial" w:eastAsia="Times New Roman" w:hAnsi="Arial" w:cs="Arial"/>
                <w:color w:val="363534" w:themeColor="text1"/>
                <w:sz w:val="18"/>
                <w:szCs w:val="18"/>
                <w:lang w:eastAsia="en-AU"/>
              </w:rPr>
              <w:t xml:space="preserve">that may be used by Masked Owls and their prey. Exclude </w:t>
            </w:r>
            <w:r w:rsidRPr="002735BE">
              <w:rPr>
                <w:rFonts w:ascii="Arial" w:eastAsia="Times New Roman" w:hAnsi="Arial" w:cs="Arial"/>
                <w:b/>
                <w:bCs/>
                <w:color w:val="363534" w:themeColor="text1"/>
                <w:sz w:val="18"/>
                <w:szCs w:val="18"/>
                <w:lang w:eastAsia="en-AU"/>
              </w:rPr>
              <w:t>timber harvesting operations</w:t>
            </w:r>
            <w:r w:rsidRPr="008E0ABA">
              <w:rPr>
                <w:rFonts w:ascii="Arial" w:eastAsia="Times New Roman" w:hAnsi="Arial" w:cs="Arial"/>
                <w:color w:val="363534" w:themeColor="text1"/>
                <w:sz w:val="18"/>
                <w:szCs w:val="18"/>
                <w:lang w:eastAsia="en-AU"/>
              </w:rPr>
              <w:t xml:space="preserve">, </w:t>
            </w:r>
            <w:r w:rsidRPr="002735BE">
              <w:rPr>
                <w:rFonts w:ascii="Arial" w:eastAsia="Times New Roman" w:hAnsi="Arial" w:cs="Arial"/>
                <w:b/>
                <w:bCs/>
                <w:color w:val="363534" w:themeColor="text1"/>
                <w:sz w:val="18"/>
                <w:szCs w:val="18"/>
                <w:lang w:eastAsia="en-AU"/>
              </w:rPr>
              <w:t>road construction</w:t>
            </w:r>
            <w:r w:rsidRPr="008E0ABA">
              <w:rPr>
                <w:rFonts w:ascii="Arial" w:eastAsia="Times New Roman" w:hAnsi="Arial" w:cs="Arial"/>
                <w:color w:val="363534" w:themeColor="text1"/>
                <w:sz w:val="18"/>
                <w:szCs w:val="18"/>
                <w:lang w:eastAsia="en-AU"/>
              </w:rPr>
              <w:t xml:space="preserve"> and burning during the breeding season.</w:t>
            </w:r>
          </w:p>
        </w:tc>
      </w:tr>
      <w:tr w:rsidR="007D2B5A" w:rsidRPr="008E0ABA" w14:paraId="5B6BB51A" w14:textId="77777777" w:rsidTr="00787426">
        <w:trPr>
          <w:trHeight w:val="1552"/>
        </w:trPr>
        <w:tc>
          <w:tcPr>
            <w:tcW w:w="816" w:type="pct"/>
            <w:vMerge/>
            <w:tcBorders>
              <w:top w:val="single" w:sz="4" w:space="0" w:color="auto"/>
              <w:bottom w:val="single" w:sz="4" w:space="0" w:color="auto"/>
            </w:tcBorders>
            <w:vAlign w:val="center"/>
            <w:hideMark/>
          </w:tcPr>
          <w:p w14:paraId="0508BDD5" w14:textId="77777777" w:rsidR="001F2D3D" w:rsidRPr="008E0ABA" w:rsidRDefault="001F2D3D" w:rsidP="00536EE0">
            <w:pPr>
              <w:rPr>
                <w:rFonts w:eastAsia="Times New Roman" w:cstheme="minorHAnsi"/>
                <w:b/>
                <w:sz w:val="18"/>
                <w:szCs w:val="18"/>
                <w:lang w:eastAsia="en-AU"/>
              </w:rPr>
            </w:pPr>
          </w:p>
        </w:tc>
        <w:tc>
          <w:tcPr>
            <w:tcW w:w="974" w:type="pct"/>
            <w:tcBorders>
              <w:top w:val="single" w:sz="4" w:space="0" w:color="auto"/>
              <w:bottom w:val="single" w:sz="4" w:space="0" w:color="auto"/>
            </w:tcBorders>
            <w:vAlign w:val="center"/>
          </w:tcPr>
          <w:p w14:paraId="3B674589" w14:textId="2DEE134E" w:rsidR="001F2D3D" w:rsidRPr="008E0ABA" w:rsidRDefault="001F2D3D" w:rsidP="006A788A">
            <w:pPr>
              <w:jc w:val="center"/>
              <w:rPr>
                <w:rFonts w:eastAsia="Times New Roman" w:cstheme="minorHAnsi"/>
                <w:sz w:val="18"/>
                <w:szCs w:val="18"/>
                <w:lang w:eastAsia="en-AU"/>
              </w:rPr>
            </w:pPr>
            <w:r>
              <w:rPr>
                <w:rFonts w:eastAsia="Times New Roman" w:cstheme="minorHAnsi"/>
                <w:sz w:val="18"/>
                <w:szCs w:val="18"/>
                <w:lang w:eastAsia="en-AU"/>
              </w:rPr>
              <w:t>N</w:t>
            </w:r>
            <w:r w:rsidRPr="008E0ABA">
              <w:rPr>
                <w:rFonts w:eastAsia="Times New Roman" w:cstheme="minorHAnsi"/>
                <w:sz w:val="18"/>
                <w:szCs w:val="18"/>
                <w:lang w:eastAsia="en-AU"/>
              </w:rPr>
              <w:t>esting and roosting site utilised recently and frequently</w:t>
            </w:r>
          </w:p>
          <w:p w14:paraId="03E35DBE" w14:textId="369FB651" w:rsidR="001F2D3D" w:rsidRPr="008E0ABA" w:rsidRDefault="001F2D3D" w:rsidP="006A788A">
            <w:pPr>
              <w:jc w:val="center"/>
              <w:rPr>
                <w:rFonts w:eastAsia="Times New Roman" w:cstheme="minorHAnsi"/>
                <w:sz w:val="18"/>
                <w:szCs w:val="18"/>
                <w:lang w:eastAsia="en-AU"/>
              </w:rPr>
            </w:pPr>
            <w:r>
              <w:rPr>
                <w:rFonts w:eastAsia="Times New Roman" w:cstheme="minorHAnsi"/>
                <w:sz w:val="18"/>
                <w:szCs w:val="18"/>
                <w:lang w:eastAsia="en-AU"/>
              </w:rPr>
              <w:t>or</w:t>
            </w:r>
          </w:p>
          <w:p w14:paraId="448FE264" w14:textId="21675587" w:rsidR="001F2D3D" w:rsidRPr="008E0ABA" w:rsidRDefault="001F2D3D" w:rsidP="006A788A">
            <w:pPr>
              <w:jc w:val="center"/>
              <w:rPr>
                <w:rFonts w:eastAsia="Times New Roman" w:cstheme="minorHAnsi"/>
                <w:sz w:val="18"/>
                <w:szCs w:val="18"/>
                <w:lang w:eastAsia="en-AU"/>
              </w:rPr>
            </w:pPr>
            <w:r w:rsidRPr="008E0ABA">
              <w:rPr>
                <w:rFonts w:eastAsia="Times New Roman" w:cstheme="minorHAnsi"/>
                <w:sz w:val="18"/>
                <w:szCs w:val="18"/>
                <w:lang w:eastAsia="en-AU"/>
              </w:rPr>
              <w:t>Habitat element</w:t>
            </w:r>
          </w:p>
        </w:tc>
        <w:tc>
          <w:tcPr>
            <w:tcW w:w="920" w:type="pct"/>
            <w:tcBorders>
              <w:top w:val="single" w:sz="4" w:space="0" w:color="auto"/>
              <w:bottom w:val="single" w:sz="4" w:space="0" w:color="auto"/>
            </w:tcBorders>
            <w:vAlign w:val="center"/>
            <w:hideMark/>
          </w:tcPr>
          <w:p w14:paraId="5EED0226" w14:textId="77777777" w:rsidR="001F2D3D" w:rsidRPr="008E0ABA" w:rsidRDefault="001F2D3D" w:rsidP="006A788A">
            <w:pPr>
              <w:jc w:val="center"/>
              <w:rPr>
                <w:rFonts w:eastAsia="Times New Roman" w:cstheme="minorHAnsi"/>
                <w:sz w:val="18"/>
                <w:szCs w:val="18"/>
                <w:lang w:eastAsia="en-AU"/>
              </w:rPr>
            </w:pPr>
            <w:proofErr w:type="spellStart"/>
            <w:r w:rsidRPr="008E0ABA">
              <w:rPr>
                <w:rFonts w:eastAsia="Times New Roman" w:cstheme="minorHAnsi"/>
                <w:sz w:val="18"/>
                <w:szCs w:val="18"/>
                <w:lang w:eastAsia="en-AU"/>
              </w:rPr>
              <w:t>Otways</w:t>
            </w:r>
            <w:proofErr w:type="spellEnd"/>
            <w:r w:rsidRPr="008E0ABA">
              <w:rPr>
                <w:rFonts w:eastAsia="Times New Roman" w:cstheme="minorHAnsi"/>
                <w:sz w:val="18"/>
                <w:szCs w:val="18"/>
                <w:lang w:eastAsia="en-AU"/>
              </w:rPr>
              <w:t xml:space="preserve"> FMA</w:t>
            </w:r>
          </w:p>
        </w:tc>
        <w:tc>
          <w:tcPr>
            <w:tcW w:w="2290" w:type="pct"/>
            <w:tcBorders>
              <w:top w:val="single" w:sz="4" w:space="0" w:color="auto"/>
              <w:bottom w:val="single" w:sz="4" w:space="0" w:color="auto"/>
            </w:tcBorders>
            <w:vAlign w:val="center"/>
            <w:hideMark/>
          </w:tcPr>
          <w:p w14:paraId="45785441" w14:textId="79CDEC40" w:rsidR="001F2D3D" w:rsidRPr="008E0ABA" w:rsidRDefault="001F2D3D" w:rsidP="00EF352E">
            <w:pPr>
              <w:rPr>
                <w:rFonts w:ascii="Arial" w:eastAsia="Times New Roman" w:hAnsi="Arial" w:cs="Arial"/>
                <w:color w:val="363534" w:themeColor="text1"/>
                <w:sz w:val="18"/>
                <w:szCs w:val="18"/>
                <w:lang w:eastAsia="en-AU"/>
              </w:rPr>
            </w:pPr>
            <w:r>
              <w:rPr>
                <w:rFonts w:ascii="Arial" w:hAnsi="Arial" w:cs="Arial"/>
                <w:color w:val="363534" w:themeColor="text1"/>
                <w:sz w:val="18"/>
                <w:szCs w:val="18"/>
              </w:rPr>
              <w:t>A</w:t>
            </w:r>
            <w:r w:rsidRPr="008E0ABA">
              <w:rPr>
                <w:rFonts w:ascii="Arial" w:hAnsi="Arial" w:cs="Arial"/>
                <w:color w:val="363534" w:themeColor="text1"/>
                <w:sz w:val="18"/>
                <w:szCs w:val="18"/>
              </w:rPr>
              <w:t xml:space="preserve">pply a </w:t>
            </w:r>
            <w:r w:rsidR="00AE76A9">
              <w:rPr>
                <w:rFonts w:ascii="Arial" w:eastAsia="Times New Roman" w:hAnsi="Arial" w:cs="Arial"/>
                <w:b/>
                <w:bCs/>
                <w:color w:val="363534" w:themeColor="text1"/>
                <w:sz w:val="18"/>
                <w:szCs w:val="18"/>
                <w:lang w:eastAsia="en-AU"/>
              </w:rPr>
              <w:t>protection</w:t>
            </w:r>
            <w:r w:rsidR="00AE76A9" w:rsidRPr="008E0ABA" w:rsidDel="00AE76A9">
              <w:rPr>
                <w:rFonts w:ascii="Arial" w:hAnsi="Arial" w:cs="Arial"/>
                <w:b/>
                <w:bCs/>
                <w:color w:val="363534" w:themeColor="text1"/>
                <w:sz w:val="18"/>
                <w:szCs w:val="18"/>
              </w:rPr>
              <w:t xml:space="preserve"> </w:t>
            </w:r>
            <w:r w:rsidRPr="008E0ABA">
              <w:rPr>
                <w:rFonts w:ascii="Arial" w:hAnsi="Arial" w:cs="Arial"/>
                <w:b/>
                <w:bCs/>
                <w:color w:val="363534" w:themeColor="text1"/>
                <w:sz w:val="18"/>
                <w:szCs w:val="18"/>
              </w:rPr>
              <w:t>area</w:t>
            </w:r>
            <w:r w:rsidRPr="008E0ABA">
              <w:rPr>
                <w:rFonts w:ascii="Arial" w:hAnsi="Arial" w:cs="Arial"/>
                <w:color w:val="363534" w:themeColor="text1"/>
                <w:sz w:val="18"/>
                <w:szCs w:val="18"/>
              </w:rPr>
              <w:t xml:space="preserve"> </w:t>
            </w:r>
            <w:r w:rsidRPr="008E0ABA">
              <w:rPr>
                <w:rFonts w:ascii="Arial" w:eastAsia="Times New Roman" w:hAnsi="Arial" w:cs="Arial"/>
                <w:color w:val="363534" w:themeColor="text1"/>
                <w:sz w:val="18"/>
                <w:szCs w:val="18"/>
                <w:lang w:eastAsia="en-AU"/>
              </w:rPr>
              <w:t xml:space="preserve">of 3 ha over each nesting and roosting site utilised recently and frequently and located outside a Masked Owl </w:t>
            </w:r>
            <w:r w:rsidRPr="002735BE">
              <w:rPr>
                <w:rFonts w:ascii="Arial" w:eastAsia="Times New Roman" w:hAnsi="Arial" w:cs="Arial"/>
                <w:color w:val="363534" w:themeColor="text1"/>
                <w:sz w:val="18"/>
                <w:szCs w:val="18"/>
                <w:lang w:eastAsia="en-AU"/>
              </w:rPr>
              <w:t xml:space="preserve">Management </w:t>
            </w:r>
            <w:r w:rsidR="00F147D0">
              <w:rPr>
                <w:rFonts w:ascii="Arial" w:eastAsia="Times New Roman" w:hAnsi="Arial" w:cs="Arial"/>
                <w:color w:val="363534" w:themeColor="text1"/>
                <w:sz w:val="18"/>
                <w:szCs w:val="18"/>
                <w:lang w:eastAsia="en-AU"/>
              </w:rPr>
              <w:t>A</w:t>
            </w:r>
            <w:r w:rsidRPr="002735BE">
              <w:rPr>
                <w:rFonts w:ascii="Arial" w:eastAsia="Times New Roman" w:hAnsi="Arial" w:cs="Arial"/>
                <w:color w:val="363534" w:themeColor="text1"/>
                <w:sz w:val="18"/>
                <w:szCs w:val="18"/>
                <w:lang w:eastAsia="en-AU"/>
              </w:rPr>
              <w:t>rea</w:t>
            </w:r>
            <w:r w:rsidRPr="008E0ABA">
              <w:rPr>
                <w:rFonts w:ascii="Arial" w:eastAsia="Times New Roman" w:hAnsi="Arial" w:cs="Arial"/>
                <w:color w:val="363534" w:themeColor="text1"/>
                <w:sz w:val="18"/>
                <w:szCs w:val="18"/>
                <w:lang w:eastAsia="en-AU"/>
              </w:rPr>
              <w:t>, unless already protected.</w:t>
            </w:r>
          </w:p>
          <w:p w14:paraId="34452365" w14:textId="11DE892B" w:rsidR="001F2D3D" w:rsidRPr="008E0ABA" w:rsidRDefault="001F2D3D" w:rsidP="00F71FC9">
            <w:pPr>
              <w:rPr>
                <w:rFonts w:ascii="Arial" w:eastAsia="Times New Roman" w:hAnsi="Arial" w:cs="Arial"/>
                <w:color w:val="363534" w:themeColor="text1"/>
                <w:sz w:val="18"/>
                <w:szCs w:val="18"/>
                <w:lang w:eastAsia="en-AU"/>
              </w:rPr>
            </w:pPr>
            <w:r w:rsidRPr="008E0ABA">
              <w:rPr>
                <w:rFonts w:ascii="Arial" w:eastAsia="Times New Roman" w:hAnsi="Arial" w:cs="Arial"/>
                <w:color w:val="363534" w:themeColor="text1"/>
                <w:sz w:val="18"/>
                <w:szCs w:val="18"/>
                <w:lang w:eastAsia="en-AU"/>
              </w:rPr>
              <w:t xml:space="preserve">(In these cases, habitat for foraging is already provided in areas excluded from </w:t>
            </w:r>
            <w:r w:rsidRPr="002735BE">
              <w:rPr>
                <w:rFonts w:ascii="Arial" w:eastAsia="Times New Roman" w:hAnsi="Arial" w:cs="Arial"/>
                <w:b/>
                <w:bCs/>
                <w:color w:val="363534" w:themeColor="text1"/>
                <w:sz w:val="18"/>
                <w:szCs w:val="18"/>
                <w:lang w:eastAsia="en-AU"/>
              </w:rPr>
              <w:t>timber</w:t>
            </w:r>
            <w:r>
              <w:rPr>
                <w:rFonts w:ascii="Arial" w:eastAsia="Times New Roman" w:hAnsi="Arial" w:cs="Arial"/>
                <w:color w:val="363534" w:themeColor="text1"/>
                <w:sz w:val="18"/>
                <w:szCs w:val="18"/>
                <w:lang w:eastAsia="en-AU"/>
              </w:rPr>
              <w:t xml:space="preserve"> </w:t>
            </w:r>
            <w:r w:rsidRPr="002735BE">
              <w:rPr>
                <w:rFonts w:ascii="Arial" w:eastAsia="Times New Roman" w:hAnsi="Arial" w:cs="Arial"/>
                <w:b/>
                <w:bCs/>
                <w:color w:val="363534" w:themeColor="text1"/>
                <w:sz w:val="18"/>
                <w:szCs w:val="18"/>
                <w:lang w:eastAsia="en-AU"/>
              </w:rPr>
              <w:t>harvesting operations</w:t>
            </w:r>
            <w:r w:rsidRPr="008E0ABA">
              <w:rPr>
                <w:rFonts w:ascii="Arial" w:eastAsia="Times New Roman" w:hAnsi="Arial" w:cs="Arial"/>
                <w:color w:val="363534" w:themeColor="text1"/>
                <w:sz w:val="18"/>
                <w:szCs w:val="18"/>
                <w:lang w:eastAsia="en-AU"/>
              </w:rPr>
              <w:t xml:space="preserve"> by general prescription including </w:t>
            </w:r>
            <w:r w:rsidRPr="002735BE">
              <w:rPr>
                <w:rFonts w:ascii="Arial" w:eastAsia="Times New Roman" w:hAnsi="Arial" w:cs="Arial"/>
                <w:b/>
                <w:bCs/>
                <w:color w:val="363534" w:themeColor="text1"/>
                <w:sz w:val="18"/>
                <w:szCs w:val="18"/>
                <w:lang w:eastAsia="en-AU"/>
              </w:rPr>
              <w:t>wildlife corridors</w:t>
            </w:r>
            <w:r w:rsidRPr="008E0ABA">
              <w:rPr>
                <w:rFonts w:ascii="Arial" w:eastAsia="Times New Roman" w:hAnsi="Arial" w:cs="Arial"/>
                <w:color w:val="363534" w:themeColor="text1"/>
                <w:sz w:val="18"/>
                <w:szCs w:val="18"/>
                <w:lang w:eastAsia="en-AU"/>
              </w:rPr>
              <w:t>, steep areas and unmerchantable areas and areas protected for other management purposes).</w:t>
            </w:r>
            <w:r w:rsidRPr="008E0ABA">
              <w:rPr>
                <w:rFonts w:ascii="Arial" w:eastAsia="Times New Roman" w:hAnsi="Arial" w:cs="Arial"/>
                <w:color w:val="363534" w:themeColor="text1"/>
                <w:sz w:val="18"/>
                <w:szCs w:val="18"/>
                <w:lang w:eastAsia="en-AU"/>
              </w:rPr>
              <w:br/>
            </w:r>
            <w:r w:rsidRPr="008E0ABA">
              <w:rPr>
                <w:rFonts w:ascii="Arial" w:eastAsia="Times New Roman" w:hAnsi="Arial" w:cs="Arial"/>
                <w:color w:val="363534" w:themeColor="text1"/>
                <w:sz w:val="18"/>
                <w:szCs w:val="18"/>
                <w:lang w:eastAsia="en-AU"/>
              </w:rPr>
              <w:br/>
              <w:t>Within 250-300</w:t>
            </w:r>
            <w:r w:rsidR="00166D3D">
              <w:rPr>
                <w:rFonts w:ascii="Arial" w:eastAsia="Times New Roman" w:hAnsi="Arial" w:cs="Arial"/>
                <w:color w:val="363534" w:themeColor="text1"/>
                <w:sz w:val="18"/>
                <w:szCs w:val="18"/>
                <w:lang w:eastAsia="en-AU"/>
              </w:rPr>
              <w:t xml:space="preserve"> </w:t>
            </w:r>
            <w:r w:rsidRPr="008E0ABA">
              <w:rPr>
                <w:rFonts w:ascii="Arial" w:eastAsia="Times New Roman" w:hAnsi="Arial" w:cs="Arial"/>
                <w:color w:val="363534" w:themeColor="text1"/>
                <w:sz w:val="18"/>
                <w:szCs w:val="18"/>
                <w:lang w:eastAsia="en-AU"/>
              </w:rPr>
              <w:t xml:space="preserve">m of nesting or roosting site, protect habitat elements such as old </w:t>
            </w:r>
            <w:r w:rsidRPr="002735BE">
              <w:rPr>
                <w:rFonts w:ascii="Arial" w:eastAsia="Times New Roman" w:hAnsi="Arial" w:cs="Arial"/>
                <w:b/>
                <w:bCs/>
                <w:color w:val="363534" w:themeColor="text1"/>
                <w:sz w:val="18"/>
                <w:szCs w:val="18"/>
                <w:lang w:eastAsia="en-AU"/>
              </w:rPr>
              <w:t>hollow</w:t>
            </w:r>
            <w:r w:rsidR="00353F66">
              <w:rPr>
                <w:rFonts w:ascii="Arial" w:eastAsia="Times New Roman" w:hAnsi="Arial" w:cs="Arial"/>
                <w:b/>
                <w:bCs/>
                <w:color w:val="363534" w:themeColor="text1"/>
                <w:sz w:val="18"/>
                <w:szCs w:val="18"/>
                <w:lang w:eastAsia="en-AU"/>
              </w:rPr>
              <w:t xml:space="preserve"> </w:t>
            </w:r>
            <w:r w:rsidRPr="002735BE">
              <w:rPr>
                <w:rFonts w:ascii="Arial" w:eastAsia="Times New Roman" w:hAnsi="Arial" w:cs="Arial"/>
                <w:b/>
                <w:bCs/>
                <w:color w:val="363534" w:themeColor="text1"/>
                <w:sz w:val="18"/>
                <w:szCs w:val="18"/>
                <w:lang w:eastAsia="en-AU"/>
              </w:rPr>
              <w:t>bearing trees</w:t>
            </w:r>
            <w:r w:rsidRPr="008E0ABA">
              <w:rPr>
                <w:rFonts w:ascii="Arial" w:eastAsia="Times New Roman" w:hAnsi="Arial" w:cs="Arial"/>
                <w:color w:val="363534" w:themeColor="text1"/>
                <w:sz w:val="18"/>
                <w:szCs w:val="18"/>
                <w:lang w:eastAsia="en-AU"/>
              </w:rPr>
              <w:t xml:space="preserve"> that may be used by Masked Owls and their prey.</w:t>
            </w:r>
          </w:p>
        </w:tc>
      </w:tr>
      <w:tr w:rsidR="002E7216" w:rsidRPr="008E0ABA" w14:paraId="5991D3C5" w14:textId="77777777" w:rsidTr="00787426">
        <w:trPr>
          <w:trHeight w:val="2242"/>
        </w:trPr>
        <w:tc>
          <w:tcPr>
            <w:tcW w:w="816" w:type="pct"/>
            <w:tcBorders>
              <w:top w:val="single" w:sz="4" w:space="0" w:color="auto"/>
              <w:bottom w:val="single" w:sz="4" w:space="0" w:color="auto"/>
            </w:tcBorders>
            <w:vAlign w:val="center"/>
          </w:tcPr>
          <w:p w14:paraId="4E0F975D" w14:textId="77777777" w:rsidR="001F7066" w:rsidRPr="008E0ABA" w:rsidRDefault="001F7066" w:rsidP="002735BE">
            <w:pPr>
              <w:spacing w:after="0"/>
              <w:rPr>
                <w:rFonts w:eastAsia="Times New Roman" w:cstheme="minorHAnsi"/>
                <w:b/>
                <w:sz w:val="18"/>
                <w:szCs w:val="18"/>
                <w:lang w:eastAsia="en-AU"/>
              </w:rPr>
            </w:pPr>
            <w:bookmarkStart w:id="987" w:name="_Hlk12026598"/>
            <w:r w:rsidRPr="008E0ABA">
              <w:rPr>
                <w:rFonts w:eastAsia="Times New Roman" w:cstheme="minorHAnsi"/>
                <w:b/>
                <w:sz w:val="18"/>
                <w:szCs w:val="18"/>
                <w:lang w:eastAsia="en-AU"/>
              </w:rPr>
              <w:t>Mount Stirling stonefly</w:t>
            </w:r>
            <w:r w:rsidRPr="008E0ABA">
              <w:rPr>
                <w:rFonts w:eastAsia="Times New Roman" w:cstheme="minorHAnsi"/>
                <w:b/>
                <w:sz w:val="18"/>
                <w:szCs w:val="18"/>
                <w:lang w:eastAsia="en-AU"/>
              </w:rPr>
              <w:br/>
            </w:r>
            <w:proofErr w:type="spellStart"/>
            <w:r w:rsidRPr="008E0ABA">
              <w:rPr>
                <w:rFonts w:eastAsia="Times New Roman" w:cstheme="minorHAnsi"/>
                <w:i/>
                <w:sz w:val="18"/>
                <w:szCs w:val="18"/>
                <w:lang w:eastAsia="en-AU"/>
              </w:rPr>
              <w:t>Thaumatoperla</w:t>
            </w:r>
            <w:proofErr w:type="spellEnd"/>
            <w:r w:rsidRPr="008E0ABA">
              <w:rPr>
                <w:rFonts w:eastAsia="Times New Roman" w:cstheme="minorHAnsi"/>
                <w:i/>
                <w:sz w:val="18"/>
                <w:szCs w:val="18"/>
                <w:lang w:eastAsia="en-AU"/>
              </w:rPr>
              <w:t xml:space="preserve"> </w:t>
            </w:r>
            <w:proofErr w:type="spellStart"/>
            <w:r w:rsidRPr="008E0ABA">
              <w:rPr>
                <w:rFonts w:eastAsia="Times New Roman" w:cstheme="minorHAnsi"/>
                <w:i/>
                <w:sz w:val="18"/>
                <w:szCs w:val="18"/>
                <w:lang w:eastAsia="en-AU"/>
              </w:rPr>
              <w:t>flaveola</w:t>
            </w:r>
            <w:proofErr w:type="spellEnd"/>
            <w:r w:rsidRPr="008E0ABA">
              <w:rPr>
                <w:rFonts w:eastAsia="Times New Roman" w:cstheme="minorHAnsi"/>
                <w:i/>
                <w:sz w:val="18"/>
                <w:szCs w:val="18"/>
                <w:lang w:eastAsia="en-AU"/>
              </w:rPr>
              <w:t xml:space="preserve"> </w:t>
            </w:r>
          </w:p>
        </w:tc>
        <w:tc>
          <w:tcPr>
            <w:tcW w:w="974" w:type="pct"/>
            <w:tcBorders>
              <w:top w:val="single" w:sz="4" w:space="0" w:color="auto"/>
              <w:bottom w:val="single" w:sz="4" w:space="0" w:color="auto"/>
            </w:tcBorders>
            <w:vAlign w:val="center"/>
          </w:tcPr>
          <w:p w14:paraId="472E9A5C" w14:textId="43D99FF6" w:rsidR="001F7066" w:rsidRPr="008E0ABA" w:rsidRDefault="001F7066" w:rsidP="002735BE">
            <w:pPr>
              <w:spacing w:after="0"/>
              <w:jc w:val="center"/>
              <w:rPr>
                <w:rFonts w:eastAsia="Times New Roman" w:cstheme="minorHAnsi"/>
                <w:sz w:val="18"/>
                <w:szCs w:val="18"/>
                <w:lang w:eastAsia="en-AU"/>
              </w:rPr>
            </w:pPr>
            <w:r w:rsidRPr="008E0ABA">
              <w:rPr>
                <w:rFonts w:eastAsia="Times New Roman" w:cstheme="minorHAnsi"/>
                <w:sz w:val="18"/>
                <w:szCs w:val="18"/>
                <w:lang w:eastAsia="en-AU"/>
              </w:rPr>
              <w:t>Permanent stream</w:t>
            </w:r>
          </w:p>
        </w:tc>
        <w:tc>
          <w:tcPr>
            <w:tcW w:w="920" w:type="pct"/>
            <w:tcBorders>
              <w:top w:val="single" w:sz="4" w:space="0" w:color="auto"/>
              <w:bottom w:val="single" w:sz="4" w:space="0" w:color="auto"/>
            </w:tcBorders>
            <w:vAlign w:val="center"/>
          </w:tcPr>
          <w:p w14:paraId="61E49183" w14:textId="77777777" w:rsidR="001F7066" w:rsidRPr="008E0ABA" w:rsidRDefault="001F7066" w:rsidP="002735BE">
            <w:pPr>
              <w:spacing w:after="0"/>
              <w:jc w:val="center"/>
              <w:rPr>
                <w:rFonts w:eastAsia="Times New Roman" w:cstheme="minorHAnsi"/>
                <w:sz w:val="18"/>
                <w:szCs w:val="18"/>
                <w:lang w:eastAsia="en-AU"/>
              </w:rPr>
            </w:pPr>
            <w:r w:rsidRPr="008E0ABA">
              <w:rPr>
                <w:rFonts w:eastAsia="Times New Roman" w:cstheme="minorHAnsi"/>
                <w:sz w:val="18"/>
                <w:szCs w:val="18"/>
                <w:lang w:eastAsia="en-AU"/>
              </w:rPr>
              <w:t>Gippsland FMAs</w:t>
            </w:r>
            <w:r w:rsidRPr="008E0ABA">
              <w:rPr>
                <w:rFonts w:eastAsia="Times New Roman" w:cstheme="minorHAnsi"/>
                <w:sz w:val="18"/>
                <w:szCs w:val="18"/>
                <w:lang w:eastAsia="en-AU"/>
              </w:rPr>
              <w:br/>
            </w:r>
          </w:p>
        </w:tc>
        <w:tc>
          <w:tcPr>
            <w:tcW w:w="2290" w:type="pct"/>
            <w:tcBorders>
              <w:top w:val="single" w:sz="4" w:space="0" w:color="auto"/>
              <w:bottom w:val="single" w:sz="4" w:space="0" w:color="auto"/>
            </w:tcBorders>
            <w:vAlign w:val="center"/>
          </w:tcPr>
          <w:p w14:paraId="18AF437B" w14:textId="77777777" w:rsidR="001F7066" w:rsidRPr="008E0ABA" w:rsidRDefault="001F7066" w:rsidP="002735BE">
            <w:pPr>
              <w:spacing w:after="0"/>
              <w:rPr>
                <w:rFonts w:ascii="Arial" w:eastAsia="Times New Roman" w:hAnsi="Arial" w:cs="Arial"/>
                <w:color w:val="363534" w:themeColor="text1"/>
                <w:sz w:val="18"/>
                <w:szCs w:val="18"/>
                <w:lang w:eastAsia="en-AU"/>
              </w:rPr>
            </w:pPr>
            <w:r w:rsidRPr="008E0ABA">
              <w:rPr>
                <w:rFonts w:ascii="Arial" w:eastAsia="Times New Roman" w:hAnsi="Arial" w:cs="Arial"/>
                <w:color w:val="363534" w:themeColor="text1"/>
                <w:sz w:val="18"/>
                <w:szCs w:val="18"/>
                <w:lang w:eastAsia="en-AU"/>
              </w:rPr>
              <w:t>In known Mount Stirling stonefly habitat apply:</w:t>
            </w:r>
          </w:p>
          <w:p w14:paraId="16BC86F3" w14:textId="36E4D68C" w:rsidR="001F7066" w:rsidRPr="008E0ABA" w:rsidRDefault="001F7066" w:rsidP="002735BE">
            <w:pPr>
              <w:spacing w:after="0"/>
              <w:ind w:left="174"/>
              <w:rPr>
                <w:rFonts w:ascii="Arial" w:eastAsia="Times New Roman" w:hAnsi="Arial" w:cs="Arial"/>
                <w:color w:val="363534" w:themeColor="text1"/>
                <w:sz w:val="18"/>
                <w:szCs w:val="18"/>
                <w:lang w:eastAsia="en-AU"/>
              </w:rPr>
            </w:pPr>
            <w:r w:rsidRPr="008E0ABA">
              <w:rPr>
                <w:rFonts w:ascii="Arial" w:eastAsia="Times New Roman" w:hAnsi="Arial" w:cs="Arial"/>
                <w:color w:val="363534" w:themeColor="text1"/>
                <w:sz w:val="18"/>
                <w:szCs w:val="18"/>
                <w:lang w:eastAsia="en-AU"/>
              </w:rPr>
              <w:t xml:space="preserve">-50 m </w:t>
            </w:r>
            <w:r w:rsidR="007F574E" w:rsidRPr="008E0ABA">
              <w:rPr>
                <w:rFonts w:ascii="Arial" w:eastAsia="Times New Roman" w:hAnsi="Arial" w:cs="Arial"/>
                <w:b/>
                <w:color w:val="363534" w:themeColor="text1"/>
                <w:sz w:val="18"/>
                <w:szCs w:val="18"/>
                <w:lang w:eastAsia="en-AU"/>
              </w:rPr>
              <w:t>buffers</w:t>
            </w:r>
            <w:r w:rsidRPr="008E0ABA">
              <w:rPr>
                <w:rFonts w:ascii="Arial" w:eastAsia="Times New Roman" w:hAnsi="Arial" w:cs="Arial"/>
                <w:color w:val="363534" w:themeColor="text1"/>
                <w:sz w:val="18"/>
                <w:szCs w:val="18"/>
                <w:lang w:eastAsia="en-AU"/>
              </w:rPr>
              <w:t xml:space="preserve"> to </w:t>
            </w:r>
            <w:r w:rsidRPr="002735BE">
              <w:rPr>
                <w:rFonts w:ascii="Arial" w:eastAsia="Times New Roman" w:hAnsi="Arial" w:cs="Arial"/>
                <w:b/>
                <w:bCs/>
                <w:color w:val="363534" w:themeColor="text1"/>
                <w:sz w:val="18"/>
                <w:szCs w:val="18"/>
                <w:lang w:eastAsia="en-AU"/>
              </w:rPr>
              <w:t>permanent streams</w:t>
            </w:r>
            <w:r w:rsidRPr="008E0ABA">
              <w:rPr>
                <w:rFonts w:ascii="Arial" w:eastAsia="Times New Roman" w:hAnsi="Arial" w:cs="Arial"/>
                <w:color w:val="363534" w:themeColor="text1"/>
                <w:sz w:val="18"/>
                <w:szCs w:val="18"/>
                <w:lang w:eastAsia="en-AU"/>
              </w:rPr>
              <w:t xml:space="preserve"> on the boundary of the logging </w:t>
            </w:r>
            <w:r w:rsidRPr="002735BE">
              <w:rPr>
                <w:rFonts w:ascii="Arial" w:eastAsia="Times New Roman" w:hAnsi="Arial" w:cs="Arial"/>
                <w:b/>
                <w:bCs/>
                <w:color w:val="363534" w:themeColor="text1"/>
                <w:sz w:val="18"/>
                <w:szCs w:val="18"/>
                <w:lang w:eastAsia="en-AU"/>
              </w:rPr>
              <w:t>coupe</w:t>
            </w:r>
            <w:r w:rsidRPr="008E0ABA">
              <w:rPr>
                <w:rFonts w:ascii="Arial" w:eastAsia="Times New Roman" w:hAnsi="Arial" w:cs="Arial"/>
                <w:color w:val="363534" w:themeColor="text1"/>
                <w:sz w:val="18"/>
                <w:szCs w:val="18"/>
                <w:lang w:eastAsia="en-AU"/>
              </w:rPr>
              <w:t>.</w:t>
            </w:r>
            <w:r w:rsidRPr="008E0ABA">
              <w:rPr>
                <w:rFonts w:ascii="Arial" w:eastAsia="Times New Roman" w:hAnsi="Arial" w:cs="Arial"/>
                <w:color w:val="363534" w:themeColor="text1"/>
                <w:sz w:val="18"/>
                <w:szCs w:val="18"/>
                <w:lang w:eastAsia="en-AU"/>
              </w:rPr>
              <w:br/>
              <w:t xml:space="preserve">-30 m </w:t>
            </w:r>
            <w:r w:rsidR="007F574E" w:rsidRPr="008E0ABA">
              <w:rPr>
                <w:rFonts w:ascii="Arial" w:eastAsia="Times New Roman" w:hAnsi="Arial" w:cs="Arial"/>
                <w:b/>
                <w:color w:val="363534" w:themeColor="text1"/>
                <w:sz w:val="18"/>
                <w:szCs w:val="18"/>
                <w:lang w:eastAsia="en-AU"/>
              </w:rPr>
              <w:t>buffers</w:t>
            </w:r>
            <w:r w:rsidRPr="008E0ABA">
              <w:rPr>
                <w:rFonts w:ascii="Arial" w:eastAsia="Times New Roman" w:hAnsi="Arial" w:cs="Arial"/>
                <w:color w:val="363534" w:themeColor="text1"/>
                <w:sz w:val="18"/>
                <w:szCs w:val="18"/>
                <w:lang w:eastAsia="en-AU"/>
              </w:rPr>
              <w:t xml:space="preserve"> to </w:t>
            </w:r>
            <w:r w:rsidRPr="002735BE">
              <w:rPr>
                <w:rFonts w:ascii="Arial" w:eastAsia="Times New Roman" w:hAnsi="Arial" w:cs="Arial"/>
                <w:b/>
                <w:bCs/>
                <w:color w:val="363534" w:themeColor="text1"/>
                <w:sz w:val="18"/>
                <w:szCs w:val="18"/>
                <w:lang w:eastAsia="en-AU"/>
              </w:rPr>
              <w:t>permanent streams</w:t>
            </w:r>
            <w:r w:rsidRPr="008E0ABA">
              <w:rPr>
                <w:rFonts w:ascii="Arial" w:eastAsia="Times New Roman" w:hAnsi="Arial" w:cs="Arial"/>
                <w:color w:val="363534" w:themeColor="text1"/>
                <w:sz w:val="18"/>
                <w:szCs w:val="18"/>
                <w:lang w:eastAsia="en-AU"/>
              </w:rPr>
              <w:t xml:space="preserve"> within the boundary of a logging </w:t>
            </w:r>
            <w:r w:rsidRPr="002735BE">
              <w:rPr>
                <w:rFonts w:ascii="Arial" w:eastAsia="Times New Roman" w:hAnsi="Arial" w:cs="Arial"/>
                <w:b/>
                <w:bCs/>
                <w:color w:val="363534" w:themeColor="text1"/>
                <w:sz w:val="18"/>
                <w:szCs w:val="18"/>
                <w:lang w:eastAsia="en-AU"/>
              </w:rPr>
              <w:t>coupe</w:t>
            </w:r>
            <w:r w:rsidRPr="008E0ABA">
              <w:rPr>
                <w:rFonts w:ascii="Arial" w:eastAsia="Times New Roman" w:hAnsi="Arial" w:cs="Arial"/>
                <w:color w:val="363534" w:themeColor="text1"/>
                <w:sz w:val="18"/>
                <w:szCs w:val="18"/>
                <w:lang w:eastAsia="en-AU"/>
              </w:rPr>
              <w:t xml:space="preserve">. Where the </w:t>
            </w:r>
            <w:r w:rsidRPr="002735BE">
              <w:rPr>
                <w:rFonts w:ascii="Arial" w:eastAsia="Times New Roman" w:hAnsi="Arial" w:cs="Arial"/>
                <w:b/>
                <w:bCs/>
                <w:color w:val="363534" w:themeColor="text1"/>
                <w:sz w:val="18"/>
                <w:szCs w:val="18"/>
                <w:lang w:eastAsia="en-AU"/>
              </w:rPr>
              <w:t xml:space="preserve">permanent stream </w:t>
            </w:r>
            <w:r w:rsidRPr="008E0ABA">
              <w:rPr>
                <w:rFonts w:ascii="Arial" w:eastAsia="Times New Roman" w:hAnsi="Arial" w:cs="Arial"/>
                <w:color w:val="363534" w:themeColor="text1"/>
                <w:sz w:val="18"/>
                <w:szCs w:val="18"/>
                <w:lang w:eastAsia="en-AU"/>
              </w:rPr>
              <w:t xml:space="preserve">commences within the </w:t>
            </w:r>
            <w:r w:rsidRPr="002735BE">
              <w:rPr>
                <w:rFonts w:ascii="Arial" w:eastAsia="Times New Roman" w:hAnsi="Arial" w:cs="Arial"/>
                <w:b/>
                <w:bCs/>
                <w:color w:val="363534" w:themeColor="text1"/>
                <w:sz w:val="18"/>
                <w:szCs w:val="18"/>
                <w:lang w:eastAsia="en-AU"/>
              </w:rPr>
              <w:t>coupe</w:t>
            </w:r>
            <w:r w:rsidRPr="008E0ABA">
              <w:rPr>
                <w:rFonts w:ascii="Arial" w:eastAsia="Times New Roman" w:hAnsi="Arial" w:cs="Arial"/>
                <w:color w:val="363534" w:themeColor="text1"/>
                <w:sz w:val="18"/>
                <w:szCs w:val="18"/>
                <w:lang w:eastAsia="en-AU"/>
              </w:rPr>
              <w:t xml:space="preserve">, apply the </w:t>
            </w:r>
            <w:r w:rsidR="007F574E" w:rsidRPr="008E0ABA">
              <w:rPr>
                <w:rFonts w:ascii="Arial" w:eastAsia="Times New Roman" w:hAnsi="Arial" w:cs="Arial"/>
                <w:b/>
                <w:color w:val="363534" w:themeColor="text1"/>
                <w:sz w:val="18"/>
                <w:szCs w:val="18"/>
                <w:lang w:eastAsia="en-AU"/>
              </w:rPr>
              <w:t>buffer</w:t>
            </w:r>
            <w:r w:rsidRPr="008E0ABA">
              <w:rPr>
                <w:rFonts w:ascii="Arial" w:eastAsia="Times New Roman" w:hAnsi="Arial" w:cs="Arial"/>
                <w:color w:val="363534" w:themeColor="text1"/>
                <w:sz w:val="18"/>
                <w:szCs w:val="18"/>
                <w:lang w:eastAsia="en-AU"/>
              </w:rPr>
              <w:t xml:space="preserve"> for a distance of 30 m above the head of the </w:t>
            </w:r>
            <w:r w:rsidRPr="002735BE">
              <w:rPr>
                <w:rFonts w:ascii="Arial" w:eastAsia="Times New Roman" w:hAnsi="Arial" w:cs="Arial"/>
                <w:b/>
                <w:bCs/>
                <w:color w:val="363534" w:themeColor="text1"/>
                <w:sz w:val="18"/>
                <w:szCs w:val="18"/>
                <w:lang w:eastAsia="en-AU"/>
              </w:rPr>
              <w:t>permanent stream</w:t>
            </w:r>
            <w:r w:rsidRPr="008E0ABA">
              <w:rPr>
                <w:rFonts w:ascii="Arial" w:eastAsia="Times New Roman" w:hAnsi="Arial" w:cs="Arial"/>
                <w:color w:val="363534" w:themeColor="text1"/>
                <w:sz w:val="18"/>
                <w:szCs w:val="18"/>
                <w:lang w:eastAsia="en-AU"/>
              </w:rPr>
              <w:t>.</w:t>
            </w:r>
            <w:r w:rsidRPr="008E0ABA">
              <w:rPr>
                <w:rFonts w:ascii="Arial" w:eastAsia="Times New Roman" w:hAnsi="Arial" w:cs="Arial"/>
                <w:color w:val="363534" w:themeColor="text1"/>
                <w:sz w:val="18"/>
                <w:szCs w:val="18"/>
                <w:lang w:eastAsia="en-AU"/>
              </w:rPr>
              <w:br/>
              <w:t xml:space="preserve">-15 m </w:t>
            </w:r>
            <w:r w:rsidR="007F574E" w:rsidRPr="008E0ABA">
              <w:rPr>
                <w:rFonts w:ascii="Arial" w:eastAsia="Times New Roman" w:hAnsi="Arial" w:cs="Arial"/>
                <w:b/>
                <w:color w:val="363534" w:themeColor="text1"/>
                <w:sz w:val="18"/>
                <w:szCs w:val="18"/>
                <w:lang w:eastAsia="en-AU"/>
              </w:rPr>
              <w:t>filter</w:t>
            </w:r>
            <w:r w:rsidRPr="008E0ABA">
              <w:rPr>
                <w:rFonts w:ascii="Arial" w:eastAsia="Times New Roman" w:hAnsi="Arial" w:cs="Arial"/>
                <w:color w:val="363534" w:themeColor="text1"/>
                <w:sz w:val="18"/>
                <w:szCs w:val="18"/>
                <w:lang w:eastAsia="en-AU"/>
              </w:rPr>
              <w:t xml:space="preserve"> </w:t>
            </w:r>
            <w:r w:rsidRPr="002735BE">
              <w:rPr>
                <w:rFonts w:ascii="Arial" w:eastAsia="Times New Roman" w:hAnsi="Arial" w:cs="Arial"/>
                <w:b/>
                <w:bCs/>
                <w:color w:val="363534" w:themeColor="text1"/>
                <w:sz w:val="18"/>
                <w:szCs w:val="18"/>
                <w:lang w:eastAsia="en-AU"/>
              </w:rPr>
              <w:t>strips</w:t>
            </w:r>
            <w:r w:rsidRPr="008E0ABA">
              <w:rPr>
                <w:rFonts w:ascii="Arial" w:eastAsia="Times New Roman" w:hAnsi="Arial" w:cs="Arial"/>
                <w:color w:val="363534" w:themeColor="text1"/>
                <w:sz w:val="18"/>
                <w:szCs w:val="18"/>
                <w:lang w:eastAsia="en-AU"/>
              </w:rPr>
              <w:t xml:space="preserve"> to </w:t>
            </w:r>
            <w:r w:rsidRPr="002735BE">
              <w:rPr>
                <w:rFonts w:ascii="Arial" w:eastAsia="Times New Roman" w:hAnsi="Arial" w:cs="Arial"/>
                <w:b/>
                <w:bCs/>
                <w:color w:val="363534" w:themeColor="text1"/>
                <w:sz w:val="18"/>
                <w:szCs w:val="18"/>
                <w:lang w:eastAsia="en-AU"/>
              </w:rPr>
              <w:t>drainage lines</w:t>
            </w:r>
            <w:r w:rsidRPr="008E0ABA">
              <w:rPr>
                <w:rFonts w:ascii="Arial" w:eastAsia="Times New Roman" w:hAnsi="Arial" w:cs="Arial"/>
                <w:color w:val="363534" w:themeColor="text1"/>
                <w:sz w:val="18"/>
                <w:szCs w:val="18"/>
                <w:lang w:eastAsia="en-AU"/>
              </w:rPr>
              <w:t xml:space="preserve">. Where the </w:t>
            </w:r>
            <w:r w:rsidRPr="002735BE">
              <w:rPr>
                <w:rFonts w:ascii="Arial" w:eastAsia="Times New Roman" w:hAnsi="Arial" w:cs="Arial"/>
                <w:b/>
                <w:bCs/>
                <w:color w:val="363534" w:themeColor="text1"/>
                <w:sz w:val="18"/>
                <w:szCs w:val="18"/>
                <w:lang w:eastAsia="en-AU"/>
              </w:rPr>
              <w:t>drainage line</w:t>
            </w:r>
            <w:r w:rsidRPr="008E0ABA">
              <w:rPr>
                <w:rFonts w:ascii="Arial" w:eastAsia="Times New Roman" w:hAnsi="Arial" w:cs="Arial"/>
                <w:color w:val="363534" w:themeColor="text1"/>
                <w:sz w:val="18"/>
                <w:szCs w:val="18"/>
                <w:lang w:eastAsia="en-AU"/>
              </w:rPr>
              <w:t xml:space="preserve"> commences within the </w:t>
            </w:r>
            <w:r w:rsidRPr="002735BE">
              <w:rPr>
                <w:rFonts w:ascii="Arial" w:eastAsia="Times New Roman" w:hAnsi="Arial" w:cs="Arial"/>
                <w:b/>
                <w:bCs/>
                <w:color w:val="363534" w:themeColor="text1"/>
                <w:sz w:val="18"/>
                <w:szCs w:val="18"/>
                <w:lang w:eastAsia="en-AU"/>
              </w:rPr>
              <w:t>coupe</w:t>
            </w:r>
            <w:r w:rsidRPr="008E0ABA">
              <w:rPr>
                <w:rFonts w:ascii="Arial" w:eastAsia="Times New Roman" w:hAnsi="Arial" w:cs="Arial"/>
                <w:color w:val="363534" w:themeColor="text1"/>
                <w:sz w:val="18"/>
                <w:szCs w:val="18"/>
                <w:lang w:eastAsia="en-AU"/>
              </w:rPr>
              <w:t xml:space="preserve">, apply the </w:t>
            </w:r>
            <w:r w:rsidR="007F574E" w:rsidRPr="008E0ABA">
              <w:rPr>
                <w:rFonts w:ascii="Arial" w:eastAsia="Times New Roman" w:hAnsi="Arial" w:cs="Arial"/>
                <w:b/>
                <w:color w:val="363534" w:themeColor="text1"/>
                <w:sz w:val="18"/>
                <w:szCs w:val="18"/>
                <w:lang w:eastAsia="en-AU"/>
              </w:rPr>
              <w:t>filter</w:t>
            </w:r>
            <w:r w:rsidRPr="008E0ABA">
              <w:rPr>
                <w:rFonts w:ascii="Arial" w:eastAsia="Times New Roman" w:hAnsi="Arial" w:cs="Arial"/>
                <w:color w:val="363534" w:themeColor="text1"/>
                <w:sz w:val="18"/>
                <w:szCs w:val="18"/>
                <w:lang w:eastAsia="en-AU"/>
              </w:rPr>
              <w:t xml:space="preserve"> </w:t>
            </w:r>
            <w:r w:rsidRPr="002735BE">
              <w:rPr>
                <w:rFonts w:ascii="Arial" w:eastAsia="Times New Roman" w:hAnsi="Arial" w:cs="Arial"/>
                <w:b/>
                <w:bCs/>
                <w:color w:val="363534" w:themeColor="text1"/>
                <w:sz w:val="18"/>
                <w:szCs w:val="18"/>
                <w:lang w:eastAsia="en-AU"/>
              </w:rPr>
              <w:t>strip</w:t>
            </w:r>
            <w:r w:rsidRPr="008E0ABA">
              <w:rPr>
                <w:rFonts w:ascii="Arial" w:eastAsia="Times New Roman" w:hAnsi="Arial" w:cs="Arial"/>
                <w:color w:val="363534" w:themeColor="text1"/>
                <w:sz w:val="18"/>
                <w:szCs w:val="18"/>
                <w:lang w:eastAsia="en-AU"/>
              </w:rPr>
              <w:t xml:space="preserve"> for a distance of 15 m above the head of the </w:t>
            </w:r>
            <w:r w:rsidRPr="002735BE">
              <w:rPr>
                <w:rFonts w:ascii="Arial" w:eastAsia="Times New Roman" w:hAnsi="Arial" w:cs="Arial"/>
                <w:b/>
                <w:bCs/>
                <w:color w:val="363534" w:themeColor="text1"/>
                <w:sz w:val="18"/>
                <w:szCs w:val="18"/>
                <w:lang w:eastAsia="en-AU"/>
              </w:rPr>
              <w:t>drainage line</w:t>
            </w:r>
            <w:r w:rsidRPr="008E0ABA">
              <w:rPr>
                <w:rFonts w:ascii="Arial" w:eastAsia="Times New Roman" w:hAnsi="Arial" w:cs="Arial"/>
                <w:color w:val="363534" w:themeColor="text1"/>
                <w:sz w:val="18"/>
                <w:szCs w:val="18"/>
                <w:lang w:eastAsia="en-AU"/>
              </w:rPr>
              <w:t>.</w:t>
            </w:r>
          </w:p>
        </w:tc>
      </w:tr>
      <w:bookmarkEnd w:id="987"/>
      <w:tr w:rsidR="00E87FA0" w:rsidRPr="008E0ABA" w14:paraId="1BE349AC" w14:textId="77777777" w:rsidTr="00787426">
        <w:trPr>
          <w:trHeight w:val="716"/>
        </w:trPr>
        <w:tc>
          <w:tcPr>
            <w:tcW w:w="0" w:type="pct"/>
            <w:tcBorders>
              <w:top w:val="single" w:sz="4" w:space="0" w:color="auto"/>
              <w:bottom w:val="single" w:sz="4" w:space="0" w:color="282727" w:themeColor="text1" w:themeShade="BF"/>
            </w:tcBorders>
            <w:vAlign w:val="center"/>
            <w:hideMark/>
          </w:tcPr>
          <w:p w14:paraId="4A760EF2" w14:textId="77777777" w:rsidR="001F7066" w:rsidRPr="008E0ABA" w:rsidRDefault="001F7066" w:rsidP="00536EE0">
            <w:pPr>
              <w:rPr>
                <w:rFonts w:eastAsia="Times New Roman" w:cstheme="minorHAnsi"/>
                <w:b/>
                <w:sz w:val="18"/>
                <w:szCs w:val="18"/>
                <w:lang w:eastAsia="en-AU"/>
              </w:rPr>
            </w:pPr>
            <w:r w:rsidRPr="008E0ABA">
              <w:rPr>
                <w:rFonts w:eastAsia="Times New Roman" w:cstheme="minorHAnsi"/>
                <w:b/>
                <w:sz w:val="18"/>
                <w:szCs w:val="18"/>
                <w:lang w:eastAsia="en-AU"/>
              </w:rPr>
              <w:lastRenderedPageBreak/>
              <w:t>Mountain Dragon</w:t>
            </w:r>
            <w:r w:rsidRPr="008E0ABA">
              <w:rPr>
                <w:rFonts w:eastAsia="Times New Roman" w:cstheme="minorHAnsi"/>
                <w:b/>
                <w:sz w:val="18"/>
                <w:szCs w:val="18"/>
                <w:lang w:eastAsia="en-AU"/>
              </w:rPr>
              <w:br/>
            </w:r>
            <w:proofErr w:type="spellStart"/>
            <w:r w:rsidRPr="008E0ABA">
              <w:rPr>
                <w:rFonts w:eastAsia="Times New Roman" w:cstheme="minorHAnsi"/>
                <w:i/>
                <w:sz w:val="18"/>
                <w:szCs w:val="18"/>
                <w:lang w:eastAsia="en-AU"/>
              </w:rPr>
              <w:t>Rankinia</w:t>
            </w:r>
            <w:proofErr w:type="spellEnd"/>
            <w:r w:rsidRPr="008E0ABA">
              <w:rPr>
                <w:rFonts w:eastAsia="Times New Roman" w:cstheme="minorHAnsi"/>
                <w:i/>
                <w:sz w:val="18"/>
                <w:szCs w:val="18"/>
                <w:lang w:eastAsia="en-AU"/>
              </w:rPr>
              <w:t xml:space="preserve"> </w:t>
            </w:r>
            <w:proofErr w:type="spellStart"/>
            <w:r w:rsidRPr="008E0ABA">
              <w:rPr>
                <w:rFonts w:eastAsia="Times New Roman" w:cstheme="minorHAnsi"/>
                <w:i/>
                <w:sz w:val="18"/>
                <w:szCs w:val="18"/>
                <w:lang w:eastAsia="en-AU"/>
              </w:rPr>
              <w:t>diemensis</w:t>
            </w:r>
            <w:proofErr w:type="spellEnd"/>
          </w:p>
        </w:tc>
        <w:tc>
          <w:tcPr>
            <w:tcW w:w="0" w:type="pct"/>
            <w:tcBorders>
              <w:top w:val="single" w:sz="4" w:space="0" w:color="auto"/>
            </w:tcBorders>
            <w:vAlign w:val="center"/>
          </w:tcPr>
          <w:p w14:paraId="2E2846B6" w14:textId="7055407D" w:rsidR="001F7066" w:rsidRPr="008E0ABA" w:rsidRDefault="005E6F6A" w:rsidP="006A788A">
            <w:pPr>
              <w:jc w:val="center"/>
              <w:rPr>
                <w:rFonts w:eastAsia="Times New Roman" w:cstheme="minorHAnsi"/>
                <w:sz w:val="18"/>
                <w:szCs w:val="18"/>
                <w:lang w:eastAsia="en-AU"/>
              </w:rPr>
            </w:pPr>
            <w:r>
              <w:rPr>
                <w:rFonts w:eastAsia="Times New Roman" w:cstheme="minorHAnsi"/>
                <w:sz w:val="18"/>
                <w:szCs w:val="18"/>
                <w:lang w:eastAsia="en-AU"/>
              </w:rPr>
              <w:t>P</w:t>
            </w:r>
            <w:r w:rsidRPr="008E0ABA">
              <w:rPr>
                <w:rFonts w:eastAsia="Times New Roman" w:cstheme="minorHAnsi"/>
                <w:sz w:val="18"/>
                <w:szCs w:val="18"/>
                <w:lang w:eastAsia="en-AU"/>
              </w:rPr>
              <w:t>opulation</w:t>
            </w:r>
          </w:p>
        </w:tc>
        <w:tc>
          <w:tcPr>
            <w:tcW w:w="0" w:type="pct"/>
            <w:tcBorders>
              <w:top w:val="single" w:sz="4" w:space="0" w:color="auto"/>
            </w:tcBorders>
            <w:vAlign w:val="center"/>
            <w:hideMark/>
          </w:tcPr>
          <w:p w14:paraId="5A2D8410" w14:textId="77777777"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Midlands FMA</w:t>
            </w:r>
          </w:p>
        </w:tc>
        <w:tc>
          <w:tcPr>
            <w:tcW w:w="0" w:type="pct"/>
            <w:tcBorders>
              <w:top w:val="single" w:sz="4" w:space="0" w:color="auto"/>
            </w:tcBorders>
            <w:vAlign w:val="center"/>
            <w:hideMark/>
          </w:tcPr>
          <w:p w14:paraId="1F3052C0" w14:textId="6F601FF8" w:rsidR="001F7066" w:rsidRPr="008E0ABA" w:rsidRDefault="00B60C35" w:rsidP="00EF352E">
            <w:pPr>
              <w:rPr>
                <w:rFonts w:ascii="Arial" w:eastAsia="Times New Roman" w:hAnsi="Arial" w:cs="Arial"/>
                <w:color w:val="363534" w:themeColor="text1"/>
                <w:sz w:val="18"/>
                <w:szCs w:val="18"/>
                <w:lang w:eastAsia="en-AU"/>
              </w:rPr>
            </w:pPr>
            <w:r>
              <w:rPr>
                <w:rFonts w:ascii="Arial" w:hAnsi="Arial" w:cs="Arial"/>
                <w:color w:val="363534" w:themeColor="text1"/>
                <w:sz w:val="18"/>
                <w:szCs w:val="18"/>
              </w:rPr>
              <w:t>A</w:t>
            </w:r>
            <w:r w:rsidRPr="008E0ABA">
              <w:rPr>
                <w:rFonts w:ascii="Arial" w:hAnsi="Arial" w:cs="Arial"/>
                <w:color w:val="363534" w:themeColor="text1"/>
                <w:sz w:val="18"/>
                <w:szCs w:val="18"/>
              </w:rPr>
              <w:t xml:space="preserve">pply </w:t>
            </w:r>
            <w:r w:rsidR="001F7066" w:rsidRPr="008E0ABA">
              <w:rPr>
                <w:rFonts w:ascii="Arial" w:hAnsi="Arial" w:cs="Arial"/>
                <w:color w:val="363534" w:themeColor="text1"/>
                <w:sz w:val="18"/>
                <w:szCs w:val="18"/>
                <w:lang w:eastAsia="en-AU"/>
              </w:rPr>
              <w:t>a</w:t>
            </w:r>
            <w:r w:rsidR="001F7066" w:rsidRPr="008E0ABA">
              <w:rPr>
                <w:rFonts w:ascii="Arial" w:eastAsia="Times New Roman" w:hAnsi="Arial" w:cs="Arial"/>
                <w:color w:val="363534" w:themeColor="text1"/>
                <w:sz w:val="18"/>
                <w:szCs w:val="18"/>
                <w:lang w:eastAsia="en-AU"/>
              </w:rPr>
              <w:t xml:space="preserve"> </w:t>
            </w:r>
            <w:r w:rsidR="0003613A" w:rsidRPr="008E0ABA">
              <w:rPr>
                <w:rFonts w:ascii="Arial" w:eastAsia="Times New Roman" w:hAnsi="Arial" w:cs="Arial"/>
                <w:b/>
                <w:bCs/>
                <w:color w:val="363534" w:themeColor="text1"/>
                <w:sz w:val="18"/>
                <w:szCs w:val="18"/>
                <w:lang w:eastAsia="en-AU"/>
              </w:rPr>
              <w:t>management area</w:t>
            </w:r>
            <w:r w:rsidR="001F7066" w:rsidRPr="008E0ABA">
              <w:rPr>
                <w:rFonts w:ascii="Arial" w:eastAsia="Times New Roman" w:hAnsi="Arial" w:cs="Arial"/>
                <w:color w:val="363534" w:themeColor="text1"/>
                <w:sz w:val="18"/>
                <w:szCs w:val="18"/>
                <w:lang w:eastAsia="en-AU"/>
              </w:rPr>
              <w:t xml:space="preserve"> over populations. </w:t>
            </w:r>
            <w:r w:rsidR="001F7066" w:rsidRPr="008E0ABA">
              <w:rPr>
                <w:rFonts w:ascii="Arial" w:eastAsia="Times New Roman" w:hAnsi="Arial" w:cs="Arial"/>
                <w:color w:val="363534" w:themeColor="text1"/>
                <w:sz w:val="18"/>
                <w:szCs w:val="18"/>
                <w:lang w:eastAsia="en-AU"/>
              </w:rPr>
              <w:br/>
            </w:r>
            <w:r w:rsidR="001F7066" w:rsidRPr="008E0ABA">
              <w:rPr>
                <w:rFonts w:ascii="Arial" w:eastAsia="Times New Roman" w:hAnsi="Arial" w:cs="Arial"/>
                <w:color w:val="363534" w:themeColor="text1"/>
                <w:sz w:val="18"/>
                <w:szCs w:val="18"/>
                <w:lang w:eastAsia="en-AU"/>
              </w:rPr>
              <w:br/>
              <w:t xml:space="preserve">Conduct a site inspection and detailed planning in consultation with the </w:t>
            </w:r>
            <w:r w:rsidR="007F574E" w:rsidRPr="008E0ABA">
              <w:rPr>
                <w:rFonts w:ascii="Arial" w:eastAsia="Times New Roman" w:hAnsi="Arial" w:cs="Arial"/>
                <w:b/>
                <w:color w:val="363534" w:themeColor="text1"/>
                <w:sz w:val="18"/>
                <w:szCs w:val="18"/>
                <w:lang w:eastAsia="en-AU"/>
              </w:rPr>
              <w:t>Department</w:t>
            </w:r>
            <w:r w:rsidR="001F7066" w:rsidRPr="008E0ABA">
              <w:rPr>
                <w:rFonts w:ascii="Arial" w:eastAsia="Times New Roman" w:hAnsi="Arial" w:cs="Arial"/>
                <w:color w:val="363534" w:themeColor="text1"/>
                <w:sz w:val="18"/>
                <w:szCs w:val="18"/>
                <w:lang w:eastAsia="en-AU"/>
              </w:rPr>
              <w:t xml:space="preserve"> to ensure the species is adequately protected during </w:t>
            </w:r>
            <w:r w:rsidR="007F574E" w:rsidRPr="008E0ABA">
              <w:rPr>
                <w:rFonts w:ascii="Arial" w:eastAsia="Times New Roman" w:hAnsi="Arial" w:cs="Arial"/>
                <w:b/>
                <w:color w:val="363534" w:themeColor="text1"/>
                <w:sz w:val="18"/>
                <w:szCs w:val="18"/>
                <w:lang w:eastAsia="en-AU"/>
              </w:rPr>
              <w:t>timber harvesting operations</w:t>
            </w:r>
            <w:r w:rsidR="001F7066" w:rsidRPr="008E0ABA">
              <w:rPr>
                <w:rFonts w:ascii="Arial" w:eastAsia="Times New Roman" w:hAnsi="Arial" w:cs="Arial"/>
                <w:color w:val="363534" w:themeColor="text1"/>
                <w:sz w:val="18"/>
                <w:szCs w:val="18"/>
                <w:lang w:eastAsia="en-AU"/>
              </w:rPr>
              <w:t>.</w:t>
            </w:r>
          </w:p>
        </w:tc>
      </w:tr>
      <w:tr w:rsidR="007D2B5A" w:rsidRPr="008E0ABA" w14:paraId="402CAD8B" w14:textId="77777777" w:rsidTr="00992507">
        <w:trPr>
          <w:trHeight w:val="900"/>
        </w:trPr>
        <w:tc>
          <w:tcPr>
            <w:tcW w:w="816" w:type="pct"/>
            <w:vMerge w:val="restart"/>
            <w:tcBorders>
              <w:top w:val="single" w:sz="4" w:space="0" w:color="282727" w:themeColor="text1" w:themeShade="BF"/>
            </w:tcBorders>
            <w:vAlign w:val="center"/>
            <w:hideMark/>
          </w:tcPr>
          <w:p w14:paraId="798E0E9E" w14:textId="12831500" w:rsidR="001F2D3D" w:rsidRPr="008E0ABA" w:rsidRDefault="001F2D3D" w:rsidP="00536EE0">
            <w:pPr>
              <w:rPr>
                <w:rFonts w:eastAsia="Times New Roman" w:cstheme="minorHAnsi"/>
                <w:b/>
                <w:sz w:val="18"/>
                <w:szCs w:val="18"/>
                <w:lang w:eastAsia="en-AU"/>
              </w:rPr>
            </w:pPr>
            <w:bookmarkStart w:id="988" w:name="_Hlk12026633"/>
            <w:r w:rsidRPr="008E0ABA">
              <w:rPr>
                <w:rFonts w:eastAsia="Times New Roman" w:cstheme="minorHAnsi"/>
                <w:b/>
                <w:sz w:val="18"/>
                <w:szCs w:val="18"/>
                <w:lang w:eastAsia="en-AU"/>
              </w:rPr>
              <w:t>Mountain Galaxias</w:t>
            </w:r>
            <w:r w:rsidRPr="008E0ABA">
              <w:rPr>
                <w:rFonts w:eastAsia="Times New Roman" w:cstheme="minorHAnsi"/>
                <w:b/>
                <w:sz w:val="18"/>
                <w:szCs w:val="18"/>
                <w:lang w:eastAsia="en-AU"/>
              </w:rPr>
              <w:br/>
            </w:r>
            <w:proofErr w:type="spellStart"/>
            <w:r w:rsidRPr="008E0ABA">
              <w:rPr>
                <w:rFonts w:eastAsia="Times New Roman" w:cstheme="minorHAnsi"/>
                <w:i/>
                <w:sz w:val="18"/>
                <w:szCs w:val="18"/>
                <w:lang w:eastAsia="en-AU"/>
              </w:rPr>
              <w:t>Galaxias</w:t>
            </w:r>
            <w:proofErr w:type="spellEnd"/>
            <w:r w:rsidRPr="008E0ABA">
              <w:rPr>
                <w:rFonts w:eastAsia="Times New Roman" w:cstheme="minorHAnsi"/>
                <w:i/>
                <w:sz w:val="18"/>
                <w:szCs w:val="18"/>
                <w:lang w:eastAsia="en-AU"/>
              </w:rPr>
              <w:t xml:space="preserve"> </w:t>
            </w:r>
            <w:proofErr w:type="spellStart"/>
            <w:r w:rsidRPr="008E0ABA">
              <w:rPr>
                <w:rFonts w:eastAsia="Times New Roman" w:cstheme="minorHAnsi"/>
                <w:i/>
                <w:sz w:val="18"/>
                <w:szCs w:val="18"/>
                <w:lang w:eastAsia="en-AU"/>
              </w:rPr>
              <w:t>olidus</w:t>
            </w:r>
            <w:bookmarkEnd w:id="988"/>
            <w:proofErr w:type="spellEnd"/>
          </w:p>
        </w:tc>
        <w:tc>
          <w:tcPr>
            <w:tcW w:w="974" w:type="pct"/>
            <w:vAlign w:val="center"/>
          </w:tcPr>
          <w:p w14:paraId="59D3BA02" w14:textId="5C1C79E7" w:rsidR="001F2D3D" w:rsidRPr="008E0ABA" w:rsidRDefault="001F2D3D" w:rsidP="006A788A">
            <w:pPr>
              <w:jc w:val="center"/>
              <w:rPr>
                <w:rFonts w:eastAsia="Times New Roman" w:cstheme="minorHAnsi"/>
                <w:sz w:val="18"/>
                <w:szCs w:val="18"/>
                <w:lang w:eastAsia="en-AU"/>
              </w:rPr>
            </w:pPr>
            <w:r w:rsidRPr="008E0ABA">
              <w:rPr>
                <w:rFonts w:eastAsia="Times New Roman" w:cstheme="minorHAnsi"/>
                <w:sz w:val="18"/>
                <w:szCs w:val="18"/>
                <w:lang w:eastAsia="en-AU"/>
              </w:rPr>
              <w:t xml:space="preserve">Permanent </w:t>
            </w:r>
            <w:r>
              <w:rPr>
                <w:rFonts w:eastAsia="Times New Roman" w:cstheme="minorHAnsi"/>
                <w:sz w:val="18"/>
                <w:szCs w:val="18"/>
                <w:lang w:eastAsia="en-AU"/>
              </w:rPr>
              <w:t xml:space="preserve">or </w:t>
            </w:r>
            <w:r w:rsidRPr="008E0ABA">
              <w:rPr>
                <w:rFonts w:eastAsia="Times New Roman" w:cstheme="minorHAnsi"/>
                <w:sz w:val="18"/>
                <w:szCs w:val="18"/>
                <w:lang w:eastAsia="en-AU"/>
              </w:rPr>
              <w:t>temporary stream</w:t>
            </w:r>
            <w:r>
              <w:rPr>
                <w:rFonts w:eastAsia="Times New Roman" w:cstheme="minorHAnsi"/>
                <w:sz w:val="18"/>
                <w:szCs w:val="18"/>
                <w:lang w:eastAsia="en-AU"/>
              </w:rPr>
              <w:t>, or</w:t>
            </w:r>
            <w:r w:rsidRPr="008E0ABA">
              <w:rPr>
                <w:rFonts w:eastAsia="Times New Roman" w:cstheme="minorHAnsi"/>
                <w:sz w:val="18"/>
                <w:szCs w:val="18"/>
                <w:lang w:eastAsia="en-AU"/>
              </w:rPr>
              <w:t xml:space="preserve"> drainage line </w:t>
            </w:r>
            <w:r>
              <w:rPr>
                <w:rFonts w:eastAsia="Times New Roman" w:cstheme="minorHAnsi"/>
                <w:sz w:val="18"/>
                <w:szCs w:val="18"/>
                <w:lang w:eastAsia="en-AU"/>
              </w:rPr>
              <w:t>with</w:t>
            </w:r>
            <w:r w:rsidRPr="008E0ABA">
              <w:rPr>
                <w:rFonts w:eastAsia="Times New Roman" w:cstheme="minorHAnsi"/>
                <w:sz w:val="18"/>
                <w:szCs w:val="18"/>
                <w:lang w:eastAsia="en-AU"/>
              </w:rPr>
              <w:t xml:space="preserve">in </w:t>
            </w:r>
            <w:r>
              <w:rPr>
                <w:rFonts w:eastAsia="Times New Roman" w:cstheme="minorHAnsi"/>
                <w:sz w:val="18"/>
                <w:szCs w:val="18"/>
                <w:lang w:eastAsia="en-AU"/>
              </w:rPr>
              <w:t xml:space="preserve">a </w:t>
            </w:r>
            <w:r w:rsidRPr="008E0ABA">
              <w:rPr>
                <w:rFonts w:eastAsia="Times New Roman" w:cstheme="minorHAnsi"/>
                <w:sz w:val="18"/>
                <w:szCs w:val="18"/>
                <w:lang w:eastAsia="en-AU"/>
              </w:rPr>
              <w:t>catchment</w:t>
            </w:r>
            <w:r>
              <w:rPr>
                <w:rFonts w:eastAsia="Times New Roman" w:cstheme="minorHAnsi"/>
                <w:sz w:val="18"/>
                <w:szCs w:val="18"/>
                <w:lang w:eastAsia="en-AU"/>
              </w:rPr>
              <w:t xml:space="preserve"> containing Mountain Galaxias</w:t>
            </w:r>
          </w:p>
        </w:tc>
        <w:tc>
          <w:tcPr>
            <w:tcW w:w="920" w:type="pct"/>
            <w:vAlign w:val="center"/>
            <w:hideMark/>
          </w:tcPr>
          <w:p w14:paraId="2A93CD3F" w14:textId="77777777" w:rsidR="001F2D3D" w:rsidRPr="008E0ABA" w:rsidRDefault="001F2D3D" w:rsidP="006A788A">
            <w:pPr>
              <w:jc w:val="center"/>
              <w:rPr>
                <w:rFonts w:eastAsia="Times New Roman" w:cstheme="minorHAnsi"/>
                <w:sz w:val="18"/>
                <w:szCs w:val="18"/>
                <w:lang w:eastAsia="en-AU"/>
              </w:rPr>
            </w:pPr>
            <w:r w:rsidRPr="008E0ABA">
              <w:rPr>
                <w:rFonts w:eastAsia="Times New Roman" w:cstheme="minorHAnsi"/>
                <w:sz w:val="18"/>
                <w:szCs w:val="18"/>
                <w:lang w:eastAsia="en-AU"/>
              </w:rPr>
              <w:t>Gippsland FMAs</w:t>
            </w:r>
            <w:r w:rsidRPr="008E0ABA">
              <w:rPr>
                <w:rFonts w:eastAsia="Times New Roman" w:cstheme="minorHAnsi"/>
                <w:sz w:val="18"/>
                <w:szCs w:val="18"/>
                <w:lang w:eastAsia="en-AU"/>
              </w:rPr>
              <w:br/>
            </w:r>
          </w:p>
        </w:tc>
        <w:tc>
          <w:tcPr>
            <w:tcW w:w="2290" w:type="pct"/>
            <w:vAlign w:val="center"/>
            <w:hideMark/>
          </w:tcPr>
          <w:p w14:paraId="0335C0A8" w14:textId="18687D95" w:rsidR="001F2D3D" w:rsidRPr="008E0ABA" w:rsidRDefault="001F2D3D" w:rsidP="00EF352E">
            <w:pPr>
              <w:rPr>
                <w:rFonts w:ascii="Arial" w:eastAsia="Times New Roman" w:hAnsi="Arial" w:cs="Arial"/>
                <w:color w:val="363534" w:themeColor="text1"/>
                <w:sz w:val="18"/>
                <w:szCs w:val="18"/>
                <w:lang w:eastAsia="en-AU"/>
              </w:rPr>
            </w:pPr>
            <w:r w:rsidRPr="008E0ABA">
              <w:rPr>
                <w:rFonts w:ascii="Arial" w:eastAsia="Times New Roman" w:hAnsi="Arial" w:cs="Arial"/>
                <w:color w:val="363534" w:themeColor="text1"/>
                <w:sz w:val="18"/>
                <w:szCs w:val="18"/>
                <w:lang w:eastAsia="en-AU"/>
              </w:rPr>
              <w:t xml:space="preserve">Minimise stream crossings over permanent and </w:t>
            </w:r>
            <w:r w:rsidRPr="002735BE">
              <w:rPr>
                <w:rFonts w:ascii="Arial" w:eastAsia="Times New Roman" w:hAnsi="Arial" w:cs="Arial"/>
                <w:b/>
                <w:bCs/>
                <w:color w:val="363534" w:themeColor="text1"/>
                <w:sz w:val="18"/>
                <w:szCs w:val="18"/>
                <w:lang w:eastAsia="en-AU"/>
              </w:rPr>
              <w:t>temporary streams</w:t>
            </w:r>
            <w:r w:rsidRPr="008E0ABA">
              <w:rPr>
                <w:rFonts w:ascii="Arial" w:eastAsia="Times New Roman" w:hAnsi="Arial" w:cs="Arial"/>
                <w:color w:val="363534" w:themeColor="text1"/>
                <w:sz w:val="18"/>
                <w:szCs w:val="18"/>
                <w:lang w:eastAsia="en-AU"/>
              </w:rPr>
              <w:t xml:space="preserve"> and </w:t>
            </w:r>
            <w:r w:rsidRPr="002735BE">
              <w:rPr>
                <w:rFonts w:ascii="Arial" w:eastAsia="Times New Roman" w:hAnsi="Arial" w:cs="Arial"/>
                <w:b/>
                <w:bCs/>
                <w:color w:val="363534" w:themeColor="text1"/>
                <w:sz w:val="18"/>
                <w:szCs w:val="18"/>
                <w:lang w:eastAsia="en-AU"/>
              </w:rPr>
              <w:t>drainage lines</w:t>
            </w:r>
            <w:r w:rsidRPr="008E0ABA">
              <w:rPr>
                <w:rFonts w:ascii="Arial" w:eastAsia="Times New Roman" w:hAnsi="Arial" w:cs="Arial"/>
                <w:color w:val="363534" w:themeColor="text1"/>
                <w:sz w:val="18"/>
                <w:szCs w:val="18"/>
                <w:lang w:eastAsia="en-AU"/>
              </w:rPr>
              <w:t xml:space="preserve"> in catchments containing</w:t>
            </w:r>
            <w:r>
              <w:rPr>
                <w:rFonts w:ascii="Arial" w:eastAsia="Times New Roman" w:hAnsi="Arial" w:cs="Arial"/>
                <w:color w:val="363534" w:themeColor="text1"/>
                <w:sz w:val="18"/>
                <w:szCs w:val="18"/>
                <w:lang w:eastAsia="en-AU"/>
              </w:rPr>
              <w:t xml:space="preserve"> populations of </w:t>
            </w:r>
            <w:r w:rsidRPr="008E0ABA">
              <w:rPr>
                <w:rFonts w:ascii="Arial" w:eastAsia="Times New Roman" w:hAnsi="Arial" w:cs="Arial"/>
                <w:color w:val="363534" w:themeColor="text1"/>
                <w:sz w:val="18"/>
                <w:szCs w:val="18"/>
                <w:lang w:eastAsia="en-AU"/>
              </w:rPr>
              <w:t>Mountain Galaxias.</w:t>
            </w:r>
          </w:p>
        </w:tc>
      </w:tr>
      <w:tr w:rsidR="008E01AD" w:rsidRPr="008E0ABA" w14:paraId="491F3619" w14:textId="77777777" w:rsidTr="00992507">
        <w:trPr>
          <w:trHeight w:val="1563"/>
        </w:trPr>
        <w:tc>
          <w:tcPr>
            <w:tcW w:w="816" w:type="pct"/>
            <w:vMerge/>
            <w:vAlign w:val="center"/>
            <w:hideMark/>
          </w:tcPr>
          <w:p w14:paraId="0D0A9667" w14:textId="77777777" w:rsidR="001F2D3D" w:rsidRPr="008E0ABA" w:rsidRDefault="001F2D3D" w:rsidP="00536EE0">
            <w:pPr>
              <w:rPr>
                <w:rFonts w:eastAsia="Times New Roman" w:cstheme="minorHAnsi"/>
                <w:b/>
                <w:sz w:val="18"/>
                <w:szCs w:val="18"/>
                <w:lang w:eastAsia="en-AU"/>
              </w:rPr>
            </w:pPr>
            <w:bookmarkStart w:id="989" w:name="_Hlk12026640"/>
          </w:p>
        </w:tc>
        <w:tc>
          <w:tcPr>
            <w:tcW w:w="974" w:type="pct"/>
            <w:vAlign w:val="center"/>
          </w:tcPr>
          <w:p w14:paraId="6A389CEC" w14:textId="25F5DDD3" w:rsidR="001F2D3D" w:rsidRPr="008E0ABA" w:rsidRDefault="001F2D3D" w:rsidP="006A788A">
            <w:pPr>
              <w:jc w:val="center"/>
              <w:rPr>
                <w:rFonts w:eastAsia="Times New Roman" w:cstheme="minorHAnsi"/>
                <w:sz w:val="18"/>
                <w:szCs w:val="18"/>
                <w:lang w:eastAsia="en-AU"/>
              </w:rPr>
            </w:pPr>
            <w:r>
              <w:rPr>
                <w:rFonts w:eastAsia="Times New Roman" w:cstheme="minorHAnsi"/>
                <w:sz w:val="18"/>
                <w:szCs w:val="18"/>
                <w:lang w:eastAsia="en-AU"/>
              </w:rPr>
              <w:t>P</w:t>
            </w:r>
            <w:r w:rsidRPr="008E0ABA">
              <w:rPr>
                <w:rFonts w:eastAsia="Times New Roman" w:cstheme="minorHAnsi"/>
                <w:sz w:val="18"/>
                <w:szCs w:val="18"/>
                <w:lang w:eastAsia="en-AU"/>
              </w:rPr>
              <w:t>opulation</w:t>
            </w:r>
          </w:p>
        </w:tc>
        <w:tc>
          <w:tcPr>
            <w:tcW w:w="920" w:type="pct"/>
            <w:vAlign w:val="center"/>
            <w:hideMark/>
          </w:tcPr>
          <w:p w14:paraId="18E8E9B8" w14:textId="77777777" w:rsidR="001F2D3D" w:rsidRPr="008E0ABA" w:rsidRDefault="001F2D3D" w:rsidP="006A788A">
            <w:pPr>
              <w:jc w:val="center"/>
              <w:rPr>
                <w:rFonts w:eastAsia="Times New Roman" w:cstheme="minorHAnsi"/>
                <w:sz w:val="18"/>
                <w:szCs w:val="18"/>
                <w:lang w:eastAsia="en-AU"/>
              </w:rPr>
            </w:pPr>
            <w:r w:rsidRPr="008E0ABA">
              <w:rPr>
                <w:rFonts w:eastAsia="Times New Roman" w:cstheme="minorHAnsi"/>
                <w:sz w:val="18"/>
                <w:szCs w:val="18"/>
                <w:lang w:eastAsia="en-AU"/>
              </w:rPr>
              <w:t>North East FMAs</w:t>
            </w:r>
            <w:r w:rsidRPr="008E0ABA">
              <w:rPr>
                <w:rFonts w:eastAsia="Times New Roman" w:cstheme="minorHAnsi"/>
                <w:sz w:val="18"/>
                <w:szCs w:val="18"/>
                <w:lang w:eastAsia="en-AU"/>
              </w:rPr>
              <w:br/>
            </w:r>
          </w:p>
        </w:tc>
        <w:tc>
          <w:tcPr>
            <w:tcW w:w="2290" w:type="pct"/>
            <w:vAlign w:val="center"/>
            <w:hideMark/>
          </w:tcPr>
          <w:p w14:paraId="3A5B0578" w14:textId="644B9D39" w:rsidR="001F2D3D" w:rsidRPr="008E0ABA" w:rsidRDefault="001F2D3D" w:rsidP="00EF352E">
            <w:pPr>
              <w:rPr>
                <w:rFonts w:ascii="Arial" w:eastAsia="Times New Roman" w:hAnsi="Arial" w:cs="Arial"/>
                <w:color w:val="363534" w:themeColor="text1"/>
                <w:sz w:val="18"/>
                <w:szCs w:val="18"/>
                <w:lang w:eastAsia="en-AU"/>
              </w:rPr>
            </w:pPr>
            <w:r w:rsidRPr="008E0ABA">
              <w:rPr>
                <w:rFonts w:ascii="Arial" w:eastAsia="Times New Roman" w:hAnsi="Arial" w:cs="Arial"/>
                <w:color w:val="363534" w:themeColor="text1"/>
                <w:sz w:val="18"/>
                <w:szCs w:val="18"/>
                <w:lang w:eastAsia="en-AU"/>
              </w:rPr>
              <w:t xml:space="preserve">Apply minimum stream </w:t>
            </w:r>
            <w:r w:rsidRPr="008E0ABA">
              <w:rPr>
                <w:rFonts w:ascii="Arial" w:eastAsia="Times New Roman" w:hAnsi="Arial" w:cs="Arial"/>
                <w:b/>
                <w:color w:val="363534" w:themeColor="text1"/>
                <w:sz w:val="18"/>
                <w:szCs w:val="18"/>
                <w:lang w:eastAsia="en-AU"/>
              </w:rPr>
              <w:t>buffer</w:t>
            </w:r>
            <w:r w:rsidRPr="008E0ABA">
              <w:rPr>
                <w:rFonts w:ascii="Arial" w:eastAsia="Times New Roman" w:hAnsi="Arial" w:cs="Arial"/>
                <w:color w:val="363534" w:themeColor="text1"/>
                <w:sz w:val="18"/>
                <w:szCs w:val="18"/>
                <w:lang w:eastAsia="en-AU"/>
              </w:rPr>
              <w:t xml:space="preserve"> and </w:t>
            </w:r>
            <w:r w:rsidRPr="008E0ABA">
              <w:rPr>
                <w:rFonts w:ascii="Arial" w:eastAsia="Times New Roman" w:hAnsi="Arial" w:cs="Arial"/>
                <w:b/>
                <w:color w:val="363534" w:themeColor="text1"/>
                <w:sz w:val="18"/>
                <w:szCs w:val="18"/>
                <w:lang w:eastAsia="en-AU"/>
              </w:rPr>
              <w:t>filter</w:t>
            </w:r>
            <w:r w:rsidRPr="008E0ABA">
              <w:rPr>
                <w:rFonts w:ascii="Arial" w:eastAsia="Times New Roman" w:hAnsi="Arial" w:cs="Arial"/>
                <w:color w:val="363534" w:themeColor="text1"/>
                <w:sz w:val="18"/>
                <w:szCs w:val="18"/>
                <w:lang w:eastAsia="en-AU"/>
              </w:rPr>
              <w:t xml:space="preserve"> </w:t>
            </w:r>
            <w:r w:rsidRPr="002735BE">
              <w:rPr>
                <w:rFonts w:ascii="Arial" w:eastAsia="Times New Roman" w:hAnsi="Arial" w:cs="Arial"/>
                <w:b/>
                <w:bCs/>
                <w:color w:val="363534" w:themeColor="text1"/>
                <w:sz w:val="18"/>
                <w:szCs w:val="18"/>
                <w:lang w:eastAsia="en-AU"/>
              </w:rPr>
              <w:t>strip</w:t>
            </w:r>
            <w:r w:rsidRPr="008E0ABA">
              <w:rPr>
                <w:rFonts w:ascii="Arial" w:eastAsia="Times New Roman" w:hAnsi="Arial" w:cs="Arial"/>
                <w:color w:val="363534" w:themeColor="text1"/>
                <w:sz w:val="18"/>
                <w:szCs w:val="18"/>
                <w:lang w:eastAsia="en-AU"/>
              </w:rPr>
              <w:t xml:space="preserve"> widths specified in Table 10 for 1 km upstream of Mountain Galaxias populations or </w:t>
            </w:r>
            <w:r w:rsidRPr="00782DE6">
              <w:rPr>
                <w:rFonts w:ascii="Arial" w:eastAsia="Times New Roman" w:hAnsi="Arial" w:cs="Arial"/>
                <w:b/>
                <w:bCs/>
                <w:color w:val="363534" w:themeColor="text1"/>
                <w:sz w:val="18"/>
                <w:szCs w:val="18"/>
                <w:lang w:eastAsia="en-AU"/>
              </w:rPr>
              <w:t>SMZ</w:t>
            </w:r>
            <w:r w:rsidRPr="008E0ABA">
              <w:rPr>
                <w:rFonts w:ascii="Arial" w:eastAsia="Times New Roman" w:hAnsi="Arial" w:cs="Arial"/>
                <w:color w:val="363534" w:themeColor="text1"/>
                <w:sz w:val="18"/>
                <w:szCs w:val="18"/>
                <w:lang w:eastAsia="en-AU"/>
              </w:rPr>
              <w:t xml:space="preserve"> for Mountain Galaxias.</w:t>
            </w:r>
          </w:p>
          <w:p w14:paraId="50EDAD53" w14:textId="7F7EEE8C" w:rsidR="001F2D3D" w:rsidRPr="008E0ABA" w:rsidRDefault="001F2D3D" w:rsidP="00F71FC9">
            <w:pPr>
              <w:rPr>
                <w:rFonts w:ascii="Arial" w:eastAsia="Times New Roman" w:hAnsi="Arial" w:cs="Arial"/>
                <w:color w:val="363534" w:themeColor="text1"/>
                <w:sz w:val="18"/>
                <w:szCs w:val="18"/>
                <w:lang w:eastAsia="en-AU"/>
              </w:rPr>
            </w:pPr>
            <w:r w:rsidRPr="008E0ABA">
              <w:rPr>
                <w:rFonts w:ascii="Arial" w:eastAsia="Times New Roman" w:hAnsi="Arial" w:cs="Arial"/>
                <w:color w:val="363534" w:themeColor="text1"/>
                <w:sz w:val="18"/>
                <w:szCs w:val="18"/>
                <w:lang w:eastAsia="en-AU"/>
              </w:rPr>
              <w:t xml:space="preserve">Minimise stream crossings over </w:t>
            </w:r>
            <w:r w:rsidRPr="002735BE">
              <w:rPr>
                <w:rFonts w:ascii="Arial" w:eastAsia="Times New Roman" w:hAnsi="Arial" w:cs="Arial"/>
                <w:b/>
                <w:bCs/>
                <w:color w:val="363534" w:themeColor="text1"/>
                <w:sz w:val="18"/>
                <w:szCs w:val="18"/>
                <w:lang w:eastAsia="en-AU"/>
              </w:rPr>
              <w:t>waterways</w:t>
            </w:r>
            <w:r w:rsidRPr="008E0ABA">
              <w:rPr>
                <w:rFonts w:ascii="Arial" w:eastAsia="Times New Roman" w:hAnsi="Arial" w:cs="Arial"/>
                <w:color w:val="363534" w:themeColor="text1"/>
                <w:sz w:val="18"/>
                <w:szCs w:val="18"/>
                <w:lang w:eastAsia="en-AU"/>
              </w:rPr>
              <w:t xml:space="preserve"> in catchments containing Mountain Galaxias.</w:t>
            </w:r>
          </w:p>
        </w:tc>
      </w:tr>
      <w:bookmarkEnd w:id="989"/>
      <w:tr w:rsidR="008E01AD" w:rsidRPr="008E0ABA" w14:paraId="5162874B" w14:textId="77777777" w:rsidTr="00992507">
        <w:trPr>
          <w:trHeight w:val="1800"/>
        </w:trPr>
        <w:tc>
          <w:tcPr>
            <w:tcW w:w="816" w:type="pct"/>
            <w:vMerge/>
            <w:vAlign w:val="center"/>
            <w:hideMark/>
          </w:tcPr>
          <w:p w14:paraId="4D6B3AF7" w14:textId="77777777" w:rsidR="001F2D3D" w:rsidRPr="008E0ABA" w:rsidRDefault="001F2D3D" w:rsidP="00536EE0">
            <w:pPr>
              <w:rPr>
                <w:rFonts w:eastAsia="Times New Roman" w:cstheme="minorHAnsi"/>
                <w:b/>
                <w:sz w:val="18"/>
                <w:szCs w:val="18"/>
                <w:lang w:eastAsia="en-AU"/>
              </w:rPr>
            </w:pPr>
          </w:p>
        </w:tc>
        <w:tc>
          <w:tcPr>
            <w:tcW w:w="974" w:type="pct"/>
            <w:vAlign w:val="center"/>
          </w:tcPr>
          <w:p w14:paraId="25C2066D" w14:textId="590B4BB9" w:rsidR="001F2D3D" w:rsidRPr="008E0ABA" w:rsidRDefault="001F2D3D" w:rsidP="006A788A">
            <w:pPr>
              <w:jc w:val="center"/>
              <w:rPr>
                <w:rFonts w:eastAsia="Times New Roman" w:cstheme="minorHAnsi"/>
                <w:sz w:val="18"/>
                <w:szCs w:val="18"/>
                <w:lang w:eastAsia="en-AU"/>
              </w:rPr>
            </w:pPr>
            <w:r>
              <w:rPr>
                <w:rFonts w:eastAsia="Times New Roman" w:cstheme="minorHAnsi"/>
                <w:sz w:val="18"/>
                <w:szCs w:val="18"/>
                <w:lang w:eastAsia="en-AU"/>
              </w:rPr>
              <w:t>P</w:t>
            </w:r>
            <w:r w:rsidRPr="008E0ABA">
              <w:rPr>
                <w:rFonts w:eastAsia="Times New Roman" w:cstheme="minorHAnsi"/>
                <w:sz w:val="18"/>
                <w:szCs w:val="18"/>
                <w:lang w:eastAsia="en-AU"/>
              </w:rPr>
              <w:t>opulation</w:t>
            </w:r>
          </w:p>
        </w:tc>
        <w:tc>
          <w:tcPr>
            <w:tcW w:w="920" w:type="pct"/>
            <w:vAlign w:val="center"/>
            <w:hideMark/>
          </w:tcPr>
          <w:p w14:paraId="1F7D3E45" w14:textId="77777777" w:rsidR="001F2D3D" w:rsidRPr="008E0ABA" w:rsidRDefault="001F2D3D" w:rsidP="006A788A">
            <w:pPr>
              <w:jc w:val="center"/>
              <w:rPr>
                <w:rFonts w:eastAsia="Times New Roman" w:cstheme="minorHAnsi"/>
                <w:sz w:val="18"/>
                <w:szCs w:val="18"/>
                <w:lang w:eastAsia="en-AU"/>
              </w:rPr>
            </w:pPr>
            <w:r w:rsidRPr="008E0ABA">
              <w:rPr>
                <w:rFonts w:eastAsia="Times New Roman" w:cstheme="minorHAnsi"/>
                <w:sz w:val="18"/>
                <w:szCs w:val="18"/>
                <w:lang w:eastAsia="en-AU"/>
              </w:rPr>
              <w:t>East Gippsland FMA</w:t>
            </w:r>
          </w:p>
        </w:tc>
        <w:tc>
          <w:tcPr>
            <w:tcW w:w="2290" w:type="pct"/>
            <w:vAlign w:val="center"/>
            <w:hideMark/>
          </w:tcPr>
          <w:p w14:paraId="22CA9929" w14:textId="12B201A0" w:rsidR="001F2D3D" w:rsidRPr="008E0ABA" w:rsidRDefault="001F2D3D" w:rsidP="00EF352E">
            <w:pPr>
              <w:rPr>
                <w:rFonts w:ascii="Arial" w:eastAsia="Times New Roman" w:hAnsi="Arial" w:cs="Arial"/>
                <w:color w:val="363534" w:themeColor="text1"/>
                <w:sz w:val="18"/>
                <w:szCs w:val="18"/>
                <w:lang w:eastAsia="en-AU"/>
              </w:rPr>
            </w:pPr>
            <w:r>
              <w:rPr>
                <w:rFonts w:ascii="Arial" w:hAnsi="Arial" w:cs="Arial"/>
                <w:color w:val="363534" w:themeColor="text1"/>
                <w:sz w:val="18"/>
                <w:szCs w:val="18"/>
              </w:rPr>
              <w:t>A</w:t>
            </w:r>
            <w:r w:rsidRPr="008E0ABA">
              <w:rPr>
                <w:rFonts w:ascii="Arial" w:hAnsi="Arial" w:cs="Arial"/>
                <w:color w:val="363534" w:themeColor="text1"/>
                <w:sz w:val="18"/>
                <w:szCs w:val="18"/>
              </w:rPr>
              <w:t xml:space="preserve">pply a </w:t>
            </w:r>
            <w:r w:rsidR="00AE76A9">
              <w:rPr>
                <w:rFonts w:ascii="Arial" w:eastAsia="Times New Roman" w:hAnsi="Arial" w:cs="Arial"/>
                <w:b/>
                <w:bCs/>
                <w:color w:val="363534" w:themeColor="text1"/>
                <w:sz w:val="18"/>
                <w:szCs w:val="18"/>
                <w:lang w:eastAsia="en-AU"/>
              </w:rPr>
              <w:t>protection</w:t>
            </w:r>
            <w:r w:rsidR="00AE76A9" w:rsidRPr="008E0ABA" w:rsidDel="00AE76A9">
              <w:rPr>
                <w:rFonts w:ascii="Arial" w:hAnsi="Arial" w:cs="Arial"/>
                <w:b/>
                <w:bCs/>
                <w:color w:val="363534" w:themeColor="text1"/>
                <w:sz w:val="18"/>
                <w:szCs w:val="18"/>
              </w:rPr>
              <w:t xml:space="preserve"> </w:t>
            </w:r>
            <w:r w:rsidRPr="008E0ABA">
              <w:rPr>
                <w:rFonts w:ascii="Arial" w:hAnsi="Arial" w:cs="Arial"/>
                <w:b/>
                <w:bCs/>
                <w:color w:val="363534" w:themeColor="text1"/>
                <w:sz w:val="18"/>
                <w:szCs w:val="18"/>
              </w:rPr>
              <w:t>area</w:t>
            </w:r>
            <w:r w:rsidRPr="008E0ABA">
              <w:rPr>
                <w:rFonts w:ascii="Arial" w:hAnsi="Arial" w:cs="Arial"/>
                <w:color w:val="363534" w:themeColor="text1"/>
                <w:sz w:val="18"/>
                <w:szCs w:val="18"/>
              </w:rPr>
              <w:t xml:space="preserve"> </w:t>
            </w:r>
            <w:r w:rsidRPr="008E0ABA">
              <w:rPr>
                <w:rFonts w:ascii="Arial" w:eastAsia="Times New Roman" w:hAnsi="Arial" w:cs="Arial"/>
                <w:color w:val="363534" w:themeColor="text1"/>
                <w:sz w:val="18"/>
                <w:szCs w:val="18"/>
                <w:lang w:eastAsia="en-AU"/>
              </w:rPr>
              <w:t>extending 100</w:t>
            </w:r>
            <w:r w:rsidR="00BF0F83">
              <w:rPr>
                <w:rFonts w:ascii="Arial" w:eastAsia="Times New Roman" w:hAnsi="Arial" w:cs="Arial"/>
                <w:color w:val="363534" w:themeColor="text1"/>
                <w:sz w:val="18"/>
                <w:szCs w:val="18"/>
                <w:lang w:eastAsia="en-AU"/>
              </w:rPr>
              <w:t xml:space="preserve"> </w:t>
            </w:r>
            <w:r w:rsidRPr="008E0ABA">
              <w:rPr>
                <w:rFonts w:ascii="Arial" w:eastAsia="Times New Roman" w:hAnsi="Arial" w:cs="Arial"/>
                <w:color w:val="363534" w:themeColor="text1"/>
                <w:sz w:val="18"/>
                <w:szCs w:val="18"/>
                <w:lang w:eastAsia="en-AU"/>
              </w:rPr>
              <w:t>m from each bank for 1 km upstream and 1 km downstream of populations.</w:t>
            </w:r>
            <w:r w:rsidRPr="008E0ABA">
              <w:rPr>
                <w:rFonts w:ascii="Arial" w:eastAsia="Times New Roman" w:hAnsi="Arial" w:cs="Arial"/>
                <w:color w:val="363534" w:themeColor="text1"/>
                <w:sz w:val="18"/>
                <w:szCs w:val="18"/>
                <w:lang w:eastAsia="en-AU"/>
              </w:rPr>
              <w:br/>
            </w:r>
            <w:r w:rsidRPr="008E0ABA">
              <w:rPr>
                <w:rFonts w:ascii="Arial" w:eastAsia="Times New Roman" w:hAnsi="Arial" w:cs="Arial"/>
                <w:color w:val="363534" w:themeColor="text1"/>
                <w:sz w:val="18"/>
                <w:szCs w:val="18"/>
                <w:lang w:eastAsia="en-AU"/>
              </w:rPr>
              <w:br/>
              <w:t xml:space="preserve">Avoid constructing new </w:t>
            </w:r>
            <w:r w:rsidRPr="002735BE">
              <w:rPr>
                <w:rFonts w:ascii="Arial" w:eastAsia="Times New Roman" w:hAnsi="Arial" w:cs="Arial"/>
                <w:b/>
                <w:bCs/>
                <w:color w:val="363534" w:themeColor="text1"/>
                <w:sz w:val="18"/>
                <w:szCs w:val="18"/>
                <w:lang w:eastAsia="en-AU"/>
              </w:rPr>
              <w:t>roads</w:t>
            </w:r>
            <w:r w:rsidRPr="008E0ABA">
              <w:rPr>
                <w:rFonts w:ascii="Arial" w:eastAsia="Times New Roman" w:hAnsi="Arial" w:cs="Arial"/>
                <w:color w:val="363534" w:themeColor="text1"/>
                <w:sz w:val="18"/>
                <w:szCs w:val="18"/>
                <w:lang w:eastAsia="en-AU"/>
              </w:rPr>
              <w:t xml:space="preserve"> in the </w:t>
            </w:r>
            <w:r w:rsidR="00AE76A9">
              <w:rPr>
                <w:rFonts w:ascii="Arial" w:eastAsia="Times New Roman" w:hAnsi="Arial" w:cs="Arial"/>
                <w:b/>
                <w:bCs/>
                <w:color w:val="363534" w:themeColor="text1"/>
                <w:sz w:val="18"/>
                <w:szCs w:val="18"/>
                <w:lang w:eastAsia="en-AU"/>
              </w:rPr>
              <w:t>protection</w:t>
            </w:r>
            <w:r w:rsidR="00AE76A9" w:rsidRPr="008E0ABA" w:rsidDel="00AE76A9">
              <w:rPr>
                <w:rFonts w:ascii="Arial" w:eastAsia="Times New Roman" w:hAnsi="Arial" w:cs="Arial"/>
                <w:b/>
                <w:bCs/>
                <w:color w:val="363534" w:themeColor="text1"/>
                <w:sz w:val="18"/>
                <w:szCs w:val="18"/>
                <w:lang w:eastAsia="en-AU"/>
              </w:rPr>
              <w:t xml:space="preserve"> </w:t>
            </w:r>
            <w:r w:rsidRPr="008E0ABA">
              <w:rPr>
                <w:rFonts w:ascii="Arial" w:eastAsia="Times New Roman" w:hAnsi="Arial" w:cs="Arial"/>
                <w:b/>
                <w:bCs/>
                <w:color w:val="363534" w:themeColor="text1"/>
                <w:sz w:val="18"/>
                <w:szCs w:val="18"/>
                <w:lang w:eastAsia="en-AU"/>
              </w:rPr>
              <w:t>area</w:t>
            </w:r>
            <w:r w:rsidRPr="008E0ABA">
              <w:rPr>
                <w:rFonts w:ascii="Arial" w:eastAsia="Times New Roman" w:hAnsi="Arial" w:cs="Arial"/>
                <w:color w:val="363534" w:themeColor="text1"/>
                <w:sz w:val="18"/>
                <w:szCs w:val="18"/>
                <w:lang w:eastAsia="en-AU"/>
              </w:rPr>
              <w:t>.</w:t>
            </w:r>
            <w:r w:rsidRPr="008E0ABA">
              <w:rPr>
                <w:rFonts w:ascii="Arial" w:eastAsia="Times New Roman" w:hAnsi="Arial" w:cs="Arial"/>
                <w:color w:val="363534" w:themeColor="text1"/>
                <w:sz w:val="18"/>
                <w:szCs w:val="18"/>
                <w:lang w:eastAsia="en-AU"/>
              </w:rPr>
              <w:br/>
            </w:r>
            <w:r w:rsidRPr="008E0ABA">
              <w:rPr>
                <w:rFonts w:ascii="Arial" w:eastAsia="Times New Roman" w:hAnsi="Arial" w:cs="Arial"/>
                <w:color w:val="363534" w:themeColor="text1"/>
                <w:sz w:val="18"/>
                <w:szCs w:val="18"/>
                <w:lang w:eastAsia="en-AU"/>
              </w:rPr>
              <w:br/>
            </w:r>
            <w:r w:rsidRPr="002735BE">
              <w:rPr>
                <w:rFonts w:ascii="Arial" w:eastAsia="Times New Roman" w:hAnsi="Arial" w:cs="Arial"/>
                <w:b/>
                <w:color w:val="363534" w:themeColor="text1"/>
                <w:sz w:val="18"/>
                <w:szCs w:val="18"/>
                <w:lang w:eastAsia="en-AU"/>
              </w:rPr>
              <w:t>Note:</w:t>
            </w:r>
            <w:r>
              <w:rPr>
                <w:rFonts w:ascii="Arial" w:eastAsia="Times New Roman" w:hAnsi="Arial" w:cs="Arial"/>
                <w:color w:val="363534" w:themeColor="text1"/>
                <w:sz w:val="18"/>
                <w:szCs w:val="18"/>
                <w:lang w:eastAsia="en-AU"/>
              </w:rPr>
              <w:t xml:space="preserve"> The </w:t>
            </w:r>
            <w:r w:rsidRPr="00782DE6">
              <w:rPr>
                <w:rFonts w:ascii="Arial" w:eastAsia="Times New Roman" w:hAnsi="Arial" w:cs="Arial"/>
                <w:b/>
                <w:bCs/>
                <w:color w:val="363534" w:themeColor="text1"/>
                <w:sz w:val="18"/>
                <w:szCs w:val="18"/>
                <w:lang w:eastAsia="en-AU"/>
              </w:rPr>
              <w:t>Secretary</w:t>
            </w:r>
            <w:r>
              <w:rPr>
                <w:rFonts w:ascii="Arial" w:eastAsia="Times New Roman" w:hAnsi="Arial" w:cs="Arial"/>
                <w:color w:val="363534" w:themeColor="text1"/>
                <w:sz w:val="18"/>
                <w:szCs w:val="18"/>
                <w:lang w:eastAsia="en-AU"/>
              </w:rPr>
              <w:t xml:space="preserve"> intends to r</w:t>
            </w:r>
            <w:r w:rsidRPr="008E0ABA">
              <w:rPr>
                <w:rFonts w:ascii="Arial" w:eastAsia="Times New Roman" w:hAnsi="Arial" w:cs="Arial"/>
                <w:color w:val="363534" w:themeColor="text1"/>
                <w:sz w:val="18"/>
                <w:szCs w:val="18"/>
                <w:lang w:eastAsia="en-AU"/>
              </w:rPr>
              <w:t>eview this strategy when 50 significant fish sites have been located.</w:t>
            </w:r>
          </w:p>
        </w:tc>
      </w:tr>
      <w:tr w:rsidR="008E01AD" w:rsidRPr="008E0ABA" w14:paraId="4D956795" w14:textId="77777777" w:rsidTr="00992507">
        <w:trPr>
          <w:trHeight w:val="1027"/>
        </w:trPr>
        <w:tc>
          <w:tcPr>
            <w:tcW w:w="816" w:type="pct"/>
            <w:vAlign w:val="center"/>
            <w:hideMark/>
          </w:tcPr>
          <w:p w14:paraId="4BED3A70" w14:textId="77777777" w:rsidR="001F7066" w:rsidRPr="008E0ABA" w:rsidRDefault="001F7066" w:rsidP="00536EE0">
            <w:pPr>
              <w:rPr>
                <w:rFonts w:eastAsia="Times New Roman" w:cstheme="minorHAnsi"/>
                <w:b/>
                <w:sz w:val="18"/>
                <w:szCs w:val="18"/>
                <w:lang w:eastAsia="en-AU"/>
              </w:rPr>
            </w:pPr>
            <w:r w:rsidRPr="008E0ABA">
              <w:rPr>
                <w:rFonts w:eastAsia="Times New Roman" w:cstheme="minorHAnsi"/>
                <w:b/>
                <w:sz w:val="18"/>
                <w:szCs w:val="18"/>
                <w:lang w:eastAsia="en-AU"/>
              </w:rPr>
              <w:t>Mountain Pygmy-possum</w:t>
            </w:r>
            <w:r w:rsidRPr="008E0ABA">
              <w:rPr>
                <w:rFonts w:eastAsia="Times New Roman" w:cstheme="minorHAnsi"/>
                <w:b/>
                <w:sz w:val="18"/>
                <w:szCs w:val="18"/>
                <w:lang w:eastAsia="en-AU"/>
              </w:rPr>
              <w:br/>
            </w:r>
            <w:r w:rsidRPr="008E0ABA">
              <w:rPr>
                <w:rFonts w:eastAsia="Times New Roman" w:cstheme="minorHAnsi"/>
                <w:i/>
                <w:sz w:val="18"/>
                <w:szCs w:val="18"/>
                <w:lang w:eastAsia="en-AU"/>
              </w:rPr>
              <w:t xml:space="preserve">Burramys </w:t>
            </w:r>
            <w:proofErr w:type="spellStart"/>
            <w:r w:rsidRPr="008E0ABA">
              <w:rPr>
                <w:rFonts w:eastAsia="Times New Roman" w:cstheme="minorHAnsi"/>
                <w:i/>
                <w:sz w:val="18"/>
                <w:szCs w:val="18"/>
                <w:lang w:eastAsia="en-AU"/>
              </w:rPr>
              <w:t>parvus</w:t>
            </w:r>
            <w:proofErr w:type="spellEnd"/>
          </w:p>
        </w:tc>
        <w:tc>
          <w:tcPr>
            <w:tcW w:w="974" w:type="pct"/>
            <w:vAlign w:val="center"/>
          </w:tcPr>
          <w:p w14:paraId="66E7ADA2" w14:textId="13085E60" w:rsidR="001F7066" w:rsidRPr="008E0ABA" w:rsidRDefault="005E6F6A" w:rsidP="006A788A">
            <w:pPr>
              <w:jc w:val="center"/>
              <w:rPr>
                <w:rFonts w:eastAsia="Times New Roman" w:cstheme="minorHAnsi"/>
                <w:sz w:val="18"/>
                <w:szCs w:val="18"/>
                <w:lang w:eastAsia="en-AU"/>
              </w:rPr>
            </w:pPr>
            <w:r>
              <w:rPr>
                <w:rFonts w:eastAsia="Times New Roman" w:cstheme="minorHAnsi"/>
                <w:sz w:val="18"/>
                <w:szCs w:val="18"/>
                <w:lang w:eastAsia="en-AU"/>
              </w:rPr>
              <w:t>P</w:t>
            </w:r>
            <w:r w:rsidRPr="008E0ABA">
              <w:rPr>
                <w:rFonts w:eastAsia="Times New Roman" w:cstheme="minorHAnsi"/>
                <w:sz w:val="18"/>
                <w:szCs w:val="18"/>
                <w:lang w:eastAsia="en-AU"/>
              </w:rPr>
              <w:t>opulation</w:t>
            </w:r>
          </w:p>
        </w:tc>
        <w:tc>
          <w:tcPr>
            <w:tcW w:w="920" w:type="pct"/>
            <w:vAlign w:val="center"/>
            <w:hideMark/>
          </w:tcPr>
          <w:p w14:paraId="60FCFC9C" w14:textId="77777777"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North East FMAs</w:t>
            </w:r>
            <w:r w:rsidRPr="008E0ABA">
              <w:rPr>
                <w:rFonts w:eastAsia="Times New Roman" w:cstheme="minorHAnsi"/>
                <w:sz w:val="18"/>
                <w:szCs w:val="18"/>
                <w:lang w:eastAsia="en-AU"/>
              </w:rPr>
              <w:br/>
            </w:r>
          </w:p>
        </w:tc>
        <w:tc>
          <w:tcPr>
            <w:tcW w:w="2290" w:type="pct"/>
            <w:vAlign w:val="center"/>
            <w:hideMark/>
          </w:tcPr>
          <w:p w14:paraId="6473E7ED" w14:textId="204C9766" w:rsidR="001F7066" w:rsidRPr="008E0ABA" w:rsidRDefault="00B60C35" w:rsidP="00EF352E">
            <w:pPr>
              <w:rPr>
                <w:rFonts w:ascii="Arial" w:eastAsia="Times New Roman" w:hAnsi="Arial" w:cs="Arial"/>
                <w:color w:val="363534" w:themeColor="text1"/>
                <w:sz w:val="18"/>
                <w:szCs w:val="18"/>
                <w:lang w:eastAsia="en-AU"/>
              </w:rPr>
            </w:pPr>
            <w:r>
              <w:rPr>
                <w:rFonts w:ascii="Arial" w:hAnsi="Arial" w:cs="Arial"/>
                <w:color w:val="363534" w:themeColor="text1"/>
                <w:sz w:val="18"/>
                <w:szCs w:val="18"/>
              </w:rPr>
              <w:t>A</w:t>
            </w:r>
            <w:r w:rsidRPr="008E0ABA">
              <w:rPr>
                <w:rFonts w:ascii="Arial" w:hAnsi="Arial" w:cs="Arial"/>
                <w:color w:val="363534" w:themeColor="text1"/>
                <w:sz w:val="18"/>
                <w:szCs w:val="18"/>
              </w:rPr>
              <w:t xml:space="preserve">pply </w:t>
            </w:r>
            <w:r w:rsidR="001F7066" w:rsidRPr="008E0ABA">
              <w:rPr>
                <w:rFonts w:ascii="Arial" w:hAnsi="Arial" w:cs="Arial"/>
                <w:color w:val="363534" w:themeColor="text1"/>
                <w:sz w:val="18"/>
                <w:szCs w:val="18"/>
                <w:lang w:eastAsia="en-AU"/>
              </w:rPr>
              <w:t>a</w:t>
            </w:r>
            <w:r w:rsidR="001F7066" w:rsidRPr="008E0ABA">
              <w:rPr>
                <w:rFonts w:ascii="Arial" w:eastAsia="Times New Roman" w:hAnsi="Arial" w:cs="Arial"/>
                <w:color w:val="363534" w:themeColor="text1"/>
                <w:sz w:val="18"/>
                <w:szCs w:val="18"/>
                <w:lang w:eastAsia="en-AU"/>
              </w:rPr>
              <w:t xml:space="preserve"> </w:t>
            </w:r>
            <w:r w:rsidR="0003613A" w:rsidRPr="008E0ABA">
              <w:rPr>
                <w:rFonts w:ascii="Arial" w:eastAsia="Times New Roman" w:hAnsi="Arial" w:cs="Arial"/>
                <w:b/>
                <w:bCs/>
                <w:color w:val="363534" w:themeColor="text1"/>
                <w:sz w:val="18"/>
                <w:szCs w:val="18"/>
                <w:lang w:eastAsia="en-AU"/>
              </w:rPr>
              <w:t>management area</w:t>
            </w:r>
            <w:r w:rsidR="001F7066" w:rsidRPr="008E0ABA">
              <w:rPr>
                <w:rFonts w:ascii="Arial" w:eastAsia="Times New Roman" w:hAnsi="Arial" w:cs="Arial"/>
                <w:color w:val="363534" w:themeColor="text1"/>
                <w:sz w:val="18"/>
                <w:szCs w:val="18"/>
                <w:lang w:eastAsia="en-AU"/>
              </w:rPr>
              <w:t xml:space="preserve"> over populations.</w:t>
            </w:r>
            <w:r w:rsidR="001F7066" w:rsidRPr="008E0ABA">
              <w:rPr>
                <w:rFonts w:ascii="Arial" w:eastAsia="Times New Roman" w:hAnsi="Arial" w:cs="Arial"/>
                <w:color w:val="363534" w:themeColor="text1"/>
                <w:sz w:val="18"/>
                <w:szCs w:val="18"/>
                <w:lang w:eastAsia="en-AU"/>
              </w:rPr>
              <w:br/>
            </w:r>
            <w:r w:rsidR="001F7066" w:rsidRPr="008E0ABA">
              <w:rPr>
                <w:rFonts w:ascii="Arial" w:eastAsia="Times New Roman" w:hAnsi="Arial" w:cs="Arial"/>
                <w:color w:val="363534" w:themeColor="text1"/>
                <w:sz w:val="18"/>
                <w:szCs w:val="18"/>
                <w:lang w:eastAsia="en-AU"/>
              </w:rPr>
              <w:br/>
              <w:t xml:space="preserve">Conduct a site inspection and detailed planning in consultation with the </w:t>
            </w:r>
            <w:r w:rsidR="007F574E" w:rsidRPr="008E0ABA">
              <w:rPr>
                <w:rFonts w:ascii="Arial" w:eastAsia="Times New Roman" w:hAnsi="Arial" w:cs="Arial"/>
                <w:b/>
                <w:color w:val="363534" w:themeColor="text1"/>
                <w:sz w:val="18"/>
                <w:szCs w:val="18"/>
                <w:lang w:eastAsia="en-AU"/>
              </w:rPr>
              <w:t>Department</w:t>
            </w:r>
            <w:r w:rsidR="001F7066" w:rsidRPr="008E0ABA">
              <w:rPr>
                <w:rFonts w:ascii="Arial" w:eastAsia="Times New Roman" w:hAnsi="Arial" w:cs="Arial"/>
                <w:color w:val="363534" w:themeColor="text1"/>
                <w:sz w:val="18"/>
                <w:szCs w:val="18"/>
                <w:lang w:eastAsia="en-AU"/>
              </w:rPr>
              <w:t xml:space="preserve"> to ensure the species is adequately protected during </w:t>
            </w:r>
            <w:r w:rsidR="007F574E" w:rsidRPr="008E0ABA">
              <w:rPr>
                <w:rFonts w:ascii="Arial" w:eastAsia="Times New Roman" w:hAnsi="Arial" w:cs="Arial"/>
                <w:b/>
                <w:color w:val="363534" w:themeColor="text1"/>
                <w:sz w:val="18"/>
                <w:szCs w:val="18"/>
                <w:lang w:eastAsia="en-AU"/>
              </w:rPr>
              <w:t>timber harvesting operations</w:t>
            </w:r>
            <w:r w:rsidR="001F7066" w:rsidRPr="008E0ABA">
              <w:rPr>
                <w:rFonts w:ascii="Arial" w:eastAsia="Times New Roman" w:hAnsi="Arial" w:cs="Arial"/>
                <w:color w:val="363534" w:themeColor="text1"/>
                <w:sz w:val="18"/>
                <w:szCs w:val="18"/>
                <w:lang w:eastAsia="en-AU"/>
              </w:rPr>
              <w:t>.</w:t>
            </w:r>
          </w:p>
        </w:tc>
      </w:tr>
      <w:tr w:rsidR="008E01AD" w:rsidRPr="008E0ABA" w14:paraId="5D2E73B5" w14:textId="77777777" w:rsidTr="00992507">
        <w:trPr>
          <w:trHeight w:val="976"/>
        </w:trPr>
        <w:tc>
          <w:tcPr>
            <w:tcW w:w="816" w:type="pct"/>
            <w:vAlign w:val="center"/>
            <w:hideMark/>
          </w:tcPr>
          <w:p w14:paraId="77B39BF6" w14:textId="77777777" w:rsidR="001F7066" w:rsidRPr="008E0ABA" w:rsidRDefault="001F7066" w:rsidP="00536EE0">
            <w:pPr>
              <w:rPr>
                <w:rFonts w:eastAsia="Times New Roman" w:cstheme="minorHAnsi"/>
                <w:b/>
                <w:sz w:val="18"/>
                <w:szCs w:val="18"/>
                <w:lang w:eastAsia="en-AU"/>
              </w:rPr>
            </w:pPr>
            <w:r w:rsidRPr="008E0ABA">
              <w:rPr>
                <w:rFonts w:eastAsia="Times New Roman" w:cstheme="minorHAnsi"/>
                <w:b/>
                <w:sz w:val="18"/>
                <w:szCs w:val="18"/>
                <w:lang w:eastAsia="en-AU"/>
              </w:rPr>
              <w:t>Nankeen Night Heron</w:t>
            </w:r>
            <w:r w:rsidRPr="008E0ABA">
              <w:rPr>
                <w:rFonts w:eastAsia="Times New Roman" w:cstheme="minorHAnsi"/>
                <w:b/>
                <w:sz w:val="18"/>
                <w:szCs w:val="18"/>
                <w:lang w:eastAsia="en-AU"/>
              </w:rPr>
              <w:br/>
            </w:r>
            <w:proofErr w:type="spellStart"/>
            <w:r w:rsidRPr="008E0ABA">
              <w:rPr>
                <w:rFonts w:eastAsia="Times New Roman" w:cstheme="minorHAnsi"/>
                <w:i/>
                <w:sz w:val="18"/>
                <w:szCs w:val="18"/>
                <w:lang w:eastAsia="en-AU"/>
              </w:rPr>
              <w:t>Nycticorax</w:t>
            </w:r>
            <w:proofErr w:type="spellEnd"/>
            <w:r w:rsidRPr="008E0ABA">
              <w:rPr>
                <w:rFonts w:eastAsia="Times New Roman" w:cstheme="minorHAnsi"/>
                <w:i/>
                <w:sz w:val="18"/>
                <w:szCs w:val="18"/>
                <w:lang w:eastAsia="en-AU"/>
              </w:rPr>
              <w:t xml:space="preserve"> </w:t>
            </w:r>
            <w:proofErr w:type="spellStart"/>
            <w:r w:rsidRPr="008E0ABA">
              <w:rPr>
                <w:rFonts w:eastAsia="Times New Roman" w:cstheme="minorHAnsi"/>
                <w:i/>
                <w:sz w:val="18"/>
                <w:szCs w:val="18"/>
                <w:lang w:eastAsia="en-AU"/>
              </w:rPr>
              <w:t>caledonicus</w:t>
            </w:r>
            <w:proofErr w:type="spellEnd"/>
          </w:p>
        </w:tc>
        <w:tc>
          <w:tcPr>
            <w:tcW w:w="974" w:type="pct"/>
            <w:vAlign w:val="center"/>
          </w:tcPr>
          <w:p w14:paraId="40732E98" w14:textId="2FACC769" w:rsidR="001F7066" w:rsidRPr="008E0ABA" w:rsidRDefault="00FD238B" w:rsidP="006A788A">
            <w:pPr>
              <w:jc w:val="center"/>
              <w:rPr>
                <w:rFonts w:eastAsia="Times New Roman" w:cstheme="minorHAnsi"/>
                <w:sz w:val="18"/>
                <w:szCs w:val="18"/>
                <w:lang w:eastAsia="en-AU"/>
              </w:rPr>
            </w:pPr>
            <w:r>
              <w:rPr>
                <w:rFonts w:eastAsia="Times New Roman" w:cstheme="minorHAnsi"/>
                <w:sz w:val="18"/>
                <w:szCs w:val="18"/>
                <w:lang w:eastAsia="en-AU"/>
              </w:rPr>
              <w:t>C</w:t>
            </w:r>
            <w:r w:rsidRPr="008E0ABA">
              <w:rPr>
                <w:rFonts w:eastAsia="Times New Roman" w:cstheme="minorHAnsi"/>
                <w:sz w:val="18"/>
                <w:szCs w:val="18"/>
                <w:lang w:eastAsia="en-AU"/>
              </w:rPr>
              <w:t xml:space="preserve">urrent </w:t>
            </w:r>
            <w:r w:rsidR="001F7066" w:rsidRPr="008E0ABA">
              <w:rPr>
                <w:rFonts w:eastAsia="Times New Roman" w:cstheme="minorHAnsi"/>
                <w:sz w:val="18"/>
                <w:szCs w:val="18"/>
                <w:lang w:eastAsia="en-AU"/>
              </w:rPr>
              <w:t>roosting and breeding site</w:t>
            </w:r>
          </w:p>
        </w:tc>
        <w:tc>
          <w:tcPr>
            <w:tcW w:w="920" w:type="pct"/>
            <w:vAlign w:val="center"/>
            <w:hideMark/>
          </w:tcPr>
          <w:p w14:paraId="1DCF4B5F" w14:textId="77777777"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Mid-Murray FMA</w:t>
            </w:r>
          </w:p>
        </w:tc>
        <w:tc>
          <w:tcPr>
            <w:tcW w:w="2290" w:type="pct"/>
            <w:vAlign w:val="center"/>
            <w:hideMark/>
          </w:tcPr>
          <w:p w14:paraId="348B404C" w14:textId="126ADBF7" w:rsidR="001F7066" w:rsidRPr="008E0ABA" w:rsidRDefault="001F7066" w:rsidP="00EF352E">
            <w:pPr>
              <w:rPr>
                <w:rFonts w:ascii="Arial" w:eastAsia="Times New Roman" w:hAnsi="Arial" w:cs="Arial"/>
                <w:color w:val="363534" w:themeColor="text1"/>
                <w:sz w:val="18"/>
                <w:szCs w:val="18"/>
                <w:lang w:eastAsia="en-AU"/>
              </w:rPr>
            </w:pPr>
            <w:r w:rsidRPr="008E0ABA">
              <w:rPr>
                <w:rFonts w:ascii="Arial" w:eastAsia="Times New Roman" w:hAnsi="Arial" w:cs="Arial"/>
                <w:color w:val="363534" w:themeColor="text1"/>
                <w:sz w:val="18"/>
                <w:szCs w:val="18"/>
                <w:lang w:eastAsia="en-AU"/>
              </w:rPr>
              <w:t xml:space="preserve">Exclude activities likely to disturb breeding activity within 250 m </w:t>
            </w:r>
            <w:r w:rsidR="00B60C35">
              <w:rPr>
                <w:rFonts w:ascii="Arial" w:eastAsia="Times New Roman" w:hAnsi="Arial" w:cs="Arial"/>
                <w:color w:val="363534" w:themeColor="text1"/>
                <w:sz w:val="18"/>
                <w:szCs w:val="18"/>
                <w:lang w:eastAsia="en-AU"/>
              </w:rPr>
              <w:t xml:space="preserve">radius of </w:t>
            </w:r>
            <w:r w:rsidRPr="008E0ABA">
              <w:rPr>
                <w:rFonts w:ascii="Arial" w:eastAsia="Times New Roman" w:hAnsi="Arial" w:cs="Arial"/>
                <w:color w:val="363534" w:themeColor="text1"/>
                <w:sz w:val="18"/>
                <w:szCs w:val="18"/>
                <w:lang w:eastAsia="en-AU"/>
              </w:rPr>
              <w:t>current roosting and breeding sites of colonially</w:t>
            </w:r>
            <w:r w:rsidRPr="008E0ABA">
              <w:rPr>
                <w:rFonts w:ascii="Cambria Math" w:eastAsia="Times New Roman" w:hAnsi="Cambria Math" w:cs="Cambria Math"/>
                <w:color w:val="363534" w:themeColor="text1"/>
                <w:sz w:val="18"/>
                <w:szCs w:val="18"/>
                <w:lang w:eastAsia="en-AU"/>
              </w:rPr>
              <w:t>‐</w:t>
            </w:r>
            <w:r w:rsidRPr="008E0ABA">
              <w:rPr>
                <w:rFonts w:ascii="Arial" w:eastAsia="Times New Roman" w:hAnsi="Arial" w:cs="Arial"/>
                <w:color w:val="363534" w:themeColor="text1"/>
                <w:sz w:val="18"/>
                <w:szCs w:val="18"/>
                <w:lang w:eastAsia="en-AU"/>
              </w:rPr>
              <w:t>nesting waterbirds during the breeding season.</w:t>
            </w:r>
          </w:p>
        </w:tc>
      </w:tr>
      <w:tr w:rsidR="008E01AD" w:rsidRPr="008E0ABA" w14:paraId="78C292A1" w14:textId="77777777" w:rsidTr="00992507">
        <w:trPr>
          <w:trHeight w:val="1410"/>
        </w:trPr>
        <w:tc>
          <w:tcPr>
            <w:tcW w:w="816" w:type="pct"/>
            <w:vAlign w:val="center"/>
            <w:hideMark/>
          </w:tcPr>
          <w:p w14:paraId="5A19C743" w14:textId="77777777" w:rsidR="001F7066" w:rsidRPr="008E0ABA" w:rsidRDefault="001F7066" w:rsidP="00536EE0">
            <w:pPr>
              <w:rPr>
                <w:rFonts w:eastAsia="Times New Roman" w:cstheme="minorHAnsi"/>
                <w:b/>
                <w:sz w:val="18"/>
                <w:szCs w:val="18"/>
                <w:lang w:eastAsia="en-AU"/>
              </w:rPr>
            </w:pPr>
            <w:proofErr w:type="spellStart"/>
            <w:r w:rsidRPr="008E0ABA">
              <w:rPr>
                <w:rFonts w:eastAsia="Times New Roman" w:cstheme="minorHAnsi"/>
                <w:b/>
                <w:sz w:val="18"/>
                <w:szCs w:val="18"/>
                <w:lang w:eastAsia="en-AU"/>
              </w:rPr>
              <w:t>Narracan</w:t>
            </w:r>
            <w:proofErr w:type="spellEnd"/>
            <w:r w:rsidRPr="008E0ABA">
              <w:rPr>
                <w:rFonts w:eastAsia="Times New Roman" w:cstheme="minorHAnsi"/>
                <w:b/>
                <w:sz w:val="18"/>
                <w:szCs w:val="18"/>
                <w:lang w:eastAsia="en-AU"/>
              </w:rPr>
              <w:t xml:space="preserve"> Burrowing Crayfish</w:t>
            </w:r>
            <w:r w:rsidRPr="008E0ABA">
              <w:rPr>
                <w:rFonts w:eastAsia="Times New Roman" w:cstheme="minorHAnsi"/>
                <w:b/>
                <w:sz w:val="18"/>
                <w:szCs w:val="18"/>
                <w:lang w:eastAsia="en-AU"/>
              </w:rPr>
              <w:br/>
            </w:r>
            <w:proofErr w:type="spellStart"/>
            <w:r w:rsidRPr="008E0ABA">
              <w:rPr>
                <w:rFonts w:eastAsia="Times New Roman" w:cstheme="minorHAnsi"/>
                <w:i/>
                <w:sz w:val="18"/>
                <w:szCs w:val="18"/>
                <w:lang w:eastAsia="en-AU"/>
              </w:rPr>
              <w:t>Engaeus</w:t>
            </w:r>
            <w:proofErr w:type="spellEnd"/>
            <w:r w:rsidRPr="008E0ABA">
              <w:rPr>
                <w:rFonts w:eastAsia="Times New Roman" w:cstheme="minorHAnsi"/>
                <w:i/>
                <w:sz w:val="18"/>
                <w:szCs w:val="18"/>
                <w:lang w:eastAsia="en-AU"/>
              </w:rPr>
              <w:t xml:space="preserve"> </w:t>
            </w:r>
            <w:proofErr w:type="spellStart"/>
            <w:r w:rsidRPr="008E0ABA">
              <w:rPr>
                <w:rFonts w:eastAsia="Times New Roman" w:cstheme="minorHAnsi"/>
                <w:i/>
                <w:sz w:val="18"/>
                <w:szCs w:val="18"/>
                <w:lang w:eastAsia="en-AU"/>
              </w:rPr>
              <w:t>phyllocercus</w:t>
            </w:r>
            <w:proofErr w:type="spellEnd"/>
          </w:p>
        </w:tc>
        <w:tc>
          <w:tcPr>
            <w:tcW w:w="974" w:type="pct"/>
            <w:vAlign w:val="center"/>
          </w:tcPr>
          <w:p w14:paraId="29FE2D62" w14:textId="28855DE3" w:rsidR="001F7066" w:rsidRPr="008E0ABA" w:rsidRDefault="001F7066" w:rsidP="006A788A">
            <w:pPr>
              <w:jc w:val="center"/>
              <w:rPr>
                <w:rFonts w:eastAsia="Times New Roman" w:cstheme="minorHAnsi"/>
                <w:sz w:val="18"/>
                <w:szCs w:val="18"/>
                <w:lang w:eastAsia="en-AU"/>
              </w:rPr>
            </w:pPr>
            <w:proofErr w:type="spellStart"/>
            <w:r w:rsidRPr="008E0ABA">
              <w:rPr>
                <w:rFonts w:eastAsia="Times New Roman" w:cstheme="minorHAnsi"/>
                <w:sz w:val="18"/>
                <w:szCs w:val="18"/>
                <w:lang w:eastAsia="en-AU"/>
              </w:rPr>
              <w:t>Narracan</w:t>
            </w:r>
            <w:proofErr w:type="spellEnd"/>
            <w:r w:rsidRPr="008E0ABA">
              <w:rPr>
                <w:rFonts w:eastAsia="Times New Roman" w:cstheme="minorHAnsi"/>
                <w:sz w:val="18"/>
                <w:szCs w:val="18"/>
                <w:lang w:eastAsia="en-AU"/>
              </w:rPr>
              <w:t xml:space="preserve"> Burrowing Crayfish site</w:t>
            </w:r>
          </w:p>
        </w:tc>
        <w:tc>
          <w:tcPr>
            <w:tcW w:w="920" w:type="pct"/>
            <w:vAlign w:val="center"/>
            <w:hideMark/>
          </w:tcPr>
          <w:p w14:paraId="171FCC7D" w14:textId="77777777"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Gippsland FMAs</w:t>
            </w:r>
            <w:r w:rsidRPr="008E0ABA">
              <w:rPr>
                <w:rFonts w:eastAsia="Times New Roman" w:cstheme="minorHAnsi"/>
                <w:sz w:val="18"/>
                <w:szCs w:val="18"/>
                <w:lang w:eastAsia="en-AU"/>
              </w:rPr>
              <w:br/>
            </w:r>
          </w:p>
        </w:tc>
        <w:tc>
          <w:tcPr>
            <w:tcW w:w="2290" w:type="pct"/>
            <w:vAlign w:val="center"/>
            <w:hideMark/>
          </w:tcPr>
          <w:p w14:paraId="39F4A09E" w14:textId="1462EA25" w:rsidR="001F7066" w:rsidRPr="008E0ABA" w:rsidRDefault="001F7066" w:rsidP="00EF352E">
            <w:pPr>
              <w:rPr>
                <w:rFonts w:ascii="Arial" w:eastAsia="Times New Roman" w:hAnsi="Arial" w:cs="Arial"/>
                <w:color w:val="363534" w:themeColor="text1"/>
                <w:sz w:val="18"/>
                <w:szCs w:val="18"/>
                <w:lang w:eastAsia="en-AU"/>
              </w:rPr>
            </w:pPr>
            <w:r w:rsidRPr="008E0ABA">
              <w:rPr>
                <w:rFonts w:ascii="Arial" w:eastAsia="Times New Roman" w:hAnsi="Arial" w:cs="Arial"/>
                <w:color w:val="363534" w:themeColor="text1"/>
                <w:sz w:val="18"/>
                <w:szCs w:val="18"/>
                <w:lang w:eastAsia="en-AU"/>
              </w:rPr>
              <w:t xml:space="preserve">Avoid </w:t>
            </w:r>
            <w:r w:rsidRPr="002735BE">
              <w:rPr>
                <w:rFonts w:ascii="Arial" w:eastAsia="Times New Roman" w:hAnsi="Arial" w:cs="Arial"/>
                <w:b/>
                <w:bCs/>
                <w:color w:val="363534" w:themeColor="text1"/>
                <w:sz w:val="18"/>
                <w:szCs w:val="18"/>
                <w:lang w:eastAsia="en-AU"/>
              </w:rPr>
              <w:t>road construction</w:t>
            </w:r>
            <w:r w:rsidRPr="008E0ABA">
              <w:rPr>
                <w:rFonts w:ascii="Arial" w:eastAsia="Times New Roman" w:hAnsi="Arial" w:cs="Arial"/>
                <w:color w:val="363534" w:themeColor="text1"/>
                <w:sz w:val="18"/>
                <w:szCs w:val="18"/>
                <w:lang w:eastAsia="en-AU"/>
              </w:rPr>
              <w:t xml:space="preserve"> and stream crossings within stream </w:t>
            </w:r>
            <w:r w:rsidR="007F574E" w:rsidRPr="008E0ABA">
              <w:rPr>
                <w:rFonts w:ascii="Arial" w:eastAsia="Times New Roman" w:hAnsi="Arial" w:cs="Arial"/>
                <w:b/>
                <w:color w:val="363534" w:themeColor="text1"/>
                <w:sz w:val="18"/>
                <w:szCs w:val="18"/>
                <w:lang w:eastAsia="en-AU"/>
              </w:rPr>
              <w:t>buffers</w:t>
            </w:r>
            <w:r w:rsidRPr="008E0ABA">
              <w:rPr>
                <w:rFonts w:ascii="Arial" w:eastAsia="Times New Roman" w:hAnsi="Arial" w:cs="Arial"/>
                <w:color w:val="363534" w:themeColor="text1"/>
                <w:sz w:val="18"/>
                <w:szCs w:val="18"/>
                <w:lang w:eastAsia="en-AU"/>
              </w:rPr>
              <w:t xml:space="preserve"> for 1 km upstream of </w:t>
            </w:r>
            <w:proofErr w:type="spellStart"/>
            <w:r w:rsidRPr="008E0ABA">
              <w:rPr>
                <w:rFonts w:ascii="Arial" w:eastAsia="Times New Roman" w:hAnsi="Arial" w:cs="Arial"/>
                <w:color w:val="363534" w:themeColor="text1"/>
                <w:sz w:val="18"/>
                <w:szCs w:val="18"/>
                <w:lang w:eastAsia="en-AU"/>
              </w:rPr>
              <w:t>Narracan</w:t>
            </w:r>
            <w:proofErr w:type="spellEnd"/>
            <w:r w:rsidRPr="008E0ABA">
              <w:rPr>
                <w:rFonts w:ascii="Arial" w:eastAsia="Times New Roman" w:hAnsi="Arial" w:cs="Arial"/>
                <w:color w:val="363534" w:themeColor="text1"/>
                <w:sz w:val="18"/>
                <w:szCs w:val="18"/>
                <w:lang w:eastAsia="en-AU"/>
              </w:rPr>
              <w:t xml:space="preserve"> Burrowing Crayfish sites. Design </w:t>
            </w:r>
            <w:r w:rsidRPr="002735BE">
              <w:rPr>
                <w:rFonts w:ascii="Arial" w:eastAsia="Times New Roman" w:hAnsi="Arial" w:cs="Arial"/>
                <w:b/>
                <w:bCs/>
                <w:color w:val="363534" w:themeColor="text1"/>
                <w:sz w:val="18"/>
                <w:szCs w:val="18"/>
                <w:lang w:eastAsia="en-AU"/>
              </w:rPr>
              <w:t>snig tracks</w:t>
            </w:r>
            <w:r w:rsidRPr="008E0ABA">
              <w:rPr>
                <w:rFonts w:ascii="Arial" w:eastAsia="Times New Roman" w:hAnsi="Arial" w:cs="Arial"/>
                <w:color w:val="363534" w:themeColor="text1"/>
                <w:sz w:val="18"/>
                <w:szCs w:val="18"/>
                <w:lang w:eastAsia="en-AU"/>
              </w:rPr>
              <w:t xml:space="preserve"> to minimise alteration to drainage patterns in </w:t>
            </w:r>
            <w:r w:rsidR="00FE5D1D" w:rsidRPr="00FE5D1D">
              <w:rPr>
                <w:rFonts w:ascii="Arial" w:eastAsia="Times New Roman" w:hAnsi="Arial" w:cs="Arial"/>
                <w:b/>
                <w:color w:val="363534" w:themeColor="text1"/>
                <w:sz w:val="18"/>
                <w:szCs w:val="18"/>
                <w:lang w:eastAsia="en-AU"/>
              </w:rPr>
              <w:t>coupes</w:t>
            </w:r>
            <w:r w:rsidRPr="008E0ABA">
              <w:rPr>
                <w:rFonts w:ascii="Arial" w:eastAsia="Times New Roman" w:hAnsi="Arial" w:cs="Arial"/>
                <w:color w:val="363534" w:themeColor="text1"/>
                <w:sz w:val="18"/>
                <w:szCs w:val="18"/>
                <w:lang w:eastAsia="en-AU"/>
              </w:rPr>
              <w:t xml:space="preserve"> adjacent </w:t>
            </w:r>
            <w:proofErr w:type="spellStart"/>
            <w:r w:rsidRPr="008E0ABA">
              <w:rPr>
                <w:rFonts w:ascii="Arial" w:eastAsia="Times New Roman" w:hAnsi="Arial" w:cs="Arial"/>
                <w:color w:val="363534" w:themeColor="text1"/>
                <w:sz w:val="18"/>
                <w:szCs w:val="18"/>
                <w:lang w:eastAsia="en-AU"/>
              </w:rPr>
              <w:t>Narracan</w:t>
            </w:r>
            <w:proofErr w:type="spellEnd"/>
            <w:r w:rsidRPr="008E0ABA">
              <w:rPr>
                <w:rFonts w:ascii="Arial" w:eastAsia="Times New Roman" w:hAnsi="Arial" w:cs="Arial"/>
                <w:color w:val="363534" w:themeColor="text1"/>
                <w:sz w:val="18"/>
                <w:szCs w:val="18"/>
                <w:lang w:eastAsia="en-AU"/>
              </w:rPr>
              <w:t xml:space="preserve"> Burrowing Crayfish sites on floodplain or seep zones. Avoid burning during late spring and early summer. Conduct burns when the moisture differential between </w:t>
            </w:r>
            <w:proofErr w:type="spellStart"/>
            <w:r w:rsidRPr="008E0ABA">
              <w:rPr>
                <w:rFonts w:ascii="Arial" w:eastAsia="Times New Roman" w:hAnsi="Arial" w:cs="Arial"/>
                <w:color w:val="363534" w:themeColor="text1"/>
                <w:sz w:val="18"/>
                <w:szCs w:val="18"/>
                <w:lang w:eastAsia="en-AU"/>
              </w:rPr>
              <w:t>Narracan</w:t>
            </w:r>
            <w:proofErr w:type="spellEnd"/>
            <w:r w:rsidRPr="008E0ABA">
              <w:rPr>
                <w:rFonts w:ascii="Arial" w:eastAsia="Times New Roman" w:hAnsi="Arial" w:cs="Arial"/>
                <w:color w:val="363534" w:themeColor="text1"/>
                <w:sz w:val="18"/>
                <w:szCs w:val="18"/>
                <w:lang w:eastAsia="en-AU"/>
              </w:rPr>
              <w:t xml:space="preserve"> Burrowing Crayfish habitat and the </w:t>
            </w:r>
            <w:r w:rsidRPr="002735BE">
              <w:rPr>
                <w:rFonts w:ascii="Arial" w:eastAsia="Times New Roman" w:hAnsi="Arial" w:cs="Arial"/>
                <w:b/>
                <w:bCs/>
                <w:color w:val="363534" w:themeColor="text1"/>
                <w:sz w:val="18"/>
                <w:szCs w:val="18"/>
                <w:lang w:eastAsia="en-AU"/>
              </w:rPr>
              <w:t>coupe</w:t>
            </w:r>
            <w:r w:rsidRPr="008E0ABA">
              <w:rPr>
                <w:rFonts w:ascii="Arial" w:eastAsia="Times New Roman" w:hAnsi="Arial" w:cs="Arial"/>
                <w:color w:val="363534" w:themeColor="text1"/>
                <w:sz w:val="18"/>
                <w:szCs w:val="18"/>
                <w:lang w:eastAsia="en-AU"/>
              </w:rPr>
              <w:t xml:space="preserve"> is adequate to prevent the habitat from burning.</w:t>
            </w:r>
          </w:p>
        </w:tc>
      </w:tr>
      <w:tr w:rsidR="008E01AD" w:rsidRPr="008E0ABA" w14:paraId="137C524F" w14:textId="77777777" w:rsidTr="00992507">
        <w:trPr>
          <w:trHeight w:val="1699"/>
        </w:trPr>
        <w:tc>
          <w:tcPr>
            <w:tcW w:w="816" w:type="pct"/>
            <w:vAlign w:val="center"/>
            <w:hideMark/>
          </w:tcPr>
          <w:p w14:paraId="5B802465" w14:textId="77777777" w:rsidR="001F7066" w:rsidRPr="008E0ABA" w:rsidRDefault="001F7066" w:rsidP="00536EE0">
            <w:pPr>
              <w:rPr>
                <w:rFonts w:eastAsia="Times New Roman" w:cstheme="minorHAnsi"/>
                <w:b/>
                <w:sz w:val="18"/>
                <w:szCs w:val="18"/>
                <w:lang w:eastAsia="en-AU"/>
              </w:rPr>
            </w:pPr>
            <w:bookmarkStart w:id="990" w:name="_Hlk12026670"/>
            <w:r w:rsidRPr="008E0ABA">
              <w:rPr>
                <w:rFonts w:eastAsia="Times New Roman" w:cstheme="minorHAnsi"/>
                <w:b/>
                <w:sz w:val="18"/>
                <w:szCs w:val="18"/>
                <w:lang w:eastAsia="en-AU"/>
              </w:rPr>
              <w:lastRenderedPageBreak/>
              <w:t>Native fish</w:t>
            </w:r>
            <w:r w:rsidRPr="008E0ABA">
              <w:rPr>
                <w:rFonts w:eastAsia="Times New Roman" w:cstheme="minorHAnsi"/>
                <w:b/>
                <w:sz w:val="18"/>
                <w:szCs w:val="18"/>
                <w:lang w:eastAsia="en-AU"/>
              </w:rPr>
              <w:br/>
            </w:r>
          </w:p>
        </w:tc>
        <w:tc>
          <w:tcPr>
            <w:tcW w:w="974" w:type="pct"/>
            <w:vAlign w:val="center"/>
          </w:tcPr>
          <w:p w14:paraId="6CC139F7" w14:textId="50C158F7" w:rsidR="00B60C35" w:rsidRPr="008E0ABA" w:rsidRDefault="001F7066" w:rsidP="00346B68">
            <w:pPr>
              <w:jc w:val="center"/>
              <w:rPr>
                <w:rFonts w:eastAsia="Times New Roman" w:cstheme="minorHAnsi"/>
                <w:sz w:val="18"/>
                <w:szCs w:val="18"/>
                <w:lang w:eastAsia="en-AU"/>
              </w:rPr>
            </w:pPr>
            <w:r w:rsidRPr="008E0ABA">
              <w:rPr>
                <w:rFonts w:eastAsia="Times New Roman" w:cstheme="minorHAnsi"/>
                <w:sz w:val="18"/>
                <w:szCs w:val="18"/>
                <w:lang w:eastAsia="en-AU"/>
              </w:rPr>
              <w:t>Major</w:t>
            </w:r>
            <w:r w:rsidR="00B60C35">
              <w:rPr>
                <w:rFonts w:eastAsia="Times New Roman" w:cstheme="minorHAnsi"/>
                <w:sz w:val="18"/>
                <w:szCs w:val="18"/>
                <w:lang w:eastAsia="en-AU"/>
              </w:rPr>
              <w:t>,</w:t>
            </w:r>
            <w:r w:rsidR="005F0A2C">
              <w:rPr>
                <w:rFonts w:eastAsia="Times New Roman" w:cstheme="minorHAnsi"/>
                <w:sz w:val="18"/>
                <w:szCs w:val="18"/>
                <w:lang w:eastAsia="en-AU"/>
              </w:rPr>
              <w:t xml:space="preserve"> p</w:t>
            </w:r>
            <w:r w:rsidRPr="008E0ABA">
              <w:rPr>
                <w:rFonts w:eastAsia="Times New Roman" w:cstheme="minorHAnsi"/>
                <w:sz w:val="18"/>
                <w:szCs w:val="18"/>
                <w:lang w:eastAsia="en-AU"/>
              </w:rPr>
              <w:t>ermanent</w:t>
            </w:r>
            <w:r w:rsidR="005F0A2C">
              <w:rPr>
                <w:rFonts w:eastAsia="Times New Roman" w:cstheme="minorHAnsi"/>
                <w:sz w:val="18"/>
                <w:szCs w:val="18"/>
                <w:lang w:eastAsia="en-AU"/>
              </w:rPr>
              <w:t xml:space="preserve"> or tem</w:t>
            </w:r>
            <w:r w:rsidRPr="008E0ABA">
              <w:rPr>
                <w:rFonts w:eastAsia="Times New Roman" w:cstheme="minorHAnsi"/>
                <w:sz w:val="18"/>
                <w:szCs w:val="18"/>
                <w:lang w:eastAsia="en-AU"/>
              </w:rPr>
              <w:t>porary</w:t>
            </w:r>
            <w:r w:rsidRPr="008E0ABA">
              <w:rPr>
                <w:rFonts w:eastAsia="Times New Roman" w:cstheme="minorHAnsi"/>
                <w:sz w:val="18"/>
                <w:szCs w:val="18"/>
                <w:lang w:eastAsia="en-AU"/>
              </w:rPr>
              <w:br/>
              <w:t>stream</w:t>
            </w:r>
            <w:r w:rsidR="005F0A2C">
              <w:rPr>
                <w:rFonts w:eastAsia="Times New Roman" w:cstheme="minorHAnsi"/>
                <w:sz w:val="18"/>
                <w:szCs w:val="18"/>
                <w:lang w:eastAsia="en-AU"/>
              </w:rPr>
              <w:t>s</w:t>
            </w:r>
            <w:r w:rsidR="00346B68">
              <w:rPr>
                <w:rFonts w:eastAsia="Times New Roman" w:cstheme="minorHAnsi"/>
                <w:sz w:val="18"/>
                <w:szCs w:val="18"/>
                <w:lang w:eastAsia="en-AU"/>
              </w:rPr>
              <w:t xml:space="preserve"> o</w:t>
            </w:r>
            <w:r w:rsidR="00B60C35">
              <w:rPr>
                <w:rFonts w:eastAsia="Times New Roman" w:cstheme="minorHAnsi"/>
                <w:sz w:val="18"/>
                <w:szCs w:val="18"/>
                <w:lang w:eastAsia="en-AU"/>
              </w:rPr>
              <w:t xml:space="preserve">f the </w:t>
            </w:r>
            <w:r w:rsidR="00B60C35" w:rsidRPr="00B60C35">
              <w:rPr>
                <w:rFonts w:eastAsia="Times New Roman" w:cstheme="minorHAnsi"/>
                <w:sz w:val="18"/>
                <w:szCs w:val="18"/>
                <w:lang w:eastAsia="en-AU"/>
              </w:rPr>
              <w:t>Aire River, Carlisle River and Gellibrand River</w:t>
            </w:r>
          </w:p>
        </w:tc>
        <w:tc>
          <w:tcPr>
            <w:tcW w:w="920" w:type="pct"/>
            <w:vAlign w:val="center"/>
            <w:hideMark/>
          </w:tcPr>
          <w:p w14:paraId="4BD9A35B" w14:textId="77777777" w:rsidR="001F7066" w:rsidRPr="008E0ABA" w:rsidRDefault="001F7066" w:rsidP="006A788A">
            <w:pPr>
              <w:jc w:val="center"/>
              <w:rPr>
                <w:rFonts w:eastAsia="Times New Roman" w:cstheme="minorHAnsi"/>
                <w:sz w:val="18"/>
                <w:szCs w:val="18"/>
                <w:lang w:eastAsia="en-AU"/>
              </w:rPr>
            </w:pPr>
            <w:proofErr w:type="spellStart"/>
            <w:r w:rsidRPr="008E0ABA">
              <w:rPr>
                <w:rFonts w:eastAsia="Times New Roman" w:cstheme="minorHAnsi"/>
                <w:sz w:val="18"/>
                <w:szCs w:val="18"/>
                <w:lang w:eastAsia="en-AU"/>
              </w:rPr>
              <w:t>Otways</w:t>
            </w:r>
            <w:proofErr w:type="spellEnd"/>
            <w:r w:rsidRPr="008E0ABA">
              <w:rPr>
                <w:rFonts w:eastAsia="Times New Roman" w:cstheme="minorHAnsi"/>
                <w:sz w:val="18"/>
                <w:szCs w:val="18"/>
                <w:lang w:eastAsia="en-AU"/>
              </w:rPr>
              <w:t xml:space="preserve"> FMA</w:t>
            </w:r>
          </w:p>
        </w:tc>
        <w:tc>
          <w:tcPr>
            <w:tcW w:w="2290" w:type="pct"/>
            <w:vAlign w:val="center"/>
            <w:hideMark/>
          </w:tcPr>
          <w:p w14:paraId="775CB6BE" w14:textId="2DA4ABC6" w:rsidR="001F7066" w:rsidRPr="008E0ABA" w:rsidRDefault="001F7066" w:rsidP="00EF352E">
            <w:pPr>
              <w:rPr>
                <w:rFonts w:ascii="Arial" w:eastAsia="Times New Roman" w:hAnsi="Arial" w:cs="Arial"/>
                <w:color w:val="363534" w:themeColor="text1"/>
                <w:sz w:val="18"/>
                <w:szCs w:val="18"/>
                <w:lang w:eastAsia="en-AU"/>
              </w:rPr>
            </w:pPr>
            <w:r w:rsidRPr="008E0ABA">
              <w:rPr>
                <w:rFonts w:ascii="Arial" w:eastAsia="Times New Roman" w:hAnsi="Arial" w:cs="Arial"/>
                <w:color w:val="363534" w:themeColor="text1"/>
                <w:sz w:val="18"/>
                <w:szCs w:val="18"/>
                <w:lang w:eastAsia="en-AU"/>
              </w:rPr>
              <w:t xml:space="preserve">For </w:t>
            </w:r>
            <w:r w:rsidRPr="002735BE">
              <w:rPr>
                <w:rFonts w:ascii="Arial" w:eastAsia="Times New Roman" w:hAnsi="Arial" w:cs="Arial"/>
                <w:b/>
                <w:bCs/>
                <w:color w:val="363534" w:themeColor="text1"/>
                <w:sz w:val="18"/>
                <w:szCs w:val="18"/>
                <w:lang w:eastAsia="en-AU"/>
              </w:rPr>
              <w:t>timber</w:t>
            </w:r>
            <w:r w:rsidRPr="008E0ABA">
              <w:rPr>
                <w:rFonts w:ascii="Arial" w:eastAsia="Times New Roman" w:hAnsi="Arial" w:cs="Arial"/>
                <w:color w:val="363534" w:themeColor="text1"/>
                <w:sz w:val="18"/>
                <w:szCs w:val="18"/>
                <w:lang w:eastAsia="en-AU"/>
              </w:rPr>
              <w:t xml:space="preserve"> harvesting </w:t>
            </w:r>
            <w:r w:rsidR="00FE5D1D" w:rsidRPr="00FE5D1D">
              <w:rPr>
                <w:rFonts w:ascii="Arial" w:eastAsia="Times New Roman" w:hAnsi="Arial" w:cs="Arial"/>
                <w:b/>
                <w:color w:val="363534" w:themeColor="text1"/>
                <w:sz w:val="18"/>
                <w:szCs w:val="18"/>
                <w:lang w:eastAsia="en-AU"/>
              </w:rPr>
              <w:t>coupes</w:t>
            </w:r>
            <w:r w:rsidRPr="008E0ABA">
              <w:rPr>
                <w:rFonts w:ascii="Arial" w:eastAsia="Times New Roman" w:hAnsi="Arial" w:cs="Arial"/>
                <w:color w:val="363534" w:themeColor="text1"/>
                <w:sz w:val="18"/>
                <w:szCs w:val="18"/>
                <w:lang w:eastAsia="en-AU"/>
              </w:rPr>
              <w:t xml:space="preserve"> adjacent Aire River, Carlisle River and Gellibrand River apply:</w:t>
            </w:r>
          </w:p>
          <w:p w14:paraId="3ADB8B50" w14:textId="6CFCA6C4" w:rsidR="001F7066" w:rsidRPr="008E0ABA" w:rsidRDefault="001F7066" w:rsidP="00F71FC9">
            <w:pPr>
              <w:rPr>
                <w:rFonts w:ascii="Arial" w:eastAsia="Times New Roman" w:hAnsi="Arial" w:cs="Arial"/>
                <w:color w:val="363534" w:themeColor="text1"/>
                <w:sz w:val="18"/>
                <w:szCs w:val="18"/>
                <w:lang w:eastAsia="en-AU"/>
              </w:rPr>
            </w:pPr>
            <w:r w:rsidRPr="008E0ABA">
              <w:rPr>
                <w:rFonts w:ascii="Cambria Math" w:eastAsia="Times New Roman" w:hAnsi="Cambria Math" w:cs="Cambria Math"/>
                <w:color w:val="363534" w:themeColor="text1"/>
                <w:sz w:val="18"/>
                <w:szCs w:val="18"/>
                <w:lang w:eastAsia="en-AU"/>
              </w:rPr>
              <w:t>‐</w:t>
            </w:r>
            <w:r w:rsidRPr="008E0ABA">
              <w:rPr>
                <w:rFonts w:ascii="Arial" w:eastAsia="Times New Roman" w:hAnsi="Arial" w:cs="Arial"/>
                <w:color w:val="363534" w:themeColor="text1"/>
                <w:sz w:val="18"/>
                <w:szCs w:val="18"/>
                <w:lang w:eastAsia="en-AU"/>
              </w:rPr>
              <w:t xml:space="preserve"> 100 m </w:t>
            </w:r>
            <w:r w:rsidR="007F574E" w:rsidRPr="008E0ABA">
              <w:rPr>
                <w:rFonts w:ascii="Arial" w:eastAsia="Times New Roman" w:hAnsi="Arial" w:cs="Arial"/>
                <w:b/>
                <w:color w:val="363534" w:themeColor="text1"/>
                <w:sz w:val="18"/>
                <w:szCs w:val="18"/>
                <w:lang w:eastAsia="en-AU"/>
              </w:rPr>
              <w:t>buffers</w:t>
            </w:r>
            <w:r w:rsidRPr="008E0ABA">
              <w:rPr>
                <w:rFonts w:ascii="Arial" w:eastAsia="Times New Roman" w:hAnsi="Arial" w:cs="Arial"/>
                <w:color w:val="363534" w:themeColor="text1"/>
                <w:sz w:val="18"/>
                <w:szCs w:val="18"/>
                <w:lang w:eastAsia="en-AU"/>
              </w:rPr>
              <w:t xml:space="preserve"> to sections considered major streams;</w:t>
            </w:r>
            <w:r w:rsidRPr="008E0ABA">
              <w:rPr>
                <w:rFonts w:ascii="Arial" w:eastAsia="Times New Roman" w:hAnsi="Arial" w:cs="Arial"/>
                <w:color w:val="363534" w:themeColor="text1"/>
                <w:sz w:val="18"/>
                <w:szCs w:val="18"/>
                <w:lang w:eastAsia="en-AU"/>
              </w:rPr>
              <w:br/>
            </w:r>
            <w:r w:rsidRPr="008E0ABA">
              <w:rPr>
                <w:rFonts w:ascii="Cambria Math" w:eastAsia="Times New Roman" w:hAnsi="Cambria Math" w:cs="Cambria Math"/>
                <w:color w:val="363534" w:themeColor="text1"/>
                <w:sz w:val="18"/>
                <w:szCs w:val="18"/>
                <w:lang w:eastAsia="en-AU"/>
              </w:rPr>
              <w:t>‐</w:t>
            </w:r>
            <w:r w:rsidRPr="008E0ABA">
              <w:rPr>
                <w:rFonts w:ascii="Arial" w:eastAsia="Times New Roman" w:hAnsi="Arial" w:cs="Arial"/>
                <w:color w:val="363534" w:themeColor="text1"/>
                <w:sz w:val="18"/>
                <w:szCs w:val="18"/>
                <w:lang w:eastAsia="en-AU"/>
              </w:rPr>
              <w:t xml:space="preserve"> 50 m </w:t>
            </w:r>
            <w:r w:rsidR="007F574E" w:rsidRPr="008E0ABA">
              <w:rPr>
                <w:rFonts w:ascii="Arial" w:eastAsia="Times New Roman" w:hAnsi="Arial" w:cs="Arial"/>
                <w:b/>
                <w:color w:val="363534" w:themeColor="text1"/>
                <w:sz w:val="18"/>
                <w:szCs w:val="18"/>
                <w:lang w:eastAsia="en-AU"/>
              </w:rPr>
              <w:t>buffers</w:t>
            </w:r>
            <w:r w:rsidRPr="008E0ABA">
              <w:rPr>
                <w:rFonts w:ascii="Arial" w:eastAsia="Times New Roman" w:hAnsi="Arial" w:cs="Arial"/>
                <w:color w:val="363534" w:themeColor="text1"/>
                <w:sz w:val="18"/>
                <w:szCs w:val="18"/>
                <w:lang w:eastAsia="en-AU"/>
              </w:rPr>
              <w:t xml:space="preserve"> to sections considered permanent streams; and</w:t>
            </w:r>
            <w:r w:rsidRPr="008E0ABA">
              <w:rPr>
                <w:rFonts w:ascii="Arial" w:eastAsia="Times New Roman" w:hAnsi="Arial" w:cs="Arial"/>
                <w:color w:val="363534" w:themeColor="text1"/>
                <w:sz w:val="18"/>
                <w:szCs w:val="18"/>
                <w:lang w:eastAsia="en-AU"/>
              </w:rPr>
              <w:br/>
            </w:r>
            <w:r w:rsidRPr="008E0ABA">
              <w:rPr>
                <w:rFonts w:ascii="Cambria Math" w:eastAsia="Times New Roman" w:hAnsi="Cambria Math" w:cs="Cambria Math"/>
                <w:color w:val="363534" w:themeColor="text1"/>
                <w:sz w:val="18"/>
                <w:szCs w:val="18"/>
                <w:lang w:eastAsia="en-AU"/>
              </w:rPr>
              <w:t>‐</w:t>
            </w:r>
            <w:r w:rsidRPr="008E0ABA">
              <w:rPr>
                <w:rFonts w:ascii="Arial" w:eastAsia="Times New Roman" w:hAnsi="Arial" w:cs="Arial"/>
                <w:color w:val="363534" w:themeColor="text1"/>
                <w:sz w:val="18"/>
                <w:szCs w:val="18"/>
                <w:lang w:eastAsia="en-AU"/>
              </w:rPr>
              <w:t xml:space="preserve"> 10 m </w:t>
            </w:r>
            <w:r w:rsidR="007F574E" w:rsidRPr="008E0ABA">
              <w:rPr>
                <w:rFonts w:ascii="Arial" w:eastAsia="Times New Roman" w:hAnsi="Arial" w:cs="Arial"/>
                <w:b/>
                <w:color w:val="363534" w:themeColor="text1"/>
                <w:sz w:val="18"/>
                <w:szCs w:val="18"/>
                <w:lang w:eastAsia="en-AU"/>
              </w:rPr>
              <w:t>buffers</w:t>
            </w:r>
            <w:r w:rsidRPr="008E0ABA">
              <w:rPr>
                <w:rFonts w:ascii="Arial" w:eastAsia="Times New Roman" w:hAnsi="Arial" w:cs="Arial"/>
                <w:color w:val="363534" w:themeColor="text1"/>
                <w:sz w:val="18"/>
                <w:szCs w:val="18"/>
                <w:lang w:eastAsia="en-AU"/>
              </w:rPr>
              <w:t xml:space="preserve"> to sections considered </w:t>
            </w:r>
            <w:r w:rsidRPr="002735BE">
              <w:rPr>
                <w:rFonts w:ascii="Arial" w:eastAsia="Times New Roman" w:hAnsi="Arial" w:cs="Arial"/>
                <w:b/>
                <w:bCs/>
                <w:color w:val="363534" w:themeColor="text1"/>
                <w:sz w:val="18"/>
                <w:szCs w:val="18"/>
                <w:lang w:eastAsia="en-AU"/>
              </w:rPr>
              <w:t>temporary streams</w:t>
            </w:r>
            <w:r w:rsidRPr="008E0ABA">
              <w:rPr>
                <w:rFonts w:ascii="Arial" w:eastAsia="Times New Roman" w:hAnsi="Arial" w:cs="Arial"/>
                <w:color w:val="363534" w:themeColor="text1"/>
                <w:sz w:val="18"/>
                <w:szCs w:val="18"/>
                <w:lang w:eastAsia="en-AU"/>
              </w:rPr>
              <w:t xml:space="preserve"> or greater if required to mitigate water quality risk.</w:t>
            </w:r>
          </w:p>
        </w:tc>
      </w:tr>
      <w:bookmarkEnd w:id="990"/>
      <w:tr w:rsidR="008E01AD" w:rsidRPr="008E0ABA" w14:paraId="2D62945A" w14:textId="77777777" w:rsidTr="00992507">
        <w:trPr>
          <w:trHeight w:val="840"/>
        </w:trPr>
        <w:tc>
          <w:tcPr>
            <w:tcW w:w="816" w:type="pct"/>
            <w:vAlign w:val="center"/>
            <w:hideMark/>
          </w:tcPr>
          <w:p w14:paraId="236E56CD" w14:textId="77777777" w:rsidR="001F7066" w:rsidRPr="008E0ABA" w:rsidRDefault="001F7066" w:rsidP="00536EE0">
            <w:pPr>
              <w:rPr>
                <w:rFonts w:eastAsia="Times New Roman" w:cstheme="minorHAnsi"/>
                <w:b/>
                <w:sz w:val="18"/>
                <w:szCs w:val="18"/>
                <w:lang w:eastAsia="en-AU"/>
              </w:rPr>
            </w:pPr>
            <w:r w:rsidRPr="008E0ABA">
              <w:rPr>
                <w:rFonts w:eastAsia="Times New Roman" w:cstheme="minorHAnsi"/>
                <w:b/>
                <w:sz w:val="18"/>
                <w:szCs w:val="18"/>
                <w:lang w:eastAsia="en-AU"/>
              </w:rPr>
              <w:t>New Holland Mouse</w:t>
            </w:r>
            <w:r w:rsidRPr="008E0ABA">
              <w:rPr>
                <w:rFonts w:eastAsia="Times New Roman" w:cstheme="minorHAnsi"/>
                <w:b/>
                <w:sz w:val="18"/>
                <w:szCs w:val="18"/>
                <w:lang w:eastAsia="en-AU"/>
              </w:rPr>
              <w:br/>
            </w:r>
            <w:proofErr w:type="spellStart"/>
            <w:r w:rsidRPr="008E0ABA">
              <w:rPr>
                <w:rFonts w:eastAsia="Times New Roman" w:cstheme="minorHAnsi"/>
                <w:i/>
                <w:sz w:val="18"/>
                <w:szCs w:val="18"/>
                <w:lang w:eastAsia="en-AU"/>
              </w:rPr>
              <w:t>Pseudomys</w:t>
            </w:r>
            <w:proofErr w:type="spellEnd"/>
            <w:r w:rsidRPr="008E0ABA">
              <w:rPr>
                <w:rFonts w:eastAsia="Times New Roman" w:cstheme="minorHAnsi"/>
                <w:i/>
                <w:sz w:val="18"/>
                <w:szCs w:val="18"/>
                <w:lang w:eastAsia="en-AU"/>
              </w:rPr>
              <w:t xml:space="preserve"> </w:t>
            </w:r>
            <w:proofErr w:type="spellStart"/>
            <w:r w:rsidRPr="008E0ABA">
              <w:rPr>
                <w:rFonts w:eastAsia="Times New Roman" w:cstheme="minorHAnsi"/>
                <w:i/>
                <w:sz w:val="18"/>
                <w:szCs w:val="18"/>
                <w:lang w:eastAsia="en-AU"/>
              </w:rPr>
              <w:t>novaehollandiae</w:t>
            </w:r>
            <w:proofErr w:type="spellEnd"/>
          </w:p>
        </w:tc>
        <w:tc>
          <w:tcPr>
            <w:tcW w:w="974" w:type="pct"/>
            <w:vAlign w:val="center"/>
          </w:tcPr>
          <w:p w14:paraId="5B04AF7E" w14:textId="77777777"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Preferred habitat</w:t>
            </w:r>
          </w:p>
        </w:tc>
        <w:tc>
          <w:tcPr>
            <w:tcW w:w="920" w:type="pct"/>
            <w:vAlign w:val="center"/>
            <w:hideMark/>
          </w:tcPr>
          <w:p w14:paraId="5DCD5761" w14:textId="77777777"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Gippsland FMAs</w:t>
            </w:r>
            <w:r w:rsidRPr="008E0ABA">
              <w:rPr>
                <w:rFonts w:eastAsia="Times New Roman" w:cstheme="minorHAnsi"/>
                <w:sz w:val="18"/>
                <w:szCs w:val="18"/>
                <w:lang w:eastAsia="en-AU"/>
              </w:rPr>
              <w:br/>
            </w:r>
          </w:p>
        </w:tc>
        <w:tc>
          <w:tcPr>
            <w:tcW w:w="2290" w:type="pct"/>
            <w:vAlign w:val="center"/>
            <w:hideMark/>
          </w:tcPr>
          <w:p w14:paraId="299DFF94" w14:textId="4B8D7682" w:rsidR="001F7066" w:rsidRPr="008E0ABA" w:rsidRDefault="00B60C35" w:rsidP="00EF352E">
            <w:pPr>
              <w:rPr>
                <w:rFonts w:ascii="Arial" w:eastAsia="Times New Roman" w:hAnsi="Arial" w:cs="Arial"/>
                <w:color w:val="363534" w:themeColor="text1"/>
                <w:sz w:val="18"/>
                <w:szCs w:val="18"/>
                <w:lang w:eastAsia="en-AU"/>
              </w:rPr>
            </w:pPr>
            <w:r>
              <w:rPr>
                <w:rFonts w:ascii="Arial" w:hAnsi="Arial" w:cs="Arial"/>
                <w:color w:val="363534" w:themeColor="text1"/>
                <w:sz w:val="18"/>
                <w:szCs w:val="18"/>
              </w:rPr>
              <w:t>A</w:t>
            </w:r>
            <w:r w:rsidRPr="008E0ABA">
              <w:rPr>
                <w:rFonts w:ascii="Arial" w:hAnsi="Arial" w:cs="Arial"/>
                <w:color w:val="363534" w:themeColor="text1"/>
                <w:sz w:val="18"/>
                <w:szCs w:val="18"/>
              </w:rPr>
              <w:t xml:space="preserve">pply </w:t>
            </w:r>
            <w:r w:rsidR="001F7066" w:rsidRPr="008E0ABA">
              <w:rPr>
                <w:rFonts w:ascii="Arial" w:hAnsi="Arial" w:cs="Arial"/>
                <w:color w:val="363534" w:themeColor="text1"/>
                <w:sz w:val="18"/>
                <w:szCs w:val="18"/>
              </w:rPr>
              <w:t xml:space="preserve">a </w:t>
            </w:r>
            <w:r w:rsidR="00AE76A9">
              <w:rPr>
                <w:rFonts w:ascii="Arial" w:eastAsia="Times New Roman" w:hAnsi="Arial" w:cs="Arial"/>
                <w:b/>
                <w:bCs/>
                <w:color w:val="363534" w:themeColor="text1"/>
                <w:sz w:val="18"/>
                <w:szCs w:val="18"/>
                <w:lang w:eastAsia="en-AU"/>
              </w:rPr>
              <w:t>protection</w:t>
            </w:r>
            <w:r w:rsidR="00AE76A9" w:rsidRPr="008E0ABA" w:rsidDel="00AE76A9">
              <w:rPr>
                <w:rFonts w:ascii="Arial" w:hAnsi="Arial" w:cs="Arial"/>
                <w:b/>
                <w:bCs/>
                <w:color w:val="363534" w:themeColor="text1"/>
                <w:sz w:val="18"/>
                <w:szCs w:val="18"/>
              </w:rPr>
              <w:t xml:space="preserve"> </w:t>
            </w:r>
            <w:r w:rsidR="00586379" w:rsidRPr="008E0ABA">
              <w:rPr>
                <w:rFonts w:ascii="Arial" w:hAnsi="Arial" w:cs="Arial"/>
                <w:b/>
                <w:bCs/>
                <w:color w:val="363534" w:themeColor="text1"/>
                <w:sz w:val="18"/>
                <w:szCs w:val="18"/>
              </w:rPr>
              <w:t>area</w:t>
            </w:r>
            <w:r w:rsidR="001F7066" w:rsidRPr="008E0ABA">
              <w:rPr>
                <w:rFonts w:ascii="Arial" w:hAnsi="Arial" w:cs="Arial"/>
                <w:color w:val="363534" w:themeColor="text1"/>
                <w:sz w:val="18"/>
                <w:szCs w:val="18"/>
              </w:rPr>
              <w:t xml:space="preserve"> </w:t>
            </w:r>
            <w:r w:rsidR="001F7066" w:rsidRPr="008E0ABA">
              <w:rPr>
                <w:rFonts w:ascii="Arial" w:eastAsia="Times New Roman" w:hAnsi="Arial" w:cs="Arial"/>
                <w:color w:val="363534" w:themeColor="text1"/>
                <w:sz w:val="18"/>
                <w:szCs w:val="18"/>
                <w:lang w:eastAsia="en-AU"/>
              </w:rPr>
              <w:t>of 100 ha of preferred habitat including the detection site wherever possible.</w:t>
            </w:r>
          </w:p>
        </w:tc>
      </w:tr>
      <w:tr w:rsidR="008E01AD" w:rsidRPr="008E0ABA" w14:paraId="28B41B4A" w14:textId="77777777" w:rsidTr="00992507">
        <w:trPr>
          <w:trHeight w:val="1250"/>
        </w:trPr>
        <w:tc>
          <w:tcPr>
            <w:tcW w:w="816" w:type="pct"/>
            <w:vAlign w:val="center"/>
            <w:hideMark/>
          </w:tcPr>
          <w:p w14:paraId="39E21464" w14:textId="77777777" w:rsidR="001F7066" w:rsidRPr="008E0ABA" w:rsidRDefault="001F7066" w:rsidP="00536EE0">
            <w:pPr>
              <w:rPr>
                <w:rFonts w:eastAsia="Times New Roman" w:cstheme="minorHAnsi"/>
                <w:b/>
                <w:sz w:val="18"/>
                <w:szCs w:val="18"/>
                <w:lang w:eastAsia="en-AU"/>
              </w:rPr>
            </w:pPr>
            <w:r w:rsidRPr="008E0ABA">
              <w:rPr>
                <w:rFonts w:eastAsia="Times New Roman" w:cstheme="minorHAnsi"/>
                <w:b/>
                <w:sz w:val="18"/>
                <w:szCs w:val="18"/>
                <w:lang w:eastAsia="en-AU"/>
              </w:rPr>
              <w:t>Orbost Spiny Crayfish</w:t>
            </w:r>
            <w:r w:rsidRPr="008E0ABA">
              <w:rPr>
                <w:rFonts w:eastAsia="Times New Roman" w:cstheme="minorHAnsi"/>
                <w:b/>
                <w:sz w:val="18"/>
                <w:szCs w:val="18"/>
                <w:lang w:eastAsia="en-AU"/>
              </w:rPr>
              <w:br/>
            </w:r>
            <w:proofErr w:type="spellStart"/>
            <w:r w:rsidRPr="008E0ABA">
              <w:rPr>
                <w:rFonts w:eastAsia="Times New Roman" w:cstheme="minorHAnsi"/>
                <w:i/>
                <w:sz w:val="18"/>
                <w:szCs w:val="18"/>
                <w:lang w:eastAsia="en-AU"/>
              </w:rPr>
              <w:t>Euastacus</w:t>
            </w:r>
            <w:proofErr w:type="spellEnd"/>
            <w:r w:rsidRPr="008E0ABA">
              <w:rPr>
                <w:rFonts w:eastAsia="Times New Roman" w:cstheme="minorHAnsi"/>
                <w:i/>
                <w:sz w:val="18"/>
                <w:szCs w:val="18"/>
                <w:lang w:eastAsia="en-AU"/>
              </w:rPr>
              <w:t xml:space="preserve"> </w:t>
            </w:r>
            <w:proofErr w:type="spellStart"/>
            <w:r w:rsidRPr="008E0ABA">
              <w:rPr>
                <w:rFonts w:eastAsia="Times New Roman" w:cstheme="minorHAnsi"/>
                <w:i/>
                <w:sz w:val="18"/>
                <w:szCs w:val="18"/>
                <w:lang w:eastAsia="en-AU"/>
              </w:rPr>
              <w:t>diversus</w:t>
            </w:r>
            <w:proofErr w:type="spellEnd"/>
          </w:p>
        </w:tc>
        <w:tc>
          <w:tcPr>
            <w:tcW w:w="974" w:type="pct"/>
            <w:vAlign w:val="center"/>
          </w:tcPr>
          <w:p w14:paraId="3135160C" w14:textId="43314BDF" w:rsidR="001F7066" w:rsidRPr="008E0ABA" w:rsidRDefault="005E6F6A" w:rsidP="006A788A">
            <w:pPr>
              <w:jc w:val="center"/>
              <w:rPr>
                <w:rFonts w:eastAsia="Times New Roman" w:cstheme="minorHAnsi"/>
                <w:sz w:val="18"/>
                <w:szCs w:val="18"/>
                <w:lang w:eastAsia="en-AU"/>
              </w:rPr>
            </w:pPr>
            <w:r>
              <w:rPr>
                <w:rFonts w:eastAsia="Times New Roman" w:cstheme="minorHAnsi"/>
                <w:sz w:val="18"/>
                <w:szCs w:val="18"/>
                <w:lang w:eastAsia="en-AU"/>
              </w:rPr>
              <w:t>D</w:t>
            </w:r>
            <w:r w:rsidR="001F7066" w:rsidRPr="008E0ABA">
              <w:rPr>
                <w:rFonts w:eastAsia="Times New Roman" w:cstheme="minorHAnsi"/>
                <w:sz w:val="18"/>
                <w:szCs w:val="18"/>
                <w:lang w:eastAsia="en-AU"/>
              </w:rPr>
              <w:t>etection site</w:t>
            </w:r>
          </w:p>
        </w:tc>
        <w:tc>
          <w:tcPr>
            <w:tcW w:w="920" w:type="pct"/>
            <w:vAlign w:val="center"/>
            <w:hideMark/>
          </w:tcPr>
          <w:p w14:paraId="5C9B9C68" w14:textId="77777777"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East Gippsland FMA</w:t>
            </w:r>
          </w:p>
        </w:tc>
        <w:tc>
          <w:tcPr>
            <w:tcW w:w="2290" w:type="pct"/>
            <w:vAlign w:val="center"/>
            <w:hideMark/>
          </w:tcPr>
          <w:p w14:paraId="7A364E1E" w14:textId="166D42B0" w:rsidR="001F7066" w:rsidRDefault="00BA1C69" w:rsidP="00EF352E">
            <w:pPr>
              <w:rPr>
                <w:rFonts w:ascii="Arial" w:eastAsia="Times New Roman" w:hAnsi="Arial" w:cs="Arial"/>
                <w:color w:val="363534" w:themeColor="text1"/>
                <w:sz w:val="18"/>
                <w:szCs w:val="18"/>
                <w:lang w:eastAsia="en-AU"/>
              </w:rPr>
            </w:pPr>
            <w:r>
              <w:rPr>
                <w:rFonts w:ascii="Arial" w:hAnsi="Arial" w:cs="Arial"/>
                <w:color w:val="363534" w:themeColor="text1"/>
                <w:sz w:val="18"/>
                <w:szCs w:val="18"/>
              </w:rPr>
              <w:t>A</w:t>
            </w:r>
            <w:r w:rsidRPr="008E0ABA">
              <w:rPr>
                <w:rFonts w:ascii="Arial" w:hAnsi="Arial" w:cs="Arial"/>
                <w:color w:val="363534" w:themeColor="text1"/>
                <w:sz w:val="18"/>
                <w:szCs w:val="18"/>
              </w:rPr>
              <w:t xml:space="preserve">pply </w:t>
            </w:r>
            <w:r w:rsidR="001F7066" w:rsidRPr="008E0ABA">
              <w:rPr>
                <w:rFonts w:ascii="Arial" w:hAnsi="Arial" w:cs="Arial"/>
                <w:color w:val="363534" w:themeColor="text1"/>
                <w:sz w:val="18"/>
                <w:szCs w:val="18"/>
              </w:rPr>
              <w:t xml:space="preserve">a </w:t>
            </w:r>
            <w:r w:rsidR="00AE76A9">
              <w:rPr>
                <w:rFonts w:ascii="Arial" w:eastAsia="Times New Roman" w:hAnsi="Arial" w:cs="Arial"/>
                <w:b/>
                <w:bCs/>
                <w:color w:val="363534" w:themeColor="text1"/>
                <w:sz w:val="18"/>
                <w:szCs w:val="18"/>
                <w:lang w:eastAsia="en-AU"/>
              </w:rPr>
              <w:t>protection</w:t>
            </w:r>
            <w:r w:rsidR="00AE76A9" w:rsidRPr="008E0ABA" w:rsidDel="00AE76A9">
              <w:rPr>
                <w:rFonts w:ascii="Arial" w:hAnsi="Arial" w:cs="Arial"/>
                <w:b/>
                <w:bCs/>
                <w:color w:val="363534" w:themeColor="text1"/>
                <w:sz w:val="18"/>
                <w:szCs w:val="18"/>
              </w:rPr>
              <w:t xml:space="preserve"> </w:t>
            </w:r>
            <w:r w:rsidR="00586379" w:rsidRPr="008E0ABA">
              <w:rPr>
                <w:rFonts w:ascii="Arial" w:hAnsi="Arial" w:cs="Arial"/>
                <w:b/>
                <w:bCs/>
                <w:color w:val="363534" w:themeColor="text1"/>
                <w:sz w:val="18"/>
                <w:szCs w:val="18"/>
              </w:rPr>
              <w:t>area</w:t>
            </w:r>
            <w:r w:rsidR="001F7066" w:rsidRPr="008E0ABA">
              <w:rPr>
                <w:rFonts w:ascii="Arial" w:hAnsi="Arial" w:cs="Arial"/>
                <w:color w:val="363534" w:themeColor="text1"/>
                <w:sz w:val="18"/>
                <w:szCs w:val="18"/>
              </w:rPr>
              <w:t xml:space="preserve"> </w:t>
            </w:r>
            <w:r w:rsidR="001F7066" w:rsidRPr="008E0ABA">
              <w:rPr>
                <w:rFonts w:ascii="Arial" w:eastAsia="Times New Roman" w:hAnsi="Arial" w:cs="Arial"/>
                <w:color w:val="363534" w:themeColor="text1"/>
                <w:sz w:val="18"/>
                <w:szCs w:val="18"/>
                <w:lang w:eastAsia="en-AU"/>
              </w:rPr>
              <w:t>extending 100m from each bank for 1 km upstream and 1 km downstream of detection sites.</w:t>
            </w:r>
            <w:r w:rsidR="001F7066" w:rsidRPr="008E0ABA">
              <w:rPr>
                <w:rFonts w:ascii="Arial" w:eastAsia="Times New Roman" w:hAnsi="Arial" w:cs="Arial"/>
                <w:color w:val="363534" w:themeColor="text1"/>
                <w:sz w:val="18"/>
                <w:szCs w:val="18"/>
                <w:lang w:eastAsia="en-AU"/>
              </w:rPr>
              <w:br/>
            </w:r>
            <w:r w:rsidR="001F7066" w:rsidRPr="008E0ABA">
              <w:rPr>
                <w:rFonts w:ascii="Arial" w:eastAsia="Times New Roman" w:hAnsi="Arial" w:cs="Arial"/>
                <w:color w:val="363534" w:themeColor="text1"/>
                <w:sz w:val="18"/>
                <w:szCs w:val="18"/>
                <w:lang w:eastAsia="en-AU"/>
              </w:rPr>
              <w:br/>
              <w:t xml:space="preserve">Avoid constructing new </w:t>
            </w:r>
            <w:r w:rsidR="001F7066" w:rsidRPr="002735BE">
              <w:rPr>
                <w:rFonts w:ascii="Arial" w:eastAsia="Times New Roman" w:hAnsi="Arial" w:cs="Arial"/>
                <w:b/>
                <w:bCs/>
                <w:color w:val="363534" w:themeColor="text1"/>
                <w:sz w:val="18"/>
                <w:szCs w:val="18"/>
                <w:lang w:eastAsia="en-AU"/>
              </w:rPr>
              <w:t>roads</w:t>
            </w:r>
            <w:r w:rsidR="001F7066" w:rsidRPr="008E0ABA">
              <w:rPr>
                <w:rFonts w:ascii="Arial" w:eastAsia="Times New Roman" w:hAnsi="Arial" w:cs="Arial"/>
                <w:color w:val="363534" w:themeColor="text1"/>
                <w:sz w:val="18"/>
                <w:szCs w:val="18"/>
                <w:lang w:eastAsia="en-AU"/>
              </w:rPr>
              <w:t xml:space="preserve"> and stream crossings within the </w:t>
            </w:r>
            <w:r w:rsidR="00AE76A9">
              <w:rPr>
                <w:rFonts w:ascii="Arial" w:eastAsia="Times New Roman" w:hAnsi="Arial" w:cs="Arial"/>
                <w:b/>
                <w:bCs/>
                <w:color w:val="363534" w:themeColor="text1"/>
                <w:sz w:val="18"/>
                <w:szCs w:val="18"/>
                <w:lang w:eastAsia="en-AU"/>
              </w:rPr>
              <w:t>protection</w:t>
            </w:r>
            <w:r w:rsidR="00AE76A9" w:rsidRPr="008E0ABA" w:rsidDel="00AE76A9">
              <w:rPr>
                <w:rFonts w:ascii="Arial" w:eastAsia="Times New Roman" w:hAnsi="Arial" w:cs="Arial"/>
                <w:b/>
                <w:bCs/>
                <w:color w:val="363534" w:themeColor="text1"/>
                <w:sz w:val="18"/>
                <w:szCs w:val="18"/>
                <w:lang w:eastAsia="en-AU"/>
              </w:rPr>
              <w:t xml:space="preserve"> </w:t>
            </w:r>
            <w:r w:rsidR="00586379" w:rsidRPr="008E0ABA">
              <w:rPr>
                <w:rFonts w:ascii="Arial" w:eastAsia="Times New Roman" w:hAnsi="Arial" w:cs="Arial"/>
                <w:b/>
                <w:bCs/>
                <w:color w:val="363534" w:themeColor="text1"/>
                <w:sz w:val="18"/>
                <w:szCs w:val="18"/>
                <w:lang w:eastAsia="en-AU"/>
              </w:rPr>
              <w:t>area</w:t>
            </w:r>
            <w:r w:rsidR="001F7066" w:rsidRPr="008E0ABA">
              <w:rPr>
                <w:rFonts w:ascii="Arial" w:eastAsia="Times New Roman" w:hAnsi="Arial" w:cs="Arial"/>
                <w:color w:val="363534" w:themeColor="text1"/>
                <w:sz w:val="18"/>
                <w:szCs w:val="18"/>
                <w:lang w:eastAsia="en-AU"/>
              </w:rPr>
              <w:t xml:space="preserve">. Manage nearby </w:t>
            </w:r>
            <w:r w:rsidR="001F7066" w:rsidRPr="00782DE6">
              <w:rPr>
                <w:rFonts w:ascii="Arial" w:eastAsia="Times New Roman" w:hAnsi="Arial" w:cs="Arial"/>
                <w:b/>
                <w:bCs/>
                <w:color w:val="363534" w:themeColor="text1"/>
                <w:sz w:val="18"/>
                <w:szCs w:val="18"/>
                <w:lang w:eastAsia="en-AU"/>
              </w:rPr>
              <w:t>regeneration</w:t>
            </w:r>
            <w:r w:rsidR="001F7066" w:rsidRPr="008E0ABA">
              <w:rPr>
                <w:rFonts w:ascii="Arial" w:eastAsia="Times New Roman" w:hAnsi="Arial" w:cs="Arial"/>
                <w:color w:val="363534" w:themeColor="text1"/>
                <w:sz w:val="18"/>
                <w:szCs w:val="18"/>
                <w:lang w:eastAsia="en-AU"/>
              </w:rPr>
              <w:t xml:space="preserve"> burns to ensure the </w:t>
            </w:r>
            <w:r w:rsidR="00AE76A9">
              <w:rPr>
                <w:rFonts w:ascii="Arial" w:eastAsia="Times New Roman" w:hAnsi="Arial" w:cs="Arial"/>
                <w:b/>
                <w:bCs/>
                <w:color w:val="363534" w:themeColor="text1"/>
                <w:sz w:val="18"/>
                <w:szCs w:val="18"/>
                <w:lang w:eastAsia="en-AU"/>
              </w:rPr>
              <w:t>protection</w:t>
            </w:r>
            <w:r w:rsidR="00AE76A9" w:rsidRPr="008E0ABA" w:rsidDel="00AE76A9">
              <w:rPr>
                <w:rFonts w:ascii="Arial" w:eastAsia="Times New Roman" w:hAnsi="Arial" w:cs="Arial"/>
                <w:b/>
                <w:bCs/>
                <w:color w:val="363534" w:themeColor="text1"/>
                <w:sz w:val="18"/>
                <w:szCs w:val="18"/>
                <w:lang w:eastAsia="en-AU"/>
              </w:rPr>
              <w:t xml:space="preserve"> </w:t>
            </w:r>
            <w:r w:rsidR="00586379" w:rsidRPr="008E0ABA">
              <w:rPr>
                <w:rFonts w:ascii="Arial" w:eastAsia="Times New Roman" w:hAnsi="Arial" w:cs="Arial"/>
                <w:b/>
                <w:bCs/>
                <w:color w:val="363534" w:themeColor="text1"/>
                <w:sz w:val="18"/>
                <w:szCs w:val="18"/>
                <w:lang w:eastAsia="en-AU"/>
              </w:rPr>
              <w:t>area</w:t>
            </w:r>
            <w:r w:rsidR="001F7066" w:rsidRPr="008E0ABA">
              <w:rPr>
                <w:rFonts w:ascii="Arial" w:eastAsia="Times New Roman" w:hAnsi="Arial" w:cs="Arial"/>
                <w:color w:val="363534" w:themeColor="text1"/>
                <w:sz w:val="18"/>
                <w:szCs w:val="18"/>
                <w:lang w:eastAsia="en-AU"/>
              </w:rPr>
              <w:t xml:space="preserve"> is not burnt.</w:t>
            </w:r>
          </w:p>
          <w:p w14:paraId="58CC17A6" w14:textId="5FFEE4F0" w:rsidR="008D731F" w:rsidRPr="008E0ABA" w:rsidRDefault="00C0743B" w:rsidP="00EF352E">
            <w:pPr>
              <w:rPr>
                <w:rFonts w:ascii="Arial" w:eastAsia="Times New Roman" w:hAnsi="Arial" w:cs="Arial"/>
                <w:color w:val="363534" w:themeColor="text1"/>
                <w:sz w:val="18"/>
                <w:szCs w:val="18"/>
                <w:lang w:eastAsia="en-AU"/>
              </w:rPr>
            </w:pPr>
            <w:r w:rsidRPr="002735BE">
              <w:rPr>
                <w:rFonts w:ascii="Arial" w:eastAsia="Times New Roman" w:hAnsi="Arial" w:cs="Arial"/>
                <w:b/>
                <w:color w:val="363534" w:themeColor="text1"/>
                <w:sz w:val="18"/>
                <w:szCs w:val="18"/>
                <w:lang w:eastAsia="en-AU"/>
              </w:rPr>
              <w:t>Note:</w:t>
            </w:r>
            <w:r>
              <w:rPr>
                <w:rFonts w:ascii="Arial" w:eastAsia="Times New Roman" w:hAnsi="Arial" w:cs="Arial"/>
                <w:color w:val="363534" w:themeColor="text1"/>
                <w:sz w:val="18"/>
                <w:szCs w:val="18"/>
                <w:lang w:eastAsia="en-AU"/>
              </w:rPr>
              <w:t xml:space="preserve"> The </w:t>
            </w:r>
            <w:r w:rsidRPr="00782DE6">
              <w:rPr>
                <w:rFonts w:ascii="Arial" w:eastAsia="Times New Roman" w:hAnsi="Arial" w:cs="Arial"/>
                <w:b/>
                <w:bCs/>
                <w:color w:val="363534" w:themeColor="text1"/>
                <w:sz w:val="18"/>
                <w:szCs w:val="18"/>
                <w:lang w:eastAsia="en-AU"/>
              </w:rPr>
              <w:t>Secretary</w:t>
            </w:r>
            <w:r>
              <w:rPr>
                <w:rFonts w:ascii="Arial" w:eastAsia="Times New Roman" w:hAnsi="Arial" w:cs="Arial"/>
                <w:color w:val="363534" w:themeColor="text1"/>
                <w:sz w:val="18"/>
                <w:szCs w:val="18"/>
                <w:lang w:eastAsia="en-AU"/>
              </w:rPr>
              <w:t xml:space="preserve"> intends to r</w:t>
            </w:r>
            <w:r w:rsidRPr="00C0743B">
              <w:rPr>
                <w:rFonts w:ascii="Arial" w:eastAsia="Times New Roman" w:hAnsi="Arial" w:cs="Arial"/>
                <w:color w:val="363534" w:themeColor="text1"/>
                <w:sz w:val="18"/>
                <w:szCs w:val="18"/>
                <w:lang w:eastAsia="en-AU"/>
              </w:rPr>
              <w:t>eview this strategy when 20 sites are established.</w:t>
            </w:r>
          </w:p>
        </w:tc>
      </w:tr>
      <w:tr w:rsidR="007D2B5A" w:rsidRPr="008E0ABA" w14:paraId="0DFC9885" w14:textId="77777777" w:rsidTr="00992507">
        <w:trPr>
          <w:trHeight w:val="1680"/>
        </w:trPr>
        <w:tc>
          <w:tcPr>
            <w:tcW w:w="816" w:type="pct"/>
            <w:tcBorders>
              <w:bottom w:val="single" w:sz="4" w:space="0" w:color="auto"/>
            </w:tcBorders>
            <w:vAlign w:val="center"/>
            <w:hideMark/>
          </w:tcPr>
          <w:p w14:paraId="2087B383" w14:textId="77777777" w:rsidR="001F7066" w:rsidRPr="008E0ABA" w:rsidRDefault="001F7066" w:rsidP="00536EE0">
            <w:pPr>
              <w:rPr>
                <w:rFonts w:eastAsia="Times New Roman" w:cstheme="minorHAnsi"/>
                <w:b/>
                <w:sz w:val="18"/>
                <w:szCs w:val="18"/>
                <w:lang w:eastAsia="en-AU"/>
              </w:rPr>
            </w:pPr>
            <w:r w:rsidRPr="008E0ABA">
              <w:rPr>
                <w:rFonts w:eastAsia="Times New Roman" w:cstheme="minorHAnsi"/>
                <w:b/>
                <w:sz w:val="18"/>
                <w:szCs w:val="18"/>
                <w:lang w:eastAsia="en-AU"/>
              </w:rPr>
              <w:t>Otway Stonefly</w:t>
            </w:r>
            <w:r w:rsidRPr="008E0ABA">
              <w:rPr>
                <w:rFonts w:eastAsia="Times New Roman" w:cstheme="minorHAnsi"/>
                <w:b/>
                <w:sz w:val="18"/>
                <w:szCs w:val="18"/>
                <w:lang w:eastAsia="en-AU"/>
              </w:rPr>
              <w:br/>
            </w:r>
            <w:proofErr w:type="spellStart"/>
            <w:r w:rsidRPr="008E0ABA">
              <w:rPr>
                <w:rFonts w:eastAsia="Times New Roman" w:cstheme="minorHAnsi"/>
                <w:i/>
                <w:sz w:val="18"/>
                <w:szCs w:val="18"/>
                <w:lang w:eastAsia="en-AU"/>
              </w:rPr>
              <w:t>Eusthenia</w:t>
            </w:r>
            <w:proofErr w:type="spellEnd"/>
            <w:r w:rsidRPr="008E0ABA">
              <w:rPr>
                <w:rFonts w:eastAsia="Times New Roman" w:cstheme="minorHAnsi"/>
                <w:i/>
                <w:sz w:val="18"/>
                <w:szCs w:val="18"/>
                <w:lang w:eastAsia="en-AU"/>
              </w:rPr>
              <w:t xml:space="preserve"> </w:t>
            </w:r>
            <w:proofErr w:type="spellStart"/>
            <w:r w:rsidRPr="008E0ABA">
              <w:rPr>
                <w:rFonts w:eastAsia="Times New Roman" w:cstheme="minorHAnsi"/>
                <w:i/>
                <w:sz w:val="18"/>
                <w:szCs w:val="18"/>
                <w:lang w:eastAsia="en-AU"/>
              </w:rPr>
              <w:t>nothofagi</w:t>
            </w:r>
            <w:proofErr w:type="spellEnd"/>
          </w:p>
        </w:tc>
        <w:tc>
          <w:tcPr>
            <w:tcW w:w="974" w:type="pct"/>
            <w:tcBorders>
              <w:bottom w:val="single" w:sz="4" w:space="0" w:color="auto"/>
            </w:tcBorders>
            <w:vAlign w:val="center"/>
          </w:tcPr>
          <w:p w14:paraId="5B75B586" w14:textId="3BF94B0D" w:rsidR="001F7066" w:rsidRPr="008E0ABA" w:rsidRDefault="005C44F4" w:rsidP="006A788A">
            <w:pPr>
              <w:jc w:val="center"/>
              <w:rPr>
                <w:rFonts w:eastAsia="Times New Roman" w:cstheme="minorHAnsi"/>
                <w:sz w:val="18"/>
                <w:szCs w:val="18"/>
                <w:lang w:eastAsia="en-AU"/>
              </w:rPr>
            </w:pPr>
            <w:r>
              <w:rPr>
                <w:rFonts w:eastAsia="Times New Roman" w:cstheme="minorHAnsi"/>
                <w:sz w:val="18"/>
                <w:szCs w:val="18"/>
                <w:lang w:eastAsia="en-AU"/>
              </w:rPr>
              <w:t xml:space="preserve">critical habitat </w:t>
            </w:r>
          </w:p>
        </w:tc>
        <w:tc>
          <w:tcPr>
            <w:tcW w:w="920" w:type="pct"/>
            <w:tcBorders>
              <w:bottom w:val="single" w:sz="4" w:space="0" w:color="auto"/>
            </w:tcBorders>
            <w:vAlign w:val="center"/>
            <w:hideMark/>
          </w:tcPr>
          <w:p w14:paraId="4DC1B823" w14:textId="77777777" w:rsidR="001F7066" w:rsidRPr="008E0ABA" w:rsidRDefault="001F7066" w:rsidP="006A788A">
            <w:pPr>
              <w:jc w:val="center"/>
              <w:rPr>
                <w:rFonts w:eastAsia="Times New Roman" w:cstheme="minorHAnsi"/>
                <w:sz w:val="18"/>
                <w:szCs w:val="18"/>
                <w:lang w:eastAsia="en-AU"/>
              </w:rPr>
            </w:pPr>
            <w:proofErr w:type="spellStart"/>
            <w:r w:rsidRPr="008E0ABA">
              <w:rPr>
                <w:rFonts w:eastAsia="Times New Roman" w:cstheme="minorHAnsi"/>
                <w:sz w:val="18"/>
                <w:szCs w:val="18"/>
                <w:lang w:eastAsia="en-AU"/>
              </w:rPr>
              <w:t>Otways</w:t>
            </w:r>
            <w:proofErr w:type="spellEnd"/>
            <w:r w:rsidRPr="008E0ABA">
              <w:rPr>
                <w:rFonts w:eastAsia="Times New Roman" w:cstheme="minorHAnsi"/>
                <w:sz w:val="18"/>
                <w:szCs w:val="18"/>
                <w:lang w:eastAsia="en-AU"/>
              </w:rPr>
              <w:t xml:space="preserve"> FMA</w:t>
            </w:r>
          </w:p>
        </w:tc>
        <w:tc>
          <w:tcPr>
            <w:tcW w:w="2290" w:type="pct"/>
            <w:tcBorders>
              <w:bottom w:val="single" w:sz="4" w:space="0" w:color="auto"/>
            </w:tcBorders>
            <w:vAlign w:val="center"/>
            <w:hideMark/>
          </w:tcPr>
          <w:p w14:paraId="1BC1E41E" w14:textId="4254D231" w:rsidR="001F7066" w:rsidRPr="008E0ABA" w:rsidRDefault="001F7066" w:rsidP="00EF352E">
            <w:pPr>
              <w:rPr>
                <w:rFonts w:ascii="Arial" w:eastAsia="Times New Roman" w:hAnsi="Arial" w:cs="Arial"/>
                <w:color w:val="363534" w:themeColor="text1"/>
                <w:sz w:val="18"/>
                <w:szCs w:val="18"/>
                <w:lang w:eastAsia="en-AU"/>
              </w:rPr>
            </w:pPr>
            <w:r w:rsidRPr="008E0ABA">
              <w:rPr>
                <w:rFonts w:ascii="Arial" w:eastAsia="Times New Roman" w:hAnsi="Arial" w:cs="Arial"/>
                <w:color w:val="363534" w:themeColor="text1"/>
                <w:sz w:val="18"/>
                <w:szCs w:val="18"/>
                <w:lang w:eastAsia="en-AU"/>
              </w:rPr>
              <w:t xml:space="preserve">In </w:t>
            </w:r>
            <w:r w:rsidRPr="002735BE">
              <w:rPr>
                <w:rFonts w:ascii="Arial" w:eastAsia="Times New Roman" w:hAnsi="Arial" w:cs="Arial"/>
                <w:b/>
                <w:bCs/>
                <w:color w:val="363534" w:themeColor="text1"/>
                <w:sz w:val="18"/>
                <w:szCs w:val="18"/>
                <w:lang w:eastAsia="en-AU"/>
              </w:rPr>
              <w:t>timber</w:t>
            </w:r>
            <w:r w:rsidRPr="008E0ABA">
              <w:rPr>
                <w:rFonts w:ascii="Arial" w:eastAsia="Times New Roman" w:hAnsi="Arial" w:cs="Arial"/>
                <w:color w:val="363534" w:themeColor="text1"/>
                <w:sz w:val="18"/>
                <w:szCs w:val="18"/>
                <w:lang w:eastAsia="en-AU"/>
              </w:rPr>
              <w:t xml:space="preserve"> harvesting </w:t>
            </w:r>
            <w:r w:rsidR="00FE5D1D" w:rsidRPr="00FE5D1D">
              <w:rPr>
                <w:rFonts w:ascii="Arial" w:eastAsia="Times New Roman" w:hAnsi="Arial" w:cs="Arial"/>
                <w:b/>
                <w:color w:val="363534" w:themeColor="text1"/>
                <w:sz w:val="18"/>
                <w:szCs w:val="18"/>
                <w:lang w:eastAsia="en-AU"/>
              </w:rPr>
              <w:t>coupes</w:t>
            </w:r>
            <w:r w:rsidRPr="008E0ABA">
              <w:rPr>
                <w:rFonts w:ascii="Arial" w:eastAsia="Times New Roman" w:hAnsi="Arial" w:cs="Arial"/>
                <w:color w:val="363534" w:themeColor="text1"/>
                <w:sz w:val="18"/>
                <w:szCs w:val="18"/>
                <w:lang w:eastAsia="en-AU"/>
              </w:rPr>
              <w:t xml:space="preserve"> within critical habitat of Otway Stonefly apply:</w:t>
            </w:r>
          </w:p>
          <w:p w14:paraId="78591EB9" w14:textId="36B17D48" w:rsidR="001F7066" w:rsidRPr="008E0ABA" w:rsidRDefault="001F7066" w:rsidP="00F71FC9">
            <w:pPr>
              <w:rPr>
                <w:rFonts w:ascii="Arial" w:eastAsia="Times New Roman" w:hAnsi="Arial" w:cs="Arial"/>
                <w:color w:val="363534" w:themeColor="text1"/>
                <w:sz w:val="18"/>
                <w:szCs w:val="18"/>
                <w:lang w:eastAsia="en-AU"/>
              </w:rPr>
            </w:pPr>
            <w:r w:rsidRPr="008E0ABA">
              <w:rPr>
                <w:rFonts w:ascii="Cambria Math" w:eastAsia="Times New Roman" w:hAnsi="Cambria Math" w:cs="Cambria Math"/>
                <w:color w:val="363534" w:themeColor="text1"/>
                <w:sz w:val="18"/>
                <w:szCs w:val="18"/>
                <w:lang w:eastAsia="en-AU"/>
              </w:rPr>
              <w:t>‐</w:t>
            </w:r>
            <w:r w:rsidRPr="008E0ABA">
              <w:rPr>
                <w:rFonts w:ascii="Arial" w:eastAsia="Times New Roman" w:hAnsi="Arial" w:cs="Arial"/>
                <w:color w:val="363534" w:themeColor="text1"/>
                <w:sz w:val="18"/>
                <w:szCs w:val="18"/>
                <w:lang w:eastAsia="en-AU"/>
              </w:rPr>
              <w:t xml:space="preserve"> 100 m </w:t>
            </w:r>
            <w:r w:rsidR="007F574E" w:rsidRPr="008E0ABA">
              <w:rPr>
                <w:rFonts w:ascii="Arial" w:eastAsia="Times New Roman" w:hAnsi="Arial" w:cs="Arial"/>
                <w:b/>
                <w:color w:val="363534" w:themeColor="text1"/>
                <w:sz w:val="18"/>
                <w:szCs w:val="18"/>
                <w:lang w:eastAsia="en-AU"/>
              </w:rPr>
              <w:t>buffers</w:t>
            </w:r>
            <w:r w:rsidRPr="008E0ABA">
              <w:rPr>
                <w:rFonts w:ascii="Arial" w:eastAsia="Times New Roman" w:hAnsi="Arial" w:cs="Arial"/>
                <w:color w:val="363534" w:themeColor="text1"/>
                <w:sz w:val="18"/>
                <w:szCs w:val="18"/>
                <w:lang w:eastAsia="en-AU"/>
              </w:rPr>
              <w:t xml:space="preserve"> to sections of the Aire River, Carlisle River, Gellibrand River considered major streams;</w:t>
            </w:r>
            <w:r w:rsidRPr="008E0ABA">
              <w:rPr>
                <w:rFonts w:ascii="Arial" w:eastAsia="Times New Roman" w:hAnsi="Arial" w:cs="Arial"/>
                <w:color w:val="363534" w:themeColor="text1"/>
                <w:sz w:val="18"/>
                <w:szCs w:val="18"/>
                <w:lang w:eastAsia="en-AU"/>
              </w:rPr>
              <w:br/>
            </w:r>
            <w:r w:rsidRPr="008E0ABA">
              <w:rPr>
                <w:rFonts w:ascii="Cambria Math" w:eastAsia="Times New Roman" w:hAnsi="Cambria Math" w:cs="Cambria Math"/>
                <w:color w:val="363534" w:themeColor="text1"/>
                <w:sz w:val="18"/>
                <w:szCs w:val="18"/>
                <w:lang w:eastAsia="en-AU"/>
              </w:rPr>
              <w:t>‐</w:t>
            </w:r>
            <w:r w:rsidRPr="008E0ABA">
              <w:rPr>
                <w:rFonts w:ascii="Arial" w:eastAsia="Times New Roman" w:hAnsi="Arial" w:cs="Arial"/>
                <w:color w:val="363534" w:themeColor="text1"/>
                <w:sz w:val="18"/>
                <w:szCs w:val="18"/>
                <w:lang w:eastAsia="en-AU"/>
              </w:rPr>
              <w:t xml:space="preserve"> 50 m </w:t>
            </w:r>
            <w:r w:rsidR="007F574E" w:rsidRPr="008E0ABA">
              <w:rPr>
                <w:rFonts w:ascii="Arial" w:eastAsia="Times New Roman" w:hAnsi="Arial" w:cs="Arial"/>
                <w:b/>
                <w:color w:val="363534" w:themeColor="text1"/>
                <w:sz w:val="18"/>
                <w:szCs w:val="18"/>
                <w:lang w:eastAsia="en-AU"/>
              </w:rPr>
              <w:t>buffers</w:t>
            </w:r>
            <w:r w:rsidRPr="008E0ABA">
              <w:rPr>
                <w:rFonts w:ascii="Arial" w:eastAsia="Times New Roman" w:hAnsi="Arial" w:cs="Arial"/>
                <w:color w:val="363534" w:themeColor="text1"/>
                <w:sz w:val="18"/>
                <w:szCs w:val="18"/>
                <w:lang w:eastAsia="en-AU"/>
              </w:rPr>
              <w:t xml:space="preserve"> to permanent streams; and</w:t>
            </w:r>
            <w:r w:rsidRPr="008E0ABA">
              <w:rPr>
                <w:rFonts w:ascii="Arial" w:eastAsia="Times New Roman" w:hAnsi="Arial" w:cs="Arial"/>
                <w:color w:val="363534" w:themeColor="text1"/>
                <w:sz w:val="18"/>
                <w:szCs w:val="18"/>
                <w:lang w:eastAsia="en-AU"/>
              </w:rPr>
              <w:br/>
            </w:r>
            <w:r w:rsidRPr="008E0ABA">
              <w:rPr>
                <w:rFonts w:ascii="Cambria Math" w:eastAsia="Times New Roman" w:hAnsi="Cambria Math" w:cs="Cambria Math"/>
                <w:color w:val="363534" w:themeColor="text1"/>
                <w:sz w:val="18"/>
                <w:szCs w:val="18"/>
                <w:lang w:eastAsia="en-AU"/>
              </w:rPr>
              <w:t>‐</w:t>
            </w:r>
            <w:r w:rsidRPr="008E0ABA">
              <w:rPr>
                <w:rFonts w:ascii="Arial" w:eastAsia="Times New Roman" w:hAnsi="Arial" w:cs="Arial"/>
                <w:color w:val="363534" w:themeColor="text1"/>
                <w:sz w:val="18"/>
                <w:szCs w:val="18"/>
                <w:lang w:eastAsia="en-AU"/>
              </w:rPr>
              <w:t xml:space="preserve"> 10 m </w:t>
            </w:r>
            <w:r w:rsidR="007F574E" w:rsidRPr="008E0ABA">
              <w:rPr>
                <w:rFonts w:ascii="Arial" w:eastAsia="Times New Roman" w:hAnsi="Arial" w:cs="Arial"/>
                <w:b/>
                <w:color w:val="363534" w:themeColor="text1"/>
                <w:sz w:val="18"/>
                <w:szCs w:val="18"/>
                <w:lang w:eastAsia="en-AU"/>
              </w:rPr>
              <w:t>buffers</w:t>
            </w:r>
            <w:r w:rsidRPr="008E0ABA">
              <w:rPr>
                <w:rFonts w:ascii="Arial" w:eastAsia="Times New Roman" w:hAnsi="Arial" w:cs="Arial"/>
                <w:color w:val="363534" w:themeColor="text1"/>
                <w:sz w:val="18"/>
                <w:szCs w:val="18"/>
                <w:lang w:eastAsia="en-AU"/>
              </w:rPr>
              <w:t xml:space="preserve"> to </w:t>
            </w:r>
            <w:r w:rsidRPr="002735BE">
              <w:rPr>
                <w:rFonts w:ascii="Arial" w:eastAsia="Times New Roman" w:hAnsi="Arial" w:cs="Arial"/>
                <w:b/>
                <w:bCs/>
                <w:color w:val="363534" w:themeColor="text1"/>
                <w:sz w:val="18"/>
                <w:szCs w:val="18"/>
                <w:lang w:eastAsia="en-AU"/>
              </w:rPr>
              <w:t>temporary streams</w:t>
            </w:r>
            <w:r w:rsidRPr="008E0ABA">
              <w:rPr>
                <w:rFonts w:ascii="Arial" w:eastAsia="Times New Roman" w:hAnsi="Arial" w:cs="Arial"/>
                <w:color w:val="363534" w:themeColor="text1"/>
                <w:sz w:val="18"/>
                <w:szCs w:val="18"/>
                <w:lang w:eastAsia="en-AU"/>
              </w:rPr>
              <w:t xml:space="preserve"> or greater if required to mitigate water quality risk</w:t>
            </w:r>
          </w:p>
        </w:tc>
      </w:tr>
      <w:tr w:rsidR="002E7216" w:rsidRPr="008E0ABA" w14:paraId="598B7130" w14:textId="77777777" w:rsidTr="00787426">
        <w:trPr>
          <w:trHeight w:val="1135"/>
        </w:trPr>
        <w:tc>
          <w:tcPr>
            <w:tcW w:w="816" w:type="pct"/>
            <w:tcBorders>
              <w:top w:val="single" w:sz="4" w:space="0" w:color="auto"/>
              <w:bottom w:val="single" w:sz="4" w:space="0" w:color="auto"/>
            </w:tcBorders>
            <w:vAlign w:val="center"/>
          </w:tcPr>
          <w:p w14:paraId="2E73DCCA" w14:textId="77777777" w:rsidR="001F7066" w:rsidRPr="008E0ABA" w:rsidRDefault="001F7066" w:rsidP="00536EE0">
            <w:pPr>
              <w:rPr>
                <w:rFonts w:eastAsia="Times New Roman" w:cstheme="minorHAnsi"/>
                <w:b/>
                <w:sz w:val="18"/>
                <w:szCs w:val="18"/>
                <w:lang w:eastAsia="en-AU"/>
              </w:rPr>
            </w:pPr>
            <w:r w:rsidRPr="008E0ABA">
              <w:rPr>
                <w:rFonts w:eastAsia="Times New Roman" w:cstheme="minorHAnsi"/>
                <w:b/>
                <w:sz w:val="18"/>
                <w:szCs w:val="18"/>
                <w:lang w:eastAsia="en-AU"/>
              </w:rPr>
              <w:t>Pale Sun Moth</w:t>
            </w:r>
            <w:r w:rsidRPr="008E0ABA">
              <w:rPr>
                <w:rFonts w:eastAsia="Times New Roman" w:cstheme="minorHAnsi"/>
                <w:b/>
                <w:sz w:val="18"/>
                <w:szCs w:val="18"/>
                <w:lang w:eastAsia="en-AU"/>
              </w:rPr>
              <w:br/>
            </w:r>
            <w:proofErr w:type="spellStart"/>
            <w:r w:rsidRPr="008E0ABA">
              <w:rPr>
                <w:rFonts w:eastAsia="Times New Roman" w:cstheme="minorHAnsi"/>
                <w:i/>
                <w:sz w:val="18"/>
                <w:szCs w:val="18"/>
                <w:lang w:eastAsia="en-AU"/>
              </w:rPr>
              <w:t>Synemon</w:t>
            </w:r>
            <w:proofErr w:type="spellEnd"/>
            <w:r w:rsidRPr="008E0ABA">
              <w:rPr>
                <w:rFonts w:eastAsia="Times New Roman" w:cstheme="minorHAnsi"/>
                <w:i/>
                <w:sz w:val="18"/>
                <w:szCs w:val="18"/>
                <w:lang w:eastAsia="en-AU"/>
              </w:rPr>
              <w:t xml:space="preserve"> </w:t>
            </w:r>
            <w:proofErr w:type="spellStart"/>
            <w:r w:rsidRPr="008E0ABA">
              <w:rPr>
                <w:rFonts w:eastAsia="Times New Roman" w:cstheme="minorHAnsi"/>
                <w:i/>
                <w:sz w:val="18"/>
                <w:szCs w:val="18"/>
                <w:lang w:eastAsia="en-AU"/>
              </w:rPr>
              <w:t>selene</w:t>
            </w:r>
            <w:proofErr w:type="spellEnd"/>
          </w:p>
        </w:tc>
        <w:tc>
          <w:tcPr>
            <w:tcW w:w="974" w:type="pct"/>
            <w:tcBorders>
              <w:top w:val="single" w:sz="4" w:space="0" w:color="auto"/>
              <w:bottom w:val="single" w:sz="4" w:space="0" w:color="auto"/>
            </w:tcBorders>
            <w:vAlign w:val="center"/>
          </w:tcPr>
          <w:p w14:paraId="2DEA0D3F" w14:textId="38A09399" w:rsidR="001F7066" w:rsidRPr="008E0ABA" w:rsidRDefault="005E6F6A" w:rsidP="006A788A">
            <w:pPr>
              <w:jc w:val="center"/>
              <w:rPr>
                <w:rFonts w:eastAsia="Times New Roman" w:cstheme="minorHAnsi"/>
                <w:sz w:val="18"/>
                <w:szCs w:val="18"/>
                <w:lang w:eastAsia="en-AU"/>
              </w:rPr>
            </w:pPr>
            <w:r>
              <w:rPr>
                <w:rFonts w:eastAsia="Times New Roman" w:cstheme="minorHAnsi"/>
                <w:sz w:val="18"/>
                <w:szCs w:val="18"/>
                <w:lang w:eastAsia="en-AU"/>
              </w:rPr>
              <w:t>P</w:t>
            </w:r>
            <w:r w:rsidRPr="008E0ABA">
              <w:rPr>
                <w:rFonts w:eastAsia="Times New Roman" w:cstheme="minorHAnsi"/>
                <w:sz w:val="18"/>
                <w:szCs w:val="18"/>
                <w:lang w:eastAsia="en-AU"/>
              </w:rPr>
              <w:t>opulation</w:t>
            </w:r>
          </w:p>
        </w:tc>
        <w:tc>
          <w:tcPr>
            <w:tcW w:w="920" w:type="pct"/>
            <w:tcBorders>
              <w:top w:val="single" w:sz="4" w:space="0" w:color="auto"/>
              <w:bottom w:val="single" w:sz="4" w:space="0" w:color="auto"/>
            </w:tcBorders>
            <w:vAlign w:val="center"/>
          </w:tcPr>
          <w:p w14:paraId="070AF7E4" w14:textId="77777777"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Portland-Horsham FMA</w:t>
            </w:r>
          </w:p>
        </w:tc>
        <w:tc>
          <w:tcPr>
            <w:tcW w:w="2290" w:type="pct"/>
            <w:tcBorders>
              <w:top w:val="single" w:sz="4" w:space="0" w:color="auto"/>
              <w:bottom w:val="single" w:sz="4" w:space="0" w:color="auto"/>
            </w:tcBorders>
            <w:vAlign w:val="center"/>
          </w:tcPr>
          <w:p w14:paraId="4AD49CAD" w14:textId="2823A23C" w:rsidR="001F7066" w:rsidRPr="008E0ABA" w:rsidRDefault="007E01A5" w:rsidP="00EF352E">
            <w:pPr>
              <w:rPr>
                <w:rFonts w:ascii="Arial" w:eastAsia="Times New Roman" w:hAnsi="Arial" w:cs="Arial"/>
                <w:color w:val="363534" w:themeColor="text1"/>
                <w:sz w:val="18"/>
                <w:szCs w:val="18"/>
                <w:lang w:eastAsia="en-AU"/>
              </w:rPr>
            </w:pPr>
            <w:r>
              <w:rPr>
                <w:rFonts w:ascii="Arial" w:hAnsi="Arial" w:cs="Arial"/>
                <w:color w:val="363534" w:themeColor="text1"/>
                <w:sz w:val="18"/>
                <w:szCs w:val="18"/>
              </w:rPr>
              <w:t>A</w:t>
            </w:r>
            <w:r w:rsidRPr="008E0ABA">
              <w:rPr>
                <w:rFonts w:ascii="Arial" w:hAnsi="Arial" w:cs="Arial"/>
                <w:color w:val="363534" w:themeColor="text1"/>
                <w:sz w:val="18"/>
                <w:szCs w:val="18"/>
              </w:rPr>
              <w:t xml:space="preserve">pply </w:t>
            </w:r>
            <w:r w:rsidR="001F7066" w:rsidRPr="008E0ABA">
              <w:rPr>
                <w:rFonts w:ascii="Arial" w:hAnsi="Arial" w:cs="Arial"/>
                <w:color w:val="363534" w:themeColor="text1"/>
                <w:sz w:val="18"/>
                <w:szCs w:val="18"/>
                <w:lang w:eastAsia="en-AU"/>
              </w:rPr>
              <w:t>a</w:t>
            </w:r>
            <w:r w:rsidR="001F7066" w:rsidRPr="008E0ABA">
              <w:rPr>
                <w:rFonts w:ascii="Arial" w:eastAsia="Times New Roman" w:hAnsi="Arial" w:cs="Arial"/>
                <w:color w:val="363534" w:themeColor="text1"/>
                <w:sz w:val="18"/>
                <w:szCs w:val="18"/>
                <w:lang w:eastAsia="en-AU"/>
              </w:rPr>
              <w:t xml:space="preserve"> </w:t>
            </w:r>
            <w:r w:rsidR="0003613A" w:rsidRPr="008E0ABA">
              <w:rPr>
                <w:rFonts w:ascii="Arial" w:eastAsia="Times New Roman" w:hAnsi="Arial" w:cs="Arial"/>
                <w:b/>
                <w:bCs/>
                <w:color w:val="363534" w:themeColor="text1"/>
                <w:sz w:val="18"/>
                <w:szCs w:val="18"/>
                <w:lang w:eastAsia="en-AU"/>
              </w:rPr>
              <w:t>management area</w:t>
            </w:r>
            <w:r w:rsidR="001F7066" w:rsidRPr="008E0ABA">
              <w:rPr>
                <w:rFonts w:ascii="Arial" w:eastAsia="Times New Roman" w:hAnsi="Arial" w:cs="Arial"/>
                <w:color w:val="363534" w:themeColor="text1"/>
                <w:sz w:val="18"/>
                <w:szCs w:val="18"/>
                <w:lang w:eastAsia="en-AU"/>
              </w:rPr>
              <w:t xml:space="preserve"> over populations. </w:t>
            </w:r>
            <w:r w:rsidR="001F7066" w:rsidRPr="008E0ABA">
              <w:rPr>
                <w:rFonts w:ascii="Arial" w:eastAsia="Times New Roman" w:hAnsi="Arial" w:cs="Arial"/>
                <w:color w:val="363534" w:themeColor="text1"/>
                <w:sz w:val="18"/>
                <w:szCs w:val="18"/>
                <w:lang w:eastAsia="en-AU"/>
              </w:rPr>
              <w:br/>
            </w:r>
            <w:r w:rsidR="001F7066" w:rsidRPr="008E0ABA">
              <w:rPr>
                <w:rFonts w:ascii="Arial" w:eastAsia="Times New Roman" w:hAnsi="Arial" w:cs="Arial"/>
                <w:color w:val="363534" w:themeColor="text1"/>
                <w:sz w:val="18"/>
                <w:szCs w:val="18"/>
                <w:lang w:eastAsia="en-AU"/>
              </w:rPr>
              <w:br/>
              <w:t xml:space="preserve">Detailed planning is required to ensure population is protected from </w:t>
            </w:r>
            <w:r w:rsidR="001F7066" w:rsidRPr="002735BE">
              <w:rPr>
                <w:rFonts w:ascii="Arial" w:eastAsia="Times New Roman" w:hAnsi="Arial" w:cs="Arial"/>
                <w:b/>
                <w:bCs/>
                <w:color w:val="363534" w:themeColor="text1"/>
                <w:sz w:val="18"/>
                <w:szCs w:val="18"/>
                <w:lang w:eastAsia="en-AU"/>
              </w:rPr>
              <w:t>timber</w:t>
            </w:r>
            <w:r w:rsidR="001F7066" w:rsidRPr="008E0ABA">
              <w:rPr>
                <w:rFonts w:ascii="Arial" w:eastAsia="Times New Roman" w:hAnsi="Arial" w:cs="Arial"/>
                <w:color w:val="363534" w:themeColor="text1"/>
                <w:sz w:val="18"/>
                <w:szCs w:val="18"/>
                <w:lang w:eastAsia="en-AU"/>
              </w:rPr>
              <w:t xml:space="preserve"> harvesting.</w:t>
            </w:r>
          </w:p>
        </w:tc>
      </w:tr>
      <w:tr w:rsidR="007D2B5A" w:rsidRPr="008E0ABA" w14:paraId="275127D1" w14:textId="77777777" w:rsidTr="00787426">
        <w:trPr>
          <w:trHeight w:val="1265"/>
        </w:trPr>
        <w:tc>
          <w:tcPr>
            <w:tcW w:w="816" w:type="pct"/>
            <w:vMerge w:val="restart"/>
            <w:tcBorders>
              <w:top w:val="single" w:sz="4" w:space="0" w:color="auto"/>
              <w:bottom w:val="single" w:sz="4" w:space="0" w:color="auto"/>
            </w:tcBorders>
            <w:vAlign w:val="center"/>
            <w:hideMark/>
          </w:tcPr>
          <w:p w14:paraId="55821E32" w14:textId="77777777" w:rsidR="001F2D3D" w:rsidRPr="008E0ABA" w:rsidRDefault="001F2D3D" w:rsidP="00536EE0">
            <w:pPr>
              <w:rPr>
                <w:rFonts w:eastAsia="Times New Roman" w:cstheme="minorHAnsi"/>
                <w:b/>
                <w:sz w:val="18"/>
                <w:szCs w:val="18"/>
                <w:lang w:eastAsia="en-AU"/>
              </w:rPr>
            </w:pPr>
            <w:r w:rsidRPr="008E0ABA">
              <w:rPr>
                <w:rFonts w:eastAsia="Times New Roman" w:cstheme="minorHAnsi"/>
                <w:b/>
                <w:sz w:val="18"/>
                <w:szCs w:val="18"/>
                <w:lang w:eastAsia="en-AU"/>
              </w:rPr>
              <w:t>Peregrine Falcon</w:t>
            </w:r>
            <w:r w:rsidRPr="008E0ABA">
              <w:rPr>
                <w:rFonts w:eastAsia="Times New Roman" w:cstheme="minorHAnsi"/>
                <w:b/>
                <w:sz w:val="18"/>
                <w:szCs w:val="18"/>
                <w:lang w:eastAsia="en-AU"/>
              </w:rPr>
              <w:br/>
            </w:r>
            <w:r w:rsidRPr="008E0ABA">
              <w:rPr>
                <w:rFonts w:eastAsia="Times New Roman" w:cstheme="minorHAnsi"/>
                <w:i/>
                <w:sz w:val="18"/>
                <w:szCs w:val="18"/>
                <w:lang w:eastAsia="en-AU"/>
              </w:rPr>
              <w:t>Falco peregrinus</w:t>
            </w:r>
          </w:p>
        </w:tc>
        <w:tc>
          <w:tcPr>
            <w:tcW w:w="974" w:type="pct"/>
            <w:tcBorders>
              <w:top w:val="single" w:sz="4" w:space="0" w:color="auto"/>
              <w:bottom w:val="single" w:sz="4" w:space="0" w:color="auto"/>
            </w:tcBorders>
            <w:vAlign w:val="center"/>
          </w:tcPr>
          <w:p w14:paraId="7BCD433F" w14:textId="5CEC55EB" w:rsidR="001F2D3D" w:rsidRPr="008E0ABA" w:rsidRDefault="001F2D3D" w:rsidP="006A788A">
            <w:pPr>
              <w:jc w:val="center"/>
              <w:rPr>
                <w:rFonts w:eastAsia="Times New Roman" w:cstheme="minorHAnsi"/>
                <w:sz w:val="18"/>
                <w:szCs w:val="18"/>
                <w:lang w:eastAsia="en-AU"/>
              </w:rPr>
            </w:pPr>
            <w:r>
              <w:rPr>
                <w:rFonts w:eastAsia="Times New Roman" w:cstheme="minorHAnsi"/>
                <w:sz w:val="18"/>
                <w:szCs w:val="18"/>
                <w:lang w:eastAsia="en-AU"/>
              </w:rPr>
              <w:t>N</w:t>
            </w:r>
            <w:r w:rsidRPr="008E0ABA">
              <w:rPr>
                <w:rFonts w:eastAsia="Times New Roman" w:cstheme="minorHAnsi"/>
                <w:sz w:val="18"/>
                <w:szCs w:val="18"/>
                <w:lang w:eastAsia="en-AU"/>
              </w:rPr>
              <w:t>esting site</w:t>
            </w:r>
          </w:p>
        </w:tc>
        <w:tc>
          <w:tcPr>
            <w:tcW w:w="920" w:type="pct"/>
            <w:tcBorders>
              <w:top w:val="single" w:sz="4" w:space="0" w:color="auto"/>
              <w:bottom w:val="single" w:sz="4" w:space="0" w:color="auto"/>
            </w:tcBorders>
            <w:vAlign w:val="center"/>
            <w:hideMark/>
          </w:tcPr>
          <w:p w14:paraId="0C99B4FC" w14:textId="77777777" w:rsidR="001F2D3D" w:rsidRPr="008E0ABA" w:rsidRDefault="001F2D3D" w:rsidP="006A788A">
            <w:pPr>
              <w:jc w:val="center"/>
              <w:rPr>
                <w:rFonts w:eastAsia="Times New Roman" w:cstheme="minorHAnsi"/>
                <w:sz w:val="18"/>
                <w:szCs w:val="18"/>
                <w:lang w:eastAsia="en-AU"/>
              </w:rPr>
            </w:pPr>
            <w:r w:rsidRPr="008E0ABA">
              <w:rPr>
                <w:rFonts w:eastAsia="Times New Roman" w:cstheme="minorHAnsi"/>
                <w:sz w:val="18"/>
                <w:szCs w:val="18"/>
                <w:lang w:eastAsia="en-AU"/>
              </w:rPr>
              <w:t>East Gippsland FMA</w:t>
            </w:r>
          </w:p>
        </w:tc>
        <w:tc>
          <w:tcPr>
            <w:tcW w:w="2290" w:type="pct"/>
            <w:tcBorders>
              <w:top w:val="single" w:sz="4" w:space="0" w:color="auto"/>
              <w:bottom w:val="single" w:sz="4" w:space="0" w:color="auto"/>
            </w:tcBorders>
            <w:vAlign w:val="center"/>
            <w:hideMark/>
          </w:tcPr>
          <w:p w14:paraId="7FC0ED00" w14:textId="2D64E500" w:rsidR="001F2D3D" w:rsidRPr="008E0ABA" w:rsidRDefault="001F2D3D" w:rsidP="00EF352E">
            <w:pPr>
              <w:rPr>
                <w:rFonts w:ascii="Arial" w:eastAsia="Times New Roman" w:hAnsi="Arial" w:cs="Arial"/>
                <w:color w:val="363534" w:themeColor="text1"/>
                <w:sz w:val="18"/>
                <w:szCs w:val="18"/>
                <w:lang w:eastAsia="en-AU"/>
              </w:rPr>
            </w:pPr>
            <w:r>
              <w:rPr>
                <w:rFonts w:ascii="Arial" w:hAnsi="Arial" w:cs="Arial"/>
                <w:color w:val="363534" w:themeColor="text1"/>
                <w:sz w:val="18"/>
                <w:szCs w:val="18"/>
              </w:rPr>
              <w:t>A</w:t>
            </w:r>
            <w:r w:rsidRPr="008E0ABA">
              <w:rPr>
                <w:rFonts w:ascii="Arial" w:hAnsi="Arial" w:cs="Arial"/>
                <w:color w:val="363534" w:themeColor="text1"/>
                <w:sz w:val="18"/>
                <w:szCs w:val="18"/>
              </w:rPr>
              <w:t xml:space="preserve">pply </w:t>
            </w:r>
            <w:r w:rsidRPr="008E0ABA">
              <w:rPr>
                <w:rFonts w:ascii="Arial" w:hAnsi="Arial" w:cs="Arial"/>
                <w:color w:val="363534" w:themeColor="text1"/>
                <w:sz w:val="18"/>
                <w:szCs w:val="18"/>
                <w:lang w:eastAsia="en-AU"/>
              </w:rPr>
              <w:t>a</w:t>
            </w:r>
            <w:r w:rsidRPr="008E0ABA">
              <w:rPr>
                <w:rFonts w:ascii="Arial" w:eastAsia="Times New Roman" w:hAnsi="Arial" w:cs="Arial"/>
                <w:color w:val="363534" w:themeColor="text1"/>
                <w:sz w:val="18"/>
                <w:szCs w:val="18"/>
                <w:lang w:eastAsia="en-AU"/>
              </w:rPr>
              <w:t xml:space="preserve"> </w:t>
            </w:r>
            <w:r w:rsidRPr="008E0ABA">
              <w:rPr>
                <w:rFonts w:ascii="Arial" w:eastAsia="Times New Roman" w:hAnsi="Arial" w:cs="Arial"/>
                <w:b/>
                <w:bCs/>
                <w:color w:val="363534" w:themeColor="text1"/>
                <w:sz w:val="18"/>
                <w:szCs w:val="18"/>
                <w:lang w:eastAsia="en-AU"/>
              </w:rPr>
              <w:t>management area</w:t>
            </w:r>
            <w:r w:rsidRPr="008E0ABA">
              <w:rPr>
                <w:rFonts w:ascii="Arial" w:eastAsia="Times New Roman" w:hAnsi="Arial" w:cs="Arial"/>
                <w:color w:val="363534" w:themeColor="text1"/>
                <w:sz w:val="18"/>
                <w:szCs w:val="18"/>
                <w:lang w:eastAsia="en-AU"/>
              </w:rPr>
              <w:t xml:space="preserve"> of 250 m radius over each nesting site.</w:t>
            </w:r>
            <w:r w:rsidRPr="008E0ABA">
              <w:rPr>
                <w:rFonts w:ascii="Arial" w:eastAsia="Times New Roman" w:hAnsi="Arial" w:cs="Arial"/>
                <w:color w:val="363534" w:themeColor="text1"/>
                <w:sz w:val="18"/>
                <w:szCs w:val="18"/>
                <w:lang w:eastAsia="en-AU"/>
              </w:rPr>
              <w:br/>
            </w:r>
            <w:r w:rsidRPr="008E0ABA">
              <w:rPr>
                <w:rFonts w:ascii="Arial" w:eastAsia="Times New Roman" w:hAnsi="Arial" w:cs="Arial"/>
                <w:color w:val="363534" w:themeColor="text1"/>
                <w:sz w:val="18"/>
                <w:szCs w:val="18"/>
                <w:lang w:eastAsia="en-AU"/>
              </w:rPr>
              <w:br/>
              <w:t>Within 250</w:t>
            </w:r>
            <w:r w:rsidR="00BF0F83">
              <w:rPr>
                <w:rFonts w:ascii="Arial" w:eastAsia="Times New Roman" w:hAnsi="Arial" w:cs="Arial"/>
                <w:color w:val="363534" w:themeColor="text1"/>
                <w:sz w:val="18"/>
                <w:szCs w:val="18"/>
                <w:lang w:eastAsia="en-AU"/>
              </w:rPr>
              <w:t xml:space="preserve"> </w:t>
            </w:r>
            <w:r w:rsidRPr="008E0ABA">
              <w:rPr>
                <w:rFonts w:ascii="Arial" w:eastAsia="Times New Roman" w:hAnsi="Arial" w:cs="Arial"/>
                <w:color w:val="363534" w:themeColor="text1"/>
                <w:sz w:val="18"/>
                <w:szCs w:val="18"/>
                <w:lang w:eastAsia="en-AU"/>
              </w:rPr>
              <w:t xml:space="preserve">m of the nesting site, avoid </w:t>
            </w:r>
            <w:r w:rsidRPr="002735BE">
              <w:rPr>
                <w:rFonts w:ascii="Arial" w:eastAsia="Times New Roman" w:hAnsi="Arial" w:cs="Arial"/>
                <w:b/>
                <w:bCs/>
                <w:color w:val="363534" w:themeColor="text1"/>
                <w:sz w:val="18"/>
                <w:szCs w:val="18"/>
                <w:lang w:eastAsia="en-AU"/>
              </w:rPr>
              <w:t>timber</w:t>
            </w:r>
            <w:r w:rsidRPr="008E0ABA">
              <w:rPr>
                <w:rFonts w:ascii="Arial" w:eastAsia="Times New Roman" w:hAnsi="Arial" w:cs="Arial"/>
                <w:color w:val="363534" w:themeColor="text1"/>
                <w:sz w:val="18"/>
                <w:szCs w:val="18"/>
                <w:lang w:eastAsia="en-AU"/>
              </w:rPr>
              <w:t xml:space="preserve"> harvesting, </w:t>
            </w:r>
            <w:r w:rsidRPr="002735BE">
              <w:rPr>
                <w:rFonts w:ascii="Arial" w:eastAsia="Times New Roman" w:hAnsi="Arial" w:cs="Arial"/>
                <w:b/>
                <w:bCs/>
                <w:color w:val="363534" w:themeColor="text1"/>
                <w:sz w:val="18"/>
                <w:szCs w:val="18"/>
                <w:lang w:eastAsia="en-AU"/>
              </w:rPr>
              <w:t>road construction</w:t>
            </w:r>
            <w:r w:rsidRPr="008E0ABA">
              <w:rPr>
                <w:rFonts w:ascii="Arial" w:eastAsia="Times New Roman" w:hAnsi="Arial" w:cs="Arial"/>
                <w:color w:val="363534" w:themeColor="text1"/>
                <w:sz w:val="18"/>
                <w:szCs w:val="18"/>
                <w:lang w:eastAsia="en-AU"/>
              </w:rPr>
              <w:t xml:space="preserve"> and burning during breeding season. Apply a </w:t>
            </w:r>
            <w:r w:rsidR="00BB351E">
              <w:rPr>
                <w:rFonts w:ascii="Arial" w:eastAsia="Times New Roman" w:hAnsi="Arial" w:cs="Arial"/>
                <w:b/>
                <w:bCs/>
                <w:color w:val="363534" w:themeColor="text1"/>
                <w:sz w:val="18"/>
                <w:szCs w:val="18"/>
                <w:lang w:eastAsia="en-AU"/>
              </w:rPr>
              <w:t>protection</w:t>
            </w:r>
            <w:r w:rsidRPr="008E0ABA">
              <w:rPr>
                <w:rFonts w:ascii="Arial" w:eastAsia="Times New Roman" w:hAnsi="Arial" w:cs="Arial"/>
                <w:b/>
                <w:color w:val="363534" w:themeColor="text1"/>
                <w:sz w:val="18"/>
                <w:szCs w:val="18"/>
                <w:lang w:eastAsia="en-AU"/>
              </w:rPr>
              <w:t xml:space="preserve"> </w:t>
            </w:r>
            <w:r w:rsidRPr="008E0ABA">
              <w:rPr>
                <w:rFonts w:ascii="Arial" w:eastAsia="Times New Roman" w:hAnsi="Arial" w:cs="Arial"/>
                <w:b/>
                <w:bCs/>
                <w:color w:val="363534" w:themeColor="text1"/>
                <w:sz w:val="18"/>
                <w:szCs w:val="18"/>
                <w:lang w:eastAsia="en-AU"/>
              </w:rPr>
              <w:t>area</w:t>
            </w:r>
            <w:r w:rsidRPr="008E0ABA">
              <w:rPr>
                <w:rFonts w:ascii="Arial" w:eastAsia="Times New Roman" w:hAnsi="Arial" w:cs="Arial"/>
                <w:color w:val="363534" w:themeColor="text1"/>
                <w:sz w:val="18"/>
                <w:szCs w:val="18"/>
                <w:lang w:eastAsia="en-AU"/>
              </w:rPr>
              <w:t xml:space="preserve"> of 100m radius around nesting site. </w:t>
            </w:r>
          </w:p>
        </w:tc>
      </w:tr>
      <w:tr w:rsidR="007D2B5A" w:rsidRPr="008E0ABA" w14:paraId="36FDF36C" w14:textId="77777777" w:rsidTr="00787426">
        <w:trPr>
          <w:trHeight w:val="600"/>
        </w:trPr>
        <w:tc>
          <w:tcPr>
            <w:tcW w:w="816" w:type="pct"/>
            <w:vMerge/>
            <w:tcBorders>
              <w:top w:val="single" w:sz="4" w:space="0" w:color="auto"/>
              <w:bottom w:val="single" w:sz="4" w:space="0" w:color="auto"/>
            </w:tcBorders>
            <w:vAlign w:val="center"/>
            <w:hideMark/>
          </w:tcPr>
          <w:p w14:paraId="6F71387E" w14:textId="77777777" w:rsidR="001F2D3D" w:rsidRPr="008E0ABA" w:rsidRDefault="001F2D3D" w:rsidP="00536EE0">
            <w:pPr>
              <w:rPr>
                <w:rFonts w:eastAsia="Times New Roman" w:cstheme="minorHAnsi"/>
                <w:b/>
                <w:sz w:val="18"/>
                <w:szCs w:val="18"/>
                <w:lang w:eastAsia="en-AU"/>
              </w:rPr>
            </w:pPr>
          </w:p>
        </w:tc>
        <w:tc>
          <w:tcPr>
            <w:tcW w:w="974" w:type="pct"/>
            <w:tcBorders>
              <w:top w:val="single" w:sz="4" w:space="0" w:color="auto"/>
              <w:bottom w:val="single" w:sz="4" w:space="0" w:color="auto"/>
            </w:tcBorders>
            <w:vAlign w:val="center"/>
          </w:tcPr>
          <w:p w14:paraId="6591231F" w14:textId="3AB00967" w:rsidR="001F2D3D" w:rsidRPr="008E0ABA" w:rsidRDefault="001F2D3D" w:rsidP="006A788A">
            <w:pPr>
              <w:jc w:val="center"/>
              <w:rPr>
                <w:rFonts w:eastAsia="Times New Roman" w:cstheme="minorHAnsi"/>
                <w:sz w:val="18"/>
                <w:szCs w:val="18"/>
                <w:lang w:eastAsia="en-AU"/>
              </w:rPr>
            </w:pPr>
            <w:r w:rsidRPr="008E0ABA">
              <w:rPr>
                <w:rFonts w:eastAsia="Times New Roman" w:cstheme="minorHAnsi"/>
                <w:sz w:val="18"/>
                <w:szCs w:val="18"/>
                <w:lang w:eastAsia="en-AU"/>
              </w:rPr>
              <w:t>Nest tree</w:t>
            </w:r>
          </w:p>
        </w:tc>
        <w:tc>
          <w:tcPr>
            <w:tcW w:w="920" w:type="pct"/>
            <w:tcBorders>
              <w:top w:val="single" w:sz="4" w:space="0" w:color="auto"/>
              <w:bottom w:val="single" w:sz="4" w:space="0" w:color="auto"/>
            </w:tcBorders>
            <w:vAlign w:val="center"/>
            <w:hideMark/>
          </w:tcPr>
          <w:p w14:paraId="0BFD4517" w14:textId="77777777" w:rsidR="001F2D3D" w:rsidRPr="008E0ABA" w:rsidRDefault="001F2D3D" w:rsidP="006A788A">
            <w:pPr>
              <w:jc w:val="center"/>
              <w:rPr>
                <w:rFonts w:eastAsia="Times New Roman" w:cstheme="minorHAnsi"/>
                <w:sz w:val="18"/>
                <w:szCs w:val="18"/>
                <w:lang w:eastAsia="en-AU"/>
              </w:rPr>
            </w:pPr>
            <w:proofErr w:type="spellStart"/>
            <w:r w:rsidRPr="008E0ABA">
              <w:rPr>
                <w:rFonts w:eastAsia="Times New Roman" w:cstheme="minorHAnsi"/>
                <w:sz w:val="18"/>
                <w:szCs w:val="18"/>
                <w:lang w:eastAsia="en-AU"/>
              </w:rPr>
              <w:t>Otways</w:t>
            </w:r>
            <w:proofErr w:type="spellEnd"/>
            <w:r w:rsidRPr="008E0ABA">
              <w:rPr>
                <w:rFonts w:eastAsia="Times New Roman" w:cstheme="minorHAnsi"/>
                <w:sz w:val="18"/>
                <w:szCs w:val="18"/>
                <w:lang w:eastAsia="en-AU"/>
              </w:rPr>
              <w:t xml:space="preserve"> FMA</w:t>
            </w:r>
          </w:p>
        </w:tc>
        <w:tc>
          <w:tcPr>
            <w:tcW w:w="2290" w:type="pct"/>
            <w:tcBorders>
              <w:top w:val="single" w:sz="4" w:space="0" w:color="auto"/>
              <w:bottom w:val="single" w:sz="4" w:space="0" w:color="auto"/>
            </w:tcBorders>
            <w:vAlign w:val="center"/>
            <w:hideMark/>
          </w:tcPr>
          <w:p w14:paraId="61C2D576" w14:textId="77777777" w:rsidR="001F2D3D" w:rsidRDefault="001F2D3D" w:rsidP="00EF352E">
            <w:pPr>
              <w:rPr>
                <w:rFonts w:ascii="Arial" w:eastAsia="Times New Roman" w:hAnsi="Arial" w:cs="Arial"/>
                <w:color w:val="363534" w:themeColor="text1"/>
                <w:sz w:val="18"/>
                <w:szCs w:val="18"/>
                <w:lang w:eastAsia="en-AU"/>
              </w:rPr>
            </w:pPr>
            <w:r w:rsidRPr="008E0ABA">
              <w:rPr>
                <w:rFonts w:ascii="Arial" w:eastAsia="Times New Roman" w:hAnsi="Arial" w:cs="Arial"/>
                <w:b/>
                <w:color w:val="363534" w:themeColor="text1"/>
                <w:sz w:val="18"/>
                <w:szCs w:val="18"/>
                <w:lang w:eastAsia="en-AU"/>
              </w:rPr>
              <w:t>Buffer</w:t>
            </w:r>
            <w:r w:rsidRPr="008E0ABA">
              <w:rPr>
                <w:rFonts w:ascii="Arial" w:eastAsia="Times New Roman" w:hAnsi="Arial" w:cs="Arial"/>
                <w:color w:val="363534" w:themeColor="text1"/>
                <w:sz w:val="18"/>
                <w:szCs w:val="18"/>
                <w:lang w:eastAsia="en-AU"/>
              </w:rPr>
              <w:t xml:space="preserve"> nest trees by 100 m, and avoid burning at all times.</w:t>
            </w:r>
          </w:p>
          <w:p w14:paraId="0E580853" w14:textId="77777777" w:rsidR="00787426" w:rsidRDefault="00787426" w:rsidP="00EF352E">
            <w:pPr>
              <w:rPr>
                <w:rFonts w:ascii="Arial" w:eastAsia="Times New Roman" w:hAnsi="Arial" w:cs="Arial"/>
                <w:color w:val="363534" w:themeColor="text1"/>
                <w:sz w:val="18"/>
                <w:szCs w:val="18"/>
                <w:lang w:eastAsia="en-AU"/>
              </w:rPr>
            </w:pPr>
          </w:p>
          <w:p w14:paraId="0E503B41" w14:textId="1C29E58D" w:rsidR="00787426" w:rsidRPr="008E0ABA" w:rsidRDefault="00787426" w:rsidP="00EF352E">
            <w:pPr>
              <w:rPr>
                <w:rFonts w:ascii="Arial" w:eastAsia="Times New Roman" w:hAnsi="Arial" w:cs="Arial"/>
                <w:color w:val="363534" w:themeColor="text1"/>
                <w:sz w:val="18"/>
                <w:szCs w:val="18"/>
                <w:lang w:eastAsia="en-AU"/>
              </w:rPr>
            </w:pPr>
          </w:p>
        </w:tc>
      </w:tr>
      <w:tr w:rsidR="007D2B5A" w:rsidRPr="008E0ABA" w14:paraId="7766B2BA" w14:textId="77777777" w:rsidTr="00787426">
        <w:trPr>
          <w:trHeight w:val="985"/>
        </w:trPr>
        <w:tc>
          <w:tcPr>
            <w:tcW w:w="816" w:type="pct"/>
            <w:vMerge w:val="restart"/>
            <w:tcBorders>
              <w:top w:val="single" w:sz="4" w:space="0" w:color="auto"/>
            </w:tcBorders>
            <w:vAlign w:val="center"/>
            <w:hideMark/>
          </w:tcPr>
          <w:p w14:paraId="477042A9" w14:textId="77777777" w:rsidR="001F2D3D" w:rsidRPr="008E0ABA" w:rsidRDefault="001F2D3D" w:rsidP="00536EE0">
            <w:pPr>
              <w:rPr>
                <w:rFonts w:eastAsia="Times New Roman" w:cstheme="minorHAnsi"/>
                <w:b/>
                <w:sz w:val="18"/>
                <w:szCs w:val="18"/>
                <w:lang w:eastAsia="en-AU"/>
              </w:rPr>
            </w:pPr>
            <w:r w:rsidRPr="008E0ABA">
              <w:rPr>
                <w:rFonts w:eastAsia="Times New Roman" w:cstheme="minorHAnsi"/>
                <w:b/>
                <w:sz w:val="18"/>
                <w:szCs w:val="18"/>
                <w:lang w:eastAsia="en-AU"/>
              </w:rPr>
              <w:lastRenderedPageBreak/>
              <w:t>Powerful Owl</w:t>
            </w:r>
            <w:r w:rsidRPr="008E0ABA">
              <w:rPr>
                <w:rFonts w:eastAsia="Times New Roman" w:cstheme="minorHAnsi"/>
                <w:b/>
                <w:sz w:val="18"/>
                <w:szCs w:val="18"/>
                <w:lang w:eastAsia="en-AU"/>
              </w:rPr>
              <w:br/>
            </w:r>
            <w:proofErr w:type="spellStart"/>
            <w:r w:rsidRPr="008E0ABA">
              <w:rPr>
                <w:rFonts w:eastAsia="Times New Roman" w:cstheme="minorHAnsi"/>
                <w:i/>
                <w:sz w:val="18"/>
                <w:szCs w:val="18"/>
                <w:lang w:eastAsia="en-AU"/>
              </w:rPr>
              <w:t>Ninox</w:t>
            </w:r>
            <w:proofErr w:type="spellEnd"/>
            <w:r w:rsidRPr="008E0ABA">
              <w:rPr>
                <w:rFonts w:eastAsia="Times New Roman" w:cstheme="minorHAnsi"/>
                <w:i/>
                <w:sz w:val="18"/>
                <w:szCs w:val="18"/>
                <w:lang w:eastAsia="en-AU"/>
              </w:rPr>
              <w:t xml:space="preserve"> </w:t>
            </w:r>
            <w:proofErr w:type="spellStart"/>
            <w:r w:rsidRPr="008E0ABA">
              <w:rPr>
                <w:rFonts w:eastAsia="Times New Roman" w:cstheme="minorHAnsi"/>
                <w:i/>
                <w:sz w:val="18"/>
                <w:szCs w:val="18"/>
                <w:lang w:eastAsia="en-AU"/>
              </w:rPr>
              <w:t>strenua</w:t>
            </w:r>
            <w:proofErr w:type="spellEnd"/>
          </w:p>
        </w:tc>
        <w:tc>
          <w:tcPr>
            <w:tcW w:w="974" w:type="pct"/>
            <w:tcBorders>
              <w:top w:val="single" w:sz="4" w:space="0" w:color="auto"/>
            </w:tcBorders>
            <w:vAlign w:val="center"/>
          </w:tcPr>
          <w:p w14:paraId="38BA31B9" w14:textId="26EBCEDF" w:rsidR="001F2D3D" w:rsidRPr="008E0ABA" w:rsidRDefault="001F2D3D" w:rsidP="006A788A">
            <w:pPr>
              <w:jc w:val="center"/>
              <w:rPr>
                <w:rFonts w:eastAsia="Times New Roman" w:cstheme="minorHAnsi"/>
                <w:sz w:val="18"/>
                <w:szCs w:val="18"/>
                <w:lang w:eastAsia="en-AU"/>
              </w:rPr>
            </w:pPr>
            <w:r>
              <w:rPr>
                <w:rFonts w:eastAsia="Times New Roman" w:cstheme="minorHAnsi"/>
                <w:sz w:val="18"/>
                <w:szCs w:val="18"/>
                <w:lang w:eastAsia="en-AU"/>
              </w:rPr>
              <w:t>N</w:t>
            </w:r>
            <w:r w:rsidRPr="008E0ABA">
              <w:rPr>
                <w:rFonts w:eastAsia="Times New Roman" w:cstheme="minorHAnsi"/>
                <w:sz w:val="18"/>
                <w:szCs w:val="18"/>
                <w:lang w:eastAsia="en-AU"/>
              </w:rPr>
              <w:t>esting and roosting site</w:t>
            </w:r>
          </w:p>
        </w:tc>
        <w:tc>
          <w:tcPr>
            <w:tcW w:w="920" w:type="pct"/>
            <w:tcBorders>
              <w:top w:val="single" w:sz="4" w:space="0" w:color="auto"/>
            </w:tcBorders>
            <w:vAlign w:val="center"/>
            <w:hideMark/>
          </w:tcPr>
          <w:p w14:paraId="5A12685D" w14:textId="77777777" w:rsidR="001F2D3D" w:rsidRPr="008E0ABA" w:rsidRDefault="001F2D3D" w:rsidP="006A788A">
            <w:pPr>
              <w:jc w:val="center"/>
              <w:rPr>
                <w:rFonts w:eastAsia="Times New Roman" w:cstheme="minorHAnsi"/>
                <w:sz w:val="18"/>
                <w:szCs w:val="18"/>
                <w:lang w:eastAsia="en-AU"/>
              </w:rPr>
            </w:pPr>
            <w:r w:rsidRPr="008E0ABA">
              <w:rPr>
                <w:rFonts w:eastAsia="Times New Roman" w:cstheme="minorHAnsi"/>
                <w:sz w:val="18"/>
                <w:szCs w:val="18"/>
                <w:lang w:eastAsia="en-AU"/>
              </w:rPr>
              <w:t>Central Highlands FMAs</w:t>
            </w:r>
            <w:r w:rsidRPr="008E0ABA">
              <w:rPr>
                <w:rFonts w:eastAsia="Times New Roman" w:cstheme="minorHAnsi"/>
                <w:sz w:val="18"/>
                <w:szCs w:val="18"/>
                <w:lang w:eastAsia="en-AU"/>
              </w:rPr>
              <w:br/>
              <w:t>Midlands FMA</w:t>
            </w:r>
            <w:r w:rsidRPr="008E0ABA">
              <w:rPr>
                <w:rFonts w:eastAsia="Times New Roman" w:cstheme="minorHAnsi"/>
                <w:sz w:val="18"/>
                <w:szCs w:val="18"/>
                <w:lang w:eastAsia="en-AU"/>
              </w:rPr>
              <w:br/>
              <w:t>Gippsland FMAs</w:t>
            </w:r>
            <w:r w:rsidRPr="008E0ABA">
              <w:rPr>
                <w:rFonts w:eastAsia="Times New Roman" w:cstheme="minorHAnsi"/>
                <w:sz w:val="18"/>
                <w:szCs w:val="18"/>
                <w:lang w:eastAsia="en-AU"/>
              </w:rPr>
              <w:br/>
              <w:t>North East FMAs</w:t>
            </w:r>
            <w:r w:rsidRPr="008E0ABA">
              <w:rPr>
                <w:rFonts w:eastAsia="Times New Roman" w:cstheme="minorHAnsi"/>
                <w:sz w:val="18"/>
                <w:szCs w:val="18"/>
                <w:lang w:eastAsia="en-AU"/>
              </w:rPr>
              <w:br/>
              <w:t>Portland-Horsham FMA</w:t>
            </w:r>
            <w:r w:rsidRPr="008E0ABA">
              <w:rPr>
                <w:rFonts w:eastAsia="Times New Roman" w:cstheme="minorHAnsi"/>
                <w:sz w:val="18"/>
                <w:szCs w:val="18"/>
                <w:lang w:eastAsia="en-AU"/>
              </w:rPr>
              <w:br/>
              <w:t>Bendigo FMA</w:t>
            </w:r>
            <w:r w:rsidRPr="008E0ABA">
              <w:rPr>
                <w:rFonts w:eastAsia="Times New Roman" w:cstheme="minorHAnsi"/>
                <w:sz w:val="18"/>
                <w:szCs w:val="18"/>
                <w:lang w:eastAsia="en-AU"/>
              </w:rPr>
              <w:br/>
              <w:t>East Gippsland FMA</w:t>
            </w:r>
            <w:r w:rsidRPr="008E0ABA">
              <w:rPr>
                <w:rFonts w:eastAsia="Times New Roman" w:cstheme="minorHAnsi"/>
                <w:sz w:val="18"/>
                <w:szCs w:val="18"/>
                <w:lang w:eastAsia="en-AU"/>
              </w:rPr>
              <w:br/>
              <w:t>Mid-Murray FMA</w:t>
            </w:r>
          </w:p>
        </w:tc>
        <w:tc>
          <w:tcPr>
            <w:tcW w:w="2290" w:type="pct"/>
            <w:tcBorders>
              <w:top w:val="single" w:sz="4" w:space="0" w:color="auto"/>
            </w:tcBorders>
            <w:vAlign w:val="center"/>
            <w:hideMark/>
          </w:tcPr>
          <w:p w14:paraId="0F3A8FAE" w14:textId="3DA2E62B" w:rsidR="001F2D3D" w:rsidRPr="008E0ABA" w:rsidRDefault="001F2D3D" w:rsidP="00EF352E">
            <w:pPr>
              <w:rPr>
                <w:rFonts w:ascii="Arial" w:eastAsia="Times New Roman" w:hAnsi="Arial" w:cs="Arial"/>
                <w:color w:val="363534" w:themeColor="text1"/>
                <w:sz w:val="18"/>
                <w:szCs w:val="18"/>
                <w:lang w:eastAsia="en-AU"/>
              </w:rPr>
            </w:pPr>
            <w:r>
              <w:rPr>
                <w:rFonts w:ascii="Arial" w:hAnsi="Arial" w:cs="Arial"/>
                <w:color w:val="363534" w:themeColor="text1"/>
                <w:sz w:val="18"/>
                <w:szCs w:val="18"/>
              </w:rPr>
              <w:t>A</w:t>
            </w:r>
            <w:r w:rsidRPr="008E0ABA">
              <w:rPr>
                <w:rFonts w:ascii="Arial" w:hAnsi="Arial" w:cs="Arial"/>
                <w:color w:val="363534" w:themeColor="text1"/>
                <w:sz w:val="18"/>
                <w:szCs w:val="18"/>
              </w:rPr>
              <w:t xml:space="preserve">pply a </w:t>
            </w:r>
            <w:r w:rsidR="00BB351E">
              <w:rPr>
                <w:rFonts w:ascii="Arial" w:eastAsia="Times New Roman" w:hAnsi="Arial" w:cs="Arial"/>
                <w:b/>
                <w:bCs/>
                <w:color w:val="363534" w:themeColor="text1"/>
                <w:sz w:val="18"/>
                <w:szCs w:val="18"/>
                <w:lang w:eastAsia="en-AU"/>
              </w:rPr>
              <w:t>protection</w:t>
            </w:r>
            <w:r w:rsidR="00BB351E" w:rsidRPr="008E0ABA" w:rsidDel="00BB351E">
              <w:rPr>
                <w:rFonts w:ascii="Arial" w:hAnsi="Arial" w:cs="Arial"/>
                <w:b/>
                <w:bCs/>
                <w:color w:val="363534" w:themeColor="text1"/>
                <w:sz w:val="18"/>
                <w:szCs w:val="18"/>
              </w:rPr>
              <w:t xml:space="preserve"> </w:t>
            </w:r>
            <w:r w:rsidRPr="008E0ABA">
              <w:rPr>
                <w:rFonts w:ascii="Arial" w:hAnsi="Arial" w:cs="Arial"/>
                <w:b/>
                <w:bCs/>
                <w:color w:val="363534" w:themeColor="text1"/>
                <w:sz w:val="18"/>
                <w:szCs w:val="18"/>
              </w:rPr>
              <w:t>area</w:t>
            </w:r>
            <w:r w:rsidRPr="008E0ABA">
              <w:rPr>
                <w:rFonts w:ascii="Arial" w:hAnsi="Arial" w:cs="Arial"/>
                <w:color w:val="363534" w:themeColor="text1"/>
                <w:sz w:val="18"/>
                <w:szCs w:val="18"/>
              </w:rPr>
              <w:t xml:space="preserve"> </w:t>
            </w:r>
            <w:r w:rsidRPr="008E0ABA">
              <w:rPr>
                <w:rFonts w:ascii="Arial" w:eastAsia="Times New Roman" w:hAnsi="Arial" w:cs="Arial"/>
                <w:color w:val="363534" w:themeColor="text1"/>
                <w:sz w:val="18"/>
                <w:szCs w:val="18"/>
                <w:lang w:eastAsia="en-AU"/>
              </w:rPr>
              <w:t xml:space="preserve">of 3 ha and a </w:t>
            </w:r>
            <w:r w:rsidRPr="008E0ABA">
              <w:rPr>
                <w:rFonts w:ascii="Arial" w:eastAsia="Times New Roman" w:hAnsi="Arial" w:cs="Arial"/>
                <w:b/>
                <w:bCs/>
                <w:color w:val="363534" w:themeColor="text1"/>
                <w:sz w:val="18"/>
                <w:szCs w:val="18"/>
                <w:lang w:eastAsia="en-AU"/>
              </w:rPr>
              <w:t>management area</w:t>
            </w:r>
            <w:r w:rsidRPr="008E0ABA">
              <w:rPr>
                <w:rFonts w:ascii="Arial" w:eastAsia="Times New Roman" w:hAnsi="Arial" w:cs="Arial"/>
                <w:color w:val="363534" w:themeColor="text1"/>
                <w:sz w:val="18"/>
                <w:szCs w:val="18"/>
                <w:lang w:eastAsia="en-AU"/>
              </w:rPr>
              <w:t xml:space="preserve"> of 250-300 m radius (or equivalent linear area) around each nesting and roosting site, unless already protected.</w:t>
            </w:r>
            <w:r w:rsidRPr="008E0ABA">
              <w:rPr>
                <w:rFonts w:ascii="Arial" w:eastAsia="Times New Roman" w:hAnsi="Arial" w:cs="Arial"/>
                <w:color w:val="363534" w:themeColor="text1"/>
                <w:sz w:val="18"/>
                <w:szCs w:val="18"/>
                <w:lang w:eastAsia="en-AU"/>
              </w:rPr>
              <w:br/>
            </w:r>
            <w:r w:rsidRPr="008E0ABA">
              <w:rPr>
                <w:rFonts w:ascii="Arial" w:eastAsia="Times New Roman" w:hAnsi="Arial" w:cs="Arial"/>
                <w:color w:val="363534" w:themeColor="text1"/>
                <w:sz w:val="18"/>
                <w:szCs w:val="18"/>
                <w:lang w:eastAsia="en-AU"/>
              </w:rPr>
              <w:br/>
              <w:t xml:space="preserve">Outside of Powerful Owl </w:t>
            </w:r>
            <w:r w:rsidRPr="002735BE">
              <w:rPr>
                <w:rFonts w:ascii="Arial" w:eastAsia="Times New Roman" w:hAnsi="Arial" w:cs="Arial"/>
                <w:color w:val="363534" w:themeColor="text1"/>
                <w:sz w:val="18"/>
                <w:szCs w:val="18"/>
                <w:lang w:eastAsia="en-AU"/>
              </w:rPr>
              <w:t xml:space="preserve">Management </w:t>
            </w:r>
            <w:r w:rsidR="00900D63">
              <w:rPr>
                <w:rFonts w:ascii="Arial" w:eastAsia="Times New Roman" w:hAnsi="Arial" w:cs="Arial"/>
                <w:color w:val="363534" w:themeColor="text1"/>
                <w:sz w:val="18"/>
                <w:szCs w:val="18"/>
                <w:lang w:eastAsia="en-AU"/>
              </w:rPr>
              <w:t>A</w:t>
            </w:r>
            <w:r w:rsidRPr="002735BE">
              <w:rPr>
                <w:rFonts w:ascii="Arial" w:eastAsia="Times New Roman" w:hAnsi="Arial" w:cs="Arial"/>
                <w:color w:val="363534" w:themeColor="text1"/>
                <w:sz w:val="18"/>
                <w:szCs w:val="18"/>
                <w:lang w:eastAsia="en-AU"/>
              </w:rPr>
              <w:t>rea</w:t>
            </w:r>
            <w:r w:rsidRPr="00900D63">
              <w:rPr>
                <w:rFonts w:ascii="Arial" w:eastAsia="Times New Roman" w:hAnsi="Arial" w:cs="Arial"/>
                <w:color w:val="363534" w:themeColor="text1"/>
                <w:sz w:val="18"/>
                <w:szCs w:val="18"/>
                <w:lang w:eastAsia="en-AU"/>
              </w:rPr>
              <w:t>s</w:t>
            </w:r>
            <w:r w:rsidRPr="008E0ABA">
              <w:rPr>
                <w:rFonts w:ascii="Arial" w:eastAsia="Times New Roman" w:hAnsi="Arial" w:cs="Arial"/>
                <w:color w:val="363534" w:themeColor="text1"/>
                <w:sz w:val="18"/>
                <w:szCs w:val="18"/>
                <w:lang w:eastAsia="en-AU"/>
              </w:rPr>
              <w:t xml:space="preserve">, habitat for foraging is provided in areas excluded from </w:t>
            </w:r>
            <w:r w:rsidRPr="002735BE">
              <w:rPr>
                <w:rFonts w:ascii="Arial" w:eastAsia="Times New Roman" w:hAnsi="Arial" w:cs="Arial"/>
                <w:b/>
                <w:bCs/>
                <w:color w:val="363534" w:themeColor="text1"/>
                <w:sz w:val="18"/>
                <w:szCs w:val="18"/>
                <w:lang w:eastAsia="en-AU"/>
              </w:rPr>
              <w:t>timber</w:t>
            </w:r>
            <w:r w:rsidRPr="008E0ABA">
              <w:rPr>
                <w:rFonts w:ascii="Arial" w:eastAsia="Times New Roman" w:hAnsi="Arial" w:cs="Arial"/>
                <w:color w:val="363534" w:themeColor="text1"/>
                <w:sz w:val="18"/>
                <w:szCs w:val="18"/>
                <w:lang w:eastAsia="en-AU"/>
              </w:rPr>
              <w:t xml:space="preserve"> harvesting by general prescription including </w:t>
            </w:r>
            <w:r w:rsidRPr="002735BE">
              <w:rPr>
                <w:rFonts w:ascii="Arial" w:eastAsia="Times New Roman" w:hAnsi="Arial" w:cs="Arial"/>
                <w:b/>
                <w:bCs/>
                <w:color w:val="363534" w:themeColor="text1"/>
                <w:sz w:val="18"/>
                <w:szCs w:val="18"/>
                <w:lang w:eastAsia="en-AU"/>
              </w:rPr>
              <w:t>wildlife corridors</w:t>
            </w:r>
            <w:r w:rsidRPr="008E0ABA">
              <w:rPr>
                <w:rFonts w:ascii="Arial" w:eastAsia="Times New Roman" w:hAnsi="Arial" w:cs="Arial"/>
                <w:color w:val="363534" w:themeColor="text1"/>
                <w:sz w:val="18"/>
                <w:szCs w:val="18"/>
                <w:lang w:eastAsia="en-AU"/>
              </w:rPr>
              <w:t>, steep areas and unmerchantable areas and areas protected for other management purposes. Avoid burning operations within 250</w:t>
            </w:r>
            <w:r w:rsidR="00BF0F83">
              <w:rPr>
                <w:rFonts w:ascii="Arial" w:eastAsia="Times New Roman" w:hAnsi="Arial" w:cs="Arial"/>
                <w:color w:val="363534" w:themeColor="text1"/>
                <w:sz w:val="18"/>
                <w:szCs w:val="18"/>
                <w:lang w:eastAsia="en-AU"/>
              </w:rPr>
              <w:t xml:space="preserve"> </w:t>
            </w:r>
            <w:r w:rsidRPr="008E0ABA">
              <w:rPr>
                <w:rFonts w:ascii="Arial" w:eastAsia="Times New Roman" w:hAnsi="Arial" w:cs="Arial"/>
                <w:color w:val="363534" w:themeColor="text1"/>
                <w:sz w:val="18"/>
                <w:szCs w:val="18"/>
                <w:lang w:eastAsia="en-AU"/>
              </w:rPr>
              <w:t xml:space="preserve">m of known nest sites during the breeding season (1 May to 30 November). </w:t>
            </w:r>
          </w:p>
          <w:p w14:paraId="231CF3A6" w14:textId="3AC9B0AD" w:rsidR="001F2D3D" w:rsidRDefault="001F2D3D">
            <w:pPr>
              <w:rPr>
                <w:rFonts w:ascii="Arial" w:hAnsi="Arial" w:cs="Arial"/>
                <w:color w:val="363534" w:themeColor="text1"/>
                <w:sz w:val="18"/>
                <w:szCs w:val="18"/>
              </w:rPr>
            </w:pPr>
            <w:r w:rsidRPr="008E0ABA">
              <w:rPr>
                <w:rFonts w:ascii="Arial" w:eastAsia="Times New Roman" w:hAnsi="Arial" w:cs="Arial"/>
                <w:color w:val="363534" w:themeColor="text1"/>
                <w:sz w:val="18"/>
                <w:szCs w:val="18"/>
                <w:lang w:eastAsia="en-AU"/>
              </w:rPr>
              <w:t>Within 250-300</w:t>
            </w:r>
            <w:r w:rsidR="00BF0F83">
              <w:rPr>
                <w:rFonts w:ascii="Arial" w:eastAsia="Times New Roman" w:hAnsi="Arial" w:cs="Arial"/>
                <w:color w:val="363534" w:themeColor="text1"/>
                <w:sz w:val="18"/>
                <w:szCs w:val="18"/>
                <w:lang w:eastAsia="en-AU"/>
              </w:rPr>
              <w:t xml:space="preserve"> </w:t>
            </w:r>
            <w:r w:rsidRPr="008E0ABA">
              <w:rPr>
                <w:rFonts w:ascii="Arial" w:eastAsia="Times New Roman" w:hAnsi="Arial" w:cs="Arial"/>
                <w:color w:val="363534" w:themeColor="text1"/>
                <w:sz w:val="18"/>
                <w:szCs w:val="18"/>
                <w:lang w:eastAsia="en-AU"/>
              </w:rPr>
              <w:t xml:space="preserve">m of nesting or roosting site, </w:t>
            </w:r>
            <w:r w:rsidRPr="008E0ABA">
              <w:rPr>
                <w:rFonts w:ascii="Arial" w:hAnsi="Arial" w:cs="Arial"/>
                <w:color w:val="363534" w:themeColor="text1"/>
                <w:sz w:val="18"/>
                <w:szCs w:val="18"/>
              </w:rPr>
              <w:t xml:space="preserve">exclude </w:t>
            </w:r>
            <w:r w:rsidRPr="002735BE">
              <w:rPr>
                <w:rFonts w:ascii="Arial" w:hAnsi="Arial" w:cs="Arial"/>
                <w:b/>
                <w:bCs/>
                <w:color w:val="363534" w:themeColor="text1"/>
                <w:sz w:val="18"/>
                <w:szCs w:val="18"/>
              </w:rPr>
              <w:t>timber</w:t>
            </w:r>
            <w:r>
              <w:rPr>
                <w:rFonts w:ascii="Arial" w:hAnsi="Arial" w:cs="Arial"/>
                <w:color w:val="363534" w:themeColor="text1"/>
                <w:sz w:val="18"/>
                <w:szCs w:val="18"/>
              </w:rPr>
              <w:t xml:space="preserve"> </w:t>
            </w:r>
            <w:r w:rsidRPr="002735BE">
              <w:rPr>
                <w:rFonts w:ascii="Arial" w:hAnsi="Arial" w:cs="Arial"/>
                <w:b/>
                <w:bCs/>
                <w:color w:val="363534" w:themeColor="text1"/>
                <w:sz w:val="18"/>
                <w:szCs w:val="18"/>
              </w:rPr>
              <w:t>harvesting operations</w:t>
            </w:r>
            <w:r w:rsidRPr="008E0ABA">
              <w:rPr>
                <w:rFonts w:ascii="Arial" w:hAnsi="Arial" w:cs="Arial"/>
                <w:color w:val="363534" w:themeColor="text1"/>
                <w:sz w:val="18"/>
                <w:szCs w:val="18"/>
              </w:rPr>
              <w:t xml:space="preserve">, </w:t>
            </w:r>
            <w:r w:rsidRPr="002735BE">
              <w:rPr>
                <w:rFonts w:ascii="Arial" w:hAnsi="Arial" w:cs="Arial"/>
                <w:b/>
                <w:bCs/>
                <w:color w:val="363534" w:themeColor="text1"/>
                <w:sz w:val="18"/>
                <w:szCs w:val="18"/>
              </w:rPr>
              <w:t>road construction</w:t>
            </w:r>
            <w:r w:rsidRPr="008E0ABA">
              <w:rPr>
                <w:rFonts w:ascii="Arial" w:hAnsi="Arial" w:cs="Arial"/>
                <w:color w:val="363534" w:themeColor="text1"/>
                <w:sz w:val="18"/>
                <w:szCs w:val="18"/>
              </w:rPr>
              <w:t xml:space="preserve"> and burning during the breeding season.</w:t>
            </w:r>
          </w:p>
          <w:p w14:paraId="1536EE75" w14:textId="5BEA8C66" w:rsidR="001F2D3D" w:rsidRPr="008E0ABA" w:rsidRDefault="001F2D3D">
            <w:pPr>
              <w:rPr>
                <w:rFonts w:ascii="Arial" w:eastAsia="Times New Roman" w:hAnsi="Arial" w:cs="Arial"/>
                <w:color w:val="363534" w:themeColor="text1"/>
                <w:sz w:val="18"/>
                <w:szCs w:val="18"/>
                <w:lang w:eastAsia="en-AU"/>
              </w:rPr>
            </w:pPr>
            <w:r w:rsidRPr="002735BE">
              <w:rPr>
                <w:rFonts w:ascii="Arial" w:hAnsi="Arial" w:cs="Arial"/>
                <w:b/>
                <w:color w:val="363534" w:themeColor="text1"/>
                <w:sz w:val="18"/>
                <w:szCs w:val="18"/>
              </w:rPr>
              <w:t>Note:</w:t>
            </w:r>
            <w:r>
              <w:rPr>
                <w:rFonts w:ascii="Arial" w:hAnsi="Arial" w:cs="Arial"/>
                <w:color w:val="363534" w:themeColor="text1"/>
                <w:sz w:val="18"/>
                <w:szCs w:val="18"/>
              </w:rPr>
              <w:t xml:space="preserve"> The </w:t>
            </w:r>
            <w:r w:rsidRPr="00782DE6">
              <w:rPr>
                <w:rFonts w:ascii="Arial" w:hAnsi="Arial" w:cs="Arial"/>
                <w:b/>
                <w:bCs/>
                <w:color w:val="363534" w:themeColor="text1"/>
                <w:sz w:val="18"/>
                <w:szCs w:val="18"/>
              </w:rPr>
              <w:t>Secretary</w:t>
            </w:r>
            <w:r>
              <w:rPr>
                <w:rFonts w:ascii="Arial" w:hAnsi="Arial" w:cs="Arial"/>
                <w:color w:val="363534" w:themeColor="text1"/>
                <w:sz w:val="18"/>
                <w:szCs w:val="18"/>
              </w:rPr>
              <w:t xml:space="preserve"> intends to r</w:t>
            </w:r>
            <w:r w:rsidRPr="0018560A">
              <w:rPr>
                <w:rFonts w:ascii="Arial" w:hAnsi="Arial" w:cs="Arial"/>
                <w:color w:val="363534" w:themeColor="text1"/>
                <w:sz w:val="18"/>
                <w:szCs w:val="18"/>
              </w:rPr>
              <w:t xml:space="preserve">eview zoning associated with individual nesting and roosting sites </w:t>
            </w:r>
            <w:r>
              <w:rPr>
                <w:rFonts w:ascii="Arial" w:hAnsi="Arial" w:cs="Arial"/>
                <w:color w:val="363534" w:themeColor="text1"/>
                <w:sz w:val="18"/>
                <w:szCs w:val="18"/>
              </w:rPr>
              <w:t xml:space="preserve">within the </w:t>
            </w:r>
            <w:r w:rsidRPr="002735BE">
              <w:rPr>
                <w:rFonts w:ascii="Arial" w:hAnsi="Arial" w:cs="Arial"/>
                <w:b/>
                <w:bCs/>
                <w:color w:val="363534" w:themeColor="text1"/>
                <w:sz w:val="18"/>
                <w:szCs w:val="18"/>
              </w:rPr>
              <w:t>Central Highlands FMAs</w:t>
            </w:r>
            <w:r w:rsidRPr="0018560A">
              <w:rPr>
                <w:rFonts w:ascii="Arial" w:hAnsi="Arial" w:cs="Arial"/>
                <w:color w:val="363534" w:themeColor="text1"/>
                <w:sz w:val="18"/>
                <w:szCs w:val="18"/>
              </w:rPr>
              <w:t xml:space="preserve"> every 5 years.</w:t>
            </w:r>
            <w:r>
              <w:rPr>
                <w:rFonts w:ascii="Arial" w:hAnsi="Arial" w:cs="Arial"/>
                <w:color w:val="363534" w:themeColor="text1"/>
                <w:sz w:val="18"/>
                <w:szCs w:val="18"/>
              </w:rPr>
              <w:t xml:space="preserve"> This review should prioritise the retention of </w:t>
            </w:r>
            <w:r w:rsidRPr="0018560A">
              <w:rPr>
                <w:rFonts w:ascii="Arial" w:hAnsi="Arial" w:cs="Arial"/>
                <w:color w:val="363534" w:themeColor="text1"/>
                <w:sz w:val="18"/>
                <w:szCs w:val="18"/>
              </w:rPr>
              <w:t>zones for nesting and roosting sites utilised frequently within the previous 5 years.</w:t>
            </w:r>
          </w:p>
        </w:tc>
      </w:tr>
      <w:tr w:rsidR="007D2B5A" w:rsidRPr="008E0ABA" w14:paraId="59BBAB84" w14:textId="77777777" w:rsidTr="00992507">
        <w:trPr>
          <w:trHeight w:val="600"/>
        </w:trPr>
        <w:tc>
          <w:tcPr>
            <w:tcW w:w="816" w:type="pct"/>
            <w:vMerge/>
            <w:tcBorders>
              <w:bottom w:val="single" w:sz="4" w:space="0" w:color="auto"/>
            </w:tcBorders>
            <w:vAlign w:val="center"/>
            <w:hideMark/>
          </w:tcPr>
          <w:p w14:paraId="39E37A90" w14:textId="77777777" w:rsidR="001F2D3D" w:rsidRPr="008E0ABA" w:rsidRDefault="001F2D3D" w:rsidP="00536EE0">
            <w:pPr>
              <w:rPr>
                <w:rFonts w:eastAsia="Times New Roman" w:cstheme="minorHAnsi"/>
                <w:b/>
                <w:sz w:val="18"/>
                <w:szCs w:val="18"/>
                <w:lang w:eastAsia="en-AU"/>
              </w:rPr>
            </w:pPr>
          </w:p>
        </w:tc>
        <w:tc>
          <w:tcPr>
            <w:tcW w:w="974" w:type="pct"/>
            <w:tcBorders>
              <w:bottom w:val="single" w:sz="4" w:space="0" w:color="auto"/>
            </w:tcBorders>
            <w:vAlign w:val="center"/>
          </w:tcPr>
          <w:p w14:paraId="66E1BCDA" w14:textId="6C1A9541" w:rsidR="001F2D3D" w:rsidRPr="008E0ABA" w:rsidRDefault="001F2D3D" w:rsidP="006A788A">
            <w:pPr>
              <w:jc w:val="center"/>
              <w:rPr>
                <w:rFonts w:eastAsia="Times New Roman" w:cstheme="minorHAnsi"/>
                <w:sz w:val="18"/>
                <w:szCs w:val="18"/>
                <w:lang w:eastAsia="en-AU"/>
              </w:rPr>
            </w:pPr>
            <w:r>
              <w:rPr>
                <w:rFonts w:eastAsia="Times New Roman" w:cstheme="minorHAnsi"/>
                <w:sz w:val="18"/>
                <w:szCs w:val="18"/>
                <w:lang w:eastAsia="en-AU"/>
              </w:rPr>
              <w:t>N</w:t>
            </w:r>
            <w:r w:rsidRPr="008E0ABA">
              <w:rPr>
                <w:rFonts w:eastAsia="Times New Roman" w:cstheme="minorHAnsi"/>
                <w:sz w:val="18"/>
                <w:szCs w:val="18"/>
                <w:lang w:eastAsia="en-AU"/>
              </w:rPr>
              <w:t>esting and roosting site</w:t>
            </w:r>
          </w:p>
        </w:tc>
        <w:tc>
          <w:tcPr>
            <w:tcW w:w="920" w:type="pct"/>
            <w:vAlign w:val="center"/>
            <w:hideMark/>
          </w:tcPr>
          <w:p w14:paraId="7D16EF87" w14:textId="77777777" w:rsidR="001F2D3D" w:rsidRPr="008E0ABA" w:rsidRDefault="001F2D3D" w:rsidP="006A788A">
            <w:pPr>
              <w:jc w:val="center"/>
              <w:rPr>
                <w:rFonts w:eastAsia="Times New Roman" w:cstheme="minorHAnsi"/>
                <w:sz w:val="18"/>
                <w:szCs w:val="18"/>
                <w:lang w:eastAsia="en-AU"/>
              </w:rPr>
            </w:pPr>
            <w:proofErr w:type="spellStart"/>
            <w:r w:rsidRPr="008E0ABA">
              <w:rPr>
                <w:rFonts w:eastAsia="Times New Roman" w:cstheme="minorHAnsi"/>
                <w:sz w:val="18"/>
                <w:szCs w:val="18"/>
                <w:lang w:eastAsia="en-AU"/>
              </w:rPr>
              <w:t>Otways</w:t>
            </w:r>
            <w:proofErr w:type="spellEnd"/>
            <w:r w:rsidRPr="008E0ABA">
              <w:rPr>
                <w:rFonts w:eastAsia="Times New Roman" w:cstheme="minorHAnsi"/>
                <w:sz w:val="18"/>
                <w:szCs w:val="18"/>
                <w:lang w:eastAsia="en-AU"/>
              </w:rPr>
              <w:t xml:space="preserve"> FMA</w:t>
            </w:r>
          </w:p>
        </w:tc>
        <w:tc>
          <w:tcPr>
            <w:tcW w:w="2290" w:type="pct"/>
            <w:vAlign w:val="center"/>
            <w:hideMark/>
          </w:tcPr>
          <w:p w14:paraId="73F0034E" w14:textId="286D7326" w:rsidR="001F2D3D" w:rsidRPr="008E0ABA" w:rsidRDefault="001F2D3D" w:rsidP="00EF352E">
            <w:pPr>
              <w:rPr>
                <w:rFonts w:ascii="Arial" w:eastAsia="Times New Roman" w:hAnsi="Arial" w:cs="Arial"/>
                <w:color w:val="363534" w:themeColor="text1"/>
                <w:sz w:val="18"/>
                <w:szCs w:val="18"/>
                <w:lang w:eastAsia="en-AU"/>
              </w:rPr>
            </w:pPr>
            <w:r>
              <w:rPr>
                <w:rFonts w:ascii="Arial" w:hAnsi="Arial" w:cs="Arial"/>
                <w:color w:val="363534" w:themeColor="text1"/>
                <w:sz w:val="18"/>
                <w:szCs w:val="18"/>
              </w:rPr>
              <w:t>A</w:t>
            </w:r>
            <w:r w:rsidRPr="008E0ABA">
              <w:rPr>
                <w:rFonts w:ascii="Arial" w:hAnsi="Arial" w:cs="Arial"/>
                <w:color w:val="363534" w:themeColor="text1"/>
                <w:sz w:val="18"/>
                <w:szCs w:val="18"/>
              </w:rPr>
              <w:t xml:space="preserve">pply a </w:t>
            </w:r>
            <w:r w:rsidR="00BB351E">
              <w:rPr>
                <w:rFonts w:ascii="Arial" w:eastAsia="Times New Roman" w:hAnsi="Arial" w:cs="Arial"/>
                <w:b/>
                <w:bCs/>
                <w:color w:val="363534" w:themeColor="text1"/>
                <w:sz w:val="18"/>
                <w:szCs w:val="18"/>
                <w:lang w:eastAsia="en-AU"/>
              </w:rPr>
              <w:t>protection</w:t>
            </w:r>
            <w:r w:rsidR="00BB351E" w:rsidRPr="008E0ABA" w:rsidDel="00BB351E">
              <w:rPr>
                <w:rFonts w:ascii="Arial" w:hAnsi="Arial" w:cs="Arial"/>
                <w:b/>
                <w:bCs/>
                <w:color w:val="363534" w:themeColor="text1"/>
                <w:sz w:val="18"/>
                <w:szCs w:val="18"/>
              </w:rPr>
              <w:t xml:space="preserve"> </w:t>
            </w:r>
            <w:r w:rsidRPr="008E0ABA">
              <w:rPr>
                <w:rFonts w:ascii="Arial" w:hAnsi="Arial" w:cs="Arial"/>
                <w:b/>
                <w:bCs/>
                <w:color w:val="363534" w:themeColor="text1"/>
                <w:sz w:val="18"/>
                <w:szCs w:val="18"/>
              </w:rPr>
              <w:t>area</w:t>
            </w:r>
            <w:r w:rsidRPr="008E0ABA">
              <w:rPr>
                <w:rFonts w:ascii="Arial" w:hAnsi="Arial" w:cs="Arial"/>
                <w:color w:val="363534" w:themeColor="text1"/>
                <w:sz w:val="18"/>
                <w:szCs w:val="18"/>
              </w:rPr>
              <w:t xml:space="preserve"> </w:t>
            </w:r>
            <w:r w:rsidRPr="008E0ABA">
              <w:rPr>
                <w:rFonts w:ascii="Arial" w:eastAsia="Times New Roman" w:hAnsi="Arial" w:cs="Arial"/>
                <w:color w:val="363534" w:themeColor="text1"/>
                <w:sz w:val="18"/>
                <w:szCs w:val="18"/>
                <w:lang w:eastAsia="en-AU"/>
              </w:rPr>
              <w:t>of 3 ha over each nesting and roosting site, unless already protected.</w:t>
            </w:r>
          </w:p>
        </w:tc>
      </w:tr>
      <w:tr w:rsidR="007D2B5A" w:rsidRPr="008E0ABA" w14:paraId="67D7E49D" w14:textId="77777777" w:rsidTr="00992507">
        <w:trPr>
          <w:trHeight w:val="1988"/>
        </w:trPr>
        <w:tc>
          <w:tcPr>
            <w:tcW w:w="816" w:type="pct"/>
            <w:vMerge w:val="restart"/>
            <w:tcBorders>
              <w:top w:val="single" w:sz="4" w:space="0" w:color="auto"/>
              <w:bottom w:val="single" w:sz="4" w:space="0" w:color="auto"/>
            </w:tcBorders>
            <w:vAlign w:val="center"/>
            <w:hideMark/>
          </w:tcPr>
          <w:p w14:paraId="1C112DDD" w14:textId="77777777" w:rsidR="00C21088" w:rsidRPr="008E0ABA" w:rsidRDefault="00C21088" w:rsidP="00536EE0">
            <w:pPr>
              <w:rPr>
                <w:rFonts w:eastAsia="Times New Roman" w:cstheme="minorHAnsi"/>
                <w:b/>
                <w:sz w:val="18"/>
                <w:szCs w:val="18"/>
                <w:lang w:eastAsia="en-AU"/>
              </w:rPr>
            </w:pPr>
            <w:r w:rsidRPr="008E0ABA">
              <w:rPr>
                <w:rFonts w:eastAsia="Times New Roman" w:cstheme="minorHAnsi"/>
                <w:b/>
                <w:sz w:val="18"/>
                <w:szCs w:val="18"/>
                <w:lang w:eastAsia="en-AU"/>
              </w:rPr>
              <w:t>Regent Honeyeater</w:t>
            </w:r>
            <w:r w:rsidRPr="008E0ABA">
              <w:rPr>
                <w:rFonts w:eastAsia="Times New Roman" w:cstheme="minorHAnsi"/>
                <w:b/>
                <w:sz w:val="18"/>
                <w:szCs w:val="18"/>
                <w:lang w:eastAsia="en-AU"/>
              </w:rPr>
              <w:br/>
            </w:r>
            <w:proofErr w:type="spellStart"/>
            <w:r w:rsidRPr="008E0ABA">
              <w:rPr>
                <w:rFonts w:eastAsia="Times New Roman" w:cstheme="minorHAnsi"/>
                <w:i/>
                <w:sz w:val="18"/>
                <w:szCs w:val="18"/>
                <w:lang w:eastAsia="en-AU"/>
              </w:rPr>
              <w:t>Anthochaera</w:t>
            </w:r>
            <w:proofErr w:type="spellEnd"/>
            <w:r w:rsidRPr="008E0ABA">
              <w:rPr>
                <w:rFonts w:eastAsia="Times New Roman" w:cstheme="minorHAnsi"/>
                <w:i/>
                <w:sz w:val="18"/>
                <w:szCs w:val="18"/>
                <w:lang w:eastAsia="en-AU"/>
              </w:rPr>
              <w:t xml:space="preserve"> </w:t>
            </w:r>
            <w:proofErr w:type="spellStart"/>
            <w:r w:rsidRPr="008E0ABA">
              <w:rPr>
                <w:rFonts w:eastAsia="Times New Roman" w:cstheme="minorHAnsi"/>
                <w:i/>
                <w:sz w:val="18"/>
                <w:szCs w:val="18"/>
                <w:lang w:eastAsia="en-AU"/>
              </w:rPr>
              <w:t>phrygia</w:t>
            </w:r>
            <w:proofErr w:type="spellEnd"/>
          </w:p>
        </w:tc>
        <w:tc>
          <w:tcPr>
            <w:tcW w:w="974" w:type="pct"/>
            <w:tcBorders>
              <w:top w:val="single" w:sz="4" w:space="0" w:color="auto"/>
              <w:bottom w:val="single" w:sz="4" w:space="0" w:color="auto"/>
            </w:tcBorders>
            <w:vAlign w:val="center"/>
          </w:tcPr>
          <w:p w14:paraId="5A1940A4" w14:textId="08B3C8A1" w:rsidR="00C21088" w:rsidRPr="008E0ABA" w:rsidRDefault="00C21088" w:rsidP="006A788A">
            <w:pPr>
              <w:jc w:val="center"/>
              <w:rPr>
                <w:rFonts w:eastAsia="Times New Roman" w:cstheme="minorHAnsi"/>
                <w:sz w:val="18"/>
                <w:szCs w:val="18"/>
                <w:lang w:eastAsia="en-AU"/>
              </w:rPr>
            </w:pPr>
            <w:r>
              <w:rPr>
                <w:rFonts w:eastAsia="Times New Roman" w:cstheme="minorHAnsi"/>
                <w:sz w:val="18"/>
                <w:szCs w:val="18"/>
                <w:lang w:eastAsia="en-AU"/>
              </w:rPr>
              <w:t>D</w:t>
            </w:r>
            <w:r w:rsidRPr="008E0ABA">
              <w:rPr>
                <w:rFonts w:eastAsia="Times New Roman" w:cstheme="minorHAnsi"/>
                <w:sz w:val="18"/>
                <w:szCs w:val="18"/>
                <w:lang w:eastAsia="en-AU"/>
              </w:rPr>
              <w:t>etections outside of known sites</w:t>
            </w:r>
          </w:p>
        </w:tc>
        <w:tc>
          <w:tcPr>
            <w:tcW w:w="920" w:type="pct"/>
            <w:vAlign w:val="center"/>
            <w:hideMark/>
          </w:tcPr>
          <w:p w14:paraId="15D1A6C0" w14:textId="77777777" w:rsidR="00C21088" w:rsidRPr="008E0ABA" w:rsidRDefault="00C21088" w:rsidP="006A788A">
            <w:pPr>
              <w:jc w:val="center"/>
              <w:rPr>
                <w:rFonts w:eastAsia="Times New Roman" w:cstheme="minorHAnsi"/>
                <w:sz w:val="18"/>
                <w:szCs w:val="18"/>
                <w:lang w:eastAsia="en-AU"/>
              </w:rPr>
            </w:pPr>
            <w:r w:rsidRPr="008E0ABA">
              <w:rPr>
                <w:rFonts w:eastAsia="Times New Roman" w:cstheme="minorHAnsi"/>
                <w:sz w:val="18"/>
                <w:szCs w:val="18"/>
                <w:lang w:eastAsia="en-AU"/>
              </w:rPr>
              <w:t>Midlands FMA</w:t>
            </w:r>
          </w:p>
        </w:tc>
        <w:tc>
          <w:tcPr>
            <w:tcW w:w="2290" w:type="pct"/>
            <w:vAlign w:val="center"/>
            <w:hideMark/>
          </w:tcPr>
          <w:p w14:paraId="26F6DF0E" w14:textId="7424737F" w:rsidR="00C21088" w:rsidRPr="008E0ABA" w:rsidRDefault="00C21088" w:rsidP="00EF352E">
            <w:pPr>
              <w:rPr>
                <w:rFonts w:ascii="Arial" w:eastAsia="Times New Roman" w:hAnsi="Arial" w:cs="Arial"/>
                <w:color w:val="363534" w:themeColor="text1"/>
                <w:sz w:val="18"/>
                <w:szCs w:val="18"/>
                <w:lang w:eastAsia="en-AU"/>
              </w:rPr>
            </w:pPr>
            <w:r w:rsidRPr="008E0ABA">
              <w:rPr>
                <w:rFonts w:ascii="Arial" w:eastAsia="Times New Roman" w:hAnsi="Arial" w:cs="Arial"/>
                <w:color w:val="363534" w:themeColor="text1"/>
                <w:sz w:val="18"/>
                <w:szCs w:val="18"/>
                <w:lang w:eastAsia="en-AU"/>
              </w:rPr>
              <w:t xml:space="preserve">If </w:t>
            </w:r>
            <w:r w:rsidRPr="008E0ABA" w:rsidDel="004E7B16">
              <w:rPr>
                <w:rFonts w:ascii="Arial" w:eastAsia="Times New Roman" w:hAnsi="Arial" w:cs="Arial"/>
                <w:color w:val="363534" w:themeColor="text1"/>
                <w:sz w:val="18"/>
                <w:szCs w:val="18"/>
                <w:lang w:eastAsia="en-AU"/>
              </w:rPr>
              <w:t xml:space="preserve">Regent </w:t>
            </w:r>
            <w:r w:rsidRPr="008E0ABA">
              <w:rPr>
                <w:rFonts w:ascii="Arial" w:eastAsia="Times New Roman" w:hAnsi="Arial" w:cs="Arial"/>
                <w:color w:val="363534" w:themeColor="text1"/>
                <w:sz w:val="18"/>
                <w:szCs w:val="18"/>
                <w:lang w:eastAsia="en-AU"/>
              </w:rPr>
              <w:t xml:space="preserve">Honeyeaters are  present in an area not listed as a regularly used site, exclude the area from </w:t>
            </w:r>
            <w:r w:rsidRPr="008E0ABA">
              <w:rPr>
                <w:rFonts w:ascii="Arial" w:eastAsia="Times New Roman" w:hAnsi="Arial" w:cs="Arial"/>
                <w:b/>
                <w:color w:val="363534" w:themeColor="text1"/>
                <w:sz w:val="18"/>
                <w:szCs w:val="18"/>
                <w:lang w:eastAsia="en-AU"/>
              </w:rPr>
              <w:t>timber harvesting operations</w:t>
            </w:r>
            <w:r w:rsidRPr="008E0ABA">
              <w:rPr>
                <w:rFonts w:ascii="Arial" w:eastAsia="Times New Roman" w:hAnsi="Arial" w:cs="Arial"/>
                <w:color w:val="363534" w:themeColor="text1"/>
                <w:sz w:val="18"/>
                <w:szCs w:val="18"/>
                <w:lang w:eastAsia="en-AU"/>
              </w:rPr>
              <w:t xml:space="preserve"> until its significance for Regent Honeyeaters can be assessed by the Recovery Team and appropriate prescriptions devised.</w:t>
            </w:r>
          </w:p>
        </w:tc>
      </w:tr>
      <w:tr w:rsidR="007D2B5A" w:rsidRPr="008E0ABA" w14:paraId="2DB5D7E8" w14:textId="77777777" w:rsidTr="00992507">
        <w:trPr>
          <w:trHeight w:val="1988"/>
        </w:trPr>
        <w:tc>
          <w:tcPr>
            <w:tcW w:w="816" w:type="pct"/>
            <w:vMerge/>
            <w:tcBorders>
              <w:top w:val="single" w:sz="4" w:space="0" w:color="auto"/>
              <w:bottom w:val="single" w:sz="4" w:space="0" w:color="auto"/>
            </w:tcBorders>
            <w:vAlign w:val="center"/>
          </w:tcPr>
          <w:p w14:paraId="79E234BB" w14:textId="77777777" w:rsidR="00C21088" w:rsidRPr="008E0ABA" w:rsidRDefault="00C21088" w:rsidP="00536EE0">
            <w:pPr>
              <w:rPr>
                <w:rFonts w:eastAsia="Times New Roman" w:cstheme="minorHAnsi"/>
                <w:b/>
                <w:sz w:val="18"/>
                <w:szCs w:val="18"/>
                <w:lang w:eastAsia="en-AU"/>
              </w:rPr>
            </w:pPr>
          </w:p>
        </w:tc>
        <w:tc>
          <w:tcPr>
            <w:tcW w:w="974" w:type="pct"/>
            <w:tcBorders>
              <w:top w:val="single" w:sz="4" w:space="0" w:color="auto"/>
              <w:bottom w:val="single" w:sz="4" w:space="0" w:color="auto"/>
            </w:tcBorders>
            <w:vAlign w:val="center"/>
          </w:tcPr>
          <w:p w14:paraId="760DD321" w14:textId="0E40B4D2" w:rsidR="00C21088" w:rsidRPr="008E0ABA" w:rsidRDefault="00C21088" w:rsidP="006A788A">
            <w:pPr>
              <w:jc w:val="center"/>
              <w:rPr>
                <w:rFonts w:eastAsia="Times New Roman" w:cstheme="minorHAnsi"/>
                <w:sz w:val="18"/>
                <w:szCs w:val="18"/>
                <w:lang w:eastAsia="en-AU"/>
              </w:rPr>
            </w:pPr>
            <w:r w:rsidRPr="008E0ABA">
              <w:rPr>
                <w:rFonts w:eastAsia="Times New Roman" w:cstheme="minorHAnsi"/>
                <w:sz w:val="18"/>
                <w:szCs w:val="18"/>
                <w:lang w:eastAsia="en-AU"/>
              </w:rPr>
              <w:t>Regularly used sites (Regent Honeyeater)</w:t>
            </w:r>
          </w:p>
        </w:tc>
        <w:tc>
          <w:tcPr>
            <w:tcW w:w="920" w:type="pct"/>
            <w:tcBorders>
              <w:top w:val="single" w:sz="4" w:space="0" w:color="auto"/>
              <w:bottom w:val="single" w:sz="4" w:space="0" w:color="auto"/>
            </w:tcBorders>
            <w:vAlign w:val="center"/>
          </w:tcPr>
          <w:p w14:paraId="775B7126" w14:textId="77777777" w:rsidR="00C21088" w:rsidRPr="008E0ABA" w:rsidRDefault="00C21088" w:rsidP="00782DE6">
            <w:pPr>
              <w:contextualSpacing/>
              <w:jc w:val="center"/>
              <w:rPr>
                <w:rFonts w:eastAsia="Times New Roman" w:cstheme="minorHAnsi"/>
                <w:sz w:val="18"/>
                <w:szCs w:val="18"/>
                <w:lang w:eastAsia="en-AU"/>
              </w:rPr>
            </w:pPr>
            <w:r w:rsidRPr="008E0ABA">
              <w:rPr>
                <w:rFonts w:eastAsia="Times New Roman" w:cstheme="minorHAnsi"/>
                <w:sz w:val="18"/>
                <w:szCs w:val="18"/>
                <w:lang w:eastAsia="en-AU"/>
              </w:rPr>
              <w:t>Bendigo FMA</w:t>
            </w:r>
          </w:p>
          <w:p w14:paraId="6A2E8BD1" w14:textId="77777777" w:rsidR="00C21088" w:rsidRPr="008E0ABA" w:rsidRDefault="00C21088" w:rsidP="00782DE6">
            <w:pPr>
              <w:contextualSpacing/>
              <w:jc w:val="center"/>
              <w:rPr>
                <w:rFonts w:eastAsia="Times New Roman" w:cstheme="minorHAnsi"/>
                <w:sz w:val="18"/>
                <w:szCs w:val="18"/>
                <w:lang w:eastAsia="en-AU"/>
              </w:rPr>
            </w:pPr>
            <w:r w:rsidRPr="008E0ABA">
              <w:rPr>
                <w:rFonts w:eastAsia="Times New Roman" w:cstheme="minorHAnsi"/>
                <w:sz w:val="18"/>
                <w:szCs w:val="18"/>
                <w:lang w:eastAsia="en-AU"/>
              </w:rPr>
              <w:t>Mid Murray FMA</w:t>
            </w:r>
          </w:p>
          <w:p w14:paraId="19392BCC" w14:textId="77777777" w:rsidR="00C21088" w:rsidRPr="008E0ABA" w:rsidRDefault="00C21088" w:rsidP="00782DE6">
            <w:pPr>
              <w:contextualSpacing/>
              <w:jc w:val="center"/>
              <w:rPr>
                <w:rFonts w:eastAsia="Times New Roman" w:cstheme="minorHAnsi"/>
                <w:sz w:val="18"/>
                <w:szCs w:val="18"/>
                <w:lang w:eastAsia="en-AU"/>
              </w:rPr>
            </w:pPr>
            <w:r w:rsidRPr="008E0ABA">
              <w:rPr>
                <w:rFonts w:eastAsia="Times New Roman" w:cstheme="minorHAnsi"/>
                <w:sz w:val="18"/>
                <w:szCs w:val="18"/>
                <w:lang w:eastAsia="en-AU"/>
              </w:rPr>
              <w:t>North East FMAs</w:t>
            </w:r>
          </w:p>
          <w:p w14:paraId="0B699A18" w14:textId="45C24DEF" w:rsidR="00C21088" w:rsidRPr="008E0ABA" w:rsidRDefault="00C21088" w:rsidP="00782DE6">
            <w:pPr>
              <w:contextualSpacing/>
              <w:jc w:val="center"/>
              <w:rPr>
                <w:rFonts w:eastAsia="Times New Roman" w:cstheme="minorHAnsi"/>
                <w:sz w:val="18"/>
                <w:szCs w:val="18"/>
                <w:lang w:eastAsia="en-AU"/>
              </w:rPr>
            </w:pPr>
            <w:r w:rsidRPr="008E0ABA">
              <w:rPr>
                <w:rFonts w:eastAsia="Times New Roman" w:cstheme="minorHAnsi"/>
                <w:sz w:val="18"/>
                <w:szCs w:val="18"/>
                <w:lang w:eastAsia="en-AU"/>
              </w:rPr>
              <w:t>Portland-Horsham FMA</w:t>
            </w:r>
          </w:p>
        </w:tc>
        <w:tc>
          <w:tcPr>
            <w:tcW w:w="2290" w:type="pct"/>
            <w:tcBorders>
              <w:top w:val="single" w:sz="4" w:space="0" w:color="auto"/>
              <w:bottom w:val="single" w:sz="4" w:space="0" w:color="auto"/>
            </w:tcBorders>
            <w:vAlign w:val="center"/>
          </w:tcPr>
          <w:p w14:paraId="6D493CFE" w14:textId="542A8043" w:rsidR="00C21088" w:rsidRPr="008E0ABA" w:rsidRDefault="00C21088" w:rsidP="00EF352E">
            <w:pPr>
              <w:rPr>
                <w:rFonts w:ascii="Arial" w:eastAsia="Times New Roman" w:hAnsi="Arial" w:cs="Arial"/>
                <w:color w:val="363534" w:themeColor="text1"/>
                <w:sz w:val="18"/>
                <w:szCs w:val="18"/>
                <w:lang w:eastAsia="en-AU"/>
              </w:rPr>
            </w:pPr>
            <w:r>
              <w:rPr>
                <w:rFonts w:ascii="Arial" w:eastAsia="Times New Roman" w:hAnsi="Arial" w:cs="Arial"/>
                <w:color w:val="363534" w:themeColor="text1"/>
                <w:sz w:val="18"/>
                <w:szCs w:val="18"/>
                <w:lang w:eastAsia="en-AU"/>
              </w:rPr>
              <w:t>A</w:t>
            </w:r>
            <w:r w:rsidRPr="008E0ABA">
              <w:rPr>
                <w:rFonts w:ascii="Arial" w:eastAsia="Times New Roman" w:hAnsi="Arial" w:cs="Arial"/>
                <w:color w:val="363534" w:themeColor="text1"/>
                <w:sz w:val="18"/>
                <w:szCs w:val="18"/>
                <w:lang w:eastAsia="en-AU"/>
              </w:rPr>
              <w:t xml:space="preserve">pply a </w:t>
            </w:r>
            <w:r w:rsidR="00BB351E">
              <w:rPr>
                <w:rFonts w:ascii="Arial" w:eastAsia="Times New Roman" w:hAnsi="Arial" w:cs="Arial"/>
                <w:b/>
                <w:bCs/>
                <w:color w:val="363534" w:themeColor="text1"/>
                <w:sz w:val="18"/>
                <w:szCs w:val="18"/>
                <w:lang w:eastAsia="en-AU"/>
              </w:rPr>
              <w:t>protection</w:t>
            </w:r>
            <w:r w:rsidR="00BB351E" w:rsidRPr="008E0ABA" w:rsidDel="00BB351E">
              <w:rPr>
                <w:rFonts w:ascii="Arial" w:eastAsia="Times New Roman" w:hAnsi="Arial" w:cs="Arial"/>
                <w:b/>
                <w:bCs/>
                <w:color w:val="363534" w:themeColor="text1"/>
                <w:sz w:val="18"/>
                <w:szCs w:val="18"/>
                <w:lang w:eastAsia="en-AU"/>
              </w:rPr>
              <w:t xml:space="preserve"> </w:t>
            </w:r>
            <w:r w:rsidRPr="008E0ABA">
              <w:rPr>
                <w:rFonts w:ascii="Arial" w:eastAsia="Times New Roman" w:hAnsi="Arial" w:cs="Arial"/>
                <w:b/>
                <w:bCs/>
                <w:color w:val="363534" w:themeColor="text1"/>
                <w:sz w:val="18"/>
                <w:szCs w:val="18"/>
                <w:lang w:eastAsia="en-AU"/>
              </w:rPr>
              <w:t>area</w:t>
            </w:r>
            <w:r w:rsidRPr="008E0ABA">
              <w:rPr>
                <w:rFonts w:ascii="Arial" w:eastAsia="Times New Roman" w:hAnsi="Arial" w:cs="Arial"/>
                <w:color w:val="363534" w:themeColor="text1"/>
                <w:sz w:val="18"/>
                <w:szCs w:val="18"/>
                <w:lang w:eastAsia="en-AU"/>
              </w:rPr>
              <w:t xml:space="preserve"> extending 100 m</w:t>
            </w:r>
            <w:r w:rsidR="002C4EB1">
              <w:rPr>
                <w:rFonts w:ascii="Arial" w:eastAsia="Times New Roman" w:hAnsi="Arial" w:cs="Arial"/>
                <w:color w:val="363534" w:themeColor="text1"/>
                <w:sz w:val="18"/>
                <w:szCs w:val="18"/>
                <w:lang w:eastAsia="en-AU"/>
              </w:rPr>
              <w:t xml:space="preserve"> </w:t>
            </w:r>
            <w:r w:rsidR="00A54602">
              <w:rPr>
                <w:rFonts w:ascii="Arial" w:eastAsia="Times New Roman" w:hAnsi="Arial" w:cs="Arial"/>
                <w:color w:val="363534" w:themeColor="text1"/>
                <w:sz w:val="18"/>
                <w:szCs w:val="18"/>
                <w:lang w:eastAsia="en-AU"/>
              </w:rPr>
              <w:t>from</w:t>
            </w:r>
            <w:r w:rsidR="002C4EB1">
              <w:rPr>
                <w:rFonts w:ascii="Arial" w:eastAsia="Times New Roman" w:hAnsi="Arial" w:cs="Arial"/>
                <w:color w:val="363534" w:themeColor="text1"/>
                <w:sz w:val="18"/>
                <w:szCs w:val="18"/>
                <w:lang w:eastAsia="en-AU"/>
              </w:rPr>
              <w:t xml:space="preserve"> </w:t>
            </w:r>
            <w:r w:rsidR="00A54602">
              <w:rPr>
                <w:rFonts w:eastAsia="Times New Roman" w:cstheme="minorHAnsi"/>
                <w:b/>
                <w:bCs/>
                <w:sz w:val="18"/>
                <w:szCs w:val="18"/>
                <w:lang w:eastAsia="en-AU"/>
              </w:rPr>
              <w:t>r</w:t>
            </w:r>
            <w:r w:rsidR="002C4EB1" w:rsidRPr="002735BE">
              <w:rPr>
                <w:rFonts w:eastAsia="Times New Roman" w:cstheme="minorHAnsi"/>
                <w:b/>
                <w:bCs/>
                <w:sz w:val="18"/>
                <w:szCs w:val="18"/>
                <w:lang w:eastAsia="en-AU"/>
              </w:rPr>
              <w:t>egularly used sites (Regent Honeyeater)</w:t>
            </w:r>
            <w:r w:rsidRPr="002C4EB1">
              <w:rPr>
                <w:rFonts w:ascii="Arial" w:eastAsia="Times New Roman" w:hAnsi="Arial" w:cs="Arial"/>
                <w:color w:val="363534" w:themeColor="text1"/>
                <w:sz w:val="18"/>
                <w:szCs w:val="18"/>
                <w:lang w:eastAsia="en-AU"/>
              </w:rPr>
              <w:t xml:space="preserve">. </w:t>
            </w:r>
            <w:r w:rsidRPr="008E0ABA">
              <w:rPr>
                <w:rFonts w:ascii="Arial" w:eastAsia="Times New Roman" w:hAnsi="Arial" w:cs="Arial"/>
                <w:color w:val="363534" w:themeColor="text1"/>
                <w:sz w:val="18"/>
                <w:szCs w:val="18"/>
                <w:lang w:eastAsia="en-AU"/>
              </w:rPr>
              <w:t xml:space="preserve">Surround the </w:t>
            </w:r>
            <w:r w:rsidR="00BB351E">
              <w:rPr>
                <w:rFonts w:ascii="Arial" w:eastAsia="Times New Roman" w:hAnsi="Arial" w:cs="Arial"/>
                <w:b/>
                <w:bCs/>
                <w:color w:val="363534" w:themeColor="text1"/>
                <w:sz w:val="18"/>
                <w:szCs w:val="18"/>
                <w:lang w:eastAsia="en-AU"/>
              </w:rPr>
              <w:t>protection</w:t>
            </w:r>
            <w:r w:rsidR="00BB351E" w:rsidRPr="008E0ABA" w:rsidDel="00BB351E">
              <w:rPr>
                <w:rFonts w:ascii="Arial" w:eastAsia="Times New Roman" w:hAnsi="Arial" w:cs="Arial"/>
                <w:b/>
                <w:bCs/>
                <w:color w:val="363534" w:themeColor="text1"/>
                <w:sz w:val="18"/>
                <w:szCs w:val="18"/>
                <w:lang w:eastAsia="en-AU"/>
              </w:rPr>
              <w:t xml:space="preserve"> </w:t>
            </w:r>
            <w:r w:rsidRPr="008E0ABA">
              <w:rPr>
                <w:rFonts w:ascii="Arial" w:eastAsia="Times New Roman" w:hAnsi="Arial" w:cs="Arial"/>
                <w:b/>
                <w:bCs/>
                <w:color w:val="363534" w:themeColor="text1"/>
                <w:sz w:val="18"/>
                <w:szCs w:val="18"/>
                <w:lang w:eastAsia="en-AU"/>
              </w:rPr>
              <w:t>area</w:t>
            </w:r>
            <w:r w:rsidRPr="008E0ABA">
              <w:rPr>
                <w:rFonts w:ascii="Arial" w:eastAsia="Times New Roman" w:hAnsi="Arial" w:cs="Arial"/>
                <w:color w:val="363534" w:themeColor="text1"/>
                <w:sz w:val="18"/>
                <w:szCs w:val="18"/>
                <w:lang w:eastAsia="en-AU"/>
              </w:rPr>
              <w:t xml:space="preserve"> with a </w:t>
            </w:r>
            <w:r w:rsidRPr="008E0ABA">
              <w:rPr>
                <w:rFonts w:ascii="Arial" w:eastAsia="Times New Roman" w:hAnsi="Arial" w:cs="Arial"/>
                <w:b/>
                <w:bCs/>
                <w:color w:val="363534" w:themeColor="text1"/>
                <w:sz w:val="18"/>
                <w:szCs w:val="18"/>
                <w:lang w:eastAsia="en-AU"/>
              </w:rPr>
              <w:t>management area</w:t>
            </w:r>
            <w:r w:rsidRPr="008E0ABA">
              <w:rPr>
                <w:rFonts w:ascii="Arial" w:eastAsia="Times New Roman" w:hAnsi="Arial" w:cs="Arial"/>
                <w:color w:val="363534" w:themeColor="text1"/>
                <w:sz w:val="18"/>
                <w:szCs w:val="18"/>
                <w:lang w:eastAsia="en-AU"/>
              </w:rPr>
              <w:t xml:space="preserve"> of 150 m.</w:t>
            </w:r>
          </w:p>
        </w:tc>
      </w:tr>
      <w:tr w:rsidR="00E87FA0" w:rsidRPr="008E0ABA" w14:paraId="18B44E08" w14:textId="77777777" w:rsidTr="00787426">
        <w:trPr>
          <w:trHeight w:val="982"/>
        </w:trPr>
        <w:tc>
          <w:tcPr>
            <w:tcW w:w="0" w:type="pct"/>
            <w:tcBorders>
              <w:top w:val="single" w:sz="4" w:space="0" w:color="auto"/>
              <w:bottom w:val="single" w:sz="4" w:space="0" w:color="auto"/>
            </w:tcBorders>
            <w:vAlign w:val="center"/>
            <w:hideMark/>
          </w:tcPr>
          <w:p w14:paraId="606A54A4" w14:textId="77777777" w:rsidR="001F7066" w:rsidRPr="008E0ABA" w:rsidRDefault="001F7066" w:rsidP="00536EE0">
            <w:pPr>
              <w:rPr>
                <w:rFonts w:eastAsia="Times New Roman" w:cstheme="minorHAnsi"/>
                <w:b/>
                <w:sz w:val="18"/>
                <w:szCs w:val="18"/>
                <w:lang w:eastAsia="en-AU"/>
              </w:rPr>
            </w:pPr>
            <w:r w:rsidRPr="008E0ABA">
              <w:rPr>
                <w:rFonts w:eastAsia="Times New Roman" w:cstheme="minorHAnsi"/>
                <w:b/>
                <w:sz w:val="18"/>
                <w:szCs w:val="18"/>
                <w:lang w:eastAsia="en-AU"/>
              </w:rPr>
              <w:t>Rich reptile and amphibian sites</w:t>
            </w:r>
          </w:p>
        </w:tc>
        <w:tc>
          <w:tcPr>
            <w:tcW w:w="0" w:type="pct"/>
            <w:tcBorders>
              <w:top w:val="single" w:sz="4" w:space="0" w:color="auto"/>
              <w:bottom w:val="single" w:sz="4" w:space="0" w:color="auto"/>
            </w:tcBorders>
            <w:vAlign w:val="center"/>
          </w:tcPr>
          <w:p w14:paraId="6A3E1036" w14:textId="35BE3D5F"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 xml:space="preserve">Site </w:t>
            </w:r>
            <w:r w:rsidR="00362C2F">
              <w:rPr>
                <w:rFonts w:eastAsia="Times New Roman" w:cstheme="minorHAnsi"/>
                <w:sz w:val="18"/>
                <w:szCs w:val="18"/>
                <w:lang w:eastAsia="en-AU"/>
              </w:rPr>
              <w:t xml:space="preserve">that </w:t>
            </w:r>
            <w:r w:rsidR="004F16CB">
              <w:rPr>
                <w:rFonts w:eastAsia="Times New Roman" w:cstheme="minorHAnsi"/>
                <w:sz w:val="18"/>
                <w:szCs w:val="18"/>
                <w:lang w:eastAsia="en-AU"/>
              </w:rPr>
              <w:t>is</w:t>
            </w:r>
            <w:r w:rsidR="001E7F52">
              <w:rPr>
                <w:rFonts w:eastAsia="Times New Roman" w:cstheme="minorHAnsi"/>
                <w:sz w:val="18"/>
                <w:szCs w:val="18"/>
                <w:lang w:eastAsia="en-AU"/>
              </w:rPr>
              <w:t xml:space="preserve"> </w:t>
            </w:r>
            <w:r w:rsidRPr="008E0ABA">
              <w:rPr>
                <w:rFonts w:eastAsia="Times New Roman" w:cstheme="minorHAnsi"/>
                <w:sz w:val="18"/>
                <w:szCs w:val="18"/>
                <w:lang w:eastAsia="en-AU"/>
              </w:rPr>
              <w:t>particularly rich in reptiles or amphibians</w:t>
            </w:r>
          </w:p>
        </w:tc>
        <w:tc>
          <w:tcPr>
            <w:tcW w:w="0" w:type="pct"/>
            <w:tcBorders>
              <w:bottom w:val="single" w:sz="4" w:space="0" w:color="auto"/>
            </w:tcBorders>
            <w:vAlign w:val="center"/>
            <w:hideMark/>
          </w:tcPr>
          <w:p w14:paraId="6A00D263" w14:textId="77777777"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East Gippsland FMA</w:t>
            </w:r>
          </w:p>
        </w:tc>
        <w:tc>
          <w:tcPr>
            <w:tcW w:w="0" w:type="pct"/>
            <w:tcBorders>
              <w:bottom w:val="single" w:sz="4" w:space="0" w:color="auto"/>
            </w:tcBorders>
            <w:vAlign w:val="center"/>
            <w:hideMark/>
          </w:tcPr>
          <w:p w14:paraId="3C9419F3" w14:textId="0D6B6B7D" w:rsidR="001F7066" w:rsidRPr="008E0ABA" w:rsidRDefault="00C21088" w:rsidP="00EF352E">
            <w:pPr>
              <w:rPr>
                <w:rFonts w:ascii="Arial" w:eastAsia="Times New Roman" w:hAnsi="Arial" w:cs="Arial"/>
                <w:color w:val="363534" w:themeColor="text1"/>
                <w:sz w:val="18"/>
                <w:szCs w:val="18"/>
                <w:lang w:eastAsia="en-AU"/>
              </w:rPr>
            </w:pPr>
            <w:r>
              <w:rPr>
                <w:rFonts w:ascii="Arial" w:hAnsi="Arial" w:cs="Arial"/>
                <w:color w:val="363534" w:themeColor="text1"/>
                <w:sz w:val="18"/>
                <w:szCs w:val="18"/>
              </w:rPr>
              <w:t>A</w:t>
            </w:r>
            <w:r w:rsidRPr="008E0ABA">
              <w:rPr>
                <w:rFonts w:ascii="Arial" w:hAnsi="Arial" w:cs="Arial"/>
                <w:color w:val="363534" w:themeColor="text1"/>
                <w:sz w:val="18"/>
                <w:szCs w:val="18"/>
              </w:rPr>
              <w:t>pply</w:t>
            </w:r>
            <w:r w:rsidRPr="008E0ABA">
              <w:rPr>
                <w:rFonts w:ascii="Arial" w:hAnsi="Arial" w:cs="Arial"/>
                <w:color w:val="363534" w:themeColor="text1"/>
                <w:sz w:val="18"/>
                <w:szCs w:val="18"/>
                <w:lang w:eastAsia="en-AU"/>
              </w:rPr>
              <w:t xml:space="preserve"> </w:t>
            </w:r>
            <w:r w:rsidR="001F7066" w:rsidRPr="008E0ABA">
              <w:rPr>
                <w:rFonts w:ascii="Arial" w:hAnsi="Arial" w:cs="Arial"/>
                <w:color w:val="363534" w:themeColor="text1"/>
                <w:sz w:val="18"/>
                <w:szCs w:val="18"/>
                <w:lang w:eastAsia="en-AU"/>
              </w:rPr>
              <w:t xml:space="preserve">a </w:t>
            </w:r>
            <w:r w:rsidR="00BB351E">
              <w:rPr>
                <w:rFonts w:ascii="Arial" w:eastAsia="Times New Roman" w:hAnsi="Arial" w:cs="Arial"/>
                <w:b/>
                <w:bCs/>
                <w:color w:val="363534" w:themeColor="text1"/>
                <w:sz w:val="18"/>
                <w:szCs w:val="18"/>
                <w:lang w:eastAsia="en-AU"/>
              </w:rPr>
              <w:t>protection</w:t>
            </w:r>
            <w:r w:rsidR="00BB351E" w:rsidRPr="008E0ABA" w:rsidDel="00BB351E">
              <w:rPr>
                <w:rFonts w:ascii="Arial" w:hAnsi="Arial" w:cs="Arial"/>
                <w:b/>
                <w:bCs/>
                <w:color w:val="363534" w:themeColor="text1"/>
                <w:sz w:val="18"/>
                <w:szCs w:val="18"/>
                <w:lang w:eastAsia="en-AU"/>
              </w:rPr>
              <w:t xml:space="preserve"> </w:t>
            </w:r>
            <w:r w:rsidR="00586379" w:rsidRPr="008E0ABA">
              <w:rPr>
                <w:rFonts w:ascii="Arial" w:hAnsi="Arial" w:cs="Arial"/>
                <w:b/>
                <w:bCs/>
                <w:color w:val="363534" w:themeColor="text1"/>
                <w:sz w:val="18"/>
                <w:szCs w:val="18"/>
                <w:lang w:eastAsia="en-AU"/>
              </w:rPr>
              <w:t>area</w:t>
            </w:r>
            <w:r w:rsidR="001F7066" w:rsidRPr="008E0ABA">
              <w:rPr>
                <w:rFonts w:ascii="Arial" w:eastAsia="Times New Roman" w:hAnsi="Arial" w:cs="Arial"/>
                <w:color w:val="363534" w:themeColor="text1"/>
                <w:sz w:val="18"/>
                <w:szCs w:val="18"/>
                <w:lang w:eastAsia="en-AU"/>
              </w:rPr>
              <w:t xml:space="preserve"> of at least 10 ha at sites as being particularly rich in reptiles or amphibians</w:t>
            </w:r>
          </w:p>
        </w:tc>
      </w:tr>
      <w:tr w:rsidR="002E7216" w:rsidRPr="008E0ABA" w14:paraId="0309CFA1" w14:textId="77777777" w:rsidTr="00787426">
        <w:trPr>
          <w:trHeight w:val="1124"/>
        </w:trPr>
        <w:tc>
          <w:tcPr>
            <w:tcW w:w="0" w:type="pct"/>
            <w:tcBorders>
              <w:top w:val="single" w:sz="4" w:space="0" w:color="auto"/>
              <w:bottom w:val="single" w:sz="4" w:space="0" w:color="auto"/>
            </w:tcBorders>
            <w:vAlign w:val="center"/>
            <w:hideMark/>
          </w:tcPr>
          <w:p w14:paraId="582238B6" w14:textId="77777777" w:rsidR="001F7066" w:rsidRPr="008E0ABA" w:rsidRDefault="001F7066" w:rsidP="00536EE0">
            <w:pPr>
              <w:rPr>
                <w:rFonts w:eastAsia="Times New Roman" w:cstheme="minorHAnsi"/>
                <w:b/>
                <w:sz w:val="18"/>
                <w:szCs w:val="18"/>
                <w:lang w:eastAsia="en-AU"/>
              </w:rPr>
            </w:pPr>
            <w:r w:rsidRPr="008E0ABA">
              <w:rPr>
                <w:rFonts w:eastAsia="Times New Roman" w:cstheme="minorHAnsi"/>
                <w:b/>
                <w:sz w:val="18"/>
                <w:szCs w:val="18"/>
                <w:lang w:eastAsia="en-AU"/>
              </w:rPr>
              <w:t>Royal Spoonbill</w:t>
            </w:r>
            <w:r w:rsidRPr="008E0ABA">
              <w:rPr>
                <w:rFonts w:eastAsia="Times New Roman" w:cstheme="minorHAnsi"/>
                <w:b/>
                <w:sz w:val="18"/>
                <w:szCs w:val="18"/>
                <w:lang w:eastAsia="en-AU"/>
              </w:rPr>
              <w:br/>
            </w:r>
            <w:proofErr w:type="spellStart"/>
            <w:r w:rsidRPr="008E0ABA">
              <w:rPr>
                <w:rFonts w:eastAsia="Times New Roman" w:cstheme="minorHAnsi"/>
                <w:i/>
                <w:sz w:val="18"/>
                <w:szCs w:val="18"/>
                <w:lang w:eastAsia="en-AU"/>
              </w:rPr>
              <w:t>Platalea</w:t>
            </w:r>
            <w:proofErr w:type="spellEnd"/>
            <w:r w:rsidRPr="008E0ABA">
              <w:rPr>
                <w:rFonts w:eastAsia="Times New Roman" w:cstheme="minorHAnsi"/>
                <w:i/>
                <w:sz w:val="18"/>
                <w:szCs w:val="18"/>
                <w:lang w:eastAsia="en-AU"/>
              </w:rPr>
              <w:t xml:space="preserve"> regia</w:t>
            </w:r>
          </w:p>
        </w:tc>
        <w:tc>
          <w:tcPr>
            <w:tcW w:w="0" w:type="pct"/>
            <w:tcBorders>
              <w:top w:val="single" w:sz="4" w:space="0" w:color="auto"/>
              <w:bottom w:val="single" w:sz="4" w:space="0" w:color="auto"/>
            </w:tcBorders>
            <w:vAlign w:val="center"/>
          </w:tcPr>
          <w:p w14:paraId="33E6739D" w14:textId="6D074318"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Current roosting and breeding site</w:t>
            </w:r>
          </w:p>
        </w:tc>
        <w:tc>
          <w:tcPr>
            <w:tcW w:w="0" w:type="pct"/>
            <w:tcBorders>
              <w:top w:val="single" w:sz="4" w:space="0" w:color="auto"/>
              <w:bottom w:val="single" w:sz="4" w:space="0" w:color="auto"/>
            </w:tcBorders>
            <w:vAlign w:val="center"/>
            <w:hideMark/>
          </w:tcPr>
          <w:p w14:paraId="2AEE0B2E" w14:textId="77777777"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Mid-Murray FMA</w:t>
            </w:r>
          </w:p>
        </w:tc>
        <w:tc>
          <w:tcPr>
            <w:tcW w:w="0" w:type="pct"/>
            <w:tcBorders>
              <w:top w:val="single" w:sz="4" w:space="0" w:color="auto"/>
              <w:bottom w:val="single" w:sz="4" w:space="0" w:color="auto"/>
            </w:tcBorders>
            <w:vAlign w:val="center"/>
            <w:hideMark/>
          </w:tcPr>
          <w:p w14:paraId="170227E1" w14:textId="4AA5E1C2" w:rsidR="001F7066" w:rsidRDefault="001F7066" w:rsidP="00EF352E">
            <w:pPr>
              <w:rPr>
                <w:rFonts w:ascii="Arial" w:eastAsia="Times New Roman" w:hAnsi="Arial" w:cs="Arial"/>
                <w:color w:val="363534" w:themeColor="text1"/>
                <w:sz w:val="18"/>
                <w:szCs w:val="18"/>
                <w:lang w:eastAsia="en-AU"/>
              </w:rPr>
            </w:pPr>
            <w:r w:rsidRPr="008E0ABA">
              <w:rPr>
                <w:rFonts w:ascii="Arial" w:eastAsia="Times New Roman" w:hAnsi="Arial" w:cs="Arial"/>
                <w:color w:val="363534" w:themeColor="text1"/>
                <w:sz w:val="18"/>
                <w:szCs w:val="18"/>
                <w:lang w:eastAsia="en-AU"/>
              </w:rPr>
              <w:t xml:space="preserve">Exclude activities likely to disturb breeding activity within 250 m </w:t>
            </w:r>
            <w:r w:rsidR="00A54602">
              <w:rPr>
                <w:rFonts w:ascii="Arial" w:eastAsia="Times New Roman" w:hAnsi="Arial" w:cs="Arial"/>
                <w:color w:val="363534" w:themeColor="text1"/>
                <w:sz w:val="18"/>
                <w:szCs w:val="18"/>
                <w:lang w:eastAsia="en-AU"/>
              </w:rPr>
              <w:t xml:space="preserve">radius of </w:t>
            </w:r>
            <w:r w:rsidRPr="008E0ABA">
              <w:rPr>
                <w:rFonts w:ascii="Arial" w:eastAsia="Times New Roman" w:hAnsi="Arial" w:cs="Arial"/>
                <w:color w:val="363534" w:themeColor="text1"/>
                <w:sz w:val="18"/>
                <w:szCs w:val="18"/>
                <w:lang w:eastAsia="en-AU"/>
              </w:rPr>
              <w:t>current roosting and breeding sites of colonially</w:t>
            </w:r>
            <w:r w:rsidRPr="008E0ABA">
              <w:rPr>
                <w:rFonts w:ascii="Cambria Math" w:eastAsia="Times New Roman" w:hAnsi="Cambria Math" w:cs="Cambria Math"/>
                <w:color w:val="363534" w:themeColor="text1"/>
                <w:sz w:val="18"/>
                <w:szCs w:val="18"/>
                <w:lang w:eastAsia="en-AU"/>
              </w:rPr>
              <w:t>‐</w:t>
            </w:r>
            <w:r w:rsidRPr="008E0ABA">
              <w:rPr>
                <w:rFonts w:ascii="Arial" w:eastAsia="Times New Roman" w:hAnsi="Arial" w:cs="Arial"/>
                <w:color w:val="363534" w:themeColor="text1"/>
                <w:sz w:val="18"/>
                <w:szCs w:val="18"/>
                <w:lang w:eastAsia="en-AU"/>
              </w:rPr>
              <w:t>nesting waterbirds during the breeding season.</w:t>
            </w:r>
          </w:p>
          <w:p w14:paraId="092F9F95" w14:textId="129C735B" w:rsidR="00787426" w:rsidRPr="008E0ABA" w:rsidRDefault="00787426" w:rsidP="00EF352E">
            <w:pPr>
              <w:rPr>
                <w:rFonts w:ascii="Arial" w:eastAsia="Times New Roman" w:hAnsi="Arial" w:cs="Arial"/>
                <w:color w:val="363534" w:themeColor="text1"/>
                <w:sz w:val="18"/>
                <w:szCs w:val="18"/>
                <w:lang w:eastAsia="en-AU"/>
              </w:rPr>
            </w:pPr>
          </w:p>
        </w:tc>
      </w:tr>
      <w:tr w:rsidR="00F71050" w:rsidRPr="008E0ABA" w14:paraId="13C620EC" w14:textId="77777777" w:rsidTr="00992507">
        <w:trPr>
          <w:trHeight w:val="970"/>
        </w:trPr>
        <w:tc>
          <w:tcPr>
            <w:tcW w:w="816" w:type="pct"/>
            <w:tcBorders>
              <w:top w:val="nil"/>
              <w:bottom w:val="single" w:sz="4" w:space="0" w:color="auto"/>
            </w:tcBorders>
            <w:vAlign w:val="center"/>
          </w:tcPr>
          <w:p w14:paraId="3EE2A3A8" w14:textId="5FFECBA1" w:rsidR="00F26081" w:rsidRPr="008E0ABA" w:rsidRDefault="002F7813" w:rsidP="00F26081">
            <w:pPr>
              <w:rPr>
                <w:rFonts w:eastAsia="Times New Roman" w:cstheme="minorHAnsi"/>
                <w:b/>
                <w:sz w:val="18"/>
                <w:szCs w:val="18"/>
                <w:lang w:eastAsia="en-AU"/>
              </w:rPr>
            </w:pPr>
            <w:r w:rsidRPr="008E0ABA">
              <w:rPr>
                <w:rFonts w:eastAsia="Times New Roman" w:cstheme="minorHAnsi"/>
                <w:b/>
                <w:sz w:val="18"/>
                <w:szCs w:val="18"/>
                <w:lang w:eastAsia="en-AU"/>
              </w:rPr>
              <w:lastRenderedPageBreak/>
              <w:t>Samphire Skink</w:t>
            </w:r>
            <w:r w:rsidRPr="008E0ABA">
              <w:rPr>
                <w:rFonts w:eastAsia="Times New Roman" w:cstheme="minorHAnsi"/>
                <w:b/>
                <w:sz w:val="18"/>
                <w:szCs w:val="18"/>
                <w:lang w:eastAsia="en-AU"/>
              </w:rPr>
              <w:br/>
            </w:r>
            <w:proofErr w:type="spellStart"/>
            <w:r w:rsidRPr="008E0ABA">
              <w:rPr>
                <w:rFonts w:eastAsia="Times New Roman" w:cstheme="minorHAnsi"/>
                <w:i/>
                <w:sz w:val="18"/>
                <w:szCs w:val="18"/>
                <w:lang w:eastAsia="en-AU"/>
              </w:rPr>
              <w:t>Morethia</w:t>
            </w:r>
            <w:proofErr w:type="spellEnd"/>
            <w:r w:rsidRPr="008E0ABA">
              <w:rPr>
                <w:rFonts w:eastAsia="Times New Roman" w:cstheme="minorHAnsi"/>
                <w:i/>
                <w:sz w:val="18"/>
                <w:szCs w:val="18"/>
                <w:lang w:eastAsia="en-AU"/>
              </w:rPr>
              <w:t xml:space="preserve"> </w:t>
            </w:r>
            <w:proofErr w:type="spellStart"/>
            <w:r w:rsidRPr="008E0ABA">
              <w:rPr>
                <w:rFonts w:eastAsia="Times New Roman" w:cstheme="minorHAnsi"/>
                <w:i/>
                <w:sz w:val="18"/>
                <w:szCs w:val="18"/>
                <w:lang w:eastAsia="en-AU"/>
              </w:rPr>
              <w:t>adelaidensis</w:t>
            </w:r>
            <w:proofErr w:type="spellEnd"/>
          </w:p>
        </w:tc>
        <w:tc>
          <w:tcPr>
            <w:tcW w:w="974" w:type="pct"/>
            <w:tcBorders>
              <w:top w:val="single" w:sz="4" w:space="0" w:color="auto"/>
              <w:bottom w:val="single" w:sz="4" w:space="0" w:color="auto"/>
            </w:tcBorders>
            <w:vAlign w:val="center"/>
          </w:tcPr>
          <w:p w14:paraId="17AD3AE0" w14:textId="7028C60B" w:rsidR="00F26081" w:rsidRPr="008E0ABA" w:rsidRDefault="00362C2F" w:rsidP="00F26081">
            <w:pPr>
              <w:jc w:val="center"/>
              <w:rPr>
                <w:rFonts w:eastAsia="Times New Roman" w:cstheme="minorHAnsi"/>
                <w:sz w:val="18"/>
                <w:szCs w:val="18"/>
                <w:lang w:eastAsia="en-AU"/>
              </w:rPr>
            </w:pPr>
            <w:r>
              <w:rPr>
                <w:rFonts w:eastAsia="Times New Roman" w:cstheme="minorHAnsi"/>
                <w:sz w:val="18"/>
                <w:szCs w:val="18"/>
                <w:lang w:eastAsia="en-AU"/>
              </w:rPr>
              <w:t>P</w:t>
            </w:r>
            <w:r w:rsidRPr="008E0ABA">
              <w:rPr>
                <w:rFonts w:eastAsia="Times New Roman" w:cstheme="minorHAnsi"/>
                <w:sz w:val="18"/>
                <w:szCs w:val="18"/>
                <w:lang w:eastAsia="en-AU"/>
              </w:rPr>
              <w:t>opulation</w:t>
            </w:r>
          </w:p>
        </w:tc>
        <w:tc>
          <w:tcPr>
            <w:tcW w:w="920" w:type="pct"/>
            <w:tcBorders>
              <w:top w:val="single" w:sz="4" w:space="0" w:color="auto"/>
              <w:bottom w:val="single" w:sz="4" w:space="0" w:color="auto"/>
            </w:tcBorders>
            <w:vAlign w:val="center"/>
          </w:tcPr>
          <w:p w14:paraId="1D175AB7" w14:textId="77777777" w:rsidR="00F26081" w:rsidRPr="008E0ABA" w:rsidRDefault="00F26081" w:rsidP="00782DE6">
            <w:pPr>
              <w:contextualSpacing/>
              <w:jc w:val="center"/>
              <w:rPr>
                <w:rFonts w:eastAsia="Times New Roman" w:cstheme="minorHAnsi"/>
                <w:sz w:val="18"/>
                <w:szCs w:val="18"/>
                <w:lang w:eastAsia="en-AU"/>
              </w:rPr>
            </w:pPr>
            <w:r w:rsidRPr="008E0ABA">
              <w:rPr>
                <w:rFonts w:eastAsia="Times New Roman" w:cstheme="minorHAnsi"/>
                <w:sz w:val="18"/>
                <w:szCs w:val="18"/>
                <w:lang w:eastAsia="en-AU"/>
              </w:rPr>
              <w:t>Midlands FMA</w:t>
            </w:r>
          </w:p>
          <w:p w14:paraId="6BB86ADB" w14:textId="361D4CC8" w:rsidR="00F26081" w:rsidRPr="008E0ABA" w:rsidRDefault="00F26081" w:rsidP="00782DE6">
            <w:pPr>
              <w:contextualSpacing/>
              <w:jc w:val="center"/>
              <w:rPr>
                <w:rFonts w:eastAsia="Times New Roman" w:cstheme="minorHAnsi"/>
                <w:sz w:val="18"/>
                <w:szCs w:val="18"/>
                <w:lang w:eastAsia="en-AU"/>
              </w:rPr>
            </w:pPr>
            <w:r w:rsidRPr="008E0ABA">
              <w:rPr>
                <w:rFonts w:eastAsia="Times New Roman" w:cstheme="minorHAnsi"/>
                <w:sz w:val="18"/>
                <w:szCs w:val="18"/>
                <w:lang w:eastAsia="en-AU"/>
              </w:rPr>
              <w:t>Portland Horsham FMA</w:t>
            </w:r>
          </w:p>
        </w:tc>
        <w:tc>
          <w:tcPr>
            <w:tcW w:w="2290" w:type="pct"/>
            <w:tcBorders>
              <w:top w:val="single" w:sz="4" w:space="0" w:color="auto"/>
              <w:bottom w:val="single" w:sz="4" w:space="0" w:color="auto"/>
            </w:tcBorders>
            <w:vAlign w:val="center"/>
          </w:tcPr>
          <w:p w14:paraId="6094A800" w14:textId="0D71C7F1" w:rsidR="00A42A83" w:rsidRPr="008E0ABA" w:rsidRDefault="00A54602" w:rsidP="00A42A83">
            <w:pPr>
              <w:rPr>
                <w:rFonts w:ascii="Arial" w:hAnsi="Arial" w:cs="Arial"/>
                <w:color w:val="363534" w:themeColor="text1"/>
                <w:sz w:val="18"/>
                <w:szCs w:val="18"/>
              </w:rPr>
            </w:pPr>
            <w:r>
              <w:rPr>
                <w:rFonts w:ascii="Arial" w:hAnsi="Arial" w:cs="Arial"/>
                <w:color w:val="363534" w:themeColor="text1"/>
                <w:sz w:val="18"/>
                <w:szCs w:val="18"/>
              </w:rPr>
              <w:t>A</w:t>
            </w:r>
            <w:r w:rsidRPr="008E0ABA">
              <w:rPr>
                <w:rFonts w:ascii="Arial" w:hAnsi="Arial" w:cs="Arial"/>
                <w:color w:val="363534" w:themeColor="text1"/>
                <w:sz w:val="18"/>
                <w:szCs w:val="18"/>
              </w:rPr>
              <w:t xml:space="preserve">pply </w:t>
            </w:r>
            <w:r w:rsidR="00A42A83" w:rsidRPr="008E0ABA">
              <w:rPr>
                <w:rFonts w:ascii="Arial" w:hAnsi="Arial" w:cs="Arial"/>
                <w:color w:val="363534" w:themeColor="text1"/>
                <w:sz w:val="18"/>
                <w:szCs w:val="18"/>
              </w:rPr>
              <w:t xml:space="preserve">a </w:t>
            </w:r>
            <w:r w:rsidR="0003613A" w:rsidRPr="008E0ABA">
              <w:rPr>
                <w:rFonts w:ascii="Arial" w:hAnsi="Arial" w:cs="Arial"/>
                <w:b/>
                <w:bCs/>
                <w:color w:val="363534" w:themeColor="text1"/>
                <w:sz w:val="18"/>
                <w:szCs w:val="18"/>
              </w:rPr>
              <w:t>management area</w:t>
            </w:r>
            <w:r w:rsidR="00A830CC" w:rsidRPr="002735BE">
              <w:rPr>
                <w:rFonts w:ascii="Arial" w:hAnsi="Arial" w:cs="Arial"/>
                <w:color w:val="363534" w:themeColor="text1"/>
                <w:sz w:val="18"/>
                <w:szCs w:val="18"/>
              </w:rPr>
              <w:t xml:space="preserve"> over p</w:t>
            </w:r>
            <w:r w:rsidR="002F7813" w:rsidRPr="002735BE">
              <w:rPr>
                <w:rFonts w:ascii="Arial" w:hAnsi="Arial" w:cs="Arial"/>
                <w:color w:val="363534" w:themeColor="text1"/>
                <w:sz w:val="18"/>
                <w:szCs w:val="18"/>
              </w:rPr>
              <w:t>opulations</w:t>
            </w:r>
            <w:r w:rsidR="00A42A83" w:rsidRPr="002F7813">
              <w:rPr>
                <w:rFonts w:ascii="Arial" w:hAnsi="Arial" w:cs="Arial"/>
                <w:color w:val="363534" w:themeColor="text1"/>
                <w:sz w:val="18"/>
                <w:szCs w:val="18"/>
              </w:rPr>
              <w:t xml:space="preserve">. </w:t>
            </w:r>
          </w:p>
          <w:p w14:paraId="42144B03" w14:textId="77777777" w:rsidR="00F26081" w:rsidRDefault="00A42A83" w:rsidP="00A42A83">
            <w:pPr>
              <w:rPr>
                <w:rFonts w:ascii="Arial" w:hAnsi="Arial" w:cs="Arial"/>
                <w:color w:val="363534" w:themeColor="text1"/>
                <w:sz w:val="18"/>
                <w:szCs w:val="18"/>
              </w:rPr>
            </w:pPr>
            <w:r w:rsidRPr="008E0ABA">
              <w:rPr>
                <w:rFonts w:ascii="Arial" w:hAnsi="Arial" w:cs="Arial"/>
                <w:color w:val="363534" w:themeColor="text1"/>
                <w:sz w:val="18"/>
                <w:szCs w:val="18"/>
              </w:rPr>
              <w:t xml:space="preserve">Conduct a site inspection and detailed planning in consultation with the </w:t>
            </w:r>
            <w:r w:rsidRPr="002735BE">
              <w:rPr>
                <w:rFonts w:ascii="Arial" w:hAnsi="Arial" w:cs="Arial"/>
                <w:b/>
                <w:bCs/>
                <w:color w:val="363534" w:themeColor="text1"/>
                <w:sz w:val="18"/>
                <w:szCs w:val="18"/>
              </w:rPr>
              <w:t xml:space="preserve">Department </w:t>
            </w:r>
            <w:r w:rsidRPr="008E0ABA">
              <w:rPr>
                <w:rFonts w:ascii="Arial" w:hAnsi="Arial" w:cs="Arial"/>
                <w:color w:val="363534" w:themeColor="text1"/>
                <w:sz w:val="18"/>
                <w:szCs w:val="18"/>
              </w:rPr>
              <w:t>to ensure the species is adequately protected during t</w:t>
            </w:r>
            <w:r w:rsidRPr="002735BE">
              <w:rPr>
                <w:rFonts w:ascii="Arial" w:hAnsi="Arial" w:cs="Arial"/>
                <w:b/>
                <w:bCs/>
                <w:color w:val="363534" w:themeColor="text1"/>
                <w:sz w:val="18"/>
                <w:szCs w:val="18"/>
              </w:rPr>
              <w:t>imber harvesting operations</w:t>
            </w:r>
            <w:r w:rsidRPr="008E0ABA">
              <w:rPr>
                <w:rFonts w:ascii="Arial" w:hAnsi="Arial" w:cs="Arial"/>
                <w:color w:val="363534" w:themeColor="text1"/>
                <w:sz w:val="18"/>
                <w:szCs w:val="18"/>
              </w:rPr>
              <w:t>.</w:t>
            </w:r>
          </w:p>
          <w:p w14:paraId="1CE83857" w14:textId="1F8E8556" w:rsidR="0016609B" w:rsidRPr="008E0ABA" w:rsidRDefault="0016609B" w:rsidP="00A42A83">
            <w:pPr>
              <w:rPr>
                <w:rFonts w:ascii="Arial" w:hAnsi="Arial" w:cs="Arial"/>
                <w:color w:val="363534" w:themeColor="text1"/>
                <w:sz w:val="18"/>
                <w:szCs w:val="18"/>
              </w:rPr>
            </w:pPr>
            <w:r w:rsidRPr="008E0ABA">
              <w:rPr>
                <w:rFonts w:ascii="Arial" w:eastAsia="Times New Roman" w:hAnsi="Arial" w:cs="Arial"/>
                <w:color w:val="363534" w:themeColor="text1"/>
                <w:sz w:val="18"/>
                <w:szCs w:val="18"/>
                <w:lang w:eastAsia="en-AU"/>
              </w:rPr>
              <w:t xml:space="preserve">Detailed planning is required to ensure population is protected from </w:t>
            </w:r>
            <w:r w:rsidRPr="002735BE">
              <w:rPr>
                <w:rFonts w:ascii="Arial" w:eastAsia="Times New Roman" w:hAnsi="Arial" w:cs="Arial"/>
                <w:b/>
                <w:bCs/>
                <w:color w:val="363534" w:themeColor="text1"/>
                <w:sz w:val="18"/>
                <w:szCs w:val="18"/>
                <w:lang w:eastAsia="en-AU"/>
              </w:rPr>
              <w:t>timber</w:t>
            </w:r>
            <w:r w:rsidRPr="008E0ABA">
              <w:rPr>
                <w:rFonts w:ascii="Arial" w:eastAsia="Times New Roman" w:hAnsi="Arial" w:cs="Arial"/>
                <w:color w:val="363534" w:themeColor="text1"/>
                <w:sz w:val="18"/>
                <w:szCs w:val="18"/>
                <w:lang w:eastAsia="en-AU"/>
              </w:rPr>
              <w:t xml:space="preserve"> harvesting.</w:t>
            </w:r>
          </w:p>
        </w:tc>
      </w:tr>
      <w:tr w:rsidR="008E01AD" w:rsidRPr="008E0ABA" w14:paraId="12EF5E41" w14:textId="77777777" w:rsidTr="00992507">
        <w:trPr>
          <w:trHeight w:val="702"/>
        </w:trPr>
        <w:tc>
          <w:tcPr>
            <w:tcW w:w="816" w:type="pct"/>
            <w:vAlign w:val="center"/>
            <w:hideMark/>
          </w:tcPr>
          <w:p w14:paraId="60072126" w14:textId="763D5E08" w:rsidR="001F7066" w:rsidRPr="008E0ABA" w:rsidRDefault="001F7066" w:rsidP="00536EE0">
            <w:pPr>
              <w:rPr>
                <w:rFonts w:eastAsia="Times New Roman" w:cstheme="minorHAnsi"/>
                <w:b/>
                <w:sz w:val="18"/>
                <w:szCs w:val="18"/>
                <w:lang w:eastAsia="en-AU"/>
              </w:rPr>
            </w:pPr>
            <w:r w:rsidRPr="008E0ABA">
              <w:rPr>
                <w:rFonts w:eastAsia="Times New Roman" w:cstheme="minorHAnsi"/>
                <w:b/>
                <w:sz w:val="18"/>
                <w:szCs w:val="18"/>
                <w:lang w:eastAsia="en-AU"/>
              </w:rPr>
              <w:t>Significant fish</w:t>
            </w:r>
            <w:r w:rsidR="00AA158D">
              <w:rPr>
                <w:rFonts w:eastAsia="Times New Roman" w:cstheme="minorHAnsi"/>
                <w:b/>
                <w:sz w:val="18"/>
                <w:szCs w:val="18"/>
                <w:lang w:eastAsia="en-AU"/>
              </w:rPr>
              <w:t xml:space="preserve"> site</w:t>
            </w:r>
            <w:r w:rsidRPr="008E0ABA">
              <w:rPr>
                <w:rFonts w:eastAsia="Times New Roman" w:cstheme="minorHAnsi"/>
                <w:b/>
                <w:sz w:val="18"/>
                <w:szCs w:val="18"/>
                <w:lang w:eastAsia="en-AU"/>
              </w:rPr>
              <w:br/>
            </w:r>
          </w:p>
        </w:tc>
        <w:tc>
          <w:tcPr>
            <w:tcW w:w="974" w:type="pct"/>
            <w:vAlign w:val="center"/>
          </w:tcPr>
          <w:p w14:paraId="0C8F9443" w14:textId="619D0B7C" w:rsidR="001F7066" w:rsidRPr="008E0ABA" w:rsidRDefault="00362C2F" w:rsidP="006A788A">
            <w:pPr>
              <w:jc w:val="center"/>
              <w:rPr>
                <w:rFonts w:eastAsia="Times New Roman" w:cstheme="minorHAnsi"/>
                <w:sz w:val="18"/>
                <w:szCs w:val="18"/>
                <w:lang w:eastAsia="en-AU"/>
              </w:rPr>
            </w:pPr>
            <w:r>
              <w:rPr>
                <w:rFonts w:eastAsia="Times New Roman" w:cstheme="minorHAnsi"/>
                <w:sz w:val="18"/>
                <w:szCs w:val="18"/>
                <w:lang w:eastAsia="en-AU"/>
              </w:rPr>
              <w:t>S</w:t>
            </w:r>
            <w:r w:rsidR="001F7066" w:rsidRPr="008E0ABA">
              <w:rPr>
                <w:rFonts w:eastAsia="Times New Roman" w:cstheme="minorHAnsi"/>
                <w:sz w:val="18"/>
                <w:szCs w:val="18"/>
                <w:lang w:eastAsia="en-AU"/>
              </w:rPr>
              <w:t>ite supporting 3 or more threatened fish species, or site supporting 6 or more native freshwater fish species</w:t>
            </w:r>
          </w:p>
        </w:tc>
        <w:tc>
          <w:tcPr>
            <w:tcW w:w="920" w:type="pct"/>
            <w:vAlign w:val="center"/>
            <w:hideMark/>
          </w:tcPr>
          <w:p w14:paraId="7B377F90" w14:textId="77777777"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East Gippsland FMA</w:t>
            </w:r>
          </w:p>
        </w:tc>
        <w:tc>
          <w:tcPr>
            <w:tcW w:w="2290" w:type="pct"/>
            <w:vAlign w:val="center"/>
            <w:hideMark/>
          </w:tcPr>
          <w:p w14:paraId="533756EC" w14:textId="6EA16C3C" w:rsidR="001F7066" w:rsidRDefault="0016609B" w:rsidP="00EF352E">
            <w:pPr>
              <w:rPr>
                <w:rFonts w:ascii="Arial" w:eastAsia="Times New Roman" w:hAnsi="Arial" w:cs="Arial"/>
                <w:color w:val="363534" w:themeColor="text1"/>
                <w:sz w:val="18"/>
                <w:szCs w:val="18"/>
                <w:lang w:eastAsia="en-AU"/>
              </w:rPr>
            </w:pPr>
            <w:r>
              <w:rPr>
                <w:rFonts w:ascii="Arial" w:hAnsi="Arial" w:cs="Arial"/>
                <w:color w:val="363534" w:themeColor="text1"/>
                <w:sz w:val="18"/>
                <w:szCs w:val="18"/>
              </w:rPr>
              <w:t>A</w:t>
            </w:r>
            <w:r w:rsidRPr="008E0ABA">
              <w:rPr>
                <w:rFonts w:ascii="Arial" w:hAnsi="Arial" w:cs="Arial"/>
                <w:color w:val="363534" w:themeColor="text1"/>
                <w:sz w:val="18"/>
                <w:szCs w:val="18"/>
              </w:rPr>
              <w:t>pply</w:t>
            </w:r>
            <w:r w:rsidRPr="008E0ABA">
              <w:rPr>
                <w:rFonts w:ascii="Arial" w:hAnsi="Arial" w:cs="Arial"/>
                <w:color w:val="363534" w:themeColor="text1"/>
                <w:sz w:val="18"/>
                <w:szCs w:val="18"/>
                <w:lang w:eastAsia="en-AU"/>
              </w:rPr>
              <w:t xml:space="preserve"> </w:t>
            </w:r>
            <w:r w:rsidR="001F7066" w:rsidRPr="008E0ABA">
              <w:rPr>
                <w:rFonts w:ascii="Arial" w:hAnsi="Arial" w:cs="Arial"/>
                <w:color w:val="363534" w:themeColor="text1"/>
                <w:sz w:val="18"/>
                <w:szCs w:val="18"/>
                <w:lang w:eastAsia="en-AU"/>
              </w:rPr>
              <w:t xml:space="preserve">a </w:t>
            </w:r>
            <w:r w:rsidR="00BB351E">
              <w:rPr>
                <w:rFonts w:ascii="Arial" w:eastAsia="Times New Roman" w:hAnsi="Arial" w:cs="Arial"/>
                <w:b/>
                <w:bCs/>
                <w:color w:val="363534" w:themeColor="text1"/>
                <w:sz w:val="18"/>
                <w:szCs w:val="18"/>
                <w:lang w:eastAsia="en-AU"/>
              </w:rPr>
              <w:t>protection</w:t>
            </w:r>
            <w:r w:rsidR="00BB351E" w:rsidRPr="008E0ABA" w:rsidDel="00BB351E">
              <w:rPr>
                <w:rFonts w:ascii="Arial" w:hAnsi="Arial" w:cs="Arial"/>
                <w:b/>
                <w:bCs/>
                <w:color w:val="363534" w:themeColor="text1"/>
                <w:sz w:val="18"/>
                <w:szCs w:val="18"/>
                <w:lang w:eastAsia="en-AU"/>
              </w:rPr>
              <w:t xml:space="preserve"> </w:t>
            </w:r>
            <w:r w:rsidR="00586379" w:rsidRPr="008E0ABA">
              <w:rPr>
                <w:rFonts w:ascii="Arial" w:hAnsi="Arial" w:cs="Arial"/>
                <w:b/>
                <w:bCs/>
                <w:color w:val="363534" w:themeColor="text1"/>
                <w:sz w:val="18"/>
                <w:szCs w:val="18"/>
                <w:lang w:eastAsia="en-AU"/>
              </w:rPr>
              <w:t>area</w:t>
            </w:r>
            <w:r w:rsidR="001F7066" w:rsidRPr="008E0ABA">
              <w:rPr>
                <w:rFonts w:ascii="Arial" w:eastAsia="Times New Roman" w:hAnsi="Arial" w:cs="Arial"/>
                <w:color w:val="363534" w:themeColor="text1"/>
                <w:sz w:val="18"/>
                <w:szCs w:val="18"/>
                <w:lang w:eastAsia="en-AU"/>
              </w:rPr>
              <w:t xml:space="preserve"> extending 100 m from each bank for 1 km upstream and 1 km downstream of sites supporting 3 or more threatened fish species, or sites supporting 6 or more native freshwater fish species.</w:t>
            </w:r>
            <w:r w:rsidR="001F7066" w:rsidRPr="008E0ABA">
              <w:rPr>
                <w:rFonts w:ascii="Arial" w:eastAsia="Times New Roman" w:hAnsi="Arial" w:cs="Arial"/>
                <w:color w:val="363534" w:themeColor="text1"/>
                <w:sz w:val="18"/>
                <w:szCs w:val="18"/>
                <w:lang w:eastAsia="en-AU"/>
              </w:rPr>
              <w:br/>
            </w:r>
            <w:r w:rsidR="001F7066" w:rsidRPr="008E0ABA">
              <w:rPr>
                <w:rFonts w:ascii="Arial" w:eastAsia="Times New Roman" w:hAnsi="Arial" w:cs="Arial"/>
                <w:color w:val="363534" w:themeColor="text1"/>
                <w:sz w:val="18"/>
                <w:szCs w:val="18"/>
                <w:lang w:eastAsia="en-AU"/>
              </w:rPr>
              <w:br/>
              <w:t xml:space="preserve">Avoid constructing new </w:t>
            </w:r>
            <w:r w:rsidR="001F7066" w:rsidRPr="002735BE">
              <w:rPr>
                <w:rFonts w:ascii="Arial" w:eastAsia="Times New Roman" w:hAnsi="Arial" w:cs="Arial"/>
                <w:b/>
                <w:bCs/>
                <w:color w:val="363534" w:themeColor="text1"/>
                <w:sz w:val="18"/>
                <w:szCs w:val="18"/>
                <w:lang w:eastAsia="en-AU"/>
              </w:rPr>
              <w:t>roads</w:t>
            </w:r>
            <w:r w:rsidR="001F7066" w:rsidRPr="008E0ABA">
              <w:rPr>
                <w:rFonts w:ascii="Arial" w:eastAsia="Times New Roman" w:hAnsi="Arial" w:cs="Arial"/>
                <w:color w:val="363534" w:themeColor="text1"/>
                <w:sz w:val="18"/>
                <w:szCs w:val="18"/>
                <w:lang w:eastAsia="en-AU"/>
              </w:rPr>
              <w:t xml:space="preserve"> in the </w:t>
            </w:r>
            <w:r w:rsidR="00BB351E">
              <w:rPr>
                <w:rFonts w:ascii="Arial" w:eastAsia="Times New Roman" w:hAnsi="Arial" w:cs="Arial"/>
                <w:b/>
                <w:bCs/>
                <w:color w:val="363534" w:themeColor="text1"/>
                <w:sz w:val="18"/>
                <w:szCs w:val="18"/>
                <w:lang w:eastAsia="en-AU"/>
              </w:rPr>
              <w:t>protection</w:t>
            </w:r>
            <w:r w:rsidR="00BB351E" w:rsidRPr="008E0ABA" w:rsidDel="00BB351E">
              <w:rPr>
                <w:rFonts w:ascii="Arial" w:eastAsia="Times New Roman" w:hAnsi="Arial" w:cs="Arial"/>
                <w:b/>
                <w:bCs/>
                <w:color w:val="363534" w:themeColor="text1"/>
                <w:sz w:val="18"/>
                <w:szCs w:val="18"/>
                <w:lang w:eastAsia="en-AU"/>
              </w:rPr>
              <w:t xml:space="preserve"> </w:t>
            </w:r>
            <w:r w:rsidR="00586379" w:rsidRPr="008E0ABA">
              <w:rPr>
                <w:rFonts w:ascii="Arial" w:eastAsia="Times New Roman" w:hAnsi="Arial" w:cs="Arial"/>
                <w:b/>
                <w:bCs/>
                <w:color w:val="363534" w:themeColor="text1"/>
                <w:sz w:val="18"/>
                <w:szCs w:val="18"/>
                <w:lang w:eastAsia="en-AU"/>
              </w:rPr>
              <w:t>area</w:t>
            </w:r>
            <w:r w:rsidR="001F7066" w:rsidRPr="008E0ABA">
              <w:rPr>
                <w:rFonts w:ascii="Arial" w:eastAsia="Times New Roman" w:hAnsi="Arial" w:cs="Arial"/>
                <w:color w:val="363534" w:themeColor="text1"/>
                <w:sz w:val="18"/>
                <w:szCs w:val="18"/>
                <w:lang w:eastAsia="en-AU"/>
              </w:rPr>
              <w:t>.</w:t>
            </w:r>
          </w:p>
          <w:p w14:paraId="1B25C47B" w14:textId="305FE59E" w:rsidR="009E27F3" w:rsidRPr="008E0ABA" w:rsidRDefault="009E27F3" w:rsidP="00EF352E">
            <w:pPr>
              <w:rPr>
                <w:rFonts w:ascii="Arial" w:eastAsia="Times New Roman" w:hAnsi="Arial" w:cs="Arial"/>
                <w:color w:val="363534" w:themeColor="text1"/>
                <w:sz w:val="18"/>
                <w:szCs w:val="18"/>
                <w:lang w:eastAsia="en-AU"/>
              </w:rPr>
            </w:pPr>
            <w:r w:rsidRPr="002735BE">
              <w:rPr>
                <w:rFonts w:ascii="Arial" w:eastAsia="Times New Roman" w:hAnsi="Arial" w:cs="Arial"/>
                <w:b/>
                <w:color w:val="363534" w:themeColor="text1"/>
                <w:sz w:val="18"/>
                <w:szCs w:val="18"/>
                <w:lang w:eastAsia="en-AU"/>
              </w:rPr>
              <w:t>Note:</w:t>
            </w:r>
            <w:r>
              <w:rPr>
                <w:rFonts w:ascii="Arial" w:eastAsia="Times New Roman" w:hAnsi="Arial" w:cs="Arial"/>
                <w:color w:val="363534" w:themeColor="text1"/>
                <w:sz w:val="18"/>
                <w:szCs w:val="18"/>
                <w:lang w:eastAsia="en-AU"/>
              </w:rPr>
              <w:t xml:space="preserve"> The </w:t>
            </w:r>
            <w:r w:rsidRPr="00782DE6">
              <w:rPr>
                <w:rFonts w:ascii="Arial" w:eastAsia="Times New Roman" w:hAnsi="Arial" w:cs="Arial"/>
                <w:b/>
                <w:bCs/>
                <w:color w:val="363534" w:themeColor="text1"/>
                <w:sz w:val="18"/>
                <w:szCs w:val="18"/>
                <w:lang w:eastAsia="en-AU"/>
              </w:rPr>
              <w:t>Secretary</w:t>
            </w:r>
            <w:r>
              <w:rPr>
                <w:rFonts w:ascii="Arial" w:eastAsia="Times New Roman" w:hAnsi="Arial" w:cs="Arial"/>
                <w:color w:val="363534" w:themeColor="text1"/>
                <w:sz w:val="18"/>
                <w:szCs w:val="18"/>
                <w:lang w:eastAsia="en-AU"/>
              </w:rPr>
              <w:t xml:space="preserve"> intends to r</w:t>
            </w:r>
            <w:r w:rsidRPr="009E27F3">
              <w:rPr>
                <w:rFonts w:ascii="Arial" w:eastAsia="Times New Roman" w:hAnsi="Arial" w:cs="Arial"/>
                <w:color w:val="363534" w:themeColor="text1"/>
                <w:sz w:val="18"/>
                <w:szCs w:val="18"/>
                <w:lang w:eastAsia="en-AU"/>
              </w:rPr>
              <w:t>eview this strategy when 50 significant fish sites have been located.</w:t>
            </w:r>
          </w:p>
        </w:tc>
      </w:tr>
      <w:tr w:rsidR="007D2B5A" w:rsidRPr="008E0ABA" w14:paraId="2C371A5B" w14:textId="77777777" w:rsidTr="00992507">
        <w:trPr>
          <w:trHeight w:val="1256"/>
        </w:trPr>
        <w:tc>
          <w:tcPr>
            <w:tcW w:w="816" w:type="pct"/>
            <w:tcBorders>
              <w:bottom w:val="single" w:sz="4" w:space="0" w:color="auto"/>
            </w:tcBorders>
            <w:vAlign w:val="center"/>
            <w:hideMark/>
          </w:tcPr>
          <w:p w14:paraId="03FFA69A" w14:textId="77777777" w:rsidR="001F7066" w:rsidRPr="008E0ABA" w:rsidRDefault="001F7066" w:rsidP="00536EE0">
            <w:pPr>
              <w:rPr>
                <w:rFonts w:eastAsia="Times New Roman" w:cstheme="minorHAnsi"/>
                <w:b/>
                <w:sz w:val="18"/>
                <w:szCs w:val="18"/>
                <w:lang w:eastAsia="en-AU"/>
              </w:rPr>
            </w:pPr>
            <w:r w:rsidRPr="008E0ABA">
              <w:rPr>
                <w:rFonts w:eastAsia="Times New Roman" w:cstheme="minorHAnsi"/>
                <w:b/>
                <w:sz w:val="18"/>
                <w:szCs w:val="18"/>
                <w:lang w:eastAsia="en-AU"/>
              </w:rPr>
              <w:t>Small Brown Azure Butterfly</w:t>
            </w:r>
            <w:r w:rsidRPr="008E0ABA">
              <w:rPr>
                <w:rFonts w:eastAsia="Times New Roman" w:cstheme="minorHAnsi"/>
                <w:b/>
                <w:sz w:val="18"/>
                <w:szCs w:val="18"/>
                <w:lang w:eastAsia="en-AU"/>
              </w:rPr>
              <w:br/>
            </w:r>
            <w:proofErr w:type="spellStart"/>
            <w:r w:rsidRPr="008E0ABA">
              <w:rPr>
                <w:rFonts w:eastAsia="Times New Roman" w:cstheme="minorHAnsi"/>
                <w:i/>
                <w:sz w:val="18"/>
                <w:szCs w:val="18"/>
                <w:lang w:eastAsia="en-AU"/>
              </w:rPr>
              <w:t>Ogyris</w:t>
            </w:r>
            <w:proofErr w:type="spellEnd"/>
            <w:r w:rsidRPr="008E0ABA">
              <w:rPr>
                <w:rFonts w:eastAsia="Times New Roman" w:cstheme="minorHAnsi"/>
                <w:i/>
                <w:sz w:val="18"/>
                <w:szCs w:val="18"/>
                <w:lang w:eastAsia="en-AU"/>
              </w:rPr>
              <w:t xml:space="preserve"> </w:t>
            </w:r>
            <w:proofErr w:type="spellStart"/>
            <w:r w:rsidRPr="008E0ABA">
              <w:rPr>
                <w:rFonts w:eastAsia="Times New Roman" w:cstheme="minorHAnsi"/>
                <w:i/>
                <w:sz w:val="18"/>
                <w:szCs w:val="18"/>
                <w:lang w:eastAsia="en-AU"/>
              </w:rPr>
              <w:t>otanes</w:t>
            </w:r>
            <w:proofErr w:type="spellEnd"/>
          </w:p>
        </w:tc>
        <w:tc>
          <w:tcPr>
            <w:tcW w:w="974" w:type="pct"/>
            <w:tcBorders>
              <w:bottom w:val="single" w:sz="4" w:space="0" w:color="auto"/>
            </w:tcBorders>
            <w:vAlign w:val="center"/>
          </w:tcPr>
          <w:p w14:paraId="01A72443" w14:textId="77777777"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 xml:space="preserve">Host plant Berry </w:t>
            </w:r>
            <w:proofErr w:type="spellStart"/>
            <w:r w:rsidRPr="008E0ABA">
              <w:rPr>
                <w:rFonts w:eastAsia="Times New Roman" w:cstheme="minorHAnsi"/>
                <w:sz w:val="18"/>
                <w:szCs w:val="18"/>
                <w:lang w:eastAsia="en-AU"/>
              </w:rPr>
              <w:t>broombush</w:t>
            </w:r>
            <w:proofErr w:type="spellEnd"/>
            <w:r w:rsidRPr="008E0ABA">
              <w:rPr>
                <w:rFonts w:eastAsia="Times New Roman" w:cstheme="minorHAnsi"/>
                <w:sz w:val="18"/>
                <w:szCs w:val="18"/>
                <w:lang w:eastAsia="en-AU"/>
              </w:rPr>
              <w:t xml:space="preserve"> (</w:t>
            </w:r>
            <w:proofErr w:type="spellStart"/>
            <w:r w:rsidRPr="008E0ABA">
              <w:rPr>
                <w:rFonts w:eastAsia="Times New Roman" w:cstheme="minorHAnsi"/>
                <w:i/>
                <w:sz w:val="18"/>
                <w:szCs w:val="18"/>
                <w:lang w:eastAsia="en-AU"/>
              </w:rPr>
              <w:t>Choretrum</w:t>
            </w:r>
            <w:proofErr w:type="spellEnd"/>
            <w:r w:rsidRPr="008E0ABA">
              <w:rPr>
                <w:rFonts w:eastAsia="Times New Roman" w:cstheme="minorHAnsi"/>
                <w:i/>
                <w:sz w:val="18"/>
                <w:szCs w:val="18"/>
                <w:lang w:eastAsia="en-AU"/>
              </w:rPr>
              <w:t xml:space="preserve"> </w:t>
            </w:r>
            <w:proofErr w:type="spellStart"/>
            <w:r w:rsidRPr="008E0ABA">
              <w:rPr>
                <w:rFonts w:eastAsia="Times New Roman" w:cstheme="minorHAnsi"/>
                <w:i/>
                <w:sz w:val="18"/>
                <w:szCs w:val="18"/>
                <w:lang w:eastAsia="en-AU"/>
              </w:rPr>
              <w:t>glomeratum</w:t>
            </w:r>
            <w:proofErr w:type="spellEnd"/>
            <w:r w:rsidRPr="008E0ABA">
              <w:rPr>
                <w:rFonts w:eastAsia="Times New Roman" w:cstheme="minorHAnsi"/>
                <w:sz w:val="18"/>
                <w:szCs w:val="18"/>
                <w:lang w:eastAsia="en-AU"/>
              </w:rPr>
              <w:t>)</w:t>
            </w:r>
          </w:p>
        </w:tc>
        <w:tc>
          <w:tcPr>
            <w:tcW w:w="920" w:type="pct"/>
            <w:tcBorders>
              <w:bottom w:val="single" w:sz="4" w:space="0" w:color="auto"/>
            </w:tcBorders>
            <w:vAlign w:val="center"/>
            <w:hideMark/>
          </w:tcPr>
          <w:p w14:paraId="0426C84E" w14:textId="77777777"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Portland-Horsham FMA</w:t>
            </w:r>
          </w:p>
        </w:tc>
        <w:tc>
          <w:tcPr>
            <w:tcW w:w="2290" w:type="pct"/>
            <w:tcBorders>
              <w:bottom w:val="single" w:sz="4" w:space="0" w:color="auto"/>
            </w:tcBorders>
            <w:vAlign w:val="center"/>
            <w:hideMark/>
          </w:tcPr>
          <w:p w14:paraId="5EDF0106" w14:textId="2ABB0E3D" w:rsidR="001F7066" w:rsidRPr="008E0ABA" w:rsidRDefault="001F7066" w:rsidP="00EF352E">
            <w:pPr>
              <w:rPr>
                <w:rFonts w:ascii="Arial" w:eastAsia="Times New Roman" w:hAnsi="Arial" w:cs="Arial"/>
                <w:color w:val="363534" w:themeColor="text1"/>
                <w:sz w:val="18"/>
                <w:szCs w:val="18"/>
                <w:lang w:eastAsia="en-AU"/>
              </w:rPr>
            </w:pPr>
            <w:r w:rsidRPr="008E0ABA">
              <w:rPr>
                <w:rFonts w:ascii="Arial" w:eastAsia="Times New Roman" w:hAnsi="Arial" w:cs="Arial"/>
                <w:color w:val="363534" w:themeColor="text1"/>
                <w:sz w:val="18"/>
                <w:szCs w:val="18"/>
                <w:lang w:eastAsia="en-AU"/>
              </w:rPr>
              <w:t xml:space="preserve">Protect the host plant Berry </w:t>
            </w:r>
            <w:proofErr w:type="spellStart"/>
            <w:r w:rsidRPr="008E0ABA">
              <w:rPr>
                <w:rFonts w:ascii="Arial" w:eastAsia="Times New Roman" w:hAnsi="Arial" w:cs="Arial"/>
                <w:color w:val="363534" w:themeColor="text1"/>
                <w:sz w:val="18"/>
                <w:szCs w:val="18"/>
                <w:lang w:eastAsia="en-AU"/>
              </w:rPr>
              <w:t>broombush</w:t>
            </w:r>
            <w:proofErr w:type="spellEnd"/>
            <w:r w:rsidRPr="008E0ABA">
              <w:rPr>
                <w:rFonts w:ascii="Arial" w:eastAsia="Times New Roman" w:hAnsi="Arial" w:cs="Arial"/>
                <w:color w:val="363534" w:themeColor="text1"/>
                <w:sz w:val="18"/>
                <w:szCs w:val="18"/>
                <w:lang w:eastAsia="en-AU"/>
              </w:rPr>
              <w:t xml:space="preserve"> (</w:t>
            </w:r>
            <w:proofErr w:type="spellStart"/>
            <w:r w:rsidRPr="008E0ABA">
              <w:rPr>
                <w:rFonts w:ascii="Arial" w:eastAsia="Times New Roman" w:hAnsi="Arial" w:cs="Arial"/>
                <w:i/>
                <w:color w:val="363534" w:themeColor="text1"/>
                <w:sz w:val="18"/>
                <w:szCs w:val="18"/>
                <w:lang w:eastAsia="en-AU"/>
              </w:rPr>
              <w:t>Choretrum</w:t>
            </w:r>
            <w:proofErr w:type="spellEnd"/>
            <w:r w:rsidRPr="008E0ABA">
              <w:rPr>
                <w:rFonts w:ascii="Arial" w:eastAsia="Times New Roman" w:hAnsi="Arial" w:cs="Arial"/>
                <w:i/>
                <w:color w:val="363534" w:themeColor="text1"/>
                <w:sz w:val="18"/>
                <w:szCs w:val="18"/>
                <w:lang w:eastAsia="en-AU"/>
              </w:rPr>
              <w:t xml:space="preserve"> </w:t>
            </w:r>
            <w:proofErr w:type="spellStart"/>
            <w:r w:rsidRPr="008E0ABA">
              <w:rPr>
                <w:rFonts w:ascii="Arial" w:eastAsia="Times New Roman" w:hAnsi="Arial" w:cs="Arial"/>
                <w:i/>
                <w:color w:val="363534" w:themeColor="text1"/>
                <w:sz w:val="18"/>
                <w:szCs w:val="18"/>
                <w:lang w:eastAsia="en-AU"/>
              </w:rPr>
              <w:t>glomeratum</w:t>
            </w:r>
            <w:proofErr w:type="spellEnd"/>
            <w:r w:rsidRPr="008E0ABA">
              <w:rPr>
                <w:rFonts w:ascii="Arial" w:eastAsia="Times New Roman" w:hAnsi="Arial" w:cs="Arial"/>
                <w:color w:val="363534" w:themeColor="text1"/>
                <w:sz w:val="18"/>
                <w:szCs w:val="18"/>
                <w:lang w:eastAsia="en-AU"/>
              </w:rPr>
              <w:t>) within 250m of any</w:t>
            </w:r>
            <w:r w:rsidR="003C6BAC">
              <w:rPr>
                <w:rFonts w:ascii="Arial" w:eastAsia="Times New Roman" w:hAnsi="Arial" w:cs="Arial"/>
                <w:color w:val="363534" w:themeColor="text1"/>
                <w:sz w:val="18"/>
                <w:szCs w:val="18"/>
                <w:lang w:eastAsia="en-AU"/>
              </w:rPr>
              <w:t xml:space="preserve"> </w:t>
            </w:r>
            <w:r w:rsidRPr="008E0ABA">
              <w:rPr>
                <w:rFonts w:ascii="Arial" w:eastAsia="Times New Roman" w:hAnsi="Arial" w:cs="Arial"/>
                <w:color w:val="363534" w:themeColor="text1"/>
                <w:sz w:val="18"/>
                <w:szCs w:val="18"/>
                <w:lang w:eastAsia="en-AU"/>
              </w:rPr>
              <w:t>records of this species.</w:t>
            </w:r>
          </w:p>
        </w:tc>
      </w:tr>
      <w:tr w:rsidR="007D2B5A" w:rsidRPr="008E0ABA" w14:paraId="57751693" w14:textId="77777777" w:rsidTr="00992507">
        <w:trPr>
          <w:trHeight w:val="1823"/>
        </w:trPr>
        <w:tc>
          <w:tcPr>
            <w:tcW w:w="816" w:type="pct"/>
            <w:tcBorders>
              <w:top w:val="single" w:sz="4" w:space="0" w:color="auto"/>
              <w:bottom w:val="single" w:sz="4" w:space="0" w:color="auto"/>
            </w:tcBorders>
            <w:vAlign w:val="center"/>
            <w:hideMark/>
          </w:tcPr>
          <w:p w14:paraId="58FAE11C" w14:textId="056DC3C5" w:rsidR="001F7066" w:rsidRPr="008E0ABA" w:rsidRDefault="001F7066" w:rsidP="00536EE0">
            <w:pPr>
              <w:rPr>
                <w:rFonts w:eastAsia="Times New Roman" w:cstheme="minorHAnsi"/>
                <w:b/>
                <w:sz w:val="18"/>
                <w:szCs w:val="18"/>
                <w:lang w:eastAsia="en-AU"/>
              </w:rPr>
            </w:pPr>
            <w:r w:rsidRPr="008E0ABA">
              <w:rPr>
                <w:rFonts w:eastAsia="Times New Roman" w:cstheme="minorHAnsi"/>
                <w:b/>
                <w:sz w:val="18"/>
                <w:szCs w:val="18"/>
                <w:lang w:eastAsia="en-AU"/>
              </w:rPr>
              <w:t>Smoky Mouse</w:t>
            </w:r>
            <w:r w:rsidRPr="008E0ABA">
              <w:rPr>
                <w:rFonts w:eastAsia="Times New Roman" w:cstheme="minorHAnsi"/>
                <w:b/>
                <w:sz w:val="18"/>
                <w:szCs w:val="18"/>
                <w:lang w:eastAsia="en-AU"/>
              </w:rPr>
              <w:br/>
            </w:r>
            <w:proofErr w:type="spellStart"/>
            <w:r w:rsidR="00DE0765" w:rsidRPr="008E0ABA">
              <w:rPr>
                <w:rFonts w:eastAsia="Times New Roman" w:cstheme="minorHAnsi"/>
                <w:i/>
                <w:sz w:val="18"/>
                <w:szCs w:val="18"/>
                <w:lang w:eastAsia="en-AU"/>
              </w:rPr>
              <w:t>Pseud</w:t>
            </w:r>
            <w:r w:rsidR="00817071">
              <w:rPr>
                <w:rFonts w:eastAsia="Times New Roman" w:cstheme="minorHAnsi"/>
                <w:i/>
                <w:sz w:val="18"/>
                <w:szCs w:val="18"/>
                <w:lang w:eastAsia="en-AU"/>
              </w:rPr>
              <w:t>omys</w:t>
            </w:r>
            <w:proofErr w:type="spellEnd"/>
            <w:r w:rsidR="00DE0765" w:rsidRPr="008E0ABA">
              <w:rPr>
                <w:rFonts w:eastAsia="Times New Roman" w:cstheme="minorHAnsi"/>
                <w:i/>
                <w:sz w:val="18"/>
                <w:szCs w:val="18"/>
                <w:lang w:eastAsia="en-AU"/>
              </w:rPr>
              <w:t xml:space="preserve"> </w:t>
            </w:r>
            <w:proofErr w:type="spellStart"/>
            <w:r w:rsidR="00DE0765" w:rsidRPr="008E0ABA">
              <w:rPr>
                <w:rFonts w:eastAsia="Times New Roman" w:cstheme="minorHAnsi"/>
                <w:i/>
                <w:sz w:val="18"/>
                <w:szCs w:val="18"/>
                <w:lang w:eastAsia="en-AU"/>
              </w:rPr>
              <w:t>fumeus</w:t>
            </w:r>
            <w:proofErr w:type="spellEnd"/>
          </w:p>
        </w:tc>
        <w:tc>
          <w:tcPr>
            <w:tcW w:w="974" w:type="pct"/>
            <w:tcBorders>
              <w:top w:val="single" w:sz="4" w:space="0" w:color="auto"/>
              <w:bottom w:val="single" w:sz="4" w:space="0" w:color="auto"/>
            </w:tcBorders>
            <w:vAlign w:val="center"/>
          </w:tcPr>
          <w:p w14:paraId="2B9AD706" w14:textId="7796AEB2" w:rsidR="001F7066" w:rsidRPr="008E0ABA" w:rsidRDefault="00AA158D" w:rsidP="006A788A">
            <w:pPr>
              <w:jc w:val="center"/>
              <w:rPr>
                <w:rFonts w:eastAsia="Times New Roman" w:cstheme="minorHAnsi"/>
                <w:sz w:val="18"/>
                <w:szCs w:val="18"/>
                <w:lang w:eastAsia="en-AU"/>
              </w:rPr>
            </w:pPr>
            <w:r>
              <w:rPr>
                <w:rFonts w:eastAsia="Times New Roman" w:cstheme="minorHAnsi"/>
                <w:sz w:val="18"/>
                <w:szCs w:val="18"/>
                <w:lang w:eastAsia="en-AU"/>
              </w:rPr>
              <w:t>R</w:t>
            </w:r>
            <w:r w:rsidR="001F7066" w:rsidRPr="008E0ABA">
              <w:rPr>
                <w:rFonts w:eastAsia="Times New Roman" w:cstheme="minorHAnsi"/>
                <w:sz w:val="18"/>
                <w:szCs w:val="18"/>
                <w:lang w:eastAsia="en-AU"/>
              </w:rPr>
              <w:t>ecord</w:t>
            </w:r>
          </w:p>
        </w:tc>
        <w:tc>
          <w:tcPr>
            <w:tcW w:w="920" w:type="pct"/>
            <w:tcBorders>
              <w:top w:val="single" w:sz="4" w:space="0" w:color="auto"/>
              <w:bottom w:val="single" w:sz="4" w:space="0" w:color="auto"/>
            </w:tcBorders>
            <w:vAlign w:val="center"/>
            <w:hideMark/>
          </w:tcPr>
          <w:p w14:paraId="6E37D193" w14:textId="77777777"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Central Highlands FMAs</w:t>
            </w:r>
            <w:r w:rsidRPr="008E0ABA">
              <w:rPr>
                <w:rFonts w:eastAsia="Times New Roman" w:cstheme="minorHAnsi"/>
                <w:sz w:val="18"/>
                <w:szCs w:val="18"/>
                <w:lang w:eastAsia="en-AU"/>
              </w:rPr>
              <w:br/>
              <w:t>Gippsland FMAs</w:t>
            </w:r>
            <w:r w:rsidRPr="008E0ABA">
              <w:rPr>
                <w:rFonts w:eastAsia="Times New Roman" w:cstheme="minorHAnsi"/>
                <w:sz w:val="18"/>
                <w:szCs w:val="18"/>
                <w:lang w:eastAsia="en-AU"/>
              </w:rPr>
              <w:br/>
              <w:t>North East FMAs</w:t>
            </w:r>
            <w:r w:rsidRPr="008E0ABA">
              <w:rPr>
                <w:rFonts w:eastAsia="Times New Roman" w:cstheme="minorHAnsi"/>
                <w:sz w:val="18"/>
                <w:szCs w:val="18"/>
                <w:lang w:eastAsia="en-AU"/>
              </w:rPr>
              <w:br/>
              <w:t>Portland-Horsham FMA</w:t>
            </w:r>
          </w:p>
        </w:tc>
        <w:tc>
          <w:tcPr>
            <w:tcW w:w="2290" w:type="pct"/>
            <w:tcBorders>
              <w:top w:val="single" w:sz="4" w:space="0" w:color="auto"/>
              <w:bottom w:val="single" w:sz="4" w:space="0" w:color="auto"/>
            </w:tcBorders>
            <w:vAlign w:val="center"/>
            <w:hideMark/>
          </w:tcPr>
          <w:p w14:paraId="31938E38" w14:textId="63F0E7FD" w:rsidR="001F7066" w:rsidRDefault="003C6BAC" w:rsidP="00EF352E">
            <w:pPr>
              <w:rPr>
                <w:rFonts w:ascii="Arial" w:eastAsia="Times New Roman" w:hAnsi="Arial" w:cs="Arial"/>
                <w:color w:val="363534" w:themeColor="text1"/>
                <w:sz w:val="18"/>
                <w:szCs w:val="18"/>
                <w:lang w:eastAsia="en-AU"/>
              </w:rPr>
            </w:pPr>
            <w:r>
              <w:rPr>
                <w:rFonts w:ascii="Arial" w:hAnsi="Arial" w:cs="Arial"/>
                <w:color w:val="363534" w:themeColor="text1"/>
                <w:sz w:val="18"/>
                <w:szCs w:val="18"/>
              </w:rPr>
              <w:t>A</w:t>
            </w:r>
            <w:r w:rsidRPr="008E0ABA">
              <w:rPr>
                <w:rFonts w:ascii="Arial" w:hAnsi="Arial" w:cs="Arial"/>
                <w:color w:val="363534" w:themeColor="text1"/>
                <w:sz w:val="18"/>
                <w:szCs w:val="18"/>
              </w:rPr>
              <w:t xml:space="preserve">pply </w:t>
            </w:r>
            <w:r w:rsidR="001F7066" w:rsidRPr="008E0ABA">
              <w:rPr>
                <w:rFonts w:ascii="Arial" w:hAnsi="Arial" w:cs="Arial"/>
                <w:color w:val="363534" w:themeColor="text1"/>
                <w:sz w:val="18"/>
                <w:szCs w:val="18"/>
                <w:lang w:eastAsia="en-AU"/>
              </w:rPr>
              <w:t>a</w:t>
            </w:r>
            <w:r w:rsidR="001F7066" w:rsidRPr="008E0ABA">
              <w:rPr>
                <w:rFonts w:ascii="Arial" w:eastAsia="Times New Roman" w:hAnsi="Arial" w:cs="Arial"/>
                <w:color w:val="363534" w:themeColor="text1"/>
                <w:sz w:val="18"/>
                <w:szCs w:val="18"/>
                <w:lang w:eastAsia="en-AU"/>
              </w:rPr>
              <w:t xml:space="preserve"> </w:t>
            </w:r>
            <w:r w:rsidR="0003613A" w:rsidRPr="008E0ABA">
              <w:rPr>
                <w:rFonts w:ascii="Arial" w:eastAsia="Times New Roman" w:hAnsi="Arial" w:cs="Arial"/>
                <w:b/>
                <w:bCs/>
                <w:color w:val="363534" w:themeColor="text1"/>
                <w:sz w:val="18"/>
                <w:szCs w:val="18"/>
                <w:lang w:eastAsia="en-AU"/>
              </w:rPr>
              <w:t>management area</w:t>
            </w:r>
            <w:r w:rsidR="001F7066" w:rsidRPr="008E0ABA">
              <w:rPr>
                <w:rFonts w:ascii="Arial" w:eastAsia="Times New Roman" w:hAnsi="Arial" w:cs="Arial"/>
                <w:color w:val="363534" w:themeColor="text1"/>
                <w:sz w:val="18"/>
                <w:szCs w:val="18"/>
                <w:lang w:eastAsia="en-AU"/>
              </w:rPr>
              <w:t xml:space="preserve"> of approximately 100 ha over records incorporating the detection site wherever possible.</w:t>
            </w:r>
            <w:r w:rsidR="001F7066" w:rsidRPr="008E0ABA">
              <w:rPr>
                <w:rFonts w:ascii="Arial" w:eastAsia="Times New Roman" w:hAnsi="Arial" w:cs="Arial"/>
                <w:color w:val="363534" w:themeColor="text1"/>
                <w:sz w:val="18"/>
                <w:szCs w:val="18"/>
                <w:lang w:eastAsia="en-AU"/>
              </w:rPr>
              <w:br/>
            </w:r>
            <w:r w:rsidR="001F7066" w:rsidRPr="008E0ABA">
              <w:rPr>
                <w:rFonts w:ascii="Arial" w:eastAsia="Times New Roman" w:hAnsi="Arial" w:cs="Arial"/>
                <w:color w:val="363534" w:themeColor="text1"/>
                <w:sz w:val="18"/>
                <w:szCs w:val="18"/>
                <w:lang w:eastAsia="en-AU"/>
              </w:rPr>
              <w:br/>
              <w:t xml:space="preserve">Conduct a site inspection and detailed planning in consultation with the </w:t>
            </w:r>
            <w:r w:rsidR="007F574E" w:rsidRPr="008E0ABA">
              <w:rPr>
                <w:rFonts w:ascii="Arial" w:eastAsia="Times New Roman" w:hAnsi="Arial" w:cs="Arial"/>
                <w:b/>
                <w:color w:val="363534" w:themeColor="text1"/>
                <w:sz w:val="18"/>
                <w:szCs w:val="18"/>
                <w:lang w:eastAsia="en-AU"/>
              </w:rPr>
              <w:t>Department</w:t>
            </w:r>
            <w:r w:rsidR="001F7066" w:rsidRPr="008E0ABA">
              <w:rPr>
                <w:rFonts w:ascii="Arial" w:eastAsia="Times New Roman" w:hAnsi="Arial" w:cs="Arial"/>
                <w:color w:val="363534" w:themeColor="text1"/>
                <w:sz w:val="18"/>
                <w:szCs w:val="18"/>
                <w:lang w:eastAsia="en-AU"/>
              </w:rPr>
              <w:t xml:space="preserve"> to ensure the species is adequately protected during </w:t>
            </w:r>
            <w:r w:rsidR="007F574E" w:rsidRPr="008E0ABA">
              <w:rPr>
                <w:rFonts w:ascii="Arial" w:eastAsia="Times New Roman" w:hAnsi="Arial" w:cs="Arial"/>
                <w:b/>
                <w:color w:val="363534" w:themeColor="text1"/>
                <w:sz w:val="18"/>
                <w:szCs w:val="18"/>
                <w:lang w:eastAsia="en-AU"/>
              </w:rPr>
              <w:t>timber harvesting operations</w:t>
            </w:r>
            <w:r w:rsidR="001F7066" w:rsidRPr="008E0ABA">
              <w:rPr>
                <w:rFonts w:ascii="Arial" w:eastAsia="Times New Roman" w:hAnsi="Arial" w:cs="Arial"/>
                <w:color w:val="363534" w:themeColor="text1"/>
                <w:sz w:val="18"/>
                <w:szCs w:val="18"/>
                <w:lang w:eastAsia="en-AU"/>
              </w:rPr>
              <w:t xml:space="preserve"> or </w:t>
            </w:r>
            <w:r w:rsidR="001F7066" w:rsidRPr="002735BE">
              <w:rPr>
                <w:rFonts w:ascii="Arial" w:eastAsia="Times New Roman" w:hAnsi="Arial" w:cs="Arial"/>
                <w:b/>
                <w:bCs/>
                <w:color w:val="363534" w:themeColor="text1"/>
                <w:sz w:val="18"/>
                <w:szCs w:val="18"/>
                <w:lang w:eastAsia="en-AU"/>
              </w:rPr>
              <w:t>road construction</w:t>
            </w:r>
            <w:r w:rsidR="001F7066" w:rsidRPr="008E0ABA">
              <w:rPr>
                <w:rFonts w:ascii="Arial" w:eastAsia="Times New Roman" w:hAnsi="Arial" w:cs="Arial"/>
                <w:color w:val="363534" w:themeColor="text1"/>
                <w:sz w:val="18"/>
                <w:szCs w:val="18"/>
                <w:lang w:eastAsia="en-AU"/>
              </w:rPr>
              <w:t xml:space="preserve"> commencement, incorporating any relevant information from studies of the species.</w:t>
            </w:r>
          </w:p>
          <w:p w14:paraId="6E6FF0C8" w14:textId="59AB1BD2" w:rsidR="00407EDC" w:rsidRPr="008E0ABA" w:rsidRDefault="00483DB3" w:rsidP="00EF352E">
            <w:pPr>
              <w:rPr>
                <w:rFonts w:ascii="Arial" w:eastAsia="Times New Roman" w:hAnsi="Arial" w:cs="Arial"/>
                <w:color w:val="363534" w:themeColor="text1"/>
                <w:sz w:val="18"/>
                <w:szCs w:val="18"/>
                <w:lang w:eastAsia="en-AU"/>
              </w:rPr>
            </w:pPr>
            <w:r w:rsidRPr="002735BE">
              <w:rPr>
                <w:rFonts w:ascii="Arial" w:eastAsia="Times New Roman" w:hAnsi="Arial" w:cs="Arial"/>
                <w:b/>
                <w:color w:val="363534" w:themeColor="text1"/>
                <w:sz w:val="18"/>
                <w:szCs w:val="18"/>
                <w:lang w:eastAsia="en-AU"/>
              </w:rPr>
              <w:t>Note:</w:t>
            </w:r>
            <w:r>
              <w:rPr>
                <w:rFonts w:ascii="Arial" w:eastAsia="Times New Roman" w:hAnsi="Arial" w:cs="Arial"/>
                <w:color w:val="363534" w:themeColor="text1"/>
                <w:sz w:val="18"/>
                <w:szCs w:val="18"/>
                <w:lang w:eastAsia="en-AU"/>
              </w:rPr>
              <w:t xml:space="preserve"> </w:t>
            </w:r>
            <w:r w:rsidR="00407EDC">
              <w:rPr>
                <w:rFonts w:ascii="Arial" w:eastAsia="Times New Roman" w:hAnsi="Arial" w:cs="Arial"/>
                <w:color w:val="363534" w:themeColor="text1"/>
                <w:sz w:val="18"/>
                <w:szCs w:val="18"/>
                <w:lang w:eastAsia="en-AU"/>
              </w:rPr>
              <w:t xml:space="preserve">The </w:t>
            </w:r>
            <w:r w:rsidR="00407EDC" w:rsidRPr="00782DE6">
              <w:rPr>
                <w:rFonts w:ascii="Arial" w:eastAsia="Times New Roman" w:hAnsi="Arial" w:cs="Arial"/>
                <w:b/>
                <w:bCs/>
                <w:color w:val="363534" w:themeColor="text1"/>
                <w:sz w:val="18"/>
                <w:szCs w:val="18"/>
                <w:lang w:eastAsia="en-AU"/>
              </w:rPr>
              <w:t>Secretary</w:t>
            </w:r>
            <w:r w:rsidR="00407EDC">
              <w:rPr>
                <w:rFonts w:ascii="Arial" w:eastAsia="Times New Roman" w:hAnsi="Arial" w:cs="Arial"/>
                <w:color w:val="363534" w:themeColor="text1"/>
                <w:sz w:val="18"/>
                <w:szCs w:val="18"/>
                <w:lang w:eastAsia="en-AU"/>
              </w:rPr>
              <w:t xml:space="preserve"> intends to r</w:t>
            </w:r>
            <w:r w:rsidR="00407EDC" w:rsidRPr="00407EDC">
              <w:rPr>
                <w:rFonts w:ascii="Arial" w:eastAsia="Times New Roman" w:hAnsi="Arial" w:cs="Arial"/>
                <w:color w:val="363534" w:themeColor="text1"/>
                <w:sz w:val="18"/>
                <w:szCs w:val="18"/>
                <w:lang w:eastAsia="en-AU"/>
              </w:rPr>
              <w:t xml:space="preserve">eview this strategy when 10 Smoky Mouse </w:t>
            </w:r>
            <w:r w:rsidR="00407EDC" w:rsidRPr="00782DE6">
              <w:rPr>
                <w:rFonts w:ascii="Arial" w:eastAsia="Times New Roman" w:hAnsi="Arial" w:cs="Arial"/>
                <w:b/>
                <w:bCs/>
                <w:color w:val="363534" w:themeColor="text1"/>
                <w:sz w:val="18"/>
                <w:szCs w:val="18"/>
                <w:lang w:eastAsia="en-AU"/>
              </w:rPr>
              <w:t>SMZ</w:t>
            </w:r>
            <w:r w:rsidR="00407EDC" w:rsidRPr="00407EDC">
              <w:rPr>
                <w:rFonts w:ascii="Arial" w:eastAsia="Times New Roman" w:hAnsi="Arial" w:cs="Arial"/>
                <w:color w:val="363534" w:themeColor="text1"/>
                <w:sz w:val="18"/>
                <w:szCs w:val="18"/>
                <w:lang w:eastAsia="en-AU"/>
              </w:rPr>
              <w:t xml:space="preserve"> are established or in light of further research regarding the conservation status of the species and its response to disturbance.</w:t>
            </w:r>
          </w:p>
        </w:tc>
      </w:tr>
      <w:tr w:rsidR="007D2B5A" w:rsidRPr="008E0ABA" w14:paraId="05856AE1" w14:textId="77777777" w:rsidTr="00992507">
        <w:trPr>
          <w:trHeight w:val="2440"/>
        </w:trPr>
        <w:tc>
          <w:tcPr>
            <w:tcW w:w="816" w:type="pct"/>
            <w:vMerge w:val="restart"/>
            <w:tcBorders>
              <w:top w:val="single" w:sz="4" w:space="0" w:color="auto"/>
            </w:tcBorders>
            <w:vAlign w:val="center"/>
            <w:hideMark/>
          </w:tcPr>
          <w:p w14:paraId="41EFF139" w14:textId="77777777" w:rsidR="001F2D3D" w:rsidRPr="008E0ABA" w:rsidRDefault="001F2D3D" w:rsidP="00536EE0">
            <w:pPr>
              <w:rPr>
                <w:rFonts w:eastAsia="Times New Roman" w:cstheme="minorHAnsi"/>
                <w:b/>
                <w:sz w:val="18"/>
                <w:szCs w:val="18"/>
                <w:lang w:eastAsia="en-AU"/>
              </w:rPr>
            </w:pPr>
            <w:r w:rsidRPr="008E0ABA">
              <w:rPr>
                <w:rFonts w:eastAsia="Times New Roman" w:cstheme="minorHAnsi"/>
                <w:b/>
                <w:sz w:val="18"/>
                <w:szCs w:val="18"/>
                <w:lang w:eastAsia="en-AU"/>
              </w:rPr>
              <w:t>Sooty Owl</w:t>
            </w:r>
            <w:r w:rsidRPr="008E0ABA">
              <w:rPr>
                <w:rFonts w:eastAsia="Times New Roman" w:cstheme="minorHAnsi"/>
                <w:b/>
                <w:sz w:val="18"/>
                <w:szCs w:val="18"/>
                <w:lang w:eastAsia="en-AU"/>
              </w:rPr>
              <w:br/>
            </w:r>
            <w:r w:rsidRPr="008E0ABA">
              <w:rPr>
                <w:rFonts w:eastAsia="Times New Roman" w:cstheme="minorHAnsi"/>
                <w:i/>
                <w:sz w:val="18"/>
                <w:szCs w:val="18"/>
                <w:lang w:eastAsia="en-AU"/>
              </w:rPr>
              <w:t xml:space="preserve">Tyto </w:t>
            </w:r>
            <w:proofErr w:type="spellStart"/>
            <w:r w:rsidRPr="008E0ABA">
              <w:rPr>
                <w:rFonts w:eastAsia="Times New Roman" w:cstheme="minorHAnsi"/>
                <w:i/>
                <w:sz w:val="18"/>
                <w:szCs w:val="18"/>
                <w:lang w:eastAsia="en-AU"/>
              </w:rPr>
              <w:t>tenebricosa</w:t>
            </w:r>
            <w:proofErr w:type="spellEnd"/>
          </w:p>
        </w:tc>
        <w:tc>
          <w:tcPr>
            <w:tcW w:w="974" w:type="pct"/>
            <w:tcBorders>
              <w:top w:val="single" w:sz="4" w:space="0" w:color="auto"/>
            </w:tcBorders>
            <w:vAlign w:val="center"/>
          </w:tcPr>
          <w:p w14:paraId="2D060029" w14:textId="32A9DD00" w:rsidR="001F2D3D" w:rsidRPr="008E0ABA" w:rsidRDefault="001F2D3D" w:rsidP="006A788A">
            <w:pPr>
              <w:jc w:val="center"/>
              <w:rPr>
                <w:rFonts w:eastAsia="Times New Roman" w:cstheme="minorHAnsi"/>
                <w:sz w:val="18"/>
                <w:szCs w:val="18"/>
                <w:lang w:eastAsia="en-AU"/>
              </w:rPr>
            </w:pPr>
            <w:r>
              <w:rPr>
                <w:rFonts w:eastAsia="Times New Roman" w:cstheme="minorHAnsi"/>
                <w:sz w:val="18"/>
                <w:szCs w:val="18"/>
                <w:lang w:eastAsia="en-AU"/>
              </w:rPr>
              <w:t>N</w:t>
            </w:r>
            <w:r w:rsidRPr="008E0ABA">
              <w:rPr>
                <w:rFonts w:eastAsia="Times New Roman" w:cstheme="minorHAnsi"/>
                <w:sz w:val="18"/>
                <w:szCs w:val="18"/>
                <w:lang w:eastAsia="en-AU"/>
              </w:rPr>
              <w:t xml:space="preserve">esting and roosting site utilised recently and frequently and located outside a Sooty Owl </w:t>
            </w:r>
            <w:r w:rsidRPr="008E0ABA">
              <w:rPr>
                <w:rFonts w:eastAsia="Times New Roman" w:cstheme="minorHAnsi"/>
                <w:b/>
                <w:bCs/>
                <w:sz w:val="18"/>
                <w:szCs w:val="18"/>
                <w:lang w:eastAsia="en-AU"/>
              </w:rPr>
              <w:t>Management area</w:t>
            </w:r>
            <w:r w:rsidRPr="008E0ABA">
              <w:rPr>
                <w:rFonts w:eastAsia="Times New Roman" w:cstheme="minorHAnsi"/>
                <w:sz w:val="18"/>
                <w:szCs w:val="18"/>
                <w:lang w:eastAsia="en-AU"/>
              </w:rPr>
              <w:t>, unless already protected</w:t>
            </w:r>
          </w:p>
        </w:tc>
        <w:tc>
          <w:tcPr>
            <w:tcW w:w="920" w:type="pct"/>
            <w:tcBorders>
              <w:top w:val="single" w:sz="4" w:space="0" w:color="auto"/>
            </w:tcBorders>
            <w:vAlign w:val="center"/>
            <w:hideMark/>
          </w:tcPr>
          <w:p w14:paraId="5A40E050" w14:textId="77777777" w:rsidR="001F2D3D" w:rsidRPr="008E0ABA" w:rsidRDefault="001F2D3D" w:rsidP="006A788A">
            <w:pPr>
              <w:jc w:val="center"/>
              <w:rPr>
                <w:rFonts w:eastAsia="Times New Roman" w:cstheme="minorHAnsi"/>
                <w:sz w:val="18"/>
                <w:szCs w:val="18"/>
                <w:lang w:eastAsia="en-AU"/>
              </w:rPr>
            </w:pPr>
            <w:r w:rsidRPr="008E0ABA">
              <w:rPr>
                <w:rFonts w:eastAsia="Times New Roman" w:cstheme="minorHAnsi"/>
                <w:sz w:val="18"/>
                <w:szCs w:val="18"/>
                <w:lang w:eastAsia="en-AU"/>
              </w:rPr>
              <w:t>Central Highlands FMAs</w:t>
            </w:r>
          </w:p>
        </w:tc>
        <w:tc>
          <w:tcPr>
            <w:tcW w:w="2290" w:type="pct"/>
            <w:tcBorders>
              <w:top w:val="single" w:sz="4" w:space="0" w:color="auto"/>
            </w:tcBorders>
            <w:vAlign w:val="center"/>
            <w:hideMark/>
          </w:tcPr>
          <w:p w14:paraId="05EA387B" w14:textId="3E94F61A" w:rsidR="001F2D3D" w:rsidRPr="008E0ABA" w:rsidRDefault="001F2D3D" w:rsidP="00EF352E">
            <w:pPr>
              <w:rPr>
                <w:rFonts w:ascii="Arial" w:eastAsia="Times New Roman" w:hAnsi="Arial" w:cs="Arial"/>
                <w:color w:val="363534" w:themeColor="text1"/>
                <w:sz w:val="18"/>
                <w:szCs w:val="18"/>
                <w:lang w:eastAsia="en-AU"/>
              </w:rPr>
            </w:pPr>
            <w:r>
              <w:rPr>
                <w:rFonts w:ascii="Arial" w:hAnsi="Arial" w:cs="Arial"/>
                <w:color w:val="363534" w:themeColor="text1"/>
                <w:sz w:val="18"/>
                <w:szCs w:val="18"/>
              </w:rPr>
              <w:t>A</w:t>
            </w:r>
            <w:r w:rsidRPr="008E0ABA">
              <w:rPr>
                <w:rFonts w:ascii="Arial" w:hAnsi="Arial" w:cs="Arial"/>
                <w:color w:val="363534" w:themeColor="text1"/>
                <w:sz w:val="18"/>
                <w:szCs w:val="18"/>
              </w:rPr>
              <w:t xml:space="preserve">pply </w:t>
            </w:r>
            <w:r w:rsidRPr="008E0ABA">
              <w:rPr>
                <w:rFonts w:ascii="Arial" w:hAnsi="Arial" w:cs="Arial"/>
                <w:color w:val="363534" w:themeColor="text1"/>
                <w:sz w:val="18"/>
                <w:szCs w:val="18"/>
                <w:lang w:eastAsia="en-AU"/>
              </w:rPr>
              <w:t>a</w:t>
            </w:r>
            <w:r w:rsidRPr="008E0ABA">
              <w:rPr>
                <w:rFonts w:ascii="Arial" w:eastAsia="Times New Roman" w:hAnsi="Arial" w:cs="Arial"/>
                <w:color w:val="363534" w:themeColor="text1"/>
                <w:sz w:val="18"/>
                <w:szCs w:val="18"/>
                <w:lang w:eastAsia="en-AU"/>
              </w:rPr>
              <w:t xml:space="preserve"> </w:t>
            </w:r>
            <w:r w:rsidRPr="008E0ABA">
              <w:rPr>
                <w:rFonts w:ascii="Arial" w:eastAsia="Times New Roman" w:hAnsi="Arial" w:cs="Arial"/>
                <w:b/>
                <w:bCs/>
                <w:color w:val="363534" w:themeColor="text1"/>
                <w:sz w:val="18"/>
                <w:szCs w:val="18"/>
                <w:lang w:eastAsia="en-AU"/>
              </w:rPr>
              <w:t>management area</w:t>
            </w:r>
            <w:r w:rsidRPr="008E0ABA">
              <w:rPr>
                <w:rFonts w:ascii="Arial" w:eastAsia="Times New Roman" w:hAnsi="Arial" w:cs="Arial"/>
                <w:color w:val="363534" w:themeColor="text1"/>
                <w:sz w:val="18"/>
                <w:szCs w:val="18"/>
                <w:lang w:eastAsia="en-AU"/>
              </w:rPr>
              <w:t xml:space="preserve"> of 250 m radius over each nesting and roosting site utilised recently and frequently and located outside a Sooty Owl </w:t>
            </w:r>
            <w:r w:rsidRPr="008E0ABA">
              <w:rPr>
                <w:rFonts w:ascii="Arial" w:eastAsia="Times New Roman" w:hAnsi="Arial" w:cs="Arial"/>
                <w:b/>
                <w:bCs/>
                <w:color w:val="363534" w:themeColor="text1"/>
                <w:sz w:val="18"/>
                <w:szCs w:val="18"/>
                <w:lang w:eastAsia="en-AU"/>
              </w:rPr>
              <w:t>Management area</w:t>
            </w:r>
            <w:r w:rsidRPr="008E0ABA">
              <w:rPr>
                <w:rFonts w:ascii="Arial" w:eastAsia="Times New Roman" w:hAnsi="Arial" w:cs="Arial"/>
                <w:color w:val="363534" w:themeColor="text1"/>
                <w:sz w:val="18"/>
                <w:szCs w:val="18"/>
                <w:lang w:eastAsia="en-AU"/>
              </w:rPr>
              <w:t xml:space="preserve">, unless already protected. In these cases, habitat for foraging is already provided in areas excluded from </w:t>
            </w:r>
            <w:r w:rsidRPr="002735BE">
              <w:rPr>
                <w:rFonts w:ascii="Arial" w:eastAsia="Times New Roman" w:hAnsi="Arial" w:cs="Arial"/>
                <w:b/>
                <w:bCs/>
                <w:color w:val="363534" w:themeColor="text1"/>
                <w:sz w:val="18"/>
                <w:szCs w:val="18"/>
                <w:lang w:eastAsia="en-AU"/>
              </w:rPr>
              <w:t>timber</w:t>
            </w:r>
            <w:r w:rsidRPr="008E0ABA">
              <w:rPr>
                <w:rFonts w:ascii="Arial" w:eastAsia="Times New Roman" w:hAnsi="Arial" w:cs="Arial"/>
                <w:color w:val="363534" w:themeColor="text1"/>
                <w:sz w:val="18"/>
                <w:szCs w:val="18"/>
                <w:lang w:eastAsia="en-AU"/>
              </w:rPr>
              <w:t xml:space="preserve"> harvesting by general prescription including </w:t>
            </w:r>
            <w:r w:rsidRPr="002735BE">
              <w:rPr>
                <w:rFonts w:ascii="Arial" w:eastAsia="Times New Roman" w:hAnsi="Arial" w:cs="Arial"/>
                <w:b/>
                <w:bCs/>
                <w:color w:val="363534" w:themeColor="text1"/>
                <w:sz w:val="18"/>
                <w:szCs w:val="18"/>
                <w:lang w:eastAsia="en-AU"/>
              </w:rPr>
              <w:t>wildlife corridors</w:t>
            </w:r>
            <w:r w:rsidRPr="008E0ABA">
              <w:rPr>
                <w:rFonts w:ascii="Arial" w:eastAsia="Times New Roman" w:hAnsi="Arial" w:cs="Arial"/>
                <w:color w:val="363534" w:themeColor="text1"/>
                <w:sz w:val="18"/>
                <w:szCs w:val="18"/>
                <w:lang w:eastAsia="en-AU"/>
              </w:rPr>
              <w:t>, steep areas and unmerchantable areas and areas protected for other management purposes.</w:t>
            </w:r>
            <w:r w:rsidRPr="008E0ABA">
              <w:rPr>
                <w:rFonts w:ascii="Arial" w:eastAsia="Times New Roman" w:hAnsi="Arial" w:cs="Arial"/>
                <w:color w:val="363534" w:themeColor="text1"/>
                <w:sz w:val="18"/>
                <w:szCs w:val="18"/>
                <w:lang w:eastAsia="en-AU"/>
              </w:rPr>
              <w:br/>
            </w:r>
            <w:r w:rsidRPr="008E0ABA">
              <w:rPr>
                <w:rFonts w:ascii="Arial" w:eastAsia="Times New Roman" w:hAnsi="Arial" w:cs="Arial"/>
                <w:color w:val="363534" w:themeColor="text1"/>
                <w:sz w:val="18"/>
                <w:szCs w:val="18"/>
                <w:lang w:eastAsia="en-AU"/>
              </w:rPr>
              <w:br/>
              <w:t>Within 250</w:t>
            </w:r>
            <w:r w:rsidR="00A7602B">
              <w:rPr>
                <w:rFonts w:ascii="Arial" w:eastAsia="Times New Roman" w:hAnsi="Arial" w:cs="Arial"/>
                <w:color w:val="363534" w:themeColor="text1"/>
                <w:sz w:val="18"/>
                <w:szCs w:val="18"/>
                <w:lang w:eastAsia="en-AU"/>
              </w:rPr>
              <w:t xml:space="preserve"> </w:t>
            </w:r>
            <w:r w:rsidRPr="008E0ABA">
              <w:rPr>
                <w:rFonts w:ascii="Arial" w:eastAsia="Times New Roman" w:hAnsi="Arial" w:cs="Arial"/>
                <w:color w:val="363534" w:themeColor="text1"/>
                <w:sz w:val="18"/>
                <w:szCs w:val="18"/>
                <w:lang w:eastAsia="en-AU"/>
              </w:rPr>
              <w:t xml:space="preserve">m of nesting or roosting site, exclude </w:t>
            </w:r>
            <w:r w:rsidRPr="002735BE">
              <w:rPr>
                <w:rFonts w:ascii="Arial" w:eastAsia="Times New Roman" w:hAnsi="Arial" w:cs="Arial"/>
                <w:b/>
                <w:bCs/>
                <w:color w:val="363534" w:themeColor="text1"/>
                <w:sz w:val="18"/>
                <w:szCs w:val="18"/>
                <w:lang w:eastAsia="en-AU"/>
              </w:rPr>
              <w:t>timber harvesting operations</w:t>
            </w:r>
            <w:r w:rsidRPr="008E0ABA">
              <w:rPr>
                <w:rFonts w:ascii="Arial" w:eastAsia="Times New Roman" w:hAnsi="Arial" w:cs="Arial"/>
                <w:color w:val="363534" w:themeColor="text1"/>
                <w:sz w:val="18"/>
                <w:szCs w:val="18"/>
                <w:lang w:eastAsia="en-AU"/>
              </w:rPr>
              <w:t xml:space="preserve">, </w:t>
            </w:r>
            <w:r w:rsidRPr="002735BE">
              <w:rPr>
                <w:rFonts w:ascii="Arial" w:eastAsia="Times New Roman" w:hAnsi="Arial" w:cs="Arial"/>
                <w:b/>
                <w:bCs/>
                <w:color w:val="363534" w:themeColor="text1"/>
                <w:sz w:val="18"/>
                <w:szCs w:val="18"/>
                <w:lang w:eastAsia="en-AU"/>
              </w:rPr>
              <w:t>road construction</w:t>
            </w:r>
            <w:r w:rsidRPr="008E0ABA">
              <w:rPr>
                <w:rFonts w:ascii="Arial" w:eastAsia="Times New Roman" w:hAnsi="Arial" w:cs="Arial"/>
                <w:color w:val="363534" w:themeColor="text1"/>
                <w:sz w:val="18"/>
                <w:szCs w:val="18"/>
                <w:lang w:eastAsia="en-AU"/>
              </w:rPr>
              <w:t xml:space="preserve"> and other activities likely to disturb breeding activity during the breeding season. </w:t>
            </w:r>
            <w:r w:rsidRPr="008E0ABA">
              <w:rPr>
                <w:rFonts w:ascii="Arial" w:eastAsia="Times New Roman" w:hAnsi="Arial" w:cs="Arial"/>
                <w:b/>
                <w:color w:val="363534" w:themeColor="text1"/>
                <w:sz w:val="18"/>
                <w:szCs w:val="18"/>
                <w:lang w:eastAsia="en-AU"/>
              </w:rPr>
              <w:t>Buffer</w:t>
            </w:r>
            <w:r w:rsidRPr="008E0ABA">
              <w:rPr>
                <w:rFonts w:ascii="Arial" w:eastAsia="Times New Roman" w:hAnsi="Arial" w:cs="Arial"/>
                <w:color w:val="363534" w:themeColor="text1"/>
                <w:sz w:val="18"/>
                <w:szCs w:val="18"/>
                <w:lang w:eastAsia="en-AU"/>
              </w:rPr>
              <w:t xml:space="preserve"> nest trees by 100 m.</w:t>
            </w:r>
          </w:p>
        </w:tc>
      </w:tr>
      <w:tr w:rsidR="008E01AD" w:rsidRPr="008E0ABA" w14:paraId="3F04D80C" w14:textId="77777777" w:rsidTr="00992507">
        <w:trPr>
          <w:trHeight w:val="2404"/>
        </w:trPr>
        <w:tc>
          <w:tcPr>
            <w:tcW w:w="816" w:type="pct"/>
            <w:vMerge/>
            <w:vAlign w:val="center"/>
            <w:hideMark/>
          </w:tcPr>
          <w:p w14:paraId="6A61E2F2" w14:textId="77777777" w:rsidR="001F2D3D" w:rsidRPr="008E0ABA" w:rsidRDefault="001F2D3D" w:rsidP="00536EE0">
            <w:pPr>
              <w:rPr>
                <w:rFonts w:eastAsia="Times New Roman" w:cstheme="minorHAnsi"/>
                <w:b/>
                <w:sz w:val="18"/>
                <w:szCs w:val="18"/>
                <w:lang w:eastAsia="en-AU"/>
              </w:rPr>
            </w:pPr>
          </w:p>
        </w:tc>
        <w:tc>
          <w:tcPr>
            <w:tcW w:w="974" w:type="pct"/>
            <w:vAlign w:val="center"/>
          </w:tcPr>
          <w:p w14:paraId="484C5A5F" w14:textId="2E8018CE" w:rsidR="001F2D3D" w:rsidRPr="008E0ABA" w:rsidRDefault="001F2D3D" w:rsidP="006A788A">
            <w:pPr>
              <w:jc w:val="center"/>
              <w:rPr>
                <w:rFonts w:eastAsia="Times New Roman" w:cstheme="minorHAnsi"/>
                <w:sz w:val="18"/>
                <w:szCs w:val="18"/>
                <w:lang w:eastAsia="en-AU"/>
              </w:rPr>
            </w:pPr>
            <w:r>
              <w:rPr>
                <w:rFonts w:eastAsia="Times New Roman" w:cstheme="minorHAnsi"/>
                <w:sz w:val="18"/>
                <w:szCs w:val="18"/>
                <w:lang w:eastAsia="en-AU"/>
              </w:rPr>
              <w:t>N</w:t>
            </w:r>
            <w:r w:rsidRPr="008E0ABA">
              <w:rPr>
                <w:rFonts w:eastAsia="Times New Roman" w:cstheme="minorHAnsi"/>
                <w:sz w:val="18"/>
                <w:szCs w:val="18"/>
                <w:lang w:eastAsia="en-AU"/>
              </w:rPr>
              <w:t xml:space="preserve">esting and roosting site utilised recently and frequently and located outside a Sooty Owl </w:t>
            </w:r>
            <w:r w:rsidRPr="008E0ABA">
              <w:rPr>
                <w:rFonts w:eastAsia="Times New Roman" w:cstheme="minorHAnsi"/>
                <w:b/>
                <w:bCs/>
                <w:sz w:val="18"/>
                <w:szCs w:val="18"/>
                <w:lang w:eastAsia="en-AU"/>
              </w:rPr>
              <w:t>Management area</w:t>
            </w:r>
            <w:r w:rsidRPr="008E0ABA">
              <w:rPr>
                <w:rFonts w:eastAsia="Times New Roman" w:cstheme="minorHAnsi"/>
                <w:sz w:val="18"/>
                <w:szCs w:val="18"/>
                <w:lang w:eastAsia="en-AU"/>
              </w:rPr>
              <w:t>, unless already protected</w:t>
            </w:r>
          </w:p>
        </w:tc>
        <w:tc>
          <w:tcPr>
            <w:tcW w:w="920" w:type="pct"/>
            <w:vAlign w:val="center"/>
            <w:hideMark/>
          </w:tcPr>
          <w:p w14:paraId="3433BD0A" w14:textId="77777777" w:rsidR="001F2D3D" w:rsidRPr="008E0ABA" w:rsidRDefault="001F2D3D" w:rsidP="006A788A">
            <w:pPr>
              <w:jc w:val="center"/>
              <w:rPr>
                <w:rFonts w:eastAsia="Times New Roman" w:cstheme="minorHAnsi"/>
                <w:sz w:val="18"/>
                <w:szCs w:val="18"/>
                <w:lang w:eastAsia="en-AU"/>
              </w:rPr>
            </w:pPr>
            <w:r w:rsidRPr="008E0ABA">
              <w:rPr>
                <w:rFonts w:eastAsia="Times New Roman" w:cstheme="minorHAnsi"/>
                <w:sz w:val="18"/>
                <w:szCs w:val="18"/>
                <w:lang w:eastAsia="en-AU"/>
              </w:rPr>
              <w:t>Gippsland FMAs</w:t>
            </w:r>
            <w:r w:rsidRPr="008E0ABA">
              <w:rPr>
                <w:rFonts w:eastAsia="Times New Roman" w:cstheme="minorHAnsi"/>
                <w:sz w:val="18"/>
                <w:szCs w:val="18"/>
                <w:lang w:eastAsia="en-AU"/>
              </w:rPr>
              <w:br/>
              <w:t>North East FMAs</w:t>
            </w:r>
            <w:r w:rsidRPr="008E0ABA">
              <w:rPr>
                <w:rFonts w:eastAsia="Times New Roman" w:cstheme="minorHAnsi"/>
                <w:sz w:val="18"/>
                <w:szCs w:val="18"/>
                <w:lang w:eastAsia="en-AU"/>
              </w:rPr>
              <w:br/>
              <w:t>East Gippsland FMA</w:t>
            </w:r>
          </w:p>
        </w:tc>
        <w:tc>
          <w:tcPr>
            <w:tcW w:w="2290" w:type="pct"/>
            <w:vAlign w:val="center"/>
            <w:hideMark/>
          </w:tcPr>
          <w:p w14:paraId="3FE7E9E5" w14:textId="2F327A92" w:rsidR="001F2D3D" w:rsidRPr="008E0ABA" w:rsidRDefault="001F2D3D" w:rsidP="00EF352E">
            <w:pPr>
              <w:rPr>
                <w:rFonts w:ascii="Arial" w:eastAsia="Times New Roman" w:hAnsi="Arial" w:cs="Arial"/>
                <w:color w:val="363534" w:themeColor="text1"/>
                <w:sz w:val="18"/>
                <w:szCs w:val="18"/>
                <w:lang w:eastAsia="en-AU"/>
              </w:rPr>
            </w:pPr>
            <w:r>
              <w:rPr>
                <w:rFonts w:ascii="Arial" w:hAnsi="Arial" w:cs="Arial"/>
                <w:color w:val="363534" w:themeColor="text1"/>
                <w:sz w:val="18"/>
                <w:szCs w:val="18"/>
              </w:rPr>
              <w:t>A</w:t>
            </w:r>
            <w:r w:rsidRPr="008E0ABA">
              <w:rPr>
                <w:rFonts w:ascii="Arial" w:hAnsi="Arial" w:cs="Arial"/>
                <w:color w:val="363534" w:themeColor="text1"/>
                <w:sz w:val="18"/>
                <w:szCs w:val="18"/>
              </w:rPr>
              <w:t>pply</w:t>
            </w:r>
            <w:r w:rsidRPr="008E0ABA">
              <w:rPr>
                <w:rFonts w:ascii="Arial" w:hAnsi="Arial" w:cs="Arial"/>
                <w:color w:val="363534" w:themeColor="text1"/>
                <w:sz w:val="18"/>
                <w:szCs w:val="18"/>
                <w:lang w:eastAsia="en-AU"/>
              </w:rPr>
              <w:t xml:space="preserve"> a </w:t>
            </w:r>
            <w:r w:rsidR="00060604">
              <w:rPr>
                <w:rFonts w:ascii="Arial" w:eastAsia="Times New Roman" w:hAnsi="Arial" w:cs="Arial"/>
                <w:b/>
                <w:bCs/>
                <w:color w:val="363534" w:themeColor="text1"/>
                <w:sz w:val="18"/>
                <w:szCs w:val="18"/>
                <w:lang w:eastAsia="en-AU"/>
              </w:rPr>
              <w:t>protection</w:t>
            </w:r>
            <w:r w:rsidR="00060604" w:rsidRPr="008E0ABA" w:rsidDel="00060604">
              <w:rPr>
                <w:rFonts w:ascii="Arial" w:hAnsi="Arial" w:cs="Arial"/>
                <w:b/>
                <w:bCs/>
                <w:color w:val="363534" w:themeColor="text1"/>
                <w:sz w:val="18"/>
                <w:szCs w:val="18"/>
                <w:lang w:eastAsia="en-AU"/>
              </w:rPr>
              <w:t xml:space="preserve"> </w:t>
            </w:r>
            <w:r w:rsidRPr="008E0ABA">
              <w:rPr>
                <w:rFonts w:ascii="Arial" w:hAnsi="Arial" w:cs="Arial"/>
                <w:b/>
                <w:bCs/>
                <w:color w:val="363534" w:themeColor="text1"/>
                <w:sz w:val="18"/>
                <w:szCs w:val="18"/>
                <w:lang w:eastAsia="en-AU"/>
              </w:rPr>
              <w:t>area</w:t>
            </w:r>
            <w:r w:rsidRPr="008E0ABA">
              <w:rPr>
                <w:rFonts w:ascii="Arial" w:eastAsia="Times New Roman" w:hAnsi="Arial" w:cs="Arial"/>
                <w:color w:val="363534" w:themeColor="text1"/>
                <w:sz w:val="18"/>
                <w:szCs w:val="18"/>
                <w:lang w:eastAsia="en-AU"/>
              </w:rPr>
              <w:t xml:space="preserve"> of 3 ha and a </w:t>
            </w:r>
            <w:r w:rsidRPr="008E0ABA">
              <w:rPr>
                <w:rFonts w:ascii="Arial" w:eastAsia="Times New Roman" w:hAnsi="Arial" w:cs="Arial"/>
                <w:b/>
                <w:bCs/>
                <w:color w:val="363534" w:themeColor="text1"/>
                <w:sz w:val="18"/>
                <w:szCs w:val="18"/>
                <w:lang w:eastAsia="en-AU"/>
              </w:rPr>
              <w:t>management area</w:t>
            </w:r>
            <w:r w:rsidRPr="008E0ABA">
              <w:rPr>
                <w:rFonts w:ascii="Arial" w:eastAsia="Times New Roman" w:hAnsi="Arial" w:cs="Arial"/>
                <w:color w:val="363534" w:themeColor="text1"/>
                <w:sz w:val="18"/>
                <w:szCs w:val="18"/>
                <w:lang w:eastAsia="en-AU"/>
              </w:rPr>
              <w:t xml:space="preserve"> of 250-300 m radius (or equivalent linear area) over each nesting and roosting site utilised recently and frequently and located outside a Sooty Owl </w:t>
            </w:r>
            <w:r w:rsidRPr="008E0ABA">
              <w:rPr>
                <w:rFonts w:ascii="Arial" w:eastAsia="Times New Roman" w:hAnsi="Arial" w:cs="Arial"/>
                <w:b/>
                <w:bCs/>
                <w:color w:val="363534" w:themeColor="text1"/>
                <w:sz w:val="18"/>
                <w:szCs w:val="18"/>
                <w:lang w:eastAsia="en-AU"/>
              </w:rPr>
              <w:t>Management area</w:t>
            </w:r>
            <w:r w:rsidRPr="008E0ABA">
              <w:rPr>
                <w:rFonts w:ascii="Arial" w:eastAsia="Times New Roman" w:hAnsi="Arial" w:cs="Arial"/>
                <w:color w:val="363534" w:themeColor="text1"/>
                <w:sz w:val="18"/>
                <w:szCs w:val="18"/>
                <w:lang w:eastAsia="en-AU"/>
              </w:rPr>
              <w:t xml:space="preserve">, unless already protected. In these cases, habitat for foraging is already provided in areas excluded from </w:t>
            </w:r>
            <w:r w:rsidRPr="002735BE">
              <w:rPr>
                <w:rFonts w:ascii="Arial" w:eastAsia="Times New Roman" w:hAnsi="Arial" w:cs="Arial"/>
                <w:b/>
                <w:bCs/>
                <w:color w:val="363534" w:themeColor="text1"/>
                <w:sz w:val="18"/>
                <w:szCs w:val="18"/>
                <w:lang w:eastAsia="en-AU"/>
              </w:rPr>
              <w:t>timber</w:t>
            </w:r>
            <w:r w:rsidRPr="008E0ABA">
              <w:rPr>
                <w:rFonts w:ascii="Arial" w:eastAsia="Times New Roman" w:hAnsi="Arial" w:cs="Arial"/>
                <w:color w:val="363534" w:themeColor="text1"/>
                <w:sz w:val="18"/>
                <w:szCs w:val="18"/>
                <w:lang w:eastAsia="en-AU"/>
              </w:rPr>
              <w:t xml:space="preserve"> harvesting by general prescription including </w:t>
            </w:r>
            <w:r w:rsidRPr="002735BE">
              <w:rPr>
                <w:rFonts w:ascii="Arial" w:eastAsia="Times New Roman" w:hAnsi="Arial" w:cs="Arial"/>
                <w:b/>
                <w:bCs/>
                <w:color w:val="363534" w:themeColor="text1"/>
                <w:sz w:val="18"/>
                <w:szCs w:val="18"/>
                <w:lang w:eastAsia="en-AU"/>
              </w:rPr>
              <w:t>wildlife corridors</w:t>
            </w:r>
            <w:r w:rsidRPr="008E0ABA">
              <w:rPr>
                <w:rFonts w:ascii="Arial" w:eastAsia="Times New Roman" w:hAnsi="Arial" w:cs="Arial"/>
                <w:color w:val="363534" w:themeColor="text1"/>
                <w:sz w:val="18"/>
                <w:szCs w:val="18"/>
                <w:lang w:eastAsia="en-AU"/>
              </w:rPr>
              <w:t>, steep areas and unmerchantable areas and areas protected for other management purposes.</w:t>
            </w:r>
            <w:r w:rsidRPr="008E0ABA">
              <w:rPr>
                <w:rFonts w:ascii="Arial" w:eastAsia="Times New Roman" w:hAnsi="Arial" w:cs="Arial"/>
                <w:color w:val="363534" w:themeColor="text1"/>
                <w:sz w:val="18"/>
                <w:szCs w:val="18"/>
                <w:lang w:eastAsia="en-AU"/>
              </w:rPr>
              <w:br/>
            </w:r>
            <w:r w:rsidRPr="008E0ABA">
              <w:rPr>
                <w:rFonts w:ascii="Arial" w:eastAsia="Times New Roman" w:hAnsi="Arial" w:cs="Arial"/>
                <w:color w:val="363534" w:themeColor="text1"/>
                <w:sz w:val="18"/>
                <w:szCs w:val="18"/>
                <w:lang w:eastAsia="en-AU"/>
              </w:rPr>
              <w:br/>
              <w:t>Within 250-300</w:t>
            </w:r>
            <w:r w:rsidR="00A7602B">
              <w:rPr>
                <w:rFonts w:ascii="Arial" w:eastAsia="Times New Roman" w:hAnsi="Arial" w:cs="Arial"/>
                <w:color w:val="363534" w:themeColor="text1"/>
                <w:sz w:val="18"/>
                <w:szCs w:val="18"/>
                <w:lang w:eastAsia="en-AU"/>
              </w:rPr>
              <w:t xml:space="preserve"> </w:t>
            </w:r>
            <w:r w:rsidRPr="008E0ABA">
              <w:rPr>
                <w:rFonts w:ascii="Arial" w:eastAsia="Times New Roman" w:hAnsi="Arial" w:cs="Arial"/>
                <w:color w:val="363534" w:themeColor="text1"/>
                <w:sz w:val="18"/>
                <w:szCs w:val="18"/>
                <w:lang w:eastAsia="en-AU"/>
              </w:rPr>
              <w:t xml:space="preserve">m of nesting or roosting site, exclude </w:t>
            </w:r>
            <w:r w:rsidRPr="002735BE">
              <w:rPr>
                <w:rFonts w:ascii="Arial" w:eastAsia="Times New Roman" w:hAnsi="Arial" w:cs="Arial"/>
                <w:b/>
                <w:bCs/>
                <w:color w:val="363534" w:themeColor="text1"/>
                <w:sz w:val="18"/>
                <w:szCs w:val="18"/>
                <w:lang w:eastAsia="en-AU"/>
              </w:rPr>
              <w:t>timber harvesting operations</w:t>
            </w:r>
            <w:r w:rsidRPr="008E0ABA">
              <w:rPr>
                <w:rFonts w:ascii="Arial" w:eastAsia="Times New Roman" w:hAnsi="Arial" w:cs="Arial"/>
                <w:color w:val="363534" w:themeColor="text1"/>
                <w:sz w:val="18"/>
                <w:szCs w:val="18"/>
                <w:lang w:eastAsia="en-AU"/>
              </w:rPr>
              <w:t xml:space="preserve">, </w:t>
            </w:r>
            <w:r w:rsidRPr="002735BE">
              <w:rPr>
                <w:rFonts w:ascii="Arial" w:eastAsia="Times New Roman" w:hAnsi="Arial" w:cs="Arial"/>
                <w:b/>
                <w:bCs/>
                <w:color w:val="363534" w:themeColor="text1"/>
                <w:sz w:val="18"/>
                <w:szCs w:val="18"/>
                <w:lang w:eastAsia="en-AU"/>
              </w:rPr>
              <w:t>road construction</w:t>
            </w:r>
            <w:r w:rsidRPr="008E0ABA">
              <w:rPr>
                <w:rFonts w:ascii="Arial" w:eastAsia="Times New Roman" w:hAnsi="Arial" w:cs="Arial"/>
                <w:color w:val="363534" w:themeColor="text1"/>
                <w:sz w:val="18"/>
                <w:szCs w:val="18"/>
                <w:lang w:eastAsia="en-AU"/>
              </w:rPr>
              <w:t xml:space="preserve"> and burning during the breeding season.</w:t>
            </w:r>
          </w:p>
        </w:tc>
      </w:tr>
      <w:tr w:rsidR="008E01AD" w:rsidRPr="008E0ABA" w14:paraId="6DC46366" w14:textId="77777777" w:rsidTr="00992507">
        <w:trPr>
          <w:trHeight w:val="914"/>
        </w:trPr>
        <w:tc>
          <w:tcPr>
            <w:tcW w:w="816" w:type="pct"/>
            <w:vAlign w:val="center"/>
            <w:hideMark/>
          </w:tcPr>
          <w:p w14:paraId="37E126BE" w14:textId="77777777" w:rsidR="001F7066" w:rsidRPr="008E0ABA" w:rsidRDefault="001F7066" w:rsidP="00536EE0">
            <w:pPr>
              <w:rPr>
                <w:rFonts w:eastAsia="Times New Roman" w:cstheme="minorHAnsi"/>
                <w:b/>
                <w:sz w:val="18"/>
                <w:szCs w:val="18"/>
                <w:lang w:eastAsia="en-AU"/>
              </w:rPr>
            </w:pPr>
            <w:r w:rsidRPr="008E0ABA">
              <w:rPr>
                <w:rFonts w:eastAsia="Times New Roman" w:cstheme="minorHAnsi"/>
                <w:b/>
                <w:sz w:val="18"/>
                <w:szCs w:val="18"/>
                <w:lang w:eastAsia="en-AU"/>
              </w:rPr>
              <w:t>South Gippsland Spiny Crayfish</w:t>
            </w:r>
            <w:r w:rsidRPr="008E0ABA">
              <w:rPr>
                <w:rFonts w:eastAsia="Times New Roman" w:cstheme="minorHAnsi"/>
                <w:b/>
                <w:sz w:val="18"/>
                <w:szCs w:val="18"/>
                <w:lang w:eastAsia="en-AU"/>
              </w:rPr>
              <w:br/>
            </w:r>
            <w:proofErr w:type="spellStart"/>
            <w:r w:rsidRPr="008E0ABA">
              <w:rPr>
                <w:rFonts w:eastAsia="Times New Roman" w:cstheme="minorHAnsi"/>
                <w:i/>
                <w:sz w:val="18"/>
                <w:szCs w:val="18"/>
                <w:lang w:eastAsia="en-AU"/>
              </w:rPr>
              <w:t>Euastacus</w:t>
            </w:r>
            <w:proofErr w:type="spellEnd"/>
            <w:r w:rsidRPr="008E0ABA">
              <w:rPr>
                <w:rFonts w:eastAsia="Times New Roman" w:cstheme="minorHAnsi"/>
                <w:i/>
                <w:sz w:val="18"/>
                <w:szCs w:val="18"/>
                <w:lang w:eastAsia="en-AU"/>
              </w:rPr>
              <w:t xml:space="preserve"> </w:t>
            </w:r>
            <w:proofErr w:type="spellStart"/>
            <w:r w:rsidRPr="008E0ABA">
              <w:rPr>
                <w:rFonts w:eastAsia="Times New Roman" w:cstheme="minorHAnsi"/>
                <w:i/>
                <w:sz w:val="18"/>
                <w:szCs w:val="18"/>
                <w:lang w:eastAsia="en-AU"/>
              </w:rPr>
              <w:t>neodiversus</w:t>
            </w:r>
            <w:proofErr w:type="spellEnd"/>
          </w:p>
        </w:tc>
        <w:tc>
          <w:tcPr>
            <w:tcW w:w="974" w:type="pct"/>
            <w:vAlign w:val="center"/>
          </w:tcPr>
          <w:p w14:paraId="53980D75" w14:textId="566499CA" w:rsidR="001F7066" w:rsidRPr="008E0ABA" w:rsidRDefault="00AA158D" w:rsidP="006A788A">
            <w:pPr>
              <w:jc w:val="center"/>
              <w:rPr>
                <w:rFonts w:eastAsia="Times New Roman" w:cstheme="minorHAnsi"/>
                <w:sz w:val="18"/>
                <w:szCs w:val="18"/>
                <w:lang w:eastAsia="en-AU"/>
              </w:rPr>
            </w:pPr>
            <w:r>
              <w:rPr>
                <w:rFonts w:eastAsia="Times New Roman" w:cstheme="minorHAnsi"/>
                <w:sz w:val="18"/>
                <w:szCs w:val="18"/>
                <w:lang w:eastAsia="en-AU"/>
              </w:rPr>
              <w:t>S</w:t>
            </w:r>
            <w:r w:rsidR="001F7066" w:rsidRPr="008E0ABA">
              <w:rPr>
                <w:rFonts w:eastAsia="Times New Roman" w:cstheme="minorHAnsi"/>
                <w:sz w:val="18"/>
                <w:szCs w:val="18"/>
                <w:lang w:eastAsia="en-AU"/>
              </w:rPr>
              <w:t>ite</w:t>
            </w:r>
          </w:p>
        </w:tc>
        <w:tc>
          <w:tcPr>
            <w:tcW w:w="920" w:type="pct"/>
            <w:vAlign w:val="center"/>
            <w:hideMark/>
          </w:tcPr>
          <w:p w14:paraId="0B491175" w14:textId="77777777"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Gippsland FMAs</w:t>
            </w:r>
            <w:r w:rsidRPr="008E0ABA">
              <w:rPr>
                <w:rFonts w:eastAsia="Times New Roman" w:cstheme="minorHAnsi"/>
                <w:sz w:val="18"/>
                <w:szCs w:val="18"/>
                <w:lang w:eastAsia="en-AU"/>
              </w:rPr>
              <w:br/>
            </w:r>
          </w:p>
        </w:tc>
        <w:tc>
          <w:tcPr>
            <w:tcW w:w="2290" w:type="pct"/>
            <w:vAlign w:val="center"/>
            <w:hideMark/>
          </w:tcPr>
          <w:p w14:paraId="0D2F61B7" w14:textId="6C6CBAF7" w:rsidR="001F7066" w:rsidRPr="008E0ABA" w:rsidRDefault="001F7066" w:rsidP="00EF352E">
            <w:pPr>
              <w:rPr>
                <w:rFonts w:ascii="Arial" w:eastAsia="Times New Roman" w:hAnsi="Arial" w:cs="Arial"/>
                <w:color w:val="363534" w:themeColor="text1"/>
                <w:sz w:val="18"/>
                <w:szCs w:val="18"/>
                <w:lang w:eastAsia="en-AU"/>
              </w:rPr>
            </w:pPr>
            <w:r w:rsidRPr="008E0ABA">
              <w:rPr>
                <w:rFonts w:ascii="Arial" w:eastAsia="Times New Roman" w:hAnsi="Arial" w:cs="Arial"/>
                <w:color w:val="363534" w:themeColor="text1"/>
                <w:sz w:val="18"/>
                <w:szCs w:val="18"/>
                <w:lang w:eastAsia="en-AU"/>
              </w:rPr>
              <w:t xml:space="preserve">Develop management actions to protect South Gippsland Crayfish habitat at sites in </w:t>
            </w:r>
            <w:r w:rsidRPr="002735BE">
              <w:rPr>
                <w:rFonts w:ascii="Arial" w:eastAsia="Times New Roman" w:hAnsi="Arial" w:cs="Arial"/>
                <w:b/>
                <w:bCs/>
                <w:color w:val="363534" w:themeColor="text1"/>
                <w:sz w:val="18"/>
                <w:szCs w:val="18"/>
                <w:lang w:eastAsia="en-AU"/>
              </w:rPr>
              <w:t>State forest</w:t>
            </w:r>
            <w:r w:rsidRPr="008E0ABA">
              <w:rPr>
                <w:rFonts w:ascii="Arial" w:eastAsia="Times New Roman" w:hAnsi="Arial" w:cs="Arial"/>
                <w:color w:val="363534" w:themeColor="text1"/>
                <w:sz w:val="18"/>
                <w:szCs w:val="18"/>
                <w:lang w:eastAsia="en-AU"/>
              </w:rPr>
              <w:t>.</w:t>
            </w:r>
          </w:p>
        </w:tc>
      </w:tr>
      <w:tr w:rsidR="007D2B5A" w:rsidRPr="008E0ABA" w14:paraId="2D4EE131" w14:textId="77777777" w:rsidTr="00992507">
        <w:trPr>
          <w:trHeight w:val="1405"/>
        </w:trPr>
        <w:tc>
          <w:tcPr>
            <w:tcW w:w="816" w:type="pct"/>
            <w:tcBorders>
              <w:bottom w:val="single" w:sz="4" w:space="0" w:color="auto"/>
            </w:tcBorders>
            <w:vAlign w:val="center"/>
            <w:hideMark/>
          </w:tcPr>
          <w:p w14:paraId="2226298E" w14:textId="77777777" w:rsidR="001F7066" w:rsidRPr="008E0ABA" w:rsidRDefault="001F7066" w:rsidP="00536EE0">
            <w:pPr>
              <w:rPr>
                <w:rFonts w:eastAsia="Times New Roman" w:cstheme="minorHAnsi"/>
                <w:b/>
                <w:sz w:val="18"/>
                <w:szCs w:val="18"/>
                <w:lang w:eastAsia="en-AU"/>
              </w:rPr>
            </w:pPr>
            <w:r w:rsidRPr="008E0ABA">
              <w:rPr>
                <w:rFonts w:eastAsia="Times New Roman" w:cstheme="minorHAnsi"/>
                <w:b/>
                <w:sz w:val="18"/>
                <w:szCs w:val="18"/>
                <w:lang w:eastAsia="en-AU"/>
              </w:rPr>
              <w:t>Southern Barred Frog</w:t>
            </w:r>
            <w:r w:rsidRPr="008E0ABA">
              <w:rPr>
                <w:rFonts w:eastAsia="Times New Roman" w:cstheme="minorHAnsi"/>
                <w:b/>
                <w:sz w:val="18"/>
                <w:szCs w:val="18"/>
                <w:lang w:eastAsia="en-AU"/>
              </w:rPr>
              <w:br/>
            </w:r>
            <w:proofErr w:type="spellStart"/>
            <w:r w:rsidRPr="008E0ABA">
              <w:rPr>
                <w:rFonts w:eastAsia="Times New Roman" w:cstheme="minorHAnsi"/>
                <w:i/>
                <w:sz w:val="18"/>
                <w:szCs w:val="18"/>
                <w:lang w:eastAsia="en-AU"/>
              </w:rPr>
              <w:t>Mixophyes</w:t>
            </w:r>
            <w:proofErr w:type="spellEnd"/>
            <w:r w:rsidRPr="008E0ABA">
              <w:rPr>
                <w:rFonts w:eastAsia="Times New Roman" w:cstheme="minorHAnsi"/>
                <w:i/>
                <w:sz w:val="18"/>
                <w:szCs w:val="18"/>
                <w:lang w:eastAsia="en-AU"/>
              </w:rPr>
              <w:t xml:space="preserve"> </w:t>
            </w:r>
            <w:proofErr w:type="spellStart"/>
            <w:r w:rsidRPr="008E0ABA">
              <w:rPr>
                <w:rFonts w:eastAsia="Times New Roman" w:cstheme="minorHAnsi"/>
                <w:i/>
                <w:sz w:val="18"/>
                <w:szCs w:val="18"/>
                <w:lang w:eastAsia="en-AU"/>
              </w:rPr>
              <w:t>balbus</w:t>
            </w:r>
            <w:proofErr w:type="spellEnd"/>
          </w:p>
        </w:tc>
        <w:tc>
          <w:tcPr>
            <w:tcW w:w="974" w:type="pct"/>
            <w:tcBorders>
              <w:bottom w:val="single" w:sz="4" w:space="0" w:color="auto"/>
            </w:tcBorders>
            <w:vAlign w:val="center"/>
          </w:tcPr>
          <w:p w14:paraId="2D14FCD6" w14:textId="40E87AF6" w:rsidR="001F7066" w:rsidRPr="008E0ABA" w:rsidRDefault="00AA158D" w:rsidP="006A788A">
            <w:pPr>
              <w:jc w:val="center"/>
              <w:rPr>
                <w:rFonts w:eastAsia="Times New Roman" w:cstheme="minorHAnsi"/>
                <w:sz w:val="18"/>
                <w:szCs w:val="18"/>
                <w:lang w:eastAsia="en-AU"/>
              </w:rPr>
            </w:pPr>
            <w:r>
              <w:rPr>
                <w:rFonts w:eastAsia="Times New Roman" w:cstheme="minorHAnsi"/>
                <w:sz w:val="18"/>
                <w:szCs w:val="18"/>
                <w:lang w:eastAsia="en-AU"/>
              </w:rPr>
              <w:t>R</w:t>
            </w:r>
            <w:r w:rsidR="001F7066" w:rsidRPr="008E0ABA">
              <w:rPr>
                <w:rFonts w:eastAsia="Times New Roman" w:cstheme="minorHAnsi"/>
                <w:sz w:val="18"/>
                <w:szCs w:val="18"/>
                <w:lang w:eastAsia="en-AU"/>
              </w:rPr>
              <w:t>ecord</w:t>
            </w:r>
          </w:p>
        </w:tc>
        <w:tc>
          <w:tcPr>
            <w:tcW w:w="920" w:type="pct"/>
            <w:tcBorders>
              <w:bottom w:val="single" w:sz="4" w:space="0" w:color="auto"/>
            </w:tcBorders>
            <w:vAlign w:val="center"/>
            <w:hideMark/>
          </w:tcPr>
          <w:p w14:paraId="193465D3" w14:textId="77777777"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East Gippsland FMA</w:t>
            </w:r>
          </w:p>
        </w:tc>
        <w:tc>
          <w:tcPr>
            <w:tcW w:w="2290" w:type="pct"/>
            <w:tcBorders>
              <w:bottom w:val="single" w:sz="4" w:space="0" w:color="auto"/>
            </w:tcBorders>
            <w:vAlign w:val="center"/>
            <w:hideMark/>
          </w:tcPr>
          <w:p w14:paraId="664A69C6" w14:textId="4DF37956" w:rsidR="001F7066" w:rsidRPr="008E0ABA" w:rsidRDefault="001F7066" w:rsidP="00EF352E">
            <w:pPr>
              <w:rPr>
                <w:rFonts w:ascii="Arial" w:eastAsia="Times New Roman" w:hAnsi="Arial" w:cs="Arial"/>
                <w:color w:val="363534" w:themeColor="text1"/>
                <w:sz w:val="18"/>
                <w:szCs w:val="18"/>
                <w:lang w:eastAsia="en-AU"/>
              </w:rPr>
            </w:pPr>
            <w:r w:rsidRPr="008E0ABA">
              <w:rPr>
                <w:rFonts w:ascii="Arial" w:eastAsia="Times New Roman" w:hAnsi="Arial" w:cs="Arial"/>
                <w:color w:val="363534" w:themeColor="text1"/>
                <w:sz w:val="18"/>
                <w:szCs w:val="18"/>
                <w:lang w:eastAsia="en-AU"/>
              </w:rPr>
              <w:t>Where records of Southern Barred Frog are located on first</w:t>
            </w:r>
            <w:r w:rsidRPr="008E0ABA">
              <w:rPr>
                <w:rFonts w:ascii="Cambria Math" w:eastAsia="Times New Roman" w:hAnsi="Cambria Math" w:cs="Cambria Math"/>
                <w:color w:val="363534" w:themeColor="text1"/>
                <w:sz w:val="18"/>
                <w:szCs w:val="18"/>
                <w:lang w:eastAsia="en-AU"/>
              </w:rPr>
              <w:t>‐</w:t>
            </w:r>
            <w:r w:rsidRPr="008E0ABA">
              <w:rPr>
                <w:rFonts w:ascii="Arial" w:eastAsia="Times New Roman" w:hAnsi="Arial" w:cs="Arial"/>
                <w:color w:val="363534" w:themeColor="text1"/>
                <w:sz w:val="18"/>
                <w:szCs w:val="18"/>
                <w:lang w:eastAsia="en-AU"/>
              </w:rPr>
              <w:t xml:space="preserve">order streams or sites away from streams, protect approximately 50 ha (preferably the entire sub catchment unit) </w:t>
            </w:r>
            <w:r w:rsidR="001E7D81" w:rsidRPr="008E0ABA">
              <w:rPr>
                <w:rFonts w:ascii="Arial" w:eastAsia="Times New Roman" w:hAnsi="Arial" w:cs="Arial"/>
                <w:color w:val="363534" w:themeColor="text1"/>
                <w:sz w:val="18"/>
                <w:szCs w:val="18"/>
                <w:lang w:eastAsia="en-AU"/>
              </w:rPr>
              <w:t xml:space="preserve">with a </w:t>
            </w:r>
            <w:r w:rsidR="00060604">
              <w:rPr>
                <w:rFonts w:ascii="Arial" w:eastAsia="Times New Roman" w:hAnsi="Arial" w:cs="Arial"/>
                <w:b/>
                <w:bCs/>
                <w:color w:val="363534" w:themeColor="text1"/>
                <w:sz w:val="18"/>
                <w:szCs w:val="18"/>
                <w:lang w:eastAsia="en-AU"/>
              </w:rPr>
              <w:t>protection</w:t>
            </w:r>
            <w:r w:rsidR="00060604" w:rsidRPr="00782DE6" w:rsidDel="00060604">
              <w:rPr>
                <w:rFonts w:ascii="Arial" w:eastAsia="Times New Roman" w:hAnsi="Arial" w:cs="Arial"/>
                <w:b/>
                <w:bCs/>
                <w:color w:val="363534" w:themeColor="text1"/>
                <w:sz w:val="18"/>
                <w:szCs w:val="18"/>
                <w:lang w:eastAsia="en-AU"/>
              </w:rPr>
              <w:t xml:space="preserve"> </w:t>
            </w:r>
            <w:r w:rsidR="001E7D81" w:rsidRPr="00782DE6">
              <w:rPr>
                <w:rFonts w:ascii="Arial" w:eastAsia="Times New Roman" w:hAnsi="Arial" w:cs="Arial"/>
                <w:b/>
                <w:bCs/>
                <w:color w:val="363534" w:themeColor="text1"/>
                <w:sz w:val="18"/>
                <w:szCs w:val="18"/>
                <w:lang w:eastAsia="en-AU"/>
              </w:rPr>
              <w:t>area</w:t>
            </w:r>
            <w:r w:rsidRPr="008E0ABA">
              <w:rPr>
                <w:rFonts w:ascii="Arial" w:eastAsia="Times New Roman" w:hAnsi="Arial" w:cs="Arial"/>
                <w:color w:val="363534" w:themeColor="text1"/>
                <w:sz w:val="18"/>
                <w:szCs w:val="18"/>
                <w:lang w:eastAsia="en-AU"/>
              </w:rPr>
              <w:t xml:space="preserve">. Where records of Southern Barred Frog are located on second or higher order streams, </w:t>
            </w:r>
            <w:r w:rsidRPr="008E0ABA">
              <w:rPr>
                <w:rFonts w:ascii="Arial" w:hAnsi="Arial" w:cs="Arial"/>
                <w:color w:val="363534" w:themeColor="text1"/>
                <w:sz w:val="18"/>
                <w:szCs w:val="18"/>
              </w:rPr>
              <w:t>apply</w:t>
            </w:r>
            <w:r w:rsidRPr="008E0ABA">
              <w:rPr>
                <w:rFonts w:ascii="Arial" w:hAnsi="Arial" w:cs="Arial"/>
                <w:color w:val="363534" w:themeColor="text1"/>
                <w:sz w:val="18"/>
                <w:szCs w:val="18"/>
                <w:lang w:eastAsia="en-AU"/>
              </w:rPr>
              <w:t xml:space="preserve"> a </w:t>
            </w:r>
            <w:r w:rsidR="00060604">
              <w:rPr>
                <w:rFonts w:ascii="Arial" w:eastAsia="Times New Roman" w:hAnsi="Arial" w:cs="Arial"/>
                <w:b/>
                <w:bCs/>
                <w:color w:val="363534" w:themeColor="text1"/>
                <w:sz w:val="18"/>
                <w:szCs w:val="18"/>
                <w:lang w:eastAsia="en-AU"/>
              </w:rPr>
              <w:t>protection</w:t>
            </w:r>
            <w:r w:rsidR="00060604" w:rsidRPr="008E0ABA" w:rsidDel="00060604">
              <w:rPr>
                <w:rFonts w:ascii="Arial" w:hAnsi="Arial" w:cs="Arial"/>
                <w:b/>
                <w:bCs/>
                <w:color w:val="363534" w:themeColor="text1"/>
                <w:sz w:val="18"/>
                <w:szCs w:val="18"/>
                <w:lang w:eastAsia="en-AU"/>
              </w:rPr>
              <w:t xml:space="preserve"> </w:t>
            </w:r>
            <w:r w:rsidR="00586379" w:rsidRPr="008E0ABA">
              <w:rPr>
                <w:rFonts w:ascii="Arial" w:hAnsi="Arial" w:cs="Arial"/>
                <w:b/>
                <w:bCs/>
                <w:color w:val="363534" w:themeColor="text1"/>
                <w:sz w:val="18"/>
                <w:szCs w:val="18"/>
                <w:lang w:eastAsia="en-AU"/>
              </w:rPr>
              <w:t>area</w:t>
            </w:r>
            <w:r w:rsidRPr="008E0ABA">
              <w:rPr>
                <w:rFonts w:ascii="Arial" w:eastAsia="Times New Roman" w:hAnsi="Arial" w:cs="Arial"/>
                <w:color w:val="363534" w:themeColor="text1"/>
                <w:sz w:val="18"/>
                <w:szCs w:val="18"/>
                <w:lang w:eastAsia="en-AU"/>
              </w:rPr>
              <w:t xml:space="preserve"> of 100 m width each side of the stream for 1 km upstream and downstream of the detection site.</w:t>
            </w:r>
          </w:p>
          <w:p w14:paraId="627F7FE3" w14:textId="1082ABCA" w:rsidR="001F7066" w:rsidRPr="008E0ABA" w:rsidRDefault="001F7066" w:rsidP="00F71FC9">
            <w:pPr>
              <w:rPr>
                <w:rFonts w:ascii="Arial" w:eastAsia="Times New Roman" w:hAnsi="Arial" w:cs="Arial"/>
                <w:color w:val="363534" w:themeColor="text1"/>
                <w:sz w:val="18"/>
                <w:szCs w:val="18"/>
                <w:lang w:eastAsia="en-AU"/>
              </w:rPr>
            </w:pPr>
            <w:r w:rsidRPr="008E0ABA">
              <w:rPr>
                <w:rFonts w:ascii="Arial" w:eastAsia="Times New Roman" w:hAnsi="Arial" w:cs="Arial"/>
                <w:color w:val="363534" w:themeColor="text1"/>
                <w:sz w:val="18"/>
                <w:szCs w:val="18"/>
                <w:lang w:eastAsia="en-AU"/>
              </w:rPr>
              <w:t xml:space="preserve">Avoid constructing new </w:t>
            </w:r>
            <w:r w:rsidRPr="002735BE">
              <w:rPr>
                <w:rFonts w:ascii="Arial" w:eastAsia="Times New Roman" w:hAnsi="Arial" w:cs="Arial"/>
                <w:b/>
                <w:bCs/>
                <w:color w:val="363534" w:themeColor="text1"/>
                <w:sz w:val="18"/>
                <w:szCs w:val="18"/>
                <w:lang w:eastAsia="en-AU"/>
              </w:rPr>
              <w:t>roads</w:t>
            </w:r>
            <w:r w:rsidRPr="008E0ABA">
              <w:rPr>
                <w:rFonts w:ascii="Arial" w:eastAsia="Times New Roman" w:hAnsi="Arial" w:cs="Arial"/>
                <w:color w:val="363534" w:themeColor="text1"/>
                <w:sz w:val="18"/>
                <w:szCs w:val="18"/>
                <w:lang w:eastAsia="en-AU"/>
              </w:rPr>
              <w:t xml:space="preserve"> in the </w:t>
            </w:r>
            <w:r w:rsidR="00060604">
              <w:rPr>
                <w:rFonts w:ascii="Arial" w:eastAsia="Times New Roman" w:hAnsi="Arial" w:cs="Arial"/>
                <w:b/>
                <w:bCs/>
                <w:color w:val="363534" w:themeColor="text1"/>
                <w:sz w:val="18"/>
                <w:szCs w:val="18"/>
                <w:lang w:eastAsia="en-AU"/>
              </w:rPr>
              <w:t>protection</w:t>
            </w:r>
            <w:r w:rsidR="00060604" w:rsidRPr="008E0ABA" w:rsidDel="00060604">
              <w:rPr>
                <w:rFonts w:ascii="Arial" w:eastAsia="Times New Roman" w:hAnsi="Arial" w:cs="Arial"/>
                <w:b/>
                <w:bCs/>
                <w:color w:val="363534" w:themeColor="text1"/>
                <w:sz w:val="18"/>
                <w:szCs w:val="18"/>
                <w:lang w:eastAsia="en-AU"/>
              </w:rPr>
              <w:t xml:space="preserve"> </w:t>
            </w:r>
            <w:r w:rsidR="00586379" w:rsidRPr="008E0ABA">
              <w:rPr>
                <w:rFonts w:ascii="Arial" w:eastAsia="Times New Roman" w:hAnsi="Arial" w:cs="Arial"/>
                <w:b/>
                <w:bCs/>
                <w:color w:val="363534" w:themeColor="text1"/>
                <w:sz w:val="18"/>
                <w:szCs w:val="18"/>
                <w:lang w:eastAsia="en-AU"/>
              </w:rPr>
              <w:t>area</w:t>
            </w:r>
            <w:r w:rsidRPr="008E0ABA">
              <w:rPr>
                <w:rFonts w:ascii="Arial" w:eastAsia="Times New Roman" w:hAnsi="Arial" w:cs="Arial"/>
                <w:color w:val="363534" w:themeColor="text1"/>
                <w:sz w:val="18"/>
                <w:szCs w:val="18"/>
                <w:lang w:eastAsia="en-AU"/>
              </w:rPr>
              <w:t>.</w:t>
            </w:r>
          </w:p>
          <w:p w14:paraId="505A251E" w14:textId="2B4DFB95" w:rsidR="001F7066" w:rsidRPr="008E0ABA" w:rsidRDefault="003F78D1">
            <w:pPr>
              <w:rPr>
                <w:rFonts w:ascii="Arial" w:eastAsia="Times New Roman" w:hAnsi="Arial" w:cs="Arial"/>
                <w:color w:val="363534" w:themeColor="text1"/>
                <w:sz w:val="18"/>
                <w:szCs w:val="18"/>
                <w:lang w:eastAsia="en-AU"/>
              </w:rPr>
            </w:pPr>
            <w:r w:rsidRPr="002735BE">
              <w:rPr>
                <w:rFonts w:ascii="Arial" w:eastAsia="Times New Roman" w:hAnsi="Arial" w:cs="Arial"/>
                <w:b/>
                <w:color w:val="363534" w:themeColor="text1"/>
                <w:sz w:val="18"/>
                <w:szCs w:val="18"/>
                <w:lang w:eastAsia="en-AU"/>
              </w:rPr>
              <w:t>Note:</w:t>
            </w:r>
            <w:r>
              <w:rPr>
                <w:rFonts w:ascii="Arial" w:eastAsia="Times New Roman" w:hAnsi="Arial" w:cs="Arial"/>
                <w:color w:val="363534" w:themeColor="text1"/>
                <w:sz w:val="18"/>
                <w:szCs w:val="18"/>
                <w:lang w:eastAsia="en-AU"/>
              </w:rPr>
              <w:t xml:space="preserve"> The </w:t>
            </w:r>
            <w:r w:rsidRPr="002735BE">
              <w:rPr>
                <w:rFonts w:ascii="Arial" w:eastAsia="Times New Roman" w:hAnsi="Arial" w:cs="Arial"/>
                <w:b/>
                <w:bCs/>
                <w:color w:val="363534" w:themeColor="text1"/>
                <w:sz w:val="18"/>
                <w:szCs w:val="18"/>
                <w:lang w:eastAsia="en-AU"/>
              </w:rPr>
              <w:t>Secreta</w:t>
            </w:r>
            <w:r w:rsidR="00863C38" w:rsidRPr="002735BE">
              <w:rPr>
                <w:rFonts w:ascii="Arial" w:eastAsia="Times New Roman" w:hAnsi="Arial" w:cs="Arial"/>
                <w:b/>
                <w:bCs/>
                <w:color w:val="363534" w:themeColor="text1"/>
                <w:sz w:val="18"/>
                <w:szCs w:val="18"/>
                <w:lang w:eastAsia="en-AU"/>
              </w:rPr>
              <w:t>r</w:t>
            </w:r>
            <w:r w:rsidRPr="002735BE">
              <w:rPr>
                <w:rFonts w:ascii="Arial" w:eastAsia="Times New Roman" w:hAnsi="Arial" w:cs="Arial"/>
                <w:b/>
                <w:bCs/>
                <w:color w:val="363534" w:themeColor="text1"/>
                <w:sz w:val="18"/>
                <w:szCs w:val="18"/>
                <w:lang w:eastAsia="en-AU"/>
              </w:rPr>
              <w:t>y</w:t>
            </w:r>
            <w:r>
              <w:rPr>
                <w:rFonts w:ascii="Arial" w:eastAsia="Times New Roman" w:hAnsi="Arial" w:cs="Arial"/>
                <w:color w:val="363534" w:themeColor="text1"/>
                <w:sz w:val="18"/>
                <w:szCs w:val="18"/>
                <w:lang w:eastAsia="en-AU"/>
              </w:rPr>
              <w:t xml:space="preserve"> intends to r</w:t>
            </w:r>
            <w:r w:rsidR="001F7066" w:rsidRPr="008E0ABA">
              <w:rPr>
                <w:rFonts w:ascii="Arial" w:eastAsia="Times New Roman" w:hAnsi="Arial" w:cs="Arial"/>
                <w:color w:val="363534" w:themeColor="text1"/>
                <w:sz w:val="18"/>
                <w:szCs w:val="18"/>
                <w:lang w:eastAsia="en-AU"/>
              </w:rPr>
              <w:t>eview this strategy when an</w:t>
            </w:r>
            <w:r w:rsidR="001F7066" w:rsidRPr="008E0ABA">
              <w:rPr>
                <w:rFonts w:ascii="Arial" w:eastAsia="Times New Roman" w:hAnsi="Arial" w:cs="Arial"/>
                <w:b/>
                <w:color w:val="363534" w:themeColor="text1"/>
                <w:sz w:val="18"/>
                <w:szCs w:val="18"/>
                <w:lang w:eastAsia="en-AU"/>
              </w:rPr>
              <w:t xml:space="preserve"> </w:t>
            </w:r>
            <w:r w:rsidR="001F7066" w:rsidRPr="008E0ABA" w:rsidDel="008A0B8A">
              <w:rPr>
                <w:rFonts w:ascii="Arial" w:eastAsia="Times New Roman" w:hAnsi="Arial" w:cs="Arial"/>
                <w:b/>
                <w:color w:val="363534" w:themeColor="text1"/>
                <w:sz w:val="18"/>
                <w:szCs w:val="18"/>
                <w:lang w:eastAsia="en-AU"/>
              </w:rPr>
              <w:t>Action Statement</w:t>
            </w:r>
            <w:r w:rsidR="001F7066" w:rsidRPr="008E0ABA">
              <w:rPr>
                <w:rFonts w:ascii="Arial" w:eastAsia="Times New Roman" w:hAnsi="Arial" w:cs="Arial"/>
                <w:b/>
                <w:color w:val="363534" w:themeColor="text1"/>
                <w:sz w:val="18"/>
                <w:szCs w:val="18"/>
                <w:lang w:eastAsia="en-AU"/>
              </w:rPr>
              <w:t xml:space="preserve"> </w:t>
            </w:r>
            <w:r w:rsidR="001F7066" w:rsidRPr="008E0ABA">
              <w:rPr>
                <w:rFonts w:ascii="Arial" w:eastAsia="Times New Roman" w:hAnsi="Arial" w:cs="Arial"/>
                <w:color w:val="363534" w:themeColor="text1"/>
                <w:sz w:val="18"/>
                <w:szCs w:val="18"/>
                <w:lang w:eastAsia="en-AU"/>
              </w:rPr>
              <w:t>is prepared.</w:t>
            </w:r>
          </w:p>
        </w:tc>
      </w:tr>
      <w:tr w:rsidR="007D2B5A" w:rsidRPr="008E0ABA" w14:paraId="4BF152B1" w14:textId="77777777" w:rsidTr="00992507">
        <w:trPr>
          <w:trHeight w:val="560"/>
        </w:trPr>
        <w:tc>
          <w:tcPr>
            <w:tcW w:w="816" w:type="pct"/>
            <w:tcBorders>
              <w:top w:val="single" w:sz="4" w:space="0" w:color="auto"/>
              <w:bottom w:val="single" w:sz="4" w:space="0" w:color="auto"/>
            </w:tcBorders>
            <w:vAlign w:val="center"/>
            <w:hideMark/>
          </w:tcPr>
          <w:p w14:paraId="4621E0DA" w14:textId="77777777" w:rsidR="001F7066" w:rsidRPr="008E0ABA" w:rsidRDefault="001F7066" w:rsidP="00536EE0">
            <w:pPr>
              <w:rPr>
                <w:rFonts w:eastAsia="Times New Roman" w:cstheme="minorHAnsi"/>
                <w:b/>
                <w:sz w:val="18"/>
                <w:szCs w:val="18"/>
                <w:lang w:eastAsia="en-AU"/>
              </w:rPr>
            </w:pPr>
            <w:r w:rsidRPr="008E0ABA">
              <w:rPr>
                <w:rFonts w:eastAsia="Times New Roman" w:cstheme="minorHAnsi"/>
                <w:b/>
                <w:sz w:val="18"/>
                <w:szCs w:val="18"/>
                <w:lang w:eastAsia="en-AU"/>
              </w:rPr>
              <w:t>Southern Bent-wing Bat</w:t>
            </w:r>
            <w:r w:rsidRPr="008E0ABA">
              <w:rPr>
                <w:rFonts w:eastAsia="Times New Roman" w:cstheme="minorHAnsi"/>
                <w:b/>
                <w:sz w:val="18"/>
                <w:szCs w:val="18"/>
                <w:lang w:eastAsia="en-AU"/>
              </w:rPr>
              <w:br/>
            </w:r>
            <w:proofErr w:type="spellStart"/>
            <w:r w:rsidRPr="008E0ABA">
              <w:rPr>
                <w:rFonts w:eastAsia="Times New Roman" w:cstheme="minorHAnsi"/>
                <w:i/>
                <w:sz w:val="18"/>
                <w:szCs w:val="18"/>
                <w:lang w:eastAsia="en-AU"/>
              </w:rPr>
              <w:t>Miniopteris</w:t>
            </w:r>
            <w:proofErr w:type="spellEnd"/>
            <w:r w:rsidRPr="008E0ABA">
              <w:rPr>
                <w:rFonts w:eastAsia="Times New Roman" w:cstheme="minorHAnsi"/>
                <w:i/>
                <w:sz w:val="18"/>
                <w:szCs w:val="18"/>
                <w:lang w:eastAsia="en-AU"/>
              </w:rPr>
              <w:t xml:space="preserve"> </w:t>
            </w:r>
            <w:proofErr w:type="spellStart"/>
            <w:r w:rsidRPr="008E0ABA">
              <w:rPr>
                <w:rFonts w:eastAsia="Times New Roman" w:cstheme="minorHAnsi"/>
                <w:i/>
                <w:sz w:val="18"/>
                <w:szCs w:val="18"/>
                <w:lang w:eastAsia="en-AU"/>
              </w:rPr>
              <w:t>schreibersii</w:t>
            </w:r>
            <w:proofErr w:type="spellEnd"/>
          </w:p>
        </w:tc>
        <w:tc>
          <w:tcPr>
            <w:tcW w:w="974" w:type="pct"/>
            <w:tcBorders>
              <w:top w:val="single" w:sz="4" w:space="0" w:color="auto"/>
              <w:bottom w:val="single" w:sz="4" w:space="0" w:color="auto"/>
            </w:tcBorders>
            <w:vAlign w:val="center"/>
          </w:tcPr>
          <w:p w14:paraId="1CBBF30C" w14:textId="568BB7E0" w:rsidR="001F7066" w:rsidRPr="008E0ABA" w:rsidRDefault="00AA158D" w:rsidP="006A788A">
            <w:pPr>
              <w:jc w:val="center"/>
              <w:rPr>
                <w:rFonts w:eastAsia="Times New Roman" w:cstheme="minorHAnsi"/>
                <w:sz w:val="18"/>
                <w:szCs w:val="18"/>
                <w:lang w:eastAsia="en-AU"/>
              </w:rPr>
            </w:pPr>
            <w:r>
              <w:rPr>
                <w:rFonts w:eastAsia="Times New Roman" w:cstheme="minorHAnsi"/>
                <w:sz w:val="18"/>
                <w:szCs w:val="18"/>
                <w:lang w:eastAsia="en-AU"/>
              </w:rPr>
              <w:t>B</w:t>
            </w:r>
            <w:r w:rsidRPr="008E0ABA">
              <w:rPr>
                <w:rFonts w:eastAsia="Times New Roman" w:cstheme="minorHAnsi"/>
                <w:sz w:val="18"/>
                <w:szCs w:val="18"/>
                <w:lang w:eastAsia="en-AU"/>
              </w:rPr>
              <w:t xml:space="preserve">reeding </w:t>
            </w:r>
            <w:r w:rsidR="001F7066" w:rsidRPr="008E0ABA">
              <w:rPr>
                <w:rFonts w:eastAsia="Times New Roman" w:cstheme="minorHAnsi"/>
                <w:sz w:val="18"/>
                <w:szCs w:val="18"/>
                <w:lang w:eastAsia="en-AU"/>
              </w:rPr>
              <w:t>and roosting cave</w:t>
            </w:r>
            <w:r>
              <w:rPr>
                <w:rFonts w:eastAsia="Times New Roman" w:cstheme="minorHAnsi"/>
                <w:sz w:val="18"/>
                <w:szCs w:val="18"/>
                <w:lang w:eastAsia="en-AU"/>
              </w:rPr>
              <w:t>,</w:t>
            </w:r>
            <w:r w:rsidR="001F7066" w:rsidRPr="008E0ABA">
              <w:rPr>
                <w:rFonts w:eastAsia="Times New Roman" w:cstheme="minorHAnsi"/>
                <w:sz w:val="18"/>
                <w:szCs w:val="18"/>
                <w:lang w:eastAsia="en-AU"/>
              </w:rPr>
              <w:t xml:space="preserve"> mine, </w:t>
            </w:r>
            <w:r>
              <w:rPr>
                <w:rFonts w:eastAsia="Times New Roman" w:cstheme="minorHAnsi"/>
                <w:sz w:val="18"/>
                <w:szCs w:val="18"/>
                <w:lang w:eastAsia="en-AU"/>
              </w:rPr>
              <w:t>or</w:t>
            </w:r>
            <w:r w:rsidRPr="008E0ABA">
              <w:rPr>
                <w:rFonts w:eastAsia="Times New Roman" w:cstheme="minorHAnsi"/>
                <w:sz w:val="18"/>
                <w:szCs w:val="18"/>
                <w:lang w:eastAsia="en-AU"/>
              </w:rPr>
              <w:t xml:space="preserve"> </w:t>
            </w:r>
            <w:r w:rsidR="005C2991">
              <w:rPr>
                <w:rFonts w:eastAsia="Times New Roman" w:cstheme="minorHAnsi"/>
                <w:sz w:val="18"/>
                <w:szCs w:val="18"/>
                <w:lang w:eastAsia="en-AU"/>
              </w:rPr>
              <w:t xml:space="preserve">other </w:t>
            </w:r>
            <w:r w:rsidR="001F7066" w:rsidRPr="008E0ABA">
              <w:rPr>
                <w:rFonts w:eastAsia="Times New Roman" w:cstheme="minorHAnsi"/>
                <w:sz w:val="18"/>
                <w:szCs w:val="18"/>
                <w:lang w:eastAsia="en-AU"/>
              </w:rPr>
              <w:t>over-wintering site</w:t>
            </w:r>
          </w:p>
        </w:tc>
        <w:tc>
          <w:tcPr>
            <w:tcW w:w="920" w:type="pct"/>
            <w:tcBorders>
              <w:top w:val="single" w:sz="4" w:space="0" w:color="auto"/>
              <w:bottom w:val="single" w:sz="4" w:space="0" w:color="auto"/>
            </w:tcBorders>
            <w:vAlign w:val="center"/>
            <w:hideMark/>
          </w:tcPr>
          <w:p w14:paraId="7167E3C1" w14:textId="77777777"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North East FMAs</w:t>
            </w:r>
            <w:r w:rsidRPr="008E0ABA">
              <w:rPr>
                <w:rFonts w:eastAsia="Times New Roman" w:cstheme="minorHAnsi"/>
                <w:sz w:val="18"/>
                <w:szCs w:val="18"/>
                <w:lang w:eastAsia="en-AU"/>
              </w:rPr>
              <w:br/>
            </w:r>
          </w:p>
        </w:tc>
        <w:tc>
          <w:tcPr>
            <w:tcW w:w="2290" w:type="pct"/>
            <w:tcBorders>
              <w:top w:val="single" w:sz="4" w:space="0" w:color="auto"/>
              <w:bottom w:val="single" w:sz="4" w:space="0" w:color="auto"/>
            </w:tcBorders>
            <w:vAlign w:val="center"/>
            <w:hideMark/>
          </w:tcPr>
          <w:p w14:paraId="39995F7F" w14:textId="7BC76E4F" w:rsidR="001F7066" w:rsidRPr="008E0ABA" w:rsidRDefault="003C6BAC" w:rsidP="00EF352E">
            <w:pPr>
              <w:rPr>
                <w:rFonts w:ascii="Arial" w:eastAsia="Times New Roman" w:hAnsi="Arial" w:cs="Arial"/>
                <w:color w:val="363534" w:themeColor="text1"/>
                <w:sz w:val="18"/>
                <w:szCs w:val="18"/>
                <w:lang w:eastAsia="en-AU"/>
              </w:rPr>
            </w:pPr>
            <w:r>
              <w:rPr>
                <w:rFonts w:ascii="Arial" w:hAnsi="Arial" w:cs="Arial"/>
                <w:color w:val="363534" w:themeColor="text1"/>
                <w:sz w:val="18"/>
                <w:szCs w:val="18"/>
              </w:rPr>
              <w:t>A</w:t>
            </w:r>
            <w:r w:rsidRPr="008E0ABA">
              <w:rPr>
                <w:rFonts w:ascii="Arial" w:hAnsi="Arial" w:cs="Arial"/>
                <w:color w:val="363534" w:themeColor="text1"/>
                <w:sz w:val="18"/>
                <w:szCs w:val="18"/>
              </w:rPr>
              <w:t>pply</w:t>
            </w:r>
            <w:r w:rsidRPr="008E0ABA">
              <w:rPr>
                <w:rFonts w:ascii="Arial" w:hAnsi="Arial" w:cs="Arial"/>
                <w:color w:val="363534" w:themeColor="text1"/>
                <w:sz w:val="18"/>
                <w:szCs w:val="18"/>
                <w:lang w:eastAsia="en-AU"/>
              </w:rPr>
              <w:t xml:space="preserve"> </w:t>
            </w:r>
            <w:r w:rsidR="001F7066" w:rsidRPr="008E0ABA">
              <w:rPr>
                <w:rFonts w:ascii="Arial" w:hAnsi="Arial" w:cs="Arial"/>
                <w:color w:val="363534" w:themeColor="text1"/>
                <w:sz w:val="18"/>
                <w:szCs w:val="18"/>
                <w:lang w:eastAsia="en-AU"/>
              </w:rPr>
              <w:t xml:space="preserve">a </w:t>
            </w:r>
            <w:r w:rsidR="00D7321C">
              <w:rPr>
                <w:rFonts w:ascii="Arial" w:eastAsia="Times New Roman" w:hAnsi="Arial" w:cs="Arial"/>
                <w:b/>
                <w:bCs/>
                <w:color w:val="363534" w:themeColor="text1"/>
                <w:sz w:val="18"/>
                <w:szCs w:val="18"/>
                <w:lang w:eastAsia="en-AU"/>
              </w:rPr>
              <w:t>protection</w:t>
            </w:r>
            <w:r w:rsidR="00D7321C" w:rsidRPr="008E0ABA" w:rsidDel="00D7321C">
              <w:rPr>
                <w:rFonts w:ascii="Arial" w:hAnsi="Arial" w:cs="Arial"/>
                <w:b/>
                <w:bCs/>
                <w:color w:val="363534" w:themeColor="text1"/>
                <w:sz w:val="18"/>
                <w:szCs w:val="18"/>
                <w:lang w:eastAsia="en-AU"/>
              </w:rPr>
              <w:t xml:space="preserve"> </w:t>
            </w:r>
            <w:r w:rsidR="00586379" w:rsidRPr="008E0ABA">
              <w:rPr>
                <w:rFonts w:ascii="Arial" w:hAnsi="Arial" w:cs="Arial"/>
                <w:b/>
                <w:bCs/>
                <w:color w:val="363534" w:themeColor="text1"/>
                <w:sz w:val="18"/>
                <w:szCs w:val="18"/>
                <w:lang w:eastAsia="en-AU"/>
              </w:rPr>
              <w:t>area</w:t>
            </w:r>
            <w:r w:rsidR="001F7066" w:rsidRPr="008E0ABA">
              <w:rPr>
                <w:rFonts w:ascii="Arial" w:eastAsia="Times New Roman" w:hAnsi="Arial" w:cs="Arial"/>
                <w:color w:val="363534" w:themeColor="text1"/>
                <w:sz w:val="18"/>
                <w:szCs w:val="18"/>
                <w:lang w:eastAsia="en-AU"/>
              </w:rPr>
              <w:t xml:space="preserve"> of 100 m radius over breeding and roosting caves and mines, and over-wintering sites.</w:t>
            </w:r>
          </w:p>
        </w:tc>
      </w:tr>
      <w:tr w:rsidR="003F0F38" w:rsidRPr="008E0ABA" w14:paraId="0C724348" w14:textId="77777777" w:rsidTr="00992507">
        <w:trPr>
          <w:trHeight w:val="506"/>
        </w:trPr>
        <w:tc>
          <w:tcPr>
            <w:tcW w:w="816" w:type="pct"/>
            <w:tcBorders>
              <w:top w:val="single" w:sz="4" w:space="0" w:color="auto"/>
              <w:bottom w:val="single" w:sz="4" w:space="0" w:color="auto"/>
            </w:tcBorders>
            <w:vAlign w:val="center"/>
            <w:hideMark/>
          </w:tcPr>
          <w:p w14:paraId="03FE3C0D" w14:textId="48AF2E32" w:rsidR="001F7066" w:rsidRPr="008E0ABA" w:rsidRDefault="001F7066" w:rsidP="00536EE0">
            <w:pPr>
              <w:rPr>
                <w:rFonts w:eastAsia="Times New Roman" w:cstheme="minorHAnsi"/>
                <w:b/>
                <w:sz w:val="18"/>
                <w:szCs w:val="18"/>
                <w:lang w:eastAsia="en-AU"/>
              </w:rPr>
            </w:pPr>
            <w:r w:rsidRPr="008E0ABA">
              <w:rPr>
                <w:rFonts w:eastAsia="Times New Roman" w:cstheme="minorHAnsi"/>
                <w:b/>
                <w:sz w:val="18"/>
                <w:szCs w:val="18"/>
                <w:lang w:eastAsia="en-AU"/>
              </w:rPr>
              <w:t>Southern Brown Bandicoot</w:t>
            </w:r>
            <w:r w:rsidRPr="008E0ABA">
              <w:rPr>
                <w:rFonts w:eastAsia="Times New Roman" w:cstheme="minorHAnsi"/>
                <w:b/>
                <w:sz w:val="18"/>
                <w:szCs w:val="18"/>
                <w:lang w:eastAsia="en-AU"/>
              </w:rPr>
              <w:br/>
            </w:r>
            <w:proofErr w:type="spellStart"/>
            <w:r w:rsidR="005E2F55" w:rsidRPr="008E0ABA">
              <w:rPr>
                <w:rFonts w:eastAsia="Times New Roman" w:cstheme="minorHAnsi"/>
                <w:i/>
                <w:sz w:val="18"/>
                <w:szCs w:val="18"/>
                <w:lang w:eastAsia="en-AU"/>
              </w:rPr>
              <w:t>Isoodon</w:t>
            </w:r>
            <w:proofErr w:type="spellEnd"/>
            <w:r w:rsidR="005E2F55" w:rsidRPr="008E0ABA">
              <w:rPr>
                <w:rFonts w:eastAsia="Times New Roman" w:cstheme="minorHAnsi"/>
                <w:i/>
                <w:sz w:val="18"/>
                <w:szCs w:val="18"/>
                <w:lang w:eastAsia="en-AU"/>
              </w:rPr>
              <w:t xml:space="preserve"> </w:t>
            </w:r>
            <w:proofErr w:type="spellStart"/>
            <w:r w:rsidR="005E2F55" w:rsidRPr="008E0ABA">
              <w:rPr>
                <w:rFonts w:eastAsia="Times New Roman" w:cstheme="minorHAnsi"/>
                <w:i/>
                <w:sz w:val="18"/>
                <w:szCs w:val="18"/>
                <w:lang w:eastAsia="en-AU"/>
              </w:rPr>
              <w:t>obesulus</w:t>
            </w:r>
            <w:proofErr w:type="spellEnd"/>
            <w:r w:rsidR="005E2F55" w:rsidRPr="008E0ABA">
              <w:rPr>
                <w:rFonts w:eastAsia="Times New Roman" w:cstheme="minorHAnsi"/>
                <w:i/>
                <w:sz w:val="18"/>
                <w:szCs w:val="18"/>
                <w:lang w:eastAsia="en-AU"/>
              </w:rPr>
              <w:t xml:space="preserve"> </w:t>
            </w:r>
            <w:proofErr w:type="spellStart"/>
            <w:r w:rsidR="005E2F55" w:rsidRPr="008E0ABA">
              <w:rPr>
                <w:rFonts w:eastAsia="Times New Roman" w:cstheme="minorHAnsi"/>
                <w:i/>
                <w:sz w:val="18"/>
                <w:szCs w:val="18"/>
                <w:lang w:eastAsia="en-AU"/>
              </w:rPr>
              <w:t>obesulus</w:t>
            </w:r>
            <w:proofErr w:type="spellEnd"/>
          </w:p>
        </w:tc>
        <w:tc>
          <w:tcPr>
            <w:tcW w:w="974" w:type="pct"/>
            <w:tcBorders>
              <w:top w:val="single" w:sz="4" w:space="0" w:color="auto"/>
            </w:tcBorders>
            <w:vAlign w:val="center"/>
          </w:tcPr>
          <w:p w14:paraId="4B5279D7" w14:textId="2CDFB7C6"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Gully line and patches of dense vegetation</w:t>
            </w:r>
          </w:p>
        </w:tc>
        <w:tc>
          <w:tcPr>
            <w:tcW w:w="920" w:type="pct"/>
            <w:tcBorders>
              <w:top w:val="single" w:sz="4" w:space="0" w:color="auto"/>
            </w:tcBorders>
            <w:vAlign w:val="center"/>
            <w:hideMark/>
          </w:tcPr>
          <w:p w14:paraId="36191302" w14:textId="77777777"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Portland-Horsham FMA</w:t>
            </w:r>
          </w:p>
        </w:tc>
        <w:tc>
          <w:tcPr>
            <w:tcW w:w="2290" w:type="pct"/>
            <w:tcBorders>
              <w:top w:val="single" w:sz="4" w:space="0" w:color="auto"/>
            </w:tcBorders>
            <w:vAlign w:val="center"/>
            <w:hideMark/>
          </w:tcPr>
          <w:p w14:paraId="7AFB0EC3" w14:textId="77777777" w:rsidR="001F7066" w:rsidRPr="008E0ABA" w:rsidRDefault="001F7066" w:rsidP="00EF352E">
            <w:pPr>
              <w:rPr>
                <w:rFonts w:ascii="Arial" w:eastAsia="Times New Roman" w:hAnsi="Arial" w:cs="Arial"/>
                <w:color w:val="363534" w:themeColor="text1"/>
                <w:sz w:val="18"/>
                <w:szCs w:val="18"/>
                <w:lang w:eastAsia="en-AU"/>
              </w:rPr>
            </w:pPr>
            <w:r w:rsidRPr="008E0ABA">
              <w:rPr>
                <w:rFonts w:ascii="Arial" w:eastAsia="Times New Roman" w:hAnsi="Arial" w:cs="Arial"/>
                <w:color w:val="363534" w:themeColor="text1"/>
                <w:sz w:val="18"/>
                <w:szCs w:val="18"/>
                <w:lang w:eastAsia="en-AU"/>
              </w:rPr>
              <w:t xml:space="preserve">Protect gully lines and patches of dense vegetation in areas where this species is known to occur and that are currently not protected through </w:t>
            </w:r>
            <w:r w:rsidRPr="00782DE6">
              <w:rPr>
                <w:rFonts w:ascii="Arial" w:eastAsia="Times New Roman" w:hAnsi="Arial" w:cs="Arial"/>
                <w:b/>
                <w:bCs/>
                <w:color w:val="363534" w:themeColor="text1"/>
                <w:sz w:val="18"/>
                <w:szCs w:val="18"/>
                <w:lang w:eastAsia="en-AU"/>
              </w:rPr>
              <w:t>SPZ</w:t>
            </w:r>
            <w:r w:rsidRPr="008E0ABA">
              <w:rPr>
                <w:rFonts w:ascii="Arial" w:eastAsia="Times New Roman" w:hAnsi="Arial" w:cs="Arial"/>
                <w:color w:val="363534" w:themeColor="text1"/>
                <w:sz w:val="18"/>
                <w:szCs w:val="18"/>
                <w:lang w:eastAsia="en-AU"/>
              </w:rPr>
              <w:t xml:space="preserve"> or </w:t>
            </w:r>
            <w:r w:rsidRPr="00782DE6">
              <w:rPr>
                <w:rFonts w:ascii="Arial" w:eastAsia="Times New Roman" w:hAnsi="Arial" w:cs="Arial"/>
                <w:b/>
                <w:bCs/>
                <w:color w:val="363534" w:themeColor="text1"/>
                <w:sz w:val="18"/>
                <w:szCs w:val="18"/>
                <w:lang w:eastAsia="en-AU"/>
              </w:rPr>
              <w:t>SMZ</w:t>
            </w:r>
            <w:r w:rsidRPr="008E0ABA">
              <w:rPr>
                <w:rFonts w:ascii="Arial" w:eastAsia="Times New Roman" w:hAnsi="Arial" w:cs="Arial"/>
                <w:color w:val="363534" w:themeColor="text1"/>
                <w:sz w:val="18"/>
                <w:szCs w:val="18"/>
                <w:lang w:eastAsia="en-AU"/>
              </w:rPr>
              <w:t>.</w:t>
            </w:r>
          </w:p>
        </w:tc>
      </w:tr>
      <w:tr w:rsidR="008E01AD" w:rsidRPr="008E0ABA" w14:paraId="2CFF5DE2" w14:textId="77777777" w:rsidTr="00992507">
        <w:trPr>
          <w:trHeight w:val="551"/>
        </w:trPr>
        <w:tc>
          <w:tcPr>
            <w:tcW w:w="816" w:type="pct"/>
            <w:vAlign w:val="center"/>
          </w:tcPr>
          <w:p w14:paraId="168BDF20" w14:textId="77777777" w:rsidR="001F7066" w:rsidRPr="008E0ABA" w:rsidRDefault="001F7066" w:rsidP="002A67BD">
            <w:pPr>
              <w:autoSpaceDE w:val="0"/>
              <w:autoSpaceDN w:val="0"/>
              <w:adjustRightInd w:val="0"/>
              <w:spacing w:after="0"/>
              <w:rPr>
                <w:rFonts w:eastAsia="Times New Roman" w:cstheme="minorHAnsi"/>
                <w:b/>
                <w:sz w:val="18"/>
                <w:szCs w:val="18"/>
                <w:lang w:eastAsia="en-AU"/>
              </w:rPr>
            </w:pPr>
            <w:r w:rsidRPr="008E0ABA">
              <w:rPr>
                <w:rFonts w:eastAsia="Times New Roman" w:cstheme="minorHAnsi"/>
                <w:b/>
                <w:sz w:val="18"/>
                <w:szCs w:val="18"/>
                <w:lang w:eastAsia="en-AU"/>
              </w:rPr>
              <w:t xml:space="preserve">South-eastern Long-eared Bat </w:t>
            </w:r>
          </w:p>
          <w:p w14:paraId="0EFB8A6C" w14:textId="77777777" w:rsidR="001F7066" w:rsidRPr="008E0ABA" w:rsidRDefault="001F7066" w:rsidP="00536EE0">
            <w:pPr>
              <w:rPr>
                <w:rFonts w:eastAsia="Times New Roman" w:cstheme="minorHAnsi"/>
                <w:b/>
                <w:sz w:val="18"/>
                <w:szCs w:val="18"/>
                <w:lang w:eastAsia="en-AU"/>
              </w:rPr>
            </w:pPr>
            <w:proofErr w:type="spellStart"/>
            <w:r w:rsidRPr="008E0ABA">
              <w:rPr>
                <w:rFonts w:cstheme="minorHAnsi"/>
                <w:i/>
                <w:iCs/>
                <w:sz w:val="18"/>
                <w:szCs w:val="18"/>
              </w:rPr>
              <w:t>Nyctophilus</w:t>
            </w:r>
            <w:proofErr w:type="spellEnd"/>
            <w:r w:rsidRPr="008E0ABA">
              <w:rPr>
                <w:rFonts w:cstheme="minorHAnsi"/>
                <w:i/>
                <w:iCs/>
                <w:sz w:val="18"/>
                <w:szCs w:val="18"/>
              </w:rPr>
              <w:t xml:space="preserve"> </w:t>
            </w:r>
            <w:proofErr w:type="spellStart"/>
            <w:r w:rsidRPr="008E0ABA">
              <w:rPr>
                <w:rFonts w:cstheme="minorHAnsi"/>
                <w:i/>
                <w:iCs/>
                <w:sz w:val="18"/>
                <w:szCs w:val="18"/>
              </w:rPr>
              <w:t>corbeni</w:t>
            </w:r>
            <w:proofErr w:type="spellEnd"/>
          </w:p>
        </w:tc>
        <w:tc>
          <w:tcPr>
            <w:tcW w:w="974" w:type="pct"/>
            <w:vAlign w:val="center"/>
          </w:tcPr>
          <w:p w14:paraId="62FA02C3" w14:textId="359E33F3" w:rsidR="001F7066" w:rsidRPr="008E0ABA" w:rsidRDefault="00AA158D" w:rsidP="006A788A">
            <w:pPr>
              <w:jc w:val="center"/>
              <w:rPr>
                <w:rFonts w:eastAsia="Times New Roman" w:cstheme="minorHAnsi"/>
                <w:sz w:val="18"/>
                <w:szCs w:val="18"/>
                <w:lang w:eastAsia="en-AU"/>
              </w:rPr>
            </w:pPr>
            <w:r>
              <w:rPr>
                <w:rFonts w:eastAsia="Times New Roman" w:cstheme="minorHAnsi"/>
                <w:sz w:val="18"/>
                <w:szCs w:val="18"/>
                <w:lang w:eastAsia="en-AU"/>
              </w:rPr>
              <w:t>Colony</w:t>
            </w:r>
          </w:p>
        </w:tc>
        <w:tc>
          <w:tcPr>
            <w:tcW w:w="920" w:type="pct"/>
            <w:vAlign w:val="center"/>
          </w:tcPr>
          <w:p w14:paraId="2C48CF27" w14:textId="77777777"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Portland-Horsham FMA</w:t>
            </w:r>
          </w:p>
        </w:tc>
        <w:tc>
          <w:tcPr>
            <w:tcW w:w="2290" w:type="pct"/>
            <w:vAlign w:val="center"/>
          </w:tcPr>
          <w:p w14:paraId="003FDC9F" w14:textId="113BC4D3" w:rsidR="001F7066" w:rsidRPr="008E0ABA" w:rsidRDefault="001F7066" w:rsidP="00EF352E">
            <w:pPr>
              <w:rPr>
                <w:rFonts w:ascii="Arial" w:eastAsia="Times New Roman" w:hAnsi="Arial" w:cs="Arial"/>
                <w:color w:val="363534" w:themeColor="text1"/>
                <w:sz w:val="18"/>
                <w:szCs w:val="18"/>
                <w:lang w:eastAsia="en-AU"/>
              </w:rPr>
            </w:pPr>
            <w:r w:rsidRPr="008E0ABA">
              <w:rPr>
                <w:rFonts w:ascii="Arial" w:eastAsia="Times New Roman" w:hAnsi="Arial" w:cs="Arial"/>
                <w:color w:val="363534" w:themeColor="text1"/>
                <w:sz w:val="18"/>
                <w:szCs w:val="18"/>
                <w:lang w:eastAsia="en-AU"/>
              </w:rPr>
              <w:t xml:space="preserve">Apply a 100 m </w:t>
            </w:r>
            <w:r w:rsidR="007F574E" w:rsidRPr="008E0ABA">
              <w:rPr>
                <w:rFonts w:ascii="Arial" w:eastAsia="Times New Roman" w:hAnsi="Arial" w:cs="Arial"/>
                <w:b/>
                <w:color w:val="363534" w:themeColor="text1"/>
                <w:sz w:val="18"/>
                <w:szCs w:val="18"/>
                <w:lang w:eastAsia="en-AU"/>
              </w:rPr>
              <w:t>buffer</w:t>
            </w:r>
            <w:r w:rsidRPr="008E0ABA">
              <w:rPr>
                <w:rFonts w:ascii="Arial" w:eastAsia="Times New Roman" w:hAnsi="Arial" w:cs="Arial"/>
                <w:color w:val="363534" w:themeColor="text1"/>
                <w:sz w:val="18"/>
                <w:szCs w:val="18"/>
                <w:lang w:eastAsia="en-AU"/>
              </w:rPr>
              <w:t xml:space="preserve"> around colonies.</w:t>
            </w:r>
          </w:p>
        </w:tc>
      </w:tr>
      <w:tr w:rsidR="003F0F38" w:rsidRPr="008E0ABA" w14:paraId="4E541B39" w14:textId="77777777" w:rsidTr="00992507">
        <w:trPr>
          <w:trHeight w:val="701"/>
        </w:trPr>
        <w:tc>
          <w:tcPr>
            <w:tcW w:w="816" w:type="pct"/>
            <w:vMerge w:val="restart"/>
            <w:tcBorders>
              <w:top w:val="single" w:sz="4" w:space="0" w:color="auto"/>
            </w:tcBorders>
            <w:vAlign w:val="center"/>
            <w:hideMark/>
          </w:tcPr>
          <w:p w14:paraId="5BC181B1" w14:textId="77777777" w:rsidR="001F2D3D" w:rsidRPr="008E0ABA" w:rsidRDefault="001F2D3D" w:rsidP="00536EE0">
            <w:pPr>
              <w:rPr>
                <w:rFonts w:eastAsia="Times New Roman" w:cstheme="minorHAnsi"/>
                <w:b/>
                <w:sz w:val="18"/>
                <w:szCs w:val="18"/>
                <w:lang w:eastAsia="en-AU"/>
              </w:rPr>
            </w:pPr>
            <w:r w:rsidRPr="008E0ABA">
              <w:rPr>
                <w:rFonts w:eastAsia="Times New Roman" w:cstheme="minorHAnsi"/>
                <w:b/>
                <w:sz w:val="18"/>
                <w:szCs w:val="18"/>
                <w:lang w:eastAsia="en-AU"/>
              </w:rPr>
              <w:t>Southern Myotis</w:t>
            </w:r>
            <w:r w:rsidRPr="008E0ABA">
              <w:rPr>
                <w:rFonts w:eastAsia="Times New Roman" w:cstheme="minorHAnsi"/>
                <w:b/>
                <w:sz w:val="18"/>
                <w:szCs w:val="18"/>
                <w:lang w:eastAsia="en-AU"/>
              </w:rPr>
              <w:br/>
            </w:r>
            <w:proofErr w:type="spellStart"/>
            <w:r w:rsidRPr="008E0ABA">
              <w:rPr>
                <w:rFonts w:eastAsia="Times New Roman" w:cstheme="minorHAnsi"/>
                <w:i/>
                <w:sz w:val="18"/>
                <w:szCs w:val="18"/>
                <w:lang w:eastAsia="en-AU"/>
              </w:rPr>
              <w:t>Myotis</w:t>
            </w:r>
            <w:proofErr w:type="spellEnd"/>
            <w:r w:rsidRPr="008E0ABA">
              <w:rPr>
                <w:rFonts w:eastAsia="Times New Roman" w:cstheme="minorHAnsi"/>
                <w:i/>
                <w:sz w:val="18"/>
                <w:szCs w:val="18"/>
                <w:lang w:eastAsia="en-AU"/>
              </w:rPr>
              <w:t xml:space="preserve"> </w:t>
            </w:r>
            <w:proofErr w:type="spellStart"/>
            <w:r w:rsidRPr="008E0ABA">
              <w:rPr>
                <w:rFonts w:eastAsia="Times New Roman" w:cstheme="minorHAnsi"/>
                <w:i/>
                <w:sz w:val="18"/>
                <w:szCs w:val="18"/>
                <w:lang w:eastAsia="en-AU"/>
              </w:rPr>
              <w:t>macropus</w:t>
            </w:r>
            <w:proofErr w:type="spellEnd"/>
          </w:p>
        </w:tc>
        <w:tc>
          <w:tcPr>
            <w:tcW w:w="974" w:type="pct"/>
            <w:tcBorders>
              <w:bottom w:val="single" w:sz="4" w:space="0" w:color="auto"/>
            </w:tcBorders>
            <w:vAlign w:val="center"/>
          </w:tcPr>
          <w:p w14:paraId="29993C51" w14:textId="1FB75228" w:rsidR="001F2D3D" w:rsidRPr="008E0ABA" w:rsidRDefault="001F2D3D" w:rsidP="006A788A">
            <w:pPr>
              <w:jc w:val="center"/>
              <w:rPr>
                <w:rFonts w:eastAsia="Times New Roman" w:cstheme="minorHAnsi"/>
                <w:sz w:val="18"/>
                <w:szCs w:val="18"/>
                <w:lang w:eastAsia="en-AU"/>
              </w:rPr>
            </w:pPr>
            <w:r>
              <w:rPr>
                <w:rFonts w:eastAsia="Times New Roman" w:cstheme="minorHAnsi"/>
                <w:sz w:val="18"/>
                <w:szCs w:val="18"/>
                <w:lang w:eastAsia="en-AU"/>
              </w:rPr>
              <w:t>B</w:t>
            </w:r>
            <w:r w:rsidRPr="008E0ABA">
              <w:rPr>
                <w:rFonts w:eastAsia="Times New Roman" w:cstheme="minorHAnsi"/>
                <w:sz w:val="18"/>
                <w:szCs w:val="18"/>
                <w:lang w:eastAsia="en-AU"/>
              </w:rPr>
              <w:t>reeding and roosting site</w:t>
            </w:r>
          </w:p>
        </w:tc>
        <w:tc>
          <w:tcPr>
            <w:tcW w:w="920" w:type="pct"/>
            <w:tcBorders>
              <w:bottom w:val="single" w:sz="4" w:space="0" w:color="auto"/>
            </w:tcBorders>
            <w:vAlign w:val="center"/>
            <w:hideMark/>
          </w:tcPr>
          <w:p w14:paraId="76ABC12B" w14:textId="295DA7AD" w:rsidR="001F2D3D" w:rsidRPr="008E0ABA" w:rsidRDefault="001F2D3D" w:rsidP="006A788A">
            <w:pPr>
              <w:jc w:val="center"/>
              <w:rPr>
                <w:rFonts w:eastAsia="Times New Roman" w:cstheme="minorHAnsi"/>
                <w:sz w:val="18"/>
                <w:szCs w:val="18"/>
                <w:lang w:eastAsia="en-AU"/>
              </w:rPr>
            </w:pPr>
            <w:r w:rsidRPr="008E0ABA">
              <w:rPr>
                <w:rFonts w:eastAsia="Times New Roman" w:cstheme="minorHAnsi"/>
                <w:sz w:val="18"/>
                <w:szCs w:val="18"/>
                <w:lang w:eastAsia="en-AU"/>
              </w:rPr>
              <w:t>Central Highlands FMAs</w:t>
            </w:r>
          </w:p>
        </w:tc>
        <w:tc>
          <w:tcPr>
            <w:tcW w:w="2290" w:type="pct"/>
            <w:tcBorders>
              <w:bottom w:val="single" w:sz="4" w:space="0" w:color="auto"/>
            </w:tcBorders>
            <w:vAlign w:val="center"/>
            <w:hideMark/>
          </w:tcPr>
          <w:p w14:paraId="361E9558" w14:textId="73615B53" w:rsidR="001F2D3D" w:rsidRPr="008E0ABA" w:rsidRDefault="001F2D3D" w:rsidP="00782DE6">
            <w:pPr>
              <w:jc w:val="center"/>
              <w:rPr>
                <w:rFonts w:ascii="Arial" w:eastAsia="Times New Roman" w:hAnsi="Arial" w:cs="Arial"/>
                <w:color w:val="363534" w:themeColor="text1"/>
                <w:sz w:val="18"/>
                <w:szCs w:val="18"/>
                <w:lang w:eastAsia="en-AU"/>
              </w:rPr>
            </w:pPr>
            <w:r>
              <w:rPr>
                <w:rFonts w:ascii="Arial" w:eastAsia="Times New Roman" w:hAnsi="Arial" w:cs="Arial"/>
                <w:color w:val="363534" w:themeColor="text1"/>
                <w:sz w:val="18"/>
                <w:szCs w:val="18"/>
                <w:lang w:eastAsia="en-AU"/>
              </w:rPr>
              <w:t>Apply and</w:t>
            </w:r>
            <w:r w:rsidRPr="008E0ABA">
              <w:rPr>
                <w:rFonts w:ascii="Arial" w:eastAsia="Times New Roman" w:hAnsi="Arial" w:cs="Arial"/>
                <w:color w:val="363534" w:themeColor="text1"/>
                <w:sz w:val="18"/>
                <w:szCs w:val="18"/>
                <w:lang w:eastAsia="en-AU"/>
              </w:rPr>
              <w:t xml:space="preserve"> maintain a 100 m </w:t>
            </w:r>
            <w:r w:rsidRPr="002735BE">
              <w:rPr>
                <w:rFonts w:ascii="Arial" w:eastAsia="Times New Roman" w:hAnsi="Arial" w:cs="Arial"/>
                <w:b/>
                <w:bCs/>
                <w:color w:val="363534" w:themeColor="text1"/>
                <w:sz w:val="18"/>
                <w:szCs w:val="18"/>
                <w:lang w:eastAsia="en-AU"/>
              </w:rPr>
              <w:t>buffer</w:t>
            </w:r>
            <w:r w:rsidRPr="008E0ABA">
              <w:rPr>
                <w:rFonts w:ascii="Arial" w:eastAsia="Times New Roman" w:hAnsi="Arial" w:cs="Arial"/>
                <w:color w:val="363534" w:themeColor="text1"/>
                <w:sz w:val="18"/>
                <w:szCs w:val="18"/>
                <w:lang w:eastAsia="en-AU"/>
              </w:rPr>
              <w:t xml:space="preserve"> around colonies.</w:t>
            </w:r>
          </w:p>
        </w:tc>
      </w:tr>
      <w:tr w:rsidR="007D2B5A" w:rsidRPr="008E0ABA" w14:paraId="5255EDBA" w14:textId="77777777" w:rsidTr="00992507">
        <w:trPr>
          <w:trHeight w:val="701"/>
        </w:trPr>
        <w:tc>
          <w:tcPr>
            <w:tcW w:w="816" w:type="pct"/>
            <w:vMerge/>
            <w:vAlign w:val="center"/>
          </w:tcPr>
          <w:p w14:paraId="09B96862" w14:textId="77777777" w:rsidR="001F2D3D" w:rsidRPr="008E0ABA" w:rsidRDefault="001F2D3D" w:rsidP="00EC3C1E">
            <w:pPr>
              <w:rPr>
                <w:rFonts w:eastAsia="Times New Roman" w:cstheme="minorHAnsi"/>
                <w:b/>
                <w:sz w:val="18"/>
                <w:szCs w:val="18"/>
                <w:lang w:eastAsia="en-AU"/>
              </w:rPr>
            </w:pPr>
          </w:p>
        </w:tc>
        <w:tc>
          <w:tcPr>
            <w:tcW w:w="974" w:type="pct"/>
            <w:tcBorders>
              <w:bottom w:val="single" w:sz="4" w:space="0" w:color="auto"/>
            </w:tcBorders>
            <w:vAlign w:val="center"/>
          </w:tcPr>
          <w:p w14:paraId="28E62C17" w14:textId="5EF0BF92" w:rsidR="001F2D3D" w:rsidRPr="008E0ABA" w:rsidRDefault="001F2D3D" w:rsidP="00EC3C1E">
            <w:pPr>
              <w:jc w:val="center"/>
              <w:rPr>
                <w:rFonts w:eastAsia="Times New Roman" w:cstheme="minorHAnsi"/>
                <w:sz w:val="18"/>
                <w:szCs w:val="18"/>
                <w:lang w:eastAsia="en-AU"/>
              </w:rPr>
            </w:pPr>
            <w:r>
              <w:rPr>
                <w:rFonts w:eastAsia="Times New Roman" w:cstheme="minorHAnsi"/>
                <w:sz w:val="18"/>
                <w:szCs w:val="18"/>
                <w:lang w:eastAsia="en-AU"/>
              </w:rPr>
              <w:t>B</w:t>
            </w:r>
            <w:r w:rsidRPr="008E0ABA">
              <w:rPr>
                <w:rFonts w:eastAsia="Times New Roman" w:cstheme="minorHAnsi"/>
                <w:sz w:val="18"/>
                <w:szCs w:val="18"/>
                <w:lang w:eastAsia="en-AU"/>
              </w:rPr>
              <w:t>reeding and roosting site</w:t>
            </w:r>
          </w:p>
        </w:tc>
        <w:tc>
          <w:tcPr>
            <w:tcW w:w="920" w:type="pct"/>
            <w:tcBorders>
              <w:bottom w:val="single" w:sz="4" w:space="0" w:color="auto"/>
            </w:tcBorders>
            <w:vAlign w:val="center"/>
          </w:tcPr>
          <w:p w14:paraId="21363E32" w14:textId="189DE0FF" w:rsidR="001F2D3D" w:rsidRPr="008E0ABA" w:rsidRDefault="001F2D3D" w:rsidP="00EC3C1E">
            <w:pPr>
              <w:jc w:val="center"/>
              <w:rPr>
                <w:rFonts w:eastAsia="Times New Roman" w:cstheme="minorHAnsi"/>
                <w:sz w:val="18"/>
                <w:szCs w:val="18"/>
                <w:lang w:eastAsia="en-AU"/>
              </w:rPr>
            </w:pPr>
            <w:r w:rsidRPr="008E0ABA">
              <w:rPr>
                <w:rFonts w:eastAsia="Times New Roman" w:cstheme="minorHAnsi"/>
                <w:sz w:val="18"/>
                <w:szCs w:val="18"/>
                <w:lang w:eastAsia="en-AU"/>
              </w:rPr>
              <w:t>North East FMAs</w:t>
            </w:r>
            <w:r w:rsidRPr="008E0ABA">
              <w:rPr>
                <w:rFonts w:eastAsia="Times New Roman" w:cstheme="minorHAnsi"/>
                <w:sz w:val="18"/>
                <w:szCs w:val="18"/>
                <w:lang w:eastAsia="en-AU"/>
              </w:rPr>
              <w:br/>
            </w:r>
          </w:p>
        </w:tc>
        <w:tc>
          <w:tcPr>
            <w:tcW w:w="2290" w:type="pct"/>
            <w:tcBorders>
              <w:bottom w:val="single" w:sz="4" w:space="0" w:color="auto"/>
            </w:tcBorders>
            <w:vAlign w:val="center"/>
          </w:tcPr>
          <w:p w14:paraId="09112AC7" w14:textId="6B51794F" w:rsidR="001F2D3D" w:rsidRDefault="001F2D3D" w:rsidP="00EC3C1E">
            <w:pPr>
              <w:rPr>
                <w:rFonts w:ascii="Arial" w:eastAsia="Times New Roman" w:hAnsi="Arial" w:cs="Arial"/>
                <w:color w:val="363534" w:themeColor="text1"/>
                <w:sz w:val="18"/>
                <w:szCs w:val="18"/>
                <w:lang w:eastAsia="en-AU"/>
              </w:rPr>
            </w:pPr>
            <w:r>
              <w:rPr>
                <w:rFonts w:ascii="Arial" w:hAnsi="Arial" w:cs="Arial"/>
                <w:color w:val="363534" w:themeColor="text1"/>
                <w:sz w:val="18"/>
                <w:szCs w:val="18"/>
              </w:rPr>
              <w:t>A</w:t>
            </w:r>
            <w:r w:rsidRPr="008E0ABA">
              <w:rPr>
                <w:rFonts w:ascii="Arial" w:hAnsi="Arial" w:cs="Arial"/>
                <w:color w:val="363534" w:themeColor="text1"/>
                <w:sz w:val="18"/>
                <w:szCs w:val="18"/>
              </w:rPr>
              <w:t>pply</w:t>
            </w:r>
            <w:r w:rsidRPr="008E0ABA">
              <w:rPr>
                <w:rFonts w:ascii="Arial" w:hAnsi="Arial" w:cs="Arial"/>
                <w:color w:val="363534" w:themeColor="text1"/>
                <w:sz w:val="18"/>
                <w:szCs w:val="18"/>
                <w:lang w:eastAsia="en-AU"/>
              </w:rPr>
              <w:t xml:space="preserve"> a </w:t>
            </w:r>
            <w:r w:rsidR="00D7321C">
              <w:rPr>
                <w:rFonts w:ascii="Arial" w:eastAsia="Times New Roman" w:hAnsi="Arial" w:cs="Arial"/>
                <w:b/>
                <w:bCs/>
                <w:color w:val="363534" w:themeColor="text1"/>
                <w:sz w:val="18"/>
                <w:szCs w:val="18"/>
                <w:lang w:eastAsia="en-AU"/>
              </w:rPr>
              <w:t>protection</w:t>
            </w:r>
            <w:r w:rsidR="00D7321C" w:rsidRPr="008E0ABA" w:rsidDel="00D7321C">
              <w:rPr>
                <w:rFonts w:ascii="Arial" w:hAnsi="Arial" w:cs="Arial"/>
                <w:b/>
                <w:bCs/>
                <w:color w:val="363534" w:themeColor="text1"/>
                <w:sz w:val="18"/>
                <w:szCs w:val="18"/>
                <w:lang w:eastAsia="en-AU"/>
              </w:rPr>
              <w:t xml:space="preserve"> </w:t>
            </w:r>
            <w:r w:rsidRPr="008E0ABA">
              <w:rPr>
                <w:rFonts w:ascii="Arial" w:hAnsi="Arial" w:cs="Arial"/>
                <w:b/>
                <w:bCs/>
                <w:color w:val="363534" w:themeColor="text1"/>
                <w:sz w:val="18"/>
                <w:szCs w:val="18"/>
                <w:lang w:eastAsia="en-AU"/>
              </w:rPr>
              <w:t>area</w:t>
            </w:r>
            <w:r w:rsidRPr="008E0ABA">
              <w:rPr>
                <w:rFonts w:ascii="Arial" w:eastAsia="Times New Roman" w:hAnsi="Arial" w:cs="Arial"/>
                <w:color w:val="363534" w:themeColor="text1"/>
                <w:sz w:val="18"/>
                <w:szCs w:val="18"/>
                <w:lang w:eastAsia="en-AU"/>
              </w:rPr>
              <w:t xml:space="preserve"> of 300 m radius over breeding and roosting sites.</w:t>
            </w:r>
          </w:p>
          <w:p w14:paraId="38FCB91A" w14:textId="72A2BFAC" w:rsidR="001F2D3D" w:rsidRPr="008E0ABA" w:rsidRDefault="001F2D3D" w:rsidP="00EC3C1E">
            <w:pPr>
              <w:rPr>
                <w:rFonts w:ascii="Arial" w:hAnsi="Arial" w:cs="Arial"/>
                <w:color w:val="363534" w:themeColor="text1"/>
                <w:sz w:val="18"/>
                <w:szCs w:val="18"/>
              </w:rPr>
            </w:pPr>
            <w:r w:rsidRPr="002735BE">
              <w:rPr>
                <w:rFonts w:ascii="Arial" w:hAnsi="Arial" w:cs="Arial"/>
                <w:b/>
                <w:color w:val="363534" w:themeColor="text1"/>
                <w:sz w:val="18"/>
                <w:szCs w:val="18"/>
              </w:rPr>
              <w:t>Note:</w:t>
            </w:r>
            <w:r>
              <w:rPr>
                <w:rFonts w:ascii="Arial" w:hAnsi="Arial" w:cs="Arial"/>
                <w:color w:val="363534" w:themeColor="text1"/>
                <w:sz w:val="18"/>
                <w:szCs w:val="18"/>
              </w:rPr>
              <w:t xml:space="preserve"> The </w:t>
            </w:r>
            <w:r w:rsidRPr="00782DE6">
              <w:rPr>
                <w:rFonts w:ascii="Arial" w:hAnsi="Arial" w:cs="Arial"/>
                <w:b/>
                <w:bCs/>
                <w:color w:val="363534" w:themeColor="text1"/>
                <w:sz w:val="18"/>
                <w:szCs w:val="18"/>
              </w:rPr>
              <w:t>Secretary</w:t>
            </w:r>
            <w:r>
              <w:rPr>
                <w:rFonts w:ascii="Arial" w:hAnsi="Arial" w:cs="Arial"/>
                <w:color w:val="363534" w:themeColor="text1"/>
                <w:sz w:val="18"/>
                <w:szCs w:val="18"/>
              </w:rPr>
              <w:t xml:space="preserve"> intends to r</w:t>
            </w:r>
            <w:r w:rsidRPr="00095EA2">
              <w:rPr>
                <w:rFonts w:ascii="Arial" w:hAnsi="Arial" w:cs="Arial"/>
                <w:color w:val="363534" w:themeColor="text1"/>
                <w:sz w:val="18"/>
                <w:szCs w:val="18"/>
              </w:rPr>
              <w:t>eview this strategy when 20 sites are established or when significant information has been obtained from further research.</w:t>
            </w:r>
          </w:p>
        </w:tc>
      </w:tr>
      <w:tr w:rsidR="007D2B5A" w:rsidRPr="008E0ABA" w14:paraId="568E4ADA" w14:textId="77777777" w:rsidTr="00992507">
        <w:trPr>
          <w:trHeight w:val="701"/>
        </w:trPr>
        <w:tc>
          <w:tcPr>
            <w:tcW w:w="816" w:type="pct"/>
            <w:vMerge/>
            <w:vAlign w:val="center"/>
          </w:tcPr>
          <w:p w14:paraId="09ABB11C" w14:textId="77777777" w:rsidR="001F2D3D" w:rsidRPr="008E0ABA" w:rsidRDefault="001F2D3D" w:rsidP="00EC3C1E">
            <w:pPr>
              <w:rPr>
                <w:rFonts w:eastAsia="Times New Roman" w:cstheme="minorHAnsi"/>
                <w:b/>
                <w:sz w:val="18"/>
                <w:szCs w:val="18"/>
                <w:lang w:eastAsia="en-AU"/>
              </w:rPr>
            </w:pPr>
          </w:p>
        </w:tc>
        <w:tc>
          <w:tcPr>
            <w:tcW w:w="974" w:type="pct"/>
            <w:tcBorders>
              <w:bottom w:val="single" w:sz="4" w:space="0" w:color="auto"/>
            </w:tcBorders>
            <w:vAlign w:val="center"/>
          </w:tcPr>
          <w:p w14:paraId="1AB62D7B" w14:textId="0DB9E002" w:rsidR="001F2D3D" w:rsidRPr="008E0ABA" w:rsidRDefault="001F2D3D" w:rsidP="00EC3C1E">
            <w:pPr>
              <w:jc w:val="center"/>
              <w:rPr>
                <w:rFonts w:eastAsia="Times New Roman" w:cstheme="minorHAnsi"/>
                <w:sz w:val="18"/>
                <w:szCs w:val="18"/>
                <w:lang w:eastAsia="en-AU"/>
              </w:rPr>
            </w:pPr>
            <w:r>
              <w:rPr>
                <w:rFonts w:eastAsia="Times New Roman" w:cstheme="minorHAnsi"/>
                <w:sz w:val="18"/>
                <w:szCs w:val="18"/>
                <w:lang w:eastAsia="en-AU"/>
              </w:rPr>
              <w:t>B</w:t>
            </w:r>
            <w:r w:rsidRPr="008E0ABA">
              <w:rPr>
                <w:rFonts w:eastAsia="Times New Roman" w:cstheme="minorHAnsi"/>
                <w:sz w:val="18"/>
                <w:szCs w:val="18"/>
                <w:lang w:eastAsia="en-AU"/>
              </w:rPr>
              <w:t>reeding and roosting site</w:t>
            </w:r>
          </w:p>
        </w:tc>
        <w:tc>
          <w:tcPr>
            <w:tcW w:w="920" w:type="pct"/>
            <w:tcBorders>
              <w:bottom w:val="single" w:sz="4" w:space="0" w:color="auto"/>
            </w:tcBorders>
            <w:vAlign w:val="center"/>
          </w:tcPr>
          <w:p w14:paraId="59FB84E6" w14:textId="7D3A8170" w:rsidR="001F2D3D" w:rsidRPr="008E0ABA" w:rsidRDefault="001F2D3D" w:rsidP="00EC3C1E">
            <w:pPr>
              <w:jc w:val="center"/>
              <w:rPr>
                <w:rFonts w:eastAsia="Times New Roman" w:cstheme="minorHAnsi"/>
                <w:sz w:val="18"/>
                <w:szCs w:val="18"/>
                <w:lang w:eastAsia="en-AU"/>
              </w:rPr>
            </w:pPr>
            <w:r w:rsidRPr="008E0ABA">
              <w:rPr>
                <w:rFonts w:eastAsia="Times New Roman" w:cstheme="minorHAnsi"/>
                <w:sz w:val="18"/>
                <w:szCs w:val="18"/>
                <w:lang w:eastAsia="en-AU"/>
              </w:rPr>
              <w:t>Gippsland FMAs</w:t>
            </w:r>
          </w:p>
        </w:tc>
        <w:tc>
          <w:tcPr>
            <w:tcW w:w="2290" w:type="pct"/>
            <w:tcBorders>
              <w:bottom w:val="single" w:sz="4" w:space="0" w:color="auto"/>
            </w:tcBorders>
            <w:vAlign w:val="center"/>
          </w:tcPr>
          <w:p w14:paraId="7117BA43" w14:textId="54FBB0F9" w:rsidR="001F2D3D" w:rsidRDefault="001F2D3D" w:rsidP="00FE7104">
            <w:pPr>
              <w:rPr>
                <w:rFonts w:ascii="Arial" w:hAnsi="Arial" w:cs="Arial"/>
                <w:color w:val="363534" w:themeColor="text1"/>
                <w:sz w:val="18"/>
                <w:szCs w:val="18"/>
              </w:rPr>
            </w:pPr>
            <w:r>
              <w:rPr>
                <w:rFonts w:ascii="Arial" w:hAnsi="Arial" w:cs="Arial"/>
                <w:color w:val="363534" w:themeColor="text1"/>
                <w:sz w:val="18"/>
                <w:szCs w:val="18"/>
              </w:rPr>
              <w:t>A</w:t>
            </w:r>
            <w:r w:rsidRPr="008E0ABA">
              <w:rPr>
                <w:rFonts w:ascii="Arial" w:hAnsi="Arial" w:cs="Arial"/>
                <w:color w:val="363534" w:themeColor="text1"/>
                <w:sz w:val="18"/>
                <w:szCs w:val="18"/>
              </w:rPr>
              <w:t xml:space="preserve">pply a </w:t>
            </w:r>
            <w:r w:rsidR="00AF599D">
              <w:rPr>
                <w:rFonts w:ascii="Arial" w:eastAsia="Times New Roman" w:hAnsi="Arial" w:cs="Arial"/>
                <w:b/>
                <w:bCs/>
                <w:color w:val="363534" w:themeColor="text1"/>
                <w:sz w:val="18"/>
                <w:szCs w:val="18"/>
                <w:lang w:eastAsia="en-AU"/>
              </w:rPr>
              <w:t>protection</w:t>
            </w:r>
            <w:r w:rsidR="00AF599D" w:rsidRPr="00AF599D" w:rsidDel="00AF599D">
              <w:rPr>
                <w:rFonts w:ascii="Arial" w:hAnsi="Arial" w:cs="Arial"/>
                <w:b/>
                <w:bCs/>
                <w:color w:val="363534" w:themeColor="text1"/>
                <w:sz w:val="18"/>
                <w:szCs w:val="18"/>
              </w:rPr>
              <w:t xml:space="preserve"> </w:t>
            </w:r>
            <w:r w:rsidRPr="002735BE">
              <w:rPr>
                <w:rFonts w:ascii="Arial" w:hAnsi="Arial" w:cs="Arial"/>
                <w:b/>
                <w:bCs/>
                <w:color w:val="363534" w:themeColor="text1"/>
                <w:sz w:val="18"/>
                <w:szCs w:val="18"/>
              </w:rPr>
              <w:t>area</w:t>
            </w:r>
            <w:r w:rsidRPr="008E0ABA">
              <w:rPr>
                <w:rFonts w:ascii="Arial" w:hAnsi="Arial" w:cs="Arial"/>
                <w:color w:val="363534" w:themeColor="text1"/>
                <w:sz w:val="18"/>
                <w:szCs w:val="18"/>
              </w:rPr>
              <w:t xml:space="preserve"> of 100 m radius over breeding and roosting caves, trees and mines and over</w:t>
            </w:r>
            <w:r w:rsidRPr="008E0ABA">
              <w:rPr>
                <w:rFonts w:ascii="Cambria Math" w:hAnsi="Cambria Math" w:cs="Cambria Math"/>
                <w:color w:val="363534" w:themeColor="text1"/>
                <w:sz w:val="18"/>
                <w:szCs w:val="18"/>
              </w:rPr>
              <w:t>‐</w:t>
            </w:r>
            <w:r w:rsidRPr="008E0ABA">
              <w:rPr>
                <w:rFonts w:ascii="Arial" w:hAnsi="Arial" w:cs="Arial"/>
                <w:color w:val="363534" w:themeColor="text1"/>
                <w:sz w:val="18"/>
                <w:szCs w:val="18"/>
              </w:rPr>
              <w:t>wintering sites.</w:t>
            </w:r>
          </w:p>
          <w:p w14:paraId="212654C2" w14:textId="40497D62" w:rsidR="001F2D3D" w:rsidRPr="008E0ABA" w:rsidRDefault="001F2D3D" w:rsidP="00FE7104">
            <w:pPr>
              <w:rPr>
                <w:rFonts w:ascii="Arial" w:hAnsi="Arial" w:cs="Arial"/>
                <w:color w:val="363534" w:themeColor="text1"/>
                <w:sz w:val="18"/>
                <w:szCs w:val="18"/>
              </w:rPr>
            </w:pPr>
            <w:r w:rsidRPr="002735BE">
              <w:rPr>
                <w:rFonts w:ascii="Arial" w:hAnsi="Arial" w:cs="Arial"/>
                <w:b/>
                <w:color w:val="363534" w:themeColor="text1"/>
                <w:sz w:val="18"/>
                <w:szCs w:val="18"/>
              </w:rPr>
              <w:t>Note:</w:t>
            </w:r>
            <w:r>
              <w:rPr>
                <w:rFonts w:ascii="Arial" w:hAnsi="Arial" w:cs="Arial"/>
                <w:color w:val="363534" w:themeColor="text1"/>
                <w:sz w:val="18"/>
                <w:szCs w:val="18"/>
              </w:rPr>
              <w:t xml:space="preserve"> The </w:t>
            </w:r>
            <w:r w:rsidRPr="00782DE6">
              <w:rPr>
                <w:rFonts w:ascii="Arial" w:hAnsi="Arial" w:cs="Arial"/>
                <w:b/>
                <w:bCs/>
                <w:color w:val="363534" w:themeColor="text1"/>
                <w:sz w:val="18"/>
                <w:szCs w:val="18"/>
              </w:rPr>
              <w:t>Secretary</w:t>
            </w:r>
            <w:r>
              <w:rPr>
                <w:rFonts w:ascii="Arial" w:hAnsi="Arial" w:cs="Arial"/>
                <w:color w:val="363534" w:themeColor="text1"/>
                <w:sz w:val="18"/>
                <w:szCs w:val="18"/>
              </w:rPr>
              <w:t xml:space="preserve"> intends to r</w:t>
            </w:r>
            <w:r w:rsidRPr="00095EA2">
              <w:rPr>
                <w:rFonts w:ascii="Arial" w:hAnsi="Arial" w:cs="Arial"/>
                <w:color w:val="363534" w:themeColor="text1"/>
                <w:sz w:val="18"/>
                <w:szCs w:val="18"/>
              </w:rPr>
              <w:t>eview this strategy when 20 sites are established or when significant information has been obtained from further research.</w:t>
            </w:r>
          </w:p>
        </w:tc>
      </w:tr>
      <w:tr w:rsidR="007D2B5A" w:rsidRPr="008E0ABA" w14:paraId="05533E2E" w14:textId="77777777" w:rsidTr="00992507">
        <w:trPr>
          <w:trHeight w:val="1548"/>
        </w:trPr>
        <w:tc>
          <w:tcPr>
            <w:tcW w:w="816" w:type="pct"/>
            <w:vMerge/>
            <w:vAlign w:val="center"/>
            <w:hideMark/>
          </w:tcPr>
          <w:p w14:paraId="0BA533C6" w14:textId="77777777" w:rsidR="001F2D3D" w:rsidRPr="008E0ABA" w:rsidRDefault="001F2D3D" w:rsidP="00536EE0">
            <w:pPr>
              <w:rPr>
                <w:rFonts w:eastAsia="Times New Roman" w:cstheme="minorHAnsi"/>
                <w:b/>
                <w:sz w:val="18"/>
                <w:szCs w:val="18"/>
                <w:lang w:eastAsia="en-AU"/>
              </w:rPr>
            </w:pPr>
          </w:p>
        </w:tc>
        <w:tc>
          <w:tcPr>
            <w:tcW w:w="974" w:type="pct"/>
            <w:tcBorders>
              <w:top w:val="single" w:sz="4" w:space="0" w:color="auto"/>
              <w:bottom w:val="single" w:sz="4" w:space="0" w:color="auto"/>
            </w:tcBorders>
            <w:vAlign w:val="center"/>
          </w:tcPr>
          <w:p w14:paraId="5BBFF324" w14:textId="4BD6F90F" w:rsidR="001F2D3D" w:rsidRPr="008E0ABA" w:rsidRDefault="001F2D3D" w:rsidP="006A788A">
            <w:pPr>
              <w:jc w:val="center"/>
              <w:rPr>
                <w:rFonts w:eastAsia="Times New Roman" w:cstheme="minorHAnsi"/>
                <w:sz w:val="18"/>
                <w:szCs w:val="18"/>
                <w:lang w:eastAsia="en-AU"/>
              </w:rPr>
            </w:pPr>
            <w:r>
              <w:rPr>
                <w:rFonts w:eastAsia="Times New Roman" w:cstheme="minorHAnsi"/>
                <w:sz w:val="18"/>
                <w:szCs w:val="18"/>
                <w:lang w:eastAsia="en-AU"/>
              </w:rPr>
              <w:t>B</w:t>
            </w:r>
            <w:r w:rsidRPr="008E0ABA">
              <w:rPr>
                <w:rFonts w:eastAsia="Times New Roman" w:cstheme="minorHAnsi"/>
                <w:sz w:val="18"/>
                <w:szCs w:val="18"/>
                <w:lang w:eastAsia="en-AU"/>
              </w:rPr>
              <w:t>reeding and roosting site</w:t>
            </w:r>
          </w:p>
        </w:tc>
        <w:tc>
          <w:tcPr>
            <w:tcW w:w="920" w:type="pct"/>
            <w:tcBorders>
              <w:top w:val="single" w:sz="4" w:space="0" w:color="auto"/>
              <w:bottom w:val="single" w:sz="4" w:space="0" w:color="auto"/>
            </w:tcBorders>
            <w:vAlign w:val="center"/>
            <w:hideMark/>
          </w:tcPr>
          <w:p w14:paraId="6DDF9F77" w14:textId="77777777" w:rsidR="001F2D3D" w:rsidRPr="008E0ABA" w:rsidRDefault="001F2D3D" w:rsidP="006A788A">
            <w:pPr>
              <w:jc w:val="center"/>
              <w:rPr>
                <w:rFonts w:eastAsia="Times New Roman" w:cstheme="minorHAnsi"/>
                <w:sz w:val="18"/>
                <w:szCs w:val="18"/>
                <w:lang w:eastAsia="en-AU"/>
              </w:rPr>
            </w:pPr>
            <w:r w:rsidRPr="008E0ABA">
              <w:rPr>
                <w:rFonts w:eastAsia="Times New Roman" w:cstheme="minorHAnsi"/>
                <w:sz w:val="18"/>
                <w:szCs w:val="18"/>
                <w:lang w:eastAsia="en-AU"/>
              </w:rPr>
              <w:t>Mid-Murray FMA</w:t>
            </w:r>
          </w:p>
        </w:tc>
        <w:tc>
          <w:tcPr>
            <w:tcW w:w="2290" w:type="pct"/>
            <w:tcBorders>
              <w:top w:val="single" w:sz="4" w:space="0" w:color="auto"/>
              <w:bottom w:val="single" w:sz="4" w:space="0" w:color="auto"/>
            </w:tcBorders>
            <w:vAlign w:val="center"/>
            <w:hideMark/>
          </w:tcPr>
          <w:p w14:paraId="36F58DF2" w14:textId="7EB74B39" w:rsidR="001F2D3D" w:rsidRPr="008E0ABA" w:rsidRDefault="001F2D3D" w:rsidP="00EF352E">
            <w:pPr>
              <w:rPr>
                <w:rFonts w:ascii="Arial" w:eastAsia="Times New Roman" w:hAnsi="Arial" w:cs="Arial"/>
                <w:color w:val="363534" w:themeColor="text1"/>
                <w:sz w:val="18"/>
                <w:szCs w:val="18"/>
                <w:lang w:eastAsia="en-AU"/>
              </w:rPr>
            </w:pPr>
            <w:r>
              <w:rPr>
                <w:rFonts w:ascii="Arial" w:hAnsi="Arial" w:cs="Arial"/>
                <w:color w:val="363534" w:themeColor="text1"/>
                <w:sz w:val="18"/>
                <w:szCs w:val="18"/>
              </w:rPr>
              <w:t>A</w:t>
            </w:r>
            <w:r w:rsidRPr="008E0ABA">
              <w:rPr>
                <w:rFonts w:ascii="Arial" w:hAnsi="Arial" w:cs="Arial"/>
                <w:color w:val="363534" w:themeColor="text1"/>
                <w:sz w:val="18"/>
                <w:szCs w:val="18"/>
              </w:rPr>
              <w:t xml:space="preserve">pply </w:t>
            </w:r>
            <w:r w:rsidRPr="008E0ABA">
              <w:rPr>
                <w:rFonts w:ascii="Arial" w:hAnsi="Arial" w:cs="Arial"/>
                <w:color w:val="363534" w:themeColor="text1"/>
                <w:sz w:val="18"/>
                <w:szCs w:val="18"/>
                <w:lang w:eastAsia="en-AU"/>
              </w:rPr>
              <w:t>a</w:t>
            </w:r>
            <w:r w:rsidRPr="008E0ABA">
              <w:rPr>
                <w:rFonts w:ascii="Arial" w:eastAsia="Times New Roman" w:hAnsi="Arial" w:cs="Arial"/>
                <w:color w:val="363534" w:themeColor="text1"/>
                <w:sz w:val="18"/>
                <w:szCs w:val="18"/>
                <w:lang w:eastAsia="en-AU"/>
              </w:rPr>
              <w:t xml:space="preserve"> </w:t>
            </w:r>
            <w:r w:rsidRPr="008E0ABA">
              <w:rPr>
                <w:rFonts w:ascii="Arial" w:eastAsia="Times New Roman" w:hAnsi="Arial" w:cs="Arial"/>
                <w:b/>
                <w:bCs/>
                <w:color w:val="363534" w:themeColor="text1"/>
                <w:sz w:val="18"/>
                <w:szCs w:val="18"/>
                <w:lang w:eastAsia="en-AU"/>
              </w:rPr>
              <w:t>management area</w:t>
            </w:r>
            <w:r w:rsidRPr="008E0ABA">
              <w:rPr>
                <w:rFonts w:ascii="Arial" w:eastAsia="Times New Roman" w:hAnsi="Arial" w:cs="Arial"/>
                <w:color w:val="363534" w:themeColor="text1"/>
                <w:sz w:val="18"/>
                <w:szCs w:val="18"/>
                <w:lang w:eastAsia="en-AU"/>
              </w:rPr>
              <w:t xml:space="preserve"> of 200 m radius over breeding and roosting populations. </w:t>
            </w:r>
            <w:r w:rsidRPr="008E0ABA">
              <w:rPr>
                <w:rFonts w:ascii="Arial" w:eastAsia="Times New Roman" w:hAnsi="Arial" w:cs="Arial"/>
                <w:color w:val="363534" w:themeColor="text1"/>
                <w:sz w:val="18"/>
                <w:szCs w:val="18"/>
                <w:lang w:eastAsia="en-AU"/>
              </w:rPr>
              <w:br/>
            </w:r>
            <w:r w:rsidRPr="008E0ABA">
              <w:rPr>
                <w:rFonts w:ascii="Arial" w:eastAsia="Times New Roman" w:hAnsi="Arial" w:cs="Arial"/>
                <w:color w:val="363534" w:themeColor="text1"/>
                <w:sz w:val="18"/>
                <w:szCs w:val="18"/>
                <w:lang w:eastAsia="en-AU"/>
              </w:rPr>
              <w:br/>
              <w:t>Within 200</w:t>
            </w:r>
            <w:r w:rsidR="007D2B5A">
              <w:rPr>
                <w:rFonts w:ascii="Arial" w:eastAsia="Times New Roman" w:hAnsi="Arial" w:cs="Arial"/>
                <w:color w:val="363534" w:themeColor="text1"/>
                <w:sz w:val="18"/>
                <w:szCs w:val="18"/>
                <w:lang w:eastAsia="en-AU"/>
              </w:rPr>
              <w:t xml:space="preserve"> </w:t>
            </w:r>
            <w:r w:rsidRPr="008E0ABA">
              <w:rPr>
                <w:rFonts w:ascii="Arial" w:eastAsia="Times New Roman" w:hAnsi="Arial" w:cs="Arial"/>
                <w:color w:val="363534" w:themeColor="text1"/>
                <w:sz w:val="18"/>
                <w:szCs w:val="18"/>
                <w:lang w:eastAsia="en-AU"/>
              </w:rPr>
              <w:t xml:space="preserve">m of breeding or roosting site, exclude all potentially disturbing activities during breeding season. Breeding season is 1 October to 31 March. Apply a 100m </w:t>
            </w:r>
            <w:r w:rsidRPr="008E0ABA">
              <w:rPr>
                <w:rFonts w:ascii="Arial" w:eastAsia="Times New Roman" w:hAnsi="Arial" w:cs="Arial"/>
                <w:b/>
                <w:color w:val="363534" w:themeColor="text1"/>
                <w:sz w:val="18"/>
                <w:szCs w:val="18"/>
                <w:lang w:eastAsia="en-AU"/>
              </w:rPr>
              <w:t>Buffer</w:t>
            </w:r>
            <w:r w:rsidRPr="008E0ABA">
              <w:rPr>
                <w:rFonts w:ascii="Arial" w:eastAsia="Times New Roman" w:hAnsi="Arial" w:cs="Arial"/>
                <w:color w:val="363534" w:themeColor="text1"/>
                <w:sz w:val="18"/>
                <w:szCs w:val="18"/>
                <w:lang w:eastAsia="en-AU"/>
              </w:rPr>
              <w:t xml:space="preserve"> around breeding and roosting trees.</w:t>
            </w:r>
          </w:p>
        </w:tc>
      </w:tr>
      <w:tr w:rsidR="003F0F38" w:rsidRPr="008E0ABA" w14:paraId="3461485E" w14:textId="77777777" w:rsidTr="00992507">
        <w:trPr>
          <w:trHeight w:val="1548"/>
        </w:trPr>
        <w:tc>
          <w:tcPr>
            <w:tcW w:w="816" w:type="pct"/>
            <w:vMerge/>
            <w:tcBorders>
              <w:bottom w:val="single" w:sz="4" w:space="0" w:color="auto"/>
            </w:tcBorders>
            <w:vAlign w:val="center"/>
          </w:tcPr>
          <w:p w14:paraId="65852634" w14:textId="77777777" w:rsidR="001F2D3D" w:rsidRPr="008E0ABA" w:rsidRDefault="001F2D3D" w:rsidP="00536EE0">
            <w:pPr>
              <w:rPr>
                <w:rFonts w:eastAsia="Times New Roman" w:cstheme="minorHAnsi"/>
                <w:b/>
                <w:sz w:val="18"/>
                <w:szCs w:val="18"/>
                <w:lang w:eastAsia="en-AU"/>
              </w:rPr>
            </w:pPr>
          </w:p>
        </w:tc>
        <w:tc>
          <w:tcPr>
            <w:tcW w:w="974" w:type="pct"/>
            <w:tcBorders>
              <w:top w:val="single" w:sz="4" w:space="0" w:color="auto"/>
              <w:bottom w:val="single" w:sz="4" w:space="0" w:color="auto"/>
            </w:tcBorders>
            <w:vAlign w:val="center"/>
          </w:tcPr>
          <w:p w14:paraId="40177B46" w14:textId="77777777" w:rsidR="001F2D3D" w:rsidRPr="008E0ABA" w:rsidRDefault="001F2D3D" w:rsidP="006A788A">
            <w:pPr>
              <w:jc w:val="center"/>
              <w:rPr>
                <w:rFonts w:eastAsia="Times New Roman" w:cstheme="minorHAnsi"/>
                <w:sz w:val="18"/>
                <w:szCs w:val="18"/>
                <w:lang w:eastAsia="en-AU"/>
              </w:rPr>
            </w:pPr>
          </w:p>
        </w:tc>
        <w:tc>
          <w:tcPr>
            <w:tcW w:w="920" w:type="pct"/>
            <w:tcBorders>
              <w:top w:val="single" w:sz="4" w:space="0" w:color="auto"/>
              <w:bottom w:val="single" w:sz="4" w:space="0" w:color="auto"/>
            </w:tcBorders>
            <w:vAlign w:val="center"/>
          </w:tcPr>
          <w:p w14:paraId="5FE0F2DC" w14:textId="77777777" w:rsidR="001F2D3D" w:rsidRPr="008E0ABA" w:rsidRDefault="001F2D3D" w:rsidP="006A788A">
            <w:pPr>
              <w:jc w:val="center"/>
              <w:rPr>
                <w:rFonts w:eastAsia="Times New Roman" w:cstheme="minorHAnsi"/>
                <w:sz w:val="18"/>
                <w:szCs w:val="18"/>
                <w:lang w:eastAsia="en-AU"/>
              </w:rPr>
            </w:pPr>
            <w:r w:rsidRPr="008E0ABA">
              <w:rPr>
                <w:rFonts w:eastAsia="Times New Roman" w:cstheme="minorHAnsi"/>
                <w:sz w:val="18"/>
                <w:szCs w:val="18"/>
                <w:lang w:eastAsia="en-AU"/>
              </w:rPr>
              <w:t>East Gippsland</w:t>
            </w:r>
          </w:p>
        </w:tc>
        <w:tc>
          <w:tcPr>
            <w:tcW w:w="2290" w:type="pct"/>
            <w:tcBorders>
              <w:top w:val="single" w:sz="4" w:space="0" w:color="auto"/>
              <w:bottom w:val="single" w:sz="4" w:space="0" w:color="auto"/>
            </w:tcBorders>
            <w:vAlign w:val="center"/>
          </w:tcPr>
          <w:p w14:paraId="53D1D83C" w14:textId="2F13836C" w:rsidR="001F2D3D" w:rsidRPr="008E0ABA" w:rsidRDefault="001F2D3D" w:rsidP="00EF352E">
            <w:pPr>
              <w:rPr>
                <w:rFonts w:ascii="Arial" w:hAnsi="Arial" w:cs="Arial"/>
                <w:color w:val="363534" w:themeColor="text1"/>
                <w:sz w:val="18"/>
                <w:szCs w:val="18"/>
              </w:rPr>
            </w:pPr>
            <w:r>
              <w:rPr>
                <w:rFonts w:ascii="Arial" w:hAnsi="Arial" w:cs="Arial"/>
                <w:color w:val="363534" w:themeColor="text1"/>
                <w:sz w:val="18"/>
                <w:szCs w:val="18"/>
              </w:rPr>
              <w:t>A</w:t>
            </w:r>
            <w:r w:rsidRPr="008E0ABA">
              <w:rPr>
                <w:rFonts w:ascii="Arial" w:hAnsi="Arial" w:cs="Arial"/>
                <w:color w:val="363534" w:themeColor="text1"/>
                <w:sz w:val="18"/>
                <w:szCs w:val="18"/>
              </w:rPr>
              <w:t>pply</w:t>
            </w:r>
            <w:r w:rsidRPr="008E0ABA">
              <w:rPr>
                <w:rFonts w:ascii="Arial" w:hAnsi="Arial" w:cs="Arial"/>
                <w:color w:val="363534" w:themeColor="text1"/>
                <w:sz w:val="18"/>
                <w:szCs w:val="18"/>
                <w:lang w:eastAsia="en-AU"/>
              </w:rPr>
              <w:t xml:space="preserve"> a </w:t>
            </w:r>
            <w:r w:rsidR="00AF599D">
              <w:rPr>
                <w:rFonts w:ascii="Arial" w:eastAsia="Times New Roman" w:hAnsi="Arial" w:cs="Arial"/>
                <w:b/>
                <w:bCs/>
                <w:color w:val="363534" w:themeColor="text1"/>
                <w:sz w:val="18"/>
                <w:szCs w:val="18"/>
                <w:lang w:eastAsia="en-AU"/>
              </w:rPr>
              <w:t>protection</w:t>
            </w:r>
            <w:r w:rsidR="00AF599D" w:rsidRPr="008E0ABA" w:rsidDel="00AF599D">
              <w:rPr>
                <w:rFonts w:ascii="Arial" w:hAnsi="Arial" w:cs="Arial"/>
                <w:b/>
                <w:bCs/>
                <w:color w:val="363534" w:themeColor="text1"/>
                <w:sz w:val="18"/>
                <w:szCs w:val="18"/>
                <w:lang w:eastAsia="en-AU"/>
              </w:rPr>
              <w:t xml:space="preserve"> </w:t>
            </w:r>
            <w:r w:rsidRPr="008E0ABA">
              <w:rPr>
                <w:rFonts w:ascii="Arial" w:hAnsi="Arial" w:cs="Arial"/>
                <w:b/>
                <w:bCs/>
                <w:color w:val="363534" w:themeColor="text1"/>
                <w:sz w:val="18"/>
                <w:szCs w:val="18"/>
                <w:lang w:eastAsia="en-AU"/>
              </w:rPr>
              <w:t>area</w:t>
            </w:r>
            <w:r w:rsidRPr="008E0ABA">
              <w:rPr>
                <w:rFonts w:ascii="Arial" w:eastAsia="Times New Roman" w:hAnsi="Arial" w:cs="Arial"/>
                <w:color w:val="363534" w:themeColor="text1"/>
                <w:sz w:val="18"/>
                <w:szCs w:val="18"/>
                <w:lang w:eastAsia="en-AU"/>
              </w:rPr>
              <w:t xml:space="preserve"> of 100 m radius over breeding and roosting caves, trees and mines and over</w:t>
            </w:r>
            <w:r w:rsidRPr="008E0ABA">
              <w:rPr>
                <w:rFonts w:ascii="Cambria Math" w:eastAsia="Times New Roman" w:hAnsi="Cambria Math" w:cs="Cambria Math"/>
                <w:color w:val="363534" w:themeColor="text1"/>
                <w:sz w:val="18"/>
                <w:szCs w:val="18"/>
                <w:lang w:eastAsia="en-AU"/>
              </w:rPr>
              <w:t>‐</w:t>
            </w:r>
            <w:r w:rsidRPr="008E0ABA">
              <w:rPr>
                <w:rFonts w:ascii="Arial" w:eastAsia="Times New Roman" w:hAnsi="Arial" w:cs="Arial"/>
                <w:color w:val="363534" w:themeColor="text1"/>
                <w:sz w:val="18"/>
                <w:szCs w:val="18"/>
                <w:lang w:eastAsia="en-AU"/>
              </w:rPr>
              <w:t>wintering sites</w:t>
            </w:r>
          </w:p>
        </w:tc>
      </w:tr>
      <w:tr w:rsidR="003F0F38" w:rsidRPr="008E0ABA" w14:paraId="5A287F56" w14:textId="77777777" w:rsidTr="00992507">
        <w:trPr>
          <w:trHeight w:val="1680"/>
        </w:trPr>
        <w:tc>
          <w:tcPr>
            <w:tcW w:w="816" w:type="pct"/>
            <w:tcBorders>
              <w:top w:val="single" w:sz="4" w:space="0" w:color="auto"/>
              <w:bottom w:val="nil"/>
            </w:tcBorders>
            <w:vAlign w:val="center"/>
            <w:hideMark/>
          </w:tcPr>
          <w:p w14:paraId="13221E6F" w14:textId="1BC250D5" w:rsidR="001F7066" w:rsidRPr="008E0ABA" w:rsidRDefault="001F7066" w:rsidP="00536EE0">
            <w:pPr>
              <w:rPr>
                <w:rFonts w:eastAsia="Times New Roman" w:cstheme="minorHAnsi"/>
                <w:b/>
                <w:sz w:val="18"/>
                <w:szCs w:val="18"/>
                <w:lang w:eastAsia="en-AU"/>
              </w:rPr>
            </w:pPr>
            <w:r w:rsidRPr="008E0ABA">
              <w:rPr>
                <w:rFonts w:eastAsia="Times New Roman" w:cstheme="minorHAnsi"/>
                <w:b/>
                <w:sz w:val="18"/>
                <w:szCs w:val="18"/>
                <w:lang w:eastAsia="en-AU"/>
              </w:rPr>
              <w:t>Spot-tailed Quoll</w:t>
            </w:r>
            <w:r w:rsidRPr="008E0ABA">
              <w:rPr>
                <w:rFonts w:eastAsia="Times New Roman" w:cstheme="minorHAnsi"/>
                <w:b/>
                <w:sz w:val="18"/>
                <w:szCs w:val="18"/>
                <w:lang w:eastAsia="en-AU"/>
              </w:rPr>
              <w:br/>
            </w:r>
            <w:proofErr w:type="spellStart"/>
            <w:r w:rsidRPr="008E0ABA">
              <w:rPr>
                <w:rFonts w:eastAsia="Times New Roman" w:cstheme="minorHAnsi"/>
                <w:i/>
                <w:sz w:val="18"/>
                <w:szCs w:val="18"/>
                <w:lang w:eastAsia="en-AU"/>
              </w:rPr>
              <w:t>Dasyurus</w:t>
            </w:r>
            <w:proofErr w:type="spellEnd"/>
            <w:r w:rsidRPr="008E0ABA">
              <w:rPr>
                <w:rFonts w:eastAsia="Times New Roman" w:cstheme="minorHAnsi"/>
                <w:i/>
                <w:sz w:val="18"/>
                <w:szCs w:val="18"/>
                <w:lang w:eastAsia="en-AU"/>
              </w:rPr>
              <w:t xml:space="preserve"> maculatus</w:t>
            </w:r>
            <w:r w:rsidR="002F3083" w:rsidRPr="008E0ABA">
              <w:rPr>
                <w:rFonts w:eastAsia="Times New Roman" w:cstheme="minorHAnsi"/>
                <w:i/>
                <w:sz w:val="18"/>
                <w:szCs w:val="18"/>
                <w:lang w:eastAsia="en-AU"/>
              </w:rPr>
              <w:t xml:space="preserve"> </w:t>
            </w:r>
            <w:proofErr w:type="spellStart"/>
            <w:r w:rsidR="002F3083" w:rsidRPr="008E0ABA">
              <w:rPr>
                <w:rFonts w:eastAsia="Times New Roman" w:cstheme="minorHAnsi"/>
                <w:i/>
                <w:sz w:val="18"/>
                <w:szCs w:val="18"/>
                <w:lang w:eastAsia="en-AU"/>
              </w:rPr>
              <w:t>maculatus</w:t>
            </w:r>
            <w:proofErr w:type="spellEnd"/>
          </w:p>
        </w:tc>
        <w:tc>
          <w:tcPr>
            <w:tcW w:w="974" w:type="pct"/>
            <w:vAlign w:val="center"/>
          </w:tcPr>
          <w:p w14:paraId="1EF64B76" w14:textId="5ED84C20" w:rsidR="001F7066" w:rsidRPr="008E0ABA" w:rsidRDefault="00AA158D" w:rsidP="006A788A">
            <w:pPr>
              <w:jc w:val="center"/>
              <w:rPr>
                <w:rFonts w:eastAsia="Times New Roman" w:cstheme="minorHAnsi"/>
                <w:sz w:val="18"/>
                <w:szCs w:val="18"/>
                <w:lang w:eastAsia="en-AU"/>
              </w:rPr>
            </w:pPr>
            <w:r>
              <w:rPr>
                <w:rFonts w:eastAsia="Times New Roman" w:cstheme="minorHAnsi"/>
                <w:sz w:val="18"/>
                <w:szCs w:val="18"/>
                <w:lang w:eastAsia="en-AU"/>
              </w:rPr>
              <w:t>R</w:t>
            </w:r>
            <w:r w:rsidR="001F7066" w:rsidRPr="008E0ABA">
              <w:rPr>
                <w:rFonts w:eastAsia="Times New Roman" w:cstheme="minorHAnsi"/>
                <w:sz w:val="18"/>
                <w:szCs w:val="18"/>
                <w:lang w:eastAsia="en-AU"/>
              </w:rPr>
              <w:t>ecords</w:t>
            </w:r>
          </w:p>
          <w:p w14:paraId="69B9BE1D" w14:textId="56263CBC" w:rsidR="001F7066" w:rsidRPr="008E0ABA" w:rsidRDefault="00AA158D" w:rsidP="006A788A">
            <w:pPr>
              <w:jc w:val="center"/>
              <w:rPr>
                <w:rFonts w:eastAsia="Times New Roman" w:cstheme="minorHAnsi"/>
                <w:sz w:val="18"/>
                <w:szCs w:val="18"/>
                <w:lang w:eastAsia="en-AU"/>
              </w:rPr>
            </w:pPr>
            <w:r>
              <w:rPr>
                <w:rFonts w:eastAsia="Times New Roman" w:cstheme="minorHAnsi"/>
                <w:sz w:val="18"/>
                <w:szCs w:val="18"/>
                <w:lang w:eastAsia="en-AU"/>
              </w:rPr>
              <w:t>or</w:t>
            </w:r>
          </w:p>
          <w:p w14:paraId="15BF4CFB" w14:textId="2AED4C1B"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Preferred habitat feature</w:t>
            </w:r>
          </w:p>
          <w:p w14:paraId="66F908FB" w14:textId="095FD7F7" w:rsidR="001F7066" w:rsidRPr="008E0ABA" w:rsidRDefault="00AA158D" w:rsidP="006A788A">
            <w:pPr>
              <w:jc w:val="center"/>
              <w:rPr>
                <w:rFonts w:eastAsia="Times New Roman" w:cstheme="minorHAnsi"/>
                <w:sz w:val="18"/>
                <w:szCs w:val="18"/>
                <w:lang w:eastAsia="en-AU"/>
              </w:rPr>
            </w:pPr>
            <w:r>
              <w:rPr>
                <w:rFonts w:eastAsia="Times New Roman" w:cstheme="minorHAnsi"/>
                <w:sz w:val="18"/>
                <w:szCs w:val="18"/>
                <w:lang w:eastAsia="en-AU"/>
              </w:rPr>
              <w:t>or</w:t>
            </w:r>
          </w:p>
          <w:p w14:paraId="7ADA702E" w14:textId="6C8D7189"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 xml:space="preserve">Detection site outside the </w:t>
            </w:r>
            <w:r w:rsidRPr="00782DE6">
              <w:rPr>
                <w:rFonts w:eastAsia="Times New Roman" w:cstheme="minorHAnsi"/>
                <w:b/>
                <w:bCs/>
                <w:sz w:val="18"/>
                <w:szCs w:val="18"/>
                <w:lang w:eastAsia="en-AU"/>
              </w:rPr>
              <w:t>SPZ</w:t>
            </w:r>
            <w:r w:rsidRPr="008E0ABA">
              <w:rPr>
                <w:rFonts w:eastAsia="Times New Roman" w:cstheme="minorHAnsi"/>
                <w:color w:val="66D1CB" w:themeColor="accent2"/>
                <w:sz w:val="18"/>
                <w:szCs w:val="18"/>
                <w:lang w:eastAsia="en-AU"/>
              </w:rPr>
              <w:t xml:space="preserve"> </w:t>
            </w:r>
            <w:r w:rsidRPr="008E0ABA">
              <w:rPr>
                <w:rFonts w:eastAsia="Times New Roman" w:cstheme="minorHAnsi"/>
                <w:sz w:val="18"/>
                <w:szCs w:val="18"/>
                <w:lang w:eastAsia="en-AU"/>
              </w:rPr>
              <w:t xml:space="preserve">within the </w:t>
            </w:r>
            <w:r w:rsidRPr="00782DE6">
              <w:rPr>
                <w:rFonts w:eastAsia="Times New Roman" w:cstheme="minorHAnsi"/>
                <w:b/>
                <w:bCs/>
                <w:sz w:val="18"/>
                <w:szCs w:val="18"/>
                <w:lang w:eastAsia="en-AU"/>
              </w:rPr>
              <w:t>SMZ</w:t>
            </w:r>
            <w:r w:rsidRPr="008E0ABA">
              <w:rPr>
                <w:rFonts w:eastAsia="Times New Roman" w:cstheme="minorHAnsi"/>
                <w:sz w:val="18"/>
                <w:szCs w:val="18"/>
                <w:lang w:eastAsia="en-AU"/>
              </w:rPr>
              <w:t>, unless there are compelling reasons for excluding them</w:t>
            </w:r>
          </w:p>
        </w:tc>
        <w:tc>
          <w:tcPr>
            <w:tcW w:w="920" w:type="pct"/>
            <w:vAlign w:val="center"/>
            <w:hideMark/>
          </w:tcPr>
          <w:p w14:paraId="290E7D3D" w14:textId="77777777"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Central Highlands FMAs</w:t>
            </w:r>
          </w:p>
        </w:tc>
        <w:tc>
          <w:tcPr>
            <w:tcW w:w="2290" w:type="pct"/>
            <w:vAlign w:val="center"/>
            <w:hideMark/>
          </w:tcPr>
          <w:p w14:paraId="2BE74FA0" w14:textId="13CA1277" w:rsidR="001F7066" w:rsidRPr="008E0ABA" w:rsidRDefault="003C6BAC" w:rsidP="00EF352E">
            <w:pPr>
              <w:rPr>
                <w:rFonts w:ascii="Arial" w:eastAsia="Times New Roman" w:hAnsi="Arial" w:cs="Arial"/>
                <w:color w:val="363534" w:themeColor="text1"/>
                <w:sz w:val="18"/>
                <w:szCs w:val="18"/>
                <w:lang w:eastAsia="en-AU"/>
              </w:rPr>
            </w:pPr>
            <w:r>
              <w:rPr>
                <w:rFonts w:ascii="Arial" w:hAnsi="Arial" w:cs="Arial"/>
                <w:color w:val="363534" w:themeColor="text1"/>
                <w:sz w:val="18"/>
                <w:szCs w:val="18"/>
              </w:rPr>
              <w:t>A</w:t>
            </w:r>
            <w:r w:rsidRPr="008E0ABA">
              <w:rPr>
                <w:rFonts w:ascii="Arial" w:hAnsi="Arial" w:cs="Arial"/>
                <w:color w:val="363534" w:themeColor="text1"/>
                <w:sz w:val="18"/>
                <w:szCs w:val="18"/>
              </w:rPr>
              <w:t>pply</w:t>
            </w:r>
            <w:r w:rsidRPr="008E0ABA">
              <w:rPr>
                <w:rFonts w:ascii="Arial" w:hAnsi="Arial" w:cs="Arial"/>
                <w:color w:val="363534" w:themeColor="text1"/>
                <w:sz w:val="18"/>
                <w:szCs w:val="18"/>
                <w:lang w:eastAsia="en-AU"/>
              </w:rPr>
              <w:t xml:space="preserve"> </w:t>
            </w:r>
            <w:r w:rsidR="001F7066" w:rsidRPr="008E0ABA">
              <w:rPr>
                <w:rFonts w:ascii="Arial" w:hAnsi="Arial" w:cs="Arial"/>
                <w:color w:val="363534" w:themeColor="text1"/>
                <w:sz w:val="18"/>
                <w:szCs w:val="18"/>
                <w:lang w:eastAsia="en-AU"/>
              </w:rPr>
              <w:t xml:space="preserve">a </w:t>
            </w:r>
            <w:r w:rsidR="00AF599D">
              <w:rPr>
                <w:rFonts w:ascii="Arial" w:eastAsia="Times New Roman" w:hAnsi="Arial" w:cs="Arial"/>
                <w:b/>
                <w:bCs/>
                <w:color w:val="363534" w:themeColor="text1"/>
                <w:sz w:val="18"/>
                <w:szCs w:val="18"/>
                <w:lang w:eastAsia="en-AU"/>
              </w:rPr>
              <w:t>protection</w:t>
            </w:r>
            <w:r w:rsidR="00AF599D" w:rsidRPr="008E0ABA" w:rsidDel="00AF599D">
              <w:rPr>
                <w:rFonts w:ascii="Arial" w:hAnsi="Arial" w:cs="Arial"/>
                <w:b/>
                <w:bCs/>
                <w:color w:val="363534" w:themeColor="text1"/>
                <w:sz w:val="18"/>
                <w:szCs w:val="18"/>
                <w:lang w:eastAsia="en-AU"/>
              </w:rPr>
              <w:t xml:space="preserve"> </w:t>
            </w:r>
            <w:r w:rsidR="00586379" w:rsidRPr="008E0ABA">
              <w:rPr>
                <w:rFonts w:ascii="Arial" w:hAnsi="Arial" w:cs="Arial"/>
                <w:b/>
                <w:bCs/>
                <w:color w:val="363534" w:themeColor="text1"/>
                <w:sz w:val="18"/>
                <w:szCs w:val="18"/>
                <w:lang w:eastAsia="en-AU"/>
              </w:rPr>
              <w:t>area</w:t>
            </w:r>
            <w:r w:rsidR="001F7066" w:rsidRPr="008E0ABA">
              <w:rPr>
                <w:rFonts w:ascii="Arial" w:eastAsia="Times New Roman" w:hAnsi="Arial" w:cs="Arial"/>
                <w:color w:val="363534" w:themeColor="text1"/>
                <w:sz w:val="18"/>
                <w:szCs w:val="18"/>
                <w:lang w:eastAsia="en-AU"/>
              </w:rPr>
              <w:t xml:space="preserve"> </w:t>
            </w:r>
            <w:r w:rsidR="00603A76" w:rsidRPr="008E0ABA">
              <w:rPr>
                <w:rFonts w:ascii="Arial" w:eastAsia="Times New Roman" w:hAnsi="Arial" w:cs="Arial"/>
                <w:color w:val="363534" w:themeColor="text1"/>
                <w:sz w:val="18"/>
                <w:szCs w:val="18"/>
                <w:lang w:eastAsia="en-AU"/>
              </w:rPr>
              <w:t xml:space="preserve">of </w:t>
            </w:r>
            <w:r w:rsidR="001F7066" w:rsidRPr="008E0ABA">
              <w:rPr>
                <w:rFonts w:ascii="Arial" w:eastAsia="Times New Roman" w:hAnsi="Arial" w:cs="Arial"/>
                <w:color w:val="363534" w:themeColor="text1"/>
                <w:sz w:val="18"/>
                <w:szCs w:val="18"/>
                <w:lang w:eastAsia="en-AU"/>
              </w:rPr>
              <w:t xml:space="preserve">500 ha and a </w:t>
            </w:r>
            <w:r w:rsidR="0003613A" w:rsidRPr="008E0ABA">
              <w:rPr>
                <w:rFonts w:ascii="Arial" w:eastAsia="Times New Roman" w:hAnsi="Arial" w:cs="Arial"/>
                <w:b/>
                <w:bCs/>
                <w:color w:val="363534" w:themeColor="text1"/>
                <w:sz w:val="18"/>
                <w:szCs w:val="18"/>
                <w:lang w:eastAsia="en-AU"/>
              </w:rPr>
              <w:t>management area</w:t>
            </w:r>
            <w:r w:rsidR="001F7066" w:rsidRPr="008E0ABA">
              <w:rPr>
                <w:rFonts w:ascii="Arial" w:eastAsia="Times New Roman" w:hAnsi="Arial" w:cs="Arial"/>
                <w:color w:val="363534" w:themeColor="text1"/>
                <w:sz w:val="18"/>
                <w:szCs w:val="18"/>
                <w:lang w:eastAsia="en-AU"/>
              </w:rPr>
              <w:t xml:space="preserve"> </w:t>
            </w:r>
            <w:r w:rsidR="00603A76" w:rsidRPr="008E0ABA">
              <w:rPr>
                <w:rFonts w:ascii="Arial" w:eastAsia="Times New Roman" w:hAnsi="Arial" w:cs="Arial"/>
                <w:color w:val="363534" w:themeColor="text1"/>
                <w:sz w:val="18"/>
                <w:szCs w:val="18"/>
                <w:lang w:eastAsia="en-AU"/>
              </w:rPr>
              <w:t>of</w:t>
            </w:r>
            <w:r w:rsidR="001F7066" w:rsidRPr="008E0ABA">
              <w:rPr>
                <w:rFonts w:ascii="Arial" w:eastAsia="Times New Roman" w:hAnsi="Arial" w:cs="Arial"/>
                <w:color w:val="363534" w:themeColor="text1"/>
                <w:sz w:val="18"/>
                <w:szCs w:val="18"/>
                <w:lang w:eastAsia="en-AU"/>
              </w:rPr>
              <w:t xml:space="preserve"> 1000 ha for all Quoll records in </w:t>
            </w:r>
            <w:r w:rsidR="001F7066" w:rsidRPr="002735BE">
              <w:rPr>
                <w:rFonts w:ascii="Arial" w:eastAsia="Times New Roman" w:hAnsi="Arial" w:cs="Arial"/>
                <w:b/>
                <w:bCs/>
                <w:color w:val="363534" w:themeColor="text1"/>
                <w:sz w:val="18"/>
                <w:szCs w:val="18"/>
                <w:lang w:eastAsia="en-AU"/>
              </w:rPr>
              <w:t>State forest</w:t>
            </w:r>
            <w:r w:rsidR="001F7066" w:rsidRPr="008E0ABA">
              <w:rPr>
                <w:rFonts w:ascii="Arial" w:eastAsia="Times New Roman" w:hAnsi="Arial" w:cs="Arial"/>
                <w:color w:val="363534" w:themeColor="text1"/>
                <w:sz w:val="18"/>
                <w:szCs w:val="18"/>
                <w:lang w:eastAsia="en-AU"/>
              </w:rPr>
              <w:t xml:space="preserve"> throughout Victoria, up to a target of 50 sites. </w:t>
            </w:r>
          </w:p>
          <w:p w14:paraId="63E66505" w14:textId="77777777" w:rsidR="001F7066" w:rsidRPr="008E0ABA" w:rsidRDefault="001F7066" w:rsidP="00F71FC9">
            <w:pPr>
              <w:rPr>
                <w:rFonts w:ascii="Arial" w:eastAsia="Times New Roman" w:hAnsi="Arial" w:cs="Arial"/>
                <w:color w:val="363534" w:themeColor="text1"/>
                <w:sz w:val="18"/>
                <w:szCs w:val="18"/>
                <w:lang w:eastAsia="en-AU"/>
              </w:rPr>
            </w:pPr>
          </w:p>
          <w:p w14:paraId="336E0D11" w14:textId="19D3862F" w:rsidR="001F7066" w:rsidRDefault="001F7066">
            <w:pPr>
              <w:rPr>
                <w:rFonts w:ascii="Arial" w:eastAsia="Times New Roman" w:hAnsi="Arial" w:cs="Arial"/>
                <w:color w:val="363534" w:themeColor="text1"/>
                <w:sz w:val="18"/>
                <w:szCs w:val="18"/>
                <w:lang w:eastAsia="en-AU"/>
              </w:rPr>
            </w:pPr>
            <w:r w:rsidRPr="002735BE">
              <w:rPr>
                <w:rFonts w:ascii="Arial" w:eastAsia="Times New Roman" w:hAnsi="Arial" w:cs="Arial"/>
                <w:b/>
                <w:color w:val="363534" w:themeColor="text1"/>
                <w:sz w:val="18"/>
                <w:szCs w:val="18"/>
                <w:lang w:eastAsia="en-AU"/>
              </w:rPr>
              <w:t>Note</w:t>
            </w:r>
            <w:r w:rsidR="00B80503" w:rsidRPr="002735BE">
              <w:rPr>
                <w:rFonts w:ascii="Arial" w:eastAsia="Times New Roman" w:hAnsi="Arial" w:cs="Arial"/>
                <w:b/>
                <w:bCs/>
                <w:color w:val="363534" w:themeColor="text1"/>
                <w:sz w:val="18"/>
                <w:szCs w:val="18"/>
                <w:lang w:eastAsia="en-AU"/>
              </w:rPr>
              <w:t>:</w:t>
            </w:r>
            <w:r w:rsidRPr="008E0ABA">
              <w:rPr>
                <w:rFonts w:ascii="Arial" w:eastAsia="Times New Roman" w:hAnsi="Arial" w:cs="Arial"/>
                <w:color w:val="363534" w:themeColor="text1"/>
                <w:sz w:val="18"/>
                <w:szCs w:val="18"/>
                <w:lang w:eastAsia="en-AU"/>
              </w:rPr>
              <w:t xml:space="preserve"> The location of the </w:t>
            </w:r>
            <w:r w:rsidR="00AF599D">
              <w:rPr>
                <w:rFonts w:ascii="Arial" w:eastAsia="Times New Roman" w:hAnsi="Arial" w:cs="Arial"/>
                <w:b/>
                <w:bCs/>
                <w:color w:val="363534" w:themeColor="text1"/>
                <w:sz w:val="18"/>
                <w:szCs w:val="18"/>
                <w:lang w:eastAsia="en-AU"/>
              </w:rPr>
              <w:t>protection</w:t>
            </w:r>
            <w:r w:rsidR="00AF599D" w:rsidRPr="00782DE6" w:rsidDel="00AF599D">
              <w:rPr>
                <w:rFonts w:ascii="Arial" w:eastAsia="Times New Roman" w:hAnsi="Arial" w:cs="Arial"/>
                <w:b/>
                <w:bCs/>
                <w:color w:val="363534" w:themeColor="text1"/>
                <w:sz w:val="18"/>
                <w:szCs w:val="18"/>
                <w:lang w:eastAsia="en-AU"/>
              </w:rPr>
              <w:t xml:space="preserve"> </w:t>
            </w:r>
            <w:r w:rsidR="00CB6086" w:rsidRPr="00782DE6">
              <w:rPr>
                <w:rFonts w:ascii="Arial" w:eastAsia="Times New Roman" w:hAnsi="Arial" w:cs="Arial"/>
                <w:b/>
                <w:bCs/>
                <w:color w:val="363534" w:themeColor="text1"/>
                <w:sz w:val="18"/>
                <w:szCs w:val="18"/>
                <w:lang w:eastAsia="en-AU"/>
              </w:rPr>
              <w:t>area</w:t>
            </w:r>
            <w:r w:rsidR="00CB6086" w:rsidRPr="008E0ABA">
              <w:rPr>
                <w:rFonts w:ascii="Arial" w:eastAsia="Times New Roman" w:hAnsi="Arial" w:cs="Arial"/>
                <w:color w:val="363534" w:themeColor="text1"/>
                <w:sz w:val="18"/>
                <w:szCs w:val="18"/>
                <w:lang w:eastAsia="en-AU"/>
              </w:rPr>
              <w:t xml:space="preserve"> </w:t>
            </w:r>
            <w:r w:rsidRPr="008E0ABA">
              <w:rPr>
                <w:rFonts w:ascii="Arial" w:eastAsia="Times New Roman" w:hAnsi="Arial" w:cs="Arial"/>
                <w:color w:val="363534" w:themeColor="text1"/>
                <w:sz w:val="18"/>
                <w:szCs w:val="18"/>
                <w:lang w:eastAsia="en-AU"/>
              </w:rPr>
              <w:t xml:space="preserve">and </w:t>
            </w:r>
            <w:r w:rsidR="00CB6086" w:rsidRPr="00782DE6">
              <w:rPr>
                <w:rFonts w:ascii="Arial" w:eastAsia="Times New Roman" w:hAnsi="Arial" w:cs="Arial"/>
                <w:b/>
                <w:bCs/>
                <w:color w:val="363534" w:themeColor="text1"/>
                <w:sz w:val="18"/>
                <w:szCs w:val="18"/>
                <w:lang w:eastAsia="en-AU"/>
              </w:rPr>
              <w:t>management area</w:t>
            </w:r>
            <w:r w:rsidR="00CB6086" w:rsidRPr="008E0ABA">
              <w:rPr>
                <w:rFonts w:ascii="Arial" w:eastAsia="Times New Roman" w:hAnsi="Arial" w:cs="Arial"/>
                <w:color w:val="363534" w:themeColor="text1"/>
                <w:sz w:val="18"/>
                <w:szCs w:val="18"/>
                <w:lang w:eastAsia="en-AU"/>
              </w:rPr>
              <w:t xml:space="preserve"> </w:t>
            </w:r>
            <w:r w:rsidRPr="008E0ABA">
              <w:rPr>
                <w:rFonts w:ascii="Arial" w:eastAsia="Times New Roman" w:hAnsi="Arial" w:cs="Arial"/>
                <w:color w:val="363534" w:themeColor="text1"/>
                <w:sz w:val="18"/>
                <w:szCs w:val="18"/>
                <w:lang w:eastAsia="en-AU"/>
              </w:rPr>
              <w:t xml:space="preserve">will be based on protecting preferred habitat features for Quolls. Protect den and latrine sites by a </w:t>
            </w:r>
            <w:r w:rsidR="00AF599D">
              <w:rPr>
                <w:rFonts w:ascii="Arial" w:eastAsia="Times New Roman" w:hAnsi="Arial" w:cs="Arial"/>
                <w:b/>
                <w:bCs/>
                <w:color w:val="363534" w:themeColor="text1"/>
                <w:sz w:val="18"/>
                <w:szCs w:val="18"/>
                <w:lang w:eastAsia="en-AU"/>
              </w:rPr>
              <w:t>protection</w:t>
            </w:r>
            <w:r w:rsidR="00AF599D" w:rsidRPr="008E0ABA" w:rsidDel="00AF599D">
              <w:rPr>
                <w:rFonts w:ascii="Arial" w:eastAsia="Times New Roman" w:hAnsi="Arial" w:cs="Arial"/>
                <w:b/>
                <w:bCs/>
                <w:color w:val="363534" w:themeColor="text1"/>
                <w:sz w:val="18"/>
                <w:szCs w:val="18"/>
                <w:lang w:eastAsia="en-AU"/>
              </w:rPr>
              <w:t xml:space="preserve"> </w:t>
            </w:r>
            <w:r w:rsidR="00586379" w:rsidRPr="008E0ABA">
              <w:rPr>
                <w:rFonts w:ascii="Arial" w:eastAsia="Times New Roman" w:hAnsi="Arial" w:cs="Arial"/>
                <w:b/>
                <w:bCs/>
                <w:color w:val="363534" w:themeColor="text1"/>
                <w:sz w:val="18"/>
                <w:szCs w:val="18"/>
                <w:lang w:eastAsia="en-AU"/>
              </w:rPr>
              <w:t>area</w:t>
            </w:r>
            <w:r w:rsidRPr="008E0ABA">
              <w:rPr>
                <w:rFonts w:ascii="Arial" w:eastAsia="Times New Roman" w:hAnsi="Arial" w:cs="Arial"/>
                <w:color w:val="363534" w:themeColor="text1"/>
                <w:sz w:val="18"/>
                <w:szCs w:val="18"/>
                <w:lang w:eastAsia="en-AU"/>
              </w:rPr>
              <w:t xml:space="preserve"> </w:t>
            </w:r>
            <w:r w:rsidR="00CB6086" w:rsidRPr="008E0ABA">
              <w:rPr>
                <w:rFonts w:ascii="Arial" w:eastAsia="Times New Roman" w:hAnsi="Arial" w:cs="Arial"/>
                <w:color w:val="363534" w:themeColor="text1"/>
                <w:sz w:val="18"/>
                <w:szCs w:val="18"/>
                <w:lang w:eastAsia="en-AU"/>
              </w:rPr>
              <w:t>of</w:t>
            </w:r>
            <w:r w:rsidRPr="008E0ABA">
              <w:rPr>
                <w:rFonts w:ascii="Arial" w:eastAsia="Times New Roman" w:hAnsi="Arial" w:cs="Arial"/>
                <w:color w:val="363534" w:themeColor="text1"/>
                <w:sz w:val="18"/>
                <w:szCs w:val="18"/>
                <w:lang w:eastAsia="en-AU"/>
              </w:rPr>
              <w:t xml:space="preserve"> at least a 200 m radius. The </w:t>
            </w:r>
            <w:r w:rsidR="00AF599D">
              <w:rPr>
                <w:rFonts w:ascii="Arial" w:eastAsia="Times New Roman" w:hAnsi="Arial" w:cs="Arial"/>
                <w:b/>
                <w:bCs/>
                <w:color w:val="363534" w:themeColor="text1"/>
                <w:sz w:val="18"/>
                <w:szCs w:val="18"/>
                <w:lang w:eastAsia="en-AU"/>
              </w:rPr>
              <w:t>protection</w:t>
            </w:r>
            <w:r w:rsidRPr="00782DE6">
              <w:rPr>
                <w:rFonts w:ascii="Arial" w:eastAsia="Times New Roman" w:hAnsi="Arial" w:cs="Arial"/>
                <w:b/>
                <w:color w:val="363534" w:themeColor="text1"/>
                <w:sz w:val="18"/>
                <w:szCs w:val="18"/>
                <w:lang w:eastAsia="en-AU"/>
              </w:rPr>
              <w:t xml:space="preserve"> </w:t>
            </w:r>
            <w:r w:rsidR="00CB6086" w:rsidRPr="00782DE6">
              <w:rPr>
                <w:rFonts w:ascii="Arial" w:eastAsia="Times New Roman" w:hAnsi="Arial" w:cs="Arial"/>
                <w:b/>
                <w:bCs/>
                <w:color w:val="363534" w:themeColor="text1"/>
                <w:sz w:val="18"/>
                <w:szCs w:val="18"/>
                <w:lang w:eastAsia="en-AU"/>
              </w:rPr>
              <w:t>area</w:t>
            </w:r>
            <w:r w:rsidR="00CB6086" w:rsidRPr="008E0ABA">
              <w:rPr>
                <w:rFonts w:ascii="Arial" w:eastAsia="Times New Roman" w:hAnsi="Arial" w:cs="Arial"/>
                <w:color w:val="363534" w:themeColor="text1"/>
                <w:sz w:val="18"/>
                <w:szCs w:val="18"/>
                <w:lang w:eastAsia="en-AU"/>
              </w:rPr>
              <w:t xml:space="preserve"> </w:t>
            </w:r>
            <w:r w:rsidRPr="008E0ABA">
              <w:rPr>
                <w:rFonts w:ascii="Arial" w:eastAsia="Times New Roman" w:hAnsi="Arial" w:cs="Arial"/>
                <w:color w:val="363534" w:themeColor="text1"/>
                <w:sz w:val="18"/>
                <w:szCs w:val="18"/>
                <w:lang w:eastAsia="en-AU"/>
              </w:rPr>
              <w:t xml:space="preserve">may include other detection sites, based on habitat quality and the proximity of existing protected habitat. Include detection sites outside the </w:t>
            </w:r>
            <w:r w:rsidR="00AF599D">
              <w:rPr>
                <w:rFonts w:ascii="Arial" w:eastAsia="Times New Roman" w:hAnsi="Arial" w:cs="Arial"/>
                <w:b/>
                <w:bCs/>
                <w:color w:val="363534" w:themeColor="text1"/>
                <w:sz w:val="18"/>
                <w:szCs w:val="18"/>
                <w:lang w:eastAsia="en-AU"/>
              </w:rPr>
              <w:t>protection</w:t>
            </w:r>
            <w:r w:rsidRPr="00782DE6">
              <w:rPr>
                <w:rFonts w:ascii="Arial" w:eastAsia="Times New Roman" w:hAnsi="Arial" w:cs="Arial"/>
                <w:b/>
                <w:color w:val="363534" w:themeColor="text1"/>
                <w:sz w:val="18"/>
                <w:szCs w:val="18"/>
                <w:lang w:eastAsia="en-AU"/>
              </w:rPr>
              <w:t xml:space="preserve"> </w:t>
            </w:r>
            <w:r w:rsidR="00CB6086" w:rsidRPr="00782DE6">
              <w:rPr>
                <w:rFonts w:ascii="Arial" w:eastAsia="Times New Roman" w:hAnsi="Arial" w:cs="Arial"/>
                <w:b/>
                <w:bCs/>
                <w:color w:val="363534" w:themeColor="text1"/>
                <w:sz w:val="18"/>
                <w:szCs w:val="18"/>
                <w:lang w:eastAsia="en-AU"/>
              </w:rPr>
              <w:t>area</w:t>
            </w:r>
            <w:r w:rsidR="00CB6086" w:rsidRPr="008E0ABA">
              <w:rPr>
                <w:rFonts w:ascii="Arial" w:eastAsia="Times New Roman" w:hAnsi="Arial" w:cs="Arial"/>
                <w:color w:val="363534" w:themeColor="text1"/>
                <w:sz w:val="18"/>
                <w:szCs w:val="18"/>
                <w:lang w:eastAsia="en-AU"/>
              </w:rPr>
              <w:t xml:space="preserve"> </w:t>
            </w:r>
            <w:r w:rsidRPr="008E0ABA">
              <w:rPr>
                <w:rFonts w:ascii="Arial" w:eastAsia="Times New Roman" w:hAnsi="Arial" w:cs="Arial"/>
                <w:color w:val="363534" w:themeColor="text1"/>
                <w:sz w:val="18"/>
                <w:szCs w:val="18"/>
                <w:lang w:eastAsia="en-AU"/>
              </w:rPr>
              <w:t xml:space="preserve">within the </w:t>
            </w:r>
            <w:r w:rsidR="006C50EB" w:rsidRPr="00782DE6">
              <w:rPr>
                <w:rFonts w:ascii="Arial" w:eastAsia="Times New Roman" w:hAnsi="Arial" w:cs="Arial"/>
                <w:b/>
                <w:bCs/>
                <w:color w:val="363534" w:themeColor="text1"/>
                <w:sz w:val="18"/>
                <w:szCs w:val="18"/>
                <w:lang w:eastAsia="en-AU"/>
              </w:rPr>
              <w:t>management area</w:t>
            </w:r>
            <w:r w:rsidRPr="008E0ABA">
              <w:rPr>
                <w:rFonts w:ascii="Arial" w:eastAsia="Times New Roman" w:hAnsi="Arial" w:cs="Arial"/>
                <w:color w:val="363534" w:themeColor="text1"/>
                <w:sz w:val="18"/>
                <w:szCs w:val="18"/>
                <w:lang w:eastAsia="en-AU"/>
              </w:rPr>
              <w:t xml:space="preserve">, unless there are compelling reasons for excluding them (e.g. a record in a clearly unsuitable location for habitat protection, proximity of existing protected habitat etc.). Prioritise site protection for Quolls according to habitat quality, current reservation status of the site, linkage to other reserves and the presence of complementary values. Records within 2 km of each other are generally regarded as the same animal unless proved otherwise. Exclude the use of threatening poisons within 1 km of a record less than 5 years old. </w:t>
            </w:r>
          </w:p>
          <w:p w14:paraId="18BE5DFD" w14:textId="3DEF1753" w:rsidR="007C0203" w:rsidRPr="008E0ABA" w:rsidRDefault="007C0203">
            <w:pPr>
              <w:rPr>
                <w:rFonts w:ascii="Arial" w:eastAsia="Times New Roman" w:hAnsi="Arial" w:cs="Arial"/>
                <w:color w:val="363534" w:themeColor="text1"/>
                <w:sz w:val="18"/>
                <w:szCs w:val="18"/>
                <w:lang w:eastAsia="en-AU"/>
              </w:rPr>
            </w:pPr>
            <w:r w:rsidRPr="002735BE">
              <w:rPr>
                <w:rFonts w:ascii="Arial" w:eastAsia="Times New Roman" w:hAnsi="Arial" w:cs="Arial"/>
                <w:b/>
                <w:color w:val="363534" w:themeColor="text1"/>
                <w:sz w:val="18"/>
                <w:szCs w:val="18"/>
                <w:lang w:eastAsia="en-AU"/>
              </w:rPr>
              <w:t>Note:</w:t>
            </w:r>
            <w:r>
              <w:rPr>
                <w:rFonts w:ascii="Arial" w:eastAsia="Times New Roman" w:hAnsi="Arial" w:cs="Arial"/>
                <w:color w:val="363534" w:themeColor="text1"/>
                <w:sz w:val="18"/>
                <w:szCs w:val="18"/>
                <w:lang w:eastAsia="en-AU"/>
              </w:rPr>
              <w:t xml:space="preserve"> The </w:t>
            </w:r>
            <w:r w:rsidRPr="00782DE6">
              <w:rPr>
                <w:rFonts w:ascii="Arial" w:eastAsia="Times New Roman" w:hAnsi="Arial" w:cs="Arial"/>
                <w:b/>
                <w:bCs/>
                <w:color w:val="363534" w:themeColor="text1"/>
                <w:sz w:val="18"/>
                <w:szCs w:val="18"/>
                <w:lang w:eastAsia="en-AU"/>
              </w:rPr>
              <w:t>Secretary</w:t>
            </w:r>
            <w:r>
              <w:rPr>
                <w:rFonts w:ascii="Arial" w:eastAsia="Times New Roman" w:hAnsi="Arial" w:cs="Arial"/>
                <w:color w:val="363534" w:themeColor="text1"/>
                <w:sz w:val="18"/>
                <w:szCs w:val="18"/>
                <w:lang w:eastAsia="en-AU"/>
              </w:rPr>
              <w:t xml:space="preserve"> intends to p</w:t>
            </w:r>
            <w:r w:rsidRPr="007C0203">
              <w:rPr>
                <w:rFonts w:ascii="Arial" w:eastAsia="Times New Roman" w:hAnsi="Arial" w:cs="Arial"/>
                <w:color w:val="363534" w:themeColor="text1"/>
                <w:sz w:val="18"/>
                <w:szCs w:val="18"/>
                <w:lang w:eastAsia="en-AU"/>
              </w:rPr>
              <w:t xml:space="preserve">eriodically review the selection of Quoll records afforded </w:t>
            </w:r>
            <w:r w:rsidRPr="00782DE6">
              <w:rPr>
                <w:rFonts w:ascii="Arial" w:eastAsia="Times New Roman" w:hAnsi="Arial" w:cs="Arial"/>
                <w:b/>
                <w:bCs/>
                <w:color w:val="363534" w:themeColor="text1"/>
                <w:sz w:val="18"/>
                <w:szCs w:val="18"/>
                <w:lang w:eastAsia="en-AU"/>
              </w:rPr>
              <w:t>SPZ</w:t>
            </w:r>
            <w:r w:rsidRPr="007C0203">
              <w:rPr>
                <w:rFonts w:ascii="Arial" w:eastAsia="Times New Roman" w:hAnsi="Arial" w:cs="Arial"/>
                <w:color w:val="363534" w:themeColor="text1"/>
                <w:sz w:val="18"/>
                <w:szCs w:val="18"/>
                <w:lang w:eastAsia="en-AU"/>
              </w:rPr>
              <w:t xml:space="preserve"> and </w:t>
            </w:r>
            <w:r w:rsidRPr="00782DE6">
              <w:rPr>
                <w:rFonts w:ascii="Arial" w:eastAsia="Times New Roman" w:hAnsi="Arial" w:cs="Arial"/>
                <w:b/>
                <w:bCs/>
                <w:color w:val="363534" w:themeColor="text1"/>
                <w:sz w:val="18"/>
                <w:szCs w:val="18"/>
                <w:lang w:eastAsia="en-AU"/>
              </w:rPr>
              <w:t>SMZ</w:t>
            </w:r>
            <w:r w:rsidRPr="007C0203">
              <w:rPr>
                <w:rFonts w:ascii="Arial" w:eastAsia="Times New Roman" w:hAnsi="Arial" w:cs="Arial"/>
                <w:color w:val="363534" w:themeColor="text1"/>
                <w:sz w:val="18"/>
                <w:szCs w:val="18"/>
                <w:lang w:eastAsia="en-AU"/>
              </w:rPr>
              <w:t xml:space="preserve"> protection, to ensure that once targets are reached and as new records accrue or other information becomes available, the network of protected habitat in the </w:t>
            </w:r>
            <w:r w:rsidRPr="002735BE">
              <w:rPr>
                <w:rFonts w:ascii="Arial" w:eastAsia="Times New Roman" w:hAnsi="Arial" w:cs="Arial"/>
                <w:b/>
                <w:bCs/>
                <w:color w:val="363534" w:themeColor="text1"/>
                <w:sz w:val="18"/>
                <w:szCs w:val="18"/>
                <w:lang w:eastAsia="en-AU"/>
              </w:rPr>
              <w:t>FMA</w:t>
            </w:r>
            <w:r w:rsidRPr="007C0203">
              <w:rPr>
                <w:rFonts w:ascii="Arial" w:eastAsia="Times New Roman" w:hAnsi="Arial" w:cs="Arial"/>
                <w:color w:val="363534" w:themeColor="text1"/>
                <w:sz w:val="18"/>
                <w:szCs w:val="18"/>
                <w:lang w:eastAsia="en-AU"/>
              </w:rPr>
              <w:t xml:space="preserve"> is optimal for Quoll conservation. Substitution of protected Quoll sites must consider the extent and quality of habitat and the currency, reliability and type of record.</w:t>
            </w:r>
          </w:p>
        </w:tc>
      </w:tr>
      <w:tr w:rsidR="007D2B5A" w:rsidRPr="008E0ABA" w14:paraId="110FF534" w14:textId="77777777" w:rsidTr="00992507">
        <w:trPr>
          <w:trHeight w:val="1108"/>
        </w:trPr>
        <w:tc>
          <w:tcPr>
            <w:tcW w:w="816" w:type="pct"/>
            <w:tcBorders>
              <w:top w:val="nil"/>
              <w:bottom w:val="nil"/>
            </w:tcBorders>
            <w:vAlign w:val="center"/>
            <w:hideMark/>
          </w:tcPr>
          <w:p w14:paraId="5EA9EA92" w14:textId="77777777" w:rsidR="001F7066" w:rsidRPr="008E0ABA" w:rsidRDefault="001F7066" w:rsidP="00536EE0">
            <w:pPr>
              <w:rPr>
                <w:rFonts w:eastAsia="Times New Roman" w:cstheme="minorHAnsi"/>
                <w:b/>
                <w:sz w:val="18"/>
                <w:szCs w:val="18"/>
                <w:lang w:eastAsia="en-AU"/>
              </w:rPr>
            </w:pPr>
          </w:p>
        </w:tc>
        <w:tc>
          <w:tcPr>
            <w:tcW w:w="974" w:type="pct"/>
            <w:vAlign w:val="center"/>
          </w:tcPr>
          <w:p w14:paraId="3798C532" w14:textId="498FD9E3" w:rsidR="001F7066" w:rsidRPr="008E0ABA" w:rsidRDefault="00AA158D" w:rsidP="006A788A">
            <w:pPr>
              <w:jc w:val="center"/>
              <w:rPr>
                <w:rFonts w:eastAsia="Times New Roman" w:cstheme="minorHAnsi"/>
                <w:sz w:val="18"/>
                <w:szCs w:val="18"/>
                <w:lang w:eastAsia="en-AU"/>
              </w:rPr>
            </w:pPr>
            <w:r>
              <w:rPr>
                <w:rFonts w:eastAsia="Times New Roman" w:cstheme="minorHAnsi"/>
                <w:sz w:val="18"/>
                <w:szCs w:val="18"/>
                <w:lang w:eastAsia="en-AU"/>
              </w:rPr>
              <w:t>R</w:t>
            </w:r>
            <w:r w:rsidRPr="008E0ABA">
              <w:rPr>
                <w:rFonts w:eastAsia="Times New Roman" w:cstheme="minorHAnsi"/>
                <w:sz w:val="18"/>
                <w:szCs w:val="18"/>
                <w:lang w:eastAsia="en-AU"/>
              </w:rPr>
              <w:t>ecords</w:t>
            </w:r>
          </w:p>
          <w:p w14:paraId="7AD1E70D" w14:textId="65E5215A" w:rsidR="001F7066" w:rsidRPr="008E0ABA" w:rsidRDefault="00AA158D" w:rsidP="006A788A">
            <w:pPr>
              <w:jc w:val="center"/>
              <w:rPr>
                <w:rFonts w:eastAsia="Times New Roman" w:cstheme="minorHAnsi"/>
                <w:sz w:val="18"/>
                <w:szCs w:val="18"/>
                <w:lang w:eastAsia="en-AU"/>
              </w:rPr>
            </w:pPr>
            <w:r>
              <w:rPr>
                <w:rFonts w:eastAsia="Times New Roman" w:cstheme="minorHAnsi"/>
                <w:sz w:val="18"/>
                <w:szCs w:val="18"/>
                <w:lang w:eastAsia="en-AU"/>
              </w:rPr>
              <w:t>or</w:t>
            </w:r>
          </w:p>
          <w:p w14:paraId="6199E065" w14:textId="2EA6B7E0"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Preferred habitat feature</w:t>
            </w:r>
          </w:p>
          <w:p w14:paraId="67427A80" w14:textId="7AB328FD" w:rsidR="001F7066" w:rsidRPr="008E0ABA" w:rsidRDefault="00AA158D" w:rsidP="006A788A">
            <w:pPr>
              <w:jc w:val="center"/>
              <w:rPr>
                <w:rFonts w:eastAsia="Times New Roman" w:cstheme="minorHAnsi"/>
                <w:sz w:val="18"/>
                <w:szCs w:val="18"/>
                <w:lang w:eastAsia="en-AU"/>
              </w:rPr>
            </w:pPr>
            <w:r>
              <w:rPr>
                <w:rFonts w:eastAsia="Times New Roman" w:cstheme="minorHAnsi"/>
                <w:sz w:val="18"/>
                <w:szCs w:val="18"/>
                <w:lang w:eastAsia="en-AU"/>
              </w:rPr>
              <w:t>or</w:t>
            </w:r>
          </w:p>
          <w:p w14:paraId="7C626B58" w14:textId="35FCC87E" w:rsidR="001F7066" w:rsidRPr="008E0ABA" w:rsidRDefault="00AA158D" w:rsidP="006A788A">
            <w:pPr>
              <w:jc w:val="center"/>
              <w:rPr>
                <w:rFonts w:eastAsia="Times New Roman" w:cstheme="minorHAnsi"/>
                <w:sz w:val="18"/>
                <w:szCs w:val="18"/>
                <w:lang w:eastAsia="en-AU"/>
              </w:rPr>
            </w:pPr>
            <w:r>
              <w:rPr>
                <w:rFonts w:eastAsia="Times New Roman" w:cstheme="minorHAnsi"/>
                <w:sz w:val="18"/>
                <w:szCs w:val="18"/>
                <w:lang w:eastAsia="en-AU"/>
              </w:rPr>
              <w:t>D</w:t>
            </w:r>
            <w:r w:rsidRPr="008E0ABA">
              <w:rPr>
                <w:rFonts w:eastAsia="Times New Roman" w:cstheme="minorHAnsi"/>
                <w:sz w:val="18"/>
                <w:szCs w:val="18"/>
                <w:lang w:eastAsia="en-AU"/>
              </w:rPr>
              <w:t xml:space="preserve">en </w:t>
            </w:r>
            <w:r w:rsidR="001F7066" w:rsidRPr="008E0ABA">
              <w:rPr>
                <w:rFonts w:eastAsia="Times New Roman" w:cstheme="minorHAnsi"/>
                <w:sz w:val="18"/>
                <w:szCs w:val="18"/>
                <w:lang w:eastAsia="en-AU"/>
              </w:rPr>
              <w:t>and latrine site</w:t>
            </w:r>
          </w:p>
        </w:tc>
        <w:tc>
          <w:tcPr>
            <w:tcW w:w="920" w:type="pct"/>
            <w:vAlign w:val="center"/>
            <w:hideMark/>
          </w:tcPr>
          <w:p w14:paraId="66BD0FEB" w14:textId="77777777"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Gippsland FMAs</w:t>
            </w:r>
            <w:r w:rsidRPr="008E0ABA">
              <w:rPr>
                <w:rFonts w:eastAsia="Times New Roman" w:cstheme="minorHAnsi"/>
                <w:sz w:val="18"/>
                <w:szCs w:val="18"/>
                <w:lang w:eastAsia="en-AU"/>
              </w:rPr>
              <w:br/>
              <w:t>North East FMAs</w:t>
            </w:r>
          </w:p>
        </w:tc>
        <w:tc>
          <w:tcPr>
            <w:tcW w:w="2290" w:type="pct"/>
            <w:vAlign w:val="center"/>
            <w:hideMark/>
          </w:tcPr>
          <w:p w14:paraId="3C095962" w14:textId="7204CA86" w:rsidR="001F7066" w:rsidRDefault="00B11B6C" w:rsidP="00EF352E">
            <w:pPr>
              <w:rPr>
                <w:rFonts w:ascii="Arial" w:eastAsia="Times New Roman" w:hAnsi="Arial" w:cs="Arial"/>
                <w:color w:val="363534" w:themeColor="text1"/>
                <w:sz w:val="18"/>
                <w:szCs w:val="18"/>
                <w:lang w:eastAsia="en-AU"/>
              </w:rPr>
            </w:pPr>
            <w:r>
              <w:rPr>
                <w:rFonts w:ascii="Arial" w:hAnsi="Arial" w:cs="Arial"/>
                <w:color w:val="363534" w:themeColor="text1"/>
                <w:sz w:val="18"/>
                <w:szCs w:val="18"/>
              </w:rPr>
              <w:t>A</w:t>
            </w:r>
            <w:r w:rsidRPr="008E0ABA">
              <w:rPr>
                <w:rFonts w:ascii="Arial" w:hAnsi="Arial" w:cs="Arial"/>
                <w:color w:val="363534" w:themeColor="text1"/>
                <w:sz w:val="18"/>
                <w:szCs w:val="18"/>
              </w:rPr>
              <w:t>pply</w:t>
            </w:r>
            <w:r w:rsidRPr="008E0ABA">
              <w:rPr>
                <w:rFonts w:ascii="Arial" w:hAnsi="Arial" w:cs="Arial"/>
                <w:color w:val="363534" w:themeColor="text1"/>
                <w:sz w:val="18"/>
                <w:szCs w:val="18"/>
                <w:lang w:eastAsia="en-AU"/>
              </w:rPr>
              <w:t xml:space="preserve"> </w:t>
            </w:r>
            <w:r w:rsidR="001F7066" w:rsidRPr="008E0ABA">
              <w:rPr>
                <w:rFonts w:ascii="Arial" w:hAnsi="Arial" w:cs="Arial"/>
                <w:color w:val="363534" w:themeColor="text1"/>
                <w:sz w:val="18"/>
                <w:szCs w:val="18"/>
                <w:lang w:eastAsia="en-AU"/>
              </w:rPr>
              <w:t xml:space="preserve">a </w:t>
            </w:r>
            <w:r w:rsidR="00752731">
              <w:rPr>
                <w:rFonts w:ascii="Arial" w:eastAsia="Times New Roman" w:hAnsi="Arial" w:cs="Arial"/>
                <w:b/>
                <w:bCs/>
                <w:color w:val="363534" w:themeColor="text1"/>
                <w:sz w:val="18"/>
                <w:szCs w:val="18"/>
                <w:lang w:eastAsia="en-AU"/>
              </w:rPr>
              <w:t>protection</w:t>
            </w:r>
            <w:r w:rsidR="00752731" w:rsidRPr="008E0ABA" w:rsidDel="00752731">
              <w:rPr>
                <w:rFonts w:ascii="Arial" w:hAnsi="Arial" w:cs="Arial"/>
                <w:b/>
                <w:bCs/>
                <w:color w:val="363534" w:themeColor="text1"/>
                <w:sz w:val="18"/>
                <w:szCs w:val="18"/>
                <w:lang w:eastAsia="en-AU"/>
              </w:rPr>
              <w:t xml:space="preserve"> </w:t>
            </w:r>
            <w:r w:rsidR="00586379" w:rsidRPr="008E0ABA">
              <w:rPr>
                <w:rFonts w:ascii="Arial" w:hAnsi="Arial" w:cs="Arial"/>
                <w:b/>
                <w:bCs/>
                <w:color w:val="363534" w:themeColor="text1"/>
                <w:sz w:val="18"/>
                <w:szCs w:val="18"/>
                <w:lang w:eastAsia="en-AU"/>
              </w:rPr>
              <w:t>area</w:t>
            </w:r>
            <w:r w:rsidR="001F7066" w:rsidRPr="008E0ABA">
              <w:rPr>
                <w:rFonts w:ascii="Arial" w:eastAsia="Times New Roman" w:hAnsi="Arial" w:cs="Arial"/>
                <w:color w:val="363534" w:themeColor="text1"/>
                <w:sz w:val="18"/>
                <w:szCs w:val="18"/>
                <w:lang w:eastAsia="en-AU"/>
              </w:rPr>
              <w:t xml:space="preserve"> of approximately 500 ha for each record. Include areas of undisturbed </w:t>
            </w:r>
            <w:r w:rsidR="001F7066" w:rsidRPr="002735BE">
              <w:rPr>
                <w:rFonts w:ascii="Arial" w:eastAsia="Times New Roman" w:hAnsi="Arial" w:cs="Arial"/>
                <w:b/>
                <w:bCs/>
                <w:color w:val="363534" w:themeColor="text1"/>
                <w:sz w:val="18"/>
                <w:szCs w:val="18"/>
                <w:lang w:eastAsia="en-AU"/>
              </w:rPr>
              <w:t xml:space="preserve">mature </w:t>
            </w:r>
            <w:r w:rsidR="001F7066" w:rsidRPr="008E0ABA">
              <w:rPr>
                <w:rFonts w:ascii="Arial" w:eastAsia="Times New Roman" w:hAnsi="Arial" w:cs="Arial"/>
                <w:color w:val="363534" w:themeColor="text1"/>
                <w:sz w:val="18"/>
                <w:szCs w:val="18"/>
                <w:lang w:eastAsia="en-AU"/>
              </w:rPr>
              <w:t xml:space="preserve">forest, riparian areas and rocky outcrops in the </w:t>
            </w:r>
            <w:r w:rsidR="00752731">
              <w:rPr>
                <w:rFonts w:ascii="Arial" w:eastAsia="Times New Roman" w:hAnsi="Arial" w:cs="Arial"/>
                <w:b/>
                <w:bCs/>
                <w:color w:val="363534" w:themeColor="text1"/>
                <w:sz w:val="18"/>
                <w:szCs w:val="18"/>
                <w:lang w:eastAsia="en-AU"/>
              </w:rPr>
              <w:t>protection</w:t>
            </w:r>
            <w:r w:rsidR="00752731" w:rsidRPr="008E0ABA" w:rsidDel="00752731">
              <w:rPr>
                <w:rFonts w:ascii="Arial" w:eastAsia="Times New Roman" w:hAnsi="Arial" w:cs="Arial"/>
                <w:b/>
                <w:bCs/>
                <w:color w:val="363534" w:themeColor="text1"/>
                <w:sz w:val="18"/>
                <w:szCs w:val="18"/>
                <w:lang w:eastAsia="en-AU"/>
              </w:rPr>
              <w:t xml:space="preserve"> </w:t>
            </w:r>
            <w:r w:rsidR="00586379" w:rsidRPr="008E0ABA">
              <w:rPr>
                <w:rFonts w:ascii="Arial" w:eastAsia="Times New Roman" w:hAnsi="Arial" w:cs="Arial"/>
                <w:b/>
                <w:bCs/>
                <w:color w:val="363534" w:themeColor="text1"/>
                <w:sz w:val="18"/>
                <w:szCs w:val="18"/>
                <w:lang w:eastAsia="en-AU"/>
              </w:rPr>
              <w:t>area</w:t>
            </w:r>
            <w:r w:rsidR="001F7066" w:rsidRPr="008E0ABA">
              <w:rPr>
                <w:rFonts w:ascii="Arial" w:eastAsia="Times New Roman" w:hAnsi="Arial" w:cs="Arial"/>
                <w:color w:val="363534" w:themeColor="text1"/>
                <w:sz w:val="18"/>
                <w:szCs w:val="18"/>
                <w:lang w:eastAsia="en-AU"/>
              </w:rPr>
              <w:t xml:space="preserve"> where possible. In addition, apply a </w:t>
            </w:r>
            <w:r w:rsidR="0003613A" w:rsidRPr="008E0ABA">
              <w:rPr>
                <w:rFonts w:ascii="Arial" w:eastAsia="Times New Roman" w:hAnsi="Arial" w:cs="Arial"/>
                <w:b/>
                <w:bCs/>
                <w:color w:val="363534" w:themeColor="text1"/>
                <w:sz w:val="18"/>
                <w:szCs w:val="18"/>
                <w:lang w:eastAsia="en-AU"/>
              </w:rPr>
              <w:t>management area</w:t>
            </w:r>
            <w:r w:rsidR="001F7066" w:rsidRPr="008E0ABA">
              <w:rPr>
                <w:rFonts w:ascii="Arial" w:eastAsia="Times New Roman" w:hAnsi="Arial" w:cs="Arial"/>
                <w:color w:val="363534" w:themeColor="text1"/>
                <w:sz w:val="18"/>
                <w:szCs w:val="18"/>
                <w:lang w:eastAsia="en-AU"/>
              </w:rPr>
              <w:t xml:space="preserve"> of approximately 1000 ha, contiguous to the </w:t>
            </w:r>
            <w:r w:rsidR="00752731">
              <w:rPr>
                <w:rFonts w:ascii="Arial" w:eastAsia="Times New Roman" w:hAnsi="Arial" w:cs="Arial"/>
                <w:b/>
                <w:bCs/>
                <w:color w:val="363534" w:themeColor="text1"/>
                <w:sz w:val="18"/>
                <w:szCs w:val="18"/>
                <w:lang w:eastAsia="en-AU"/>
              </w:rPr>
              <w:t>protection</w:t>
            </w:r>
            <w:r w:rsidR="00752731" w:rsidRPr="008E0ABA" w:rsidDel="00752731">
              <w:rPr>
                <w:rFonts w:ascii="Arial" w:eastAsia="Times New Roman" w:hAnsi="Arial" w:cs="Arial"/>
                <w:b/>
                <w:bCs/>
                <w:color w:val="363534" w:themeColor="text1"/>
                <w:sz w:val="18"/>
                <w:szCs w:val="18"/>
                <w:lang w:eastAsia="en-AU"/>
              </w:rPr>
              <w:t xml:space="preserve"> </w:t>
            </w:r>
            <w:r w:rsidR="00586379" w:rsidRPr="008E0ABA">
              <w:rPr>
                <w:rFonts w:ascii="Arial" w:eastAsia="Times New Roman" w:hAnsi="Arial" w:cs="Arial"/>
                <w:b/>
                <w:bCs/>
                <w:color w:val="363534" w:themeColor="text1"/>
                <w:sz w:val="18"/>
                <w:szCs w:val="18"/>
                <w:lang w:eastAsia="en-AU"/>
              </w:rPr>
              <w:t>area</w:t>
            </w:r>
            <w:r w:rsidR="001F7066" w:rsidRPr="008E0ABA">
              <w:rPr>
                <w:rFonts w:ascii="Arial" w:eastAsia="Times New Roman" w:hAnsi="Arial" w:cs="Arial"/>
                <w:color w:val="363534" w:themeColor="text1"/>
                <w:sz w:val="18"/>
                <w:szCs w:val="18"/>
                <w:lang w:eastAsia="en-AU"/>
              </w:rPr>
              <w:t xml:space="preserve"> or </w:t>
            </w:r>
            <w:r w:rsidR="001F7066" w:rsidRPr="00782DE6">
              <w:rPr>
                <w:rFonts w:ascii="Arial" w:eastAsia="Times New Roman" w:hAnsi="Arial" w:cs="Arial"/>
                <w:b/>
                <w:bCs/>
                <w:color w:val="363534" w:themeColor="text1"/>
                <w:sz w:val="18"/>
                <w:szCs w:val="18"/>
                <w:lang w:eastAsia="en-AU"/>
              </w:rPr>
              <w:t>SPZ</w:t>
            </w:r>
            <w:r w:rsidR="001F7066" w:rsidRPr="008E0ABA">
              <w:rPr>
                <w:rFonts w:ascii="Arial" w:eastAsia="Times New Roman" w:hAnsi="Arial" w:cs="Arial"/>
                <w:color w:val="363534" w:themeColor="text1"/>
                <w:sz w:val="18"/>
                <w:szCs w:val="18"/>
                <w:lang w:eastAsia="en-AU"/>
              </w:rPr>
              <w:t xml:space="preserve">. Protect den and latrine sites by at least a 200 m radius </w:t>
            </w:r>
            <w:r w:rsidR="00752731">
              <w:rPr>
                <w:rFonts w:ascii="Arial" w:eastAsia="Times New Roman" w:hAnsi="Arial" w:cs="Arial"/>
                <w:b/>
                <w:bCs/>
                <w:color w:val="363534" w:themeColor="text1"/>
                <w:sz w:val="18"/>
                <w:szCs w:val="18"/>
                <w:lang w:eastAsia="en-AU"/>
              </w:rPr>
              <w:t>protection</w:t>
            </w:r>
            <w:r w:rsidR="00752731" w:rsidRPr="008E0ABA" w:rsidDel="00752731">
              <w:rPr>
                <w:rFonts w:ascii="Arial" w:eastAsia="Times New Roman" w:hAnsi="Arial" w:cs="Arial"/>
                <w:b/>
                <w:bCs/>
                <w:color w:val="363534" w:themeColor="text1"/>
                <w:sz w:val="18"/>
                <w:szCs w:val="18"/>
                <w:lang w:eastAsia="en-AU"/>
              </w:rPr>
              <w:t xml:space="preserve"> </w:t>
            </w:r>
            <w:r w:rsidR="00586379" w:rsidRPr="008E0ABA">
              <w:rPr>
                <w:rFonts w:ascii="Arial" w:eastAsia="Times New Roman" w:hAnsi="Arial" w:cs="Arial"/>
                <w:b/>
                <w:bCs/>
                <w:color w:val="363534" w:themeColor="text1"/>
                <w:sz w:val="18"/>
                <w:szCs w:val="18"/>
                <w:lang w:eastAsia="en-AU"/>
              </w:rPr>
              <w:t>area</w:t>
            </w:r>
            <w:r w:rsidR="001F7066" w:rsidRPr="008E0ABA">
              <w:rPr>
                <w:rFonts w:ascii="Arial" w:eastAsia="Times New Roman" w:hAnsi="Arial" w:cs="Arial"/>
                <w:color w:val="363534" w:themeColor="text1"/>
                <w:sz w:val="18"/>
                <w:szCs w:val="18"/>
                <w:lang w:eastAsia="en-AU"/>
              </w:rPr>
              <w:t xml:space="preserve"> where they are not otherwise protected.</w:t>
            </w:r>
            <w:r w:rsidR="001F7066" w:rsidRPr="008E0ABA">
              <w:rPr>
                <w:rFonts w:ascii="Arial" w:eastAsia="Times New Roman" w:hAnsi="Arial" w:cs="Arial"/>
                <w:color w:val="363534" w:themeColor="text1"/>
                <w:sz w:val="18"/>
                <w:szCs w:val="18"/>
                <w:lang w:eastAsia="en-AU"/>
              </w:rPr>
              <w:br/>
            </w:r>
            <w:r w:rsidR="001F7066" w:rsidRPr="008E0ABA">
              <w:rPr>
                <w:rFonts w:ascii="Arial" w:eastAsia="Times New Roman" w:hAnsi="Arial" w:cs="Arial"/>
                <w:color w:val="363534" w:themeColor="text1"/>
                <w:sz w:val="18"/>
                <w:szCs w:val="18"/>
                <w:lang w:eastAsia="en-AU"/>
              </w:rPr>
              <w:br/>
            </w:r>
            <w:r w:rsidR="001F7066" w:rsidRPr="002735BE">
              <w:rPr>
                <w:rFonts w:ascii="Arial" w:eastAsia="Times New Roman" w:hAnsi="Arial" w:cs="Arial"/>
                <w:b/>
                <w:color w:val="363534" w:themeColor="text1"/>
                <w:sz w:val="18"/>
                <w:szCs w:val="18"/>
                <w:lang w:eastAsia="en-AU"/>
              </w:rPr>
              <w:t>Note</w:t>
            </w:r>
            <w:r w:rsidR="00B80503" w:rsidRPr="002735BE">
              <w:rPr>
                <w:rFonts w:ascii="Arial" w:eastAsia="Times New Roman" w:hAnsi="Arial" w:cs="Arial"/>
                <w:b/>
                <w:bCs/>
                <w:color w:val="363534" w:themeColor="text1"/>
                <w:sz w:val="18"/>
                <w:szCs w:val="18"/>
                <w:lang w:eastAsia="en-AU"/>
              </w:rPr>
              <w:t>:</w:t>
            </w:r>
            <w:r w:rsidR="001F7066" w:rsidRPr="008E0ABA">
              <w:rPr>
                <w:rFonts w:ascii="Arial" w:eastAsia="Times New Roman" w:hAnsi="Arial" w:cs="Arial"/>
                <w:color w:val="363534" w:themeColor="text1"/>
                <w:sz w:val="18"/>
                <w:szCs w:val="18"/>
                <w:lang w:eastAsia="en-AU"/>
              </w:rPr>
              <w:t xml:space="preserve"> The objectives of the </w:t>
            </w:r>
            <w:r w:rsidR="00952855" w:rsidRPr="008E0ABA">
              <w:rPr>
                <w:rFonts w:ascii="Arial" w:eastAsia="Times New Roman" w:hAnsi="Arial" w:cs="Arial"/>
                <w:b/>
                <w:bCs/>
                <w:color w:val="363534" w:themeColor="text1"/>
                <w:sz w:val="18"/>
                <w:szCs w:val="18"/>
                <w:lang w:eastAsia="en-AU"/>
              </w:rPr>
              <w:t>management area</w:t>
            </w:r>
            <w:r w:rsidR="001F7066" w:rsidRPr="008E0ABA">
              <w:rPr>
                <w:rFonts w:ascii="Arial" w:eastAsia="Times New Roman" w:hAnsi="Arial" w:cs="Arial"/>
                <w:color w:val="363534" w:themeColor="text1"/>
                <w:sz w:val="18"/>
                <w:szCs w:val="18"/>
                <w:lang w:eastAsia="en-AU"/>
              </w:rPr>
              <w:t xml:space="preserve"> will be to maintain habitat for both arboreal and non-arboreal Spot-</w:t>
            </w:r>
            <w:r w:rsidR="00EC3C1E" w:rsidRPr="008E0ABA">
              <w:rPr>
                <w:rFonts w:ascii="Arial" w:eastAsia="Times New Roman" w:hAnsi="Arial" w:cs="Arial"/>
                <w:color w:val="363534" w:themeColor="text1"/>
                <w:sz w:val="18"/>
                <w:szCs w:val="18"/>
                <w:lang w:eastAsia="en-AU"/>
              </w:rPr>
              <w:t>tail</w:t>
            </w:r>
            <w:r w:rsidR="007F1C37" w:rsidRPr="008E0ABA">
              <w:rPr>
                <w:rFonts w:ascii="Arial" w:eastAsia="Times New Roman" w:hAnsi="Arial" w:cs="Arial"/>
                <w:color w:val="363534" w:themeColor="text1"/>
                <w:sz w:val="18"/>
                <w:szCs w:val="18"/>
                <w:lang w:eastAsia="en-AU"/>
              </w:rPr>
              <w:t>ed</w:t>
            </w:r>
            <w:r w:rsidR="001F7066" w:rsidRPr="008E0ABA">
              <w:rPr>
                <w:rFonts w:ascii="Arial" w:eastAsia="Times New Roman" w:hAnsi="Arial" w:cs="Arial"/>
                <w:color w:val="363534" w:themeColor="text1"/>
                <w:sz w:val="18"/>
                <w:szCs w:val="18"/>
                <w:lang w:eastAsia="en-AU"/>
              </w:rPr>
              <w:t xml:space="preserve"> Quoll prey, while providing continuing opportunities for </w:t>
            </w:r>
            <w:r w:rsidR="001F7066" w:rsidRPr="002735BE">
              <w:rPr>
                <w:rFonts w:ascii="Arial" w:eastAsia="Times New Roman" w:hAnsi="Arial" w:cs="Arial"/>
                <w:b/>
                <w:bCs/>
                <w:color w:val="363534" w:themeColor="text1"/>
                <w:sz w:val="18"/>
                <w:szCs w:val="18"/>
                <w:lang w:eastAsia="en-AU"/>
              </w:rPr>
              <w:t>timber</w:t>
            </w:r>
            <w:r w:rsidR="001F7066" w:rsidRPr="008E0ABA">
              <w:rPr>
                <w:rFonts w:ascii="Arial" w:eastAsia="Times New Roman" w:hAnsi="Arial" w:cs="Arial"/>
                <w:color w:val="363534" w:themeColor="text1"/>
                <w:sz w:val="18"/>
                <w:szCs w:val="18"/>
                <w:lang w:eastAsia="en-AU"/>
              </w:rPr>
              <w:t xml:space="preserve"> harvesting. Harvesting within the </w:t>
            </w:r>
            <w:r w:rsidR="0003613A" w:rsidRPr="008E0ABA">
              <w:rPr>
                <w:rFonts w:ascii="Arial" w:eastAsia="Times New Roman" w:hAnsi="Arial" w:cs="Arial"/>
                <w:b/>
                <w:bCs/>
                <w:color w:val="363534" w:themeColor="text1"/>
                <w:sz w:val="18"/>
                <w:szCs w:val="18"/>
                <w:lang w:eastAsia="en-AU"/>
              </w:rPr>
              <w:t>management area</w:t>
            </w:r>
            <w:r w:rsidR="001F7066" w:rsidRPr="008E0ABA">
              <w:rPr>
                <w:rFonts w:ascii="Arial" w:eastAsia="Times New Roman" w:hAnsi="Arial" w:cs="Arial"/>
                <w:color w:val="363534" w:themeColor="text1"/>
                <w:sz w:val="18"/>
                <w:szCs w:val="18"/>
                <w:lang w:eastAsia="en-AU"/>
              </w:rPr>
              <w:t xml:space="preserve"> or </w:t>
            </w:r>
            <w:r w:rsidR="001F7066" w:rsidRPr="00782DE6">
              <w:rPr>
                <w:rFonts w:ascii="Arial" w:eastAsia="Times New Roman" w:hAnsi="Arial" w:cs="Arial"/>
                <w:b/>
                <w:bCs/>
                <w:color w:val="363534" w:themeColor="text1"/>
                <w:sz w:val="18"/>
                <w:szCs w:val="18"/>
                <w:lang w:eastAsia="en-AU"/>
              </w:rPr>
              <w:t>SMZ</w:t>
            </w:r>
            <w:r w:rsidR="001F7066" w:rsidRPr="008E0ABA">
              <w:rPr>
                <w:rFonts w:ascii="Arial" w:eastAsia="Times New Roman" w:hAnsi="Arial" w:cs="Arial"/>
                <w:color w:val="363534" w:themeColor="text1"/>
                <w:sz w:val="18"/>
                <w:szCs w:val="18"/>
                <w:lang w:eastAsia="en-AU"/>
              </w:rPr>
              <w:t xml:space="preserve"> may comprise </w:t>
            </w:r>
            <w:r w:rsidR="001F7066" w:rsidRPr="00782DE6">
              <w:rPr>
                <w:rFonts w:ascii="Arial" w:eastAsia="Times New Roman" w:hAnsi="Arial" w:cs="Arial"/>
                <w:b/>
                <w:bCs/>
                <w:color w:val="363534" w:themeColor="text1"/>
                <w:sz w:val="18"/>
                <w:szCs w:val="18"/>
                <w:lang w:eastAsia="en-AU"/>
              </w:rPr>
              <w:t>selective harvesting</w:t>
            </w:r>
            <w:r w:rsidR="001F7066" w:rsidRPr="008E0ABA">
              <w:rPr>
                <w:rFonts w:ascii="Arial" w:eastAsia="Times New Roman" w:hAnsi="Arial" w:cs="Arial"/>
                <w:color w:val="363534" w:themeColor="text1"/>
                <w:sz w:val="18"/>
                <w:szCs w:val="18"/>
                <w:lang w:eastAsia="en-AU"/>
              </w:rPr>
              <w:t xml:space="preserve"> operations over the entire area, or carefully sited and scheduled </w:t>
            </w:r>
            <w:r w:rsidR="001F7066" w:rsidRPr="00782DE6">
              <w:rPr>
                <w:rFonts w:ascii="Arial" w:eastAsia="Times New Roman" w:hAnsi="Arial" w:cs="Arial"/>
                <w:b/>
                <w:bCs/>
                <w:color w:val="363534" w:themeColor="text1"/>
                <w:sz w:val="18"/>
                <w:szCs w:val="18"/>
                <w:lang w:eastAsia="en-AU"/>
              </w:rPr>
              <w:t>seed tree</w:t>
            </w:r>
            <w:r w:rsidR="001F7066" w:rsidRPr="008E0ABA">
              <w:rPr>
                <w:rFonts w:ascii="Arial" w:eastAsia="Times New Roman" w:hAnsi="Arial" w:cs="Arial"/>
                <w:color w:val="363534" w:themeColor="text1"/>
                <w:sz w:val="18"/>
                <w:szCs w:val="18"/>
                <w:lang w:eastAsia="en-AU"/>
              </w:rPr>
              <w:t xml:space="preserve"> or </w:t>
            </w:r>
            <w:proofErr w:type="spellStart"/>
            <w:r w:rsidR="001F7066" w:rsidRPr="00782DE6">
              <w:rPr>
                <w:rFonts w:ascii="Arial" w:eastAsia="Times New Roman" w:hAnsi="Arial" w:cs="Arial"/>
                <w:b/>
                <w:bCs/>
                <w:color w:val="363534" w:themeColor="text1"/>
                <w:sz w:val="18"/>
                <w:szCs w:val="18"/>
                <w:lang w:eastAsia="en-AU"/>
              </w:rPr>
              <w:t>clearfall</w:t>
            </w:r>
            <w:proofErr w:type="spellEnd"/>
            <w:r w:rsidR="001F7066" w:rsidRPr="008E0ABA">
              <w:rPr>
                <w:rFonts w:ascii="Arial" w:eastAsia="Times New Roman" w:hAnsi="Arial" w:cs="Arial"/>
                <w:color w:val="363534" w:themeColor="text1"/>
                <w:sz w:val="18"/>
                <w:szCs w:val="18"/>
                <w:lang w:eastAsia="en-AU"/>
              </w:rPr>
              <w:t xml:space="preserve"> harvesting, ensuring, in either case that important prey habitat components such as </w:t>
            </w:r>
            <w:r w:rsidR="001F7066" w:rsidRPr="002735BE">
              <w:rPr>
                <w:rFonts w:ascii="Arial" w:eastAsia="Times New Roman" w:hAnsi="Arial" w:cs="Arial"/>
                <w:b/>
                <w:bCs/>
                <w:color w:val="363534" w:themeColor="text1"/>
                <w:sz w:val="18"/>
                <w:szCs w:val="18"/>
                <w:lang w:eastAsia="en-AU"/>
              </w:rPr>
              <w:t>hollow</w:t>
            </w:r>
            <w:r w:rsidR="00CE6FD4">
              <w:rPr>
                <w:rFonts w:ascii="Arial" w:eastAsia="Times New Roman" w:hAnsi="Arial" w:cs="Arial"/>
                <w:b/>
                <w:bCs/>
                <w:color w:val="363534" w:themeColor="text1"/>
                <w:sz w:val="18"/>
                <w:szCs w:val="18"/>
                <w:lang w:eastAsia="en-AU"/>
              </w:rPr>
              <w:t xml:space="preserve"> </w:t>
            </w:r>
            <w:r w:rsidR="001F7066" w:rsidRPr="002735BE">
              <w:rPr>
                <w:rFonts w:ascii="Arial" w:eastAsia="Times New Roman" w:hAnsi="Arial" w:cs="Arial"/>
                <w:b/>
                <w:bCs/>
                <w:color w:val="363534" w:themeColor="text1"/>
                <w:sz w:val="18"/>
                <w:szCs w:val="18"/>
                <w:lang w:eastAsia="en-AU"/>
              </w:rPr>
              <w:t>bearing trees</w:t>
            </w:r>
            <w:r w:rsidR="001F7066" w:rsidRPr="008E0ABA">
              <w:rPr>
                <w:rFonts w:ascii="Arial" w:eastAsia="Times New Roman" w:hAnsi="Arial" w:cs="Arial"/>
                <w:color w:val="363534" w:themeColor="text1"/>
                <w:sz w:val="18"/>
                <w:szCs w:val="18"/>
                <w:lang w:eastAsia="en-AU"/>
              </w:rPr>
              <w:t xml:space="preserve"> are retained. Where </w:t>
            </w:r>
            <w:proofErr w:type="spellStart"/>
            <w:r w:rsidR="001F7066" w:rsidRPr="00782DE6">
              <w:rPr>
                <w:rFonts w:ascii="Arial" w:eastAsia="Times New Roman" w:hAnsi="Arial" w:cs="Arial"/>
                <w:b/>
                <w:bCs/>
                <w:color w:val="363534" w:themeColor="text1"/>
                <w:sz w:val="18"/>
                <w:szCs w:val="18"/>
                <w:lang w:eastAsia="en-AU"/>
              </w:rPr>
              <w:t>clearfall</w:t>
            </w:r>
            <w:proofErr w:type="spellEnd"/>
            <w:r w:rsidR="001F7066" w:rsidRPr="008E0ABA">
              <w:rPr>
                <w:rFonts w:ascii="Arial" w:eastAsia="Times New Roman" w:hAnsi="Arial" w:cs="Arial"/>
                <w:color w:val="363534" w:themeColor="text1"/>
                <w:sz w:val="18"/>
                <w:szCs w:val="18"/>
                <w:lang w:eastAsia="en-AU"/>
              </w:rPr>
              <w:t xml:space="preserve"> or </w:t>
            </w:r>
            <w:r w:rsidR="001F7066" w:rsidRPr="00782DE6">
              <w:rPr>
                <w:rFonts w:ascii="Arial" w:eastAsia="Times New Roman" w:hAnsi="Arial" w:cs="Arial"/>
                <w:b/>
                <w:bCs/>
                <w:color w:val="363534" w:themeColor="text1"/>
                <w:sz w:val="18"/>
                <w:szCs w:val="18"/>
                <w:lang w:eastAsia="en-AU"/>
              </w:rPr>
              <w:t>seed tree</w:t>
            </w:r>
            <w:r w:rsidR="001F7066" w:rsidRPr="008E0ABA">
              <w:rPr>
                <w:rFonts w:ascii="Arial" w:eastAsia="Times New Roman" w:hAnsi="Arial" w:cs="Arial"/>
                <w:color w:val="363534" w:themeColor="text1"/>
                <w:sz w:val="18"/>
                <w:szCs w:val="18"/>
                <w:lang w:eastAsia="en-AU"/>
              </w:rPr>
              <w:t xml:space="preserve"> </w:t>
            </w:r>
            <w:r w:rsidR="001F7066" w:rsidRPr="002735BE">
              <w:rPr>
                <w:rFonts w:ascii="Arial" w:eastAsia="Times New Roman" w:hAnsi="Arial" w:cs="Arial"/>
                <w:b/>
                <w:bCs/>
                <w:color w:val="363534" w:themeColor="text1"/>
                <w:sz w:val="18"/>
                <w:szCs w:val="18"/>
                <w:lang w:eastAsia="en-AU"/>
              </w:rPr>
              <w:t>harvesting</w:t>
            </w:r>
            <w:r w:rsidR="001F7066" w:rsidRPr="008E0ABA">
              <w:rPr>
                <w:rFonts w:ascii="Arial" w:eastAsia="Times New Roman" w:hAnsi="Arial" w:cs="Arial"/>
                <w:color w:val="363534" w:themeColor="text1"/>
                <w:sz w:val="18"/>
                <w:szCs w:val="18"/>
                <w:lang w:eastAsia="en-AU"/>
              </w:rPr>
              <w:t xml:space="preserve"> systems are proposed, harvesting operations may through time extend over the entire </w:t>
            </w:r>
            <w:r w:rsidR="00952855" w:rsidRPr="008E0ABA">
              <w:rPr>
                <w:rFonts w:ascii="Arial" w:eastAsia="Times New Roman" w:hAnsi="Arial" w:cs="Arial"/>
                <w:b/>
                <w:bCs/>
                <w:color w:val="363534" w:themeColor="text1"/>
                <w:sz w:val="18"/>
                <w:szCs w:val="18"/>
                <w:lang w:eastAsia="en-AU"/>
              </w:rPr>
              <w:t>management area</w:t>
            </w:r>
            <w:r w:rsidR="00952855" w:rsidRPr="008E0ABA">
              <w:rPr>
                <w:rFonts w:ascii="Arial" w:eastAsia="Times New Roman" w:hAnsi="Arial" w:cs="Arial"/>
                <w:color w:val="363534" w:themeColor="text1"/>
                <w:sz w:val="18"/>
                <w:szCs w:val="18"/>
                <w:lang w:eastAsia="en-AU"/>
              </w:rPr>
              <w:t xml:space="preserve"> or </w:t>
            </w:r>
            <w:r w:rsidR="001F7066" w:rsidRPr="00782DE6">
              <w:rPr>
                <w:rFonts w:ascii="Arial" w:eastAsia="Times New Roman" w:hAnsi="Arial" w:cs="Arial"/>
                <w:b/>
                <w:bCs/>
                <w:color w:val="363534" w:themeColor="text1"/>
                <w:sz w:val="18"/>
                <w:szCs w:val="18"/>
                <w:lang w:eastAsia="en-AU"/>
              </w:rPr>
              <w:t>SMZ</w:t>
            </w:r>
            <w:r w:rsidR="001F7066" w:rsidRPr="008E0ABA">
              <w:rPr>
                <w:rFonts w:ascii="Arial" w:eastAsia="Times New Roman" w:hAnsi="Arial" w:cs="Arial"/>
                <w:color w:val="363534" w:themeColor="text1"/>
                <w:sz w:val="18"/>
                <w:szCs w:val="18"/>
                <w:lang w:eastAsia="en-AU"/>
              </w:rPr>
              <w:t>. However</w:t>
            </w:r>
            <w:r w:rsidR="00952855" w:rsidRPr="008E0ABA">
              <w:rPr>
                <w:rFonts w:ascii="Arial" w:eastAsia="Times New Roman" w:hAnsi="Arial" w:cs="Arial"/>
                <w:color w:val="363534" w:themeColor="text1"/>
                <w:sz w:val="18"/>
                <w:szCs w:val="18"/>
                <w:lang w:eastAsia="en-AU"/>
              </w:rPr>
              <w:t>,</w:t>
            </w:r>
            <w:r w:rsidR="001F7066" w:rsidRPr="008E0ABA">
              <w:rPr>
                <w:rFonts w:ascii="Arial" w:eastAsia="Times New Roman" w:hAnsi="Arial" w:cs="Arial"/>
                <w:color w:val="363534" w:themeColor="text1"/>
                <w:sz w:val="18"/>
                <w:szCs w:val="18"/>
                <w:lang w:eastAsia="en-AU"/>
              </w:rPr>
              <w:t xml:space="preserve"> harvesting must be scheduled to ensure at least 500 ha of suitable prey habitat is available at any point in time (in addition to the </w:t>
            </w:r>
            <w:r w:rsidR="00B139E6">
              <w:rPr>
                <w:rFonts w:ascii="Arial" w:eastAsia="Times New Roman" w:hAnsi="Arial" w:cs="Arial"/>
                <w:b/>
                <w:bCs/>
                <w:color w:val="363534" w:themeColor="text1"/>
                <w:sz w:val="18"/>
                <w:szCs w:val="18"/>
                <w:lang w:eastAsia="en-AU"/>
              </w:rPr>
              <w:t>protection</w:t>
            </w:r>
            <w:r w:rsidR="00B139E6" w:rsidRPr="00782DE6" w:rsidDel="00B139E6">
              <w:rPr>
                <w:rFonts w:ascii="Arial" w:eastAsia="Times New Roman" w:hAnsi="Arial" w:cs="Arial"/>
                <w:b/>
                <w:bCs/>
                <w:color w:val="363534" w:themeColor="text1"/>
                <w:sz w:val="18"/>
                <w:szCs w:val="18"/>
                <w:lang w:eastAsia="en-AU"/>
              </w:rPr>
              <w:t xml:space="preserve"> </w:t>
            </w:r>
            <w:r w:rsidR="00F633DD" w:rsidRPr="00782DE6">
              <w:rPr>
                <w:rFonts w:ascii="Arial" w:eastAsia="Times New Roman" w:hAnsi="Arial" w:cs="Arial"/>
                <w:b/>
                <w:bCs/>
                <w:color w:val="363534" w:themeColor="text1"/>
                <w:sz w:val="18"/>
                <w:szCs w:val="18"/>
                <w:lang w:eastAsia="en-AU"/>
              </w:rPr>
              <w:t>area</w:t>
            </w:r>
            <w:r w:rsidR="00F633DD" w:rsidRPr="008E0ABA">
              <w:rPr>
                <w:rFonts w:ascii="Arial" w:eastAsia="Times New Roman" w:hAnsi="Arial" w:cs="Arial"/>
                <w:color w:val="363534" w:themeColor="text1"/>
                <w:sz w:val="18"/>
                <w:szCs w:val="18"/>
                <w:lang w:eastAsia="en-AU"/>
              </w:rPr>
              <w:t xml:space="preserve"> or </w:t>
            </w:r>
            <w:r w:rsidR="00F633DD" w:rsidRPr="00782DE6">
              <w:rPr>
                <w:rFonts w:ascii="Arial" w:eastAsia="Times New Roman" w:hAnsi="Arial" w:cs="Arial"/>
                <w:b/>
                <w:bCs/>
                <w:color w:val="363534" w:themeColor="text1"/>
                <w:sz w:val="18"/>
                <w:szCs w:val="18"/>
                <w:lang w:eastAsia="en-AU"/>
              </w:rPr>
              <w:t>SPZ</w:t>
            </w:r>
            <w:r w:rsidR="001F7066" w:rsidRPr="008E0ABA">
              <w:rPr>
                <w:rFonts w:ascii="Arial" w:eastAsia="Times New Roman" w:hAnsi="Arial" w:cs="Arial"/>
                <w:color w:val="363534" w:themeColor="text1"/>
                <w:sz w:val="18"/>
                <w:szCs w:val="18"/>
                <w:lang w:eastAsia="en-AU"/>
              </w:rPr>
              <w:t xml:space="preserve">). The adoption of harvesting strategies for </w:t>
            </w:r>
            <w:r w:rsidR="00952855" w:rsidRPr="008E0ABA">
              <w:rPr>
                <w:rFonts w:ascii="Arial" w:eastAsia="Times New Roman" w:hAnsi="Arial" w:cs="Arial"/>
                <w:b/>
                <w:bCs/>
                <w:color w:val="363534" w:themeColor="text1"/>
                <w:sz w:val="18"/>
                <w:szCs w:val="18"/>
                <w:lang w:eastAsia="en-AU"/>
              </w:rPr>
              <w:t>management area</w:t>
            </w:r>
            <w:r w:rsidR="00F633DD" w:rsidRPr="008E0ABA">
              <w:rPr>
                <w:rFonts w:ascii="Arial" w:eastAsia="Times New Roman" w:hAnsi="Arial" w:cs="Arial"/>
                <w:b/>
                <w:bCs/>
                <w:color w:val="363534" w:themeColor="text1"/>
                <w:sz w:val="18"/>
                <w:szCs w:val="18"/>
                <w:lang w:eastAsia="en-AU"/>
              </w:rPr>
              <w:t>s</w:t>
            </w:r>
            <w:r w:rsidR="00952855" w:rsidRPr="008E0ABA">
              <w:rPr>
                <w:rFonts w:ascii="Arial" w:eastAsia="Times New Roman" w:hAnsi="Arial" w:cs="Arial"/>
                <w:color w:val="363534" w:themeColor="text1"/>
                <w:sz w:val="18"/>
                <w:szCs w:val="18"/>
                <w:lang w:eastAsia="en-AU"/>
              </w:rPr>
              <w:t xml:space="preserve"> and </w:t>
            </w:r>
            <w:r w:rsidR="001F7066" w:rsidRPr="00782DE6">
              <w:rPr>
                <w:rFonts w:ascii="Arial" w:eastAsia="Times New Roman" w:hAnsi="Arial" w:cs="Arial"/>
                <w:b/>
                <w:bCs/>
                <w:color w:val="363534" w:themeColor="text1"/>
                <w:sz w:val="18"/>
                <w:szCs w:val="18"/>
                <w:lang w:eastAsia="en-AU"/>
              </w:rPr>
              <w:t>SMZ</w:t>
            </w:r>
            <w:r w:rsidR="001F7066" w:rsidRPr="008E0ABA">
              <w:rPr>
                <w:rFonts w:ascii="Arial" w:eastAsia="Times New Roman" w:hAnsi="Arial" w:cs="Arial"/>
                <w:color w:val="363534" w:themeColor="text1"/>
                <w:sz w:val="18"/>
                <w:szCs w:val="18"/>
                <w:lang w:eastAsia="en-AU"/>
              </w:rPr>
              <w:t xml:space="preserve">s should have regard to the assessed significance of the zone as Spot-tailed Quoll habitat, existing patterns of public land use and forest zoning, the silvicultural characteristics of </w:t>
            </w:r>
            <w:r w:rsidR="001F7066" w:rsidRPr="002735BE">
              <w:rPr>
                <w:rFonts w:ascii="Arial" w:eastAsia="Times New Roman" w:hAnsi="Arial" w:cs="Arial"/>
                <w:b/>
                <w:bCs/>
                <w:color w:val="363534" w:themeColor="text1"/>
                <w:sz w:val="18"/>
                <w:szCs w:val="18"/>
                <w:lang w:eastAsia="en-AU"/>
              </w:rPr>
              <w:t>forest types</w:t>
            </w:r>
            <w:r w:rsidR="001F7066" w:rsidRPr="008E0ABA">
              <w:rPr>
                <w:rFonts w:ascii="Arial" w:eastAsia="Times New Roman" w:hAnsi="Arial" w:cs="Arial"/>
                <w:color w:val="363534" w:themeColor="text1"/>
                <w:sz w:val="18"/>
                <w:szCs w:val="18"/>
                <w:lang w:eastAsia="en-AU"/>
              </w:rPr>
              <w:t xml:space="preserve"> in the zone, the proportion of the zone which is unproductive for sawlog harvesting and the </w:t>
            </w:r>
            <w:r w:rsidR="001F7066" w:rsidRPr="002735BE">
              <w:rPr>
                <w:rFonts w:ascii="Arial" w:eastAsia="Times New Roman" w:hAnsi="Arial" w:cs="Arial"/>
                <w:b/>
                <w:bCs/>
                <w:color w:val="363534" w:themeColor="text1"/>
                <w:sz w:val="18"/>
                <w:szCs w:val="18"/>
                <w:lang w:eastAsia="en-AU"/>
              </w:rPr>
              <w:t>timber</w:t>
            </w:r>
            <w:r w:rsidR="001F7066" w:rsidRPr="008E0ABA">
              <w:rPr>
                <w:rFonts w:ascii="Arial" w:eastAsia="Times New Roman" w:hAnsi="Arial" w:cs="Arial"/>
                <w:color w:val="363534" w:themeColor="text1"/>
                <w:sz w:val="18"/>
                <w:szCs w:val="18"/>
                <w:lang w:eastAsia="en-AU"/>
              </w:rPr>
              <w:t xml:space="preserve"> resource values of the productive areas.</w:t>
            </w:r>
          </w:p>
          <w:p w14:paraId="7E189B6F" w14:textId="05E61983" w:rsidR="00964AFD" w:rsidRPr="008E0ABA" w:rsidRDefault="00964AFD" w:rsidP="00EF352E">
            <w:pPr>
              <w:rPr>
                <w:rFonts w:ascii="Arial" w:eastAsia="Times New Roman" w:hAnsi="Arial" w:cs="Arial"/>
                <w:color w:val="363534" w:themeColor="text1"/>
                <w:sz w:val="18"/>
                <w:szCs w:val="18"/>
                <w:lang w:eastAsia="en-AU"/>
              </w:rPr>
            </w:pPr>
            <w:r w:rsidRPr="002735BE">
              <w:rPr>
                <w:rFonts w:ascii="Arial" w:eastAsia="Times New Roman" w:hAnsi="Arial" w:cs="Arial"/>
                <w:b/>
                <w:color w:val="363534" w:themeColor="text1"/>
                <w:sz w:val="18"/>
                <w:szCs w:val="18"/>
                <w:lang w:eastAsia="en-AU"/>
              </w:rPr>
              <w:t>Note:</w:t>
            </w:r>
            <w:r>
              <w:rPr>
                <w:rFonts w:ascii="Arial" w:eastAsia="Times New Roman" w:hAnsi="Arial" w:cs="Arial"/>
                <w:color w:val="363534" w:themeColor="text1"/>
                <w:sz w:val="18"/>
                <w:szCs w:val="18"/>
                <w:lang w:eastAsia="en-AU"/>
              </w:rPr>
              <w:t xml:space="preserve"> </w:t>
            </w:r>
            <w:r w:rsidR="00B606BD">
              <w:rPr>
                <w:rFonts w:ascii="Arial" w:eastAsia="Times New Roman" w:hAnsi="Arial" w:cs="Arial"/>
                <w:color w:val="363534" w:themeColor="text1"/>
                <w:sz w:val="18"/>
                <w:szCs w:val="18"/>
                <w:lang w:eastAsia="en-AU"/>
              </w:rPr>
              <w:t xml:space="preserve">The </w:t>
            </w:r>
            <w:r w:rsidR="00B606BD" w:rsidRPr="00782DE6">
              <w:rPr>
                <w:rFonts w:ascii="Arial" w:eastAsia="Times New Roman" w:hAnsi="Arial" w:cs="Arial"/>
                <w:b/>
                <w:bCs/>
                <w:color w:val="363534" w:themeColor="text1"/>
                <w:sz w:val="18"/>
                <w:szCs w:val="18"/>
                <w:lang w:eastAsia="en-AU"/>
              </w:rPr>
              <w:t>Secre</w:t>
            </w:r>
            <w:r w:rsidR="002C69E4" w:rsidRPr="00782DE6">
              <w:rPr>
                <w:rFonts w:ascii="Arial" w:eastAsia="Times New Roman" w:hAnsi="Arial" w:cs="Arial"/>
                <w:b/>
                <w:bCs/>
                <w:color w:val="363534" w:themeColor="text1"/>
                <w:sz w:val="18"/>
                <w:szCs w:val="18"/>
                <w:lang w:eastAsia="en-AU"/>
              </w:rPr>
              <w:t>tary</w:t>
            </w:r>
            <w:r w:rsidR="002C69E4">
              <w:rPr>
                <w:rFonts w:ascii="Arial" w:eastAsia="Times New Roman" w:hAnsi="Arial" w:cs="Arial"/>
                <w:color w:val="363534" w:themeColor="text1"/>
                <w:sz w:val="18"/>
                <w:szCs w:val="18"/>
                <w:lang w:eastAsia="en-AU"/>
              </w:rPr>
              <w:t xml:space="preserve"> intends to r</w:t>
            </w:r>
            <w:r w:rsidR="00B606BD" w:rsidRPr="00782DE6">
              <w:rPr>
                <w:rFonts w:ascii="Arial" w:eastAsia="Times New Roman" w:hAnsi="Arial" w:cs="Arial"/>
                <w:color w:val="363534" w:themeColor="text1"/>
                <w:sz w:val="18"/>
                <w:szCs w:val="18"/>
                <w:lang w:eastAsia="en-AU"/>
              </w:rPr>
              <w:t xml:space="preserve">eview the selection of Quoll records afforded </w:t>
            </w:r>
            <w:r w:rsidR="00B606BD" w:rsidRPr="00782DE6">
              <w:rPr>
                <w:rFonts w:ascii="Arial" w:eastAsia="Times New Roman" w:hAnsi="Arial" w:cs="Arial"/>
                <w:b/>
                <w:bCs/>
                <w:color w:val="363534" w:themeColor="text1"/>
                <w:sz w:val="18"/>
                <w:szCs w:val="18"/>
                <w:lang w:eastAsia="en-AU"/>
              </w:rPr>
              <w:t>SPZ</w:t>
            </w:r>
            <w:r w:rsidR="00B606BD" w:rsidRPr="00782DE6">
              <w:rPr>
                <w:rFonts w:ascii="Arial" w:eastAsia="Times New Roman" w:hAnsi="Arial" w:cs="Arial"/>
                <w:color w:val="363534" w:themeColor="text1"/>
                <w:sz w:val="18"/>
                <w:szCs w:val="18"/>
                <w:lang w:eastAsia="en-AU"/>
              </w:rPr>
              <w:t xml:space="preserve"> and </w:t>
            </w:r>
            <w:r w:rsidR="00B606BD" w:rsidRPr="00782DE6">
              <w:rPr>
                <w:rFonts w:ascii="Arial" w:eastAsia="Times New Roman" w:hAnsi="Arial" w:cs="Arial"/>
                <w:b/>
                <w:bCs/>
                <w:color w:val="363534" w:themeColor="text1"/>
                <w:sz w:val="18"/>
                <w:szCs w:val="18"/>
                <w:lang w:eastAsia="en-AU"/>
              </w:rPr>
              <w:t>SMZ</w:t>
            </w:r>
            <w:r w:rsidR="00B606BD" w:rsidRPr="00782DE6">
              <w:rPr>
                <w:rFonts w:ascii="Arial" w:eastAsia="Times New Roman" w:hAnsi="Arial" w:cs="Arial"/>
                <w:color w:val="363534" w:themeColor="text1"/>
                <w:sz w:val="18"/>
                <w:szCs w:val="18"/>
                <w:lang w:eastAsia="en-AU"/>
              </w:rPr>
              <w:t xml:space="preserve"> protection when 10 zones have been established in </w:t>
            </w:r>
            <w:r w:rsidR="00B606BD" w:rsidRPr="002735BE">
              <w:rPr>
                <w:rFonts w:ascii="Arial" w:eastAsia="Times New Roman" w:hAnsi="Arial" w:cs="Arial"/>
                <w:b/>
                <w:bCs/>
                <w:color w:val="363534" w:themeColor="text1"/>
                <w:sz w:val="18"/>
                <w:szCs w:val="18"/>
                <w:lang w:eastAsia="en-AU"/>
              </w:rPr>
              <w:t>State forest</w:t>
            </w:r>
            <w:r w:rsidR="00B606BD" w:rsidRPr="00782DE6">
              <w:rPr>
                <w:rFonts w:ascii="Arial" w:eastAsia="Times New Roman" w:hAnsi="Arial" w:cs="Arial"/>
                <w:color w:val="363534" w:themeColor="text1"/>
                <w:sz w:val="18"/>
                <w:szCs w:val="18"/>
                <w:lang w:eastAsia="en-AU"/>
              </w:rPr>
              <w:t xml:space="preserve"> or when significant information has been obtained from further research. the purpose of the review is to ensure that once targets are reached and as new records accrue or other information becomes available, the network of protected habitat in the </w:t>
            </w:r>
            <w:r w:rsidR="00B606BD" w:rsidRPr="002735BE">
              <w:rPr>
                <w:rFonts w:ascii="Arial" w:eastAsia="Times New Roman" w:hAnsi="Arial" w:cs="Arial"/>
                <w:b/>
                <w:bCs/>
                <w:color w:val="363534" w:themeColor="text1"/>
                <w:sz w:val="18"/>
                <w:szCs w:val="18"/>
                <w:lang w:eastAsia="en-AU"/>
              </w:rPr>
              <w:t>FMA</w:t>
            </w:r>
            <w:r w:rsidR="00B606BD" w:rsidRPr="00782DE6">
              <w:rPr>
                <w:rFonts w:ascii="Arial" w:eastAsia="Times New Roman" w:hAnsi="Arial" w:cs="Arial"/>
                <w:color w:val="363534" w:themeColor="text1"/>
                <w:sz w:val="18"/>
                <w:szCs w:val="18"/>
                <w:lang w:eastAsia="en-AU"/>
              </w:rPr>
              <w:t xml:space="preserve"> is optimal for Quoll conservation. Substitution of protected Quoll sites must consider the extent and quality of habitat and the currency, reliability and type of record.</w:t>
            </w:r>
          </w:p>
        </w:tc>
      </w:tr>
      <w:tr w:rsidR="007D2B5A" w:rsidRPr="008E0ABA" w14:paraId="603A3838" w14:textId="77777777" w:rsidTr="00992507">
        <w:trPr>
          <w:trHeight w:val="1410"/>
        </w:trPr>
        <w:tc>
          <w:tcPr>
            <w:tcW w:w="816" w:type="pct"/>
            <w:tcBorders>
              <w:top w:val="nil"/>
              <w:bottom w:val="nil"/>
            </w:tcBorders>
            <w:vAlign w:val="center"/>
            <w:hideMark/>
          </w:tcPr>
          <w:p w14:paraId="2C3E7361" w14:textId="77777777" w:rsidR="001F7066" w:rsidRPr="008E0ABA" w:rsidRDefault="001F7066" w:rsidP="00536EE0">
            <w:pPr>
              <w:rPr>
                <w:rFonts w:eastAsia="Times New Roman" w:cstheme="minorHAnsi"/>
                <w:b/>
                <w:sz w:val="18"/>
                <w:szCs w:val="18"/>
                <w:lang w:eastAsia="en-AU"/>
              </w:rPr>
            </w:pPr>
          </w:p>
        </w:tc>
        <w:tc>
          <w:tcPr>
            <w:tcW w:w="974" w:type="pct"/>
            <w:vAlign w:val="center"/>
          </w:tcPr>
          <w:p w14:paraId="4DADBD7A" w14:textId="20A5B52A" w:rsidR="00AA158D" w:rsidRDefault="00AA158D" w:rsidP="006A788A">
            <w:pPr>
              <w:jc w:val="center"/>
              <w:rPr>
                <w:rFonts w:eastAsia="Times New Roman" w:cstheme="minorHAnsi"/>
                <w:sz w:val="18"/>
                <w:szCs w:val="18"/>
                <w:lang w:eastAsia="en-AU"/>
              </w:rPr>
            </w:pPr>
          </w:p>
          <w:p w14:paraId="72DD1F82" w14:textId="2CE0F898" w:rsidR="001F7066" w:rsidRPr="008E0ABA" w:rsidRDefault="00AA158D" w:rsidP="006A788A">
            <w:pPr>
              <w:jc w:val="center"/>
              <w:rPr>
                <w:rFonts w:eastAsia="Times New Roman" w:cstheme="minorHAnsi"/>
                <w:sz w:val="18"/>
                <w:szCs w:val="18"/>
                <w:lang w:eastAsia="en-AU"/>
              </w:rPr>
            </w:pPr>
            <w:r>
              <w:rPr>
                <w:rFonts w:eastAsia="Times New Roman" w:cstheme="minorHAnsi"/>
                <w:sz w:val="18"/>
                <w:szCs w:val="18"/>
                <w:lang w:eastAsia="en-AU"/>
              </w:rPr>
              <w:t>R</w:t>
            </w:r>
            <w:r w:rsidRPr="008E0ABA">
              <w:rPr>
                <w:rFonts w:eastAsia="Times New Roman" w:cstheme="minorHAnsi"/>
                <w:sz w:val="18"/>
                <w:szCs w:val="18"/>
                <w:lang w:eastAsia="en-AU"/>
              </w:rPr>
              <w:t>ecords</w:t>
            </w:r>
          </w:p>
          <w:p w14:paraId="280EC52D" w14:textId="77777777" w:rsidR="001F7066" w:rsidRPr="008E0ABA" w:rsidRDefault="001F7066" w:rsidP="006A788A">
            <w:pPr>
              <w:jc w:val="center"/>
              <w:rPr>
                <w:rFonts w:eastAsia="Times New Roman" w:cstheme="minorHAnsi"/>
                <w:sz w:val="18"/>
                <w:szCs w:val="18"/>
                <w:lang w:eastAsia="en-AU"/>
              </w:rPr>
            </w:pPr>
          </w:p>
          <w:p w14:paraId="59AF0811" w14:textId="1023DF6E"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Preferred habitat feature</w:t>
            </w:r>
          </w:p>
          <w:p w14:paraId="2AD56146" w14:textId="77777777" w:rsidR="001F7066" w:rsidRPr="008E0ABA" w:rsidRDefault="001F7066" w:rsidP="006A788A">
            <w:pPr>
              <w:jc w:val="center"/>
              <w:rPr>
                <w:rFonts w:eastAsia="Times New Roman" w:cstheme="minorHAnsi"/>
                <w:sz w:val="18"/>
                <w:szCs w:val="18"/>
                <w:lang w:eastAsia="en-AU"/>
              </w:rPr>
            </w:pPr>
          </w:p>
          <w:p w14:paraId="57017FE3" w14:textId="5FB7600A" w:rsidR="001F7066" w:rsidRPr="008E0ABA" w:rsidRDefault="00AA158D" w:rsidP="006A788A">
            <w:pPr>
              <w:jc w:val="center"/>
              <w:rPr>
                <w:rFonts w:eastAsia="Times New Roman" w:cstheme="minorHAnsi"/>
                <w:sz w:val="18"/>
                <w:szCs w:val="18"/>
                <w:lang w:eastAsia="en-AU"/>
              </w:rPr>
            </w:pPr>
            <w:r>
              <w:rPr>
                <w:rFonts w:eastAsia="Times New Roman" w:cstheme="minorHAnsi"/>
                <w:sz w:val="18"/>
                <w:szCs w:val="18"/>
                <w:lang w:eastAsia="en-AU"/>
              </w:rPr>
              <w:t>D</w:t>
            </w:r>
            <w:r w:rsidRPr="008E0ABA">
              <w:rPr>
                <w:rFonts w:eastAsia="Times New Roman" w:cstheme="minorHAnsi"/>
                <w:sz w:val="18"/>
                <w:szCs w:val="18"/>
                <w:lang w:eastAsia="en-AU"/>
              </w:rPr>
              <w:t xml:space="preserve">en </w:t>
            </w:r>
            <w:r w:rsidR="001F7066" w:rsidRPr="008E0ABA">
              <w:rPr>
                <w:rFonts w:eastAsia="Times New Roman" w:cstheme="minorHAnsi"/>
                <w:sz w:val="18"/>
                <w:szCs w:val="18"/>
                <w:lang w:eastAsia="en-AU"/>
              </w:rPr>
              <w:t>and latrine site</w:t>
            </w:r>
          </w:p>
        </w:tc>
        <w:tc>
          <w:tcPr>
            <w:tcW w:w="920" w:type="pct"/>
            <w:vAlign w:val="center"/>
            <w:hideMark/>
          </w:tcPr>
          <w:p w14:paraId="6F940FEA" w14:textId="77777777"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Portland-Horsham FMA</w:t>
            </w:r>
          </w:p>
        </w:tc>
        <w:tc>
          <w:tcPr>
            <w:tcW w:w="2290" w:type="pct"/>
            <w:vAlign w:val="center"/>
            <w:hideMark/>
          </w:tcPr>
          <w:p w14:paraId="34D4D1DF" w14:textId="56902F73" w:rsidR="001F7066" w:rsidRPr="008E0ABA" w:rsidRDefault="00B57932" w:rsidP="00F71FC9">
            <w:pPr>
              <w:rPr>
                <w:rFonts w:ascii="Arial" w:eastAsia="Times New Roman" w:hAnsi="Arial" w:cs="Arial"/>
                <w:color w:val="363534" w:themeColor="text1"/>
                <w:sz w:val="18"/>
                <w:szCs w:val="18"/>
                <w:lang w:eastAsia="en-AU"/>
              </w:rPr>
            </w:pPr>
            <w:r>
              <w:rPr>
                <w:rFonts w:ascii="Arial" w:hAnsi="Arial" w:cs="Arial"/>
                <w:color w:val="363534" w:themeColor="text1"/>
                <w:sz w:val="18"/>
                <w:szCs w:val="18"/>
              </w:rPr>
              <w:t>A</w:t>
            </w:r>
            <w:r w:rsidRPr="008E0ABA">
              <w:rPr>
                <w:rFonts w:ascii="Arial" w:hAnsi="Arial" w:cs="Arial"/>
                <w:color w:val="363534" w:themeColor="text1"/>
                <w:sz w:val="18"/>
                <w:szCs w:val="18"/>
              </w:rPr>
              <w:t>pply</w:t>
            </w:r>
            <w:r w:rsidRPr="008E0ABA">
              <w:rPr>
                <w:rFonts w:ascii="Arial" w:hAnsi="Arial" w:cs="Arial"/>
                <w:color w:val="363534" w:themeColor="text1"/>
                <w:sz w:val="18"/>
                <w:szCs w:val="18"/>
                <w:lang w:eastAsia="en-AU"/>
              </w:rPr>
              <w:t xml:space="preserve"> </w:t>
            </w:r>
            <w:r w:rsidR="001F7066" w:rsidRPr="008E0ABA">
              <w:rPr>
                <w:rFonts w:ascii="Arial" w:hAnsi="Arial" w:cs="Arial"/>
                <w:color w:val="363534" w:themeColor="text1"/>
                <w:sz w:val="18"/>
                <w:szCs w:val="18"/>
                <w:lang w:eastAsia="en-AU"/>
              </w:rPr>
              <w:t xml:space="preserve">a </w:t>
            </w:r>
            <w:r w:rsidR="00B139E6">
              <w:rPr>
                <w:rFonts w:ascii="Arial" w:eastAsia="Times New Roman" w:hAnsi="Arial" w:cs="Arial"/>
                <w:b/>
                <w:bCs/>
                <w:color w:val="363534" w:themeColor="text1"/>
                <w:sz w:val="18"/>
                <w:szCs w:val="18"/>
                <w:lang w:eastAsia="en-AU"/>
              </w:rPr>
              <w:t>protection</w:t>
            </w:r>
            <w:r w:rsidR="00B139E6" w:rsidRPr="008E0ABA" w:rsidDel="00B139E6">
              <w:rPr>
                <w:rFonts w:ascii="Arial" w:hAnsi="Arial" w:cs="Arial"/>
                <w:b/>
                <w:bCs/>
                <w:color w:val="363534" w:themeColor="text1"/>
                <w:sz w:val="18"/>
                <w:szCs w:val="18"/>
                <w:lang w:eastAsia="en-AU"/>
              </w:rPr>
              <w:t xml:space="preserve"> </w:t>
            </w:r>
            <w:r w:rsidR="00586379" w:rsidRPr="008E0ABA">
              <w:rPr>
                <w:rFonts w:ascii="Arial" w:hAnsi="Arial" w:cs="Arial"/>
                <w:b/>
                <w:bCs/>
                <w:color w:val="363534" w:themeColor="text1"/>
                <w:sz w:val="18"/>
                <w:szCs w:val="18"/>
                <w:lang w:eastAsia="en-AU"/>
              </w:rPr>
              <w:t>area</w:t>
            </w:r>
            <w:r w:rsidR="001F7066" w:rsidRPr="008E0ABA">
              <w:rPr>
                <w:rFonts w:ascii="Arial" w:eastAsia="Times New Roman" w:hAnsi="Arial" w:cs="Arial"/>
                <w:color w:val="363534" w:themeColor="text1"/>
                <w:sz w:val="18"/>
                <w:szCs w:val="18"/>
                <w:lang w:eastAsia="en-AU"/>
              </w:rPr>
              <w:t xml:space="preserve"> </w:t>
            </w:r>
            <w:r w:rsidR="006C50EB" w:rsidRPr="008E0ABA">
              <w:rPr>
                <w:rFonts w:ascii="Arial" w:eastAsia="Times New Roman" w:hAnsi="Arial" w:cs="Arial"/>
                <w:color w:val="363534" w:themeColor="text1"/>
                <w:sz w:val="18"/>
                <w:szCs w:val="18"/>
                <w:lang w:eastAsia="en-AU"/>
              </w:rPr>
              <w:t>of</w:t>
            </w:r>
            <w:r w:rsidR="001F7066" w:rsidRPr="008E0ABA">
              <w:rPr>
                <w:rFonts w:ascii="Arial" w:eastAsia="Times New Roman" w:hAnsi="Arial" w:cs="Arial"/>
                <w:color w:val="363534" w:themeColor="text1"/>
                <w:sz w:val="18"/>
                <w:szCs w:val="18"/>
                <w:lang w:eastAsia="en-AU"/>
              </w:rPr>
              <w:t xml:space="preserve"> 500 ha and a </w:t>
            </w:r>
            <w:r w:rsidR="0003613A" w:rsidRPr="008E0ABA">
              <w:rPr>
                <w:rFonts w:ascii="Arial" w:eastAsia="Times New Roman" w:hAnsi="Arial" w:cs="Arial"/>
                <w:b/>
                <w:bCs/>
                <w:color w:val="363534" w:themeColor="text1"/>
                <w:sz w:val="18"/>
                <w:szCs w:val="18"/>
                <w:lang w:eastAsia="en-AU"/>
              </w:rPr>
              <w:t>management area</w:t>
            </w:r>
            <w:r w:rsidR="001F7066" w:rsidRPr="008E0ABA">
              <w:rPr>
                <w:rFonts w:ascii="Arial" w:eastAsia="Times New Roman" w:hAnsi="Arial" w:cs="Arial"/>
                <w:color w:val="363534" w:themeColor="text1"/>
                <w:sz w:val="18"/>
                <w:szCs w:val="18"/>
                <w:lang w:eastAsia="en-AU"/>
              </w:rPr>
              <w:t xml:space="preserve"> </w:t>
            </w:r>
            <w:r w:rsidR="006C50EB" w:rsidRPr="008E0ABA">
              <w:rPr>
                <w:rFonts w:ascii="Arial" w:eastAsia="Times New Roman" w:hAnsi="Arial" w:cs="Arial"/>
                <w:color w:val="363534" w:themeColor="text1"/>
                <w:sz w:val="18"/>
                <w:szCs w:val="18"/>
                <w:lang w:eastAsia="en-AU"/>
              </w:rPr>
              <w:t>of</w:t>
            </w:r>
            <w:r w:rsidR="001F7066" w:rsidRPr="008E0ABA">
              <w:rPr>
                <w:rFonts w:ascii="Arial" w:eastAsia="Times New Roman" w:hAnsi="Arial" w:cs="Arial"/>
                <w:color w:val="363534" w:themeColor="text1"/>
                <w:sz w:val="18"/>
                <w:szCs w:val="18"/>
                <w:lang w:eastAsia="en-AU"/>
              </w:rPr>
              <w:t xml:space="preserve"> 1000 ha for all Quoll records in </w:t>
            </w:r>
            <w:r w:rsidR="001F7066" w:rsidRPr="002735BE">
              <w:rPr>
                <w:rFonts w:ascii="Arial" w:eastAsia="Times New Roman" w:hAnsi="Arial" w:cs="Arial"/>
                <w:b/>
                <w:bCs/>
                <w:color w:val="363534" w:themeColor="text1"/>
                <w:sz w:val="18"/>
                <w:szCs w:val="18"/>
                <w:lang w:eastAsia="en-AU"/>
              </w:rPr>
              <w:t>State forest</w:t>
            </w:r>
            <w:r w:rsidR="001F7066" w:rsidRPr="008E0ABA">
              <w:rPr>
                <w:rFonts w:ascii="Arial" w:eastAsia="Times New Roman" w:hAnsi="Arial" w:cs="Arial"/>
                <w:color w:val="363534" w:themeColor="text1"/>
                <w:sz w:val="18"/>
                <w:szCs w:val="18"/>
                <w:lang w:eastAsia="en-AU"/>
              </w:rPr>
              <w:t xml:space="preserve">, up to a target of 10 sites. The location of the </w:t>
            </w:r>
            <w:r w:rsidR="00B139E6">
              <w:rPr>
                <w:rFonts w:ascii="Arial" w:eastAsia="Times New Roman" w:hAnsi="Arial" w:cs="Arial"/>
                <w:b/>
                <w:bCs/>
                <w:color w:val="363534" w:themeColor="text1"/>
                <w:sz w:val="18"/>
                <w:szCs w:val="18"/>
                <w:lang w:eastAsia="en-AU"/>
              </w:rPr>
              <w:t>protection</w:t>
            </w:r>
            <w:r w:rsidR="00B139E6" w:rsidRPr="00782DE6" w:rsidDel="00B139E6">
              <w:rPr>
                <w:rFonts w:ascii="Arial" w:eastAsia="Times New Roman" w:hAnsi="Arial" w:cs="Arial"/>
                <w:b/>
                <w:bCs/>
                <w:color w:val="363534" w:themeColor="text1"/>
                <w:sz w:val="18"/>
                <w:szCs w:val="18"/>
                <w:lang w:eastAsia="en-AU"/>
              </w:rPr>
              <w:t xml:space="preserve"> </w:t>
            </w:r>
            <w:r w:rsidR="006C50EB" w:rsidRPr="00782DE6">
              <w:rPr>
                <w:rFonts w:ascii="Arial" w:eastAsia="Times New Roman" w:hAnsi="Arial" w:cs="Arial"/>
                <w:b/>
                <w:bCs/>
                <w:color w:val="363534" w:themeColor="text1"/>
                <w:sz w:val="18"/>
                <w:szCs w:val="18"/>
                <w:lang w:eastAsia="en-AU"/>
              </w:rPr>
              <w:t>area</w:t>
            </w:r>
            <w:r w:rsidR="006C50EB" w:rsidRPr="008E0ABA">
              <w:rPr>
                <w:rFonts w:ascii="Arial" w:eastAsia="Times New Roman" w:hAnsi="Arial" w:cs="Arial"/>
                <w:color w:val="363534" w:themeColor="text1"/>
                <w:sz w:val="18"/>
                <w:szCs w:val="18"/>
                <w:lang w:eastAsia="en-AU"/>
              </w:rPr>
              <w:t xml:space="preserve"> </w:t>
            </w:r>
            <w:r w:rsidR="001F7066" w:rsidRPr="008E0ABA">
              <w:rPr>
                <w:rFonts w:ascii="Arial" w:eastAsia="Times New Roman" w:hAnsi="Arial" w:cs="Arial"/>
                <w:color w:val="363534" w:themeColor="text1"/>
                <w:sz w:val="18"/>
                <w:szCs w:val="18"/>
                <w:lang w:eastAsia="en-AU"/>
              </w:rPr>
              <w:t xml:space="preserve">and </w:t>
            </w:r>
            <w:r w:rsidR="006C50EB" w:rsidRPr="00782DE6">
              <w:rPr>
                <w:rFonts w:ascii="Arial" w:eastAsia="Times New Roman" w:hAnsi="Arial" w:cs="Arial"/>
                <w:b/>
                <w:bCs/>
                <w:color w:val="363534" w:themeColor="text1"/>
                <w:sz w:val="18"/>
                <w:szCs w:val="18"/>
                <w:lang w:eastAsia="en-AU"/>
              </w:rPr>
              <w:t>management area</w:t>
            </w:r>
            <w:r w:rsidR="006C50EB" w:rsidRPr="008E0ABA">
              <w:rPr>
                <w:rFonts w:ascii="Arial" w:eastAsia="Times New Roman" w:hAnsi="Arial" w:cs="Arial"/>
                <w:color w:val="363534" w:themeColor="text1"/>
                <w:sz w:val="18"/>
                <w:szCs w:val="18"/>
                <w:lang w:eastAsia="en-AU"/>
              </w:rPr>
              <w:t xml:space="preserve"> </w:t>
            </w:r>
            <w:r w:rsidR="001F7066" w:rsidRPr="008E0ABA">
              <w:rPr>
                <w:rFonts w:ascii="Arial" w:eastAsia="Times New Roman" w:hAnsi="Arial" w:cs="Arial"/>
                <w:color w:val="363534" w:themeColor="text1"/>
                <w:sz w:val="18"/>
                <w:szCs w:val="18"/>
                <w:lang w:eastAsia="en-AU"/>
              </w:rPr>
              <w:t xml:space="preserve">will based on protecting preferred habitat features for Quolls. Protect den and latrine sites by a </w:t>
            </w:r>
            <w:r w:rsidR="00B139E6">
              <w:rPr>
                <w:rFonts w:ascii="Arial" w:eastAsia="Times New Roman" w:hAnsi="Arial" w:cs="Arial"/>
                <w:b/>
                <w:bCs/>
                <w:color w:val="363534" w:themeColor="text1"/>
                <w:sz w:val="18"/>
                <w:szCs w:val="18"/>
                <w:lang w:eastAsia="en-AU"/>
              </w:rPr>
              <w:t>protection</w:t>
            </w:r>
            <w:r w:rsidR="00B139E6" w:rsidRPr="008E0ABA" w:rsidDel="00B139E6">
              <w:rPr>
                <w:rFonts w:ascii="Arial" w:eastAsia="Times New Roman" w:hAnsi="Arial" w:cs="Arial"/>
                <w:b/>
                <w:bCs/>
                <w:color w:val="363534" w:themeColor="text1"/>
                <w:sz w:val="18"/>
                <w:szCs w:val="18"/>
                <w:lang w:eastAsia="en-AU"/>
              </w:rPr>
              <w:t xml:space="preserve"> </w:t>
            </w:r>
            <w:r w:rsidR="00586379" w:rsidRPr="008E0ABA">
              <w:rPr>
                <w:rFonts w:ascii="Arial" w:eastAsia="Times New Roman" w:hAnsi="Arial" w:cs="Arial"/>
                <w:b/>
                <w:bCs/>
                <w:color w:val="363534" w:themeColor="text1"/>
                <w:sz w:val="18"/>
                <w:szCs w:val="18"/>
                <w:lang w:eastAsia="en-AU"/>
              </w:rPr>
              <w:t>area</w:t>
            </w:r>
            <w:r w:rsidR="001F7066" w:rsidRPr="008E0ABA">
              <w:rPr>
                <w:rFonts w:ascii="Arial" w:eastAsia="Times New Roman" w:hAnsi="Arial" w:cs="Arial"/>
                <w:color w:val="363534" w:themeColor="text1"/>
                <w:sz w:val="18"/>
                <w:szCs w:val="18"/>
                <w:lang w:eastAsia="en-AU"/>
              </w:rPr>
              <w:t xml:space="preserve"> </w:t>
            </w:r>
            <w:r w:rsidR="006C50EB" w:rsidRPr="008E0ABA">
              <w:rPr>
                <w:rFonts w:ascii="Arial" w:eastAsia="Times New Roman" w:hAnsi="Arial" w:cs="Arial"/>
                <w:color w:val="363534" w:themeColor="text1"/>
                <w:sz w:val="18"/>
                <w:szCs w:val="18"/>
                <w:lang w:eastAsia="en-AU"/>
              </w:rPr>
              <w:t>of</w:t>
            </w:r>
            <w:r w:rsidR="001F7066" w:rsidRPr="008E0ABA">
              <w:rPr>
                <w:rFonts w:ascii="Arial" w:eastAsia="Times New Roman" w:hAnsi="Arial" w:cs="Arial"/>
                <w:color w:val="363534" w:themeColor="text1"/>
                <w:sz w:val="18"/>
                <w:szCs w:val="18"/>
                <w:lang w:eastAsia="en-AU"/>
              </w:rPr>
              <w:t xml:space="preserve"> at least a 200 m radius.</w:t>
            </w:r>
          </w:p>
          <w:p w14:paraId="63842988" w14:textId="28F93401" w:rsidR="001F7066" w:rsidRPr="008E0ABA" w:rsidRDefault="001F7066">
            <w:pPr>
              <w:rPr>
                <w:rFonts w:ascii="Arial" w:eastAsia="Times New Roman" w:hAnsi="Arial" w:cs="Arial"/>
                <w:color w:val="363534" w:themeColor="text1"/>
                <w:sz w:val="18"/>
                <w:szCs w:val="18"/>
                <w:lang w:eastAsia="en-AU"/>
              </w:rPr>
            </w:pPr>
            <w:r w:rsidRPr="002735BE">
              <w:rPr>
                <w:rFonts w:ascii="Arial" w:eastAsia="Times New Roman" w:hAnsi="Arial" w:cs="Arial"/>
                <w:b/>
                <w:color w:val="363534" w:themeColor="text1"/>
                <w:sz w:val="18"/>
                <w:szCs w:val="18"/>
                <w:lang w:eastAsia="en-AU"/>
              </w:rPr>
              <w:t>Note</w:t>
            </w:r>
            <w:r w:rsidR="00982AFD">
              <w:rPr>
                <w:rFonts w:ascii="Arial" w:eastAsia="Times New Roman" w:hAnsi="Arial" w:cs="Arial"/>
                <w:b/>
                <w:bCs/>
                <w:color w:val="363534" w:themeColor="text1"/>
                <w:sz w:val="18"/>
                <w:szCs w:val="18"/>
                <w:lang w:eastAsia="en-AU"/>
              </w:rPr>
              <w:t>:</w:t>
            </w:r>
            <w:r w:rsidRPr="008E0ABA">
              <w:rPr>
                <w:rFonts w:ascii="Arial" w:eastAsia="Times New Roman" w:hAnsi="Arial" w:cs="Arial"/>
                <w:color w:val="363534" w:themeColor="text1"/>
                <w:sz w:val="18"/>
                <w:szCs w:val="18"/>
                <w:lang w:eastAsia="en-AU"/>
              </w:rPr>
              <w:t xml:space="preserve"> The </w:t>
            </w:r>
            <w:r w:rsidR="00B139E6">
              <w:rPr>
                <w:rFonts w:ascii="Arial" w:eastAsia="Times New Roman" w:hAnsi="Arial" w:cs="Arial"/>
                <w:b/>
                <w:bCs/>
                <w:color w:val="363534" w:themeColor="text1"/>
                <w:sz w:val="18"/>
                <w:szCs w:val="18"/>
                <w:lang w:eastAsia="en-AU"/>
              </w:rPr>
              <w:t>protection</w:t>
            </w:r>
            <w:r w:rsidRPr="008E0ABA">
              <w:rPr>
                <w:rFonts w:ascii="Arial" w:hAnsi="Arial" w:cs="Arial"/>
                <w:b/>
                <w:color w:val="363534" w:themeColor="text1"/>
                <w:sz w:val="18"/>
                <w:szCs w:val="18"/>
                <w:lang w:eastAsia="en-AU"/>
              </w:rPr>
              <w:t xml:space="preserve"> </w:t>
            </w:r>
            <w:r w:rsidR="00C103D7" w:rsidRPr="008E0ABA">
              <w:rPr>
                <w:rFonts w:ascii="Arial" w:hAnsi="Arial" w:cs="Arial"/>
                <w:b/>
                <w:bCs/>
                <w:color w:val="363534" w:themeColor="text1"/>
                <w:sz w:val="18"/>
                <w:szCs w:val="18"/>
                <w:lang w:eastAsia="en-AU"/>
              </w:rPr>
              <w:t>area</w:t>
            </w:r>
            <w:r w:rsidRPr="008E0ABA">
              <w:rPr>
                <w:rFonts w:ascii="Arial" w:eastAsia="Times New Roman" w:hAnsi="Arial" w:cs="Arial"/>
                <w:color w:val="363534" w:themeColor="text1"/>
                <w:sz w:val="18"/>
                <w:szCs w:val="18"/>
                <w:lang w:eastAsia="en-AU"/>
              </w:rPr>
              <w:t xml:space="preserve"> may include other detection sites, based on habitat quality and the proximity of existing protected habitat. Include detection sites outside the </w:t>
            </w:r>
            <w:r w:rsidR="00B139E6">
              <w:rPr>
                <w:rFonts w:ascii="Arial" w:eastAsia="Times New Roman" w:hAnsi="Arial" w:cs="Arial"/>
                <w:b/>
                <w:bCs/>
                <w:color w:val="363534" w:themeColor="text1"/>
                <w:sz w:val="18"/>
                <w:szCs w:val="18"/>
                <w:lang w:eastAsia="en-AU"/>
              </w:rPr>
              <w:t>protection</w:t>
            </w:r>
            <w:r w:rsidRPr="008E0ABA">
              <w:rPr>
                <w:rFonts w:ascii="Arial" w:hAnsi="Arial" w:cs="Arial"/>
                <w:b/>
                <w:color w:val="363534" w:themeColor="text1"/>
                <w:sz w:val="18"/>
                <w:szCs w:val="18"/>
                <w:lang w:eastAsia="en-AU"/>
              </w:rPr>
              <w:t xml:space="preserve"> </w:t>
            </w:r>
            <w:r w:rsidR="00C103D7" w:rsidRPr="008E0ABA">
              <w:rPr>
                <w:rFonts w:ascii="Arial" w:hAnsi="Arial" w:cs="Arial"/>
                <w:b/>
                <w:bCs/>
                <w:color w:val="363534" w:themeColor="text1"/>
                <w:sz w:val="18"/>
                <w:szCs w:val="18"/>
                <w:lang w:eastAsia="en-AU"/>
              </w:rPr>
              <w:t>area</w:t>
            </w:r>
            <w:r w:rsidR="00C103D7" w:rsidRPr="008E0ABA">
              <w:rPr>
                <w:rFonts w:ascii="Arial" w:eastAsia="Times New Roman" w:hAnsi="Arial" w:cs="Arial"/>
                <w:color w:val="363534" w:themeColor="text1"/>
                <w:sz w:val="18"/>
                <w:szCs w:val="18"/>
                <w:lang w:eastAsia="en-AU"/>
              </w:rPr>
              <w:t xml:space="preserve"> </w:t>
            </w:r>
            <w:r w:rsidRPr="008E0ABA">
              <w:rPr>
                <w:rFonts w:ascii="Arial" w:eastAsia="Times New Roman" w:hAnsi="Arial" w:cs="Arial"/>
                <w:color w:val="363534" w:themeColor="text1"/>
                <w:sz w:val="18"/>
                <w:szCs w:val="18"/>
                <w:lang w:eastAsia="en-AU"/>
              </w:rPr>
              <w:t xml:space="preserve">within the </w:t>
            </w:r>
            <w:r w:rsidR="00C103D7" w:rsidRPr="00782DE6">
              <w:rPr>
                <w:rFonts w:ascii="Arial" w:eastAsia="Times New Roman" w:hAnsi="Arial" w:cs="Arial"/>
                <w:b/>
                <w:bCs/>
                <w:color w:val="363534" w:themeColor="text1"/>
                <w:sz w:val="18"/>
                <w:szCs w:val="18"/>
                <w:lang w:eastAsia="en-AU"/>
              </w:rPr>
              <w:t>management area</w:t>
            </w:r>
            <w:r w:rsidRPr="008E0ABA">
              <w:rPr>
                <w:rFonts w:ascii="Arial" w:eastAsia="Times New Roman" w:hAnsi="Arial" w:cs="Arial"/>
                <w:color w:val="363534" w:themeColor="text1"/>
                <w:sz w:val="18"/>
                <w:szCs w:val="18"/>
                <w:lang w:eastAsia="en-AU"/>
              </w:rPr>
              <w:t xml:space="preserve">, unless there are compelling reasons for excluding </w:t>
            </w:r>
            <w:r w:rsidRPr="008E0ABA">
              <w:rPr>
                <w:rFonts w:ascii="Arial" w:eastAsia="Times New Roman" w:hAnsi="Arial" w:cs="Arial"/>
                <w:color w:val="363534" w:themeColor="text1"/>
                <w:sz w:val="18"/>
                <w:szCs w:val="18"/>
                <w:lang w:eastAsia="en-AU"/>
              </w:rPr>
              <w:lastRenderedPageBreak/>
              <w:t>them (e.g. a record in a clearly unsuitable location for habitat protection, proximity of existing protected habitat etc.). Prioritise site protection for Quolls according to habitat quality, current reservation status of the site, linkage to other reserves and the presence of complementary values. Records within 2 km of each other are generally regarded as the same animal unless proved otherwise. Exclude the use of poisons such as 1080 within 2 km of Quoll records.</w:t>
            </w:r>
          </w:p>
        </w:tc>
      </w:tr>
      <w:tr w:rsidR="007D2B5A" w:rsidRPr="008E0ABA" w14:paraId="1FF2B3FA" w14:textId="77777777" w:rsidTr="00992507">
        <w:trPr>
          <w:trHeight w:val="1113"/>
        </w:trPr>
        <w:tc>
          <w:tcPr>
            <w:tcW w:w="816" w:type="pct"/>
            <w:tcBorders>
              <w:top w:val="nil"/>
              <w:bottom w:val="nil"/>
            </w:tcBorders>
            <w:vAlign w:val="center"/>
            <w:hideMark/>
          </w:tcPr>
          <w:p w14:paraId="348BB92D" w14:textId="77777777" w:rsidR="001F7066" w:rsidRPr="008E0ABA" w:rsidRDefault="001F7066" w:rsidP="00536EE0">
            <w:pPr>
              <w:rPr>
                <w:rFonts w:eastAsia="Times New Roman" w:cstheme="minorHAnsi"/>
                <w:b/>
                <w:sz w:val="18"/>
                <w:szCs w:val="18"/>
                <w:lang w:eastAsia="en-AU"/>
              </w:rPr>
            </w:pPr>
          </w:p>
        </w:tc>
        <w:tc>
          <w:tcPr>
            <w:tcW w:w="974" w:type="pct"/>
            <w:vAlign w:val="center"/>
          </w:tcPr>
          <w:p w14:paraId="6F4BBE59" w14:textId="7B4CD2AA"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Preferred habitat feature</w:t>
            </w:r>
          </w:p>
          <w:p w14:paraId="47D255B7" w14:textId="08BB1950" w:rsidR="001F7066" w:rsidRPr="008E0ABA" w:rsidRDefault="00AA158D" w:rsidP="006A788A">
            <w:pPr>
              <w:jc w:val="center"/>
              <w:rPr>
                <w:rFonts w:eastAsia="Times New Roman" w:cstheme="minorHAnsi"/>
                <w:sz w:val="18"/>
                <w:szCs w:val="18"/>
                <w:lang w:eastAsia="en-AU"/>
              </w:rPr>
            </w:pPr>
            <w:r>
              <w:rPr>
                <w:rFonts w:eastAsia="Times New Roman" w:cstheme="minorHAnsi"/>
                <w:sz w:val="18"/>
                <w:szCs w:val="18"/>
                <w:lang w:eastAsia="en-AU"/>
              </w:rPr>
              <w:t>or</w:t>
            </w:r>
          </w:p>
          <w:p w14:paraId="6B2F3135" w14:textId="4D3ACED3"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Detection site</w:t>
            </w:r>
          </w:p>
        </w:tc>
        <w:tc>
          <w:tcPr>
            <w:tcW w:w="920" w:type="pct"/>
            <w:vAlign w:val="center"/>
            <w:hideMark/>
          </w:tcPr>
          <w:p w14:paraId="0C7FB565" w14:textId="77777777"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East Gippsland FMA</w:t>
            </w:r>
          </w:p>
        </w:tc>
        <w:tc>
          <w:tcPr>
            <w:tcW w:w="2290" w:type="pct"/>
            <w:vAlign w:val="center"/>
            <w:hideMark/>
          </w:tcPr>
          <w:p w14:paraId="38C62AB5" w14:textId="41BAE4BA" w:rsidR="001F7066" w:rsidRPr="008E0ABA" w:rsidRDefault="00B57932" w:rsidP="00F71FC9">
            <w:pPr>
              <w:rPr>
                <w:rFonts w:ascii="Arial" w:eastAsia="Times New Roman" w:hAnsi="Arial" w:cs="Arial"/>
                <w:color w:val="363534" w:themeColor="text1"/>
                <w:sz w:val="18"/>
                <w:szCs w:val="18"/>
                <w:lang w:eastAsia="en-AU"/>
              </w:rPr>
            </w:pPr>
            <w:r>
              <w:rPr>
                <w:rFonts w:ascii="Arial" w:hAnsi="Arial" w:cs="Arial"/>
                <w:color w:val="363534" w:themeColor="text1"/>
                <w:sz w:val="18"/>
                <w:szCs w:val="18"/>
              </w:rPr>
              <w:t>A</w:t>
            </w:r>
            <w:r w:rsidRPr="008E0ABA">
              <w:rPr>
                <w:rFonts w:ascii="Arial" w:hAnsi="Arial" w:cs="Arial"/>
                <w:color w:val="363534" w:themeColor="text1"/>
                <w:sz w:val="18"/>
                <w:szCs w:val="18"/>
              </w:rPr>
              <w:t>pply</w:t>
            </w:r>
            <w:r w:rsidRPr="008E0ABA">
              <w:rPr>
                <w:rFonts w:ascii="Arial" w:hAnsi="Arial" w:cs="Arial"/>
                <w:color w:val="363534" w:themeColor="text1"/>
                <w:sz w:val="18"/>
                <w:szCs w:val="18"/>
                <w:lang w:eastAsia="en-AU"/>
              </w:rPr>
              <w:t xml:space="preserve"> </w:t>
            </w:r>
            <w:r w:rsidR="001F7066" w:rsidRPr="008E0ABA">
              <w:rPr>
                <w:rFonts w:ascii="Arial" w:hAnsi="Arial" w:cs="Arial"/>
                <w:color w:val="363534" w:themeColor="text1"/>
                <w:sz w:val="18"/>
                <w:szCs w:val="18"/>
                <w:lang w:eastAsia="en-AU"/>
              </w:rPr>
              <w:t xml:space="preserve">a </w:t>
            </w:r>
            <w:r w:rsidR="00B139E6">
              <w:rPr>
                <w:rFonts w:ascii="Arial" w:eastAsia="Times New Roman" w:hAnsi="Arial" w:cs="Arial"/>
                <w:b/>
                <w:bCs/>
                <w:color w:val="363534" w:themeColor="text1"/>
                <w:sz w:val="18"/>
                <w:szCs w:val="18"/>
                <w:lang w:eastAsia="en-AU"/>
              </w:rPr>
              <w:t>protection</w:t>
            </w:r>
            <w:r w:rsidR="00B139E6" w:rsidRPr="008E0ABA" w:rsidDel="00B139E6">
              <w:rPr>
                <w:rFonts w:ascii="Arial" w:hAnsi="Arial" w:cs="Arial"/>
                <w:b/>
                <w:bCs/>
                <w:color w:val="363534" w:themeColor="text1"/>
                <w:sz w:val="18"/>
                <w:szCs w:val="18"/>
                <w:lang w:eastAsia="en-AU"/>
              </w:rPr>
              <w:t xml:space="preserve"> </w:t>
            </w:r>
            <w:r w:rsidR="00586379" w:rsidRPr="008E0ABA">
              <w:rPr>
                <w:rFonts w:ascii="Arial" w:hAnsi="Arial" w:cs="Arial"/>
                <w:b/>
                <w:bCs/>
                <w:color w:val="363534" w:themeColor="text1"/>
                <w:sz w:val="18"/>
                <w:szCs w:val="18"/>
                <w:lang w:eastAsia="en-AU"/>
              </w:rPr>
              <w:t>area</w:t>
            </w:r>
            <w:r w:rsidR="001F7066" w:rsidRPr="008E0ABA">
              <w:rPr>
                <w:rFonts w:ascii="Arial" w:eastAsia="Times New Roman" w:hAnsi="Arial" w:cs="Arial"/>
                <w:color w:val="363534" w:themeColor="text1"/>
                <w:sz w:val="18"/>
                <w:szCs w:val="18"/>
                <w:lang w:eastAsia="en-AU"/>
              </w:rPr>
              <w:t xml:space="preserve"> </w:t>
            </w:r>
            <w:r w:rsidR="006C50EB" w:rsidRPr="008E0ABA">
              <w:rPr>
                <w:rFonts w:ascii="Arial" w:eastAsia="Times New Roman" w:hAnsi="Arial" w:cs="Arial"/>
                <w:color w:val="363534" w:themeColor="text1"/>
                <w:sz w:val="18"/>
                <w:szCs w:val="18"/>
                <w:lang w:eastAsia="en-AU"/>
              </w:rPr>
              <w:t xml:space="preserve">of </w:t>
            </w:r>
            <w:r w:rsidR="001F7066" w:rsidRPr="008E0ABA">
              <w:rPr>
                <w:rFonts w:ascii="Arial" w:eastAsia="Times New Roman" w:hAnsi="Arial" w:cs="Arial"/>
                <w:color w:val="363534" w:themeColor="text1"/>
                <w:sz w:val="18"/>
                <w:szCs w:val="18"/>
                <w:lang w:eastAsia="en-AU"/>
              </w:rPr>
              <w:t xml:space="preserve">500 ha and a </w:t>
            </w:r>
            <w:r w:rsidR="0003613A" w:rsidRPr="008E0ABA">
              <w:rPr>
                <w:rFonts w:ascii="Arial" w:eastAsia="Times New Roman" w:hAnsi="Arial" w:cs="Arial"/>
                <w:b/>
                <w:bCs/>
                <w:color w:val="363534" w:themeColor="text1"/>
                <w:sz w:val="18"/>
                <w:szCs w:val="18"/>
                <w:lang w:eastAsia="en-AU"/>
              </w:rPr>
              <w:t>management area</w:t>
            </w:r>
            <w:r w:rsidR="001F7066" w:rsidRPr="008E0ABA">
              <w:rPr>
                <w:rFonts w:ascii="Arial" w:eastAsia="Times New Roman" w:hAnsi="Arial" w:cs="Arial"/>
                <w:color w:val="363534" w:themeColor="text1"/>
                <w:sz w:val="18"/>
                <w:szCs w:val="18"/>
                <w:lang w:eastAsia="en-AU"/>
              </w:rPr>
              <w:t xml:space="preserve"> </w:t>
            </w:r>
            <w:r w:rsidR="006C50EB" w:rsidRPr="008E0ABA">
              <w:rPr>
                <w:rFonts w:ascii="Arial" w:eastAsia="Times New Roman" w:hAnsi="Arial" w:cs="Arial"/>
                <w:color w:val="363534" w:themeColor="text1"/>
                <w:sz w:val="18"/>
                <w:szCs w:val="18"/>
                <w:lang w:eastAsia="en-AU"/>
              </w:rPr>
              <w:t>of</w:t>
            </w:r>
            <w:r w:rsidR="001F7066" w:rsidRPr="008E0ABA">
              <w:rPr>
                <w:rFonts w:ascii="Arial" w:eastAsia="Times New Roman" w:hAnsi="Arial" w:cs="Arial"/>
                <w:color w:val="363534" w:themeColor="text1"/>
                <w:sz w:val="18"/>
                <w:szCs w:val="18"/>
                <w:lang w:eastAsia="en-AU"/>
              </w:rPr>
              <w:t xml:space="preserve"> 1000 ha for all Quoll records in </w:t>
            </w:r>
            <w:r w:rsidR="001F7066" w:rsidRPr="002735BE">
              <w:rPr>
                <w:rFonts w:ascii="Arial" w:eastAsia="Times New Roman" w:hAnsi="Arial" w:cs="Arial"/>
                <w:b/>
                <w:bCs/>
                <w:color w:val="363534" w:themeColor="text1"/>
                <w:sz w:val="18"/>
                <w:szCs w:val="18"/>
                <w:lang w:eastAsia="en-AU"/>
              </w:rPr>
              <w:t>State forest</w:t>
            </w:r>
            <w:r w:rsidR="001F7066" w:rsidRPr="008E0ABA">
              <w:rPr>
                <w:rFonts w:ascii="Arial" w:eastAsia="Times New Roman" w:hAnsi="Arial" w:cs="Arial"/>
                <w:color w:val="363534" w:themeColor="text1"/>
                <w:sz w:val="18"/>
                <w:szCs w:val="18"/>
                <w:lang w:eastAsia="en-AU"/>
              </w:rPr>
              <w:t xml:space="preserve"> up to a target number of sites (to be determined). The location of the </w:t>
            </w:r>
            <w:r w:rsidR="00B139E6">
              <w:rPr>
                <w:rFonts w:ascii="Arial" w:eastAsia="Times New Roman" w:hAnsi="Arial" w:cs="Arial"/>
                <w:b/>
                <w:bCs/>
                <w:color w:val="363534" w:themeColor="text1"/>
                <w:sz w:val="18"/>
                <w:szCs w:val="18"/>
                <w:lang w:eastAsia="en-AU"/>
              </w:rPr>
              <w:t>protection</w:t>
            </w:r>
            <w:r w:rsidR="00B139E6" w:rsidRPr="00782DE6" w:rsidDel="00B139E6">
              <w:rPr>
                <w:rFonts w:ascii="Arial" w:eastAsia="Times New Roman" w:hAnsi="Arial" w:cs="Arial"/>
                <w:b/>
                <w:bCs/>
                <w:color w:val="363534" w:themeColor="text1"/>
                <w:sz w:val="18"/>
                <w:szCs w:val="18"/>
                <w:lang w:eastAsia="en-AU"/>
              </w:rPr>
              <w:t xml:space="preserve"> </w:t>
            </w:r>
            <w:r w:rsidR="006C50EB" w:rsidRPr="00782DE6">
              <w:rPr>
                <w:rFonts w:ascii="Arial" w:eastAsia="Times New Roman" w:hAnsi="Arial" w:cs="Arial"/>
                <w:b/>
                <w:bCs/>
                <w:color w:val="363534" w:themeColor="text1"/>
                <w:sz w:val="18"/>
                <w:szCs w:val="18"/>
                <w:lang w:eastAsia="en-AU"/>
              </w:rPr>
              <w:t>area</w:t>
            </w:r>
            <w:r w:rsidR="006C50EB" w:rsidRPr="008E0ABA">
              <w:rPr>
                <w:rFonts w:ascii="Arial" w:eastAsia="Times New Roman" w:hAnsi="Arial" w:cs="Arial"/>
                <w:color w:val="363534" w:themeColor="text1"/>
                <w:sz w:val="18"/>
                <w:szCs w:val="18"/>
                <w:lang w:eastAsia="en-AU"/>
              </w:rPr>
              <w:t xml:space="preserve"> </w:t>
            </w:r>
            <w:r w:rsidR="001F7066" w:rsidRPr="008E0ABA">
              <w:rPr>
                <w:rFonts w:ascii="Arial" w:eastAsia="Times New Roman" w:hAnsi="Arial" w:cs="Arial"/>
                <w:color w:val="363534" w:themeColor="text1"/>
                <w:sz w:val="18"/>
                <w:szCs w:val="18"/>
                <w:lang w:eastAsia="en-AU"/>
              </w:rPr>
              <w:t xml:space="preserve">and </w:t>
            </w:r>
            <w:r w:rsidR="006C50EB" w:rsidRPr="00782DE6">
              <w:rPr>
                <w:rFonts w:ascii="Arial" w:eastAsia="Times New Roman" w:hAnsi="Arial" w:cs="Arial"/>
                <w:b/>
                <w:bCs/>
                <w:color w:val="363534" w:themeColor="text1"/>
                <w:sz w:val="18"/>
                <w:szCs w:val="18"/>
                <w:lang w:eastAsia="en-AU"/>
              </w:rPr>
              <w:t>management area</w:t>
            </w:r>
            <w:r w:rsidR="006C50EB" w:rsidRPr="008E0ABA">
              <w:rPr>
                <w:rFonts w:ascii="Arial" w:eastAsia="Times New Roman" w:hAnsi="Arial" w:cs="Arial"/>
                <w:color w:val="363534" w:themeColor="text1"/>
                <w:sz w:val="18"/>
                <w:szCs w:val="18"/>
                <w:lang w:eastAsia="en-AU"/>
              </w:rPr>
              <w:t xml:space="preserve"> </w:t>
            </w:r>
            <w:r w:rsidR="001F7066" w:rsidRPr="008E0ABA">
              <w:rPr>
                <w:rFonts w:ascii="Arial" w:eastAsia="Times New Roman" w:hAnsi="Arial" w:cs="Arial"/>
                <w:color w:val="363534" w:themeColor="text1"/>
                <w:sz w:val="18"/>
                <w:szCs w:val="18"/>
                <w:lang w:eastAsia="en-AU"/>
              </w:rPr>
              <w:t xml:space="preserve">will be based on protecting preferred habitat features for Quolls. The </w:t>
            </w:r>
            <w:r w:rsidR="00B139E6">
              <w:rPr>
                <w:rFonts w:ascii="Arial" w:eastAsia="Times New Roman" w:hAnsi="Arial" w:cs="Arial"/>
                <w:b/>
                <w:bCs/>
                <w:color w:val="363534" w:themeColor="text1"/>
                <w:sz w:val="18"/>
                <w:szCs w:val="18"/>
                <w:lang w:eastAsia="en-AU"/>
              </w:rPr>
              <w:t>protection</w:t>
            </w:r>
            <w:r w:rsidR="001F7066" w:rsidRPr="00782DE6">
              <w:rPr>
                <w:rFonts w:ascii="Arial" w:eastAsia="Times New Roman" w:hAnsi="Arial" w:cs="Arial"/>
                <w:b/>
                <w:color w:val="363534" w:themeColor="text1"/>
                <w:sz w:val="18"/>
                <w:szCs w:val="18"/>
                <w:lang w:eastAsia="en-AU"/>
              </w:rPr>
              <w:t xml:space="preserve"> </w:t>
            </w:r>
            <w:r w:rsidR="006C50EB" w:rsidRPr="00782DE6">
              <w:rPr>
                <w:rFonts w:ascii="Arial" w:eastAsia="Times New Roman" w:hAnsi="Arial" w:cs="Arial"/>
                <w:b/>
                <w:bCs/>
                <w:color w:val="363534" w:themeColor="text1"/>
                <w:sz w:val="18"/>
                <w:szCs w:val="18"/>
                <w:lang w:eastAsia="en-AU"/>
              </w:rPr>
              <w:t>area</w:t>
            </w:r>
            <w:r w:rsidR="006C50EB" w:rsidRPr="008E0ABA">
              <w:rPr>
                <w:rFonts w:ascii="Arial" w:eastAsia="Times New Roman" w:hAnsi="Arial" w:cs="Arial"/>
                <w:color w:val="363534" w:themeColor="text1"/>
                <w:sz w:val="18"/>
                <w:szCs w:val="18"/>
                <w:lang w:eastAsia="en-AU"/>
              </w:rPr>
              <w:t xml:space="preserve"> </w:t>
            </w:r>
            <w:r w:rsidR="001F7066" w:rsidRPr="008E0ABA">
              <w:rPr>
                <w:rFonts w:ascii="Arial" w:eastAsia="Times New Roman" w:hAnsi="Arial" w:cs="Arial"/>
                <w:color w:val="363534" w:themeColor="text1"/>
                <w:sz w:val="18"/>
                <w:szCs w:val="18"/>
                <w:lang w:eastAsia="en-AU"/>
              </w:rPr>
              <w:t xml:space="preserve">will include known den and latrine sites (protected by at least a 200 m radius), and may include other detection sites, based on habitat quality and the proximity of existing protected habitat. </w:t>
            </w:r>
          </w:p>
          <w:p w14:paraId="017A4AB6" w14:textId="37D056E9" w:rsidR="001F7066" w:rsidRDefault="001F7066">
            <w:pPr>
              <w:rPr>
                <w:rFonts w:ascii="Arial" w:eastAsia="Times New Roman" w:hAnsi="Arial" w:cs="Arial"/>
                <w:color w:val="363534" w:themeColor="text1"/>
                <w:sz w:val="18"/>
                <w:szCs w:val="18"/>
                <w:lang w:eastAsia="en-AU"/>
              </w:rPr>
            </w:pPr>
            <w:r w:rsidRPr="002735BE">
              <w:rPr>
                <w:rFonts w:ascii="Arial" w:eastAsia="Times New Roman" w:hAnsi="Arial" w:cs="Arial"/>
                <w:b/>
                <w:color w:val="363534" w:themeColor="text1"/>
                <w:sz w:val="18"/>
                <w:szCs w:val="18"/>
                <w:lang w:eastAsia="en-AU"/>
              </w:rPr>
              <w:t>Note</w:t>
            </w:r>
            <w:r w:rsidR="00982AFD">
              <w:rPr>
                <w:rFonts w:ascii="Arial" w:eastAsia="Times New Roman" w:hAnsi="Arial" w:cs="Arial"/>
                <w:b/>
                <w:bCs/>
                <w:color w:val="363534" w:themeColor="text1"/>
                <w:sz w:val="18"/>
                <w:szCs w:val="18"/>
                <w:lang w:eastAsia="en-AU"/>
              </w:rPr>
              <w:t>:</w:t>
            </w:r>
            <w:r w:rsidRPr="008E0ABA">
              <w:rPr>
                <w:rFonts w:ascii="Arial" w:eastAsia="Times New Roman" w:hAnsi="Arial" w:cs="Arial"/>
                <w:color w:val="363534" w:themeColor="text1"/>
                <w:sz w:val="18"/>
                <w:szCs w:val="18"/>
                <w:lang w:eastAsia="en-AU"/>
              </w:rPr>
              <w:t xml:space="preserve"> Detection sites not included in the </w:t>
            </w:r>
            <w:r w:rsidR="00B139E6">
              <w:rPr>
                <w:rFonts w:ascii="Arial" w:eastAsia="Times New Roman" w:hAnsi="Arial" w:cs="Arial"/>
                <w:b/>
                <w:bCs/>
                <w:color w:val="363534" w:themeColor="text1"/>
                <w:sz w:val="18"/>
                <w:szCs w:val="18"/>
                <w:lang w:eastAsia="en-AU"/>
              </w:rPr>
              <w:t>protection</w:t>
            </w:r>
            <w:r w:rsidRPr="008E0ABA">
              <w:rPr>
                <w:rFonts w:ascii="Arial" w:eastAsia="Times New Roman" w:hAnsi="Arial" w:cs="Arial"/>
                <w:b/>
                <w:color w:val="363534" w:themeColor="text1"/>
                <w:sz w:val="18"/>
                <w:szCs w:val="18"/>
                <w:lang w:eastAsia="en-AU"/>
              </w:rPr>
              <w:t xml:space="preserve"> </w:t>
            </w:r>
            <w:r w:rsidR="00C103D7" w:rsidRPr="008E0ABA">
              <w:rPr>
                <w:rFonts w:ascii="Arial" w:eastAsia="Times New Roman" w:hAnsi="Arial" w:cs="Arial"/>
                <w:b/>
                <w:bCs/>
                <w:color w:val="363534" w:themeColor="text1"/>
                <w:sz w:val="18"/>
                <w:szCs w:val="18"/>
                <w:lang w:eastAsia="en-AU"/>
              </w:rPr>
              <w:t>area</w:t>
            </w:r>
            <w:r w:rsidRPr="008E0ABA">
              <w:rPr>
                <w:rFonts w:ascii="Arial" w:eastAsia="Times New Roman" w:hAnsi="Arial" w:cs="Arial"/>
                <w:color w:val="363534" w:themeColor="text1"/>
                <w:sz w:val="18"/>
                <w:szCs w:val="18"/>
                <w:lang w:eastAsia="en-AU"/>
              </w:rPr>
              <w:t xml:space="preserve"> will generally be included within the </w:t>
            </w:r>
            <w:r w:rsidR="00C103D7" w:rsidRPr="00782DE6">
              <w:rPr>
                <w:rFonts w:ascii="Arial" w:eastAsia="Times New Roman" w:hAnsi="Arial" w:cs="Arial"/>
                <w:b/>
                <w:bCs/>
                <w:color w:val="363534" w:themeColor="text1"/>
                <w:sz w:val="18"/>
                <w:szCs w:val="18"/>
                <w:lang w:eastAsia="en-AU"/>
              </w:rPr>
              <w:t>management area</w:t>
            </w:r>
            <w:r w:rsidRPr="008E0ABA">
              <w:rPr>
                <w:rFonts w:ascii="Arial" w:eastAsia="Times New Roman" w:hAnsi="Arial" w:cs="Arial"/>
                <w:color w:val="363534" w:themeColor="text1"/>
                <w:sz w:val="18"/>
                <w:szCs w:val="18"/>
                <w:lang w:eastAsia="en-AU"/>
              </w:rPr>
              <w:t xml:space="preserve">, unless there are compelling reasons for excluding them (e.g. a record in a clearly unsuitable location for habitat protection, proximity of existing protected habitat etc.). Site protection for Quolls will be prioritised according to habitat quality, current reservation status of the site, linkage to other reserves and the presence of complementary values. Records within 2 km of each other will be generally regarded as the same animal unless proved otherwise. </w:t>
            </w:r>
          </w:p>
          <w:p w14:paraId="25614722" w14:textId="0C3B6B07" w:rsidR="006B7E9B" w:rsidRPr="008E0ABA" w:rsidRDefault="006B7E9B">
            <w:pPr>
              <w:rPr>
                <w:rFonts w:ascii="Arial" w:eastAsia="Times New Roman" w:hAnsi="Arial" w:cs="Arial"/>
                <w:color w:val="363534" w:themeColor="text1"/>
                <w:sz w:val="18"/>
                <w:szCs w:val="18"/>
                <w:lang w:eastAsia="en-AU"/>
              </w:rPr>
            </w:pPr>
            <w:r w:rsidRPr="002735BE">
              <w:rPr>
                <w:rFonts w:ascii="Arial" w:eastAsia="Times New Roman" w:hAnsi="Arial" w:cs="Arial"/>
                <w:b/>
                <w:color w:val="363534" w:themeColor="text1"/>
                <w:sz w:val="18"/>
                <w:szCs w:val="18"/>
                <w:lang w:eastAsia="en-AU"/>
              </w:rPr>
              <w:t>Note:</w:t>
            </w:r>
            <w:r>
              <w:rPr>
                <w:rFonts w:ascii="Arial" w:eastAsia="Times New Roman" w:hAnsi="Arial" w:cs="Arial"/>
                <w:color w:val="363534" w:themeColor="text1"/>
                <w:sz w:val="18"/>
                <w:szCs w:val="18"/>
                <w:lang w:eastAsia="en-AU"/>
              </w:rPr>
              <w:t xml:space="preserve"> The </w:t>
            </w:r>
            <w:r w:rsidRPr="00782DE6">
              <w:rPr>
                <w:rFonts w:ascii="Arial" w:eastAsia="Times New Roman" w:hAnsi="Arial" w:cs="Arial"/>
                <w:b/>
                <w:bCs/>
                <w:color w:val="363534" w:themeColor="text1"/>
                <w:sz w:val="18"/>
                <w:szCs w:val="18"/>
                <w:lang w:eastAsia="en-AU"/>
              </w:rPr>
              <w:t>Secretary</w:t>
            </w:r>
            <w:r>
              <w:rPr>
                <w:rFonts w:ascii="Arial" w:eastAsia="Times New Roman" w:hAnsi="Arial" w:cs="Arial"/>
                <w:color w:val="363534" w:themeColor="text1"/>
                <w:sz w:val="18"/>
                <w:szCs w:val="18"/>
                <w:lang w:eastAsia="en-AU"/>
              </w:rPr>
              <w:t xml:space="preserve"> intends to p</w:t>
            </w:r>
            <w:r w:rsidRPr="007C0203">
              <w:rPr>
                <w:rFonts w:ascii="Arial" w:eastAsia="Times New Roman" w:hAnsi="Arial" w:cs="Arial"/>
                <w:color w:val="363534" w:themeColor="text1"/>
                <w:sz w:val="18"/>
                <w:szCs w:val="18"/>
                <w:lang w:eastAsia="en-AU"/>
              </w:rPr>
              <w:t xml:space="preserve">eriodically review the selection of Quoll records afforded </w:t>
            </w:r>
            <w:r w:rsidRPr="00782DE6">
              <w:rPr>
                <w:rFonts w:ascii="Arial" w:eastAsia="Times New Roman" w:hAnsi="Arial" w:cs="Arial"/>
                <w:b/>
                <w:bCs/>
                <w:color w:val="363534" w:themeColor="text1"/>
                <w:sz w:val="18"/>
                <w:szCs w:val="18"/>
                <w:lang w:eastAsia="en-AU"/>
              </w:rPr>
              <w:t>SPZ</w:t>
            </w:r>
            <w:r w:rsidRPr="007C0203">
              <w:rPr>
                <w:rFonts w:ascii="Arial" w:eastAsia="Times New Roman" w:hAnsi="Arial" w:cs="Arial"/>
                <w:color w:val="363534" w:themeColor="text1"/>
                <w:sz w:val="18"/>
                <w:szCs w:val="18"/>
                <w:lang w:eastAsia="en-AU"/>
              </w:rPr>
              <w:t xml:space="preserve"> and </w:t>
            </w:r>
            <w:r w:rsidRPr="00782DE6">
              <w:rPr>
                <w:rFonts w:ascii="Arial" w:eastAsia="Times New Roman" w:hAnsi="Arial" w:cs="Arial"/>
                <w:b/>
                <w:bCs/>
                <w:color w:val="363534" w:themeColor="text1"/>
                <w:sz w:val="18"/>
                <w:szCs w:val="18"/>
                <w:lang w:eastAsia="en-AU"/>
              </w:rPr>
              <w:t>SMZ</w:t>
            </w:r>
            <w:r w:rsidRPr="007C0203">
              <w:rPr>
                <w:rFonts w:ascii="Arial" w:eastAsia="Times New Roman" w:hAnsi="Arial" w:cs="Arial"/>
                <w:color w:val="363534" w:themeColor="text1"/>
                <w:sz w:val="18"/>
                <w:szCs w:val="18"/>
                <w:lang w:eastAsia="en-AU"/>
              </w:rPr>
              <w:t xml:space="preserve"> protection, to ensure that once targets are reached and as new records accrue or other information becomes available, the network of protected habitat in the </w:t>
            </w:r>
            <w:r w:rsidRPr="002735BE">
              <w:rPr>
                <w:rFonts w:ascii="Arial" w:eastAsia="Times New Roman" w:hAnsi="Arial" w:cs="Arial"/>
                <w:b/>
                <w:bCs/>
                <w:color w:val="363534" w:themeColor="text1"/>
                <w:sz w:val="18"/>
                <w:szCs w:val="18"/>
                <w:lang w:eastAsia="en-AU"/>
              </w:rPr>
              <w:t>FMA</w:t>
            </w:r>
            <w:r w:rsidRPr="007C0203">
              <w:rPr>
                <w:rFonts w:ascii="Arial" w:eastAsia="Times New Roman" w:hAnsi="Arial" w:cs="Arial"/>
                <w:color w:val="363534" w:themeColor="text1"/>
                <w:sz w:val="18"/>
                <w:szCs w:val="18"/>
                <w:lang w:eastAsia="en-AU"/>
              </w:rPr>
              <w:t xml:space="preserve"> is optimal for Quoll conservation. Substitution of protected Quoll sites must consider the extent and quality of habitat and the currency, reliability and type of record.</w:t>
            </w:r>
            <w:r w:rsidR="000A257A">
              <w:rPr>
                <w:rFonts w:ascii="Arial" w:eastAsia="Times New Roman" w:hAnsi="Arial" w:cs="Arial"/>
                <w:color w:val="363534" w:themeColor="text1"/>
                <w:sz w:val="18"/>
                <w:szCs w:val="18"/>
                <w:lang w:eastAsia="en-AU"/>
              </w:rPr>
              <w:t xml:space="preserve"> The </w:t>
            </w:r>
            <w:r w:rsidR="000A257A" w:rsidRPr="00782DE6">
              <w:rPr>
                <w:rFonts w:ascii="Arial" w:eastAsia="Times New Roman" w:hAnsi="Arial" w:cs="Arial"/>
                <w:b/>
                <w:bCs/>
                <w:color w:val="363534" w:themeColor="text1"/>
                <w:sz w:val="18"/>
                <w:szCs w:val="18"/>
                <w:lang w:eastAsia="en-AU"/>
              </w:rPr>
              <w:t>Secretary</w:t>
            </w:r>
            <w:r w:rsidR="000A257A">
              <w:rPr>
                <w:rFonts w:ascii="Arial" w:eastAsia="Times New Roman" w:hAnsi="Arial" w:cs="Arial"/>
                <w:color w:val="363534" w:themeColor="text1"/>
                <w:sz w:val="18"/>
                <w:szCs w:val="18"/>
                <w:lang w:eastAsia="en-AU"/>
              </w:rPr>
              <w:t xml:space="preserve"> may develop </w:t>
            </w:r>
            <w:r w:rsidR="000A257A" w:rsidRPr="000A257A">
              <w:rPr>
                <w:rFonts w:ascii="Arial" w:eastAsia="Times New Roman" w:hAnsi="Arial" w:cs="Arial"/>
                <w:color w:val="363534" w:themeColor="text1"/>
                <w:sz w:val="18"/>
                <w:szCs w:val="18"/>
                <w:lang w:eastAsia="en-AU"/>
              </w:rPr>
              <w:t>guidelines for the substitution of protected Quoll sites.</w:t>
            </w:r>
          </w:p>
        </w:tc>
      </w:tr>
      <w:tr w:rsidR="002E7216" w:rsidRPr="008E0ABA" w14:paraId="4F4D42ED" w14:textId="77777777" w:rsidTr="00992507">
        <w:trPr>
          <w:trHeight w:val="4723"/>
        </w:trPr>
        <w:tc>
          <w:tcPr>
            <w:tcW w:w="816" w:type="pct"/>
            <w:tcBorders>
              <w:top w:val="nil"/>
              <w:bottom w:val="nil"/>
            </w:tcBorders>
            <w:vAlign w:val="center"/>
          </w:tcPr>
          <w:p w14:paraId="668A27F2" w14:textId="77777777" w:rsidR="009B2EBC" w:rsidRPr="008E0ABA" w:rsidRDefault="009B2EBC" w:rsidP="009B2EBC">
            <w:pPr>
              <w:rPr>
                <w:rFonts w:eastAsia="Times New Roman" w:cstheme="minorHAnsi"/>
                <w:b/>
                <w:sz w:val="18"/>
                <w:szCs w:val="18"/>
                <w:lang w:eastAsia="en-AU"/>
              </w:rPr>
            </w:pPr>
          </w:p>
        </w:tc>
        <w:tc>
          <w:tcPr>
            <w:tcW w:w="974" w:type="pct"/>
            <w:vAlign w:val="center"/>
          </w:tcPr>
          <w:p w14:paraId="61582073" w14:textId="4EA2F9DE" w:rsidR="009B2EBC" w:rsidRPr="008E0ABA" w:rsidRDefault="009B2EBC" w:rsidP="009B2EBC">
            <w:pPr>
              <w:jc w:val="center"/>
              <w:rPr>
                <w:rFonts w:eastAsia="Times New Roman" w:cstheme="minorHAnsi"/>
                <w:sz w:val="18"/>
                <w:szCs w:val="18"/>
                <w:lang w:eastAsia="en-AU"/>
              </w:rPr>
            </w:pPr>
            <w:r w:rsidRPr="008E0ABA">
              <w:rPr>
                <w:rFonts w:eastAsia="Times New Roman" w:cstheme="minorHAnsi"/>
                <w:sz w:val="18"/>
                <w:szCs w:val="18"/>
                <w:lang w:eastAsia="en-AU"/>
              </w:rPr>
              <w:t>Preferred habitat feature</w:t>
            </w:r>
          </w:p>
          <w:p w14:paraId="0CE1C3A2" w14:textId="42249ED4" w:rsidR="009B2EBC" w:rsidRPr="008E0ABA" w:rsidRDefault="00AA158D" w:rsidP="009B2EBC">
            <w:pPr>
              <w:jc w:val="center"/>
              <w:rPr>
                <w:rFonts w:eastAsia="Times New Roman" w:cstheme="minorHAnsi"/>
                <w:sz w:val="18"/>
                <w:szCs w:val="18"/>
                <w:lang w:eastAsia="en-AU"/>
              </w:rPr>
            </w:pPr>
            <w:r>
              <w:rPr>
                <w:rFonts w:eastAsia="Times New Roman" w:cstheme="minorHAnsi"/>
                <w:sz w:val="18"/>
                <w:szCs w:val="18"/>
                <w:lang w:eastAsia="en-AU"/>
              </w:rPr>
              <w:t>or</w:t>
            </w:r>
          </w:p>
          <w:p w14:paraId="5D2B6D8B" w14:textId="5D588F97" w:rsidR="009B2EBC" w:rsidRPr="008E0ABA" w:rsidRDefault="009B2EBC" w:rsidP="009B2EBC">
            <w:pPr>
              <w:jc w:val="center"/>
              <w:rPr>
                <w:rFonts w:eastAsia="Times New Roman" w:cstheme="minorHAnsi"/>
                <w:sz w:val="18"/>
                <w:szCs w:val="18"/>
                <w:lang w:eastAsia="en-AU"/>
              </w:rPr>
            </w:pPr>
            <w:r w:rsidRPr="008E0ABA">
              <w:rPr>
                <w:rFonts w:eastAsia="Times New Roman" w:cstheme="minorHAnsi"/>
                <w:sz w:val="18"/>
                <w:szCs w:val="18"/>
                <w:lang w:eastAsia="en-AU"/>
              </w:rPr>
              <w:t>Detection site</w:t>
            </w:r>
          </w:p>
        </w:tc>
        <w:tc>
          <w:tcPr>
            <w:tcW w:w="920" w:type="pct"/>
            <w:vAlign w:val="center"/>
          </w:tcPr>
          <w:p w14:paraId="66164649" w14:textId="3A73257C" w:rsidR="009B2EBC" w:rsidRPr="008E0ABA" w:rsidRDefault="009B2EBC" w:rsidP="009B2EBC">
            <w:pPr>
              <w:jc w:val="center"/>
              <w:rPr>
                <w:rFonts w:eastAsia="Times New Roman" w:cstheme="minorHAnsi"/>
                <w:sz w:val="18"/>
                <w:szCs w:val="18"/>
                <w:lang w:eastAsia="en-AU"/>
              </w:rPr>
            </w:pPr>
            <w:r w:rsidRPr="008E0ABA">
              <w:rPr>
                <w:rFonts w:eastAsia="Times New Roman" w:cstheme="minorHAnsi"/>
                <w:sz w:val="18"/>
                <w:szCs w:val="18"/>
                <w:lang w:eastAsia="en-AU"/>
              </w:rPr>
              <w:t>Midlands FMA</w:t>
            </w:r>
          </w:p>
        </w:tc>
        <w:tc>
          <w:tcPr>
            <w:tcW w:w="2290" w:type="pct"/>
            <w:vAlign w:val="center"/>
          </w:tcPr>
          <w:p w14:paraId="1EE978B2" w14:textId="7D08F76B" w:rsidR="009B2EBC" w:rsidRPr="008E0ABA" w:rsidRDefault="00B57932" w:rsidP="009B2EBC">
            <w:pPr>
              <w:rPr>
                <w:rFonts w:ascii="Arial" w:hAnsi="Arial" w:cs="Arial"/>
                <w:color w:val="363534" w:themeColor="text1"/>
                <w:sz w:val="18"/>
                <w:szCs w:val="18"/>
              </w:rPr>
            </w:pPr>
            <w:r>
              <w:rPr>
                <w:rFonts w:ascii="Arial" w:hAnsi="Arial" w:cs="Arial"/>
                <w:color w:val="363534" w:themeColor="text1"/>
                <w:sz w:val="18"/>
                <w:szCs w:val="18"/>
              </w:rPr>
              <w:t>A</w:t>
            </w:r>
            <w:r w:rsidRPr="008E0ABA">
              <w:rPr>
                <w:rFonts w:ascii="Arial" w:hAnsi="Arial" w:cs="Arial"/>
                <w:color w:val="363534" w:themeColor="text1"/>
                <w:sz w:val="18"/>
                <w:szCs w:val="18"/>
              </w:rPr>
              <w:t xml:space="preserve">pply </w:t>
            </w:r>
            <w:r w:rsidR="009B2EBC" w:rsidRPr="008E0ABA">
              <w:rPr>
                <w:rFonts w:ascii="Arial" w:hAnsi="Arial" w:cs="Arial"/>
                <w:color w:val="363534" w:themeColor="text1"/>
                <w:sz w:val="18"/>
                <w:szCs w:val="18"/>
              </w:rPr>
              <w:t xml:space="preserve">a </w:t>
            </w:r>
            <w:r w:rsidR="00FC7B4D">
              <w:rPr>
                <w:rFonts w:ascii="Arial" w:eastAsia="Times New Roman" w:hAnsi="Arial" w:cs="Arial"/>
                <w:b/>
                <w:bCs/>
                <w:color w:val="363534" w:themeColor="text1"/>
                <w:sz w:val="18"/>
                <w:szCs w:val="18"/>
                <w:lang w:eastAsia="en-AU"/>
              </w:rPr>
              <w:t>protection</w:t>
            </w:r>
            <w:r w:rsidR="00FC7B4D" w:rsidRPr="008E0ABA" w:rsidDel="00FC7B4D">
              <w:rPr>
                <w:rFonts w:ascii="Arial" w:hAnsi="Arial" w:cs="Arial"/>
                <w:b/>
                <w:bCs/>
                <w:color w:val="363534" w:themeColor="text1"/>
                <w:sz w:val="18"/>
                <w:szCs w:val="18"/>
              </w:rPr>
              <w:t xml:space="preserve"> </w:t>
            </w:r>
            <w:r w:rsidR="00586379" w:rsidRPr="008E0ABA">
              <w:rPr>
                <w:rFonts w:ascii="Arial" w:hAnsi="Arial" w:cs="Arial"/>
                <w:b/>
                <w:bCs/>
                <w:color w:val="363534" w:themeColor="text1"/>
                <w:sz w:val="18"/>
                <w:szCs w:val="18"/>
              </w:rPr>
              <w:t>area</w:t>
            </w:r>
            <w:r w:rsidR="009B2EBC" w:rsidRPr="008E0ABA">
              <w:rPr>
                <w:rFonts w:ascii="Arial" w:hAnsi="Arial" w:cs="Arial"/>
                <w:color w:val="363534" w:themeColor="text1"/>
                <w:sz w:val="18"/>
                <w:szCs w:val="18"/>
              </w:rPr>
              <w:t xml:space="preserve"> </w:t>
            </w:r>
            <w:r w:rsidR="006C50EB" w:rsidRPr="008E0ABA">
              <w:rPr>
                <w:rFonts w:ascii="Arial" w:hAnsi="Arial" w:cs="Arial"/>
                <w:color w:val="363534" w:themeColor="text1"/>
                <w:sz w:val="18"/>
                <w:szCs w:val="18"/>
              </w:rPr>
              <w:t>of</w:t>
            </w:r>
            <w:r w:rsidR="009B2EBC" w:rsidRPr="008E0ABA">
              <w:rPr>
                <w:rFonts w:ascii="Arial" w:hAnsi="Arial" w:cs="Arial"/>
                <w:color w:val="363534" w:themeColor="text1"/>
                <w:sz w:val="18"/>
                <w:szCs w:val="18"/>
              </w:rPr>
              <w:t xml:space="preserve"> 500 ha and a </w:t>
            </w:r>
            <w:r w:rsidR="0003613A" w:rsidRPr="008E0ABA">
              <w:rPr>
                <w:rFonts w:ascii="Arial" w:hAnsi="Arial" w:cs="Arial"/>
                <w:b/>
                <w:bCs/>
                <w:color w:val="363534" w:themeColor="text1"/>
                <w:sz w:val="18"/>
                <w:szCs w:val="18"/>
              </w:rPr>
              <w:t>management area</w:t>
            </w:r>
            <w:r w:rsidR="009B2EBC" w:rsidRPr="008E0ABA">
              <w:rPr>
                <w:rFonts w:ascii="Arial" w:hAnsi="Arial" w:cs="Arial"/>
                <w:color w:val="363534" w:themeColor="text1"/>
                <w:sz w:val="18"/>
                <w:szCs w:val="18"/>
              </w:rPr>
              <w:t xml:space="preserve"> </w:t>
            </w:r>
            <w:r w:rsidR="006C50EB" w:rsidRPr="008E0ABA">
              <w:rPr>
                <w:rFonts w:ascii="Arial" w:hAnsi="Arial" w:cs="Arial"/>
                <w:color w:val="363534" w:themeColor="text1"/>
                <w:sz w:val="18"/>
                <w:szCs w:val="18"/>
              </w:rPr>
              <w:t>of</w:t>
            </w:r>
            <w:r w:rsidR="009B2EBC" w:rsidRPr="008E0ABA">
              <w:rPr>
                <w:rFonts w:ascii="Arial" w:hAnsi="Arial" w:cs="Arial"/>
                <w:color w:val="363534" w:themeColor="text1"/>
                <w:sz w:val="18"/>
                <w:szCs w:val="18"/>
              </w:rPr>
              <w:t xml:space="preserve"> 1000 ha for all Quoll records in </w:t>
            </w:r>
            <w:r w:rsidR="009B2EBC" w:rsidRPr="002735BE">
              <w:rPr>
                <w:rFonts w:ascii="Arial" w:hAnsi="Arial" w:cs="Arial"/>
                <w:b/>
                <w:bCs/>
                <w:color w:val="363534" w:themeColor="text1"/>
                <w:sz w:val="18"/>
                <w:szCs w:val="18"/>
              </w:rPr>
              <w:t>State forest</w:t>
            </w:r>
            <w:r w:rsidR="009B2EBC" w:rsidRPr="008E0ABA">
              <w:rPr>
                <w:rFonts w:ascii="Arial" w:hAnsi="Arial" w:cs="Arial"/>
                <w:color w:val="363534" w:themeColor="text1"/>
                <w:sz w:val="18"/>
                <w:szCs w:val="18"/>
              </w:rPr>
              <w:t xml:space="preserve"> throughout Victoria, up to a target of 10 sites.</w:t>
            </w:r>
          </w:p>
          <w:p w14:paraId="136E2067" w14:textId="49DB1A99" w:rsidR="009B2EBC" w:rsidRDefault="009B2EBC" w:rsidP="009B2EBC">
            <w:pPr>
              <w:rPr>
                <w:rFonts w:ascii="Arial" w:hAnsi="Arial" w:cs="Arial"/>
                <w:color w:val="363534" w:themeColor="text1"/>
                <w:sz w:val="18"/>
                <w:szCs w:val="18"/>
              </w:rPr>
            </w:pPr>
            <w:r w:rsidRPr="002735BE">
              <w:rPr>
                <w:rFonts w:ascii="Arial" w:hAnsi="Arial" w:cs="Arial"/>
                <w:b/>
                <w:color w:val="363534" w:themeColor="text1"/>
                <w:sz w:val="18"/>
                <w:szCs w:val="18"/>
              </w:rPr>
              <w:t>Note:</w:t>
            </w:r>
            <w:r w:rsidRPr="008E0ABA">
              <w:rPr>
                <w:rFonts w:ascii="Arial" w:hAnsi="Arial" w:cs="Arial"/>
                <w:color w:val="363534" w:themeColor="text1"/>
                <w:sz w:val="18"/>
                <w:szCs w:val="18"/>
              </w:rPr>
              <w:t xml:space="preserve"> The location of the </w:t>
            </w:r>
            <w:r w:rsidR="00FC7B4D">
              <w:rPr>
                <w:rFonts w:ascii="Arial" w:eastAsia="Times New Roman" w:hAnsi="Arial" w:cs="Arial"/>
                <w:b/>
                <w:bCs/>
                <w:color w:val="363534" w:themeColor="text1"/>
                <w:sz w:val="18"/>
                <w:szCs w:val="18"/>
                <w:lang w:eastAsia="en-AU"/>
              </w:rPr>
              <w:t>protection</w:t>
            </w:r>
            <w:r w:rsidR="00FC7B4D" w:rsidRPr="00782DE6" w:rsidDel="00FC7B4D">
              <w:rPr>
                <w:rFonts w:ascii="Arial" w:hAnsi="Arial" w:cs="Arial"/>
                <w:b/>
                <w:bCs/>
                <w:color w:val="363534" w:themeColor="text1"/>
                <w:sz w:val="18"/>
                <w:szCs w:val="18"/>
              </w:rPr>
              <w:t xml:space="preserve"> </w:t>
            </w:r>
            <w:r w:rsidR="006C50EB" w:rsidRPr="00782DE6">
              <w:rPr>
                <w:rFonts w:ascii="Arial" w:hAnsi="Arial" w:cs="Arial"/>
                <w:b/>
                <w:bCs/>
                <w:color w:val="363534" w:themeColor="text1"/>
                <w:sz w:val="18"/>
                <w:szCs w:val="18"/>
              </w:rPr>
              <w:t>area</w:t>
            </w:r>
            <w:r w:rsidRPr="008E0ABA">
              <w:rPr>
                <w:rFonts w:ascii="Arial" w:hAnsi="Arial" w:cs="Arial"/>
                <w:color w:val="363534" w:themeColor="text1"/>
                <w:sz w:val="18"/>
                <w:szCs w:val="18"/>
              </w:rPr>
              <w:t xml:space="preserve"> and </w:t>
            </w:r>
            <w:r w:rsidR="006C50EB" w:rsidRPr="00782DE6">
              <w:rPr>
                <w:rFonts w:ascii="Arial" w:hAnsi="Arial" w:cs="Arial"/>
                <w:b/>
                <w:bCs/>
                <w:color w:val="363534" w:themeColor="text1"/>
                <w:sz w:val="18"/>
                <w:szCs w:val="18"/>
              </w:rPr>
              <w:t>management area</w:t>
            </w:r>
            <w:r w:rsidR="006C50EB" w:rsidRPr="008E0ABA">
              <w:rPr>
                <w:rFonts w:ascii="Arial" w:hAnsi="Arial" w:cs="Arial"/>
                <w:color w:val="363534" w:themeColor="text1"/>
                <w:sz w:val="18"/>
                <w:szCs w:val="18"/>
              </w:rPr>
              <w:t xml:space="preserve"> </w:t>
            </w:r>
            <w:r w:rsidRPr="008E0ABA">
              <w:rPr>
                <w:rFonts w:ascii="Arial" w:hAnsi="Arial" w:cs="Arial"/>
                <w:color w:val="363534" w:themeColor="text1"/>
                <w:sz w:val="18"/>
                <w:szCs w:val="18"/>
              </w:rPr>
              <w:t xml:space="preserve">will based on protecting preferred habitat features for Quolls. Protect den and latrine sites </w:t>
            </w:r>
            <w:r w:rsidR="006C50EB" w:rsidRPr="008E0ABA">
              <w:rPr>
                <w:rFonts w:ascii="Arial" w:hAnsi="Arial" w:cs="Arial"/>
                <w:color w:val="363534" w:themeColor="text1"/>
                <w:sz w:val="18"/>
                <w:szCs w:val="18"/>
              </w:rPr>
              <w:t xml:space="preserve">with a </w:t>
            </w:r>
            <w:r w:rsidR="00FC7B4D">
              <w:rPr>
                <w:rFonts w:ascii="Arial" w:eastAsia="Times New Roman" w:hAnsi="Arial" w:cs="Arial"/>
                <w:b/>
                <w:bCs/>
                <w:color w:val="363534" w:themeColor="text1"/>
                <w:sz w:val="18"/>
                <w:szCs w:val="18"/>
                <w:lang w:eastAsia="en-AU"/>
              </w:rPr>
              <w:t>protection</w:t>
            </w:r>
            <w:r w:rsidR="00FC7B4D" w:rsidRPr="00782DE6" w:rsidDel="00FC7B4D">
              <w:rPr>
                <w:rFonts w:ascii="Arial" w:hAnsi="Arial" w:cs="Arial"/>
                <w:b/>
                <w:bCs/>
                <w:color w:val="363534" w:themeColor="text1"/>
                <w:sz w:val="18"/>
                <w:szCs w:val="18"/>
              </w:rPr>
              <w:t xml:space="preserve"> </w:t>
            </w:r>
            <w:r w:rsidR="006C50EB" w:rsidRPr="00782DE6">
              <w:rPr>
                <w:rFonts w:ascii="Arial" w:hAnsi="Arial" w:cs="Arial"/>
                <w:b/>
                <w:bCs/>
                <w:color w:val="363534" w:themeColor="text1"/>
                <w:sz w:val="18"/>
                <w:szCs w:val="18"/>
              </w:rPr>
              <w:t>area</w:t>
            </w:r>
            <w:r w:rsidR="006C50EB" w:rsidRPr="008E0ABA">
              <w:rPr>
                <w:rFonts w:ascii="Arial" w:hAnsi="Arial" w:cs="Arial"/>
                <w:color w:val="363534" w:themeColor="text1"/>
                <w:sz w:val="18"/>
                <w:szCs w:val="18"/>
              </w:rPr>
              <w:t xml:space="preserve"> of</w:t>
            </w:r>
            <w:r w:rsidRPr="008E0ABA">
              <w:rPr>
                <w:rFonts w:ascii="Arial" w:hAnsi="Arial" w:cs="Arial"/>
                <w:color w:val="363534" w:themeColor="text1"/>
                <w:sz w:val="18"/>
                <w:szCs w:val="18"/>
              </w:rPr>
              <w:t xml:space="preserve"> at least a 200 m radius. The </w:t>
            </w:r>
            <w:r w:rsidR="00FC7B4D">
              <w:rPr>
                <w:rFonts w:ascii="Arial" w:eastAsia="Times New Roman" w:hAnsi="Arial" w:cs="Arial"/>
                <w:b/>
                <w:bCs/>
                <w:color w:val="363534" w:themeColor="text1"/>
                <w:sz w:val="18"/>
                <w:szCs w:val="18"/>
                <w:lang w:eastAsia="en-AU"/>
              </w:rPr>
              <w:t>protection</w:t>
            </w:r>
            <w:r w:rsidRPr="008E0ABA">
              <w:rPr>
                <w:rFonts w:ascii="Arial" w:hAnsi="Arial" w:cs="Arial"/>
                <w:b/>
                <w:color w:val="363534" w:themeColor="text1"/>
                <w:sz w:val="18"/>
                <w:szCs w:val="18"/>
              </w:rPr>
              <w:t xml:space="preserve"> </w:t>
            </w:r>
            <w:r w:rsidR="006C50EB" w:rsidRPr="008E0ABA">
              <w:rPr>
                <w:rFonts w:ascii="Arial" w:hAnsi="Arial" w:cs="Arial"/>
                <w:b/>
                <w:bCs/>
                <w:color w:val="363534" w:themeColor="text1"/>
                <w:sz w:val="18"/>
                <w:szCs w:val="18"/>
              </w:rPr>
              <w:t>area</w:t>
            </w:r>
            <w:r w:rsidRPr="008E0ABA">
              <w:rPr>
                <w:rFonts w:ascii="Arial" w:hAnsi="Arial" w:cs="Arial"/>
                <w:color w:val="363534" w:themeColor="text1"/>
                <w:sz w:val="18"/>
                <w:szCs w:val="18"/>
              </w:rPr>
              <w:t xml:space="preserve"> may include other detection sites, based on habitat quality and the proximity of existing protected habitat. Include detection sites outside the </w:t>
            </w:r>
            <w:r w:rsidR="00FC7B4D">
              <w:rPr>
                <w:rFonts w:ascii="Arial" w:eastAsia="Times New Roman" w:hAnsi="Arial" w:cs="Arial"/>
                <w:b/>
                <w:bCs/>
                <w:color w:val="363534" w:themeColor="text1"/>
                <w:sz w:val="18"/>
                <w:szCs w:val="18"/>
                <w:lang w:eastAsia="en-AU"/>
              </w:rPr>
              <w:t>protection</w:t>
            </w:r>
            <w:r w:rsidRPr="008E0ABA">
              <w:rPr>
                <w:rFonts w:ascii="Arial" w:hAnsi="Arial" w:cs="Arial"/>
                <w:b/>
                <w:color w:val="363534" w:themeColor="text1"/>
                <w:sz w:val="18"/>
                <w:szCs w:val="18"/>
              </w:rPr>
              <w:t xml:space="preserve"> </w:t>
            </w:r>
            <w:r w:rsidR="006C50EB" w:rsidRPr="008E0ABA">
              <w:rPr>
                <w:rFonts w:ascii="Arial" w:hAnsi="Arial" w:cs="Arial"/>
                <w:b/>
                <w:bCs/>
                <w:color w:val="363534" w:themeColor="text1"/>
                <w:sz w:val="18"/>
                <w:szCs w:val="18"/>
              </w:rPr>
              <w:t>area</w:t>
            </w:r>
            <w:r w:rsidRPr="008E0ABA">
              <w:rPr>
                <w:rFonts w:ascii="Arial" w:hAnsi="Arial" w:cs="Arial"/>
                <w:color w:val="363534" w:themeColor="text1"/>
                <w:sz w:val="18"/>
                <w:szCs w:val="18"/>
              </w:rPr>
              <w:t xml:space="preserve"> within the </w:t>
            </w:r>
            <w:r w:rsidR="006C50EB" w:rsidRPr="008E0ABA">
              <w:rPr>
                <w:rFonts w:ascii="Arial" w:hAnsi="Arial" w:cs="Arial"/>
                <w:b/>
                <w:bCs/>
                <w:color w:val="363534" w:themeColor="text1"/>
                <w:sz w:val="18"/>
                <w:szCs w:val="18"/>
              </w:rPr>
              <w:t>management area</w:t>
            </w:r>
            <w:r w:rsidRPr="008E0ABA">
              <w:rPr>
                <w:rFonts w:ascii="Arial" w:hAnsi="Arial" w:cs="Arial"/>
                <w:color w:val="363534" w:themeColor="text1"/>
                <w:sz w:val="18"/>
                <w:szCs w:val="18"/>
              </w:rPr>
              <w:t>, unless there are compelling reasons for excluding them (e.g. a record in a clearly unsuitable location for habitat protection, proximity of existing protected habitat etc.). Prioritise site protection for Quolls according to habitat quality, current reservation status of the site, linkage to other reserves and the presence of complementary values. Records within 2 km of each other are generally regarded as the same animal unless proved otherwise. Exclude the use of poisons such as 1080 within 2 km of Quoll records.</w:t>
            </w:r>
          </w:p>
          <w:p w14:paraId="7F9341B9" w14:textId="02DDD9E7" w:rsidR="005C2360" w:rsidRPr="008E0ABA" w:rsidRDefault="005C2360" w:rsidP="009B2EBC">
            <w:pPr>
              <w:rPr>
                <w:rFonts w:ascii="Arial" w:hAnsi="Arial" w:cs="Arial"/>
                <w:color w:val="363534" w:themeColor="text1"/>
                <w:sz w:val="18"/>
                <w:szCs w:val="18"/>
              </w:rPr>
            </w:pPr>
            <w:r w:rsidRPr="002735BE">
              <w:rPr>
                <w:rFonts w:ascii="Arial" w:eastAsia="Times New Roman" w:hAnsi="Arial" w:cs="Arial"/>
                <w:b/>
                <w:color w:val="363534" w:themeColor="text1"/>
                <w:sz w:val="18"/>
                <w:szCs w:val="18"/>
                <w:lang w:eastAsia="en-AU"/>
              </w:rPr>
              <w:t>Note:</w:t>
            </w:r>
            <w:r>
              <w:rPr>
                <w:rFonts w:ascii="Arial" w:eastAsia="Times New Roman" w:hAnsi="Arial" w:cs="Arial"/>
                <w:color w:val="363534" w:themeColor="text1"/>
                <w:sz w:val="18"/>
                <w:szCs w:val="18"/>
                <w:lang w:eastAsia="en-AU"/>
              </w:rPr>
              <w:t xml:space="preserve"> The </w:t>
            </w:r>
            <w:r w:rsidRPr="00782DE6">
              <w:rPr>
                <w:rFonts w:ascii="Arial" w:eastAsia="Times New Roman" w:hAnsi="Arial" w:cs="Arial"/>
                <w:b/>
                <w:bCs/>
                <w:color w:val="363534" w:themeColor="text1"/>
                <w:sz w:val="18"/>
                <w:szCs w:val="18"/>
                <w:lang w:eastAsia="en-AU"/>
              </w:rPr>
              <w:t>Secretary</w:t>
            </w:r>
            <w:r>
              <w:rPr>
                <w:rFonts w:ascii="Arial" w:eastAsia="Times New Roman" w:hAnsi="Arial" w:cs="Arial"/>
                <w:color w:val="363534" w:themeColor="text1"/>
                <w:sz w:val="18"/>
                <w:szCs w:val="18"/>
                <w:lang w:eastAsia="en-AU"/>
              </w:rPr>
              <w:t xml:space="preserve"> intends to p</w:t>
            </w:r>
            <w:r w:rsidRPr="007C0203">
              <w:rPr>
                <w:rFonts w:ascii="Arial" w:eastAsia="Times New Roman" w:hAnsi="Arial" w:cs="Arial"/>
                <w:color w:val="363534" w:themeColor="text1"/>
                <w:sz w:val="18"/>
                <w:szCs w:val="18"/>
                <w:lang w:eastAsia="en-AU"/>
              </w:rPr>
              <w:t xml:space="preserve">eriodically review the selection of Quoll records afforded </w:t>
            </w:r>
            <w:r w:rsidRPr="00782DE6">
              <w:rPr>
                <w:rFonts w:ascii="Arial" w:eastAsia="Times New Roman" w:hAnsi="Arial" w:cs="Arial"/>
                <w:b/>
                <w:bCs/>
                <w:color w:val="363534" w:themeColor="text1"/>
                <w:sz w:val="18"/>
                <w:szCs w:val="18"/>
                <w:lang w:eastAsia="en-AU"/>
              </w:rPr>
              <w:t>SPZ</w:t>
            </w:r>
            <w:r w:rsidRPr="007C0203">
              <w:rPr>
                <w:rFonts w:ascii="Arial" w:eastAsia="Times New Roman" w:hAnsi="Arial" w:cs="Arial"/>
                <w:color w:val="363534" w:themeColor="text1"/>
                <w:sz w:val="18"/>
                <w:szCs w:val="18"/>
                <w:lang w:eastAsia="en-AU"/>
              </w:rPr>
              <w:t xml:space="preserve"> and </w:t>
            </w:r>
            <w:r w:rsidRPr="00782DE6">
              <w:rPr>
                <w:rFonts w:ascii="Arial" w:eastAsia="Times New Roman" w:hAnsi="Arial" w:cs="Arial"/>
                <w:b/>
                <w:bCs/>
                <w:color w:val="363534" w:themeColor="text1"/>
                <w:sz w:val="18"/>
                <w:szCs w:val="18"/>
                <w:lang w:eastAsia="en-AU"/>
              </w:rPr>
              <w:t>SMZ</w:t>
            </w:r>
            <w:r w:rsidRPr="007C0203">
              <w:rPr>
                <w:rFonts w:ascii="Arial" w:eastAsia="Times New Roman" w:hAnsi="Arial" w:cs="Arial"/>
                <w:color w:val="363534" w:themeColor="text1"/>
                <w:sz w:val="18"/>
                <w:szCs w:val="18"/>
                <w:lang w:eastAsia="en-AU"/>
              </w:rPr>
              <w:t xml:space="preserve"> protection, to ensure that once targets are reached and as new records accrue or other information becomes available, the network of protected habitat in the </w:t>
            </w:r>
            <w:r w:rsidRPr="002735BE">
              <w:rPr>
                <w:rFonts w:ascii="Arial" w:eastAsia="Times New Roman" w:hAnsi="Arial" w:cs="Arial"/>
                <w:b/>
                <w:bCs/>
                <w:color w:val="363534" w:themeColor="text1"/>
                <w:sz w:val="18"/>
                <w:szCs w:val="18"/>
                <w:lang w:eastAsia="en-AU"/>
              </w:rPr>
              <w:t>FMA</w:t>
            </w:r>
            <w:r w:rsidRPr="007C0203">
              <w:rPr>
                <w:rFonts w:ascii="Arial" w:eastAsia="Times New Roman" w:hAnsi="Arial" w:cs="Arial"/>
                <w:color w:val="363534" w:themeColor="text1"/>
                <w:sz w:val="18"/>
                <w:szCs w:val="18"/>
                <w:lang w:eastAsia="en-AU"/>
              </w:rPr>
              <w:t xml:space="preserve"> is optimal for Quoll conservation. Substitution of protected Quoll sites must consider the extent and quality of habitat and the currency, reliability and type of record.</w:t>
            </w:r>
          </w:p>
        </w:tc>
      </w:tr>
      <w:tr w:rsidR="00E87FA0" w:rsidRPr="008E0ABA" w14:paraId="78C662E7" w14:textId="77777777" w:rsidTr="00787426">
        <w:trPr>
          <w:trHeight w:val="1959"/>
        </w:trPr>
        <w:tc>
          <w:tcPr>
            <w:tcW w:w="0" w:type="pct"/>
            <w:tcBorders>
              <w:top w:val="nil"/>
              <w:bottom w:val="single" w:sz="4" w:space="0" w:color="auto"/>
            </w:tcBorders>
            <w:vAlign w:val="center"/>
            <w:hideMark/>
          </w:tcPr>
          <w:p w14:paraId="3CEF4261" w14:textId="77777777" w:rsidR="001F7066" w:rsidRPr="008E0ABA" w:rsidRDefault="001F7066" w:rsidP="00536EE0">
            <w:pPr>
              <w:rPr>
                <w:rFonts w:eastAsia="Times New Roman" w:cstheme="minorHAnsi"/>
                <w:b/>
                <w:sz w:val="18"/>
                <w:szCs w:val="18"/>
                <w:lang w:eastAsia="en-AU"/>
              </w:rPr>
            </w:pPr>
          </w:p>
        </w:tc>
        <w:tc>
          <w:tcPr>
            <w:tcW w:w="0" w:type="pct"/>
            <w:tcBorders>
              <w:bottom w:val="single" w:sz="4" w:space="0" w:color="auto"/>
            </w:tcBorders>
            <w:vAlign w:val="center"/>
          </w:tcPr>
          <w:p w14:paraId="41D264CC" w14:textId="759848A1"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Preferred habitat feature</w:t>
            </w:r>
          </w:p>
          <w:p w14:paraId="3F71AC9E" w14:textId="58B887EF" w:rsidR="001F7066" w:rsidRPr="008E0ABA" w:rsidRDefault="00AA158D" w:rsidP="006A788A">
            <w:pPr>
              <w:jc w:val="center"/>
              <w:rPr>
                <w:rFonts w:eastAsia="Times New Roman" w:cstheme="minorHAnsi"/>
                <w:sz w:val="18"/>
                <w:szCs w:val="18"/>
                <w:lang w:eastAsia="en-AU"/>
              </w:rPr>
            </w:pPr>
            <w:r>
              <w:rPr>
                <w:rFonts w:eastAsia="Times New Roman" w:cstheme="minorHAnsi"/>
                <w:sz w:val="18"/>
                <w:szCs w:val="18"/>
                <w:lang w:eastAsia="en-AU"/>
              </w:rPr>
              <w:t>or</w:t>
            </w:r>
          </w:p>
          <w:p w14:paraId="06F80052" w14:textId="6E273BA7"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Detection site</w:t>
            </w:r>
          </w:p>
        </w:tc>
        <w:tc>
          <w:tcPr>
            <w:tcW w:w="0" w:type="pct"/>
            <w:tcBorders>
              <w:bottom w:val="single" w:sz="4" w:space="0" w:color="auto"/>
            </w:tcBorders>
            <w:vAlign w:val="center"/>
            <w:hideMark/>
          </w:tcPr>
          <w:p w14:paraId="7330F1DF" w14:textId="77777777" w:rsidR="001F7066" w:rsidRPr="008E0ABA" w:rsidRDefault="001F7066" w:rsidP="006A788A">
            <w:pPr>
              <w:jc w:val="center"/>
              <w:rPr>
                <w:rFonts w:eastAsia="Times New Roman" w:cstheme="minorHAnsi"/>
                <w:sz w:val="18"/>
                <w:szCs w:val="18"/>
                <w:lang w:eastAsia="en-AU"/>
              </w:rPr>
            </w:pPr>
            <w:proofErr w:type="spellStart"/>
            <w:r w:rsidRPr="008E0ABA">
              <w:rPr>
                <w:rFonts w:eastAsia="Times New Roman" w:cstheme="minorHAnsi"/>
                <w:sz w:val="18"/>
                <w:szCs w:val="18"/>
                <w:lang w:eastAsia="en-AU"/>
              </w:rPr>
              <w:t>Otways</w:t>
            </w:r>
            <w:proofErr w:type="spellEnd"/>
            <w:r w:rsidRPr="008E0ABA">
              <w:rPr>
                <w:rFonts w:eastAsia="Times New Roman" w:cstheme="minorHAnsi"/>
                <w:sz w:val="18"/>
                <w:szCs w:val="18"/>
                <w:lang w:eastAsia="en-AU"/>
              </w:rPr>
              <w:t xml:space="preserve"> FMA</w:t>
            </w:r>
          </w:p>
        </w:tc>
        <w:tc>
          <w:tcPr>
            <w:tcW w:w="0" w:type="pct"/>
            <w:tcBorders>
              <w:bottom w:val="single" w:sz="4" w:space="0" w:color="auto"/>
            </w:tcBorders>
            <w:vAlign w:val="center"/>
            <w:hideMark/>
          </w:tcPr>
          <w:p w14:paraId="4233BC09" w14:textId="710B5871" w:rsidR="001F7066" w:rsidRPr="008E0ABA" w:rsidRDefault="005F0746" w:rsidP="00F71FC9">
            <w:pPr>
              <w:rPr>
                <w:rFonts w:ascii="Arial" w:eastAsia="Times New Roman" w:hAnsi="Arial" w:cs="Arial"/>
                <w:color w:val="363534" w:themeColor="text1"/>
                <w:sz w:val="18"/>
                <w:szCs w:val="18"/>
                <w:lang w:eastAsia="en-AU"/>
              </w:rPr>
            </w:pPr>
            <w:r>
              <w:rPr>
                <w:rFonts w:ascii="Arial" w:hAnsi="Arial" w:cs="Arial"/>
                <w:color w:val="363534" w:themeColor="text1"/>
                <w:sz w:val="18"/>
                <w:szCs w:val="18"/>
              </w:rPr>
              <w:t>A</w:t>
            </w:r>
            <w:r w:rsidRPr="008E0ABA">
              <w:rPr>
                <w:rFonts w:ascii="Arial" w:hAnsi="Arial" w:cs="Arial"/>
                <w:color w:val="363534" w:themeColor="text1"/>
                <w:sz w:val="18"/>
                <w:szCs w:val="18"/>
              </w:rPr>
              <w:t>pply</w:t>
            </w:r>
            <w:r w:rsidRPr="008E0ABA">
              <w:rPr>
                <w:rFonts w:ascii="Arial" w:hAnsi="Arial" w:cs="Arial"/>
                <w:color w:val="363534" w:themeColor="text1"/>
                <w:sz w:val="18"/>
                <w:szCs w:val="18"/>
                <w:lang w:eastAsia="en-AU"/>
              </w:rPr>
              <w:t xml:space="preserve"> </w:t>
            </w:r>
            <w:r w:rsidR="001F7066" w:rsidRPr="008E0ABA">
              <w:rPr>
                <w:rFonts w:ascii="Arial" w:hAnsi="Arial" w:cs="Arial"/>
                <w:color w:val="363534" w:themeColor="text1"/>
                <w:sz w:val="18"/>
                <w:szCs w:val="18"/>
                <w:lang w:eastAsia="en-AU"/>
              </w:rPr>
              <w:t xml:space="preserve">a </w:t>
            </w:r>
            <w:r w:rsidR="00FC7B4D">
              <w:rPr>
                <w:rFonts w:ascii="Arial" w:eastAsia="Times New Roman" w:hAnsi="Arial" w:cs="Arial"/>
                <w:b/>
                <w:bCs/>
                <w:color w:val="363534" w:themeColor="text1"/>
                <w:sz w:val="18"/>
                <w:szCs w:val="18"/>
                <w:lang w:eastAsia="en-AU"/>
              </w:rPr>
              <w:t>protection</w:t>
            </w:r>
            <w:r w:rsidR="00FC7B4D" w:rsidRPr="008E0ABA" w:rsidDel="00FC7B4D">
              <w:rPr>
                <w:rFonts w:ascii="Arial" w:hAnsi="Arial" w:cs="Arial"/>
                <w:b/>
                <w:bCs/>
                <w:color w:val="363534" w:themeColor="text1"/>
                <w:sz w:val="18"/>
                <w:szCs w:val="18"/>
                <w:lang w:eastAsia="en-AU"/>
              </w:rPr>
              <w:t xml:space="preserve"> </w:t>
            </w:r>
            <w:r w:rsidR="00586379" w:rsidRPr="008E0ABA">
              <w:rPr>
                <w:rFonts w:ascii="Arial" w:hAnsi="Arial" w:cs="Arial"/>
                <w:b/>
                <w:bCs/>
                <w:color w:val="363534" w:themeColor="text1"/>
                <w:sz w:val="18"/>
                <w:szCs w:val="18"/>
                <w:lang w:eastAsia="en-AU"/>
              </w:rPr>
              <w:t>area</w:t>
            </w:r>
            <w:r w:rsidR="001F7066" w:rsidRPr="008E0ABA">
              <w:rPr>
                <w:rFonts w:ascii="Arial" w:eastAsia="Times New Roman" w:hAnsi="Arial" w:cs="Arial"/>
                <w:color w:val="363534" w:themeColor="text1"/>
                <w:sz w:val="18"/>
                <w:szCs w:val="18"/>
                <w:lang w:eastAsia="en-AU"/>
              </w:rPr>
              <w:t xml:space="preserve"> of approximately 500 ha for each record. The location of the </w:t>
            </w:r>
            <w:r w:rsidR="00FC7B4D">
              <w:rPr>
                <w:rFonts w:ascii="Arial" w:eastAsia="Times New Roman" w:hAnsi="Arial" w:cs="Arial"/>
                <w:b/>
                <w:bCs/>
                <w:color w:val="363534" w:themeColor="text1"/>
                <w:sz w:val="18"/>
                <w:szCs w:val="18"/>
                <w:lang w:eastAsia="en-AU"/>
              </w:rPr>
              <w:t>protection</w:t>
            </w:r>
            <w:r w:rsidR="00FC7B4D" w:rsidRPr="008E0ABA" w:rsidDel="00FC7B4D">
              <w:rPr>
                <w:rFonts w:ascii="Arial" w:hAnsi="Arial" w:cs="Arial"/>
                <w:b/>
                <w:bCs/>
                <w:color w:val="363534" w:themeColor="text1"/>
                <w:sz w:val="18"/>
                <w:szCs w:val="18"/>
                <w:lang w:eastAsia="en-AU"/>
              </w:rPr>
              <w:t xml:space="preserve"> </w:t>
            </w:r>
            <w:r w:rsidR="006C50EB" w:rsidRPr="008E0ABA">
              <w:rPr>
                <w:rFonts w:ascii="Arial" w:hAnsi="Arial" w:cs="Arial"/>
                <w:b/>
                <w:bCs/>
                <w:color w:val="363534" w:themeColor="text1"/>
                <w:sz w:val="18"/>
                <w:szCs w:val="18"/>
                <w:lang w:eastAsia="en-AU"/>
              </w:rPr>
              <w:t>area</w:t>
            </w:r>
            <w:r w:rsidR="001F7066" w:rsidRPr="008E0ABA">
              <w:rPr>
                <w:rFonts w:ascii="Arial" w:eastAsia="Times New Roman" w:hAnsi="Arial" w:cs="Arial"/>
                <w:color w:val="363534" w:themeColor="text1"/>
                <w:sz w:val="18"/>
                <w:szCs w:val="18"/>
                <w:lang w:eastAsia="en-AU"/>
              </w:rPr>
              <w:t xml:space="preserve"> will be based on protecting preferred habitat features for Quolls. The </w:t>
            </w:r>
            <w:r w:rsidR="00FC7B4D">
              <w:rPr>
                <w:rFonts w:ascii="Arial" w:eastAsia="Times New Roman" w:hAnsi="Arial" w:cs="Arial"/>
                <w:b/>
                <w:bCs/>
                <w:color w:val="363534" w:themeColor="text1"/>
                <w:sz w:val="18"/>
                <w:szCs w:val="18"/>
                <w:lang w:eastAsia="en-AU"/>
              </w:rPr>
              <w:t>protection</w:t>
            </w:r>
            <w:r w:rsidR="001F7066" w:rsidRPr="008E0ABA">
              <w:rPr>
                <w:rFonts w:ascii="Arial" w:hAnsi="Arial" w:cs="Arial"/>
                <w:b/>
                <w:color w:val="363534" w:themeColor="text1"/>
                <w:sz w:val="18"/>
                <w:szCs w:val="18"/>
                <w:lang w:eastAsia="en-AU"/>
              </w:rPr>
              <w:t xml:space="preserve"> </w:t>
            </w:r>
            <w:r w:rsidR="006C50EB" w:rsidRPr="008E0ABA">
              <w:rPr>
                <w:rFonts w:ascii="Arial" w:hAnsi="Arial" w:cs="Arial"/>
                <w:b/>
                <w:bCs/>
                <w:color w:val="363534" w:themeColor="text1"/>
                <w:sz w:val="18"/>
                <w:szCs w:val="18"/>
                <w:lang w:eastAsia="en-AU"/>
              </w:rPr>
              <w:t>area</w:t>
            </w:r>
            <w:r w:rsidR="001F7066" w:rsidRPr="008E0ABA">
              <w:rPr>
                <w:rFonts w:ascii="Arial" w:eastAsia="Times New Roman" w:hAnsi="Arial" w:cs="Arial"/>
                <w:color w:val="363534" w:themeColor="text1"/>
                <w:sz w:val="18"/>
                <w:szCs w:val="18"/>
                <w:lang w:eastAsia="en-AU"/>
              </w:rPr>
              <w:t xml:space="preserve"> will include known den and latrine sites (protected by at least a 200 m radius), and may include other detection sites, based on habitat quality and the proximity of existing protected habitat. </w:t>
            </w:r>
          </w:p>
          <w:p w14:paraId="4F5F395D" w14:textId="5B4CDF76" w:rsidR="001F7066" w:rsidRDefault="001F7066">
            <w:pPr>
              <w:rPr>
                <w:rFonts w:ascii="Arial" w:eastAsia="Times New Roman" w:hAnsi="Arial" w:cs="Arial"/>
                <w:color w:val="363534" w:themeColor="text1"/>
                <w:sz w:val="18"/>
                <w:szCs w:val="18"/>
                <w:lang w:eastAsia="en-AU"/>
              </w:rPr>
            </w:pPr>
            <w:r w:rsidRPr="002735BE">
              <w:rPr>
                <w:rFonts w:ascii="Arial" w:eastAsia="Times New Roman" w:hAnsi="Arial" w:cs="Arial"/>
                <w:b/>
                <w:color w:val="363534" w:themeColor="text1"/>
                <w:sz w:val="18"/>
                <w:szCs w:val="18"/>
                <w:lang w:eastAsia="en-AU"/>
              </w:rPr>
              <w:t>Note</w:t>
            </w:r>
            <w:r w:rsidR="00982AFD">
              <w:rPr>
                <w:rFonts w:ascii="Arial" w:eastAsia="Times New Roman" w:hAnsi="Arial" w:cs="Arial"/>
                <w:b/>
                <w:bCs/>
                <w:color w:val="363534" w:themeColor="text1"/>
                <w:sz w:val="18"/>
                <w:szCs w:val="18"/>
                <w:lang w:eastAsia="en-AU"/>
              </w:rPr>
              <w:t>:</w:t>
            </w:r>
            <w:r w:rsidRPr="008E0ABA">
              <w:rPr>
                <w:rFonts w:ascii="Arial" w:eastAsia="Times New Roman" w:hAnsi="Arial" w:cs="Arial"/>
                <w:color w:val="363534" w:themeColor="text1"/>
                <w:sz w:val="18"/>
                <w:szCs w:val="18"/>
                <w:lang w:eastAsia="en-AU"/>
              </w:rPr>
              <w:t xml:space="preserve"> Site protection for Quolls will be prioritised according to habitat quality, current reservation status of the site, linkage to other reserves and the presence of complementary values. Records within 2 km of each other will be generally regarded as the same animal unless proved otherwise.</w:t>
            </w:r>
          </w:p>
          <w:p w14:paraId="55C16ED9" w14:textId="132895A1" w:rsidR="00457CE9" w:rsidRPr="008E0ABA" w:rsidRDefault="00457CE9">
            <w:pPr>
              <w:rPr>
                <w:rFonts w:ascii="Arial" w:eastAsia="Times New Roman" w:hAnsi="Arial" w:cs="Arial"/>
                <w:color w:val="363534" w:themeColor="text1"/>
                <w:sz w:val="18"/>
                <w:szCs w:val="18"/>
                <w:lang w:eastAsia="en-AU"/>
              </w:rPr>
            </w:pPr>
            <w:r w:rsidRPr="002735BE">
              <w:rPr>
                <w:rFonts w:ascii="Arial" w:eastAsia="Times New Roman" w:hAnsi="Arial" w:cs="Arial"/>
                <w:b/>
                <w:color w:val="363534" w:themeColor="text1"/>
                <w:sz w:val="18"/>
                <w:szCs w:val="18"/>
                <w:lang w:eastAsia="en-AU"/>
              </w:rPr>
              <w:t>Note:</w:t>
            </w:r>
            <w:r>
              <w:rPr>
                <w:rFonts w:ascii="Arial" w:eastAsia="Times New Roman" w:hAnsi="Arial" w:cs="Arial"/>
                <w:color w:val="363534" w:themeColor="text1"/>
                <w:sz w:val="18"/>
                <w:szCs w:val="18"/>
                <w:lang w:eastAsia="en-AU"/>
              </w:rPr>
              <w:t xml:space="preserve"> The </w:t>
            </w:r>
            <w:r w:rsidRPr="00782DE6">
              <w:rPr>
                <w:rFonts w:ascii="Arial" w:eastAsia="Times New Roman" w:hAnsi="Arial" w:cs="Arial"/>
                <w:b/>
                <w:bCs/>
                <w:color w:val="363534" w:themeColor="text1"/>
                <w:sz w:val="18"/>
                <w:szCs w:val="18"/>
                <w:lang w:eastAsia="en-AU"/>
              </w:rPr>
              <w:t>Secretary</w:t>
            </w:r>
            <w:r>
              <w:rPr>
                <w:rFonts w:ascii="Arial" w:eastAsia="Times New Roman" w:hAnsi="Arial" w:cs="Arial"/>
                <w:color w:val="363534" w:themeColor="text1"/>
                <w:sz w:val="18"/>
                <w:szCs w:val="18"/>
                <w:lang w:eastAsia="en-AU"/>
              </w:rPr>
              <w:t xml:space="preserve"> intends to p</w:t>
            </w:r>
            <w:r w:rsidRPr="007C0203">
              <w:rPr>
                <w:rFonts w:ascii="Arial" w:eastAsia="Times New Roman" w:hAnsi="Arial" w:cs="Arial"/>
                <w:color w:val="363534" w:themeColor="text1"/>
                <w:sz w:val="18"/>
                <w:szCs w:val="18"/>
                <w:lang w:eastAsia="en-AU"/>
              </w:rPr>
              <w:t xml:space="preserve">eriodically review the selection of Quoll records afforded </w:t>
            </w:r>
            <w:r w:rsidRPr="00782DE6">
              <w:rPr>
                <w:rFonts w:ascii="Arial" w:eastAsia="Times New Roman" w:hAnsi="Arial" w:cs="Arial"/>
                <w:b/>
                <w:bCs/>
                <w:color w:val="363534" w:themeColor="text1"/>
                <w:sz w:val="18"/>
                <w:szCs w:val="18"/>
                <w:lang w:eastAsia="en-AU"/>
              </w:rPr>
              <w:t>SPZ</w:t>
            </w:r>
            <w:r w:rsidRPr="007C0203">
              <w:rPr>
                <w:rFonts w:ascii="Arial" w:eastAsia="Times New Roman" w:hAnsi="Arial" w:cs="Arial"/>
                <w:color w:val="363534" w:themeColor="text1"/>
                <w:sz w:val="18"/>
                <w:szCs w:val="18"/>
                <w:lang w:eastAsia="en-AU"/>
              </w:rPr>
              <w:t xml:space="preserve"> and </w:t>
            </w:r>
            <w:r w:rsidRPr="00782DE6">
              <w:rPr>
                <w:rFonts w:ascii="Arial" w:eastAsia="Times New Roman" w:hAnsi="Arial" w:cs="Arial"/>
                <w:b/>
                <w:bCs/>
                <w:color w:val="363534" w:themeColor="text1"/>
                <w:sz w:val="18"/>
                <w:szCs w:val="18"/>
                <w:lang w:eastAsia="en-AU"/>
              </w:rPr>
              <w:t>SMZ</w:t>
            </w:r>
            <w:r w:rsidRPr="007C0203">
              <w:rPr>
                <w:rFonts w:ascii="Arial" w:eastAsia="Times New Roman" w:hAnsi="Arial" w:cs="Arial"/>
                <w:color w:val="363534" w:themeColor="text1"/>
                <w:sz w:val="18"/>
                <w:szCs w:val="18"/>
                <w:lang w:eastAsia="en-AU"/>
              </w:rPr>
              <w:t xml:space="preserve"> protection, to ensure that once targets are reached and as new records accrue or other information becomes available, the network of protected habitat in the </w:t>
            </w:r>
            <w:r w:rsidRPr="002735BE">
              <w:rPr>
                <w:rFonts w:ascii="Arial" w:eastAsia="Times New Roman" w:hAnsi="Arial" w:cs="Arial"/>
                <w:b/>
                <w:bCs/>
                <w:color w:val="363534" w:themeColor="text1"/>
                <w:sz w:val="18"/>
                <w:szCs w:val="18"/>
                <w:lang w:eastAsia="en-AU"/>
              </w:rPr>
              <w:t>FMA</w:t>
            </w:r>
            <w:r w:rsidRPr="007C0203">
              <w:rPr>
                <w:rFonts w:ascii="Arial" w:eastAsia="Times New Roman" w:hAnsi="Arial" w:cs="Arial"/>
                <w:color w:val="363534" w:themeColor="text1"/>
                <w:sz w:val="18"/>
                <w:szCs w:val="18"/>
                <w:lang w:eastAsia="en-AU"/>
              </w:rPr>
              <w:t xml:space="preserve"> is optimal for Quoll conservation. Substitution of protected Quoll sites must consider the extent and quality of habitat and the currency, reliability and type of record.</w:t>
            </w:r>
          </w:p>
        </w:tc>
      </w:tr>
      <w:tr w:rsidR="00E87FA0" w:rsidRPr="008E0ABA" w14:paraId="097C9846" w14:textId="77777777" w:rsidTr="00787426">
        <w:trPr>
          <w:trHeight w:val="1959"/>
        </w:trPr>
        <w:tc>
          <w:tcPr>
            <w:tcW w:w="0" w:type="pct"/>
            <w:tcBorders>
              <w:top w:val="single" w:sz="4" w:space="0" w:color="auto"/>
              <w:bottom w:val="single" w:sz="4" w:space="0" w:color="auto"/>
            </w:tcBorders>
            <w:vAlign w:val="center"/>
          </w:tcPr>
          <w:p w14:paraId="0032D9E5" w14:textId="3C268BCE" w:rsidR="00D10B4F" w:rsidRPr="008E0ABA" w:rsidRDefault="002A3FF2" w:rsidP="002A3FF2">
            <w:pPr>
              <w:rPr>
                <w:rFonts w:eastAsia="Times New Roman" w:cstheme="minorHAnsi"/>
                <w:b/>
                <w:sz w:val="18"/>
                <w:szCs w:val="18"/>
                <w:lang w:eastAsia="en-AU"/>
              </w:rPr>
            </w:pPr>
            <w:r w:rsidRPr="008E0ABA">
              <w:rPr>
                <w:rFonts w:eastAsia="Times New Roman" w:cstheme="minorHAnsi"/>
                <w:b/>
                <w:sz w:val="18"/>
                <w:szCs w:val="18"/>
                <w:lang w:eastAsia="en-AU"/>
              </w:rPr>
              <w:lastRenderedPageBreak/>
              <w:t xml:space="preserve">Spotted </w:t>
            </w:r>
            <w:proofErr w:type="spellStart"/>
            <w:r w:rsidRPr="008E0ABA">
              <w:rPr>
                <w:rFonts w:eastAsia="Times New Roman" w:cstheme="minorHAnsi"/>
                <w:b/>
                <w:sz w:val="18"/>
                <w:szCs w:val="18"/>
                <w:lang w:eastAsia="en-AU"/>
              </w:rPr>
              <w:t>Galaxis</w:t>
            </w:r>
            <w:proofErr w:type="spellEnd"/>
            <w:r w:rsidRPr="008E0ABA">
              <w:rPr>
                <w:rFonts w:eastAsia="Times New Roman" w:cstheme="minorHAnsi"/>
                <w:b/>
                <w:sz w:val="18"/>
                <w:szCs w:val="18"/>
                <w:lang w:eastAsia="en-AU"/>
              </w:rPr>
              <w:t xml:space="preserve"> </w:t>
            </w:r>
            <w:proofErr w:type="spellStart"/>
            <w:r w:rsidRPr="00782DE6">
              <w:rPr>
                <w:rFonts w:eastAsia="Times New Roman" w:cstheme="minorHAnsi"/>
                <w:bCs/>
                <w:i/>
                <w:iCs/>
                <w:sz w:val="18"/>
                <w:szCs w:val="18"/>
                <w:lang w:eastAsia="en-AU"/>
              </w:rPr>
              <w:t>Galaxius</w:t>
            </w:r>
            <w:proofErr w:type="spellEnd"/>
            <w:r w:rsidRPr="00782DE6">
              <w:rPr>
                <w:rFonts w:eastAsia="Times New Roman" w:cstheme="minorHAnsi"/>
                <w:bCs/>
                <w:i/>
                <w:iCs/>
                <w:sz w:val="18"/>
                <w:szCs w:val="18"/>
                <w:lang w:eastAsia="en-AU"/>
              </w:rPr>
              <w:t xml:space="preserve"> </w:t>
            </w:r>
            <w:proofErr w:type="spellStart"/>
            <w:r w:rsidRPr="00782DE6">
              <w:rPr>
                <w:rFonts w:eastAsia="Times New Roman" w:cstheme="minorHAnsi"/>
                <w:bCs/>
                <w:i/>
                <w:iCs/>
                <w:sz w:val="18"/>
                <w:szCs w:val="18"/>
                <w:lang w:eastAsia="en-AU"/>
              </w:rPr>
              <w:t>truttaceaus</w:t>
            </w:r>
            <w:proofErr w:type="spellEnd"/>
          </w:p>
        </w:tc>
        <w:tc>
          <w:tcPr>
            <w:tcW w:w="0" w:type="pct"/>
            <w:tcBorders>
              <w:top w:val="single" w:sz="4" w:space="0" w:color="auto"/>
            </w:tcBorders>
            <w:vAlign w:val="center"/>
          </w:tcPr>
          <w:p w14:paraId="39DDD89E" w14:textId="71315CAC" w:rsidR="00D10B4F" w:rsidRPr="008E0ABA" w:rsidRDefault="007A3DD7" w:rsidP="009B2EBC">
            <w:pPr>
              <w:jc w:val="center"/>
              <w:rPr>
                <w:rFonts w:eastAsia="Times New Roman" w:cstheme="minorHAnsi"/>
                <w:sz w:val="18"/>
                <w:szCs w:val="18"/>
                <w:lang w:eastAsia="en-AU"/>
              </w:rPr>
            </w:pPr>
            <w:r w:rsidRPr="008E0ABA">
              <w:rPr>
                <w:rFonts w:eastAsia="Times New Roman" w:cstheme="minorHAnsi"/>
                <w:sz w:val="18"/>
                <w:szCs w:val="18"/>
                <w:lang w:eastAsia="en-AU"/>
              </w:rPr>
              <w:t>Population</w:t>
            </w:r>
          </w:p>
        </w:tc>
        <w:tc>
          <w:tcPr>
            <w:tcW w:w="0" w:type="pct"/>
            <w:tcBorders>
              <w:top w:val="single" w:sz="4" w:space="0" w:color="auto"/>
            </w:tcBorders>
            <w:vAlign w:val="center"/>
          </w:tcPr>
          <w:p w14:paraId="0ECC089C" w14:textId="1318DB81" w:rsidR="00D10B4F" w:rsidRPr="008E0ABA" w:rsidRDefault="007A3DD7" w:rsidP="009B2EBC">
            <w:pPr>
              <w:jc w:val="center"/>
              <w:rPr>
                <w:rFonts w:eastAsia="Times New Roman" w:cstheme="minorHAnsi"/>
                <w:sz w:val="18"/>
                <w:szCs w:val="18"/>
                <w:lang w:eastAsia="en-AU"/>
              </w:rPr>
            </w:pPr>
            <w:r w:rsidRPr="008E0ABA">
              <w:rPr>
                <w:rFonts w:eastAsia="Times New Roman" w:cstheme="minorHAnsi"/>
                <w:sz w:val="18"/>
                <w:szCs w:val="18"/>
                <w:lang w:eastAsia="en-AU"/>
              </w:rPr>
              <w:t>Midlands FMA</w:t>
            </w:r>
          </w:p>
        </w:tc>
        <w:tc>
          <w:tcPr>
            <w:tcW w:w="0" w:type="pct"/>
            <w:tcBorders>
              <w:top w:val="single" w:sz="4" w:space="0" w:color="auto"/>
            </w:tcBorders>
            <w:vAlign w:val="center"/>
          </w:tcPr>
          <w:p w14:paraId="4472F70D" w14:textId="66725E40" w:rsidR="00D10B4F" w:rsidRPr="008E0ABA" w:rsidRDefault="008B7A56" w:rsidP="009B2EBC">
            <w:pPr>
              <w:rPr>
                <w:rFonts w:ascii="Arial" w:hAnsi="Arial" w:cs="Arial"/>
                <w:color w:val="363534" w:themeColor="text1"/>
                <w:sz w:val="18"/>
                <w:szCs w:val="18"/>
              </w:rPr>
            </w:pPr>
            <w:r>
              <w:rPr>
                <w:rFonts w:ascii="Arial" w:hAnsi="Arial" w:cs="Arial"/>
                <w:color w:val="363534" w:themeColor="text1"/>
                <w:sz w:val="18"/>
                <w:szCs w:val="18"/>
              </w:rPr>
              <w:t>A</w:t>
            </w:r>
            <w:r w:rsidRPr="008E0ABA">
              <w:rPr>
                <w:rFonts w:ascii="Arial" w:hAnsi="Arial" w:cs="Arial"/>
                <w:color w:val="363534" w:themeColor="text1"/>
                <w:sz w:val="18"/>
                <w:szCs w:val="18"/>
              </w:rPr>
              <w:t xml:space="preserve">pply </w:t>
            </w:r>
            <w:r w:rsidR="007A3DD7" w:rsidRPr="008E0ABA">
              <w:rPr>
                <w:rFonts w:ascii="Arial" w:hAnsi="Arial" w:cs="Arial"/>
                <w:color w:val="363534" w:themeColor="text1"/>
                <w:sz w:val="18"/>
                <w:szCs w:val="18"/>
              </w:rPr>
              <w:t xml:space="preserve">a </w:t>
            </w:r>
            <w:r w:rsidR="0003613A" w:rsidRPr="008E0ABA">
              <w:rPr>
                <w:rFonts w:ascii="Arial" w:hAnsi="Arial" w:cs="Arial"/>
                <w:b/>
                <w:bCs/>
                <w:color w:val="363534" w:themeColor="text1"/>
                <w:sz w:val="18"/>
                <w:szCs w:val="18"/>
              </w:rPr>
              <w:t>management area</w:t>
            </w:r>
            <w:r>
              <w:rPr>
                <w:rFonts w:ascii="Arial" w:hAnsi="Arial" w:cs="Arial"/>
                <w:b/>
                <w:bCs/>
                <w:color w:val="363534" w:themeColor="text1"/>
                <w:sz w:val="18"/>
                <w:szCs w:val="18"/>
              </w:rPr>
              <w:t xml:space="preserve"> </w:t>
            </w:r>
            <w:r w:rsidRPr="002735BE">
              <w:rPr>
                <w:rFonts w:ascii="Arial" w:hAnsi="Arial" w:cs="Arial"/>
                <w:color w:val="363534" w:themeColor="text1"/>
                <w:sz w:val="18"/>
                <w:szCs w:val="18"/>
              </w:rPr>
              <w:t>for populations</w:t>
            </w:r>
            <w:r w:rsidR="007A3DD7" w:rsidRPr="008B7A56">
              <w:rPr>
                <w:rFonts w:ascii="Arial" w:hAnsi="Arial" w:cs="Arial"/>
                <w:color w:val="363534" w:themeColor="text1"/>
                <w:sz w:val="18"/>
                <w:szCs w:val="18"/>
              </w:rPr>
              <w:t>.</w:t>
            </w:r>
          </w:p>
        </w:tc>
      </w:tr>
      <w:tr w:rsidR="003F0F38" w:rsidRPr="008E0ABA" w14:paraId="3170244D" w14:textId="77777777" w:rsidTr="00992507">
        <w:trPr>
          <w:trHeight w:val="971"/>
        </w:trPr>
        <w:tc>
          <w:tcPr>
            <w:tcW w:w="816" w:type="pct"/>
            <w:tcBorders>
              <w:top w:val="single" w:sz="4" w:space="0" w:color="auto"/>
              <w:bottom w:val="nil"/>
            </w:tcBorders>
            <w:vAlign w:val="center"/>
            <w:hideMark/>
          </w:tcPr>
          <w:p w14:paraId="6DCD4395" w14:textId="77777777" w:rsidR="001F7066" w:rsidRPr="008E0ABA" w:rsidRDefault="001F7066" w:rsidP="00536EE0">
            <w:pPr>
              <w:rPr>
                <w:rFonts w:eastAsia="Times New Roman" w:cstheme="minorHAnsi"/>
                <w:b/>
                <w:sz w:val="18"/>
                <w:szCs w:val="18"/>
                <w:lang w:eastAsia="en-AU"/>
              </w:rPr>
            </w:pPr>
            <w:r w:rsidRPr="008E0ABA">
              <w:rPr>
                <w:rFonts w:eastAsia="Times New Roman" w:cstheme="minorHAnsi"/>
                <w:b/>
                <w:sz w:val="18"/>
                <w:szCs w:val="18"/>
                <w:lang w:eastAsia="en-AU"/>
              </w:rPr>
              <w:t>Spotted Tree Frog</w:t>
            </w:r>
            <w:r w:rsidRPr="008E0ABA">
              <w:rPr>
                <w:rFonts w:eastAsia="Times New Roman" w:cstheme="minorHAnsi"/>
                <w:b/>
                <w:sz w:val="18"/>
                <w:szCs w:val="18"/>
                <w:lang w:eastAsia="en-AU"/>
              </w:rPr>
              <w:br/>
            </w:r>
            <w:proofErr w:type="spellStart"/>
            <w:r w:rsidRPr="008E0ABA">
              <w:rPr>
                <w:rFonts w:eastAsia="Times New Roman" w:cstheme="minorHAnsi"/>
                <w:i/>
                <w:sz w:val="18"/>
                <w:szCs w:val="18"/>
                <w:lang w:eastAsia="en-AU"/>
              </w:rPr>
              <w:t>Litoria</w:t>
            </w:r>
            <w:proofErr w:type="spellEnd"/>
            <w:r w:rsidRPr="008E0ABA">
              <w:rPr>
                <w:rFonts w:eastAsia="Times New Roman" w:cstheme="minorHAnsi"/>
                <w:i/>
                <w:sz w:val="18"/>
                <w:szCs w:val="18"/>
                <w:lang w:eastAsia="en-AU"/>
              </w:rPr>
              <w:t xml:space="preserve"> </w:t>
            </w:r>
            <w:proofErr w:type="spellStart"/>
            <w:r w:rsidRPr="008E0ABA">
              <w:rPr>
                <w:rFonts w:eastAsia="Times New Roman" w:cstheme="minorHAnsi"/>
                <w:i/>
                <w:sz w:val="18"/>
                <w:szCs w:val="18"/>
                <w:lang w:eastAsia="en-AU"/>
              </w:rPr>
              <w:t>spenceri</w:t>
            </w:r>
            <w:proofErr w:type="spellEnd"/>
          </w:p>
        </w:tc>
        <w:tc>
          <w:tcPr>
            <w:tcW w:w="974" w:type="pct"/>
            <w:vAlign w:val="center"/>
          </w:tcPr>
          <w:p w14:paraId="76A69B25" w14:textId="36B052C2" w:rsidR="001F7066" w:rsidRPr="008E0ABA" w:rsidRDefault="00AA158D" w:rsidP="006A788A">
            <w:pPr>
              <w:jc w:val="center"/>
              <w:rPr>
                <w:rFonts w:eastAsia="Times New Roman" w:cstheme="minorHAnsi"/>
                <w:sz w:val="18"/>
                <w:szCs w:val="18"/>
                <w:lang w:eastAsia="en-AU"/>
              </w:rPr>
            </w:pPr>
            <w:r>
              <w:rPr>
                <w:rFonts w:eastAsia="Times New Roman" w:cstheme="minorHAnsi"/>
                <w:sz w:val="18"/>
                <w:szCs w:val="18"/>
                <w:lang w:eastAsia="en-AU"/>
              </w:rPr>
              <w:t>L</w:t>
            </w:r>
            <w:r w:rsidR="001F7066" w:rsidRPr="008E0ABA">
              <w:rPr>
                <w:rFonts w:eastAsia="Times New Roman" w:cstheme="minorHAnsi"/>
                <w:sz w:val="18"/>
                <w:szCs w:val="18"/>
                <w:lang w:eastAsia="en-AU"/>
              </w:rPr>
              <w:t>ocations where frogs have been recorded and where suitable habitat has been mapped</w:t>
            </w:r>
          </w:p>
        </w:tc>
        <w:tc>
          <w:tcPr>
            <w:tcW w:w="920" w:type="pct"/>
            <w:vAlign w:val="center"/>
            <w:hideMark/>
          </w:tcPr>
          <w:p w14:paraId="709AC98F" w14:textId="77777777"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Central Highlands FMAs</w:t>
            </w:r>
          </w:p>
        </w:tc>
        <w:tc>
          <w:tcPr>
            <w:tcW w:w="2290" w:type="pct"/>
            <w:vAlign w:val="center"/>
            <w:hideMark/>
          </w:tcPr>
          <w:p w14:paraId="7D335B2C" w14:textId="32640CE8" w:rsidR="001F7066" w:rsidRPr="008E0ABA" w:rsidRDefault="001F7066" w:rsidP="00EF352E">
            <w:pPr>
              <w:rPr>
                <w:rFonts w:ascii="Arial" w:eastAsia="Times New Roman" w:hAnsi="Arial" w:cs="Arial"/>
                <w:color w:val="363534" w:themeColor="text1"/>
                <w:sz w:val="18"/>
                <w:szCs w:val="18"/>
                <w:lang w:eastAsia="en-AU"/>
              </w:rPr>
            </w:pPr>
            <w:r w:rsidRPr="008E0ABA">
              <w:rPr>
                <w:rFonts w:ascii="Arial" w:eastAsia="Times New Roman" w:hAnsi="Arial" w:cs="Arial"/>
                <w:color w:val="363534" w:themeColor="text1"/>
                <w:sz w:val="18"/>
                <w:szCs w:val="18"/>
                <w:lang w:eastAsia="en-AU"/>
              </w:rPr>
              <w:t xml:space="preserve">Until the species critical habitat is known, </w:t>
            </w:r>
            <w:r w:rsidR="008B7A56">
              <w:rPr>
                <w:rFonts w:ascii="Arial" w:hAnsi="Arial" w:cs="Arial"/>
                <w:color w:val="363534" w:themeColor="text1"/>
                <w:sz w:val="18"/>
                <w:szCs w:val="18"/>
              </w:rPr>
              <w:t>a</w:t>
            </w:r>
            <w:r w:rsidR="008B7A56" w:rsidRPr="008E0ABA">
              <w:rPr>
                <w:rFonts w:ascii="Arial" w:hAnsi="Arial" w:cs="Arial"/>
                <w:color w:val="363534" w:themeColor="text1"/>
                <w:sz w:val="18"/>
                <w:szCs w:val="18"/>
              </w:rPr>
              <w:t>pply</w:t>
            </w:r>
            <w:r w:rsidR="008B7A56" w:rsidRPr="008E0ABA">
              <w:rPr>
                <w:rFonts w:ascii="Arial" w:hAnsi="Arial" w:cs="Arial"/>
                <w:color w:val="363534" w:themeColor="text1"/>
                <w:sz w:val="18"/>
                <w:szCs w:val="18"/>
                <w:lang w:eastAsia="en-AU"/>
              </w:rPr>
              <w:t xml:space="preserve"> </w:t>
            </w:r>
            <w:r w:rsidRPr="008E0ABA">
              <w:rPr>
                <w:rFonts w:ascii="Arial" w:hAnsi="Arial" w:cs="Arial"/>
                <w:color w:val="363534" w:themeColor="text1"/>
                <w:sz w:val="18"/>
                <w:szCs w:val="18"/>
                <w:lang w:eastAsia="en-AU"/>
              </w:rPr>
              <w:t xml:space="preserve">a </w:t>
            </w:r>
            <w:r w:rsidR="00A45C13">
              <w:rPr>
                <w:rFonts w:ascii="Arial" w:eastAsia="Times New Roman" w:hAnsi="Arial" w:cs="Arial"/>
                <w:b/>
                <w:bCs/>
                <w:color w:val="363534" w:themeColor="text1"/>
                <w:sz w:val="18"/>
                <w:szCs w:val="18"/>
                <w:lang w:eastAsia="en-AU"/>
              </w:rPr>
              <w:t>protection</w:t>
            </w:r>
            <w:r w:rsidR="00A45C13" w:rsidRPr="008E0ABA" w:rsidDel="00A45C13">
              <w:rPr>
                <w:rFonts w:ascii="Arial" w:hAnsi="Arial" w:cs="Arial"/>
                <w:b/>
                <w:bCs/>
                <w:color w:val="363534" w:themeColor="text1"/>
                <w:sz w:val="18"/>
                <w:szCs w:val="18"/>
                <w:lang w:eastAsia="en-AU"/>
              </w:rPr>
              <w:t xml:space="preserve"> </w:t>
            </w:r>
            <w:r w:rsidR="00586379" w:rsidRPr="008E0ABA">
              <w:rPr>
                <w:rFonts w:ascii="Arial" w:hAnsi="Arial" w:cs="Arial"/>
                <w:b/>
                <w:bCs/>
                <w:color w:val="363534" w:themeColor="text1"/>
                <w:sz w:val="18"/>
                <w:szCs w:val="18"/>
                <w:lang w:eastAsia="en-AU"/>
              </w:rPr>
              <w:t>area</w:t>
            </w:r>
            <w:r w:rsidRPr="008E0ABA">
              <w:rPr>
                <w:rFonts w:ascii="Arial" w:eastAsia="Times New Roman" w:hAnsi="Arial" w:cs="Arial"/>
                <w:color w:val="363534" w:themeColor="text1"/>
                <w:sz w:val="18"/>
                <w:szCs w:val="18"/>
                <w:lang w:eastAsia="en-AU"/>
              </w:rPr>
              <w:t xml:space="preserve"> of 300 m radius over locations where frogs have been recorded and where suitable habitat has been mapped (collectively referred to as 'stream habitat'). Also exclude new </w:t>
            </w:r>
            <w:r w:rsidRPr="002735BE">
              <w:rPr>
                <w:rFonts w:ascii="Arial" w:eastAsia="Times New Roman" w:hAnsi="Arial" w:cs="Arial"/>
                <w:b/>
                <w:bCs/>
                <w:color w:val="363534" w:themeColor="text1"/>
                <w:sz w:val="18"/>
                <w:szCs w:val="18"/>
                <w:lang w:eastAsia="en-AU"/>
              </w:rPr>
              <w:t>road construction</w:t>
            </w:r>
            <w:r w:rsidRPr="008E0ABA">
              <w:rPr>
                <w:rFonts w:ascii="Arial" w:eastAsia="Times New Roman" w:hAnsi="Arial" w:cs="Arial"/>
                <w:color w:val="363534" w:themeColor="text1"/>
                <w:sz w:val="18"/>
                <w:szCs w:val="18"/>
                <w:lang w:eastAsia="en-AU"/>
              </w:rPr>
              <w:t xml:space="preserve"> and other potentially threatening activities (such as prescribed fire) from this area.</w:t>
            </w:r>
          </w:p>
          <w:p w14:paraId="7455446D" w14:textId="434FF76C" w:rsidR="001F7066" w:rsidRPr="008E0ABA" w:rsidRDefault="001F7066" w:rsidP="00F71FC9">
            <w:pPr>
              <w:rPr>
                <w:rFonts w:ascii="Arial" w:eastAsia="Times New Roman" w:hAnsi="Arial" w:cs="Arial"/>
                <w:color w:val="363534" w:themeColor="text1"/>
                <w:sz w:val="18"/>
                <w:szCs w:val="18"/>
                <w:lang w:eastAsia="en-AU"/>
              </w:rPr>
            </w:pPr>
            <w:r w:rsidRPr="008E0ABA">
              <w:rPr>
                <w:rFonts w:ascii="Arial" w:eastAsia="Times New Roman" w:hAnsi="Arial" w:cs="Arial"/>
                <w:color w:val="363534" w:themeColor="text1"/>
                <w:sz w:val="18"/>
                <w:szCs w:val="18"/>
                <w:lang w:eastAsia="en-AU"/>
              </w:rPr>
              <w:t xml:space="preserve">For at least 1km upstream from and potential Spotted Tree Frog locations: </w:t>
            </w:r>
          </w:p>
          <w:p w14:paraId="062EFC3E" w14:textId="178C49A2" w:rsidR="001F7066" w:rsidRPr="008E0ABA" w:rsidRDefault="001F7066" w:rsidP="00F71FC9">
            <w:pPr>
              <w:rPr>
                <w:rFonts w:ascii="Arial" w:eastAsia="Times New Roman" w:hAnsi="Arial" w:cs="Arial"/>
                <w:color w:val="363534" w:themeColor="text1"/>
                <w:sz w:val="18"/>
                <w:szCs w:val="18"/>
                <w:lang w:eastAsia="en-AU"/>
              </w:rPr>
            </w:pPr>
            <w:r w:rsidRPr="008E0ABA">
              <w:rPr>
                <w:rFonts w:ascii="Cambria Math" w:eastAsia="Times New Roman" w:hAnsi="Cambria Math" w:cs="Cambria Math"/>
                <w:color w:val="363534" w:themeColor="text1"/>
                <w:sz w:val="18"/>
                <w:szCs w:val="18"/>
                <w:lang w:eastAsia="en-AU"/>
              </w:rPr>
              <w:t>‐</w:t>
            </w:r>
            <w:r w:rsidRPr="008E0ABA">
              <w:rPr>
                <w:rFonts w:ascii="Arial" w:eastAsia="Times New Roman" w:hAnsi="Arial" w:cs="Arial"/>
                <w:color w:val="363534" w:themeColor="text1"/>
                <w:sz w:val="18"/>
                <w:szCs w:val="18"/>
                <w:lang w:eastAsia="en-AU"/>
              </w:rPr>
              <w:t xml:space="preserve"> apply </w:t>
            </w:r>
            <w:r w:rsidR="007F574E" w:rsidRPr="008E0ABA">
              <w:rPr>
                <w:rFonts w:ascii="Arial" w:eastAsia="Times New Roman" w:hAnsi="Arial" w:cs="Arial"/>
                <w:b/>
                <w:color w:val="363534" w:themeColor="text1"/>
                <w:sz w:val="18"/>
                <w:szCs w:val="18"/>
                <w:lang w:eastAsia="en-AU"/>
              </w:rPr>
              <w:t>buffer</w:t>
            </w:r>
            <w:r w:rsidRPr="008E0ABA">
              <w:rPr>
                <w:rFonts w:ascii="Arial" w:eastAsia="Times New Roman" w:hAnsi="Arial" w:cs="Arial"/>
                <w:color w:val="363534" w:themeColor="text1"/>
                <w:sz w:val="18"/>
                <w:szCs w:val="18"/>
                <w:lang w:eastAsia="en-AU"/>
              </w:rPr>
              <w:t xml:space="preserve"> and </w:t>
            </w:r>
            <w:r w:rsidR="007F574E" w:rsidRPr="008E0ABA">
              <w:rPr>
                <w:rFonts w:ascii="Arial" w:eastAsia="Times New Roman" w:hAnsi="Arial" w:cs="Arial"/>
                <w:b/>
                <w:color w:val="363534" w:themeColor="text1"/>
                <w:sz w:val="18"/>
                <w:szCs w:val="18"/>
                <w:lang w:eastAsia="en-AU"/>
              </w:rPr>
              <w:t>filter</w:t>
            </w:r>
            <w:r w:rsidRPr="008E0ABA">
              <w:rPr>
                <w:rFonts w:ascii="Arial" w:eastAsia="Times New Roman" w:hAnsi="Arial" w:cs="Arial"/>
                <w:color w:val="363534" w:themeColor="text1"/>
                <w:sz w:val="18"/>
                <w:szCs w:val="18"/>
                <w:lang w:eastAsia="en-AU"/>
              </w:rPr>
              <w:t xml:space="preserve"> widths set out in </w:t>
            </w:r>
            <w:r w:rsidR="00F7112B" w:rsidRPr="008E0ABA">
              <w:rPr>
                <w:rFonts w:ascii="Arial" w:eastAsia="Times New Roman" w:hAnsi="Arial" w:cs="Arial"/>
                <w:color w:val="363534" w:themeColor="text1"/>
                <w:sz w:val="18"/>
                <w:szCs w:val="18"/>
                <w:lang w:eastAsia="en-AU"/>
              </w:rPr>
              <w:t xml:space="preserve">Appendix 1 </w:t>
            </w:r>
            <w:r w:rsidRPr="008E0ABA">
              <w:rPr>
                <w:rFonts w:ascii="Arial" w:eastAsia="Times New Roman" w:hAnsi="Arial" w:cs="Arial"/>
                <w:color w:val="363534" w:themeColor="text1"/>
                <w:sz w:val="18"/>
                <w:szCs w:val="18"/>
                <w:lang w:eastAsia="en-AU"/>
              </w:rPr>
              <w:t xml:space="preserve">Table 10 to </w:t>
            </w:r>
            <w:r w:rsidR="007F574E" w:rsidRPr="008E0ABA">
              <w:rPr>
                <w:rFonts w:ascii="Arial" w:eastAsia="Times New Roman" w:hAnsi="Arial" w:cs="Arial"/>
                <w:b/>
                <w:color w:val="363534" w:themeColor="text1"/>
                <w:sz w:val="18"/>
                <w:szCs w:val="18"/>
                <w:lang w:eastAsia="en-AU"/>
              </w:rPr>
              <w:t>timber harvesting operations</w:t>
            </w:r>
            <w:r w:rsidRPr="008E0ABA">
              <w:rPr>
                <w:rFonts w:ascii="Arial" w:eastAsia="Times New Roman" w:hAnsi="Arial" w:cs="Arial"/>
                <w:color w:val="363534" w:themeColor="text1"/>
                <w:sz w:val="18"/>
                <w:szCs w:val="18"/>
                <w:lang w:eastAsia="en-AU"/>
              </w:rPr>
              <w:t xml:space="preserve">; and </w:t>
            </w:r>
          </w:p>
          <w:p w14:paraId="538F86B4" w14:textId="77777777" w:rsidR="001F7066" w:rsidRPr="008E0ABA" w:rsidRDefault="001F7066" w:rsidP="00F71FC9">
            <w:pPr>
              <w:rPr>
                <w:rFonts w:ascii="Arial" w:eastAsia="Times New Roman" w:hAnsi="Arial" w:cs="Arial"/>
                <w:color w:val="363534" w:themeColor="text1"/>
                <w:sz w:val="18"/>
                <w:szCs w:val="18"/>
                <w:lang w:eastAsia="en-AU"/>
              </w:rPr>
            </w:pPr>
            <w:r w:rsidRPr="008E0ABA">
              <w:rPr>
                <w:rFonts w:ascii="Cambria Math" w:eastAsia="Times New Roman" w:hAnsi="Cambria Math" w:cs="Cambria Math"/>
                <w:color w:val="363534" w:themeColor="text1"/>
                <w:sz w:val="18"/>
                <w:szCs w:val="18"/>
                <w:lang w:eastAsia="en-AU"/>
              </w:rPr>
              <w:t>‐</w:t>
            </w:r>
            <w:r w:rsidRPr="008E0ABA">
              <w:rPr>
                <w:rFonts w:ascii="Arial" w:eastAsia="Times New Roman" w:hAnsi="Arial" w:cs="Arial"/>
                <w:color w:val="363534" w:themeColor="text1"/>
                <w:sz w:val="18"/>
                <w:szCs w:val="18"/>
                <w:lang w:eastAsia="en-AU"/>
              </w:rPr>
              <w:t xml:space="preserve"> do not construct new </w:t>
            </w:r>
            <w:r w:rsidRPr="002735BE">
              <w:rPr>
                <w:rFonts w:ascii="Arial" w:eastAsia="Times New Roman" w:hAnsi="Arial" w:cs="Arial"/>
                <w:b/>
                <w:bCs/>
                <w:color w:val="363534" w:themeColor="text1"/>
                <w:sz w:val="18"/>
                <w:szCs w:val="18"/>
                <w:lang w:eastAsia="en-AU"/>
              </w:rPr>
              <w:t>roads</w:t>
            </w:r>
            <w:r w:rsidRPr="008E0ABA">
              <w:rPr>
                <w:rFonts w:ascii="Arial" w:eastAsia="Times New Roman" w:hAnsi="Arial" w:cs="Arial"/>
                <w:color w:val="363534" w:themeColor="text1"/>
                <w:sz w:val="18"/>
                <w:szCs w:val="18"/>
                <w:lang w:eastAsia="en-AU"/>
              </w:rPr>
              <w:t xml:space="preserve"> or stream crossings. </w:t>
            </w:r>
          </w:p>
          <w:p w14:paraId="6C4FB3AF" w14:textId="77777777" w:rsidR="001F7066" w:rsidRPr="008E0ABA" w:rsidRDefault="001F7066">
            <w:pPr>
              <w:rPr>
                <w:rFonts w:ascii="Arial" w:eastAsia="Times New Roman" w:hAnsi="Arial" w:cs="Arial"/>
                <w:color w:val="363534" w:themeColor="text1"/>
                <w:sz w:val="18"/>
                <w:szCs w:val="18"/>
                <w:lang w:eastAsia="en-AU"/>
              </w:rPr>
            </w:pPr>
            <w:r w:rsidRPr="008E0ABA">
              <w:rPr>
                <w:rFonts w:ascii="Arial" w:eastAsia="Times New Roman" w:hAnsi="Arial" w:cs="Arial"/>
                <w:color w:val="363534" w:themeColor="text1"/>
                <w:sz w:val="18"/>
                <w:szCs w:val="18"/>
                <w:lang w:eastAsia="en-AU"/>
              </w:rPr>
              <w:t xml:space="preserve">In the catchment upstream of a Spotted Tree Frog management zone: </w:t>
            </w:r>
          </w:p>
          <w:p w14:paraId="48AD24AE" w14:textId="77777777" w:rsidR="001F7066" w:rsidRPr="008E0ABA" w:rsidRDefault="001F7066">
            <w:pPr>
              <w:rPr>
                <w:rFonts w:ascii="Arial" w:eastAsia="Times New Roman" w:hAnsi="Arial" w:cs="Arial"/>
                <w:color w:val="363534" w:themeColor="text1"/>
                <w:sz w:val="18"/>
                <w:szCs w:val="18"/>
                <w:lang w:eastAsia="en-AU"/>
              </w:rPr>
            </w:pPr>
            <w:r w:rsidRPr="008E0ABA">
              <w:rPr>
                <w:rFonts w:ascii="Cambria Math" w:eastAsia="Times New Roman" w:hAnsi="Cambria Math" w:cs="Cambria Math"/>
                <w:color w:val="363534" w:themeColor="text1"/>
                <w:sz w:val="18"/>
                <w:szCs w:val="18"/>
                <w:lang w:eastAsia="en-AU"/>
              </w:rPr>
              <w:t>‐</w:t>
            </w:r>
            <w:r w:rsidRPr="008E0ABA">
              <w:rPr>
                <w:rFonts w:ascii="Arial" w:eastAsia="Times New Roman" w:hAnsi="Arial" w:cs="Arial"/>
                <w:color w:val="363534" w:themeColor="text1"/>
                <w:sz w:val="18"/>
                <w:szCs w:val="18"/>
                <w:lang w:eastAsia="en-AU"/>
              </w:rPr>
              <w:t xml:space="preserve"> ensure any new </w:t>
            </w:r>
            <w:r w:rsidRPr="002735BE">
              <w:rPr>
                <w:rFonts w:ascii="Arial" w:eastAsia="Times New Roman" w:hAnsi="Arial" w:cs="Arial"/>
                <w:b/>
                <w:bCs/>
                <w:color w:val="363534" w:themeColor="text1"/>
                <w:sz w:val="18"/>
                <w:szCs w:val="18"/>
                <w:lang w:eastAsia="en-AU"/>
              </w:rPr>
              <w:t>road</w:t>
            </w:r>
            <w:r w:rsidRPr="008E0ABA">
              <w:rPr>
                <w:rFonts w:ascii="Arial" w:eastAsia="Times New Roman" w:hAnsi="Arial" w:cs="Arial"/>
                <w:color w:val="363534" w:themeColor="text1"/>
                <w:sz w:val="18"/>
                <w:szCs w:val="18"/>
                <w:lang w:eastAsia="en-AU"/>
              </w:rPr>
              <w:t xml:space="preserve"> (and the fill slope toe of any new </w:t>
            </w:r>
            <w:r w:rsidRPr="002735BE">
              <w:rPr>
                <w:rFonts w:ascii="Arial" w:eastAsia="Times New Roman" w:hAnsi="Arial" w:cs="Arial"/>
                <w:b/>
                <w:bCs/>
                <w:color w:val="363534" w:themeColor="text1"/>
                <w:sz w:val="18"/>
                <w:szCs w:val="18"/>
                <w:lang w:eastAsia="en-AU"/>
              </w:rPr>
              <w:t>road</w:t>
            </w:r>
            <w:r w:rsidRPr="008E0ABA">
              <w:rPr>
                <w:rFonts w:ascii="Arial" w:eastAsia="Times New Roman" w:hAnsi="Arial" w:cs="Arial"/>
                <w:color w:val="363534" w:themeColor="text1"/>
                <w:sz w:val="18"/>
                <w:szCs w:val="18"/>
                <w:lang w:eastAsia="en-AU"/>
              </w:rPr>
              <w:t xml:space="preserve">) is located at least 50 m from any stream, unless site specific sediment management operations are put in place to prevent sediments entering perennial and ephemeral streams in the management zone </w:t>
            </w:r>
          </w:p>
          <w:p w14:paraId="3564F477" w14:textId="77777777" w:rsidR="001F7066" w:rsidRPr="008E0ABA" w:rsidRDefault="001F7066">
            <w:pPr>
              <w:rPr>
                <w:rFonts w:ascii="Arial" w:eastAsia="Times New Roman" w:hAnsi="Arial" w:cs="Arial"/>
                <w:color w:val="363534" w:themeColor="text1"/>
                <w:sz w:val="18"/>
                <w:szCs w:val="18"/>
                <w:lang w:eastAsia="en-AU"/>
              </w:rPr>
            </w:pPr>
            <w:r w:rsidRPr="008E0ABA">
              <w:rPr>
                <w:rFonts w:ascii="Cambria Math" w:eastAsia="Times New Roman" w:hAnsi="Cambria Math" w:cs="Cambria Math"/>
                <w:color w:val="363534" w:themeColor="text1"/>
                <w:sz w:val="18"/>
                <w:szCs w:val="18"/>
                <w:lang w:eastAsia="en-AU"/>
              </w:rPr>
              <w:t>‐</w:t>
            </w:r>
            <w:r w:rsidRPr="008E0ABA">
              <w:rPr>
                <w:rFonts w:ascii="Arial" w:eastAsia="Times New Roman" w:hAnsi="Arial" w:cs="Arial"/>
                <w:color w:val="363534" w:themeColor="text1"/>
                <w:sz w:val="18"/>
                <w:szCs w:val="18"/>
                <w:lang w:eastAsia="en-AU"/>
              </w:rPr>
              <w:t xml:space="preserve"> minimise construction of new </w:t>
            </w:r>
            <w:r w:rsidRPr="002735BE">
              <w:rPr>
                <w:rFonts w:ascii="Arial" w:eastAsia="Times New Roman" w:hAnsi="Arial" w:cs="Arial"/>
                <w:b/>
                <w:bCs/>
                <w:color w:val="363534" w:themeColor="text1"/>
                <w:sz w:val="18"/>
                <w:szCs w:val="18"/>
                <w:lang w:eastAsia="en-AU"/>
              </w:rPr>
              <w:t>roads</w:t>
            </w:r>
            <w:r w:rsidRPr="008E0ABA">
              <w:rPr>
                <w:rFonts w:ascii="Arial" w:eastAsia="Times New Roman" w:hAnsi="Arial" w:cs="Arial"/>
                <w:color w:val="363534" w:themeColor="text1"/>
                <w:sz w:val="18"/>
                <w:szCs w:val="18"/>
                <w:lang w:eastAsia="en-AU"/>
              </w:rPr>
              <w:t xml:space="preserve"> and stream crossings, and ensure any constructed comply with the following prescriptions extracted from </w:t>
            </w:r>
            <w:r w:rsidRPr="00782DE6">
              <w:rPr>
                <w:rFonts w:ascii="Arial" w:eastAsia="Times New Roman" w:hAnsi="Arial" w:cs="Arial"/>
                <w:i/>
                <w:iCs/>
                <w:color w:val="363534" w:themeColor="text1"/>
                <w:sz w:val="18"/>
                <w:szCs w:val="18"/>
                <w:lang w:eastAsia="en-AU"/>
              </w:rPr>
              <w:t>O’Shaughnessy and Associates (1997)</w:t>
            </w:r>
            <w:r w:rsidRPr="008E0ABA">
              <w:rPr>
                <w:rFonts w:ascii="Arial" w:eastAsia="Times New Roman" w:hAnsi="Arial" w:cs="Arial"/>
                <w:color w:val="363534" w:themeColor="text1"/>
                <w:sz w:val="18"/>
                <w:szCs w:val="18"/>
                <w:lang w:eastAsia="en-AU"/>
              </w:rPr>
              <w:t xml:space="preserve">: </w:t>
            </w:r>
          </w:p>
          <w:p w14:paraId="7F667B72" w14:textId="77777777" w:rsidR="001F7066" w:rsidRPr="008E0ABA" w:rsidRDefault="001F7066">
            <w:pPr>
              <w:rPr>
                <w:rFonts w:ascii="Arial" w:eastAsia="Times New Roman" w:hAnsi="Arial" w:cs="Arial"/>
                <w:color w:val="363534" w:themeColor="text1"/>
                <w:sz w:val="18"/>
                <w:szCs w:val="18"/>
                <w:lang w:eastAsia="en-AU"/>
              </w:rPr>
            </w:pPr>
            <w:r w:rsidRPr="008E0ABA">
              <w:rPr>
                <w:rFonts w:ascii="Symbol" w:eastAsia="Symbol" w:hAnsi="Symbol" w:cs="Symbol"/>
                <w:color w:val="363534" w:themeColor="text1"/>
                <w:sz w:val="18"/>
                <w:szCs w:val="18"/>
                <w:lang w:eastAsia="en-AU"/>
              </w:rPr>
              <w:t>·</w:t>
            </w:r>
            <w:r w:rsidRPr="008E0ABA">
              <w:rPr>
                <w:rFonts w:ascii="Arial" w:eastAsia="Times New Roman" w:hAnsi="Arial" w:cs="Arial"/>
                <w:color w:val="363534" w:themeColor="text1"/>
                <w:sz w:val="18"/>
                <w:szCs w:val="18"/>
                <w:lang w:eastAsia="en-AU"/>
              </w:rPr>
              <w:t xml:space="preserve"> Ensure that creek culverts and bridges are built to be effective with 1:50 year flows. </w:t>
            </w:r>
          </w:p>
          <w:p w14:paraId="199AC6DE" w14:textId="77777777" w:rsidR="001F7066" w:rsidRPr="008E0ABA" w:rsidRDefault="001F7066">
            <w:pPr>
              <w:rPr>
                <w:rFonts w:ascii="Arial" w:eastAsia="Times New Roman" w:hAnsi="Arial" w:cs="Arial"/>
                <w:color w:val="363534" w:themeColor="text1"/>
                <w:sz w:val="18"/>
                <w:szCs w:val="18"/>
                <w:lang w:eastAsia="en-AU"/>
              </w:rPr>
            </w:pPr>
            <w:r w:rsidRPr="008E0ABA">
              <w:rPr>
                <w:rFonts w:ascii="Symbol" w:eastAsia="Symbol" w:hAnsi="Symbol" w:cs="Symbol"/>
                <w:color w:val="363534" w:themeColor="text1"/>
                <w:sz w:val="18"/>
                <w:szCs w:val="18"/>
                <w:lang w:eastAsia="en-AU"/>
              </w:rPr>
              <w:t>·</w:t>
            </w:r>
            <w:r w:rsidRPr="008E0ABA">
              <w:rPr>
                <w:rFonts w:ascii="Arial" w:eastAsia="Times New Roman" w:hAnsi="Arial" w:cs="Arial"/>
                <w:color w:val="363534" w:themeColor="text1"/>
                <w:sz w:val="18"/>
                <w:szCs w:val="18"/>
                <w:lang w:eastAsia="en-AU"/>
              </w:rPr>
              <w:t xml:space="preserve"> Construct rock armoured overflow sections to allow overtopping without </w:t>
            </w:r>
            <w:r w:rsidRPr="002735BE">
              <w:rPr>
                <w:rFonts w:ascii="Arial" w:eastAsia="Times New Roman" w:hAnsi="Arial" w:cs="Arial"/>
                <w:b/>
                <w:bCs/>
                <w:color w:val="363534" w:themeColor="text1"/>
                <w:sz w:val="18"/>
                <w:szCs w:val="18"/>
                <w:lang w:eastAsia="en-AU"/>
              </w:rPr>
              <w:t>road</w:t>
            </w:r>
            <w:r w:rsidRPr="008E0ABA">
              <w:rPr>
                <w:rFonts w:ascii="Arial" w:eastAsia="Times New Roman" w:hAnsi="Arial" w:cs="Arial"/>
                <w:color w:val="363534" w:themeColor="text1"/>
                <w:sz w:val="18"/>
                <w:szCs w:val="18"/>
                <w:lang w:eastAsia="en-AU"/>
              </w:rPr>
              <w:t xml:space="preserve"> washouts.</w:t>
            </w:r>
          </w:p>
          <w:p w14:paraId="61CBEF44" w14:textId="77777777" w:rsidR="001F7066" w:rsidRPr="008E0ABA" w:rsidRDefault="001F7066">
            <w:pPr>
              <w:rPr>
                <w:rFonts w:ascii="Arial" w:eastAsia="Times New Roman" w:hAnsi="Arial" w:cs="Arial"/>
                <w:color w:val="363534" w:themeColor="text1"/>
                <w:sz w:val="18"/>
                <w:szCs w:val="18"/>
                <w:lang w:eastAsia="en-AU"/>
              </w:rPr>
            </w:pPr>
            <w:r w:rsidRPr="008E0ABA">
              <w:rPr>
                <w:rFonts w:ascii="Symbol" w:eastAsia="Symbol" w:hAnsi="Symbol" w:cs="Symbol"/>
                <w:color w:val="363534" w:themeColor="text1"/>
                <w:sz w:val="18"/>
                <w:szCs w:val="18"/>
                <w:lang w:eastAsia="en-AU"/>
              </w:rPr>
              <w:t>·</w:t>
            </w:r>
            <w:r w:rsidRPr="008E0ABA">
              <w:rPr>
                <w:rFonts w:ascii="Arial" w:eastAsia="Times New Roman" w:hAnsi="Arial" w:cs="Arial"/>
                <w:color w:val="363534" w:themeColor="text1"/>
                <w:sz w:val="18"/>
                <w:szCs w:val="18"/>
                <w:lang w:eastAsia="en-AU"/>
              </w:rPr>
              <w:t xml:space="preserve"> Install culverts of a minimum dimension of 375 mm along </w:t>
            </w:r>
            <w:r w:rsidRPr="002735BE">
              <w:rPr>
                <w:rFonts w:ascii="Arial" w:eastAsia="Times New Roman" w:hAnsi="Arial" w:cs="Arial"/>
                <w:b/>
                <w:bCs/>
                <w:color w:val="363534" w:themeColor="text1"/>
                <w:sz w:val="18"/>
                <w:szCs w:val="18"/>
                <w:lang w:eastAsia="en-AU"/>
              </w:rPr>
              <w:t>roads</w:t>
            </w:r>
            <w:r w:rsidRPr="008E0ABA">
              <w:rPr>
                <w:rFonts w:ascii="Arial" w:eastAsia="Times New Roman" w:hAnsi="Arial" w:cs="Arial"/>
                <w:color w:val="363534" w:themeColor="text1"/>
                <w:sz w:val="18"/>
                <w:szCs w:val="18"/>
                <w:lang w:eastAsia="en-AU"/>
              </w:rPr>
              <w:t xml:space="preserve">. </w:t>
            </w:r>
          </w:p>
          <w:p w14:paraId="67A6DB84" w14:textId="77777777" w:rsidR="001F7066" w:rsidRPr="008E0ABA" w:rsidRDefault="001F7066">
            <w:pPr>
              <w:rPr>
                <w:rFonts w:ascii="Arial" w:eastAsia="Times New Roman" w:hAnsi="Arial" w:cs="Arial"/>
                <w:color w:val="363534" w:themeColor="text1"/>
                <w:sz w:val="18"/>
                <w:szCs w:val="18"/>
                <w:lang w:eastAsia="en-AU"/>
              </w:rPr>
            </w:pPr>
            <w:r w:rsidRPr="008E0ABA">
              <w:rPr>
                <w:rFonts w:ascii="Symbol" w:eastAsia="Symbol" w:hAnsi="Symbol" w:cs="Symbol"/>
                <w:color w:val="363534" w:themeColor="text1"/>
                <w:sz w:val="18"/>
                <w:szCs w:val="18"/>
                <w:lang w:eastAsia="en-AU"/>
              </w:rPr>
              <w:t>·</w:t>
            </w:r>
            <w:r w:rsidRPr="008E0ABA">
              <w:rPr>
                <w:rFonts w:ascii="Arial" w:eastAsia="Times New Roman" w:hAnsi="Arial" w:cs="Arial"/>
                <w:color w:val="363534" w:themeColor="text1"/>
                <w:sz w:val="18"/>
                <w:szCs w:val="18"/>
                <w:lang w:eastAsia="en-AU"/>
              </w:rPr>
              <w:t xml:space="preserve"> Install diversion culverts of a minimum dimension of 500 mm either side of stream crossings and construct crossings to ensure that </w:t>
            </w:r>
            <w:r w:rsidRPr="002735BE">
              <w:rPr>
                <w:rFonts w:ascii="Arial" w:eastAsia="Times New Roman" w:hAnsi="Arial" w:cs="Arial"/>
                <w:b/>
                <w:bCs/>
                <w:color w:val="363534" w:themeColor="text1"/>
                <w:sz w:val="18"/>
                <w:szCs w:val="18"/>
                <w:lang w:eastAsia="en-AU"/>
              </w:rPr>
              <w:t>road</w:t>
            </w:r>
            <w:r w:rsidRPr="008E0ABA">
              <w:rPr>
                <w:rFonts w:ascii="Arial" w:eastAsia="Times New Roman" w:hAnsi="Arial" w:cs="Arial"/>
                <w:color w:val="363534" w:themeColor="text1"/>
                <w:sz w:val="18"/>
                <w:szCs w:val="18"/>
                <w:lang w:eastAsia="en-AU"/>
              </w:rPr>
              <w:t xml:space="preserve"> drainage at the crossing does not directly enter the stream. </w:t>
            </w:r>
          </w:p>
          <w:p w14:paraId="074052AA" w14:textId="77777777" w:rsidR="001F7066" w:rsidRPr="008E0ABA" w:rsidRDefault="001F7066">
            <w:pPr>
              <w:rPr>
                <w:rFonts w:ascii="Arial" w:eastAsia="Times New Roman" w:hAnsi="Arial" w:cs="Arial"/>
                <w:color w:val="363534" w:themeColor="text1"/>
                <w:sz w:val="18"/>
                <w:szCs w:val="18"/>
                <w:lang w:eastAsia="en-AU"/>
              </w:rPr>
            </w:pPr>
            <w:r w:rsidRPr="008E0ABA">
              <w:rPr>
                <w:rFonts w:ascii="Symbol" w:eastAsia="Symbol" w:hAnsi="Symbol" w:cs="Symbol"/>
                <w:color w:val="363534" w:themeColor="text1"/>
                <w:sz w:val="18"/>
                <w:szCs w:val="18"/>
                <w:lang w:eastAsia="en-AU"/>
              </w:rPr>
              <w:t>·</w:t>
            </w:r>
            <w:r w:rsidRPr="008E0ABA">
              <w:rPr>
                <w:rFonts w:ascii="Arial" w:eastAsia="Times New Roman" w:hAnsi="Arial" w:cs="Arial"/>
                <w:color w:val="363534" w:themeColor="text1"/>
                <w:sz w:val="18"/>
                <w:szCs w:val="18"/>
                <w:lang w:eastAsia="en-AU"/>
              </w:rPr>
              <w:t xml:space="preserve"> Ensure that all culvert outlets have structures in place to spread and disperse culvert discharge using materials such as rocks, devises constructed from durable </w:t>
            </w:r>
            <w:r w:rsidRPr="002735BE">
              <w:rPr>
                <w:rFonts w:ascii="Arial" w:eastAsia="Times New Roman" w:hAnsi="Arial" w:cs="Arial"/>
                <w:b/>
                <w:bCs/>
                <w:color w:val="363534" w:themeColor="text1"/>
                <w:sz w:val="18"/>
                <w:szCs w:val="18"/>
                <w:lang w:eastAsia="en-AU"/>
              </w:rPr>
              <w:t>timber</w:t>
            </w:r>
            <w:r w:rsidRPr="008E0ABA">
              <w:rPr>
                <w:rFonts w:ascii="Arial" w:eastAsia="Times New Roman" w:hAnsi="Arial" w:cs="Arial"/>
                <w:color w:val="363534" w:themeColor="text1"/>
                <w:sz w:val="18"/>
                <w:szCs w:val="18"/>
                <w:lang w:eastAsia="en-AU"/>
              </w:rPr>
              <w:t xml:space="preserve"> and logs. </w:t>
            </w:r>
          </w:p>
          <w:p w14:paraId="49AFF2F6" w14:textId="77777777" w:rsidR="001F7066" w:rsidRPr="008E0ABA" w:rsidRDefault="001F7066">
            <w:pPr>
              <w:rPr>
                <w:rFonts w:ascii="Arial" w:eastAsia="Times New Roman" w:hAnsi="Arial" w:cs="Arial"/>
                <w:color w:val="363534" w:themeColor="text1"/>
                <w:sz w:val="18"/>
                <w:szCs w:val="18"/>
                <w:lang w:eastAsia="en-AU"/>
              </w:rPr>
            </w:pPr>
            <w:r w:rsidRPr="008E0ABA">
              <w:rPr>
                <w:rFonts w:ascii="Symbol" w:eastAsia="Symbol" w:hAnsi="Symbol" w:cs="Symbol"/>
                <w:color w:val="363534" w:themeColor="text1"/>
                <w:sz w:val="18"/>
                <w:szCs w:val="18"/>
                <w:lang w:eastAsia="en-AU"/>
              </w:rPr>
              <w:lastRenderedPageBreak/>
              <w:t>·</w:t>
            </w:r>
            <w:r w:rsidRPr="008E0ABA">
              <w:rPr>
                <w:rFonts w:ascii="Arial" w:eastAsia="Times New Roman" w:hAnsi="Arial" w:cs="Arial"/>
                <w:color w:val="363534" w:themeColor="text1"/>
                <w:sz w:val="18"/>
                <w:szCs w:val="18"/>
                <w:lang w:eastAsia="en-AU"/>
              </w:rPr>
              <w:t xml:space="preserve"> Use excavators to prepare stream crossings for culvert placement. Ensure that material is pulled back on either side and not across the crossing. </w:t>
            </w:r>
          </w:p>
          <w:p w14:paraId="7E08B1D6" w14:textId="77777777" w:rsidR="001F7066" w:rsidRPr="008E0ABA" w:rsidRDefault="001F7066">
            <w:pPr>
              <w:rPr>
                <w:rFonts w:ascii="Arial" w:eastAsia="Times New Roman" w:hAnsi="Arial" w:cs="Arial"/>
                <w:color w:val="363534" w:themeColor="text1"/>
                <w:sz w:val="18"/>
                <w:szCs w:val="18"/>
                <w:lang w:eastAsia="en-AU"/>
              </w:rPr>
            </w:pPr>
            <w:r w:rsidRPr="008E0ABA">
              <w:rPr>
                <w:rFonts w:ascii="Symbol" w:eastAsia="Symbol" w:hAnsi="Symbol" w:cs="Symbol"/>
                <w:color w:val="363534" w:themeColor="text1"/>
                <w:sz w:val="18"/>
                <w:szCs w:val="18"/>
                <w:lang w:eastAsia="en-AU"/>
              </w:rPr>
              <w:t>·</w:t>
            </w:r>
            <w:r w:rsidRPr="008E0ABA">
              <w:rPr>
                <w:rFonts w:ascii="Arial" w:eastAsia="Times New Roman" w:hAnsi="Arial" w:cs="Arial"/>
                <w:color w:val="363534" w:themeColor="text1"/>
                <w:sz w:val="18"/>
                <w:szCs w:val="18"/>
                <w:lang w:eastAsia="en-AU"/>
              </w:rPr>
              <w:t xml:space="preserve"> Ensure that fill placement is accurate following culvert installation. </w:t>
            </w:r>
          </w:p>
          <w:p w14:paraId="2E9B6337" w14:textId="77777777" w:rsidR="001F7066" w:rsidRPr="008E0ABA" w:rsidRDefault="001F7066">
            <w:pPr>
              <w:rPr>
                <w:rFonts w:ascii="Arial" w:eastAsia="Times New Roman" w:hAnsi="Arial" w:cs="Arial"/>
                <w:color w:val="363534" w:themeColor="text1"/>
                <w:sz w:val="18"/>
                <w:szCs w:val="18"/>
                <w:lang w:eastAsia="en-AU"/>
              </w:rPr>
            </w:pPr>
            <w:r w:rsidRPr="008E0ABA">
              <w:rPr>
                <w:rFonts w:ascii="Symbol" w:eastAsia="Symbol" w:hAnsi="Symbol" w:cs="Symbol"/>
                <w:color w:val="363534" w:themeColor="text1"/>
                <w:sz w:val="18"/>
                <w:szCs w:val="18"/>
                <w:lang w:eastAsia="en-AU"/>
              </w:rPr>
              <w:t>·</w:t>
            </w:r>
            <w:r w:rsidRPr="008E0ABA">
              <w:rPr>
                <w:rFonts w:ascii="Arial" w:eastAsia="Times New Roman" w:hAnsi="Arial" w:cs="Arial"/>
                <w:color w:val="363534" w:themeColor="text1"/>
                <w:sz w:val="18"/>
                <w:szCs w:val="18"/>
                <w:lang w:eastAsia="en-AU"/>
              </w:rPr>
              <w:t xml:space="preserve"> Use techniques to ensure silt runoff from surface flows, embankments and fills into </w:t>
            </w:r>
            <w:r w:rsidRPr="002735BE">
              <w:rPr>
                <w:rFonts w:ascii="Arial" w:eastAsia="Times New Roman" w:hAnsi="Arial" w:cs="Arial"/>
                <w:b/>
                <w:bCs/>
                <w:color w:val="363534" w:themeColor="text1"/>
                <w:sz w:val="18"/>
                <w:szCs w:val="18"/>
                <w:lang w:eastAsia="en-AU"/>
              </w:rPr>
              <w:t>drainage lines</w:t>
            </w:r>
            <w:r w:rsidRPr="008E0ABA">
              <w:rPr>
                <w:rFonts w:ascii="Arial" w:eastAsia="Times New Roman" w:hAnsi="Arial" w:cs="Arial"/>
                <w:color w:val="363534" w:themeColor="text1"/>
                <w:sz w:val="18"/>
                <w:szCs w:val="18"/>
                <w:lang w:eastAsia="en-AU"/>
              </w:rPr>
              <w:t xml:space="preserve"> and or creeks is minimised.</w:t>
            </w:r>
          </w:p>
          <w:p w14:paraId="1A3A1438" w14:textId="77777777" w:rsidR="001F7066" w:rsidRPr="008E0ABA" w:rsidRDefault="001F7066">
            <w:pPr>
              <w:rPr>
                <w:rFonts w:ascii="Arial" w:eastAsia="Times New Roman" w:hAnsi="Arial" w:cs="Arial"/>
                <w:color w:val="363534" w:themeColor="text1"/>
                <w:sz w:val="18"/>
                <w:szCs w:val="18"/>
                <w:lang w:eastAsia="en-AU"/>
              </w:rPr>
            </w:pPr>
            <w:r w:rsidRPr="008E0ABA">
              <w:rPr>
                <w:rFonts w:ascii="Symbol" w:eastAsia="Symbol" w:hAnsi="Symbol" w:cs="Symbol"/>
                <w:color w:val="363534" w:themeColor="text1"/>
                <w:sz w:val="18"/>
                <w:szCs w:val="18"/>
                <w:lang w:eastAsia="en-AU"/>
              </w:rPr>
              <w:t>·</w:t>
            </w:r>
            <w:r w:rsidRPr="008E0ABA">
              <w:rPr>
                <w:rFonts w:ascii="Arial" w:eastAsia="Times New Roman" w:hAnsi="Arial" w:cs="Arial"/>
                <w:color w:val="363534" w:themeColor="text1"/>
                <w:sz w:val="18"/>
                <w:szCs w:val="18"/>
                <w:lang w:eastAsia="en-AU"/>
              </w:rPr>
              <w:t xml:space="preserve"> When removing stream crossings associated with </w:t>
            </w:r>
            <w:r w:rsidRPr="002735BE">
              <w:rPr>
                <w:rFonts w:ascii="Arial" w:eastAsia="Times New Roman" w:hAnsi="Arial" w:cs="Arial"/>
                <w:b/>
                <w:bCs/>
                <w:color w:val="363534" w:themeColor="text1"/>
                <w:sz w:val="18"/>
                <w:szCs w:val="18"/>
                <w:lang w:eastAsia="en-AU"/>
              </w:rPr>
              <w:t>temporary roads</w:t>
            </w:r>
            <w:r w:rsidRPr="008E0ABA">
              <w:rPr>
                <w:rFonts w:ascii="Arial" w:eastAsia="Times New Roman" w:hAnsi="Arial" w:cs="Arial"/>
                <w:color w:val="363534" w:themeColor="text1"/>
                <w:sz w:val="18"/>
                <w:szCs w:val="18"/>
                <w:lang w:eastAsia="en-AU"/>
              </w:rPr>
              <w:t xml:space="preserve">: (a) extensively drain the </w:t>
            </w:r>
            <w:r w:rsidRPr="002735BE">
              <w:rPr>
                <w:rFonts w:ascii="Arial" w:eastAsia="Times New Roman" w:hAnsi="Arial" w:cs="Arial"/>
                <w:b/>
                <w:bCs/>
                <w:color w:val="363534" w:themeColor="text1"/>
                <w:sz w:val="18"/>
                <w:szCs w:val="18"/>
                <w:lang w:eastAsia="en-AU"/>
              </w:rPr>
              <w:t>road</w:t>
            </w:r>
            <w:r w:rsidRPr="008E0ABA">
              <w:rPr>
                <w:rFonts w:ascii="Arial" w:eastAsia="Times New Roman" w:hAnsi="Arial" w:cs="Arial"/>
                <w:color w:val="363534" w:themeColor="text1"/>
                <w:sz w:val="18"/>
                <w:szCs w:val="18"/>
                <w:lang w:eastAsia="en-AU"/>
              </w:rPr>
              <w:t xml:space="preserve"> formation using substantial banks: and (b) remove the </w:t>
            </w:r>
            <w:r w:rsidRPr="002735BE">
              <w:rPr>
                <w:rFonts w:ascii="Arial" w:eastAsia="Times New Roman" w:hAnsi="Arial" w:cs="Arial"/>
                <w:b/>
                <w:bCs/>
                <w:color w:val="363534" w:themeColor="text1"/>
                <w:sz w:val="18"/>
                <w:szCs w:val="18"/>
                <w:lang w:eastAsia="en-AU"/>
              </w:rPr>
              <w:t>road</w:t>
            </w:r>
            <w:r w:rsidRPr="008E0ABA">
              <w:rPr>
                <w:rFonts w:ascii="Arial" w:eastAsia="Times New Roman" w:hAnsi="Arial" w:cs="Arial"/>
                <w:color w:val="363534" w:themeColor="text1"/>
                <w:sz w:val="18"/>
                <w:szCs w:val="18"/>
                <w:lang w:eastAsia="en-AU"/>
              </w:rPr>
              <w:t xml:space="preserve"> bench where it connects to the </w:t>
            </w:r>
            <w:r w:rsidRPr="002735BE">
              <w:rPr>
                <w:rFonts w:ascii="Arial" w:eastAsia="Times New Roman" w:hAnsi="Arial" w:cs="Arial"/>
                <w:b/>
                <w:bCs/>
                <w:color w:val="363534" w:themeColor="text1"/>
                <w:sz w:val="18"/>
                <w:szCs w:val="18"/>
                <w:lang w:eastAsia="en-AU"/>
              </w:rPr>
              <w:t>permanent road</w:t>
            </w:r>
            <w:r w:rsidRPr="008E0ABA">
              <w:rPr>
                <w:rFonts w:ascii="Arial" w:eastAsia="Times New Roman" w:hAnsi="Arial" w:cs="Arial"/>
                <w:color w:val="363534" w:themeColor="text1"/>
                <w:sz w:val="18"/>
                <w:szCs w:val="18"/>
                <w:lang w:eastAsia="en-AU"/>
              </w:rPr>
              <w:t xml:space="preserve"> network.</w:t>
            </w:r>
          </w:p>
          <w:p w14:paraId="76D701E2" w14:textId="671247CF" w:rsidR="001F7066" w:rsidRPr="008E0ABA" w:rsidRDefault="001F7066">
            <w:pPr>
              <w:rPr>
                <w:rFonts w:ascii="Arial" w:eastAsia="Times New Roman" w:hAnsi="Arial" w:cs="Arial"/>
                <w:color w:val="363534" w:themeColor="text1"/>
                <w:sz w:val="18"/>
                <w:szCs w:val="18"/>
                <w:lang w:eastAsia="en-AU"/>
              </w:rPr>
            </w:pPr>
            <w:r w:rsidRPr="008E0ABA">
              <w:rPr>
                <w:rFonts w:ascii="Arial" w:eastAsia="Times New Roman" w:hAnsi="Arial" w:cs="Arial"/>
                <w:color w:val="363534" w:themeColor="text1"/>
                <w:sz w:val="18"/>
                <w:szCs w:val="18"/>
                <w:lang w:eastAsia="en-AU"/>
              </w:rPr>
              <w:t xml:space="preserve"> </w:t>
            </w:r>
            <w:r w:rsidRPr="008E0ABA">
              <w:rPr>
                <w:rFonts w:ascii="Cambria Math" w:eastAsia="Times New Roman" w:hAnsi="Cambria Math" w:cs="Cambria Math"/>
                <w:color w:val="363534" w:themeColor="text1"/>
                <w:sz w:val="18"/>
                <w:szCs w:val="18"/>
                <w:lang w:eastAsia="en-AU"/>
              </w:rPr>
              <w:t>‐</w:t>
            </w:r>
            <w:r w:rsidRPr="008E0ABA">
              <w:rPr>
                <w:rFonts w:ascii="Arial" w:eastAsia="Times New Roman" w:hAnsi="Arial" w:cs="Arial"/>
                <w:color w:val="363534" w:themeColor="text1"/>
                <w:sz w:val="18"/>
                <w:szCs w:val="18"/>
                <w:lang w:eastAsia="en-AU"/>
              </w:rPr>
              <w:t xml:space="preserve"> schedule </w:t>
            </w:r>
            <w:r w:rsidR="007F574E" w:rsidRPr="008E0ABA">
              <w:rPr>
                <w:rFonts w:ascii="Arial" w:eastAsia="Times New Roman" w:hAnsi="Arial" w:cs="Arial"/>
                <w:b/>
                <w:color w:val="363534" w:themeColor="text1"/>
                <w:sz w:val="18"/>
                <w:szCs w:val="18"/>
                <w:lang w:eastAsia="en-AU"/>
              </w:rPr>
              <w:t>timber harvesting operations</w:t>
            </w:r>
            <w:r w:rsidRPr="008E0ABA">
              <w:rPr>
                <w:rFonts w:ascii="Arial" w:eastAsia="Times New Roman" w:hAnsi="Arial" w:cs="Arial"/>
                <w:color w:val="363534" w:themeColor="text1"/>
                <w:sz w:val="18"/>
                <w:szCs w:val="18"/>
                <w:lang w:eastAsia="en-AU"/>
              </w:rPr>
              <w:t>, roading and burning to minimise the area disturbed at any one time</w:t>
            </w:r>
          </w:p>
        </w:tc>
      </w:tr>
      <w:tr w:rsidR="00E87FA0" w:rsidRPr="008E0ABA" w14:paraId="2BA5BD6A" w14:textId="77777777" w:rsidTr="00787426">
        <w:trPr>
          <w:trHeight w:val="4245"/>
        </w:trPr>
        <w:tc>
          <w:tcPr>
            <w:tcW w:w="0" w:type="pct"/>
            <w:tcBorders>
              <w:top w:val="nil"/>
              <w:bottom w:val="single" w:sz="4" w:space="0" w:color="auto"/>
            </w:tcBorders>
            <w:vAlign w:val="center"/>
            <w:hideMark/>
          </w:tcPr>
          <w:p w14:paraId="362D78B6" w14:textId="77777777" w:rsidR="001F7066" w:rsidRPr="008E0ABA" w:rsidRDefault="001F7066" w:rsidP="00536EE0">
            <w:pPr>
              <w:rPr>
                <w:rFonts w:eastAsia="Times New Roman" w:cstheme="minorHAnsi"/>
                <w:b/>
                <w:sz w:val="18"/>
                <w:szCs w:val="18"/>
                <w:lang w:eastAsia="en-AU"/>
              </w:rPr>
            </w:pPr>
          </w:p>
        </w:tc>
        <w:tc>
          <w:tcPr>
            <w:tcW w:w="0" w:type="pct"/>
            <w:tcBorders>
              <w:bottom w:val="single" w:sz="4" w:space="0" w:color="auto"/>
            </w:tcBorders>
            <w:vAlign w:val="center"/>
          </w:tcPr>
          <w:p w14:paraId="097CB6B0" w14:textId="7182EE26" w:rsidR="001F7066" w:rsidRPr="008E0ABA" w:rsidRDefault="00AA158D" w:rsidP="006A788A">
            <w:pPr>
              <w:jc w:val="center"/>
              <w:rPr>
                <w:rFonts w:eastAsia="Times New Roman" w:cstheme="minorHAnsi"/>
                <w:sz w:val="18"/>
                <w:szCs w:val="18"/>
                <w:lang w:eastAsia="en-AU"/>
              </w:rPr>
            </w:pPr>
            <w:r>
              <w:rPr>
                <w:rFonts w:eastAsia="Times New Roman" w:cstheme="minorHAnsi"/>
                <w:sz w:val="18"/>
                <w:szCs w:val="18"/>
                <w:lang w:eastAsia="en-AU"/>
              </w:rPr>
              <w:t>L</w:t>
            </w:r>
            <w:r w:rsidRPr="008E0ABA">
              <w:rPr>
                <w:rFonts w:eastAsia="Times New Roman" w:cstheme="minorHAnsi"/>
                <w:sz w:val="18"/>
                <w:szCs w:val="18"/>
                <w:lang w:eastAsia="en-AU"/>
              </w:rPr>
              <w:t xml:space="preserve">ocations </w:t>
            </w:r>
            <w:r w:rsidR="001F7066" w:rsidRPr="008E0ABA">
              <w:rPr>
                <w:rFonts w:eastAsia="Times New Roman" w:cstheme="minorHAnsi"/>
                <w:sz w:val="18"/>
                <w:szCs w:val="18"/>
                <w:lang w:eastAsia="en-AU"/>
              </w:rPr>
              <w:t>where frogs have been recorded and where suitable habitat has been mapped</w:t>
            </w:r>
          </w:p>
        </w:tc>
        <w:tc>
          <w:tcPr>
            <w:tcW w:w="0" w:type="pct"/>
            <w:tcBorders>
              <w:bottom w:val="single" w:sz="4" w:space="0" w:color="auto"/>
            </w:tcBorders>
            <w:vAlign w:val="center"/>
            <w:hideMark/>
          </w:tcPr>
          <w:p w14:paraId="107925E1" w14:textId="77777777"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Gippsland FMAs</w:t>
            </w:r>
            <w:r w:rsidRPr="008E0ABA">
              <w:rPr>
                <w:rFonts w:eastAsia="Times New Roman" w:cstheme="minorHAnsi"/>
                <w:sz w:val="18"/>
                <w:szCs w:val="18"/>
                <w:lang w:eastAsia="en-AU"/>
              </w:rPr>
              <w:br/>
              <w:t>North East FMAs</w:t>
            </w:r>
          </w:p>
        </w:tc>
        <w:tc>
          <w:tcPr>
            <w:tcW w:w="0" w:type="pct"/>
            <w:tcBorders>
              <w:bottom w:val="single" w:sz="4" w:space="0" w:color="auto"/>
            </w:tcBorders>
            <w:vAlign w:val="center"/>
            <w:hideMark/>
          </w:tcPr>
          <w:p w14:paraId="12AED519" w14:textId="1B6A4DBC" w:rsidR="001F7066" w:rsidRPr="008E0ABA" w:rsidRDefault="001F7066" w:rsidP="00EF352E">
            <w:pPr>
              <w:rPr>
                <w:rFonts w:ascii="Arial" w:eastAsia="Times New Roman" w:hAnsi="Arial" w:cs="Arial"/>
                <w:color w:val="363534" w:themeColor="text1"/>
                <w:sz w:val="18"/>
                <w:szCs w:val="18"/>
                <w:lang w:eastAsia="en-AU"/>
              </w:rPr>
            </w:pPr>
            <w:r w:rsidRPr="008E0ABA">
              <w:rPr>
                <w:rFonts w:ascii="Arial" w:eastAsia="Times New Roman" w:hAnsi="Arial" w:cs="Arial"/>
                <w:color w:val="363534" w:themeColor="text1"/>
                <w:sz w:val="18"/>
                <w:szCs w:val="18"/>
                <w:lang w:eastAsia="en-AU"/>
              </w:rPr>
              <w:t>Until the species critical habitat is known,</w:t>
            </w:r>
            <w:r w:rsidR="00BA661E">
              <w:rPr>
                <w:rFonts w:ascii="Arial" w:eastAsia="Times New Roman" w:hAnsi="Arial" w:cs="Arial"/>
                <w:color w:val="363534" w:themeColor="text1"/>
                <w:sz w:val="18"/>
                <w:szCs w:val="18"/>
                <w:lang w:eastAsia="en-AU"/>
              </w:rPr>
              <w:t xml:space="preserve"> a</w:t>
            </w:r>
            <w:r w:rsidR="008F0606">
              <w:rPr>
                <w:rFonts w:ascii="Arial" w:hAnsi="Arial" w:cs="Arial"/>
                <w:color w:val="363534" w:themeColor="text1"/>
                <w:sz w:val="18"/>
                <w:szCs w:val="18"/>
              </w:rPr>
              <w:t>pply</w:t>
            </w:r>
            <w:r w:rsidRPr="008E0ABA">
              <w:rPr>
                <w:rFonts w:ascii="Arial" w:hAnsi="Arial" w:cs="Arial"/>
                <w:color w:val="363534" w:themeColor="text1"/>
                <w:sz w:val="18"/>
                <w:szCs w:val="18"/>
                <w:lang w:eastAsia="en-AU"/>
              </w:rPr>
              <w:t xml:space="preserve"> a </w:t>
            </w:r>
            <w:r w:rsidR="00A45C13">
              <w:rPr>
                <w:rFonts w:ascii="Arial" w:eastAsia="Times New Roman" w:hAnsi="Arial" w:cs="Arial"/>
                <w:b/>
                <w:bCs/>
                <w:color w:val="363534" w:themeColor="text1"/>
                <w:sz w:val="18"/>
                <w:szCs w:val="18"/>
                <w:lang w:eastAsia="en-AU"/>
              </w:rPr>
              <w:t>protection</w:t>
            </w:r>
            <w:r w:rsidR="00A45C13" w:rsidRPr="008E0ABA" w:rsidDel="00A45C13">
              <w:rPr>
                <w:rFonts w:ascii="Arial" w:hAnsi="Arial" w:cs="Arial"/>
                <w:b/>
                <w:bCs/>
                <w:color w:val="363534" w:themeColor="text1"/>
                <w:sz w:val="18"/>
                <w:szCs w:val="18"/>
                <w:lang w:eastAsia="en-AU"/>
              </w:rPr>
              <w:t xml:space="preserve"> </w:t>
            </w:r>
            <w:r w:rsidR="00586379" w:rsidRPr="008E0ABA">
              <w:rPr>
                <w:rFonts w:ascii="Arial" w:hAnsi="Arial" w:cs="Arial"/>
                <w:b/>
                <w:bCs/>
                <w:color w:val="363534" w:themeColor="text1"/>
                <w:sz w:val="18"/>
                <w:szCs w:val="18"/>
                <w:lang w:eastAsia="en-AU"/>
              </w:rPr>
              <w:t>area</w:t>
            </w:r>
            <w:r w:rsidRPr="008E0ABA">
              <w:rPr>
                <w:rFonts w:ascii="Arial" w:eastAsia="Times New Roman" w:hAnsi="Arial" w:cs="Arial"/>
                <w:color w:val="363534" w:themeColor="text1"/>
                <w:sz w:val="18"/>
                <w:szCs w:val="18"/>
                <w:lang w:eastAsia="en-AU"/>
              </w:rPr>
              <w:t xml:space="preserve"> of 300 m radius over all frog sites and mapped habitat areas. </w:t>
            </w:r>
            <w:r w:rsidR="0003613A" w:rsidRPr="008E0ABA">
              <w:rPr>
                <w:rFonts w:ascii="Arial" w:eastAsia="Times New Roman" w:hAnsi="Arial" w:cs="Arial"/>
                <w:color w:val="363534" w:themeColor="text1"/>
                <w:sz w:val="18"/>
                <w:szCs w:val="18"/>
                <w:lang w:eastAsia="en-AU"/>
              </w:rPr>
              <w:t>Apply</w:t>
            </w:r>
            <w:r w:rsidRPr="008E0ABA">
              <w:rPr>
                <w:rFonts w:ascii="Arial" w:eastAsia="Times New Roman" w:hAnsi="Arial" w:cs="Arial"/>
                <w:color w:val="363534" w:themeColor="text1"/>
                <w:sz w:val="18"/>
                <w:szCs w:val="18"/>
                <w:lang w:eastAsia="en-AU"/>
              </w:rPr>
              <w:t xml:space="preserve"> a </w:t>
            </w:r>
            <w:r w:rsidR="0003613A" w:rsidRPr="008E0ABA">
              <w:rPr>
                <w:rFonts w:ascii="Arial" w:eastAsia="Times New Roman" w:hAnsi="Arial" w:cs="Arial"/>
                <w:b/>
                <w:bCs/>
                <w:color w:val="363534" w:themeColor="text1"/>
                <w:sz w:val="18"/>
                <w:szCs w:val="18"/>
                <w:lang w:eastAsia="en-AU"/>
              </w:rPr>
              <w:t>management area</w:t>
            </w:r>
            <w:r w:rsidRPr="008E0ABA">
              <w:rPr>
                <w:rFonts w:ascii="Arial" w:eastAsia="Times New Roman" w:hAnsi="Arial" w:cs="Arial"/>
                <w:color w:val="363534" w:themeColor="text1"/>
                <w:sz w:val="18"/>
                <w:szCs w:val="18"/>
                <w:lang w:eastAsia="en-AU"/>
              </w:rPr>
              <w:t xml:space="preserve"> of a further 700m either side of the </w:t>
            </w:r>
            <w:r w:rsidR="00A45C13">
              <w:rPr>
                <w:rFonts w:ascii="Arial" w:eastAsia="Times New Roman" w:hAnsi="Arial" w:cs="Arial"/>
                <w:b/>
                <w:bCs/>
                <w:color w:val="363534" w:themeColor="text1"/>
                <w:sz w:val="18"/>
                <w:szCs w:val="18"/>
                <w:lang w:eastAsia="en-AU"/>
              </w:rPr>
              <w:t>protection</w:t>
            </w:r>
            <w:r w:rsidR="00A45C13" w:rsidRPr="008E0ABA" w:rsidDel="00A45C13">
              <w:rPr>
                <w:rFonts w:ascii="Arial" w:hAnsi="Arial" w:cs="Arial"/>
                <w:b/>
                <w:bCs/>
                <w:color w:val="363534" w:themeColor="text1"/>
                <w:sz w:val="18"/>
                <w:szCs w:val="18"/>
                <w:lang w:eastAsia="en-AU"/>
              </w:rPr>
              <w:t xml:space="preserve"> </w:t>
            </w:r>
            <w:r w:rsidR="00153844" w:rsidRPr="008E0ABA">
              <w:rPr>
                <w:rFonts w:ascii="Arial" w:hAnsi="Arial" w:cs="Arial"/>
                <w:b/>
                <w:bCs/>
                <w:color w:val="363534" w:themeColor="text1"/>
                <w:sz w:val="18"/>
                <w:szCs w:val="18"/>
                <w:lang w:eastAsia="en-AU"/>
              </w:rPr>
              <w:t>area</w:t>
            </w:r>
            <w:r w:rsidRPr="008E0ABA">
              <w:rPr>
                <w:rFonts w:ascii="Arial" w:eastAsia="Times New Roman" w:hAnsi="Arial" w:cs="Arial"/>
                <w:color w:val="363534" w:themeColor="text1"/>
                <w:sz w:val="18"/>
                <w:szCs w:val="18"/>
                <w:lang w:eastAsia="en-AU"/>
              </w:rPr>
              <w:t xml:space="preserve"> and 1 km upstream or to the ridge top (if the stream is less than 1 km long) along all streams that flow into the frog habitat. Exclude </w:t>
            </w:r>
            <w:r w:rsidR="00087F3E" w:rsidRPr="002735BE">
              <w:rPr>
                <w:rFonts w:ascii="Arial" w:eastAsia="Times New Roman" w:hAnsi="Arial" w:cs="Arial"/>
                <w:b/>
                <w:bCs/>
                <w:color w:val="363534" w:themeColor="text1"/>
                <w:sz w:val="18"/>
                <w:szCs w:val="18"/>
                <w:lang w:eastAsia="en-AU"/>
              </w:rPr>
              <w:t>timber harvesting operations</w:t>
            </w:r>
            <w:r w:rsidRPr="008E0ABA">
              <w:rPr>
                <w:rFonts w:ascii="Arial" w:eastAsia="Times New Roman" w:hAnsi="Arial" w:cs="Arial"/>
                <w:color w:val="363534" w:themeColor="text1"/>
                <w:sz w:val="18"/>
                <w:szCs w:val="18"/>
                <w:lang w:eastAsia="en-AU"/>
              </w:rPr>
              <w:t xml:space="preserve">, new </w:t>
            </w:r>
            <w:r w:rsidRPr="002735BE">
              <w:rPr>
                <w:rFonts w:ascii="Arial" w:eastAsia="Times New Roman" w:hAnsi="Arial" w:cs="Arial"/>
                <w:b/>
                <w:bCs/>
                <w:color w:val="363534" w:themeColor="text1"/>
                <w:sz w:val="18"/>
                <w:szCs w:val="18"/>
                <w:lang w:eastAsia="en-AU"/>
              </w:rPr>
              <w:t>road construction</w:t>
            </w:r>
            <w:r w:rsidRPr="008E0ABA">
              <w:rPr>
                <w:rFonts w:ascii="Arial" w:eastAsia="Times New Roman" w:hAnsi="Arial" w:cs="Arial"/>
                <w:color w:val="363534" w:themeColor="text1"/>
                <w:sz w:val="18"/>
                <w:szCs w:val="18"/>
                <w:lang w:eastAsia="en-AU"/>
              </w:rPr>
              <w:t xml:space="preserve"> and other potentially threatening activities (such as prescribed fire) from the </w:t>
            </w:r>
            <w:r w:rsidR="00A45C13">
              <w:rPr>
                <w:rFonts w:ascii="Arial" w:eastAsia="Times New Roman" w:hAnsi="Arial" w:cs="Arial"/>
                <w:b/>
                <w:bCs/>
                <w:color w:val="363534" w:themeColor="text1"/>
                <w:sz w:val="18"/>
                <w:szCs w:val="18"/>
                <w:lang w:eastAsia="en-AU"/>
              </w:rPr>
              <w:t>protection</w:t>
            </w:r>
            <w:r w:rsidR="00A45C13" w:rsidRPr="008E0ABA" w:rsidDel="00A45C13">
              <w:rPr>
                <w:rFonts w:ascii="Arial" w:eastAsia="Times New Roman" w:hAnsi="Arial" w:cs="Arial"/>
                <w:b/>
                <w:bCs/>
                <w:color w:val="363534" w:themeColor="text1"/>
                <w:sz w:val="18"/>
                <w:szCs w:val="18"/>
                <w:lang w:eastAsia="en-AU"/>
              </w:rPr>
              <w:t xml:space="preserve"> </w:t>
            </w:r>
            <w:r w:rsidR="00586379" w:rsidRPr="008E0ABA">
              <w:rPr>
                <w:rFonts w:ascii="Arial" w:eastAsia="Times New Roman" w:hAnsi="Arial" w:cs="Arial"/>
                <w:b/>
                <w:bCs/>
                <w:color w:val="363534" w:themeColor="text1"/>
                <w:sz w:val="18"/>
                <w:szCs w:val="18"/>
                <w:lang w:eastAsia="en-AU"/>
              </w:rPr>
              <w:t>area</w:t>
            </w:r>
            <w:r w:rsidRPr="008E0ABA">
              <w:rPr>
                <w:rFonts w:ascii="Arial" w:eastAsia="Times New Roman" w:hAnsi="Arial" w:cs="Arial"/>
                <w:color w:val="363534" w:themeColor="text1"/>
                <w:sz w:val="18"/>
                <w:szCs w:val="18"/>
                <w:lang w:eastAsia="en-AU"/>
              </w:rPr>
              <w:t>.</w:t>
            </w:r>
          </w:p>
          <w:p w14:paraId="5831E7F0" w14:textId="028A7635" w:rsidR="001F7066" w:rsidRPr="008E0ABA" w:rsidRDefault="001F7066" w:rsidP="00F71FC9">
            <w:pPr>
              <w:rPr>
                <w:rFonts w:ascii="Arial" w:eastAsia="Times New Roman" w:hAnsi="Arial" w:cs="Arial"/>
                <w:color w:val="363534" w:themeColor="text1"/>
                <w:sz w:val="18"/>
                <w:szCs w:val="18"/>
                <w:lang w:eastAsia="en-AU"/>
              </w:rPr>
            </w:pPr>
            <w:r w:rsidRPr="008E0ABA">
              <w:rPr>
                <w:rFonts w:ascii="Arial" w:eastAsia="Times New Roman" w:hAnsi="Arial" w:cs="Arial"/>
                <w:color w:val="363534" w:themeColor="text1"/>
                <w:sz w:val="18"/>
                <w:szCs w:val="18"/>
                <w:lang w:eastAsia="en-AU"/>
              </w:rPr>
              <w:t>Within the</w:t>
            </w:r>
            <w:r w:rsidR="0003613A" w:rsidRPr="008E0ABA">
              <w:rPr>
                <w:rFonts w:ascii="Arial" w:eastAsia="Times New Roman" w:hAnsi="Arial" w:cs="Arial"/>
                <w:color w:val="363534" w:themeColor="text1"/>
                <w:sz w:val="18"/>
                <w:szCs w:val="18"/>
                <w:lang w:eastAsia="en-AU"/>
              </w:rPr>
              <w:t xml:space="preserve"> </w:t>
            </w:r>
            <w:r w:rsidR="0003613A" w:rsidRPr="008E0ABA">
              <w:rPr>
                <w:rFonts w:ascii="Arial" w:eastAsia="Times New Roman" w:hAnsi="Arial" w:cs="Arial"/>
                <w:b/>
                <w:bCs/>
                <w:color w:val="363534" w:themeColor="text1"/>
                <w:sz w:val="18"/>
                <w:szCs w:val="18"/>
                <w:lang w:eastAsia="en-AU"/>
              </w:rPr>
              <w:t>management area</w:t>
            </w:r>
            <w:r w:rsidRPr="008E0ABA">
              <w:rPr>
                <w:rFonts w:ascii="Arial" w:eastAsia="Times New Roman" w:hAnsi="Arial" w:cs="Arial"/>
                <w:color w:val="363534" w:themeColor="text1"/>
                <w:sz w:val="18"/>
                <w:szCs w:val="18"/>
                <w:lang w:eastAsia="en-AU"/>
              </w:rPr>
              <w:t xml:space="preserve"> or </w:t>
            </w:r>
            <w:r w:rsidRPr="00782DE6">
              <w:rPr>
                <w:rFonts w:ascii="Arial" w:eastAsia="Times New Roman" w:hAnsi="Arial" w:cs="Arial"/>
                <w:b/>
                <w:bCs/>
                <w:color w:val="363534" w:themeColor="text1"/>
                <w:sz w:val="18"/>
                <w:szCs w:val="18"/>
                <w:lang w:eastAsia="en-AU"/>
              </w:rPr>
              <w:t>SMZ</w:t>
            </w:r>
            <w:r w:rsidRPr="008E0ABA">
              <w:rPr>
                <w:rFonts w:ascii="Arial" w:eastAsia="Times New Roman" w:hAnsi="Arial" w:cs="Arial"/>
                <w:color w:val="363534" w:themeColor="text1"/>
                <w:sz w:val="18"/>
                <w:szCs w:val="18"/>
                <w:lang w:eastAsia="en-AU"/>
              </w:rPr>
              <w:t>:</w:t>
            </w:r>
          </w:p>
          <w:p w14:paraId="02EFF8AB" w14:textId="3D0F41EC" w:rsidR="001F7066" w:rsidRDefault="001F7066">
            <w:pPr>
              <w:rPr>
                <w:rFonts w:ascii="Arial" w:eastAsia="Times New Roman" w:hAnsi="Arial" w:cs="Arial"/>
                <w:color w:val="363534" w:themeColor="text1"/>
                <w:sz w:val="18"/>
                <w:szCs w:val="18"/>
                <w:lang w:eastAsia="en-AU"/>
              </w:rPr>
            </w:pPr>
            <w:r w:rsidRPr="008E0ABA">
              <w:rPr>
                <w:rFonts w:ascii="Arial" w:eastAsia="Times New Roman" w:hAnsi="Arial" w:cs="Arial"/>
                <w:color w:val="363534" w:themeColor="text1"/>
                <w:sz w:val="18"/>
                <w:szCs w:val="18"/>
                <w:lang w:eastAsia="en-AU"/>
              </w:rPr>
              <w:t>- do not construct new stream crossings</w:t>
            </w:r>
            <w:r w:rsidRPr="008E0ABA">
              <w:rPr>
                <w:rFonts w:ascii="Arial" w:eastAsia="Times New Roman" w:hAnsi="Arial" w:cs="Arial"/>
                <w:color w:val="363534" w:themeColor="text1"/>
                <w:sz w:val="18"/>
                <w:szCs w:val="18"/>
                <w:lang w:eastAsia="en-AU"/>
              </w:rPr>
              <w:br/>
              <w:t xml:space="preserve">- ensure any new </w:t>
            </w:r>
            <w:r w:rsidRPr="002735BE">
              <w:rPr>
                <w:rFonts w:ascii="Arial" w:eastAsia="Times New Roman" w:hAnsi="Arial" w:cs="Arial"/>
                <w:b/>
                <w:bCs/>
                <w:color w:val="363534" w:themeColor="text1"/>
                <w:sz w:val="18"/>
                <w:szCs w:val="18"/>
                <w:lang w:eastAsia="en-AU"/>
              </w:rPr>
              <w:t>road</w:t>
            </w:r>
            <w:r w:rsidRPr="008E0ABA">
              <w:rPr>
                <w:rFonts w:ascii="Arial" w:eastAsia="Times New Roman" w:hAnsi="Arial" w:cs="Arial"/>
                <w:color w:val="363534" w:themeColor="text1"/>
                <w:sz w:val="18"/>
                <w:szCs w:val="18"/>
                <w:lang w:eastAsia="en-AU"/>
              </w:rPr>
              <w:t xml:space="preserve"> (and the fill slope toe of any new </w:t>
            </w:r>
            <w:r w:rsidRPr="002735BE">
              <w:rPr>
                <w:rFonts w:ascii="Arial" w:eastAsia="Times New Roman" w:hAnsi="Arial" w:cs="Arial"/>
                <w:b/>
                <w:bCs/>
                <w:color w:val="363534" w:themeColor="text1"/>
                <w:sz w:val="18"/>
                <w:szCs w:val="18"/>
                <w:lang w:eastAsia="en-AU"/>
              </w:rPr>
              <w:t>road</w:t>
            </w:r>
            <w:r w:rsidRPr="008E0ABA">
              <w:rPr>
                <w:rFonts w:ascii="Arial" w:eastAsia="Times New Roman" w:hAnsi="Arial" w:cs="Arial"/>
                <w:color w:val="363534" w:themeColor="text1"/>
                <w:sz w:val="18"/>
                <w:szCs w:val="18"/>
                <w:lang w:eastAsia="en-AU"/>
              </w:rPr>
              <w:t>) is located at least 50 m from any stream, unless site specific sediment management operations are put in place to prevent sediments entering perennial and ephemeral streams in the management zone</w:t>
            </w:r>
            <w:r w:rsidRPr="008E0ABA">
              <w:rPr>
                <w:rFonts w:ascii="Arial" w:eastAsia="Times New Roman" w:hAnsi="Arial" w:cs="Arial"/>
                <w:color w:val="363534" w:themeColor="text1"/>
                <w:sz w:val="18"/>
                <w:szCs w:val="18"/>
                <w:lang w:eastAsia="en-AU"/>
              </w:rPr>
              <w:br/>
              <w:t xml:space="preserve">- apply </w:t>
            </w:r>
            <w:r w:rsidR="007F574E" w:rsidRPr="008E0ABA">
              <w:rPr>
                <w:rFonts w:ascii="Arial" w:eastAsia="Times New Roman" w:hAnsi="Arial" w:cs="Arial"/>
                <w:b/>
                <w:color w:val="363534" w:themeColor="text1"/>
                <w:sz w:val="18"/>
                <w:szCs w:val="18"/>
                <w:lang w:eastAsia="en-AU"/>
              </w:rPr>
              <w:t>buffer</w:t>
            </w:r>
            <w:r w:rsidRPr="008E0ABA">
              <w:rPr>
                <w:rFonts w:ascii="Arial" w:eastAsia="Times New Roman" w:hAnsi="Arial" w:cs="Arial"/>
                <w:color w:val="363534" w:themeColor="text1"/>
                <w:sz w:val="18"/>
                <w:szCs w:val="18"/>
                <w:lang w:eastAsia="en-AU"/>
              </w:rPr>
              <w:t xml:space="preserve"> and </w:t>
            </w:r>
            <w:r w:rsidR="007F574E" w:rsidRPr="008E0ABA">
              <w:rPr>
                <w:rFonts w:ascii="Arial" w:eastAsia="Times New Roman" w:hAnsi="Arial" w:cs="Arial"/>
                <w:b/>
                <w:color w:val="363534" w:themeColor="text1"/>
                <w:sz w:val="18"/>
                <w:szCs w:val="18"/>
                <w:lang w:eastAsia="en-AU"/>
              </w:rPr>
              <w:t>filter</w:t>
            </w:r>
            <w:r w:rsidRPr="008E0ABA">
              <w:rPr>
                <w:rFonts w:ascii="Arial" w:eastAsia="Times New Roman" w:hAnsi="Arial" w:cs="Arial"/>
                <w:color w:val="363534" w:themeColor="text1"/>
                <w:sz w:val="18"/>
                <w:szCs w:val="18"/>
                <w:lang w:eastAsia="en-AU"/>
              </w:rPr>
              <w:t xml:space="preserve"> widths set out in Table 10.</w:t>
            </w:r>
            <w:r w:rsidRPr="008E0ABA">
              <w:rPr>
                <w:rFonts w:ascii="Arial" w:eastAsia="Times New Roman" w:hAnsi="Arial" w:cs="Arial"/>
                <w:color w:val="363534" w:themeColor="text1"/>
                <w:sz w:val="18"/>
                <w:szCs w:val="18"/>
                <w:lang w:eastAsia="en-AU"/>
              </w:rPr>
              <w:br/>
              <w:t xml:space="preserve">- give particular attention to suspension of logging and </w:t>
            </w:r>
            <w:r w:rsidRPr="002735BE">
              <w:rPr>
                <w:rFonts w:ascii="Arial" w:eastAsia="Times New Roman" w:hAnsi="Arial" w:cs="Arial"/>
                <w:b/>
                <w:bCs/>
                <w:color w:val="363534" w:themeColor="text1"/>
                <w:sz w:val="18"/>
                <w:szCs w:val="18"/>
                <w:lang w:eastAsia="en-AU"/>
              </w:rPr>
              <w:t>snig track</w:t>
            </w:r>
            <w:r w:rsidRPr="008E0ABA">
              <w:rPr>
                <w:rFonts w:ascii="Arial" w:eastAsia="Times New Roman" w:hAnsi="Arial" w:cs="Arial"/>
                <w:color w:val="363534" w:themeColor="text1"/>
                <w:sz w:val="18"/>
                <w:szCs w:val="18"/>
                <w:lang w:eastAsia="en-AU"/>
              </w:rPr>
              <w:t xml:space="preserve"> drainage during wet weather</w:t>
            </w:r>
            <w:r w:rsidRPr="008E0ABA">
              <w:rPr>
                <w:rFonts w:ascii="Arial" w:eastAsia="Times New Roman" w:hAnsi="Arial" w:cs="Arial"/>
                <w:color w:val="363534" w:themeColor="text1"/>
                <w:sz w:val="18"/>
                <w:szCs w:val="18"/>
                <w:lang w:eastAsia="en-AU"/>
              </w:rPr>
              <w:br/>
              <w:t xml:space="preserve">- excavate 50 cm deep pits below the original track surface and immediately upslope of bars constructed to drain </w:t>
            </w:r>
            <w:r w:rsidRPr="002735BE">
              <w:rPr>
                <w:rFonts w:ascii="Arial" w:eastAsia="Times New Roman" w:hAnsi="Arial" w:cs="Arial"/>
                <w:b/>
                <w:bCs/>
                <w:color w:val="363534" w:themeColor="text1"/>
                <w:sz w:val="18"/>
                <w:szCs w:val="18"/>
                <w:lang w:eastAsia="en-AU"/>
              </w:rPr>
              <w:t>snig tracks</w:t>
            </w:r>
            <w:r w:rsidRPr="008E0ABA">
              <w:rPr>
                <w:rFonts w:ascii="Arial" w:eastAsia="Times New Roman" w:hAnsi="Arial" w:cs="Arial"/>
                <w:color w:val="363534" w:themeColor="text1"/>
                <w:sz w:val="18"/>
                <w:szCs w:val="18"/>
                <w:lang w:eastAsia="en-AU"/>
              </w:rPr>
              <w:t xml:space="preserve"> and other tracks</w:t>
            </w:r>
            <w:r w:rsidRPr="008E0ABA">
              <w:rPr>
                <w:rFonts w:ascii="Arial" w:eastAsia="Times New Roman" w:hAnsi="Arial" w:cs="Arial"/>
                <w:color w:val="363534" w:themeColor="text1"/>
                <w:sz w:val="18"/>
                <w:szCs w:val="18"/>
                <w:lang w:eastAsia="en-AU"/>
              </w:rPr>
              <w:br/>
              <w:t xml:space="preserve">- ensure </w:t>
            </w:r>
            <w:r w:rsidRPr="00782DE6">
              <w:rPr>
                <w:rFonts w:ascii="Arial" w:eastAsia="Times New Roman" w:hAnsi="Arial" w:cs="Arial"/>
                <w:b/>
                <w:bCs/>
                <w:color w:val="363534" w:themeColor="text1"/>
                <w:sz w:val="18"/>
                <w:szCs w:val="18"/>
                <w:lang w:eastAsia="en-AU"/>
              </w:rPr>
              <w:t xml:space="preserve">landings </w:t>
            </w:r>
            <w:r w:rsidRPr="008E0ABA">
              <w:rPr>
                <w:rFonts w:ascii="Arial" w:eastAsia="Times New Roman" w:hAnsi="Arial" w:cs="Arial"/>
                <w:color w:val="363534" w:themeColor="text1"/>
                <w:sz w:val="18"/>
                <w:szCs w:val="18"/>
                <w:lang w:eastAsia="en-AU"/>
              </w:rPr>
              <w:t>are constructed, or are drained to dispose of discharge at least 50</w:t>
            </w:r>
            <w:r w:rsidR="00E87FA0">
              <w:rPr>
                <w:rFonts w:ascii="Arial" w:eastAsia="Times New Roman" w:hAnsi="Arial" w:cs="Arial"/>
                <w:color w:val="363534" w:themeColor="text1"/>
                <w:sz w:val="18"/>
                <w:szCs w:val="18"/>
                <w:lang w:eastAsia="en-AU"/>
              </w:rPr>
              <w:t xml:space="preserve"> </w:t>
            </w:r>
            <w:r w:rsidRPr="008E0ABA">
              <w:rPr>
                <w:rFonts w:ascii="Arial" w:eastAsia="Times New Roman" w:hAnsi="Arial" w:cs="Arial"/>
                <w:color w:val="363534" w:themeColor="text1"/>
                <w:sz w:val="18"/>
                <w:szCs w:val="18"/>
                <w:lang w:eastAsia="en-AU"/>
              </w:rPr>
              <w:t xml:space="preserve">m from the upslope edge of </w:t>
            </w:r>
            <w:r w:rsidR="007F574E" w:rsidRPr="008E0ABA">
              <w:rPr>
                <w:rFonts w:ascii="Arial" w:eastAsia="Times New Roman" w:hAnsi="Arial" w:cs="Arial"/>
                <w:b/>
                <w:color w:val="363534" w:themeColor="text1"/>
                <w:sz w:val="18"/>
                <w:szCs w:val="18"/>
                <w:lang w:eastAsia="en-AU"/>
              </w:rPr>
              <w:t>buffers</w:t>
            </w:r>
            <w:r w:rsidRPr="008E0ABA">
              <w:rPr>
                <w:rFonts w:ascii="Arial" w:eastAsia="Times New Roman" w:hAnsi="Arial" w:cs="Arial"/>
                <w:color w:val="363534" w:themeColor="text1"/>
                <w:sz w:val="18"/>
                <w:szCs w:val="18"/>
                <w:lang w:eastAsia="en-AU"/>
              </w:rPr>
              <w:t xml:space="preserve"> and </w:t>
            </w:r>
            <w:r w:rsidR="007F574E" w:rsidRPr="008E0ABA">
              <w:rPr>
                <w:rFonts w:ascii="Arial" w:eastAsia="Times New Roman" w:hAnsi="Arial" w:cs="Arial"/>
                <w:b/>
                <w:color w:val="363534" w:themeColor="text1"/>
                <w:sz w:val="18"/>
                <w:szCs w:val="18"/>
                <w:lang w:eastAsia="en-AU"/>
              </w:rPr>
              <w:t>filters</w:t>
            </w:r>
            <w:r w:rsidRPr="008E0ABA">
              <w:rPr>
                <w:rFonts w:ascii="Arial" w:eastAsia="Times New Roman" w:hAnsi="Arial" w:cs="Arial"/>
                <w:color w:val="363534" w:themeColor="text1"/>
                <w:sz w:val="18"/>
                <w:szCs w:val="18"/>
                <w:lang w:eastAsia="en-AU"/>
              </w:rPr>
              <w:t>.</w:t>
            </w:r>
          </w:p>
          <w:p w14:paraId="51163D8C" w14:textId="77777777" w:rsidR="00787426" w:rsidRDefault="00787426">
            <w:pPr>
              <w:rPr>
                <w:rFonts w:ascii="Arial" w:eastAsia="Times New Roman" w:hAnsi="Arial" w:cs="Arial"/>
                <w:color w:val="363534" w:themeColor="text1"/>
                <w:sz w:val="18"/>
                <w:szCs w:val="18"/>
                <w:lang w:eastAsia="en-AU"/>
              </w:rPr>
            </w:pPr>
          </w:p>
          <w:p w14:paraId="5F081AC9" w14:textId="77777777" w:rsidR="00787426" w:rsidRDefault="00787426">
            <w:pPr>
              <w:rPr>
                <w:rFonts w:ascii="Arial" w:eastAsia="Times New Roman" w:hAnsi="Arial" w:cs="Arial"/>
                <w:color w:val="363534" w:themeColor="text1"/>
                <w:sz w:val="18"/>
                <w:szCs w:val="18"/>
                <w:lang w:eastAsia="en-AU"/>
              </w:rPr>
            </w:pPr>
          </w:p>
          <w:p w14:paraId="79FF3132" w14:textId="77777777" w:rsidR="00787426" w:rsidRDefault="00787426">
            <w:pPr>
              <w:rPr>
                <w:rFonts w:ascii="Arial" w:eastAsia="Times New Roman" w:hAnsi="Arial" w:cs="Arial"/>
                <w:color w:val="363534" w:themeColor="text1"/>
                <w:sz w:val="18"/>
                <w:szCs w:val="18"/>
                <w:lang w:eastAsia="en-AU"/>
              </w:rPr>
            </w:pPr>
          </w:p>
          <w:p w14:paraId="0D9BC373" w14:textId="03A20750" w:rsidR="00787426" w:rsidRPr="008E0ABA" w:rsidRDefault="00787426">
            <w:pPr>
              <w:rPr>
                <w:rFonts w:ascii="Arial" w:eastAsia="Times New Roman" w:hAnsi="Arial" w:cs="Arial"/>
                <w:color w:val="363534" w:themeColor="text1"/>
                <w:sz w:val="18"/>
                <w:szCs w:val="18"/>
                <w:lang w:eastAsia="en-AU"/>
              </w:rPr>
            </w:pPr>
          </w:p>
        </w:tc>
      </w:tr>
      <w:tr w:rsidR="003F0F38" w:rsidRPr="008E0ABA" w14:paraId="65776438" w14:textId="77777777" w:rsidTr="00787426">
        <w:trPr>
          <w:trHeight w:val="689"/>
        </w:trPr>
        <w:tc>
          <w:tcPr>
            <w:tcW w:w="816" w:type="pct"/>
            <w:vMerge w:val="restart"/>
            <w:tcBorders>
              <w:top w:val="single" w:sz="4" w:space="0" w:color="auto"/>
            </w:tcBorders>
            <w:vAlign w:val="center"/>
            <w:hideMark/>
          </w:tcPr>
          <w:p w14:paraId="10604C8C" w14:textId="77777777" w:rsidR="001F2D3D" w:rsidRPr="008E0ABA" w:rsidRDefault="001F2D3D" w:rsidP="00536EE0">
            <w:pPr>
              <w:rPr>
                <w:rFonts w:eastAsia="Times New Roman" w:cstheme="minorHAnsi"/>
                <w:b/>
                <w:sz w:val="18"/>
                <w:szCs w:val="18"/>
                <w:lang w:eastAsia="en-AU"/>
              </w:rPr>
            </w:pPr>
            <w:r w:rsidRPr="008E0ABA">
              <w:rPr>
                <w:rFonts w:eastAsia="Times New Roman" w:cstheme="minorHAnsi"/>
                <w:b/>
                <w:sz w:val="18"/>
                <w:szCs w:val="18"/>
                <w:lang w:eastAsia="en-AU"/>
              </w:rPr>
              <w:lastRenderedPageBreak/>
              <w:t>Square-tailed Kite</w:t>
            </w:r>
            <w:r w:rsidRPr="008E0ABA">
              <w:rPr>
                <w:rFonts w:eastAsia="Times New Roman" w:cstheme="minorHAnsi"/>
                <w:b/>
                <w:sz w:val="18"/>
                <w:szCs w:val="18"/>
                <w:lang w:eastAsia="en-AU"/>
              </w:rPr>
              <w:br/>
            </w:r>
            <w:proofErr w:type="spellStart"/>
            <w:r w:rsidRPr="008E0ABA">
              <w:rPr>
                <w:rFonts w:eastAsia="Times New Roman" w:cstheme="minorHAnsi"/>
                <w:i/>
                <w:sz w:val="18"/>
                <w:szCs w:val="18"/>
                <w:lang w:eastAsia="en-AU"/>
              </w:rPr>
              <w:t>Lophoictinia</w:t>
            </w:r>
            <w:proofErr w:type="spellEnd"/>
            <w:r w:rsidRPr="008E0ABA">
              <w:rPr>
                <w:rFonts w:eastAsia="Times New Roman" w:cstheme="minorHAnsi"/>
                <w:i/>
                <w:sz w:val="18"/>
                <w:szCs w:val="18"/>
                <w:lang w:eastAsia="en-AU"/>
              </w:rPr>
              <w:t xml:space="preserve"> </w:t>
            </w:r>
            <w:proofErr w:type="spellStart"/>
            <w:r w:rsidRPr="008E0ABA">
              <w:rPr>
                <w:rFonts w:eastAsia="Times New Roman" w:cstheme="minorHAnsi"/>
                <w:i/>
                <w:sz w:val="18"/>
                <w:szCs w:val="18"/>
                <w:lang w:eastAsia="en-AU"/>
              </w:rPr>
              <w:t>isura</w:t>
            </w:r>
            <w:proofErr w:type="spellEnd"/>
          </w:p>
        </w:tc>
        <w:tc>
          <w:tcPr>
            <w:tcW w:w="974" w:type="pct"/>
            <w:tcBorders>
              <w:top w:val="single" w:sz="4" w:space="0" w:color="auto"/>
              <w:bottom w:val="single" w:sz="4" w:space="0" w:color="auto"/>
            </w:tcBorders>
            <w:vAlign w:val="center"/>
          </w:tcPr>
          <w:p w14:paraId="596563CF" w14:textId="14E5874E" w:rsidR="001F2D3D" w:rsidRPr="008E0ABA" w:rsidRDefault="001F2D3D" w:rsidP="006A788A">
            <w:pPr>
              <w:jc w:val="center"/>
              <w:rPr>
                <w:rFonts w:eastAsia="Times New Roman" w:cstheme="minorHAnsi"/>
                <w:sz w:val="18"/>
                <w:szCs w:val="18"/>
                <w:lang w:eastAsia="en-AU"/>
              </w:rPr>
            </w:pPr>
            <w:r w:rsidRPr="008E0ABA">
              <w:rPr>
                <w:rFonts w:eastAsia="Times New Roman" w:cstheme="minorHAnsi"/>
                <w:sz w:val="18"/>
                <w:szCs w:val="18"/>
                <w:lang w:eastAsia="en-AU"/>
              </w:rPr>
              <w:t>Nest tree used within the last 5 years</w:t>
            </w:r>
          </w:p>
        </w:tc>
        <w:tc>
          <w:tcPr>
            <w:tcW w:w="920" w:type="pct"/>
            <w:tcBorders>
              <w:top w:val="single" w:sz="4" w:space="0" w:color="auto"/>
              <w:bottom w:val="single" w:sz="4" w:space="0" w:color="auto"/>
            </w:tcBorders>
            <w:vAlign w:val="center"/>
            <w:hideMark/>
          </w:tcPr>
          <w:p w14:paraId="21B2EAF2" w14:textId="77777777" w:rsidR="001F2D3D" w:rsidRPr="008E0ABA" w:rsidRDefault="001F2D3D" w:rsidP="006A788A">
            <w:pPr>
              <w:jc w:val="center"/>
              <w:rPr>
                <w:rFonts w:eastAsia="Times New Roman" w:cstheme="minorHAnsi"/>
                <w:sz w:val="18"/>
                <w:szCs w:val="18"/>
                <w:lang w:eastAsia="en-AU"/>
              </w:rPr>
            </w:pPr>
            <w:r w:rsidRPr="008E0ABA">
              <w:rPr>
                <w:rFonts w:eastAsia="Times New Roman" w:cstheme="minorHAnsi"/>
                <w:sz w:val="18"/>
                <w:szCs w:val="18"/>
                <w:lang w:eastAsia="en-AU"/>
              </w:rPr>
              <w:t>Central Highlands FMAs</w:t>
            </w:r>
            <w:r w:rsidRPr="008E0ABA">
              <w:rPr>
                <w:rFonts w:eastAsia="Times New Roman" w:cstheme="minorHAnsi"/>
                <w:sz w:val="18"/>
                <w:szCs w:val="18"/>
                <w:lang w:eastAsia="en-AU"/>
              </w:rPr>
              <w:br/>
              <w:t>North East FMAs</w:t>
            </w:r>
            <w:r w:rsidRPr="008E0ABA">
              <w:rPr>
                <w:rFonts w:eastAsia="Times New Roman" w:cstheme="minorHAnsi"/>
                <w:sz w:val="18"/>
                <w:szCs w:val="18"/>
                <w:lang w:eastAsia="en-AU"/>
              </w:rPr>
              <w:br/>
              <w:t>Portland-Horsham FMA</w:t>
            </w:r>
          </w:p>
        </w:tc>
        <w:tc>
          <w:tcPr>
            <w:tcW w:w="2290" w:type="pct"/>
            <w:tcBorders>
              <w:top w:val="single" w:sz="4" w:space="0" w:color="auto"/>
              <w:bottom w:val="single" w:sz="4" w:space="0" w:color="auto"/>
            </w:tcBorders>
            <w:vAlign w:val="center"/>
            <w:hideMark/>
          </w:tcPr>
          <w:p w14:paraId="67EC0B38" w14:textId="49A4B949" w:rsidR="001F2D3D" w:rsidRPr="008E0ABA" w:rsidRDefault="001F2D3D" w:rsidP="00EF352E">
            <w:pPr>
              <w:rPr>
                <w:rFonts w:ascii="Arial" w:eastAsia="Times New Roman" w:hAnsi="Arial" w:cs="Arial"/>
                <w:color w:val="363534" w:themeColor="text1"/>
                <w:sz w:val="18"/>
                <w:szCs w:val="18"/>
                <w:lang w:eastAsia="en-AU"/>
              </w:rPr>
            </w:pPr>
            <w:r w:rsidRPr="008E0ABA">
              <w:rPr>
                <w:rFonts w:ascii="Arial" w:eastAsia="Times New Roman" w:hAnsi="Arial" w:cs="Arial"/>
                <w:color w:val="363534" w:themeColor="text1"/>
                <w:sz w:val="18"/>
                <w:szCs w:val="18"/>
                <w:lang w:eastAsia="en-AU"/>
              </w:rPr>
              <w:t xml:space="preserve">Apply a 100 m </w:t>
            </w:r>
            <w:r w:rsidRPr="008E0ABA">
              <w:rPr>
                <w:rFonts w:ascii="Arial" w:eastAsia="Times New Roman" w:hAnsi="Arial" w:cs="Arial"/>
                <w:b/>
                <w:color w:val="363534" w:themeColor="text1"/>
                <w:sz w:val="18"/>
                <w:szCs w:val="18"/>
                <w:lang w:eastAsia="en-AU"/>
              </w:rPr>
              <w:t>buffer</w:t>
            </w:r>
            <w:r w:rsidRPr="008E0ABA">
              <w:rPr>
                <w:rFonts w:ascii="Arial" w:eastAsia="Times New Roman" w:hAnsi="Arial" w:cs="Arial"/>
                <w:color w:val="363534" w:themeColor="text1"/>
                <w:sz w:val="18"/>
                <w:szCs w:val="18"/>
                <w:lang w:eastAsia="en-AU"/>
              </w:rPr>
              <w:t xml:space="preserve"> around nest trees used within the last 5 years. Exclude </w:t>
            </w:r>
            <w:r w:rsidRPr="008E0ABA">
              <w:rPr>
                <w:rFonts w:ascii="Arial" w:eastAsia="Times New Roman" w:hAnsi="Arial" w:cs="Arial"/>
                <w:b/>
                <w:color w:val="363534" w:themeColor="text1"/>
                <w:sz w:val="18"/>
                <w:szCs w:val="18"/>
                <w:lang w:eastAsia="en-AU"/>
              </w:rPr>
              <w:t>timber harvesting operations</w:t>
            </w:r>
            <w:r w:rsidRPr="008E0ABA">
              <w:rPr>
                <w:rFonts w:ascii="Arial" w:eastAsia="Times New Roman" w:hAnsi="Arial" w:cs="Arial"/>
                <w:color w:val="363534" w:themeColor="text1"/>
                <w:sz w:val="18"/>
                <w:szCs w:val="18"/>
                <w:lang w:eastAsia="en-AU"/>
              </w:rPr>
              <w:t xml:space="preserve"> within 250 m of nest trees during breeding season.</w:t>
            </w:r>
          </w:p>
        </w:tc>
      </w:tr>
      <w:tr w:rsidR="003F0F38" w:rsidRPr="008E0ABA" w14:paraId="3ABE47C6" w14:textId="77777777" w:rsidTr="00992507">
        <w:trPr>
          <w:trHeight w:val="1266"/>
        </w:trPr>
        <w:tc>
          <w:tcPr>
            <w:tcW w:w="816" w:type="pct"/>
            <w:vMerge/>
            <w:tcBorders>
              <w:bottom w:val="single" w:sz="4" w:space="0" w:color="auto"/>
            </w:tcBorders>
            <w:vAlign w:val="center"/>
            <w:hideMark/>
          </w:tcPr>
          <w:p w14:paraId="304CA25E" w14:textId="77777777" w:rsidR="001F2D3D" w:rsidRPr="008E0ABA" w:rsidRDefault="001F2D3D" w:rsidP="00536EE0">
            <w:pPr>
              <w:rPr>
                <w:rFonts w:eastAsia="Times New Roman" w:cstheme="minorHAnsi"/>
                <w:b/>
                <w:sz w:val="18"/>
                <w:szCs w:val="18"/>
                <w:lang w:eastAsia="en-AU"/>
              </w:rPr>
            </w:pPr>
          </w:p>
        </w:tc>
        <w:tc>
          <w:tcPr>
            <w:tcW w:w="974" w:type="pct"/>
            <w:tcBorders>
              <w:top w:val="single" w:sz="4" w:space="0" w:color="auto"/>
              <w:bottom w:val="single" w:sz="4" w:space="0" w:color="auto"/>
            </w:tcBorders>
            <w:vAlign w:val="center"/>
          </w:tcPr>
          <w:p w14:paraId="06FDCAD1" w14:textId="4CD36FAB" w:rsidR="001F2D3D" w:rsidRPr="008E0ABA" w:rsidRDefault="001F2D3D" w:rsidP="006A788A">
            <w:pPr>
              <w:jc w:val="center"/>
              <w:rPr>
                <w:rFonts w:eastAsia="Times New Roman" w:cstheme="minorHAnsi"/>
                <w:sz w:val="18"/>
                <w:szCs w:val="18"/>
                <w:lang w:eastAsia="en-AU"/>
              </w:rPr>
            </w:pPr>
            <w:r w:rsidRPr="008E0ABA">
              <w:rPr>
                <w:rFonts w:eastAsia="Times New Roman" w:cstheme="minorHAnsi"/>
                <w:sz w:val="18"/>
                <w:szCs w:val="18"/>
                <w:lang w:eastAsia="en-AU"/>
              </w:rPr>
              <w:t xml:space="preserve"> </w:t>
            </w:r>
            <w:r>
              <w:rPr>
                <w:rFonts w:eastAsia="Times New Roman" w:cstheme="minorHAnsi"/>
                <w:sz w:val="18"/>
                <w:szCs w:val="18"/>
                <w:lang w:eastAsia="en-AU"/>
              </w:rPr>
              <w:t>N</w:t>
            </w:r>
            <w:r w:rsidRPr="008E0ABA">
              <w:rPr>
                <w:rFonts w:eastAsia="Times New Roman" w:cstheme="minorHAnsi"/>
                <w:sz w:val="18"/>
                <w:szCs w:val="18"/>
                <w:lang w:eastAsia="en-AU"/>
              </w:rPr>
              <w:t>esting site</w:t>
            </w:r>
          </w:p>
        </w:tc>
        <w:tc>
          <w:tcPr>
            <w:tcW w:w="920" w:type="pct"/>
            <w:tcBorders>
              <w:top w:val="single" w:sz="4" w:space="0" w:color="auto"/>
              <w:bottom w:val="single" w:sz="4" w:space="0" w:color="auto"/>
            </w:tcBorders>
            <w:vAlign w:val="center"/>
            <w:hideMark/>
          </w:tcPr>
          <w:p w14:paraId="515A5F29" w14:textId="77777777" w:rsidR="001F2D3D" w:rsidRPr="008E0ABA" w:rsidRDefault="001F2D3D" w:rsidP="006A788A">
            <w:pPr>
              <w:jc w:val="center"/>
              <w:rPr>
                <w:rFonts w:eastAsia="Times New Roman" w:cstheme="minorHAnsi"/>
                <w:sz w:val="18"/>
                <w:szCs w:val="18"/>
                <w:lang w:eastAsia="en-AU"/>
              </w:rPr>
            </w:pPr>
            <w:r w:rsidRPr="008E0ABA">
              <w:rPr>
                <w:rFonts w:eastAsia="Times New Roman" w:cstheme="minorHAnsi"/>
                <w:sz w:val="18"/>
                <w:szCs w:val="18"/>
                <w:lang w:eastAsia="en-AU"/>
              </w:rPr>
              <w:t>Midlands FMA</w:t>
            </w:r>
            <w:r w:rsidRPr="008E0ABA">
              <w:rPr>
                <w:rFonts w:eastAsia="Times New Roman" w:cstheme="minorHAnsi"/>
                <w:sz w:val="18"/>
                <w:szCs w:val="18"/>
                <w:lang w:eastAsia="en-AU"/>
              </w:rPr>
              <w:br/>
              <w:t>Gippsland FMAs</w:t>
            </w:r>
            <w:r w:rsidRPr="008E0ABA">
              <w:rPr>
                <w:rFonts w:eastAsia="Times New Roman" w:cstheme="minorHAnsi"/>
                <w:sz w:val="18"/>
                <w:szCs w:val="18"/>
                <w:lang w:eastAsia="en-AU"/>
              </w:rPr>
              <w:br/>
              <w:t>Bendigo FMA</w:t>
            </w:r>
            <w:r w:rsidRPr="008E0ABA">
              <w:rPr>
                <w:rFonts w:eastAsia="Times New Roman" w:cstheme="minorHAnsi"/>
                <w:sz w:val="18"/>
                <w:szCs w:val="18"/>
                <w:lang w:eastAsia="en-AU"/>
              </w:rPr>
              <w:br/>
              <w:t>East Gippsland FMA</w:t>
            </w:r>
          </w:p>
        </w:tc>
        <w:tc>
          <w:tcPr>
            <w:tcW w:w="2290" w:type="pct"/>
            <w:tcBorders>
              <w:top w:val="single" w:sz="4" w:space="0" w:color="auto"/>
              <w:bottom w:val="single" w:sz="4" w:space="0" w:color="auto"/>
            </w:tcBorders>
            <w:vAlign w:val="center"/>
            <w:hideMark/>
          </w:tcPr>
          <w:p w14:paraId="6ABDD112" w14:textId="1E7E73E3" w:rsidR="001F2D3D" w:rsidRDefault="001F2D3D" w:rsidP="00EF352E">
            <w:pPr>
              <w:rPr>
                <w:rFonts w:ascii="Arial" w:eastAsia="Times New Roman" w:hAnsi="Arial" w:cs="Arial"/>
                <w:color w:val="363534" w:themeColor="text1"/>
                <w:sz w:val="18"/>
                <w:szCs w:val="18"/>
                <w:lang w:eastAsia="en-AU"/>
              </w:rPr>
            </w:pPr>
            <w:r>
              <w:rPr>
                <w:rFonts w:ascii="Arial" w:hAnsi="Arial" w:cs="Arial"/>
                <w:color w:val="363534" w:themeColor="text1"/>
                <w:sz w:val="18"/>
                <w:szCs w:val="18"/>
              </w:rPr>
              <w:t>A</w:t>
            </w:r>
            <w:r w:rsidRPr="008E0ABA">
              <w:rPr>
                <w:rFonts w:ascii="Arial" w:hAnsi="Arial" w:cs="Arial"/>
                <w:color w:val="363534" w:themeColor="text1"/>
                <w:sz w:val="18"/>
                <w:szCs w:val="18"/>
              </w:rPr>
              <w:t xml:space="preserve">pply </w:t>
            </w:r>
            <w:r w:rsidRPr="008E0ABA">
              <w:rPr>
                <w:rFonts w:ascii="Arial" w:hAnsi="Arial" w:cs="Arial"/>
                <w:color w:val="363534" w:themeColor="text1"/>
                <w:sz w:val="18"/>
                <w:szCs w:val="18"/>
                <w:lang w:eastAsia="en-AU"/>
              </w:rPr>
              <w:t>a</w:t>
            </w:r>
            <w:r w:rsidRPr="008E0ABA">
              <w:rPr>
                <w:rFonts w:ascii="Arial" w:eastAsia="Times New Roman" w:hAnsi="Arial" w:cs="Arial"/>
                <w:color w:val="363534" w:themeColor="text1"/>
                <w:sz w:val="18"/>
                <w:szCs w:val="18"/>
                <w:lang w:eastAsia="en-AU"/>
              </w:rPr>
              <w:t xml:space="preserve"> </w:t>
            </w:r>
            <w:r w:rsidRPr="008E0ABA">
              <w:rPr>
                <w:rFonts w:ascii="Arial" w:eastAsia="Times New Roman" w:hAnsi="Arial" w:cs="Arial"/>
                <w:b/>
                <w:bCs/>
                <w:color w:val="363534" w:themeColor="text1"/>
                <w:sz w:val="18"/>
                <w:szCs w:val="18"/>
                <w:lang w:eastAsia="en-AU"/>
              </w:rPr>
              <w:t>management area</w:t>
            </w:r>
            <w:r w:rsidRPr="008E0ABA">
              <w:rPr>
                <w:rFonts w:ascii="Arial" w:eastAsia="Times New Roman" w:hAnsi="Arial" w:cs="Arial"/>
                <w:color w:val="363534" w:themeColor="text1"/>
                <w:sz w:val="18"/>
                <w:szCs w:val="18"/>
                <w:lang w:eastAsia="en-AU"/>
              </w:rPr>
              <w:t xml:space="preserve"> of 250 m radius over nesting sites.</w:t>
            </w:r>
            <w:r w:rsidRPr="008E0ABA">
              <w:rPr>
                <w:rFonts w:ascii="Arial" w:eastAsia="Times New Roman" w:hAnsi="Arial" w:cs="Arial"/>
                <w:color w:val="363534" w:themeColor="text1"/>
                <w:sz w:val="18"/>
                <w:szCs w:val="18"/>
                <w:lang w:eastAsia="en-AU"/>
              </w:rPr>
              <w:br/>
            </w:r>
            <w:r w:rsidRPr="008E0ABA">
              <w:rPr>
                <w:rFonts w:ascii="Arial" w:eastAsia="Times New Roman" w:hAnsi="Arial" w:cs="Arial"/>
                <w:color w:val="363534" w:themeColor="text1"/>
                <w:sz w:val="18"/>
                <w:szCs w:val="18"/>
                <w:lang w:eastAsia="en-AU"/>
              </w:rPr>
              <w:br/>
              <w:t>Within 250</w:t>
            </w:r>
            <w:r w:rsidR="00E87FA0">
              <w:rPr>
                <w:rFonts w:ascii="Arial" w:eastAsia="Times New Roman" w:hAnsi="Arial" w:cs="Arial"/>
                <w:color w:val="363534" w:themeColor="text1"/>
                <w:sz w:val="18"/>
                <w:szCs w:val="18"/>
                <w:lang w:eastAsia="en-AU"/>
              </w:rPr>
              <w:t xml:space="preserve"> </w:t>
            </w:r>
            <w:r w:rsidRPr="008E0ABA">
              <w:rPr>
                <w:rFonts w:ascii="Arial" w:eastAsia="Times New Roman" w:hAnsi="Arial" w:cs="Arial"/>
                <w:color w:val="363534" w:themeColor="text1"/>
                <w:sz w:val="18"/>
                <w:szCs w:val="18"/>
                <w:lang w:eastAsia="en-AU"/>
              </w:rPr>
              <w:t xml:space="preserve">m of nesting sites, avoid </w:t>
            </w:r>
            <w:r w:rsidRPr="002735BE">
              <w:rPr>
                <w:rFonts w:ascii="Arial" w:eastAsia="Times New Roman" w:hAnsi="Arial" w:cs="Arial"/>
                <w:b/>
                <w:bCs/>
                <w:color w:val="363534" w:themeColor="text1"/>
                <w:sz w:val="18"/>
                <w:szCs w:val="18"/>
                <w:lang w:eastAsia="en-AU"/>
              </w:rPr>
              <w:t>timber</w:t>
            </w:r>
            <w:r w:rsidRPr="008E0ABA">
              <w:rPr>
                <w:rFonts w:ascii="Arial" w:eastAsia="Times New Roman" w:hAnsi="Arial" w:cs="Arial"/>
                <w:color w:val="363534" w:themeColor="text1"/>
                <w:sz w:val="18"/>
                <w:szCs w:val="18"/>
                <w:lang w:eastAsia="en-AU"/>
              </w:rPr>
              <w:t xml:space="preserve"> harvesting, </w:t>
            </w:r>
            <w:r w:rsidRPr="002735BE">
              <w:rPr>
                <w:rFonts w:ascii="Arial" w:eastAsia="Times New Roman" w:hAnsi="Arial" w:cs="Arial"/>
                <w:b/>
                <w:bCs/>
                <w:color w:val="363534" w:themeColor="text1"/>
                <w:sz w:val="18"/>
                <w:szCs w:val="18"/>
                <w:lang w:eastAsia="en-AU"/>
              </w:rPr>
              <w:t>road construction</w:t>
            </w:r>
            <w:r w:rsidRPr="008E0ABA">
              <w:rPr>
                <w:rFonts w:ascii="Arial" w:eastAsia="Times New Roman" w:hAnsi="Arial" w:cs="Arial"/>
                <w:color w:val="363534" w:themeColor="text1"/>
                <w:sz w:val="18"/>
                <w:szCs w:val="18"/>
                <w:lang w:eastAsia="en-AU"/>
              </w:rPr>
              <w:t xml:space="preserve"> and burning during breeding season. Apply a </w:t>
            </w:r>
            <w:r w:rsidR="00A45C13">
              <w:rPr>
                <w:rFonts w:ascii="Arial" w:eastAsia="Times New Roman" w:hAnsi="Arial" w:cs="Arial"/>
                <w:b/>
                <w:bCs/>
                <w:color w:val="363534" w:themeColor="text1"/>
                <w:sz w:val="18"/>
                <w:szCs w:val="18"/>
                <w:lang w:eastAsia="en-AU"/>
              </w:rPr>
              <w:t>protection</w:t>
            </w:r>
            <w:r w:rsidRPr="008E0ABA">
              <w:rPr>
                <w:rFonts w:ascii="Arial" w:eastAsia="Times New Roman" w:hAnsi="Arial" w:cs="Arial"/>
                <w:b/>
                <w:color w:val="363534" w:themeColor="text1"/>
                <w:sz w:val="18"/>
                <w:szCs w:val="18"/>
                <w:lang w:eastAsia="en-AU"/>
              </w:rPr>
              <w:t xml:space="preserve"> </w:t>
            </w:r>
            <w:r w:rsidRPr="008E0ABA">
              <w:rPr>
                <w:rFonts w:ascii="Arial" w:eastAsia="Times New Roman" w:hAnsi="Arial" w:cs="Arial"/>
                <w:b/>
                <w:bCs/>
                <w:color w:val="363534" w:themeColor="text1"/>
                <w:sz w:val="18"/>
                <w:szCs w:val="18"/>
                <w:lang w:eastAsia="en-AU"/>
              </w:rPr>
              <w:t>area</w:t>
            </w:r>
            <w:r w:rsidRPr="008E0ABA">
              <w:rPr>
                <w:rFonts w:ascii="Arial" w:eastAsia="Times New Roman" w:hAnsi="Arial" w:cs="Arial"/>
                <w:color w:val="363534" w:themeColor="text1"/>
                <w:sz w:val="18"/>
                <w:szCs w:val="18"/>
                <w:lang w:eastAsia="en-AU"/>
              </w:rPr>
              <w:t xml:space="preserve"> of 100m radius around nesting sites. </w:t>
            </w:r>
          </w:p>
          <w:p w14:paraId="13017A52" w14:textId="3AEAA844" w:rsidR="001F2D3D" w:rsidRPr="008E0ABA" w:rsidRDefault="001F2D3D" w:rsidP="00EF352E">
            <w:pPr>
              <w:rPr>
                <w:rFonts w:ascii="Arial" w:eastAsia="Times New Roman" w:hAnsi="Arial" w:cs="Arial"/>
                <w:color w:val="363534" w:themeColor="text1"/>
                <w:sz w:val="18"/>
                <w:szCs w:val="18"/>
                <w:lang w:eastAsia="en-AU"/>
              </w:rPr>
            </w:pPr>
            <w:r w:rsidRPr="002735BE">
              <w:rPr>
                <w:rFonts w:ascii="Arial" w:eastAsia="Times New Roman" w:hAnsi="Arial" w:cs="Arial"/>
                <w:b/>
                <w:color w:val="363534" w:themeColor="text1"/>
                <w:sz w:val="18"/>
                <w:szCs w:val="18"/>
                <w:lang w:eastAsia="en-AU"/>
              </w:rPr>
              <w:t>Note:</w:t>
            </w:r>
            <w:r>
              <w:rPr>
                <w:rFonts w:ascii="Arial" w:eastAsia="Times New Roman" w:hAnsi="Arial" w:cs="Arial"/>
                <w:color w:val="363534" w:themeColor="text1"/>
                <w:sz w:val="18"/>
                <w:szCs w:val="18"/>
                <w:lang w:eastAsia="en-AU"/>
              </w:rPr>
              <w:t xml:space="preserve"> Within the Midlands </w:t>
            </w:r>
            <w:r w:rsidRPr="002735BE">
              <w:rPr>
                <w:rFonts w:ascii="Arial" w:eastAsia="Times New Roman" w:hAnsi="Arial" w:cs="Arial"/>
                <w:b/>
                <w:bCs/>
                <w:color w:val="363534" w:themeColor="text1"/>
                <w:sz w:val="18"/>
                <w:szCs w:val="18"/>
                <w:lang w:eastAsia="en-AU"/>
              </w:rPr>
              <w:t>FMA</w:t>
            </w:r>
            <w:r>
              <w:rPr>
                <w:rFonts w:ascii="Arial" w:eastAsia="Times New Roman" w:hAnsi="Arial" w:cs="Arial"/>
                <w:color w:val="363534" w:themeColor="text1"/>
                <w:sz w:val="18"/>
                <w:szCs w:val="18"/>
                <w:lang w:eastAsia="en-AU"/>
              </w:rPr>
              <w:t xml:space="preserve">, the </w:t>
            </w:r>
            <w:r w:rsidRPr="00782DE6">
              <w:rPr>
                <w:rFonts w:ascii="Arial" w:eastAsia="Times New Roman" w:hAnsi="Arial" w:cs="Arial"/>
                <w:b/>
                <w:bCs/>
                <w:color w:val="363534" w:themeColor="text1"/>
                <w:sz w:val="18"/>
                <w:szCs w:val="18"/>
                <w:lang w:eastAsia="en-AU"/>
              </w:rPr>
              <w:t>Secretary</w:t>
            </w:r>
            <w:r>
              <w:rPr>
                <w:rFonts w:ascii="Arial" w:eastAsia="Times New Roman" w:hAnsi="Arial" w:cs="Arial"/>
                <w:color w:val="363534" w:themeColor="text1"/>
                <w:sz w:val="18"/>
                <w:szCs w:val="18"/>
                <w:lang w:eastAsia="en-AU"/>
              </w:rPr>
              <w:t xml:space="preserve"> intends to r</w:t>
            </w:r>
            <w:r w:rsidRPr="00317E14">
              <w:rPr>
                <w:rFonts w:ascii="Arial" w:eastAsia="Times New Roman" w:hAnsi="Arial" w:cs="Arial"/>
                <w:color w:val="363534" w:themeColor="text1"/>
                <w:sz w:val="18"/>
                <w:szCs w:val="18"/>
                <w:lang w:eastAsia="en-AU"/>
              </w:rPr>
              <w:t xml:space="preserve">eview this strategy when 10 sites have been established in </w:t>
            </w:r>
            <w:r w:rsidRPr="002735BE">
              <w:rPr>
                <w:rFonts w:ascii="Arial" w:eastAsia="Times New Roman" w:hAnsi="Arial" w:cs="Arial"/>
                <w:b/>
                <w:bCs/>
                <w:color w:val="363534" w:themeColor="text1"/>
                <w:sz w:val="18"/>
                <w:szCs w:val="18"/>
                <w:lang w:eastAsia="en-AU"/>
              </w:rPr>
              <w:t>State forest</w:t>
            </w:r>
            <w:r w:rsidRPr="00317E14">
              <w:rPr>
                <w:rFonts w:ascii="Arial" w:eastAsia="Times New Roman" w:hAnsi="Arial" w:cs="Arial"/>
                <w:color w:val="363534" w:themeColor="text1"/>
                <w:sz w:val="18"/>
                <w:szCs w:val="18"/>
                <w:lang w:eastAsia="en-AU"/>
              </w:rPr>
              <w:t>.</w:t>
            </w:r>
          </w:p>
        </w:tc>
      </w:tr>
      <w:tr w:rsidR="007D2B5A" w:rsidRPr="008E0ABA" w14:paraId="5FC429BE" w14:textId="77777777" w:rsidTr="00787426">
        <w:trPr>
          <w:trHeight w:val="3170"/>
        </w:trPr>
        <w:tc>
          <w:tcPr>
            <w:tcW w:w="816" w:type="pct"/>
            <w:vMerge w:val="restart"/>
            <w:tcBorders>
              <w:top w:val="single" w:sz="4" w:space="0" w:color="auto"/>
            </w:tcBorders>
            <w:vAlign w:val="center"/>
            <w:hideMark/>
          </w:tcPr>
          <w:p w14:paraId="30D4424F" w14:textId="77777777" w:rsidR="001F2D3D" w:rsidRPr="008E0ABA" w:rsidRDefault="001F2D3D" w:rsidP="00536EE0">
            <w:pPr>
              <w:rPr>
                <w:rFonts w:eastAsia="Times New Roman" w:cstheme="minorHAnsi"/>
                <w:b/>
                <w:sz w:val="18"/>
                <w:szCs w:val="18"/>
                <w:lang w:eastAsia="en-AU"/>
              </w:rPr>
            </w:pPr>
            <w:r w:rsidRPr="008E0ABA">
              <w:rPr>
                <w:rFonts w:eastAsia="Times New Roman" w:cstheme="minorHAnsi"/>
                <w:b/>
                <w:sz w:val="18"/>
                <w:szCs w:val="18"/>
                <w:lang w:eastAsia="en-AU"/>
              </w:rPr>
              <w:t>Squirrel Glider</w:t>
            </w:r>
            <w:r w:rsidRPr="008E0ABA">
              <w:rPr>
                <w:rFonts w:eastAsia="Times New Roman" w:cstheme="minorHAnsi"/>
                <w:b/>
                <w:sz w:val="18"/>
                <w:szCs w:val="18"/>
                <w:lang w:eastAsia="en-AU"/>
              </w:rPr>
              <w:br/>
            </w:r>
            <w:r w:rsidRPr="008E0ABA">
              <w:rPr>
                <w:rFonts w:eastAsia="Times New Roman" w:cstheme="minorHAnsi"/>
                <w:i/>
                <w:sz w:val="18"/>
                <w:szCs w:val="18"/>
                <w:lang w:eastAsia="en-AU"/>
              </w:rPr>
              <w:t xml:space="preserve">Petaurus </w:t>
            </w:r>
            <w:proofErr w:type="spellStart"/>
            <w:r w:rsidRPr="008E0ABA">
              <w:rPr>
                <w:rFonts w:eastAsia="Times New Roman" w:cstheme="minorHAnsi"/>
                <w:i/>
                <w:sz w:val="18"/>
                <w:szCs w:val="18"/>
                <w:lang w:eastAsia="en-AU"/>
              </w:rPr>
              <w:t>norfolcensis</w:t>
            </w:r>
            <w:proofErr w:type="spellEnd"/>
          </w:p>
        </w:tc>
        <w:tc>
          <w:tcPr>
            <w:tcW w:w="974" w:type="pct"/>
            <w:tcBorders>
              <w:top w:val="single" w:sz="4" w:space="0" w:color="auto"/>
            </w:tcBorders>
            <w:vAlign w:val="center"/>
          </w:tcPr>
          <w:p w14:paraId="5A00A032" w14:textId="7AE37C09" w:rsidR="001F2D3D" w:rsidRPr="008E0ABA" w:rsidRDefault="001F2D3D" w:rsidP="006A788A">
            <w:pPr>
              <w:jc w:val="center"/>
              <w:rPr>
                <w:rFonts w:eastAsia="Times New Roman" w:cstheme="minorHAnsi"/>
                <w:sz w:val="18"/>
                <w:szCs w:val="18"/>
                <w:lang w:eastAsia="en-AU"/>
              </w:rPr>
            </w:pPr>
            <w:r>
              <w:rPr>
                <w:rFonts w:eastAsia="Times New Roman" w:cstheme="minorHAnsi"/>
                <w:sz w:val="18"/>
                <w:szCs w:val="18"/>
                <w:lang w:eastAsia="en-AU"/>
              </w:rPr>
              <w:t>P</w:t>
            </w:r>
            <w:r w:rsidRPr="008E0ABA">
              <w:rPr>
                <w:rFonts w:eastAsia="Times New Roman" w:cstheme="minorHAnsi"/>
                <w:sz w:val="18"/>
                <w:szCs w:val="18"/>
                <w:lang w:eastAsia="en-AU"/>
              </w:rPr>
              <w:t>opulation</w:t>
            </w:r>
          </w:p>
          <w:p w14:paraId="650E93A6" w14:textId="77777777" w:rsidR="001F2D3D" w:rsidRPr="008E0ABA" w:rsidRDefault="001F2D3D" w:rsidP="006A788A">
            <w:pPr>
              <w:jc w:val="center"/>
              <w:rPr>
                <w:rFonts w:eastAsia="Times New Roman" w:cstheme="minorHAnsi"/>
                <w:sz w:val="18"/>
                <w:szCs w:val="18"/>
                <w:lang w:eastAsia="en-AU"/>
              </w:rPr>
            </w:pPr>
          </w:p>
          <w:p w14:paraId="7B434050" w14:textId="041A63AD" w:rsidR="001F2D3D" w:rsidRPr="008E0ABA" w:rsidRDefault="001F2D3D" w:rsidP="006A788A">
            <w:pPr>
              <w:jc w:val="center"/>
              <w:rPr>
                <w:rFonts w:eastAsia="Times New Roman" w:cstheme="minorHAnsi"/>
                <w:sz w:val="18"/>
                <w:szCs w:val="18"/>
                <w:lang w:eastAsia="en-AU"/>
              </w:rPr>
            </w:pPr>
            <w:r w:rsidRPr="008E0ABA">
              <w:rPr>
                <w:rFonts w:eastAsia="Times New Roman" w:cstheme="minorHAnsi"/>
                <w:sz w:val="18"/>
                <w:szCs w:val="18"/>
                <w:lang w:eastAsia="en-AU"/>
              </w:rPr>
              <w:t>Key habitat element such as nesting hollows, large trees and suitable understorey species</w:t>
            </w:r>
          </w:p>
        </w:tc>
        <w:tc>
          <w:tcPr>
            <w:tcW w:w="920" w:type="pct"/>
            <w:tcBorders>
              <w:top w:val="single" w:sz="4" w:space="0" w:color="auto"/>
            </w:tcBorders>
            <w:vAlign w:val="center"/>
            <w:hideMark/>
          </w:tcPr>
          <w:p w14:paraId="5E072450" w14:textId="77777777" w:rsidR="001F2D3D" w:rsidRPr="008E0ABA" w:rsidRDefault="001F2D3D" w:rsidP="006A788A">
            <w:pPr>
              <w:jc w:val="center"/>
              <w:rPr>
                <w:rFonts w:eastAsia="Times New Roman" w:cstheme="minorHAnsi"/>
                <w:sz w:val="18"/>
                <w:szCs w:val="18"/>
                <w:lang w:eastAsia="en-AU"/>
              </w:rPr>
            </w:pPr>
            <w:r w:rsidRPr="008E0ABA">
              <w:rPr>
                <w:rFonts w:eastAsia="Times New Roman" w:cstheme="minorHAnsi"/>
                <w:sz w:val="18"/>
                <w:szCs w:val="18"/>
                <w:lang w:eastAsia="en-AU"/>
              </w:rPr>
              <w:t>North East FMAs</w:t>
            </w:r>
            <w:r w:rsidRPr="008E0ABA">
              <w:rPr>
                <w:rFonts w:eastAsia="Times New Roman" w:cstheme="minorHAnsi"/>
                <w:sz w:val="18"/>
                <w:szCs w:val="18"/>
                <w:lang w:eastAsia="en-AU"/>
              </w:rPr>
              <w:br/>
              <w:t>Portland-Horsham FMA</w:t>
            </w:r>
          </w:p>
          <w:p w14:paraId="5308F697" w14:textId="77777777" w:rsidR="001F2D3D" w:rsidRPr="008E0ABA" w:rsidRDefault="001F2D3D" w:rsidP="006A788A">
            <w:pPr>
              <w:jc w:val="center"/>
              <w:rPr>
                <w:rFonts w:eastAsia="Times New Roman" w:cstheme="minorHAnsi"/>
                <w:sz w:val="18"/>
                <w:szCs w:val="18"/>
                <w:lang w:eastAsia="en-AU"/>
              </w:rPr>
            </w:pPr>
            <w:r w:rsidRPr="008E0ABA">
              <w:rPr>
                <w:rFonts w:eastAsia="Times New Roman" w:cstheme="minorHAnsi"/>
                <w:sz w:val="18"/>
                <w:szCs w:val="18"/>
                <w:lang w:eastAsia="en-AU"/>
              </w:rPr>
              <w:t>Midlands FMA</w:t>
            </w:r>
          </w:p>
        </w:tc>
        <w:tc>
          <w:tcPr>
            <w:tcW w:w="2290" w:type="pct"/>
            <w:tcBorders>
              <w:top w:val="single" w:sz="4" w:space="0" w:color="auto"/>
            </w:tcBorders>
            <w:vAlign w:val="center"/>
            <w:hideMark/>
          </w:tcPr>
          <w:p w14:paraId="19E8DD6B" w14:textId="6487617B" w:rsidR="001F2D3D" w:rsidRDefault="001F2D3D" w:rsidP="00EF352E">
            <w:pPr>
              <w:rPr>
                <w:rFonts w:ascii="Arial" w:eastAsia="Times New Roman" w:hAnsi="Arial" w:cs="Arial"/>
                <w:color w:val="363534" w:themeColor="text1"/>
                <w:sz w:val="18"/>
                <w:szCs w:val="18"/>
                <w:lang w:eastAsia="en-AU"/>
              </w:rPr>
            </w:pPr>
            <w:r>
              <w:rPr>
                <w:rFonts w:ascii="Arial" w:hAnsi="Arial" w:cs="Arial"/>
                <w:color w:val="363534" w:themeColor="text1"/>
                <w:sz w:val="18"/>
                <w:szCs w:val="18"/>
              </w:rPr>
              <w:t>A</w:t>
            </w:r>
            <w:r w:rsidRPr="008E0ABA">
              <w:rPr>
                <w:rFonts w:ascii="Arial" w:hAnsi="Arial" w:cs="Arial"/>
                <w:color w:val="363534" w:themeColor="text1"/>
                <w:sz w:val="18"/>
                <w:szCs w:val="18"/>
              </w:rPr>
              <w:t xml:space="preserve">pply </w:t>
            </w:r>
            <w:r w:rsidRPr="008E0ABA">
              <w:rPr>
                <w:rFonts w:ascii="Arial" w:hAnsi="Arial" w:cs="Arial"/>
                <w:color w:val="363534" w:themeColor="text1"/>
                <w:sz w:val="18"/>
                <w:szCs w:val="18"/>
                <w:lang w:eastAsia="en-AU"/>
              </w:rPr>
              <w:t>a</w:t>
            </w:r>
            <w:r w:rsidRPr="008E0ABA">
              <w:rPr>
                <w:rFonts w:ascii="Arial" w:eastAsia="Times New Roman" w:hAnsi="Arial" w:cs="Arial"/>
                <w:color w:val="363534" w:themeColor="text1"/>
                <w:sz w:val="18"/>
                <w:szCs w:val="18"/>
                <w:lang w:eastAsia="en-AU"/>
              </w:rPr>
              <w:t xml:space="preserve"> </w:t>
            </w:r>
            <w:r w:rsidRPr="008E0ABA">
              <w:rPr>
                <w:rFonts w:ascii="Arial" w:eastAsia="Times New Roman" w:hAnsi="Arial" w:cs="Arial"/>
                <w:b/>
                <w:bCs/>
                <w:color w:val="363534" w:themeColor="text1"/>
                <w:sz w:val="18"/>
                <w:szCs w:val="18"/>
                <w:lang w:eastAsia="en-AU"/>
              </w:rPr>
              <w:t>management area</w:t>
            </w:r>
            <w:r w:rsidRPr="008E0ABA">
              <w:rPr>
                <w:rFonts w:ascii="Arial" w:eastAsia="Times New Roman" w:hAnsi="Arial" w:cs="Arial"/>
                <w:color w:val="363534" w:themeColor="text1"/>
                <w:sz w:val="18"/>
                <w:szCs w:val="18"/>
                <w:lang w:eastAsia="en-AU"/>
              </w:rPr>
              <w:t xml:space="preserve"> of approximately 500 ha of suitable habitat over populations. </w:t>
            </w:r>
            <w:r w:rsidRPr="008E0ABA">
              <w:rPr>
                <w:rFonts w:ascii="Arial" w:eastAsia="Times New Roman" w:hAnsi="Arial" w:cs="Arial"/>
                <w:color w:val="363534" w:themeColor="text1"/>
                <w:sz w:val="18"/>
                <w:szCs w:val="18"/>
                <w:lang w:eastAsia="en-AU"/>
              </w:rPr>
              <w:br/>
            </w:r>
            <w:r w:rsidRPr="008E0ABA">
              <w:rPr>
                <w:rFonts w:ascii="Arial" w:eastAsia="Times New Roman" w:hAnsi="Arial" w:cs="Arial"/>
                <w:color w:val="363534" w:themeColor="text1"/>
                <w:sz w:val="18"/>
                <w:szCs w:val="18"/>
                <w:lang w:eastAsia="en-AU"/>
              </w:rPr>
              <w:br/>
              <w:t xml:space="preserve">Within the </w:t>
            </w:r>
            <w:r w:rsidRPr="008E0ABA">
              <w:rPr>
                <w:rFonts w:ascii="Arial" w:eastAsia="Times New Roman" w:hAnsi="Arial" w:cs="Arial"/>
                <w:b/>
                <w:bCs/>
                <w:color w:val="363534" w:themeColor="text1"/>
                <w:sz w:val="18"/>
                <w:szCs w:val="18"/>
                <w:lang w:eastAsia="en-AU"/>
              </w:rPr>
              <w:t>management area</w:t>
            </w:r>
            <w:r w:rsidRPr="008E0ABA">
              <w:rPr>
                <w:rFonts w:ascii="Arial" w:eastAsia="Times New Roman" w:hAnsi="Arial" w:cs="Arial"/>
                <w:color w:val="363534" w:themeColor="text1"/>
                <w:sz w:val="18"/>
                <w:szCs w:val="18"/>
                <w:lang w:eastAsia="en-AU"/>
              </w:rPr>
              <w:t xml:space="preserve"> or </w:t>
            </w:r>
            <w:r w:rsidRPr="00782DE6">
              <w:rPr>
                <w:rFonts w:ascii="Arial" w:eastAsia="Times New Roman" w:hAnsi="Arial" w:cs="Arial"/>
                <w:b/>
                <w:bCs/>
                <w:color w:val="363534" w:themeColor="text1"/>
                <w:sz w:val="18"/>
                <w:szCs w:val="18"/>
                <w:lang w:eastAsia="en-AU"/>
              </w:rPr>
              <w:t>SMZ</w:t>
            </w:r>
            <w:r w:rsidRPr="008E0ABA">
              <w:rPr>
                <w:rFonts w:ascii="Arial" w:eastAsia="Times New Roman" w:hAnsi="Arial" w:cs="Arial"/>
                <w:color w:val="363534" w:themeColor="text1"/>
                <w:sz w:val="18"/>
                <w:szCs w:val="18"/>
                <w:lang w:eastAsia="en-AU"/>
              </w:rPr>
              <w:t xml:space="preserve">, implement prescriptions that address maintenance of key habitat elements such as nesting </w:t>
            </w:r>
            <w:r w:rsidRPr="002735BE">
              <w:rPr>
                <w:rFonts w:ascii="Arial" w:eastAsia="Times New Roman" w:hAnsi="Arial" w:cs="Arial"/>
                <w:b/>
                <w:bCs/>
                <w:color w:val="363534" w:themeColor="text1"/>
                <w:sz w:val="18"/>
                <w:szCs w:val="18"/>
                <w:lang w:eastAsia="en-AU"/>
              </w:rPr>
              <w:t>hollows</w:t>
            </w:r>
            <w:r w:rsidRPr="008E0ABA">
              <w:rPr>
                <w:rFonts w:ascii="Arial" w:eastAsia="Times New Roman" w:hAnsi="Arial" w:cs="Arial"/>
                <w:color w:val="363534" w:themeColor="text1"/>
                <w:sz w:val="18"/>
                <w:szCs w:val="18"/>
                <w:lang w:eastAsia="en-AU"/>
              </w:rPr>
              <w:t xml:space="preserve">, </w:t>
            </w:r>
            <w:r w:rsidRPr="002735BE">
              <w:rPr>
                <w:rFonts w:ascii="Arial" w:eastAsia="Times New Roman" w:hAnsi="Arial" w:cs="Arial"/>
                <w:b/>
                <w:bCs/>
                <w:color w:val="363534" w:themeColor="text1"/>
                <w:sz w:val="18"/>
                <w:szCs w:val="18"/>
                <w:lang w:eastAsia="en-AU"/>
              </w:rPr>
              <w:t>large trees</w:t>
            </w:r>
            <w:r w:rsidRPr="008E0ABA">
              <w:rPr>
                <w:rFonts w:ascii="Arial" w:eastAsia="Times New Roman" w:hAnsi="Arial" w:cs="Arial"/>
                <w:color w:val="363534" w:themeColor="text1"/>
                <w:sz w:val="18"/>
                <w:szCs w:val="18"/>
                <w:lang w:eastAsia="en-AU"/>
              </w:rPr>
              <w:t xml:space="preserve"> and suitable </w:t>
            </w:r>
            <w:r w:rsidRPr="002735BE">
              <w:rPr>
                <w:rFonts w:ascii="Arial" w:eastAsia="Times New Roman" w:hAnsi="Arial" w:cs="Arial"/>
                <w:b/>
                <w:bCs/>
                <w:color w:val="363534" w:themeColor="text1"/>
                <w:sz w:val="18"/>
                <w:szCs w:val="18"/>
                <w:lang w:eastAsia="en-AU"/>
              </w:rPr>
              <w:t>understorey</w:t>
            </w:r>
            <w:r w:rsidRPr="008E0ABA">
              <w:rPr>
                <w:rFonts w:ascii="Arial" w:eastAsia="Times New Roman" w:hAnsi="Arial" w:cs="Arial"/>
                <w:color w:val="363534" w:themeColor="text1"/>
                <w:sz w:val="18"/>
                <w:szCs w:val="18"/>
                <w:lang w:eastAsia="en-AU"/>
              </w:rPr>
              <w:t xml:space="preserve"> species (in particular Silver Wattle Acacia dealbata). Exclude </w:t>
            </w:r>
            <w:r w:rsidRPr="00782DE6">
              <w:rPr>
                <w:rFonts w:ascii="Arial" w:eastAsia="Times New Roman" w:hAnsi="Arial" w:cs="Arial"/>
                <w:b/>
                <w:bCs/>
                <w:color w:val="363534" w:themeColor="text1"/>
                <w:sz w:val="18"/>
                <w:szCs w:val="18"/>
                <w:lang w:eastAsia="en-AU"/>
              </w:rPr>
              <w:t>timber harvesting operations</w:t>
            </w:r>
            <w:r w:rsidRPr="008E0ABA">
              <w:rPr>
                <w:rFonts w:ascii="Arial" w:eastAsia="Times New Roman" w:hAnsi="Arial" w:cs="Arial"/>
                <w:color w:val="363534" w:themeColor="text1"/>
                <w:sz w:val="18"/>
                <w:szCs w:val="18"/>
                <w:lang w:eastAsia="en-AU"/>
              </w:rPr>
              <w:t xml:space="preserve"> from a core area of approximately 100 ha.</w:t>
            </w:r>
          </w:p>
          <w:p w14:paraId="15830E31" w14:textId="5644D933" w:rsidR="001F2D3D" w:rsidRPr="008E0ABA" w:rsidRDefault="001F2D3D" w:rsidP="00F71FC9">
            <w:pPr>
              <w:rPr>
                <w:rFonts w:ascii="Arial" w:eastAsia="Times New Roman" w:hAnsi="Arial" w:cs="Arial"/>
                <w:color w:val="363534" w:themeColor="text1"/>
                <w:sz w:val="18"/>
                <w:szCs w:val="18"/>
                <w:lang w:eastAsia="en-AU"/>
              </w:rPr>
            </w:pPr>
            <w:r w:rsidRPr="002735BE">
              <w:rPr>
                <w:rFonts w:ascii="Arial" w:eastAsia="Times New Roman" w:hAnsi="Arial" w:cs="Arial"/>
                <w:b/>
                <w:color w:val="363534" w:themeColor="text1"/>
                <w:sz w:val="18"/>
                <w:szCs w:val="18"/>
                <w:lang w:eastAsia="en-AU"/>
              </w:rPr>
              <w:t>Note:</w:t>
            </w:r>
            <w:r>
              <w:rPr>
                <w:rFonts w:ascii="Arial" w:eastAsia="Times New Roman" w:hAnsi="Arial" w:cs="Arial"/>
                <w:color w:val="363534" w:themeColor="text1"/>
                <w:sz w:val="18"/>
                <w:szCs w:val="18"/>
                <w:lang w:eastAsia="en-AU"/>
              </w:rPr>
              <w:t xml:space="preserve"> The </w:t>
            </w:r>
            <w:r w:rsidRPr="00782DE6">
              <w:rPr>
                <w:rFonts w:ascii="Arial" w:eastAsia="Times New Roman" w:hAnsi="Arial" w:cs="Arial"/>
                <w:b/>
                <w:bCs/>
                <w:color w:val="363534" w:themeColor="text1"/>
                <w:sz w:val="18"/>
                <w:szCs w:val="18"/>
                <w:lang w:eastAsia="en-AU"/>
              </w:rPr>
              <w:t>Secretary</w:t>
            </w:r>
            <w:r>
              <w:rPr>
                <w:rFonts w:ascii="Arial" w:eastAsia="Times New Roman" w:hAnsi="Arial" w:cs="Arial"/>
                <w:color w:val="363534" w:themeColor="text1"/>
                <w:sz w:val="18"/>
                <w:szCs w:val="18"/>
                <w:lang w:eastAsia="en-AU"/>
              </w:rPr>
              <w:t xml:space="preserve"> intends to r</w:t>
            </w:r>
            <w:r w:rsidRPr="0087463F">
              <w:rPr>
                <w:rFonts w:ascii="Arial" w:eastAsia="Times New Roman" w:hAnsi="Arial" w:cs="Arial"/>
                <w:color w:val="363534" w:themeColor="text1"/>
                <w:sz w:val="18"/>
                <w:szCs w:val="18"/>
                <w:lang w:eastAsia="en-AU"/>
              </w:rPr>
              <w:t xml:space="preserve">eview this strategy when 10 sites have been established in </w:t>
            </w:r>
            <w:r w:rsidRPr="002735BE">
              <w:rPr>
                <w:rFonts w:ascii="Arial" w:eastAsia="Times New Roman" w:hAnsi="Arial" w:cs="Arial"/>
                <w:b/>
                <w:bCs/>
                <w:color w:val="363534" w:themeColor="text1"/>
                <w:sz w:val="18"/>
                <w:szCs w:val="18"/>
                <w:lang w:eastAsia="en-AU"/>
              </w:rPr>
              <w:t>State forest</w:t>
            </w:r>
            <w:r w:rsidRPr="0087463F">
              <w:rPr>
                <w:rFonts w:ascii="Arial" w:eastAsia="Times New Roman" w:hAnsi="Arial" w:cs="Arial"/>
                <w:color w:val="363534" w:themeColor="text1"/>
                <w:sz w:val="18"/>
                <w:szCs w:val="18"/>
                <w:lang w:eastAsia="en-AU"/>
              </w:rPr>
              <w:t>.</w:t>
            </w:r>
          </w:p>
        </w:tc>
      </w:tr>
      <w:tr w:rsidR="008E01AD" w:rsidRPr="008E0ABA" w14:paraId="28C4702A" w14:textId="77777777" w:rsidTr="00992507">
        <w:trPr>
          <w:trHeight w:val="1800"/>
        </w:trPr>
        <w:tc>
          <w:tcPr>
            <w:tcW w:w="816" w:type="pct"/>
            <w:vMerge/>
            <w:vAlign w:val="center"/>
            <w:hideMark/>
          </w:tcPr>
          <w:p w14:paraId="038243DB" w14:textId="77777777" w:rsidR="001F2D3D" w:rsidRPr="008E0ABA" w:rsidRDefault="001F2D3D" w:rsidP="00536EE0">
            <w:pPr>
              <w:rPr>
                <w:rFonts w:eastAsia="Times New Roman" w:cstheme="minorHAnsi"/>
                <w:b/>
                <w:sz w:val="18"/>
                <w:szCs w:val="18"/>
                <w:lang w:eastAsia="en-AU"/>
              </w:rPr>
            </w:pPr>
          </w:p>
        </w:tc>
        <w:tc>
          <w:tcPr>
            <w:tcW w:w="974" w:type="pct"/>
            <w:vAlign w:val="center"/>
          </w:tcPr>
          <w:p w14:paraId="3771D644" w14:textId="732812F5" w:rsidR="001F2D3D" w:rsidRPr="008E0ABA" w:rsidRDefault="001F2D3D" w:rsidP="006A788A">
            <w:pPr>
              <w:jc w:val="center"/>
              <w:rPr>
                <w:rFonts w:eastAsia="Times New Roman" w:cstheme="minorHAnsi"/>
                <w:sz w:val="18"/>
                <w:szCs w:val="18"/>
                <w:lang w:eastAsia="en-AU"/>
              </w:rPr>
            </w:pPr>
            <w:r>
              <w:rPr>
                <w:rFonts w:eastAsia="Times New Roman" w:cstheme="minorHAnsi"/>
                <w:sz w:val="18"/>
                <w:szCs w:val="18"/>
                <w:lang w:eastAsia="en-AU"/>
              </w:rPr>
              <w:t>P</w:t>
            </w:r>
            <w:r w:rsidRPr="008E0ABA">
              <w:rPr>
                <w:rFonts w:eastAsia="Times New Roman" w:cstheme="minorHAnsi"/>
                <w:sz w:val="18"/>
                <w:szCs w:val="18"/>
                <w:lang w:eastAsia="en-AU"/>
              </w:rPr>
              <w:t>opulation</w:t>
            </w:r>
          </w:p>
        </w:tc>
        <w:tc>
          <w:tcPr>
            <w:tcW w:w="920" w:type="pct"/>
            <w:vAlign w:val="center"/>
            <w:hideMark/>
          </w:tcPr>
          <w:p w14:paraId="2535C0E7" w14:textId="77777777" w:rsidR="001F2D3D" w:rsidRPr="008E0ABA" w:rsidRDefault="001F2D3D" w:rsidP="006A788A">
            <w:pPr>
              <w:jc w:val="center"/>
              <w:rPr>
                <w:rFonts w:eastAsia="Times New Roman" w:cstheme="minorHAnsi"/>
                <w:sz w:val="18"/>
                <w:szCs w:val="18"/>
                <w:lang w:eastAsia="en-AU"/>
              </w:rPr>
            </w:pPr>
            <w:r w:rsidRPr="008E0ABA">
              <w:rPr>
                <w:rFonts w:eastAsia="Times New Roman" w:cstheme="minorHAnsi"/>
                <w:sz w:val="18"/>
                <w:szCs w:val="18"/>
                <w:lang w:eastAsia="en-AU"/>
              </w:rPr>
              <w:t>Bendigo FMA</w:t>
            </w:r>
          </w:p>
        </w:tc>
        <w:tc>
          <w:tcPr>
            <w:tcW w:w="2290" w:type="pct"/>
            <w:vAlign w:val="center"/>
            <w:hideMark/>
          </w:tcPr>
          <w:p w14:paraId="1A361B5D" w14:textId="398D37EA" w:rsidR="001F2D3D" w:rsidRPr="008E0ABA" w:rsidRDefault="001F2D3D" w:rsidP="00EF352E">
            <w:pPr>
              <w:rPr>
                <w:rFonts w:ascii="Arial" w:eastAsia="Times New Roman" w:hAnsi="Arial" w:cs="Arial"/>
                <w:color w:val="363534" w:themeColor="text1"/>
                <w:sz w:val="18"/>
                <w:szCs w:val="18"/>
                <w:lang w:eastAsia="en-AU"/>
              </w:rPr>
            </w:pPr>
            <w:r>
              <w:rPr>
                <w:rFonts w:ascii="Arial" w:hAnsi="Arial" w:cs="Arial"/>
                <w:color w:val="363534" w:themeColor="text1"/>
                <w:sz w:val="18"/>
                <w:szCs w:val="18"/>
              </w:rPr>
              <w:t>A</w:t>
            </w:r>
            <w:r w:rsidRPr="008E0ABA">
              <w:rPr>
                <w:rFonts w:ascii="Arial" w:hAnsi="Arial" w:cs="Arial"/>
                <w:color w:val="363534" w:themeColor="text1"/>
                <w:sz w:val="18"/>
                <w:szCs w:val="18"/>
              </w:rPr>
              <w:t xml:space="preserve">pply </w:t>
            </w:r>
            <w:r w:rsidRPr="008E0ABA">
              <w:rPr>
                <w:rFonts w:ascii="Arial" w:hAnsi="Arial" w:cs="Arial"/>
                <w:color w:val="363534" w:themeColor="text1"/>
                <w:sz w:val="18"/>
                <w:szCs w:val="18"/>
                <w:lang w:eastAsia="en-AU"/>
              </w:rPr>
              <w:t>a</w:t>
            </w:r>
            <w:r w:rsidRPr="008E0ABA">
              <w:rPr>
                <w:rFonts w:ascii="Arial" w:eastAsia="Times New Roman" w:hAnsi="Arial" w:cs="Arial"/>
                <w:color w:val="363534" w:themeColor="text1"/>
                <w:sz w:val="18"/>
                <w:szCs w:val="18"/>
                <w:lang w:eastAsia="en-AU"/>
              </w:rPr>
              <w:t xml:space="preserve"> </w:t>
            </w:r>
            <w:r w:rsidRPr="008E0ABA">
              <w:rPr>
                <w:rFonts w:ascii="Arial" w:eastAsia="Times New Roman" w:hAnsi="Arial" w:cs="Arial"/>
                <w:b/>
                <w:bCs/>
                <w:color w:val="363534" w:themeColor="text1"/>
                <w:sz w:val="18"/>
                <w:szCs w:val="18"/>
                <w:lang w:eastAsia="en-AU"/>
              </w:rPr>
              <w:t>management area</w:t>
            </w:r>
            <w:r w:rsidRPr="008E0ABA">
              <w:rPr>
                <w:rFonts w:ascii="Arial" w:eastAsia="Times New Roman" w:hAnsi="Arial" w:cs="Arial"/>
                <w:color w:val="363534" w:themeColor="text1"/>
                <w:sz w:val="18"/>
                <w:szCs w:val="18"/>
                <w:lang w:eastAsia="en-AU"/>
              </w:rPr>
              <w:t xml:space="preserve"> over populations.</w:t>
            </w:r>
            <w:r w:rsidRPr="008E0ABA">
              <w:rPr>
                <w:rFonts w:ascii="Arial" w:eastAsia="Times New Roman" w:hAnsi="Arial" w:cs="Arial"/>
                <w:color w:val="363534" w:themeColor="text1"/>
                <w:sz w:val="18"/>
                <w:szCs w:val="18"/>
                <w:lang w:eastAsia="en-AU"/>
              </w:rPr>
              <w:br/>
            </w:r>
            <w:r w:rsidRPr="008E0ABA">
              <w:rPr>
                <w:rFonts w:ascii="Arial" w:eastAsia="Times New Roman" w:hAnsi="Arial" w:cs="Arial"/>
                <w:color w:val="363534" w:themeColor="text1"/>
                <w:sz w:val="18"/>
                <w:szCs w:val="18"/>
                <w:lang w:eastAsia="en-AU"/>
              </w:rPr>
              <w:br/>
              <w:t xml:space="preserve">Within the </w:t>
            </w:r>
            <w:r w:rsidRPr="008E0ABA">
              <w:rPr>
                <w:rFonts w:ascii="Arial" w:eastAsia="Times New Roman" w:hAnsi="Arial" w:cs="Arial"/>
                <w:b/>
                <w:bCs/>
                <w:color w:val="363534" w:themeColor="text1"/>
                <w:sz w:val="18"/>
                <w:szCs w:val="18"/>
                <w:lang w:eastAsia="en-AU"/>
              </w:rPr>
              <w:t>management area</w:t>
            </w:r>
            <w:r w:rsidRPr="008E0ABA">
              <w:rPr>
                <w:rFonts w:ascii="Arial" w:eastAsia="Times New Roman" w:hAnsi="Arial" w:cs="Arial"/>
                <w:color w:val="363534" w:themeColor="text1"/>
                <w:sz w:val="18"/>
                <w:szCs w:val="18"/>
                <w:lang w:eastAsia="en-AU"/>
              </w:rPr>
              <w:t xml:space="preserve"> or </w:t>
            </w:r>
            <w:r w:rsidRPr="00782DE6">
              <w:rPr>
                <w:rFonts w:ascii="Arial" w:eastAsia="Times New Roman" w:hAnsi="Arial" w:cs="Arial"/>
                <w:b/>
                <w:bCs/>
                <w:color w:val="363534" w:themeColor="text1"/>
                <w:sz w:val="18"/>
                <w:szCs w:val="18"/>
                <w:lang w:eastAsia="en-AU"/>
              </w:rPr>
              <w:t>SMZ</w:t>
            </w:r>
            <w:r w:rsidRPr="008E0ABA">
              <w:rPr>
                <w:rFonts w:ascii="Arial" w:eastAsia="Times New Roman" w:hAnsi="Arial" w:cs="Arial"/>
                <w:color w:val="363534" w:themeColor="text1"/>
                <w:sz w:val="18"/>
                <w:szCs w:val="18"/>
                <w:lang w:eastAsia="en-AU"/>
              </w:rPr>
              <w:t xml:space="preserve">, implement prescriptions that address maintenance of key habitat elements such as nesting </w:t>
            </w:r>
            <w:r w:rsidRPr="002735BE">
              <w:rPr>
                <w:rFonts w:ascii="Arial" w:eastAsia="Times New Roman" w:hAnsi="Arial" w:cs="Arial"/>
                <w:b/>
                <w:bCs/>
                <w:color w:val="363534" w:themeColor="text1"/>
                <w:sz w:val="18"/>
                <w:szCs w:val="18"/>
                <w:lang w:eastAsia="en-AU"/>
              </w:rPr>
              <w:t>hollows</w:t>
            </w:r>
            <w:r w:rsidRPr="008E0ABA">
              <w:rPr>
                <w:rFonts w:ascii="Arial" w:eastAsia="Times New Roman" w:hAnsi="Arial" w:cs="Arial"/>
                <w:color w:val="363534" w:themeColor="text1"/>
                <w:sz w:val="18"/>
                <w:szCs w:val="18"/>
                <w:lang w:eastAsia="en-AU"/>
              </w:rPr>
              <w:t xml:space="preserve">, </w:t>
            </w:r>
            <w:r w:rsidRPr="002735BE">
              <w:rPr>
                <w:rFonts w:ascii="Arial" w:eastAsia="Times New Roman" w:hAnsi="Arial" w:cs="Arial"/>
                <w:b/>
                <w:bCs/>
                <w:color w:val="363534" w:themeColor="text1"/>
                <w:sz w:val="18"/>
                <w:szCs w:val="18"/>
                <w:lang w:eastAsia="en-AU"/>
              </w:rPr>
              <w:t>large trees</w:t>
            </w:r>
            <w:r w:rsidRPr="008E0ABA">
              <w:rPr>
                <w:rFonts w:ascii="Arial" w:eastAsia="Times New Roman" w:hAnsi="Arial" w:cs="Arial"/>
                <w:color w:val="363534" w:themeColor="text1"/>
                <w:sz w:val="18"/>
                <w:szCs w:val="18"/>
                <w:lang w:eastAsia="en-AU"/>
              </w:rPr>
              <w:t xml:space="preserve"> and suitable </w:t>
            </w:r>
            <w:r w:rsidRPr="002735BE">
              <w:rPr>
                <w:rFonts w:ascii="Arial" w:eastAsia="Times New Roman" w:hAnsi="Arial" w:cs="Arial"/>
                <w:b/>
                <w:bCs/>
                <w:color w:val="363534" w:themeColor="text1"/>
                <w:sz w:val="18"/>
                <w:szCs w:val="18"/>
                <w:lang w:eastAsia="en-AU"/>
              </w:rPr>
              <w:t>understorey</w:t>
            </w:r>
            <w:r w:rsidRPr="008E0ABA">
              <w:rPr>
                <w:rFonts w:ascii="Arial" w:eastAsia="Times New Roman" w:hAnsi="Arial" w:cs="Arial"/>
                <w:color w:val="363534" w:themeColor="text1"/>
                <w:sz w:val="18"/>
                <w:szCs w:val="18"/>
                <w:lang w:eastAsia="en-AU"/>
              </w:rPr>
              <w:t xml:space="preserve"> species.</w:t>
            </w:r>
          </w:p>
        </w:tc>
      </w:tr>
      <w:tr w:rsidR="008E01AD" w:rsidRPr="008E0ABA" w14:paraId="207D9FA7" w14:textId="77777777" w:rsidTr="00992507">
        <w:trPr>
          <w:trHeight w:val="825"/>
        </w:trPr>
        <w:tc>
          <w:tcPr>
            <w:tcW w:w="816" w:type="pct"/>
            <w:vAlign w:val="center"/>
            <w:hideMark/>
          </w:tcPr>
          <w:p w14:paraId="130FC9A3" w14:textId="77777777" w:rsidR="001F7066" w:rsidRPr="008E0ABA" w:rsidRDefault="001F7066" w:rsidP="00536EE0">
            <w:pPr>
              <w:rPr>
                <w:rFonts w:eastAsia="Times New Roman" w:cstheme="minorHAnsi"/>
                <w:b/>
                <w:sz w:val="18"/>
                <w:szCs w:val="18"/>
                <w:lang w:eastAsia="en-AU"/>
              </w:rPr>
            </w:pPr>
            <w:r w:rsidRPr="008E0ABA">
              <w:rPr>
                <w:rFonts w:eastAsia="Times New Roman" w:cstheme="minorHAnsi"/>
                <w:b/>
                <w:sz w:val="18"/>
                <w:szCs w:val="18"/>
                <w:lang w:eastAsia="en-AU"/>
              </w:rPr>
              <w:t>Strzelecki Burrowing Crayfish</w:t>
            </w:r>
            <w:r w:rsidRPr="008E0ABA">
              <w:rPr>
                <w:rFonts w:eastAsia="Times New Roman" w:cstheme="minorHAnsi"/>
                <w:b/>
                <w:sz w:val="18"/>
                <w:szCs w:val="18"/>
                <w:lang w:eastAsia="en-AU"/>
              </w:rPr>
              <w:br/>
            </w:r>
            <w:proofErr w:type="spellStart"/>
            <w:r w:rsidRPr="008E0ABA">
              <w:rPr>
                <w:rFonts w:eastAsia="Times New Roman" w:cstheme="minorHAnsi"/>
                <w:i/>
                <w:sz w:val="18"/>
                <w:szCs w:val="18"/>
                <w:lang w:eastAsia="en-AU"/>
              </w:rPr>
              <w:t>Engaeus</w:t>
            </w:r>
            <w:proofErr w:type="spellEnd"/>
            <w:r w:rsidRPr="008E0ABA">
              <w:rPr>
                <w:rFonts w:eastAsia="Times New Roman" w:cstheme="minorHAnsi"/>
                <w:i/>
                <w:sz w:val="18"/>
                <w:szCs w:val="18"/>
                <w:lang w:eastAsia="en-AU"/>
              </w:rPr>
              <w:t xml:space="preserve"> </w:t>
            </w:r>
            <w:proofErr w:type="spellStart"/>
            <w:r w:rsidRPr="008E0ABA">
              <w:rPr>
                <w:rFonts w:eastAsia="Times New Roman" w:cstheme="minorHAnsi"/>
                <w:i/>
                <w:sz w:val="18"/>
                <w:szCs w:val="18"/>
                <w:lang w:eastAsia="en-AU"/>
              </w:rPr>
              <w:t>rostrogaleatus</w:t>
            </w:r>
            <w:proofErr w:type="spellEnd"/>
          </w:p>
        </w:tc>
        <w:tc>
          <w:tcPr>
            <w:tcW w:w="974" w:type="pct"/>
            <w:vAlign w:val="center"/>
          </w:tcPr>
          <w:p w14:paraId="5FB7258A" w14:textId="67D906A0"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 xml:space="preserve"> </w:t>
            </w:r>
            <w:r w:rsidR="006C25BC">
              <w:rPr>
                <w:rFonts w:eastAsia="Times New Roman" w:cstheme="minorHAnsi"/>
                <w:sz w:val="18"/>
                <w:szCs w:val="18"/>
                <w:lang w:eastAsia="en-AU"/>
              </w:rPr>
              <w:t>S</w:t>
            </w:r>
            <w:r w:rsidRPr="008E0ABA">
              <w:rPr>
                <w:rFonts w:eastAsia="Times New Roman" w:cstheme="minorHAnsi"/>
                <w:sz w:val="18"/>
                <w:szCs w:val="18"/>
                <w:lang w:eastAsia="en-AU"/>
              </w:rPr>
              <w:t>ites</w:t>
            </w:r>
          </w:p>
        </w:tc>
        <w:tc>
          <w:tcPr>
            <w:tcW w:w="920" w:type="pct"/>
            <w:vAlign w:val="center"/>
            <w:hideMark/>
          </w:tcPr>
          <w:p w14:paraId="1028093C" w14:textId="77777777"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Gippsland FMAs</w:t>
            </w:r>
            <w:r w:rsidRPr="008E0ABA">
              <w:rPr>
                <w:rFonts w:eastAsia="Times New Roman" w:cstheme="minorHAnsi"/>
                <w:sz w:val="18"/>
                <w:szCs w:val="18"/>
                <w:lang w:eastAsia="en-AU"/>
              </w:rPr>
              <w:br/>
            </w:r>
          </w:p>
        </w:tc>
        <w:tc>
          <w:tcPr>
            <w:tcW w:w="2290" w:type="pct"/>
            <w:vAlign w:val="center"/>
            <w:hideMark/>
          </w:tcPr>
          <w:p w14:paraId="6AF6FE10" w14:textId="10AD3FF3" w:rsidR="001F7066" w:rsidRPr="008E0ABA" w:rsidRDefault="001F7066" w:rsidP="00EF352E">
            <w:pPr>
              <w:rPr>
                <w:rFonts w:ascii="Arial" w:eastAsia="Times New Roman" w:hAnsi="Arial" w:cs="Arial"/>
                <w:color w:val="363534" w:themeColor="text1"/>
                <w:sz w:val="18"/>
                <w:szCs w:val="18"/>
                <w:lang w:eastAsia="en-AU"/>
              </w:rPr>
            </w:pPr>
            <w:r w:rsidRPr="008E0ABA">
              <w:rPr>
                <w:rFonts w:ascii="Arial" w:eastAsia="Times New Roman" w:hAnsi="Arial" w:cs="Arial"/>
                <w:color w:val="363534" w:themeColor="text1"/>
                <w:sz w:val="18"/>
                <w:szCs w:val="18"/>
                <w:lang w:eastAsia="en-AU"/>
              </w:rPr>
              <w:t xml:space="preserve">Develop management actions to protect Strzelecki Burrowing Crayfish habitat at sites in </w:t>
            </w:r>
            <w:r w:rsidRPr="002735BE">
              <w:rPr>
                <w:rFonts w:ascii="Arial" w:eastAsia="Times New Roman" w:hAnsi="Arial" w:cs="Arial"/>
                <w:b/>
                <w:bCs/>
                <w:color w:val="363534" w:themeColor="text1"/>
                <w:sz w:val="18"/>
                <w:szCs w:val="18"/>
                <w:lang w:eastAsia="en-AU"/>
              </w:rPr>
              <w:t>State forest</w:t>
            </w:r>
            <w:r w:rsidRPr="008E0ABA">
              <w:rPr>
                <w:rFonts w:ascii="Arial" w:eastAsia="Times New Roman" w:hAnsi="Arial" w:cs="Arial"/>
                <w:color w:val="363534" w:themeColor="text1"/>
                <w:sz w:val="18"/>
                <w:szCs w:val="18"/>
                <w:lang w:eastAsia="en-AU"/>
              </w:rPr>
              <w:t>.</w:t>
            </w:r>
          </w:p>
        </w:tc>
      </w:tr>
      <w:tr w:rsidR="007D2B5A" w:rsidRPr="008E0ABA" w14:paraId="0E1A93C2" w14:textId="77777777" w:rsidTr="00992507">
        <w:trPr>
          <w:trHeight w:val="1800"/>
        </w:trPr>
        <w:tc>
          <w:tcPr>
            <w:tcW w:w="816" w:type="pct"/>
            <w:tcBorders>
              <w:bottom w:val="single" w:sz="4" w:space="0" w:color="auto"/>
            </w:tcBorders>
            <w:vAlign w:val="center"/>
            <w:hideMark/>
          </w:tcPr>
          <w:p w14:paraId="0E629C9E" w14:textId="77777777" w:rsidR="001F7066" w:rsidRPr="008E0ABA" w:rsidRDefault="001F7066" w:rsidP="00536EE0">
            <w:pPr>
              <w:rPr>
                <w:rFonts w:eastAsia="Times New Roman" w:cstheme="minorHAnsi"/>
                <w:b/>
                <w:sz w:val="18"/>
                <w:szCs w:val="18"/>
                <w:lang w:eastAsia="en-AU"/>
              </w:rPr>
            </w:pPr>
            <w:r w:rsidRPr="008E0ABA">
              <w:rPr>
                <w:rFonts w:eastAsia="Times New Roman" w:cstheme="minorHAnsi"/>
                <w:b/>
                <w:sz w:val="18"/>
                <w:szCs w:val="18"/>
                <w:lang w:eastAsia="en-AU"/>
              </w:rPr>
              <w:t>Superb Parrot</w:t>
            </w:r>
            <w:r w:rsidRPr="008E0ABA">
              <w:rPr>
                <w:rFonts w:eastAsia="Times New Roman" w:cstheme="minorHAnsi"/>
                <w:b/>
                <w:sz w:val="18"/>
                <w:szCs w:val="18"/>
                <w:lang w:eastAsia="en-AU"/>
              </w:rPr>
              <w:br/>
            </w:r>
            <w:proofErr w:type="spellStart"/>
            <w:r w:rsidRPr="008E0ABA">
              <w:rPr>
                <w:rFonts w:eastAsia="Times New Roman" w:cstheme="minorHAnsi"/>
                <w:i/>
                <w:sz w:val="18"/>
                <w:szCs w:val="18"/>
                <w:lang w:eastAsia="en-AU"/>
              </w:rPr>
              <w:t>Polytelis</w:t>
            </w:r>
            <w:proofErr w:type="spellEnd"/>
            <w:r w:rsidRPr="008E0ABA">
              <w:rPr>
                <w:rFonts w:eastAsia="Times New Roman" w:cstheme="minorHAnsi"/>
                <w:i/>
                <w:sz w:val="18"/>
                <w:szCs w:val="18"/>
                <w:lang w:eastAsia="en-AU"/>
              </w:rPr>
              <w:t xml:space="preserve"> </w:t>
            </w:r>
            <w:proofErr w:type="spellStart"/>
            <w:r w:rsidRPr="008E0ABA">
              <w:rPr>
                <w:rFonts w:eastAsia="Times New Roman" w:cstheme="minorHAnsi"/>
                <w:i/>
                <w:sz w:val="18"/>
                <w:szCs w:val="18"/>
                <w:lang w:eastAsia="en-AU"/>
              </w:rPr>
              <w:t>swainsonii</w:t>
            </w:r>
            <w:proofErr w:type="spellEnd"/>
          </w:p>
        </w:tc>
        <w:tc>
          <w:tcPr>
            <w:tcW w:w="974" w:type="pct"/>
            <w:tcBorders>
              <w:bottom w:val="single" w:sz="4" w:space="0" w:color="auto"/>
            </w:tcBorders>
            <w:vAlign w:val="center"/>
          </w:tcPr>
          <w:p w14:paraId="781F0FCB" w14:textId="2137AD03" w:rsidR="001F7066" w:rsidRPr="008E0ABA" w:rsidRDefault="008F4545" w:rsidP="006A788A">
            <w:pPr>
              <w:jc w:val="center"/>
              <w:rPr>
                <w:rFonts w:eastAsia="Times New Roman" w:cstheme="minorHAnsi"/>
                <w:sz w:val="18"/>
                <w:szCs w:val="18"/>
                <w:lang w:eastAsia="en-AU"/>
              </w:rPr>
            </w:pPr>
            <w:r>
              <w:rPr>
                <w:rFonts w:eastAsia="Times New Roman" w:cstheme="minorHAnsi"/>
                <w:sz w:val="18"/>
                <w:szCs w:val="18"/>
                <w:lang w:eastAsia="en-AU"/>
              </w:rPr>
              <w:t>N</w:t>
            </w:r>
            <w:r w:rsidRPr="008E0ABA">
              <w:rPr>
                <w:rFonts w:eastAsia="Times New Roman" w:cstheme="minorHAnsi"/>
                <w:sz w:val="18"/>
                <w:szCs w:val="18"/>
                <w:lang w:eastAsia="en-AU"/>
              </w:rPr>
              <w:t xml:space="preserve">est </w:t>
            </w:r>
            <w:r w:rsidR="001F7066" w:rsidRPr="008E0ABA">
              <w:rPr>
                <w:rFonts w:eastAsia="Times New Roman" w:cstheme="minorHAnsi"/>
                <w:sz w:val="18"/>
                <w:szCs w:val="18"/>
                <w:lang w:eastAsia="en-AU"/>
              </w:rPr>
              <w:t>tree</w:t>
            </w:r>
          </w:p>
        </w:tc>
        <w:tc>
          <w:tcPr>
            <w:tcW w:w="920" w:type="pct"/>
            <w:tcBorders>
              <w:bottom w:val="single" w:sz="4" w:space="0" w:color="auto"/>
            </w:tcBorders>
            <w:vAlign w:val="center"/>
            <w:hideMark/>
          </w:tcPr>
          <w:p w14:paraId="5AADDA00" w14:textId="77777777"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Mid-Murray FMA</w:t>
            </w:r>
          </w:p>
        </w:tc>
        <w:tc>
          <w:tcPr>
            <w:tcW w:w="2290" w:type="pct"/>
            <w:tcBorders>
              <w:bottom w:val="single" w:sz="4" w:space="0" w:color="auto"/>
            </w:tcBorders>
            <w:vAlign w:val="center"/>
            <w:hideMark/>
          </w:tcPr>
          <w:p w14:paraId="2D334209" w14:textId="09CA9944" w:rsidR="001F7066" w:rsidRDefault="00D24A01" w:rsidP="00EF352E">
            <w:pPr>
              <w:rPr>
                <w:rFonts w:ascii="Arial" w:eastAsia="Times New Roman" w:hAnsi="Arial" w:cs="Arial"/>
                <w:color w:val="363534" w:themeColor="text1"/>
                <w:sz w:val="18"/>
                <w:szCs w:val="18"/>
                <w:lang w:eastAsia="en-AU"/>
              </w:rPr>
            </w:pPr>
            <w:r>
              <w:rPr>
                <w:rFonts w:ascii="Arial" w:hAnsi="Arial" w:cs="Arial"/>
                <w:color w:val="363534" w:themeColor="text1"/>
                <w:sz w:val="18"/>
                <w:szCs w:val="18"/>
              </w:rPr>
              <w:t>A</w:t>
            </w:r>
            <w:r w:rsidRPr="008E0ABA">
              <w:rPr>
                <w:rFonts w:ascii="Arial" w:hAnsi="Arial" w:cs="Arial"/>
                <w:color w:val="363534" w:themeColor="text1"/>
                <w:sz w:val="18"/>
                <w:szCs w:val="18"/>
              </w:rPr>
              <w:t xml:space="preserve">pply </w:t>
            </w:r>
            <w:r w:rsidR="001F7066" w:rsidRPr="008E0ABA">
              <w:rPr>
                <w:rFonts w:ascii="Arial" w:hAnsi="Arial" w:cs="Arial"/>
                <w:color w:val="363534" w:themeColor="text1"/>
                <w:sz w:val="18"/>
                <w:szCs w:val="18"/>
                <w:lang w:eastAsia="en-AU"/>
              </w:rPr>
              <w:t>a</w:t>
            </w:r>
            <w:r w:rsidR="001F7066" w:rsidRPr="008E0ABA">
              <w:rPr>
                <w:rFonts w:ascii="Arial" w:eastAsia="Times New Roman" w:hAnsi="Arial" w:cs="Arial"/>
                <w:color w:val="363534" w:themeColor="text1"/>
                <w:sz w:val="18"/>
                <w:szCs w:val="18"/>
                <w:lang w:eastAsia="en-AU"/>
              </w:rPr>
              <w:t xml:space="preserve"> </w:t>
            </w:r>
            <w:r w:rsidR="0003613A" w:rsidRPr="008E0ABA">
              <w:rPr>
                <w:rFonts w:ascii="Arial" w:eastAsia="Times New Roman" w:hAnsi="Arial" w:cs="Arial"/>
                <w:b/>
                <w:bCs/>
                <w:color w:val="363534" w:themeColor="text1"/>
                <w:sz w:val="18"/>
                <w:szCs w:val="18"/>
                <w:lang w:eastAsia="en-AU"/>
              </w:rPr>
              <w:t>management area</w:t>
            </w:r>
            <w:r w:rsidR="001F7066" w:rsidRPr="008E0ABA">
              <w:rPr>
                <w:rFonts w:ascii="Arial" w:eastAsia="Times New Roman" w:hAnsi="Arial" w:cs="Arial"/>
                <w:color w:val="363534" w:themeColor="text1"/>
                <w:sz w:val="18"/>
                <w:szCs w:val="18"/>
                <w:lang w:eastAsia="en-AU"/>
              </w:rPr>
              <w:t xml:space="preserve"> of 250 m radius over nest trees.</w:t>
            </w:r>
            <w:r w:rsidR="001F7066" w:rsidRPr="008E0ABA">
              <w:rPr>
                <w:rFonts w:ascii="Arial" w:eastAsia="Times New Roman" w:hAnsi="Arial" w:cs="Arial"/>
                <w:color w:val="363534" w:themeColor="text1"/>
                <w:sz w:val="18"/>
                <w:szCs w:val="18"/>
                <w:lang w:eastAsia="en-AU"/>
              </w:rPr>
              <w:br/>
            </w:r>
            <w:r w:rsidR="001F7066" w:rsidRPr="008E0ABA">
              <w:rPr>
                <w:rFonts w:ascii="Arial" w:eastAsia="Times New Roman" w:hAnsi="Arial" w:cs="Arial"/>
                <w:color w:val="363534" w:themeColor="text1"/>
                <w:sz w:val="18"/>
                <w:szCs w:val="18"/>
                <w:lang w:eastAsia="en-AU"/>
              </w:rPr>
              <w:br/>
              <w:t xml:space="preserve">Within 250m of the nest tree, exclude all potentially disturbing activities during breeding season. Breeding season is 1 September to 31 December. Apply a </w:t>
            </w:r>
            <w:r w:rsidR="00D740AC">
              <w:rPr>
                <w:rFonts w:ascii="Arial" w:eastAsia="Times New Roman" w:hAnsi="Arial" w:cs="Arial"/>
                <w:b/>
                <w:bCs/>
                <w:color w:val="363534" w:themeColor="text1"/>
                <w:sz w:val="18"/>
                <w:szCs w:val="18"/>
                <w:lang w:eastAsia="en-AU"/>
              </w:rPr>
              <w:t>protection</w:t>
            </w:r>
            <w:r w:rsidR="001F7066" w:rsidRPr="008E0ABA">
              <w:rPr>
                <w:rFonts w:ascii="Arial" w:eastAsia="Times New Roman" w:hAnsi="Arial" w:cs="Arial"/>
                <w:b/>
                <w:color w:val="363534" w:themeColor="text1"/>
                <w:sz w:val="18"/>
                <w:szCs w:val="18"/>
                <w:lang w:eastAsia="en-AU"/>
              </w:rPr>
              <w:t xml:space="preserve"> </w:t>
            </w:r>
            <w:r w:rsidR="00586379" w:rsidRPr="008E0ABA">
              <w:rPr>
                <w:rFonts w:ascii="Arial" w:eastAsia="Times New Roman" w:hAnsi="Arial" w:cs="Arial"/>
                <w:b/>
                <w:bCs/>
                <w:color w:val="363534" w:themeColor="text1"/>
                <w:sz w:val="18"/>
                <w:szCs w:val="18"/>
                <w:lang w:eastAsia="en-AU"/>
              </w:rPr>
              <w:t>area</w:t>
            </w:r>
            <w:r w:rsidR="001F7066" w:rsidRPr="008E0ABA">
              <w:rPr>
                <w:rFonts w:ascii="Arial" w:eastAsia="Times New Roman" w:hAnsi="Arial" w:cs="Arial"/>
                <w:color w:val="363534" w:themeColor="text1"/>
                <w:sz w:val="18"/>
                <w:szCs w:val="18"/>
                <w:lang w:eastAsia="en-AU"/>
              </w:rPr>
              <w:t xml:space="preserve"> of 100m radius around nest trees.</w:t>
            </w:r>
          </w:p>
          <w:p w14:paraId="5A912A8F" w14:textId="2A757EDD" w:rsidR="00683F53" w:rsidRPr="008E0ABA" w:rsidRDefault="00683F53" w:rsidP="00EF352E">
            <w:pPr>
              <w:rPr>
                <w:rFonts w:ascii="Arial" w:eastAsia="Times New Roman" w:hAnsi="Arial" w:cs="Arial"/>
                <w:color w:val="363534" w:themeColor="text1"/>
                <w:sz w:val="18"/>
                <w:szCs w:val="18"/>
                <w:lang w:eastAsia="en-AU"/>
              </w:rPr>
            </w:pPr>
            <w:r w:rsidRPr="002735BE">
              <w:rPr>
                <w:rFonts w:ascii="Arial" w:eastAsia="Times New Roman" w:hAnsi="Arial" w:cs="Arial"/>
                <w:b/>
                <w:color w:val="363534" w:themeColor="text1"/>
                <w:sz w:val="18"/>
                <w:szCs w:val="18"/>
                <w:lang w:eastAsia="en-AU"/>
              </w:rPr>
              <w:t>Note:</w:t>
            </w:r>
            <w:r>
              <w:rPr>
                <w:rFonts w:ascii="Arial" w:eastAsia="Times New Roman" w:hAnsi="Arial" w:cs="Arial"/>
                <w:color w:val="363534" w:themeColor="text1"/>
                <w:sz w:val="18"/>
                <w:szCs w:val="18"/>
                <w:lang w:eastAsia="en-AU"/>
              </w:rPr>
              <w:t xml:space="preserve"> The </w:t>
            </w:r>
            <w:r w:rsidRPr="00782DE6">
              <w:rPr>
                <w:rFonts w:ascii="Arial" w:eastAsia="Times New Roman" w:hAnsi="Arial" w:cs="Arial"/>
                <w:b/>
                <w:bCs/>
                <w:color w:val="363534" w:themeColor="text1"/>
                <w:sz w:val="18"/>
                <w:szCs w:val="18"/>
                <w:lang w:eastAsia="en-AU"/>
              </w:rPr>
              <w:t>Secretary</w:t>
            </w:r>
            <w:r>
              <w:rPr>
                <w:rFonts w:ascii="Arial" w:eastAsia="Times New Roman" w:hAnsi="Arial" w:cs="Arial"/>
                <w:color w:val="363534" w:themeColor="text1"/>
                <w:sz w:val="18"/>
                <w:szCs w:val="18"/>
                <w:lang w:eastAsia="en-AU"/>
              </w:rPr>
              <w:t xml:space="preserve"> intends to r</w:t>
            </w:r>
            <w:r w:rsidRPr="00683F53">
              <w:rPr>
                <w:rFonts w:ascii="Arial" w:eastAsia="Times New Roman" w:hAnsi="Arial" w:cs="Arial"/>
                <w:color w:val="363534" w:themeColor="text1"/>
                <w:sz w:val="18"/>
                <w:szCs w:val="18"/>
                <w:lang w:eastAsia="en-AU"/>
              </w:rPr>
              <w:t xml:space="preserve">eview this strategy statewide every 10 years from 2003, or if the total area of </w:t>
            </w:r>
            <w:r w:rsidRPr="002735BE">
              <w:rPr>
                <w:rFonts w:ascii="Arial" w:eastAsia="Times New Roman" w:hAnsi="Arial" w:cs="Arial"/>
                <w:b/>
                <w:bCs/>
                <w:color w:val="363534" w:themeColor="text1"/>
                <w:sz w:val="18"/>
                <w:szCs w:val="18"/>
                <w:lang w:eastAsia="en-AU"/>
              </w:rPr>
              <w:t>buffer</w:t>
            </w:r>
            <w:r w:rsidRPr="00683F53">
              <w:rPr>
                <w:rFonts w:ascii="Arial" w:eastAsia="Times New Roman" w:hAnsi="Arial" w:cs="Arial"/>
                <w:color w:val="363534" w:themeColor="text1"/>
                <w:sz w:val="18"/>
                <w:szCs w:val="18"/>
                <w:lang w:eastAsia="en-AU"/>
              </w:rPr>
              <w:t xml:space="preserve"> zones in Victorian </w:t>
            </w:r>
            <w:r w:rsidRPr="002735BE">
              <w:rPr>
                <w:rFonts w:ascii="Arial" w:eastAsia="Times New Roman" w:hAnsi="Arial" w:cs="Arial"/>
                <w:b/>
                <w:bCs/>
                <w:color w:val="363534" w:themeColor="text1"/>
                <w:sz w:val="18"/>
                <w:szCs w:val="18"/>
                <w:lang w:eastAsia="en-AU"/>
              </w:rPr>
              <w:t>State forests</w:t>
            </w:r>
            <w:r w:rsidRPr="00683F53">
              <w:rPr>
                <w:rFonts w:ascii="Arial" w:eastAsia="Times New Roman" w:hAnsi="Arial" w:cs="Arial"/>
                <w:color w:val="363534" w:themeColor="text1"/>
                <w:sz w:val="18"/>
                <w:szCs w:val="18"/>
                <w:lang w:eastAsia="en-AU"/>
              </w:rPr>
              <w:t xml:space="preserve"> exceeds 200 ha, whichever occurs first.</w:t>
            </w:r>
          </w:p>
        </w:tc>
      </w:tr>
      <w:tr w:rsidR="007D2B5A" w:rsidRPr="008E0ABA" w14:paraId="778A9F91" w14:textId="77777777" w:rsidTr="00787426">
        <w:trPr>
          <w:trHeight w:val="1113"/>
        </w:trPr>
        <w:tc>
          <w:tcPr>
            <w:tcW w:w="816" w:type="pct"/>
            <w:tcBorders>
              <w:top w:val="single" w:sz="4" w:space="0" w:color="auto"/>
              <w:bottom w:val="single" w:sz="4" w:space="0" w:color="auto"/>
            </w:tcBorders>
            <w:vAlign w:val="center"/>
            <w:hideMark/>
          </w:tcPr>
          <w:p w14:paraId="2CA32ADB" w14:textId="77777777" w:rsidR="001F7066" w:rsidRPr="008E0ABA" w:rsidRDefault="001F7066" w:rsidP="00536EE0">
            <w:pPr>
              <w:rPr>
                <w:rFonts w:eastAsia="Times New Roman" w:cstheme="minorHAnsi"/>
                <w:b/>
                <w:sz w:val="18"/>
                <w:szCs w:val="18"/>
                <w:lang w:eastAsia="en-AU"/>
              </w:rPr>
            </w:pPr>
            <w:r w:rsidRPr="008E0ABA">
              <w:rPr>
                <w:rFonts w:eastAsia="Times New Roman" w:cstheme="minorHAnsi"/>
                <w:b/>
                <w:sz w:val="18"/>
                <w:szCs w:val="18"/>
                <w:lang w:eastAsia="en-AU"/>
              </w:rPr>
              <w:lastRenderedPageBreak/>
              <w:t>Swamp Skink</w:t>
            </w:r>
            <w:r w:rsidRPr="008E0ABA">
              <w:rPr>
                <w:rFonts w:eastAsia="Times New Roman" w:cstheme="minorHAnsi"/>
                <w:b/>
                <w:sz w:val="18"/>
                <w:szCs w:val="18"/>
                <w:lang w:eastAsia="en-AU"/>
              </w:rPr>
              <w:br/>
            </w:r>
            <w:proofErr w:type="spellStart"/>
            <w:r w:rsidRPr="008E0ABA">
              <w:rPr>
                <w:rFonts w:eastAsia="Times New Roman" w:cstheme="minorHAnsi"/>
                <w:i/>
                <w:sz w:val="18"/>
                <w:szCs w:val="18"/>
                <w:lang w:eastAsia="en-AU"/>
              </w:rPr>
              <w:t>Lissolepis</w:t>
            </w:r>
            <w:proofErr w:type="spellEnd"/>
            <w:r w:rsidRPr="008E0ABA">
              <w:rPr>
                <w:rFonts w:eastAsia="Times New Roman" w:cstheme="minorHAnsi"/>
                <w:i/>
                <w:sz w:val="18"/>
                <w:szCs w:val="18"/>
                <w:lang w:eastAsia="en-AU"/>
              </w:rPr>
              <w:t xml:space="preserve"> </w:t>
            </w:r>
            <w:proofErr w:type="spellStart"/>
            <w:r w:rsidRPr="008E0ABA">
              <w:rPr>
                <w:rFonts w:eastAsia="Times New Roman" w:cstheme="minorHAnsi"/>
                <w:i/>
                <w:sz w:val="18"/>
                <w:szCs w:val="18"/>
                <w:lang w:eastAsia="en-AU"/>
              </w:rPr>
              <w:t>coventryi</w:t>
            </w:r>
            <w:proofErr w:type="spellEnd"/>
          </w:p>
        </w:tc>
        <w:tc>
          <w:tcPr>
            <w:tcW w:w="974" w:type="pct"/>
            <w:tcBorders>
              <w:top w:val="single" w:sz="4" w:space="0" w:color="auto"/>
              <w:bottom w:val="single" w:sz="4" w:space="0" w:color="auto"/>
            </w:tcBorders>
            <w:vAlign w:val="center"/>
          </w:tcPr>
          <w:p w14:paraId="0AAFE1F0" w14:textId="62B6F4D4" w:rsidR="001F7066" w:rsidRPr="008E0ABA" w:rsidRDefault="008F4545" w:rsidP="006A788A">
            <w:pPr>
              <w:jc w:val="center"/>
              <w:rPr>
                <w:rFonts w:eastAsia="Times New Roman" w:cstheme="minorHAnsi"/>
                <w:sz w:val="18"/>
                <w:szCs w:val="18"/>
                <w:lang w:eastAsia="en-AU"/>
              </w:rPr>
            </w:pPr>
            <w:r>
              <w:rPr>
                <w:rFonts w:eastAsia="Times New Roman" w:cstheme="minorHAnsi"/>
                <w:sz w:val="18"/>
                <w:szCs w:val="18"/>
                <w:lang w:eastAsia="en-AU"/>
              </w:rPr>
              <w:t>R</w:t>
            </w:r>
            <w:r w:rsidRPr="008E0ABA">
              <w:rPr>
                <w:rFonts w:eastAsia="Times New Roman" w:cstheme="minorHAnsi"/>
                <w:sz w:val="18"/>
                <w:szCs w:val="18"/>
                <w:lang w:eastAsia="en-AU"/>
              </w:rPr>
              <w:t>ecords</w:t>
            </w:r>
          </w:p>
        </w:tc>
        <w:tc>
          <w:tcPr>
            <w:tcW w:w="920" w:type="pct"/>
            <w:tcBorders>
              <w:top w:val="single" w:sz="4" w:space="0" w:color="auto"/>
              <w:bottom w:val="single" w:sz="4" w:space="0" w:color="auto"/>
            </w:tcBorders>
            <w:vAlign w:val="center"/>
            <w:hideMark/>
          </w:tcPr>
          <w:p w14:paraId="187B6784" w14:textId="77777777"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Portland-Horsham FMA</w:t>
            </w:r>
          </w:p>
        </w:tc>
        <w:tc>
          <w:tcPr>
            <w:tcW w:w="2290" w:type="pct"/>
            <w:tcBorders>
              <w:top w:val="single" w:sz="4" w:space="0" w:color="auto"/>
              <w:bottom w:val="single" w:sz="4" w:space="0" w:color="auto"/>
            </w:tcBorders>
            <w:vAlign w:val="center"/>
            <w:hideMark/>
          </w:tcPr>
          <w:p w14:paraId="513EF6B0" w14:textId="1FDB4A46" w:rsidR="001F2D3D" w:rsidRPr="008E0ABA" w:rsidRDefault="001F7066" w:rsidP="00787426">
            <w:pPr>
              <w:rPr>
                <w:rFonts w:ascii="Arial" w:eastAsia="Times New Roman" w:hAnsi="Arial" w:cs="Arial"/>
                <w:color w:val="363534" w:themeColor="text1"/>
                <w:sz w:val="18"/>
                <w:szCs w:val="18"/>
                <w:lang w:eastAsia="en-AU"/>
              </w:rPr>
            </w:pPr>
            <w:r w:rsidRPr="008E0ABA">
              <w:rPr>
                <w:rFonts w:ascii="Arial" w:eastAsia="Times New Roman" w:hAnsi="Arial" w:cs="Arial"/>
                <w:color w:val="363534" w:themeColor="text1"/>
                <w:sz w:val="18"/>
                <w:szCs w:val="18"/>
                <w:lang w:eastAsia="en-AU"/>
              </w:rPr>
              <w:t>Minimise disturbance to damp areas and gully lines. Maintain dense vegetation within 250 m of records of this species.</w:t>
            </w:r>
          </w:p>
        </w:tc>
      </w:tr>
      <w:tr w:rsidR="007D2B5A" w:rsidRPr="008E0ABA" w14:paraId="708C2AA6" w14:textId="77777777" w:rsidTr="00787426">
        <w:trPr>
          <w:trHeight w:val="1269"/>
        </w:trPr>
        <w:tc>
          <w:tcPr>
            <w:tcW w:w="816" w:type="pct"/>
            <w:vMerge w:val="restart"/>
            <w:tcBorders>
              <w:top w:val="single" w:sz="4" w:space="0" w:color="auto"/>
            </w:tcBorders>
            <w:vAlign w:val="center"/>
            <w:hideMark/>
          </w:tcPr>
          <w:p w14:paraId="1C187184" w14:textId="77777777" w:rsidR="001F2D3D" w:rsidRPr="008E0ABA" w:rsidRDefault="001F2D3D" w:rsidP="00536EE0">
            <w:pPr>
              <w:rPr>
                <w:rFonts w:eastAsia="Times New Roman" w:cstheme="minorHAnsi"/>
                <w:b/>
                <w:sz w:val="18"/>
                <w:szCs w:val="18"/>
                <w:lang w:eastAsia="en-AU"/>
              </w:rPr>
            </w:pPr>
            <w:r w:rsidRPr="008E0ABA">
              <w:rPr>
                <w:rFonts w:eastAsia="Times New Roman" w:cstheme="minorHAnsi"/>
                <w:b/>
                <w:sz w:val="18"/>
                <w:szCs w:val="18"/>
                <w:lang w:eastAsia="en-AU"/>
              </w:rPr>
              <w:t>Swift Parrot</w:t>
            </w:r>
            <w:r w:rsidRPr="008E0ABA">
              <w:rPr>
                <w:rFonts w:eastAsia="Times New Roman" w:cstheme="minorHAnsi"/>
                <w:b/>
                <w:sz w:val="18"/>
                <w:szCs w:val="18"/>
                <w:lang w:eastAsia="en-AU"/>
              </w:rPr>
              <w:br/>
            </w:r>
            <w:proofErr w:type="spellStart"/>
            <w:r w:rsidRPr="008E0ABA">
              <w:rPr>
                <w:rFonts w:eastAsia="Times New Roman" w:cstheme="minorHAnsi"/>
                <w:i/>
                <w:sz w:val="18"/>
                <w:szCs w:val="18"/>
                <w:lang w:eastAsia="en-AU"/>
              </w:rPr>
              <w:t>Lathamus</w:t>
            </w:r>
            <w:proofErr w:type="spellEnd"/>
            <w:r w:rsidRPr="008E0ABA">
              <w:rPr>
                <w:rFonts w:eastAsia="Times New Roman" w:cstheme="minorHAnsi"/>
                <w:i/>
                <w:sz w:val="18"/>
                <w:szCs w:val="18"/>
                <w:lang w:eastAsia="en-AU"/>
              </w:rPr>
              <w:t xml:space="preserve"> </w:t>
            </w:r>
            <w:proofErr w:type="spellStart"/>
            <w:r w:rsidRPr="008E0ABA">
              <w:rPr>
                <w:rFonts w:eastAsia="Times New Roman" w:cstheme="minorHAnsi"/>
                <w:i/>
                <w:sz w:val="18"/>
                <w:szCs w:val="18"/>
                <w:lang w:eastAsia="en-AU"/>
              </w:rPr>
              <w:t>discolor</w:t>
            </w:r>
            <w:proofErr w:type="spellEnd"/>
          </w:p>
        </w:tc>
        <w:tc>
          <w:tcPr>
            <w:tcW w:w="974" w:type="pct"/>
            <w:tcBorders>
              <w:top w:val="single" w:sz="4" w:space="0" w:color="auto"/>
            </w:tcBorders>
            <w:vAlign w:val="center"/>
          </w:tcPr>
          <w:p w14:paraId="70C7A7E5" w14:textId="77777777" w:rsidR="001F2D3D" w:rsidRPr="008E0ABA" w:rsidRDefault="001F2D3D" w:rsidP="006A788A">
            <w:pPr>
              <w:jc w:val="center"/>
              <w:rPr>
                <w:rFonts w:eastAsia="Times New Roman" w:cstheme="minorHAnsi"/>
                <w:sz w:val="18"/>
                <w:szCs w:val="18"/>
                <w:lang w:eastAsia="en-AU"/>
              </w:rPr>
            </w:pPr>
            <w:r w:rsidRPr="008E0ABA">
              <w:rPr>
                <w:rFonts w:eastAsia="Times New Roman" w:cstheme="minorHAnsi"/>
                <w:sz w:val="18"/>
                <w:szCs w:val="18"/>
                <w:lang w:eastAsia="en-AU"/>
              </w:rPr>
              <w:t>Vicinity of Swift Parrot flocks</w:t>
            </w:r>
          </w:p>
        </w:tc>
        <w:tc>
          <w:tcPr>
            <w:tcW w:w="920" w:type="pct"/>
            <w:tcBorders>
              <w:top w:val="single" w:sz="4" w:space="0" w:color="auto"/>
            </w:tcBorders>
            <w:vAlign w:val="center"/>
            <w:hideMark/>
          </w:tcPr>
          <w:p w14:paraId="3680FF51" w14:textId="77777777" w:rsidR="001F2D3D" w:rsidRPr="008E0ABA" w:rsidRDefault="001F2D3D" w:rsidP="006A788A">
            <w:pPr>
              <w:jc w:val="center"/>
              <w:rPr>
                <w:rFonts w:eastAsia="Times New Roman" w:cstheme="minorHAnsi"/>
                <w:sz w:val="18"/>
                <w:szCs w:val="18"/>
                <w:lang w:eastAsia="en-AU"/>
              </w:rPr>
            </w:pPr>
            <w:r w:rsidRPr="008E0ABA">
              <w:rPr>
                <w:rFonts w:eastAsia="Times New Roman" w:cstheme="minorHAnsi"/>
                <w:sz w:val="18"/>
                <w:szCs w:val="18"/>
                <w:lang w:eastAsia="en-AU"/>
              </w:rPr>
              <w:t>Midlands FMA</w:t>
            </w:r>
            <w:r w:rsidRPr="008E0ABA">
              <w:rPr>
                <w:rFonts w:eastAsia="Times New Roman" w:cstheme="minorHAnsi"/>
                <w:sz w:val="18"/>
                <w:szCs w:val="18"/>
                <w:lang w:eastAsia="en-AU"/>
              </w:rPr>
              <w:br/>
              <w:t>Portland-Horsham FMA</w:t>
            </w:r>
          </w:p>
        </w:tc>
        <w:tc>
          <w:tcPr>
            <w:tcW w:w="2290" w:type="pct"/>
            <w:tcBorders>
              <w:top w:val="single" w:sz="4" w:space="0" w:color="auto"/>
            </w:tcBorders>
            <w:vAlign w:val="center"/>
            <w:hideMark/>
          </w:tcPr>
          <w:p w14:paraId="0DCF9B79" w14:textId="57000FBF" w:rsidR="001F2D3D" w:rsidRPr="008E0ABA" w:rsidRDefault="001F2D3D" w:rsidP="00EF352E">
            <w:pPr>
              <w:rPr>
                <w:rFonts w:ascii="Arial" w:eastAsia="Times New Roman" w:hAnsi="Arial" w:cs="Arial"/>
                <w:color w:val="363534" w:themeColor="text1"/>
                <w:sz w:val="18"/>
                <w:szCs w:val="18"/>
                <w:lang w:eastAsia="en-AU"/>
              </w:rPr>
            </w:pPr>
            <w:r w:rsidRPr="008E0ABA">
              <w:rPr>
                <w:rFonts w:ascii="Arial" w:eastAsia="Times New Roman" w:hAnsi="Arial" w:cs="Arial"/>
                <w:color w:val="363534" w:themeColor="text1"/>
                <w:sz w:val="18"/>
                <w:szCs w:val="18"/>
                <w:lang w:eastAsia="en-AU"/>
              </w:rPr>
              <w:t xml:space="preserve">Avoid disturbance of Swift Parrot flocks by postponing </w:t>
            </w:r>
            <w:r w:rsidRPr="008E0ABA">
              <w:rPr>
                <w:rFonts w:ascii="Arial" w:eastAsia="Times New Roman" w:hAnsi="Arial" w:cs="Arial"/>
                <w:b/>
                <w:color w:val="363534" w:themeColor="text1"/>
                <w:sz w:val="18"/>
                <w:szCs w:val="18"/>
                <w:lang w:eastAsia="en-AU"/>
              </w:rPr>
              <w:t>timber harvesting operations</w:t>
            </w:r>
            <w:r w:rsidRPr="008E0ABA">
              <w:rPr>
                <w:rFonts w:ascii="Arial" w:eastAsia="Times New Roman" w:hAnsi="Arial" w:cs="Arial"/>
                <w:color w:val="363534" w:themeColor="text1"/>
                <w:sz w:val="18"/>
                <w:szCs w:val="18"/>
                <w:lang w:eastAsia="en-AU"/>
              </w:rPr>
              <w:t xml:space="preserve"> that may affect them in their vicinity.</w:t>
            </w:r>
          </w:p>
        </w:tc>
      </w:tr>
      <w:tr w:rsidR="008E01AD" w:rsidRPr="008E0ABA" w14:paraId="68C13534" w14:textId="77777777" w:rsidTr="00992507">
        <w:trPr>
          <w:trHeight w:val="1254"/>
        </w:trPr>
        <w:tc>
          <w:tcPr>
            <w:tcW w:w="816" w:type="pct"/>
            <w:vMerge/>
            <w:vAlign w:val="center"/>
            <w:hideMark/>
          </w:tcPr>
          <w:p w14:paraId="4C4D1D43" w14:textId="77777777" w:rsidR="001F2D3D" w:rsidRPr="008E0ABA" w:rsidRDefault="001F2D3D" w:rsidP="00536EE0">
            <w:pPr>
              <w:rPr>
                <w:rFonts w:eastAsia="Times New Roman" w:cstheme="minorHAnsi"/>
                <w:b/>
                <w:sz w:val="18"/>
                <w:szCs w:val="18"/>
                <w:lang w:eastAsia="en-AU"/>
              </w:rPr>
            </w:pPr>
          </w:p>
        </w:tc>
        <w:tc>
          <w:tcPr>
            <w:tcW w:w="974" w:type="pct"/>
            <w:vAlign w:val="center"/>
          </w:tcPr>
          <w:p w14:paraId="45687007" w14:textId="66B4A5F3" w:rsidR="001F2D3D" w:rsidRPr="008E0ABA" w:rsidRDefault="001F2D3D" w:rsidP="006A788A">
            <w:pPr>
              <w:jc w:val="center"/>
              <w:rPr>
                <w:rFonts w:eastAsia="Times New Roman" w:cstheme="minorHAnsi"/>
                <w:sz w:val="18"/>
                <w:szCs w:val="18"/>
                <w:lang w:eastAsia="en-AU"/>
              </w:rPr>
            </w:pPr>
            <w:r>
              <w:rPr>
                <w:rFonts w:eastAsia="Times New Roman" w:cstheme="minorHAnsi"/>
                <w:sz w:val="18"/>
                <w:szCs w:val="18"/>
                <w:lang w:eastAsia="en-AU"/>
              </w:rPr>
              <w:t>R</w:t>
            </w:r>
            <w:r w:rsidRPr="008E0ABA">
              <w:rPr>
                <w:rFonts w:eastAsia="Times New Roman" w:cstheme="minorHAnsi"/>
                <w:sz w:val="18"/>
                <w:szCs w:val="18"/>
                <w:lang w:eastAsia="en-AU"/>
              </w:rPr>
              <w:t>esident population</w:t>
            </w:r>
          </w:p>
        </w:tc>
        <w:tc>
          <w:tcPr>
            <w:tcW w:w="920" w:type="pct"/>
            <w:vAlign w:val="center"/>
            <w:hideMark/>
          </w:tcPr>
          <w:p w14:paraId="529E8A78" w14:textId="77777777" w:rsidR="001F2D3D" w:rsidRPr="008E0ABA" w:rsidRDefault="001F2D3D" w:rsidP="006A788A">
            <w:pPr>
              <w:jc w:val="center"/>
              <w:rPr>
                <w:rFonts w:eastAsia="Times New Roman" w:cstheme="minorHAnsi"/>
                <w:sz w:val="18"/>
                <w:szCs w:val="18"/>
                <w:lang w:eastAsia="en-AU"/>
              </w:rPr>
            </w:pPr>
            <w:r w:rsidRPr="008E0ABA">
              <w:rPr>
                <w:rFonts w:eastAsia="Times New Roman" w:cstheme="minorHAnsi"/>
                <w:sz w:val="18"/>
                <w:szCs w:val="18"/>
                <w:lang w:eastAsia="en-AU"/>
              </w:rPr>
              <w:t>North East FMAs</w:t>
            </w:r>
            <w:r w:rsidRPr="008E0ABA">
              <w:rPr>
                <w:rFonts w:eastAsia="Times New Roman" w:cstheme="minorHAnsi"/>
                <w:sz w:val="18"/>
                <w:szCs w:val="18"/>
                <w:lang w:eastAsia="en-AU"/>
              </w:rPr>
              <w:br/>
            </w:r>
          </w:p>
        </w:tc>
        <w:tc>
          <w:tcPr>
            <w:tcW w:w="2290" w:type="pct"/>
            <w:vAlign w:val="center"/>
            <w:hideMark/>
          </w:tcPr>
          <w:p w14:paraId="2732F3D7" w14:textId="281E1DC2" w:rsidR="001F2D3D" w:rsidRPr="008E0ABA" w:rsidRDefault="001F2D3D" w:rsidP="00EF352E">
            <w:pPr>
              <w:rPr>
                <w:rFonts w:ascii="Arial" w:eastAsia="Times New Roman" w:hAnsi="Arial" w:cs="Arial"/>
                <w:color w:val="363534" w:themeColor="text1"/>
                <w:sz w:val="18"/>
                <w:szCs w:val="18"/>
                <w:lang w:eastAsia="en-AU"/>
              </w:rPr>
            </w:pPr>
            <w:r>
              <w:rPr>
                <w:rFonts w:ascii="Arial" w:hAnsi="Arial" w:cs="Arial"/>
                <w:color w:val="363534" w:themeColor="text1"/>
                <w:sz w:val="18"/>
                <w:szCs w:val="18"/>
              </w:rPr>
              <w:t>A</w:t>
            </w:r>
            <w:r w:rsidRPr="008E0ABA">
              <w:rPr>
                <w:rFonts w:ascii="Arial" w:hAnsi="Arial" w:cs="Arial"/>
                <w:color w:val="363534" w:themeColor="text1"/>
                <w:sz w:val="18"/>
                <w:szCs w:val="18"/>
              </w:rPr>
              <w:t xml:space="preserve">pply </w:t>
            </w:r>
            <w:r w:rsidRPr="008E0ABA">
              <w:rPr>
                <w:rFonts w:ascii="Arial" w:hAnsi="Arial" w:cs="Arial"/>
                <w:color w:val="363534" w:themeColor="text1"/>
                <w:sz w:val="18"/>
                <w:szCs w:val="18"/>
                <w:lang w:eastAsia="en-AU"/>
              </w:rPr>
              <w:t>a</w:t>
            </w:r>
            <w:r w:rsidRPr="008E0ABA">
              <w:rPr>
                <w:rFonts w:ascii="Arial" w:eastAsia="Times New Roman" w:hAnsi="Arial" w:cs="Arial"/>
                <w:color w:val="363534" w:themeColor="text1"/>
                <w:sz w:val="18"/>
                <w:szCs w:val="18"/>
                <w:lang w:eastAsia="en-AU"/>
              </w:rPr>
              <w:t xml:space="preserve"> </w:t>
            </w:r>
            <w:r w:rsidRPr="008E0ABA">
              <w:rPr>
                <w:rFonts w:ascii="Arial" w:eastAsia="Times New Roman" w:hAnsi="Arial" w:cs="Arial"/>
                <w:b/>
                <w:bCs/>
                <w:color w:val="363534" w:themeColor="text1"/>
                <w:sz w:val="18"/>
                <w:szCs w:val="18"/>
                <w:lang w:eastAsia="en-AU"/>
              </w:rPr>
              <w:t>management area</w:t>
            </w:r>
            <w:r w:rsidRPr="008E0ABA">
              <w:rPr>
                <w:rFonts w:ascii="Arial" w:eastAsia="Times New Roman" w:hAnsi="Arial" w:cs="Arial"/>
                <w:color w:val="363534" w:themeColor="text1"/>
                <w:sz w:val="18"/>
                <w:szCs w:val="18"/>
                <w:lang w:eastAsia="en-AU"/>
              </w:rPr>
              <w:t xml:space="preserve"> for resident populations.</w:t>
            </w:r>
            <w:r w:rsidRPr="008E0ABA">
              <w:rPr>
                <w:rFonts w:ascii="Arial" w:eastAsia="Times New Roman" w:hAnsi="Arial" w:cs="Arial"/>
                <w:color w:val="363534" w:themeColor="text1"/>
                <w:sz w:val="18"/>
                <w:szCs w:val="18"/>
                <w:lang w:eastAsia="en-AU"/>
              </w:rPr>
              <w:br/>
            </w:r>
            <w:r w:rsidRPr="008E0ABA">
              <w:rPr>
                <w:rFonts w:ascii="Arial" w:eastAsia="Times New Roman" w:hAnsi="Arial" w:cs="Arial"/>
                <w:color w:val="363534" w:themeColor="text1"/>
                <w:sz w:val="18"/>
                <w:szCs w:val="18"/>
                <w:lang w:eastAsia="en-AU"/>
              </w:rPr>
              <w:br/>
              <w:t xml:space="preserve">Conduct a site inspection and detailed planning in consultation with the </w:t>
            </w:r>
            <w:r w:rsidRPr="008E0ABA">
              <w:rPr>
                <w:rFonts w:ascii="Arial" w:eastAsia="Times New Roman" w:hAnsi="Arial" w:cs="Arial"/>
                <w:b/>
                <w:color w:val="363534" w:themeColor="text1"/>
                <w:sz w:val="18"/>
                <w:szCs w:val="18"/>
                <w:lang w:eastAsia="en-AU"/>
              </w:rPr>
              <w:t>Department</w:t>
            </w:r>
            <w:r w:rsidRPr="008E0ABA">
              <w:rPr>
                <w:rFonts w:ascii="Arial" w:eastAsia="Times New Roman" w:hAnsi="Arial" w:cs="Arial"/>
                <w:color w:val="363534" w:themeColor="text1"/>
                <w:sz w:val="18"/>
                <w:szCs w:val="18"/>
                <w:lang w:eastAsia="en-AU"/>
              </w:rPr>
              <w:t xml:space="preserve"> to ensure the species is adequately protected during </w:t>
            </w:r>
            <w:r w:rsidRPr="008E0ABA">
              <w:rPr>
                <w:rFonts w:ascii="Arial" w:eastAsia="Times New Roman" w:hAnsi="Arial" w:cs="Arial"/>
                <w:b/>
                <w:color w:val="363534" w:themeColor="text1"/>
                <w:sz w:val="18"/>
                <w:szCs w:val="18"/>
                <w:lang w:eastAsia="en-AU"/>
              </w:rPr>
              <w:t>timber harvesting operations</w:t>
            </w:r>
            <w:r w:rsidRPr="008E0ABA">
              <w:rPr>
                <w:rFonts w:ascii="Arial" w:eastAsia="Times New Roman" w:hAnsi="Arial" w:cs="Arial"/>
                <w:color w:val="363534" w:themeColor="text1"/>
                <w:sz w:val="18"/>
                <w:szCs w:val="18"/>
                <w:lang w:eastAsia="en-AU"/>
              </w:rPr>
              <w:t xml:space="preserve"> or prescribed burning activities.</w:t>
            </w:r>
          </w:p>
        </w:tc>
      </w:tr>
      <w:tr w:rsidR="003F0F38" w:rsidRPr="008E0ABA" w14:paraId="255297F7" w14:textId="77777777" w:rsidTr="00992507">
        <w:trPr>
          <w:trHeight w:val="1260"/>
        </w:trPr>
        <w:tc>
          <w:tcPr>
            <w:tcW w:w="816" w:type="pct"/>
            <w:tcBorders>
              <w:top w:val="single" w:sz="4" w:space="0" w:color="auto"/>
              <w:bottom w:val="nil"/>
            </w:tcBorders>
            <w:vAlign w:val="center"/>
            <w:hideMark/>
          </w:tcPr>
          <w:p w14:paraId="5722EB46" w14:textId="77777777" w:rsidR="001F7066" w:rsidRPr="008E0ABA" w:rsidRDefault="001F7066" w:rsidP="00536EE0">
            <w:pPr>
              <w:rPr>
                <w:rFonts w:eastAsia="Times New Roman" w:cstheme="minorHAnsi"/>
                <w:b/>
                <w:sz w:val="18"/>
                <w:szCs w:val="18"/>
                <w:lang w:eastAsia="en-AU"/>
              </w:rPr>
            </w:pPr>
            <w:bookmarkStart w:id="991" w:name="_Hlk12026808"/>
            <w:r w:rsidRPr="008E0ABA">
              <w:rPr>
                <w:rFonts w:eastAsia="Times New Roman" w:cstheme="minorHAnsi"/>
                <w:b/>
                <w:sz w:val="18"/>
                <w:szCs w:val="18"/>
                <w:lang w:eastAsia="en-AU"/>
              </w:rPr>
              <w:t>Trout Cod</w:t>
            </w:r>
            <w:r w:rsidRPr="008E0ABA">
              <w:rPr>
                <w:rFonts w:eastAsia="Times New Roman" w:cstheme="minorHAnsi"/>
                <w:b/>
                <w:sz w:val="18"/>
                <w:szCs w:val="18"/>
                <w:lang w:eastAsia="en-AU"/>
              </w:rPr>
              <w:br/>
            </w:r>
            <w:proofErr w:type="spellStart"/>
            <w:r w:rsidRPr="008E0ABA">
              <w:rPr>
                <w:rFonts w:eastAsia="Times New Roman" w:cstheme="minorHAnsi"/>
                <w:i/>
                <w:sz w:val="18"/>
                <w:szCs w:val="18"/>
                <w:lang w:eastAsia="en-AU"/>
              </w:rPr>
              <w:t>Maccullochella</w:t>
            </w:r>
            <w:proofErr w:type="spellEnd"/>
            <w:r w:rsidRPr="008E0ABA">
              <w:rPr>
                <w:rFonts w:eastAsia="Times New Roman" w:cstheme="minorHAnsi"/>
                <w:i/>
                <w:sz w:val="18"/>
                <w:szCs w:val="18"/>
                <w:lang w:eastAsia="en-AU"/>
              </w:rPr>
              <w:t xml:space="preserve"> </w:t>
            </w:r>
            <w:proofErr w:type="spellStart"/>
            <w:r w:rsidRPr="008E0ABA">
              <w:rPr>
                <w:rFonts w:eastAsia="Times New Roman" w:cstheme="minorHAnsi"/>
                <w:i/>
                <w:sz w:val="18"/>
                <w:szCs w:val="18"/>
                <w:lang w:eastAsia="en-AU"/>
              </w:rPr>
              <w:t>macquariensis</w:t>
            </w:r>
            <w:proofErr w:type="spellEnd"/>
          </w:p>
        </w:tc>
        <w:tc>
          <w:tcPr>
            <w:tcW w:w="974" w:type="pct"/>
            <w:vAlign w:val="center"/>
          </w:tcPr>
          <w:p w14:paraId="71A8BF08" w14:textId="75EB0344" w:rsidR="001F7066" w:rsidRPr="008E0ABA" w:rsidRDefault="008F4545" w:rsidP="006A788A">
            <w:pPr>
              <w:jc w:val="center"/>
              <w:rPr>
                <w:rFonts w:eastAsia="Times New Roman" w:cstheme="minorHAnsi"/>
                <w:sz w:val="18"/>
                <w:szCs w:val="18"/>
                <w:lang w:eastAsia="en-AU"/>
              </w:rPr>
            </w:pPr>
            <w:r>
              <w:rPr>
                <w:rFonts w:eastAsia="Times New Roman" w:cstheme="minorHAnsi"/>
                <w:sz w:val="18"/>
                <w:szCs w:val="18"/>
                <w:lang w:eastAsia="en-AU"/>
              </w:rPr>
              <w:t>V</w:t>
            </w:r>
            <w:r w:rsidRPr="008E0ABA">
              <w:rPr>
                <w:rFonts w:eastAsia="Times New Roman" w:cstheme="minorHAnsi"/>
                <w:sz w:val="18"/>
                <w:szCs w:val="18"/>
                <w:lang w:eastAsia="en-AU"/>
              </w:rPr>
              <w:t xml:space="preserve">iable </w:t>
            </w:r>
            <w:r w:rsidR="001F7066" w:rsidRPr="008E0ABA">
              <w:rPr>
                <w:rFonts w:eastAsia="Times New Roman" w:cstheme="minorHAnsi"/>
                <w:sz w:val="18"/>
                <w:szCs w:val="18"/>
                <w:lang w:eastAsia="en-AU"/>
              </w:rPr>
              <w:t>Trout Cod population</w:t>
            </w:r>
          </w:p>
        </w:tc>
        <w:tc>
          <w:tcPr>
            <w:tcW w:w="920" w:type="pct"/>
            <w:vAlign w:val="center"/>
            <w:hideMark/>
          </w:tcPr>
          <w:p w14:paraId="71B5979B" w14:textId="77777777"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North East FMAs</w:t>
            </w:r>
          </w:p>
          <w:p w14:paraId="5E85FF55" w14:textId="77777777"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Mid-Murray FMA</w:t>
            </w:r>
            <w:r w:rsidRPr="008E0ABA">
              <w:rPr>
                <w:rFonts w:eastAsia="Times New Roman" w:cstheme="minorHAnsi"/>
                <w:sz w:val="18"/>
                <w:szCs w:val="18"/>
                <w:lang w:eastAsia="en-AU"/>
              </w:rPr>
              <w:br/>
            </w:r>
          </w:p>
        </w:tc>
        <w:tc>
          <w:tcPr>
            <w:tcW w:w="2290" w:type="pct"/>
            <w:vAlign w:val="center"/>
            <w:hideMark/>
          </w:tcPr>
          <w:p w14:paraId="55A13A9E" w14:textId="53E94069" w:rsidR="001F7066" w:rsidRPr="008E0ABA" w:rsidRDefault="008A1D0B" w:rsidP="00EF352E">
            <w:pPr>
              <w:rPr>
                <w:rFonts w:ascii="Arial" w:eastAsia="Times New Roman" w:hAnsi="Arial" w:cs="Arial"/>
                <w:color w:val="363534" w:themeColor="text1"/>
                <w:sz w:val="18"/>
                <w:szCs w:val="18"/>
                <w:lang w:eastAsia="en-AU"/>
              </w:rPr>
            </w:pPr>
            <w:r w:rsidRPr="008E0ABA">
              <w:rPr>
                <w:rFonts w:ascii="Arial" w:eastAsia="Times New Roman" w:hAnsi="Arial" w:cs="Arial"/>
                <w:color w:val="363534" w:themeColor="text1"/>
                <w:sz w:val="18"/>
                <w:szCs w:val="18"/>
                <w:lang w:eastAsia="en-AU"/>
              </w:rPr>
              <w:t xml:space="preserve">Conduct a site inspection and detailed planning in consultation with the </w:t>
            </w:r>
            <w:r w:rsidR="007F574E" w:rsidRPr="008E0ABA">
              <w:rPr>
                <w:rFonts w:ascii="Arial" w:eastAsia="Times New Roman" w:hAnsi="Arial" w:cs="Arial"/>
                <w:b/>
                <w:color w:val="363534" w:themeColor="text1"/>
                <w:sz w:val="18"/>
                <w:szCs w:val="18"/>
                <w:lang w:eastAsia="en-AU"/>
              </w:rPr>
              <w:t>Department</w:t>
            </w:r>
            <w:r w:rsidRPr="008E0ABA">
              <w:rPr>
                <w:rFonts w:ascii="Arial" w:eastAsia="Times New Roman" w:hAnsi="Arial" w:cs="Arial"/>
                <w:color w:val="363534" w:themeColor="text1"/>
                <w:sz w:val="18"/>
                <w:szCs w:val="18"/>
                <w:lang w:eastAsia="en-AU"/>
              </w:rPr>
              <w:t xml:space="preserve"> to ensure the species is adequately </w:t>
            </w:r>
            <w:r w:rsidR="00A47CD5" w:rsidRPr="008E0ABA">
              <w:rPr>
                <w:rFonts w:ascii="Arial" w:eastAsia="Times New Roman" w:hAnsi="Arial" w:cs="Arial"/>
                <w:color w:val="363534" w:themeColor="text1"/>
                <w:sz w:val="18"/>
                <w:szCs w:val="18"/>
                <w:lang w:eastAsia="en-AU"/>
              </w:rPr>
              <w:t>managed</w:t>
            </w:r>
            <w:r w:rsidRPr="008E0ABA">
              <w:rPr>
                <w:rFonts w:ascii="Arial" w:eastAsia="Times New Roman" w:hAnsi="Arial" w:cs="Arial"/>
                <w:color w:val="363534" w:themeColor="text1"/>
                <w:sz w:val="18"/>
                <w:szCs w:val="18"/>
                <w:lang w:eastAsia="en-AU"/>
              </w:rPr>
              <w:t xml:space="preserve"> </w:t>
            </w:r>
            <w:r w:rsidR="003073A3" w:rsidRPr="008E0ABA">
              <w:rPr>
                <w:rFonts w:ascii="Arial" w:eastAsia="Times New Roman" w:hAnsi="Arial" w:cs="Arial"/>
                <w:color w:val="363534" w:themeColor="text1"/>
                <w:sz w:val="18"/>
                <w:szCs w:val="18"/>
                <w:lang w:eastAsia="en-AU"/>
              </w:rPr>
              <w:t xml:space="preserve">and protected </w:t>
            </w:r>
            <w:r w:rsidR="00A47CD5" w:rsidRPr="008E0ABA">
              <w:rPr>
                <w:rFonts w:ascii="Arial" w:eastAsia="Times New Roman" w:hAnsi="Arial" w:cs="Arial"/>
                <w:color w:val="363534" w:themeColor="text1"/>
                <w:sz w:val="18"/>
                <w:szCs w:val="18"/>
                <w:lang w:eastAsia="en-AU"/>
              </w:rPr>
              <w:t xml:space="preserve">when </w:t>
            </w:r>
            <w:r w:rsidR="007F574E" w:rsidRPr="008E0ABA">
              <w:rPr>
                <w:rFonts w:ascii="Arial" w:eastAsia="Times New Roman" w:hAnsi="Arial" w:cs="Arial"/>
                <w:b/>
                <w:color w:val="363534" w:themeColor="text1"/>
                <w:sz w:val="18"/>
                <w:szCs w:val="18"/>
                <w:lang w:eastAsia="en-AU"/>
              </w:rPr>
              <w:t>timber harvesting operations</w:t>
            </w:r>
            <w:r w:rsidR="00A47CD5" w:rsidRPr="008E0ABA">
              <w:rPr>
                <w:rFonts w:ascii="Arial" w:eastAsia="Times New Roman" w:hAnsi="Arial" w:cs="Arial"/>
                <w:color w:val="363534" w:themeColor="text1"/>
                <w:sz w:val="18"/>
                <w:szCs w:val="18"/>
                <w:lang w:eastAsia="en-AU"/>
              </w:rPr>
              <w:t xml:space="preserve"> are planned </w:t>
            </w:r>
            <w:r w:rsidR="001F7066" w:rsidRPr="008E0ABA">
              <w:rPr>
                <w:rFonts w:ascii="Arial" w:eastAsia="Times New Roman" w:hAnsi="Arial" w:cs="Arial"/>
                <w:color w:val="363534" w:themeColor="text1"/>
                <w:sz w:val="18"/>
                <w:szCs w:val="18"/>
                <w:lang w:eastAsia="en-AU"/>
              </w:rPr>
              <w:t>in rivers and catchments upstream of viable Trout Cod populations.</w:t>
            </w:r>
          </w:p>
        </w:tc>
      </w:tr>
      <w:bookmarkEnd w:id="991"/>
      <w:tr w:rsidR="008E01AD" w:rsidRPr="008E0ABA" w14:paraId="69082D11" w14:textId="77777777" w:rsidTr="00992507">
        <w:trPr>
          <w:trHeight w:val="558"/>
        </w:trPr>
        <w:tc>
          <w:tcPr>
            <w:tcW w:w="816" w:type="pct"/>
            <w:vAlign w:val="center"/>
            <w:hideMark/>
          </w:tcPr>
          <w:p w14:paraId="6C9CAD07" w14:textId="77777777" w:rsidR="001F7066" w:rsidRPr="008E0ABA" w:rsidRDefault="001F7066" w:rsidP="00536EE0">
            <w:pPr>
              <w:rPr>
                <w:rFonts w:eastAsia="Times New Roman" w:cstheme="minorHAnsi"/>
                <w:b/>
                <w:sz w:val="18"/>
                <w:szCs w:val="18"/>
                <w:lang w:eastAsia="en-AU"/>
              </w:rPr>
            </w:pPr>
            <w:r w:rsidRPr="008E0ABA">
              <w:rPr>
                <w:rFonts w:eastAsia="Times New Roman" w:cstheme="minorHAnsi"/>
                <w:b/>
                <w:sz w:val="18"/>
                <w:szCs w:val="18"/>
                <w:lang w:eastAsia="en-AU"/>
              </w:rPr>
              <w:t>Turquoise Parrot</w:t>
            </w:r>
            <w:r w:rsidRPr="008E0ABA">
              <w:rPr>
                <w:rFonts w:eastAsia="Times New Roman" w:cstheme="minorHAnsi"/>
                <w:b/>
                <w:sz w:val="18"/>
                <w:szCs w:val="18"/>
                <w:lang w:eastAsia="en-AU"/>
              </w:rPr>
              <w:br/>
            </w:r>
            <w:proofErr w:type="spellStart"/>
            <w:r w:rsidRPr="008E0ABA">
              <w:rPr>
                <w:rFonts w:eastAsia="Times New Roman" w:cstheme="minorHAnsi"/>
                <w:i/>
                <w:sz w:val="18"/>
                <w:szCs w:val="18"/>
                <w:lang w:eastAsia="en-AU"/>
              </w:rPr>
              <w:t>Neophema</w:t>
            </w:r>
            <w:proofErr w:type="spellEnd"/>
            <w:r w:rsidRPr="008E0ABA">
              <w:rPr>
                <w:rFonts w:eastAsia="Times New Roman" w:cstheme="minorHAnsi"/>
                <w:i/>
                <w:sz w:val="18"/>
                <w:szCs w:val="18"/>
                <w:lang w:eastAsia="en-AU"/>
              </w:rPr>
              <w:t xml:space="preserve"> </w:t>
            </w:r>
            <w:proofErr w:type="spellStart"/>
            <w:r w:rsidRPr="008E0ABA">
              <w:rPr>
                <w:rFonts w:eastAsia="Times New Roman" w:cstheme="minorHAnsi"/>
                <w:i/>
                <w:sz w:val="18"/>
                <w:szCs w:val="18"/>
                <w:lang w:eastAsia="en-AU"/>
              </w:rPr>
              <w:t>Pulchella</w:t>
            </w:r>
            <w:proofErr w:type="spellEnd"/>
          </w:p>
        </w:tc>
        <w:tc>
          <w:tcPr>
            <w:tcW w:w="974" w:type="pct"/>
            <w:vAlign w:val="center"/>
          </w:tcPr>
          <w:p w14:paraId="51A6DEA0" w14:textId="0CADCCD7"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Stump identified as nest site</w:t>
            </w:r>
          </w:p>
        </w:tc>
        <w:tc>
          <w:tcPr>
            <w:tcW w:w="920" w:type="pct"/>
            <w:vAlign w:val="center"/>
            <w:hideMark/>
          </w:tcPr>
          <w:p w14:paraId="09B78E59" w14:textId="77777777"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North East FMAs</w:t>
            </w:r>
            <w:r w:rsidRPr="008E0ABA">
              <w:rPr>
                <w:rFonts w:eastAsia="Times New Roman" w:cstheme="minorHAnsi"/>
                <w:sz w:val="18"/>
                <w:szCs w:val="18"/>
                <w:lang w:eastAsia="en-AU"/>
              </w:rPr>
              <w:br/>
            </w:r>
          </w:p>
        </w:tc>
        <w:tc>
          <w:tcPr>
            <w:tcW w:w="2290" w:type="pct"/>
            <w:vAlign w:val="center"/>
            <w:hideMark/>
          </w:tcPr>
          <w:p w14:paraId="61DCA739" w14:textId="1D09F8D1" w:rsidR="001F7066" w:rsidRPr="008E0ABA" w:rsidRDefault="001F7066" w:rsidP="00EF352E">
            <w:pPr>
              <w:rPr>
                <w:rFonts w:ascii="Arial" w:eastAsia="Times New Roman" w:hAnsi="Arial" w:cs="Arial"/>
                <w:color w:val="363534" w:themeColor="text1"/>
                <w:sz w:val="18"/>
                <w:szCs w:val="18"/>
                <w:lang w:eastAsia="en-AU"/>
              </w:rPr>
            </w:pPr>
            <w:r w:rsidRPr="008E0ABA">
              <w:rPr>
                <w:rFonts w:ascii="Arial" w:eastAsia="Times New Roman" w:hAnsi="Arial" w:cs="Arial"/>
                <w:color w:val="363534" w:themeColor="text1"/>
                <w:sz w:val="18"/>
                <w:szCs w:val="18"/>
                <w:lang w:eastAsia="en-AU"/>
              </w:rPr>
              <w:t xml:space="preserve">Protect stumps identified as nest sites from </w:t>
            </w:r>
            <w:r w:rsidR="007F574E" w:rsidRPr="008E0ABA">
              <w:rPr>
                <w:rFonts w:ascii="Arial" w:eastAsia="Times New Roman" w:hAnsi="Arial" w:cs="Arial"/>
                <w:b/>
                <w:color w:val="363534" w:themeColor="text1"/>
                <w:sz w:val="18"/>
                <w:szCs w:val="18"/>
                <w:lang w:eastAsia="en-AU"/>
              </w:rPr>
              <w:t>timber harvesting operations</w:t>
            </w:r>
            <w:r w:rsidRPr="008E0ABA">
              <w:rPr>
                <w:rFonts w:ascii="Arial" w:eastAsia="Times New Roman" w:hAnsi="Arial" w:cs="Arial"/>
                <w:color w:val="363534" w:themeColor="text1"/>
                <w:sz w:val="18"/>
                <w:szCs w:val="18"/>
                <w:lang w:eastAsia="en-AU"/>
              </w:rPr>
              <w:t>.</w:t>
            </w:r>
          </w:p>
        </w:tc>
      </w:tr>
      <w:tr w:rsidR="008E01AD" w:rsidRPr="008E0ABA" w14:paraId="7E0E8CA4" w14:textId="77777777" w:rsidTr="00992507">
        <w:trPr>
          <w:trHeight w:val="1119"/>
        </w:trPr>
        <w:tc>
          <w:tcPr>
            <w:tcW w:w="816" w:type="pct"/>
            <w:vAlign w:val="center"/>
            <w:hideMark/>
          </w:tcPr>
          <w:p w14:paraId="79B5CC93" w14:textId="77777777" w:rsidR="001F7066" w:rsidRPr="008E0ABA" w:rsidRDefault="001F7066" w:rsidP="00536EE0">
            <w:pPr>
              <w:rPr>
                <w:rFonts w:eastAsia="Times New Roman" w:cstheme="minorHAnsi"/>
                <w:b/>
                <w:sz w:val="18"/>
                <w:szCs w:val="18"/>
                <w:lang w:eastAsia="en-AU"/>
              </w:rPr>
            </w:pPr>
            <w:r w:rsidRPr="008E0ABA">
              <w:rPr>
                <w:rFonts w:eastAsia="Times New Roman" w:cstheme="minorHAnsi"/>
                <w:b/>
                <w:sz w:val="18"/>
                <w:szCs w:val="18"/>
                <w:lang w:eastAsia="en-AU"/>
              </w:rPr>
              <w:t>Variegated Pygmy Perch</w:t>
            </w:r>
            <w:r w:rsidRPr="008E0ABA">
              <w:rPr>
                <w:rFonts w:eastAsia="Times New Roman" w:cstheme="minorHAnsi"/>
                <w:b/>
                <w:sz w:val="18"/>
                <w:szCs w:val="18"/>
                <w:lang w:eastAsia="en-AU"/>
              </w:rPr>
              <w:br/>
            </w:r>
            <w:proofErr w:type="spellStart"/>
            <w:r w:rsidRPr="008E0ABA">
              <w:rPr>
                <w:rFonts w:eastAsia="Times New Roman" w:cstheme="minorHAnsi"/>
                <w:i/>
                <w:sz w:val="18"/>
                <w:szCs w:val="18"/>
                <w:lang w:eastAsia="en-AU"/>
              </w:rPr>
              <w:t>Nannoperca</w:t>
            </w:r>
            <w:proofErr w:type="spellEnd"/>
            <w:r w:rsidRPr="008E0ABA">
              <w:rPr>
                <w:rFonts w:eastAsia="Times New Roman" w:cstheme="minorHAnsi"/>
                <w:i/>
                <w:sz w:val="18"/>
                <w:szCs w:val="18"/>
                <w:lang w:eastAsia="en-AU"/>
              </w:rPr>
              <w:t xml:space="preserve"> </w:t>
            </w:r>
            <w:proofErr w:type="spellStart"/>
            <w:r w:rsidRPr="008E0ABA">
              <w:rPr>
                <w:rFonts w:eastAsia="Times New Roman" w:cstheme="minorHAnsi"/>
                <w:i/>
                <w:sz w:val="18"/>
                <w:szCs w:val="18"/>
                <w:lang w:eastAsia="en-AU"/>
              </w:rPr>
              <w:t>variegata</w:t>
            </w:r>
            <w:proofErr w:type="spellEnd"/>
          </w:p>
        </w:tc>
        <w:tc>
          <w:tcPr>
            <w:tcW w:w="974" w:type="pct"/>
            <w:vAlign w:val="center"/>
          </w:tcPr>
          <w:p w14:paraId="4E7616B7" w14:textId="1B2E8A69" w:rsidR="001F7066" w:rsidRPr="008E0ABA" w:rsidRDefault="00AA158D" w:rsidP="006A788A">
            <w:pPr>
              <w:jc w:val="center"/>
              <w:rPr>
                <w:rFonts w:eastAsia="Times New Roman" w:cstheme="minorHAnsi"/>
                <w:sz w:val="18"/>
                <w:szCs w:val="18"/>
                <w:lang w:eastAsia="en-AU"/>
              </w:rPr>
            </w:pPr>
            <w:r>
              <w:rPr>
                <w:rFonts w:eastAsia="Times New Roman" w:cstheme="minorHAnsi"/>
                <w:sz w:val="18"/>
                <w:szCs w:val="18"/>
                <w:lang w:eastAsia="en-AU"/>
              </w:rPr>
              <w:t>P</w:t>
            </w:r>
            <w:r w:rsidRPr="008E0ABA">
              <w:rPr>
                <w:rFonts w:eastAsia="Times New Roman" w:cstheme="minorHAnsi"/>
                <w:sz w:val="18"/>
                <w:szCs w:val="18"/>
                <w:lang w:eastAsia="en-AU"/>
              </w:rPr>
              <w:t>opulation</w:t>
            </w:r>
          </w:p>
        </w:tc>
        <w:tc>
          <w:tcPr>
            <w:tcW w:w="920" w:type="pct"/>
            <w:vAlign w:val="center"/>
            <w:hideMark/>
          </w:tcPr>
          <w:p w14:paraId="2352594D" w14:textId="77777777"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Portland-Horsham FMA</w:t>
            </w:r>
          </w:p>
        </w:tc>
        <w:tc>
          <w:tcPr>
            <w:tcW w:w="2290" w:type="pct"/>
            <w:vAlign w:val="center"/>
            <w:hideMark/>
          </w:tcPr>
          <w:p w14:paraId="2938AB40" w14:textId="0354C628" w:rsidR="001F7066" w:rsidRPr="008E0ABA" w:rsidRDefault="00D24A01" w:rsidP="00EF352E">
            <w:pPr>
              <w:rPr>
                <w:rFonts w:ascii="Arial" w:eastAsia="Times New Roman" w:hAnsi="Arial" w:cs="Arial"/>
                <w:color w:val="363534" w:themeColor="text1"/>
                <w:sz w:val="18"/>
                <w:szCs w:val="18"/>
                <w:lang w:eastAsia="en-AU"/>
              </w:rPr>
            </w:pPr>
            <w:r>
              <w:rPr>
                <w:rFonts w:ascii="Arial" w:hAnsi="Arial" w:cs="Arial"/>
                <w:color w:val="363534" w:themeColor="text1"/>
                <w:sz w:val="18"/>
                <w:szCs w:val="18"/>
              </w:rPr>
              <w:t>A</w:t>
            </w:r>
            <w:r w:rsidRPr="008E0ABA">
              <w:rPr>
                <w:rFonts w:ascii="Arial" w:hAnsi="Arial" w:cs="Arial"/>
                <w:color w:val="363534" w:themeColor="text1"/>
                <w:sz w:val="18"/>
                <w:szCs w:val="18"/>
              </w:rPr>
              <w:t>pply</w:t>
            </w:r>
            <w:r w:rsidRPr="008E0ABA">
              <w:rPr>
                <w:rFonts w:ascii="Arial" w:hAnsi="Arial" w:cs="Arial"/>
                <w:color w:val="363534" w:themeColor="text1"/>
                <w:sz w:val="18"/>
                <w:szCs w:val="18"/>
                <w:lang w:eastAsia="en-AU"/>
              </w:rPr>
              <w:t xml:space="preserve"> </w:t>
            </w:r>
            <w:r w:rsidR="001F7066" w:rsidRPr="008E0ABA">
              <w:rPr>
                <w:rFonts w:ascii="Arial" w:hAnsi="Arial" w:cs="Arial"/>
                <w:color w:val="363534" w:themeColor="text1"/>
                <w:sz w:val="18"/>
                <w:szCs w:val="18"/>
                <w:lang w:eastAsia="en-AU"/>
              </w:rPr>
              <w:t xml:space="preserve">a </w:t>
            </w:r>
            <w:r w:rsidR="00D740AC">
              <w:rPr>
                <w:rFonts w:ascii="Arial" w:eastAsia="Times New Roman" w:hAnsi="Arial" w:cs="Arial"/>
                <w:b/>
                <w:bCs/>
                <w:color w:val="363534" w:themeColor="text1"/>
                <w:sz w:val="18"/>
                <w:szCs w:val="18"/>
                <w:lang w:eastAsia="en-AU"/>
              </w:rPr>
              <w:t>protection</w:t>
            </w:r>
            <w:r w:rsidR="00D740AC" w:rsidRPr="008E0ABA" w:rsidDel="00D740AC">
              <w:rPr>
                <w:rFonts w:ascii="Arial" w:hAnsi="Arial" w:cs="Arial"/>
                <w:b/>
                <w:bCs/>
                <w:color w:val="363534" w:themeColor="text1"/>
                <w:sz w:val="18"/>
                <w:szCs w:val="18"/>
                <w:lang w:eastAsia="en-AU"/>
              </w:rPr>
              <w:t xml:space="preserve"> </w:t>
            </w:r>
            <w:r w:rsidR="00586379" w:rsidRPr="008E0ABA">
              <w:rPr>
                <w:rFonts w:ascii="Arial" w:hAnsi="Arial" w:cs="Arial"/>
                <w:b/>
                <w:bCs/>
                <w:color w:val="363534" w:themeColor="text1"/>
                <w:sz w:val="18"/>
                <w:szCs w:val="18"/>
                <w:lang w:eastAsia="en-AU"/>
              </w:rPr>
              <w:t>area</w:t>
            </w:r>
            <w:r w:rsidR="001F7066" w:rsidRPr="008E0ABA">
              <w:rPr>
                <w:rFonts w:ascii="Arial" w:eastAsia="Times New Roman" w:hAnsi="Arial" w:cs="Arial"/>
                <w:color w:val="363534" w:themeColor="text1"/>
                <w:sz w:val="18"/>
                <w:szCs w:val="18"/>
                <w:lang w:eastAsia="en-AU"/>
              </w:rPr>
              <w:t xml:space="preserve"> extending 40 m from each bank for 40 m upstream and 40 m downstream of populations.</w:t>
            </w:r>
            <w:r w:rsidR="001F7066" w:rsidRPr="008E0ABA">
              <w:rPr>
                <w:rFonts w:ascii="Arial" w:eastAsia="Times New Roman" w:hAnsi="Arial" w:cs="Arial"/>
                <w:color w:val="363534" w:themeColor="text1"/>
                <w:sz w:val="18"/>
                <w:szCs w:val="18"/>
                <w:lang w:eastAsia="en-AU"/>
              </w:rPr>
              <w:br/>
            </w:r>
            <w:r w:rsidR="001F7066" w:rsidRPr="008E0ABA">
              <w:rPr>
                <w:rFonts w:ascii="Arial" w:eastAsia="Times New Roman" w:hAnsi="Arial" w:cs="Arial"/>
                <w:color w:val="363534" w:themeColor="text1"/>
                <w:sz w:val="18"/>
                <w:szCs w:val="18"/>
                <w:lang w:eastAsia="en-AU"/>
              </w:rPr>
              <w:br/>
              <w:t>Disturbance that could impact on water quality must be avoided within</w:t>
            </w:r>
            <w:r w:rsidR="00FB2CBA">
              <w:rPr>
                <w:rFonts w:ascii="Arial" w:eastAsia="Times New Roman" w:hAnsi="Arial" w:cs="Arial"/>
                <w:color w:val="363534" w:themeColor="text1"/>
                <w:sz w:val="18"/>
                <w:szCs w:val="18"/>
                <w:lang w:eastAsia="en-AU"/>
              </w:rPr>
              <w:t xml:space="preserve"> a</w:t>
            </w:r>
            <w:r w:rsidR="001F7066" w:rsidRPr="008E0ABA">
              <w:rPr>
                <w:rFonts w:ascii="Arial" w:eastAsia="Times New Roman" w:hAnsi="Arial" w:cs="Arial"/>
                <w:color w:val="363534" w:themeColor="text1"/>
                <w:sz w:val="18"/>
                <w:szCs w:val="18"/>
                <w:lang w:eastAsia="en-AU"/>
              </w:rPr>
              <w:t xml:space="preserve"> </w:t>
            </w:r>
            <w:r w:rsidR="00D740AC">
              <w:rPr>
                <w:rFonts w:ascii="Arial" w:eastAsia="Times New Roman" w:hAnsi="Arial" w:cs="Arial"/>
                <w:b/>
                <w:bCs/>
                <w:color w:val="363534" w:themeColor="text1"/>
                <w:sz w:val="18"/>
                <w:szCs w:val="18"/>
                <w:lang w:eastAsia="en-AU"/>
              </w:rPr>
              <w:t>protection</w:t>
            </w:r>
            <w:r w:rsidR="00D740AC" w:rsidRPr="008E0ABA" w:rsidDel="00D740AC">
              <w:rPr>
                <w:rFonts w:ascii="Arial" w:eastAsia="Times New Roman" w:hAnsi="Arial" w:cs="Arial"/>
                <w:b/>
                <w:bCs/>
                <w:color w:val="363534" w:themeColor="text1"/>
                <w:sz w:val="18"/>
                <w:szCs w:val="18"/>
                <w:lang w:eastAsia="en-AU"/>
              </w:rPr>
              <w:t xml:space="preserve"> </w:t>
            </w:r>
            <w:r w:rsidR="00586379" w:rsidRPr="008E0ABA">
              <w:rPr>
                <w:rFonts w:ascii="Arial" w:eastAsia="Times New Roman" w:hAnsi="Arial" w:cs="Arial"/>
                <w:b/>
                <w:bCs/>
                <w:color w:val="363534" w:themeColor="text1"/>
                <w:sz w:val="18"/>
                <w:szCs w:val="18"/>
                <w:lang w:eastAsia="en-AU"/>
              </w:rPr>
              <w:t>area</w:t>
            </w:r>
            <w:r w:rsidR="001F7066" w:rsidRPr="008E0ABA">
              <w:rPr>
                <w:rFonts w:ascii="Arial" w:eastAsia="Times New Roman" w:hAnsi="Arial" w:cs="Arial"/>
                <w:color w:val="363534" w:themeColor="text1"/>
                <w:sz w:val="18"/>
                <w:szCs w:val="18"/>
                <w:lang w:eastAsia="en-AU"/>
              </w:rPr>
              <w:t>.</w:t>
            </w:r>
          </w:p>
        </w:tc>
      </w:tr>
      <w:tr w:rsidR="007D2B5A" w:rsidRPr="008E0ABA" w14:paraId="06EA38AE" w14:textId="77777777" w:rsidTr="00992507">
        <w:trPr>
          <w:trHeight w:val="1277"/>
        </w:trPr>
        <w:tc>
          <w:tcPr>
            <w:tcW w:w="816" w:type="pct"/>
            <w:tcBorders>
              <w:bottom w:val="single" w:sz="4" w:space="0" w:color="auto"/>
            </w:tcBorders>
            <w:vAlign w:val="center"/>
            <w:hideMark/>
          </w:tcPr>
          <w:p w14:paraId="0F3659FB" w14:textId="77777777" w:rsidR="001F7066" w:rsidRPr="008E0ABA" w:rsidRDefault="001F7066" w:rsidP="00536EE0">
            <w:pPr>
              <w:rPr>
                <w:rFonts w:eastAsia="Times New Roman" w:cstheme="minorHAnsi"/>
                <w:b/>
                <w:sz w:val="18"/>
                <w:szCs w:val="18"/>
                <w:lang w:eastAsia="en-AU"/>
              </w:rPr>
            </w:pPr>
            <w:r w:rsidRPr="008E0ABA">
              <w:rPr>
                <w:rFonts w:eastAsia="Times New Roman" w:cstheme="minorHAnsi"/>
                <w:b/>
                <w:sz w:val="18"/>
                <w:szCs w:val="18"/>
                <w:lang w:eastAsia="en-AU"/>
              </w:rPr>
              <w:t>Warragul Burrowing Crayfish</w:t>
            </w:r>
            <w:r w:rsidRPr="008E0ABA">
              <w:rPr>
                <w:rFonts w:eastAsia="Times New Roman" w:cstheme="minorHAnsi"/>
                <w:b/>
                <w:sz w:val="18"/>
                <w:szCs w:val="18"/>
                <w:lang w:eastAsia="en-AU"/>
              </w:rPr>
              <w:br/>
            </w:r>
            <w:proofErr w:type="spellStart"/>
            <w:r w:rsidRPr="008E0ABA">
              <w:rPr>
                <w:rFonts w:eastAsia="Times New Roman" w:cstheme="minorHAnsi"/>
                <w:i/>
                <w:sz w:val="18"/>
                <w:szCs w:val="18"/>
                <w:lang w:eastAsia="en-AU"/>
              </w:rPr>
              <w:t>Engaeus</w:t>
            </w:r>
            <w:proofErr w:type="spellEnd"/>
            <w:r w:rsidRPr="008E0ABA">
              <w:rPr>
                <w:rFonts w:eastAsia="Times New Roman" w:cstheme="minorHAnsi"/>
                <w:i/>
                <w:sz w:val="18"/>
                <w:szCs w:val="18"/>
                <w:lang w:eastAsia="en-AU"/>
              </w:rPr>
              <w:t xml:space="preserve"> sternalis</w:t>
            </w:r>
          </w:p>
        </w:tc>
        <w:tc>
          <w:tcPr>
            <w:tcW w:w="974" w:type="pct"/>
            <w:tcBorders>
              <w:bottom w:val="single" w:sz="4" w:space="0" w:color="auto"/>
            </w:tcBorders>
            <w:vAlign w:val="center"/>
          </w:tcPr>
          <w:p w14:paraId="3326A2F7" w14:textId="22103748" w:rsidR="001F7066" w:rsidRPr="008E0ABA" w:rsidRDefault="00AA158D" w:rsidP="006A788A">
            <w:pPr>
              <w:jc w:val="center"/>
              <w:rPr>
                <w:rFonts w:eastAsia="Times New Roman" w:cstheme="minorHAnsi"/>
                <w:sz w:val="18"/>
                <w:szCs w:val="18"/>
                <w:lang w:eastAsia="en-AU"/>
              </w:rPr>
            </w:pPr>
            <w:r>
              <w:rPr>
                <w:rFonts w:eastAsia="Times New Roman" w:cstheme="minorHAnsi"/>
                <w:sz w:val="18"/>
                <w:szCs w:val="18"/>
                <w:lang w:eastAsia="en-AU"/>
              </w:rPr>
              <w:t>P</w:t>
            </w:r>
            <w:r w:rsidRPr="008E0ABA">
              <w:rPr>
                <w:rFonts w:eastAsia="Times New Roman" w:cstheme="minorHAnsi"/>
                <w:sz w:val="18"/>
                <w:szCs w:val="18"/>
                <w:lang w:eastAsia="en-AU"/>
              </w:rPr>
              <w:t>opulation</w:t>
            </w:r>
          </w:p>
        </w:tc>
        <w:tc>
          <w:tcPr>
            <w:tcW w:w="920" w:type="pct"/>
            <w:tcBorders>
              <w:bottom w:val="single" w:sz="4" w:space="0" w:color="auto"/>
            </w:tcBorders>
            <w:vAlign w:val="center"/>
            <w:hideMark/>
          </w:tcPr>
          <w:p w14:paraId="6C469AB8" w14:textId="77777777"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Gippsland FMAs</w:t>
            </w:r>
            <w:r w:rsidRPr="008E0ABA">
              <w:rPr>
                <w:rFonts w:eastAsia="Times New Roman" w:cstheme="minorHAnsi"/>
                <w:sz w:val="18"/>
                <w:szCs w:val="18"/>
                <w:lang w:eastAsia="en-AU"/>
              </w:rPr>
              <w:br/>
            </w:r>
          </w:p>
        </w:tc>
        <w:tc>
          <w:tcPr>
            <w:tcW w:w="2290" w:type="pct"/>
            <w:tcBorders>
              <w:bottom w:val="single" w:sz="4" w:space="0" w:color="auto"/>
            </w:tcBorders>
            <w:vAlign w:val="center"/>
            <w:hideMark/>
          </w:tcPr>
          <w:p w14:paraId="6BAA7F80" w14:textId="425AE895" w:rsidR="001F7066" w:rsidRPr="008E0ABA" w:rsidRDefault="00D24A01" w:rsidP="00EF352E">
            <w:pPr>
              <w:rPr>
                <w:rFonts w:ascii="Arial" w:eastAsia="Times New Roman" w:hAnsi="Arial" w:cs="Arial"/>
                <w:color w:val="363534" w:themeColor="text1"/>
                <w:sz w:val="18"/>
                <w:szCs w:val="18"/>
                <w:lang w:eastAsia="en-AU"/>
              </w:rPr>
            </w:pPr>
            <w:r>
              <w:rPr>
                <w:rFonts w:ascii="Arial" w:hAnsi="Arial" w:cs="Arial"/>
                <w:color w:val="363534" w:themeColor="text1"/>
                <w:sz w:val="18"/>
                <w:szCs w:val="18"/>
              </w:rPr>
              <w:t>A</w:t>
            </w:r>
            <w:r w:rsidRPr="008E0ABA">
              <w:rPr>
                <w:rFonts w:ascii="Arial" w:hAnsi="Arial" w:cs="Arial"/>
                <w:color w:val="363534" w:themeColor="text1"/>
                <w:sz w:val="18"/>
                <w:szCs w:val="18"/>
              </w:rPr>
              <w:t xml:space="preserve">pply </w:t>
            </w:r>
            <w:r w:rsidR="001F7066" w:rsidRPr="008E0ABA">
              <w:rPr>
                <w:rFonts w:ascii="Arial" w:hAnsi="Arial" w:cs="Arial"/>
                <w:color w:val="363534" w:themeColor="text1"/>
                <w:sz w:val="18"/>
                <w:szCs w:val="18"/>
                <w:lang w:eastAsia="en-AU"/>
              </w:rPr>
              <w:t>a</w:t>
            </w:r>
            <w:r w:rsidR="001F7066" w:rsidRPr="008E0ABA">
              <w:rPr>
                <w:rFonts w:ascii="Arial" w:eastAsia="Times New Roman" w:hAnsi="Arial" w:cs="Arial"/>
                <w:color w:val="363534" w:themeColor="text1"/>
                <w:sz w:val="18"/>
                <w:szCs w:val="18"/>
                <w:lang w:eastAsia="en-AU"/>
              </w:rPr>
              <w:t xml:space="preserve"> </w:t>
            </w:r>
            <w:r w:rsidR="0003613A" w:rsidRPr="008E0ABA">
              <w:rPr>
                <w:rFonts w:ascii="Arial" w:eastAsia="Times New Roman" w:hAnsi="Arial" w:cs="Arial"/>
                <w:b/>
                <w:bCs/>
                <w:color w:val="363534" w:themeColor="text1"/>
                <w:sz w:val="18"/>
                <w:szCs w:val="18"/>
                <w:lang w:eastAsia="en-AU"/>
              </w:rPr>
              <w:t>management area</w:t>
            </w:r>
            <w:r w:rsidR="001F7066" w:rsidRPr="008E0ABA">
              <w:rPr>
                <w:rFonts w:ascii="Arial" w:eastAsia="Times New Roman" w:hAnsi="Arial" w:cs="Arial"/>
                <w:color w:val="363534" w:themeColor="text1"/>
                <w:sz w:val="18"/>
                <w:szCs w:val="18"/>
                <w:lang w:eastAsia="en-AU"/>
              </w:rPr>
              <w:t xml:space="preserve"> over populations.</w:t>
            </w:r>
            <w:r w:rsidR="001F7066" w:rsidRPr="008E0ABA">
              <w:rPr>
                <w:rFonts w:ascii="Arial" w:eastAsia="Times New Roman" w:hAnsi="Arial" w:cs="Arial"/>
                <w:color w:val="363534" w:themeColor="text1"/>
                <w:sz w:val="18"/>
                <w:szCs w:val="18"/>
                <w:lang w:eastAsia="en-AU"/>
              </w:rPr>
              <w:br/>
            </w:r>
            <w:r w:rsidR="001F7066" w:rsidRPr="008E0ABA">
              <w:rPr>
                <w:rFonts w:ascii="Arial" w:eastAsia="Times New Roman" w:hAnsi="Arial" w:cs="Arial"/>
                <w:color w:val="363534" w:themeColor="text1"/>
                <w:sz w:val="18"/>
                <w:szCs w:val="18"/>
                <w:lang w:eastAsia="en-AU"/>
              </w:rPr>
              <w:br/>
              <w:t xml:space="preserve">Conduct a site inspection and detailed planning in consultation with the </w:t>
            </w:r>
            <w:r w:rsidR="007F574E" w:rsidRPr="008E0ABA">
              <w:rPr>
                <w:rFonts w:ascii="Arial" w:eastAsia="Times New Roman" w:hAnsi="Arial" w:cs="Arial"/>
                <w:b/>
                <w:color w:val="363534" w:themeColor="text1"/>
                <w:sz w:val="18"/>
                <w:szCs w:val="18"/>
                <w:lang w:eastAsia="en-AU"/>
              </w:rPr>
              <w:t>Department</w:t>
            </w:r>
            <w:r w:rsidR="001F7066" w:rsidRPr="008E0ABA">
              <w:rPr>
                <w:rFonts w:ascii="Arial" w:eastAsia="Times New Roman" w:hAnsi="Arial" w:cs="Arial"/>
                <w:color w:val="363534" w:themeColor="text1"/>
                <w:sz w:val="18"/>
                <w:szCs w:val="18"/>
                <w:lang w:eastAsia="en-AU"/>
              </w:rPr>
              <w:t xml:space="preserve"> to ensure the species is adequately protected during </w:t>
            </w:r>
            <w:r w:rsidR="007F574E" w:rsidRPr="008E0ABA">
              <w:rPr>
                <w:rFonts w:ascii="Arial" w:eastAsia="Times New Roman" w:hAnsi="Arial" w:cs="Arial"/>
                <w:b/>
                <w:color w:val="363534" w:themeColor="text1"/>
                <w:sz w:val="18"/>
                <w:szCs w:val="18"/>
                <w:lang w:eastAsia="en-AU"/>
              </w:rPr>
              <w:t>timber harvesting operations</w:t>
            </w:r>
            <w:r w:rsidR="001F7066" w:rsidRPr="008E0ABA">
              <w:rPr>
                <w:rFonts w:ascii="Arial" w:eastAsia="Times New Roman" w:hAnsi="Arial" w:cs="Arial"/>
                <w:color w:val="363534" w:themeColor="text1"/>
                <w:sz w:val="18"/>
                <w:szCs w:val="18"/>
                <w:lang w:eastAsia="en-AU"/>
              </w:rPr>
              <w:t>.</w:t>
            </w:r>
          </w:p>
        </w:tc>
      </w:tr>
      <w:tr w:rsidR="002E7216" w:rsidRPr="008E0ABA" w14:paraId="4A46EA6E" w14:textId="77777777" w:rsidTr="00992507">
        <w:trPr>
          <w:trHeight w:val="1277"/>
        </w:trPr>
        <w:tc>
          <w:tcPr>
            <w:tcW w:w="816" w:type="pct"/>
            <w:tcBorders>
              <w:top w:val="single" w:sz="4" w:space="0" w:color="auto"/>
              <w:bottom w:val="single" w:sz="4" w:space="0" w:color="auto"/>
            </w:tcBorders>
            <w:vAlign w:val="center"/>
          </w:tcPr>
          <w:p w14:paraId="1BBFE428" w14:textId="54353D7D" w:rsidR="00043566" w:rsidRPr="008E0ABA" w:rsidRDefault="00043566" w:rsidP="00043566">
            <w:pPr>
              <w:rPr>
                <w:rFonts w:eastAsia="Times New Roman" w:cstheme="minorHAnsi"/>
                <w:b/>
                <w:sz w:val="18"/>
                <w:szCs w:val="18"/>
                <w:lang w:eastAsia="en-AU"/>
              </w:rPr>
            </w:pPr>
            <w:r w:rsidRPr="008E0ABA">
              <w:rPr>
                <w:rFonts w:eastAsia="Times New Roman" w:cstheme="minorHAnsi"/>
                <w:b/>
                <w:sz w:val="18"/>
                <w:szCs w:val="18"/>
                <w:lang w:eastAsia="en-AU"/>
              </w:rPr>
              <w:t>Wedge</w:t>
            </w:r>
            <w:r w:rsidRPr="008E0ABA">
              <w:rPr>
                <w:rFonts w:ascii="Cambria Math" w:eastAsia="Times New Roman" w:hAnsi="Cambria Math" w:cs="Cambria Math"/>
                <w:b/>
                <w:sz w:val="18"/>
                <w:szCs w:val="18"/>
                <w:lang w:eastAsia="en-AU"/>
              </w:rPr>
              <w:t>‐</w:t>
            </w:r>
            <w:r w:rsidRPr="008E0ABA">
              <w:rPr>
                <w:rFonts w:eastAsia="Times New Roman" w:cstheme="minorHAnsi"/>
                <w:b/>
                <w:sz w:val="18"/>
                <w:szCs w:val="18"/>
                <w:lang w:eastAsia="en-AU"/>
              </w:rPr>
              <w:t xml:space="preserve">tailed Eagle </w:t>
            </w:r>
          </w:p>
          <w:p w14:paraId="694551E8" w14:textId="493EC104" w:rsidR="00454CD4" w:rsidRPr="00782DE6" w:rsidRDefault="00043566" w:rsidP="00043566">
            <w:pPr>
              <w:rPr>
                <w:rFonts w:eastAsia="Times New Roman" w:cstheme="minorHAnsi"/>
                <w:bCs/>
                <w:i/>
                <w:iCs/>
                <w:sz w:val="18"/>
                <w:szCs w:val="18"/>
                <w:lang w:eastAsia="en-AU"/>
              </w:rPr>
            </w:pPr>
            <w:r w:rsidRPr="00782DE6">
              <w:rPr>
                <w:rFonts w:eastAsia="Times New Roman" w:cstheme="minorHAnsi"/>
                <w:bCs/>
                <w:i/>
                <w:iCs/>
                <w:sz w:val="18"/>
                <w:szCs w:val="18"/>
                <w:lang w:eastAsia="en-AU"/>
              </w:rPr>
              <w:t>Aquila audax</w:t>
            </w:r>
          </w:p>
        </w:tc>
        <w:tc>
          <w:tcPr>
            <w:tcW w:w="974" w:type="pct"/>
            <w:tcBorders>
              <w:top w:val="single" w:sz="4" w:space="0" w:color="auto"/>
              <w:bottom w:val="single" w:sz="4" w:space="0" w:color="auto"/>
            </w:tcBorders>
            <w:vAlign w:val="center"/>
          </w:tcPr>
          <w:p w14:paraId="236416A9" w14:textId="5C893205" w:rsidR="00454CD4" w:rsidRPr="008E0ABA" w:rsidRDefault="008F4545" w:rsidP="009B2EBC">
            <w:pPr>
              <w:jc w:val="center"/>
              <w:rPr>
                <w:rFonts w:eastAsia="Times New Roman" w:cstheme="minorHAnsi"/>
                <w:sz w:val="18"/>
                <w:szCs w:val="18"/>
                <w:lang w:eastAsia="en-AU"/>
              </w:rPr>
            </w:pPr>
            <w:r>
              <w:rPr>
                <w:rFonts w:eastAsia="Times New Roman" w:cstheme="minorHAnsi"/>
                <w:sz w:val="18"/>
                <w:szCs w:val="18"/>
                <w:lang w:eastAsia="en-AU"/>
              </w:rPr>
              <w:t>N</w:t>
            </w:r>
            <w:r w:rsidRPr="008E0ABA">
              <w:rPr>
                <w:rFonts w:eastAsia="Times New Roman" w:cstheme="minorHAnsi"/>
                <w:sz w:val="18"/>
                <w:szCs w:val="18"/>
                <w:lang w:eastAsia="en-AU"/>
              </w:rPr>
              <w:t xml:space="preserve">esting </w:t>
            </w:r>
            <w:r w:rsidR="00043566" w:rsidRPr="008E0ABA">
              <w:rPr>
                <w:rFonts w:eastAsia="Times New Roman" w:cstheme="minorHAnsi"/>
                <w:sz w:val="18"/>
                <w:szCs w:val="18"/>
                <w:lang w:eastAsia="en-AU"/>
              </w:rPr>
              <w:t>site</w:t>
            </w:r>
          </w:p>
        </w:tc>
        <w:tc>
          <w:tcPr>
            <w:tcW w:w="920" w:type="pct"/>
            <w:tcBorders>
              <w:top w:val="single" w:sz="4" w:space="0" w:color="auto"/>
              <w:bottom w:val="single" w:sz="4" w:space="0" w:color="auto"/>
            </w:tcBorders>
            <w:vAlign w:val="center"/>
          </w:tcPr>
          <w:p w14:paraId="51C62204" w14:textId="7295408A" w:rsidR="00454CD4" w:rsidRPr="008E0ABA" w:rsidRDefault="00043566" w:rsidP="009B2EBC">
            <w:pPr>
              <w:jc w:val="center"/>
              <w:rPr>
                <w:rFonts w:eastAsia="Times New Roman" w:cstheme="minorHAnsi"/>
                <w:sz w:val="18"/>
                <w:szCs w:val="18"/>
                <w:lang w:eastAsia="en-AU"/>
              </w:rPr>
            </w:pPr>
            <w:r w:rsidRPr="008E0ABA">
              <w:rPr>
                <w:rFonts w:eastAsia="Times New Roman" w:cstheme="minorHAnsi"/>
                <w:sz w:val="18"/>
                <w:szCs w:val="18"/>
                <w:lang w:eastAsia="en-AU"/>
              </w:rPr>
              <w:t>Midlands FMA</w:t>
            </w:r>
          </w:p>
        </w:tc>
        <w:tc>
          <w:tcPr>
            <w:tcW w:w="2290" w:type="pct"/>
            <w:tcBorders>
              <w:top w:val="single" w:sz="4" w:space="0" w:color="auto"/>
              <w:bottom w:val="single" w:sz="4" w:space="0" w:color="auto"/>
            </w:tcBorders>
            <w:vAlign w:val="center"/>
          </w:tcPr>
          <w:p w14:paraId="5B7E5059" w14:textId="2A9587ED" w:rsidR="00043566" w:rsidRPr="008E0ABA" w:rsidRDefault="00D24A01" w:rsidP="00043566">
            <w:pPr>
              <w:rPr>
                <w:rFonts w:ascii="Arial" w:hAnsi="Arial" w:cs="Arial"/>
                <w:color w:val="363534" w:themeColor="text1"/>
                <w:sz w:val="18"/>
                <w:szCs w:val="18"/>
              </w:rPr>
            </w:pPr>
            <w:r>
              <w:rPr>
                <w:rFonts w:ascii="Arial" w:hAnsi="Arial" w:cs="Arial"/>
                <w:color w:val="363534" w:themeColor="text1"/>
                <w:sz w:val="18"/>
                <w:szCs w:val="18"/>
              </w:rPr>
              <w:t>A</w:t>
            </w:r>
            <w:r w:rsidRPr="008E0ABA">
              <w:rPr>
                <w:rFonts w:ascii="Arial" w:hAnsi="Arial" w:cs="Arial"/>
                <w:color w:val="363534" w:themeColor="text1"/>
                <w:sz w:val="18"/>
                <w:szCs w:val="18"/>
              </w:rPr>
              <w:t xml:space="preserve">pply </w:t>
            </w:r>
            <w:r w:rsidR="00043566" w:rsidRPr="008E0ABA">
              <w:rPr>
                <w:rFonts w:ascii="Arial" w:hAnsi="Arial" w:cs="Arial"/>
                <w:color w:val="363534" w:themeColor="text1"/>
                <w:sz w:val="18"/>
                <w:szCs w:val="18"/>
              </w:rPr>
              <w:t xml:space="preserve">a </w:t>
            </w:r>
            <w:r w:rsidR="0003613A" w:rsidRPr="008E0ABA">
              <w:rPr>
                <w:rFonts w:ascii="Arial" w:hAnsi="Arial" w:cs="Arial"/>
                <w:b/>
                <w:bCs/>
                <w:color w:val="363534" w:themeColor="text1"/>
                <w:sz w:val="18"/>
                <w:szCs w:val="18"/>
              </w:rPr>
              <w:t>management area</w:t>
            </w:r>
            <w:r w:rsidR="00043566" w:rsidRPr="008E0ABA">
              <w:rPr>
                <w:rFonts w:ascii="Arial" w:hAnsi="Arial" w:cs="Arial"/>
                <w:color w:val="363534" w:themeColor="text1"/>
                <w:sz w:val="18"/>
                <w:szCs w:val="18"/>
              </w:rPr>
              <w:t xml:space="preserve"> of 250 m radius over nesting sites.</w:t>
            </w:r>
          </w:p>
          <w:p w14:paraId="6327C20C" w14:textId="358E9D47" w:rsidR="00454CD4" w:rsidRDefault="00043566" w:rsidP="00043566">
            <w:pPr>
              <w:rPr>
                <w:rFonts w:ascii="Arial" w:hAnsi="Arial" w:cs="Arial"/>
                <w:color w:val="363534" w:themeColor="text1"/>
                <w:sz w:val="18"/>
                <w:szCs w:val="18"/>
              </w:rPr>
            </w:pPr>
            <w:r w:rsidRPr="008E0ABA">
              <w:rPr>
                <w:rFonts w:ascii="Arial" w:hAnsi="Arial" w:cs="Arial"/>
                <w:color w:val="363534" w:themeColor="text1"/>
                <w:sz w:val="18"/>
                <w:szCs w:val="18"/>
              </w:rPr>
              <w:t xml:space="preserve">Within the </w:t>
            </w:r>
            <w:r w:rsidR="00F03E07" w:rsidRPr="00782DE6">
              <w:rPr>
                <w:rFonts w:ascii="Arial" w:hAnsi="Arial" w:cs="Arial"/>
                <w:b/>
                <w:bCs/>
                <w:color w:val="363534" w:themeColor="text1"/>
                <w:sz w:val="18"/>
                <w:szCs w:val="18"/>
              </w:rPr>
              <w:t>management area</w:t>
            </w:r>
            <w:r w:rsidR="00F03E07" w:rsidRPr="008E0ABA">
              <w:rPr>
                <w:rFonts w:ascii="Arial" w:hAnsi="Arial" w:cs="Arial"/>
                <w:color w:val="363534" w:themeColor="text1"/>
                <w:sz w:val="18"/>
                <w:szCs w:val="18"/>
              </w:rPr>
              <w:t xml:space="preserve"> or </w:t>
            </w:r>
            <w:r w:rsidRPr="00782DE6">
              <w:rPr>
                <w:rFonts w:ascii="Arial" w:hAnsi="Arial" w:cs="Arial"/>
                <w:b/>
                <w:bCs/>
                <w:color w:val="363534" w:themeColor="text1"/>
                <w:sz w:val="18"/>
                <w:szCs w:val="18"/>
              </w:rPr>
              <w:t>SMZ</w:t>
            </w:r>
            <w:r w:rsidRPr="008E0ABA">
              <w:rPr>
                <w:rFonts w:ascii="Arial" w:hAnsi="Arial" w:cs="Arial"/>
                <w:color w:val="363534" w:themeColor="text1"/>
                <w:sz w:val="18"/>
                <w:szCs w:val="18"/>
              </w:rPr>
              <w:t xml:space="preserve">, avoid </w:t>
            </w:r>
            <w:r w:rsidRPr="002735BE">
              <w:rPr>
                <w:rFonts w:ascii="Arial" w:hAnsi="Arial" w:cs="Arial"/>
                <w:b/>
                <w:bCs/>
                <w:color w:val="363534" w:themeColor="text1"/>
                <w:sz w:val="18"/>
                <w:szCs w:val="18"/>
              </w:rPr>
              <w:t>timber</w:t>
            </w:r>
            <w:r w:rsidRPr="008E0ABA">
              <w:rPr>
                <w:rFonts w:ascii="Arial" w:hAnsi="Arial" w:cs="Arial"/>
                <w:color w:val="363534" w:themeColor="text1"/>
                <w:sz w:val="18"/>
                <w:szCs w:val="18"/>
              </w:rPr>
              <w:t xml:space="preserve"> harvesting, </w:t>
            </w:r>
            <w:r w:rsidRPr="002735BE">
              <w:rPr>
                <w:rFonts w:ascii="Arial" w:hAnsi="Arial" w:cs="Arial"/>
                <w:b/>
                <w:bCs/>
                <w:color w:val="363534" w:themeColor="text1"/>
                <w:sz w:val="18"/>
                <w:szCs w:val="18"/>
              </w:rPr>
              <w:t>road construction</w:t>
            </w:r>
            <w:r w:rsidRPr="008E0ABA">
              <w:rPr>
                <w:rFonts w:ascii="Arial" w:hAnsi="Arial" w:cs="Arial"/>
                <w:color w:val="363534" w:themeColor="text1"/>
                <w:sz w:val="18"/>
                <w:szCs w:val="18"/>
              </w:rPr>
              <w:t xml:space="preserve"> and burning activities during breeding season. Breeding season is 1 July to 30 November. Within 100m of nest trees, exclude </w:t>
            </w:r>
            <w:r w:rsidR="00087F3E" w:rsidRPr="002735BE">
              <w:rPr>
                <w:rFonts w:ascii="Arial" w:hAnsi="Arial" w:cs="Arial"/>
                <w:b/>
                <w:bCs/>
                <w:color w:val="363534" w:themeColor="text1"/>
                <w:sz w:val="18"/>
                <w:szCs w:val="18"/>
              </w:rPr>
              <w:t>timber harvesting operations</w:t>
            </w:r>
            <w:r w:rsidRPr="008E0ABA">
              <w:rPr>
                <w:rFonts w:ascii="Arial" w:hAnsi="Arial" w:cs="Arial"/>
                <w:color w:val="363534" w:themeColor="text1"/>
                <w:sz w:val="18"/>
                <w:szCs w:val="18"/>
              </w:rPr>
              <w:t xml:space="preserve">, </w:t>
            </w:r>
            <w:r w:rsidRPr="002735BE">
              <w:rPr>
                <w:rFonts w:ascii="Arial" w:hAnsi="Arial" w:cs="Arial"/>
                <w:b/>
                <w:bCs/>
                <w:color w:val="363534" w:themeColor="text1"/>
                <w:sz w:val="18"/>
                <w:szCs w:val="18"/>
              </w:rPr>
              <w:t>road construction</w:t>
            </w:r>
            <w:r w:rsidRPr="008E0ABA">
              <w:rPr>
                <w:rFonts w:ascii="Arial" w:hAnsi="Arial" w:cs="Arial"/>
                <w:color w:val="363534" w:themeColor="text1"/>
                <w:sz w:val="18"/>
                <w:szCs w:val="18"/>
              </w:rPr>
              <w:t xml:space="preserve"> and burning at all times.</w:t>
            </w:r>
          </w:p>
          <w:p w14:paraId="3913DE60" w14:textId="0A274B4B" w:rsidR="00E650B5" w:rsidRPr="008E0ABA" w:rsidRDefault="00017501" w:rsidP="00043566">
            <w:pPr>
              <w:rPr>
                <w:rFonts w:ascii="Arial" w:hAnsi="Arial" w:cs="Arial"/>
                <w:color w:val="363534" w:themeColor="text1"/>
                <w:sz w:val="18"/>
                <w:szCs w:val="18"/>
              </w:rPr>
            </w:pPr>
            <w:r w:rsidRPr="002735BE">
              <w:rPr>
                <w:rFonts w:ascii="Arial" w:hAnsi="Arial" w:cs="Arial"/>
                <w:b/>
                <w:color w:val="363534" w:themeColor="text1"/>
                <w:sz w:val="18"/>
                <w:szCs w:val="18"/>
              </w:rPr>
              <w:t>Note:</w:t>
            </w:r>
            <w:r>
              <w:rPr>
                <w:rFonts w:ascii="Arial" w:hAnsi="Arial" w:cs="Arial"/>
                <w:color w:val="363534" w:themeColor="text1"/>
                <w:sz w:val="18"/>
                <w:szCs w:val="18"/>
              </w:rPr>
              <w:t xml:space="preserve"> The </w:t>
            </w:r>
            <w:r w:rsidRPr="00782DE6">
              <w:rPr>
                <w:rFonts w:ascii="Arial" w:hAnsi="Arial" w:cs="Arial"/>
                <w:b/>
                <w:bCs/>
                <w:color w:val="363534" w:themeColor="text1"/>
                <w:sz w:val="18"/>
                <w:szCs w:val="18"/>
              </w:rPr>
              <w:t>Secretary</w:t>
            </w:r>
            <w:r>
              <w:rPr>
                <w:rFonts w:ascii="Arial" w:hAnsi="Arial" w:cs="Arial"/>
                <w:color w:val="363534" w:themeColor="text1"/>
                <w:sz w:val="18"/>
                <w:szCs w:val="18"/>
              </w:rPr>
              <w:t xml:space="preserve"> in</w:t>
            </w:r>
            <w:r w:rsidR="00E87014">
              <w:rPr>
                <w:rFonts w:ascii="Arial" w:hAnsi="Arial" w:cs="Arial"/>
                <w:color w:val="363534" w:themeColor="text1"/>
                <w:sz w:val="18"/>
                <w:szCs w:val="18"/>
              </w:rPr>
              <w:t>t</w:t>
            </w:r>
            <w:r>
              <w:rPr>
                <w:rFonts w:ascii="Arial" w:hAnsi="Arial" w:cs="Arial"/>
                <w:color w:val="363534" w:themeColor="text1"/>
                <w:sz w:val="18"/>
                <w:szCs w:val="18"/>
              </w:rPr>
              <w:t>ends to r</w:t>
            </w:r>
            <w:r w:rsidRPr="00017501">
              <w:rPr>
                <w:rFonts w:ascii="Arial" w:hAnsi="Arial" w:cs="Arial"/>
                <w:color w:val="363534" w:themeColor="text1"/>
                <w:sz w:val="18"/>
                <w:szCs w:val="18"/>
              </w:rPr>
              <w:t xml:space="preserve">eview this strategy when 10 sites have been established in </w:t>
            </w:r>
            <w:r w:rsidRPr="002735BE">
              <w:rPr>
                <w:rFonts w:ascii="Arial" w:hAnsi="Arial" w:cs="Arial"/>
                <w:b/>
                <w:bCs/>
                <w:color w:val="363534" w:themeColor="text1"/>
                <w:sz w:val="18"/>
                <w:szCs w:val="18"/>
              </w:rPr>
              <w:t>State forest</w:t>
            </w:r>
            <w:r w:rsidRPr="00017501">
              <w:rPr>
                <w:rFonts w:ascii="Arial" w:hAnsi="Arial" w:cs="Arial"/>
                <w:color w:val="363534" w:themeColor="text1"/>
                <w:sz w:val="18"/>
                <w:szCs w:val="18"/>
              </w:rPr>
              <w:t>.</w:t>
            </w:r>
          </w:p>
        </w:tc>
      </w:tr>
      <w:tr w:rsidR="007D2B5A" w:rsidRPr="008E0ABA" w14:paraId="25D7556A" w14:textId="77777777" w:rsidTr="00992507">
        <w:trPr>
          <w:trHeight w:val="1550"/>
        </w:trPr>
        <w:tc>
          <w:tcPr>
            <w:tcW w:w="816" w:type="pct"/>
            <w:vMerge w:val="restart"/>
            <w:tcBorders>
              <w:top w:val="single" w:sz="4" w:space="0" w:color="auto"/>
            </w:tcBorders>
            <w:vAlign w:val="center"/>
            <w:hideMark/>
          </w:tcPr>
          <w:p w14:paraId="628D2355" w14:textId="77777777" w:rsidR="001F2D3D" w:rsidRPr="008E0ABA" w:rsidRDefault="001F2D3D" w:rsidP="00536EE0">
            <w:pPr>
              <w:rPr>
                <w:rFonts w:eastAsia="Times New Roman" w:cstheme="minorHAnsi"/>
                <w:b/>
                <w:sz w:val="18"/>
                <w:szCs w:val="18"/>
                <w:lang w:eastAsia="en-AU"/>
              </w:rPr>
            </w:pPr>
            <w:r w:rsidRPr="008E0ABA">
              <w:rPr>
                <w:rFonts w:eastAsia="Times New Roman" w:cstheme="minorHAnsi"/>
                <w:b/>
                <w:sz w:val="18"/>
                <w:szCs w:val="18"/>
                <w:lang w:eastAsia="en-AU"/>
              </w:rPr>
              <w:lastRenderedPageBreak/>
              <w:t>White-bellied Sea-eagle</w:t>
            </w:r>
            <w:r w:rsidRPr="008E0ABA">
              <w:rPr>
                <w:rFonts w:eastAsia="Times New Roman" w:cstheme="minorHAnsi"/>
                <w:b/>
                <w:sz w:val="18"/>
                <w:szCs w:val="18"/>
                <w:lang w:eastAsia="en-AU"/>
              </w:rPr>
              <w:br/>
            </w:r>
            <w:r w:rsidRPr="008E0ABA">
              <w:rPr>
                <w:rFonts w:eastAsia="Times New Roman" w:cstheme="minorHAnsi"/>
                <w:i/>
                <w:sz w:val="18"/>
                <w:szCs w:val="18"/>
                <w:lang w:eastAsia="en-AU"/>
              </w:rPr>
              <w:t xml:space="preserve">Haliaeetus </w:t>
            </w:r>
            <w:proofErr w:type="spellStart"/>
            <w:r w:rsidRPr="008E0ABA">
              <w:rPr>
                <w:rFonts w:eastAsia="Times New Roman" w:cstheme="minorHAnsi"/>
                <w:i/>
                <w:sz w:val="18"/>
                <w:szCs w:val="18"/>
                <w:lang w:eastAsia="en-AU"/>
              </w:rPr>
              <w:t>leucogaster</w:t>
            </w:r>
            <w:proofErr w:type="spellEnd"/>
          </w:p>
        </w:tc>
        <w:tc>
          <w:tcPr>
            <w:tcW w:w="974" w:type="pct"/>
            <w:tcBorders>
              <w:top w:val="single" w:sz="4" w:space="0" w:color="auto"/>
            </w:tcBorders>
            <w:vAlign w:val="center"/>
          </w:tcPr>
          <w:p w14:paraId="5B914F97" w14:textId="6518B4D2" w:rsidR="001F2D3D" w:rsidRPr="008E0ABA" w:rsidRDefault="001F2D3D" w:rsidP="006A788A">
            <w:pPr>
              <w:jc w:val="center"/>
              <w:rPr>
                <w:rFonts w:eastAsia="Times New Roman" w:cstheme="minorHAnsi"/>
                <w:sz w:val="18"/>
                <w:szCs w:val="18"/>
                <w:lang w:eastAsia="en-AU"/>
              </w:rPr>
            </w:pPr>
            <w:r>
              <w:rPr>
                <w:rFonts w:eastAsia="Times New Roman" w:cstheme="minorHAnsi"/>
                <w:sz w:val="18"/>
                <w:szCs w:val="18"/>
                <w:lang w:eastAsia="en-AU"/>
              </w:rPr>
              <w:t>N</w:t>
            </w:r>
            <w:r w:rsidRPr="008E0ABA">
              <w:rPr>
                <w:rFonts w:eastAsia="Times New Roman" w:cstheme="minorHAnsi"/>
                <w:sz w:val="18"/>
                <w:szCs w:val="18"/>
                <w:lang w:eastAsia="en-AU"/>
              </w:rPr>
              <w:t>esting site</w:t>
            </w:r>
          </w:p>
        </w:tc>
        <w:tc>
          <w:tcPr>
            <w:tcW w:w="920" w:type="pct"/>
            <w:tcBorders>
              <w:top w:val="single" w:sz="4" w:space="0" w:color="auto"/>
            </w:tcBorders>
            <w:vAlign w:val="center"/>
            <w:hideMark/>
          </w:tcPr>
          <w:p w14:paraId="70A73A48" w14:textId="77777777" w:rsidR="001F2D3D" w:rsidRPr="008E0ABA" w:rsidRDefault="001F2D3D" w:rsidP="006A788A">
            <w:pPr>
              <w:jc w:val="center"/>
              <w:rPr>
                <w:rFonts w:eastAsia="Times New Roman" w:cstheme="minorHAnsi"/>
                <w:sz w:val="18"/>
                <w:szCs w:val="18"/>
                <w:lang w:eastAsia="en-AU"/>
              </w:rPr>
            </w:pPr>
            <w:r w:rsidRPr="008E0ABA">
              <w:rPr>
                <w:rFonts w:eastAsia="Times New Roman" w:cstheme="minorHAnsi"/>
                <w:sz w:val="18"/>
                <w:szCs w:val="18"/>
                <w:lang w:eastAsia="en-AU"/>
              </w:rPr>
              <w:t>Gippsland FMAs</w:t>
            </w:r>
            <w:r w:rsidRPr="008E0ABA">
              <w:rPr>
                <w:rFonts w:eastAsia="Times New Roman" w:cstheme="minorHAnsi"/>
                <w:sz w:val="18"/>
                <w:szCs w:val="18"/>
                <w:lang w:eastAsia="en-AU"/>
              </w:rPr>
              <w:br/>
            </w:r>
          </w:p>
        </w:tc>
        <w:tc>
          <w:tcPr>
            <w:tcW w:w="2290" w:type="pct"/>
            <w:tcBorders>
              <w:top w:val="single" w:sz="4" w:space="0" w:color="auto"/>
            </w:tcBorders>
            <w:vAlign w:val="center"/>
            <w:hideMark/>
          </w:tcPr>
          <w:p w14:paraId="5A73C19C" w14:textId="0D37ACC4" w:rsidR="001F2D3D" w:rsidRPr="008E0ABA" w:rsidRDefault="001F2D3D" w:rsidP="00EF352E">
            <w:pPr>
              <w:rPr>
                <w:rFonts w:ascii="Arial" w:eastAsia="Times New Roman" w:hAnsi="Arial" w:cs="Arial"/>
                <w:color w:val="363534" w:themeColor="text1"/>
                <w:sz w:val="18"/>
                <w:szCs w:val="18"/>
                <w:lang w:eastAsia="en-AU"/>
              </w:rPr>
            </w:pPr>
            <w:r>
              <w:rPr>
                <w:rFonts w:ascii="Arial" w:hAnsi="Arial" w:cs="Arial"/>
                <w:color w:val="363534" w:themeColor="text1"/>
                <w:sz w:val="18"/>
                <w:szCs w:val="18"/>
              </w:rPr>
              <w:t>A</w:t>
            </w:r>
            <w:r w:rsidRPr="008E0ABA">
              <w:rPr>
                <w:rFonts w:ascii="Arial" w:hAnsi="Arial" w:cs="Arial"/>
                <w:color w:val="363534" w:themeColor="text1"/>
                <w:sz w:val="18"/>
                <w:szCs w:val="18"/>
              </w:rPr>
              <w:t xml:space="preserve">pply </w:t>
            </w:r>
            <w:r w:rsidRPr="008E0ABA">
              <w:rPr>
                <w:rFonts w:ascii="Arial" w:hAnsi="Arial" w:cs="Arial"/>
                <w:color w:val="363534" w:themeColor="text1"/>
                <w:sz w:val="18"/>
                <w:szCs w:val="18"/>
                <w:lang w:eastAsia="en-AU"/>
              </w:rPr>
              <w:t>a</w:t>
            </w:r>
            <w:r w:rsidRPr="008E0ABA">
              <w:rPr>
                <w:rFonts w:ascii="Arial" w:eastAsia="Times New Roman" w:hAnsi="Arial" w:cs="Arial"/>
                <w:color w:val="363534" w:themeColor="text1"/>
                <w:sz w:val="18"/>
                <w:szCs w:val="18"/>
                <w:lang w:eastAsia="en-AU"/>
              </w:rPr>
              <w:t xml:space="preserve"> </w:t>
            </w:r>
            <w:r w:rsidRPr="008E0ABA">
              <w:rPr>
                <w:rFonts w:ascii="Arial" w:eastAsia="Times New Roman" w:hAnsi="Arial" w:cs="Arial"/>
                <w:b/>
                <w:bCs/>
                <w:color w:val="363534" w:themeColor="text1"/>
                <w:sz w:val="18"/>
                <w:szCs w:val="18"/>
                <w:lang w:eastAsia="en-AU"/>
              </w:rPr>
              <w:t>management area</w:t>
            </w:r>
            <w:r w:rsidRPr="008E0ABA">
              <w:rPr>
                <w:rFonts w:ascii="Arial" w:eastAsia="Times New Roman" w:hAnsi="Arial" w:cs="Arial"/>
                <w:color w:val="363534" w:themeColor="text1"/>
                <w:sz w:val="18"/>
                <w:szCs w:val="18"/>
                <w:lang w:eastAsia="en-AU"/>
              </w:rPr>
              <w:t xml:space="preserve"> of 500 m radius over nesting sites. </w:t>
            </w:r>
            <w:r w:rsidRPr="008E0ABA">
              <w:rPr>
                <w:rFonts w:ascii="Arial" w:eastAsia="Times New Roman" w:hAnsi="Arial" w:cs="Arial"/>
                <w:color w:val="363534" w:themeColor="text1"/>
                <w:sz w:val="18"/>
                <w:szCs w:val="18"/>
                <w:lang w:eastAsia="en-AU"/>
              </w:rPr>
              <w:br/>
            </w:r>
            <w:r w:rsidRPr="008E0ABA">
              <w:rPr>
                <w:rFonts w:ascii="Arial" w:eastAsia="Times New Roman" w:hAnsi="Arial" w:cs="Arial"/>
                <w:color w:val="363534" w:themeColor="text1"/>
                <w:sz w:val="18"/>
                <w:szCs w:val="18"/>
                <w:lang w:eastAsia="en-AU"/>
              </w:rPr>
              <w:br/>
              <w:t xml:space="preserve">Within 500m of nesting sites, avoid </w:t>
            </w:r>
            <w:r w:rsidRPr="002735BE">
              <w:rPr>
                <w:rFonts w:ascii="Arial" w:eastAsia="Times New Roman" w:hAnsi="Arial" w:cs="Arial"/>
                <w:b/>
                <w:bCs/>
                <w:color w:val="363534" w:themeColor="text1"/>
                <w:sz w:val="18"/>
                <w:szCs w:val="18"/>
                <w:lang w:eastAsia="en-AU"/>
              </w:rPr>
              <w:t>timber</w:t>
            </w:r>
            <w:r w:rsidRPr="008E0ABA">
              <w:rPr>
                <w:rFonts w:ascii="Arial" w:eastAsia="Times New Roman" w:hAnsi="Arial" w:cs="Arial"/>
                <w:color w:val="363534" w:themeColor="text1"/>
                <w:sz w:val="18"/>
                <w:szCs w:val="18"/>
                <w:lang w:eastAsia="en-AU"/>
              </w:rPr>
              <w:t xml:space="preserve"> harvesting, </w:t>
            </w:r>
            <w:r w:rsidRPr="002735BE">
              <w:rPr>
                <w:rFonts w:ascii="Arial" w:eastAsia="Times New Roman" w:hAnsi="Arial" w:cs="Arial"/>
                <w:b/>
                <w:bCs/>
                <w:color w:val="363534" w:themeColor="text1"/>
                <w:sz w:val="18"/>
                <w:szCs w:val="18"/>
                <w:lang w:eastAsia="en-AU"/>
              </w:rPr>
              <w:t>road construction</w:t>
            </w:r>
            <w:r w:rsidRPr="008E0ABA">
              <w:rPr>
                <w:rFonts w:ascii="Arial" w:eastAsia="Times New Roman" w:hAnsi="Arial" w:cs="Arial"/>
                <w:color w:val="363534" w:themeColor="text1"/>
                <w:sz w:val="18"/>
                <w:szCs w:val="18"/>
                <w:lang w:eastAsia="en-AU"/>
              </w:rPr>
              <w:t xml:space="preserve"> and burning during breeding season. Apply a </w:t>
            </w:r>
            <w:r w:rsidR="00D740AC">
              <w:rPr>
                <w:rFonts w:ascii="Arial" w:eastAsia="Times New Roman" w:hAnsi="Arial" w:cs="Arial"/>
                <w:b/>
                <w:bCs/>
                <w:color w:val="363534" w:themeColor="text1"/>
                <w:sz w:val="18"/>
                <w:szCs w:val="18"/>
                <w:lang w:eastAsia="en-AU"/>
              </w:rPr>
              <w:t>protection</w:t>
            </w:r>
            <w:r w:rsidRPr="008E0ABA">
              <w:rPr>
                <w:rFonts w:ascii="Arial" w:eastAsia="Times New Roman" w:hAnsi="Arial" w:cs="Arial"/>
                <w:b/>
                <w:color w:val="363534" w:themeColor="text1"/>
                <w:sz w:val="18"/>
                <w:szCs w:val="18"/>
                <w:lang w:eastAsia="en-AU"/>
              </w:rPr>
              <w:t xml:space="preserve"> </w:t>
            </w:r>
            <w:r w:rsidRPr="008E0ABA">
              <w:rPr>
                <w:rFonts w:ascii="Arial" w:eastAsia="Times New Roman" w:hAnsi="Arial" w:cs="Arial"/>
                <w:b/>
                <w:bCs/>
                <w:color w:val="363534" w:themeColor="text1"/>
                <w:sz w:val="18"/>
                <w:szCs w:val="18"/>
                <w:lang w:eastAsia="en-AU"/>
              </w:rPr>
              <w:t>area</w:t>
            </w:r>
            <w:r w:rsidRPr="008E0ABA">
              <w:rPr>
                <w:rFonts w:ascii="Arial" w:eastAsia="Times New Roman" w:hAnsi="Arial" w:cs="Arial"/>
                <w:color w:val="363534" w:themeColor="text1"/>
                <w:sz w:val="18"/>
                <w:szCs w:val="18"/>
                <w:lang w:eastAsia="en-AU"/>
              </w:rPr>
              <w:t xml:space="preserve"> of 100m radius around nesting sites. </w:t>
            </w:r>
          </w:p>
        </w:tc>
      </w:tr>
      <w:tr w:rsidR="008E01AD" w:rsidRPr="008E0ABA" w14:paraId="5CD6DBE6" w14:textId="77777777" w:rsidTr="00992507">
        <w:trPr>
          <w:trHeight w:val="1119"/>
        </w:trPr>
        <w:tc>
          <w:tcPr>
            <w:tcW w:w="816" w:type="pct"/>
            <w:vMerge/>
            <w:vAlign w:val="center"/>
            <w:hideMark/>
          </w:tcPr>
          <w:p w14:paraId="50F491E2" w14:textId="77777777" w:rsidR="001F2D3D" w:rsidRPr="008E0ABA" w:rsidRDefault="001F2D3D" w:rsidP="00536EE0">
            <w:pPr>
              <w:rPr>
                <w:rFonts w:eastAsia="Times New Roman" w:cstheme="minorHAnsi"/>
                <w:b/>
                <w:sz w:val="18"/>
                <w:szCs w:val="18"/>
                <w:lang w:eastAsia="en-AU"/>
              </w:rPr>
            </w:pPr>
          </w:p>
        </w:tc>
        <w:tc>
          <w:tcPr>
            <w:tcW w:w="974" w:type="pct"/>
            <w:vAlign w:val="center"/>
          </w:tcPr>
          <w:p w14:paraId="518D64CA" w14:textId="62910F4A" w:rsidR="001F2D3D" w:rsidRPr="008E0ABA" w:rsidRDefault="001F2D3D" w:rsidP="006A788A">
            <w:pPr>
              <w:jc w:val="center"/>
              <w:rPr>
                <w:rFonts w:eastAsia="Times New Roman" w:cstheme="minorHAnsi"/>
                <w:sz w:val="18"/>
                <w:szCs w:val="18"/>
                <w:lang w:eastAsia="en-AU"/>
              </w:rPr>
            </w:pPr>
            <w:r>
              <w:rPr>
                <w:rFonts w:eastAsia="Times New Roman" w:cstheme="minorHAnsi"/>
                <w:sz w:val="18"/>
                <w:szCs w:val="18"/>
                <w:lang w:eastAsia="en-AU"/>
              </w:rPr>
              <w:t>R</w:t>
            </w:r>
            <w:r w:rsidRPr="008E0ABA">
              <w:rPr>
                <w:rFonts w:eastAsia="Times New Roman" w:cstheme="minorHAnsi"/>
                <w:sz w:val="18"/>
                <w:szCs w:val="18"/>
                <w:lang w:eastAsia="en-AU"/>
              </w:rPr>
              <w:t>esident population</w:t>
            </w:r>
          </w:p>
        </w:tc>
        <w:tc>
          <w:tcPr>
            <w:tcW w:w="920" w:type="pct"/>
            <w:vAlign w:val="center"/>
            <w:hideMark/>
          </w:tcPr>
          <w:p w14:paraId="3860837B" w14:textId="77777777" w:rsidR="001F2D3D" w:rsidRPr="008E0ABA" w:rsidRDefault="001F2D3D" w:rsidP="006A788A">
            <w:pPr>
              <w:jc w:val="center"/>
              <w:rPr>
                <w:rFonts w:eastAsia="Times New Roman" w:cstheme="minorHAnsi"/>
                <w:sz w:val="18"/>
                <w:szCs w:val="18"/>
                <w:lang w:eastAsia="en-AU"/>
              </w:rPr>
            </w:pPr>
            <w:r w:rsidRPr="008E0ABA">
              <w:rPr>
                <w:rFonts w:eastAsia="Times New Roman" w:cstheme="minorHAnsi"/>
                <w:sz w:val="18"/>
                <w:szCs w:val="18"/>
                <w:lang w:eastAsia="en-AU"/>
              </w:rPr>
              <w:t>North East FMAs</w:t>
            </w:r>
            <w:r w:rsidRPr="008E0ABA">
              <w:rPr>
                <w:rFonts w:eastAsia="Times New Roman" w:cstheme="minorHAnsi"/>
                <w:sz w:val="18"/>
                <w:szCs w:val="18"/>
                <w:lang w:eastAsia="en-AU"/>
              </w:rPr>
              <w:br/>
            </w:r>
          </w:p>
        </w:tc>
        <w:tc>
          <w:tcPr>
            <w:tcW w:w="2290" w:type="pct"/>
            <w:vAlign w:val="center"/>
            <w:hideMark/>
          </w:tcPr>
          <w:p w14:paraId="69A0E750" w14:textId="31416291" w:rsidR="001F2D3D" w:rsidRPr="008E0ABA" w:rsidRDefault="001F2D3D" w:rsidP="00EF352E">
            <w:pPr>
              <w:rPr>
                <w:rFonts w:ascii="Arial" w:eastAsia="Times New Roman" w:hAnsi="Arial" w:cs="Arial"/>
                <w:color w:val="363534" w:themeColor="text1"/>
                <w:sz w:val="18"/>
                <w:szCs w:val="18"/>
                <w:lang w:eastAsia="en-AU"/>
              </w:rPr>
            </w:pPr>
            <w:r>
              <w:rPr>
                <w:rFonts w:ascii="Arial" w:hAnsi="Arial" w:cs="Arial"/>
                <w:color w:val="363534" w:themeColor="text1"/>
                <w:sz w:val="18"/>
                <w:szCs w:val="18"/>
              </w:rPr>
              <w:t>A</w:t>
            </w:r>
            <w:r w:rsidRPr="008E0ABA">
              <w:rPr>
                <w:rFonts w:ascii="Arial" w:hAnsi="Arial" w:cs="Arial"/>
                <w:color w:val="363534" w:themeColor="text1"/>
                <w:sz w:val="18"/>
                <w:szCs w:val="18"/>
              </w:rPr>
              <w:t xml:space="preserve">pply </w:t>
            </w:r>
            <w:r w:rsidRPr="008E0ABA">
              <w:rPr>
                <w:rFonts w:ascii="Arial" w:hAnsi="Arial" w:cs="Arial"/>
                <w:color w:val="363534" w:themeColor="text1"/>
                <w:sz w:val="18"/>
                <w:szCs w:val="18"/>
                <w:lang w:eastAsia="en-AU"/>
              </w:rPr>
              <w:t>a</w:t>
            </w:r>
            <w:r w:rsidRPr="008E0ABA">
              <w:rPr>
                <w:rFonts w:ascii="Arial" w:eastAsia="Times New Roman" w:hAnsi="Arial" w:cs="Arial"/>
                <w:color w:val="363534" w:themeColor="text1"/>
                <w:sz w:val="18"/>
                <w:szCs w:val="18"/>
                <w:lang w:eastAsia="en-AU"/>
              </w:rPr>
              <w:t xml:space="preserve"> </w:t>
            </w:r>
            <w:r w:rsidRPr="008E0ABA">
              <w:rPr>
                <w:rFonts w:ascii="Arial" w:eastAsia="Times New Roman" w:hAnsi="Arial" w:cs="Arial"/>
                <w:b/>
                <w:bCs/>
                <w:color w:val="363534" w:themeColor="text1"/>
                <w:sz w:val="18"/>
                <w:szCs w:val="18"/>
                <w:lang w:eastAsia="en-AU"/>
              </w:rPr>
              <w:t>management area</w:t>
            </w:r>
            <w:r w:rsidRPr="008E0ABA">
              <w:rPr>
                <w:rFonts w:ascii="Arial" w:eastAsia="Times New Roman" w:hAnsi="Arial" w:cs="Arial"/>
                <w:color w:val="363534" w:themeColor="text1"/>
                <w:sz w:val="18"/>
                <w:szCs w:val="18"/>
                <w:lang w:eastAsia="en-AU"/>
              </w:rPr>
              <w:t xml:space="preserve"> over resident populations. </w:t>
            </w:r>
            <w:r w:rsidRPr="008E0ABA">
              <w:rPr>
                <w:rFonts w:ascii="Arial" w:eastAsia="Times New Roman" w:hAnsi="Arial" w:cs="Arial"/>
                <w:color w:val="363534" w:themeColor="text1"/>
                <w:sz w:val="18"/>
                <w:szCs w:val="18"/>
                <w:lang w:eastAsia="en-AU"/>
              </w:rPr>
              <w:br/>
            </w:r>
            <w:r w:rsidRPr="008E0ABA">
              <w:rPr>
                <w:rFonts w:ascii="Arial" w:eastAsia="Times New Roman" w:hAnsi="Arial" w:cs="Arial"/>
                <w:color w:val="363534" w:themeColor="text1"/>
                <w:sz w:val="18"/>
                <w:szCs w:val="18"/>
                <w:lang w:eastAsia="en-AU"/>
              </w:rPr>
              <w:br/>
              <w:t xml:space="preserve">Conduct a site inspection and detailed planning in consultation with the </w:t>
            </w:r>
            <w:r w:rsidRPr="008E0ABA">
              <w:rPr>
                <w:rFonts w:ascii="Arial" w:eastAsia="Times New Roman" w:hAnsi="Arial" w:cs="Arial"/>
                <w:b/>
                <w:color w:val="363534" w:themeColor="text1"/>
                <w:sz w:val="18"/>
                <w:szCs w:val="18"/>
                <w:lang w:eastAsia="en-AU"/>
              </w:rPr>
              <w:t>Department</w:t>
            </w:r>
            <w:r w:rsidRPr="008E0ABA">
              <w:rPr>
                <w:rFonts w:ascii="Arial" w:eastAsia="Times New Roman" w:hAnsi="Arial" w:cs="Arial"/>
                <w:color w:val="363534" w:themeColor="text1"/>
                <w:sz w:val="18"/>
                <w:szCs w:val="18"/>
                <w:lang w:eastAsia="en-AU"/>
              </w:rPr>
              <w:t xml:space="preserve"> to ensure the species is adequately protected during </w:t>
            </w:r>
            <w:r w:rsidRPr="008E0ABA">
              <w:rPr>
                <w:rFonts w:ascii="Arial" w:eastAsia="Times New Roman" w:hAnsi="Arial" w:cs="Arial"/>
                <w:b/>
                <w:color w:val="363534" w:themeColor="text1"/>
                <w:sz w:val="18"/>
                <w:szCs w:val="18"/>
                <w:lang w:eastAsia="en-AU"/>
              </w:rPr>
              <w:t>timber harvesting operations</w:t>
            </w:r>
            <w:r w:rsidRPr="008E0ABA">
              <w:rPr>
                <w:rFonts w:ascii="Arial" w:eastAsia="Times New Roman" w:hAnsi="Arial" w:cs="Arial"/>
                <w:color w:val="363534" w:themeColor="text1"/>
                <w:sz w:val="18"/>
                <w:szCs w:val="18"/>
                <w:lang w:eastAsia="en-AU"/>
              </w:rPr>
              <w:t>.</w:t>
            </w:r>
          </w:p>
        </w:tc>
      </w:tr>
      <w:tr w:rsidR="008E01AD" w:rsidRPr="008E0ABA" w14:paraId="1B34AC45" w14:textId="77777777" w:rsidTr="00992507">
        <w:trPr>
          <w:trHeight w:val="1500"/>
        </w:trPr>
        <w:tc>
          <w:tcPr>
            <w:tcW w:w="816" w:type="pct"/>
            <w:vMerge/>
            <w:vAlign w:val="center"/>
            <w:hideMark/>
          </w:tcPr>
          <w:p w14:paraId="39BEFFB7" w14:textId="77777777" w:rsidR="001F2D3D" w:rsidRPr="008E0ABA" w:rsidRDefault="001F2D3D" w:rsidP="00536EE0">
            <w:pPr>
              <w:rPr>
                <w:rFonts w:eastAsia="Times New Roman" w:cstheme="minorHAnsi"/>
                <w:b/>
                <w:sz w:val="18"/>
                <w:szCs w:val="18"/>
                <w:lang w:eastAsia="en-AU"/>
              </w:rPr>
            </w:pPr>
          </w:p>
        </w:tc>
        <w:tc>
          <w:tcPr>
            <w:tcW w:w="974" w:type="pct"/>
            <w:vAlign w:val="center"/>
          </w:tcPr>
          <w:p w14:paraId="6F64DE4D" w14:textId="23E04319" w:rsidR="001F2D3D" w:rsidRPr="008E0ABA" w:rsidRDefault="001F2D3D" w:rsidP="006A788A">
            <w:pPr>
              <w:jc w:val="center"/>
              <w:rPr>
                <w:rFonts w:eastAsia="Times New Roman" w:cstheme="minorHAnsi"/>
                <w:sz w:val="18"/>
                <w:szCs w:val="18"/>
                <w:lang w:eastAsia="en-AU"/>
              </w:rPr>
            </w:pPr>
            <w:r>
              <w:rPr>
                <w:rFonts w:eastAsia="Times New Roman" w:cstheme="minorHAnsi"/>
                <w:sz w:val="18"/>
                <w:szCs w:val="18"/>
                <w:lang w:eastAsia="en-AU"/>
              </w:rPr>
              <w:t>N</w:t>
            </w:r>
            <w:r w:rsidRPr="008E0ABA">
              <w:rPr>
                <w:rFonts w:eastAsia="Times New Roman" w:cstheme="minorHAnsi"/>
                <w:sz w:val="18"/>
                <w:szCs w:val="18"/>
                <w:lang w:eastAsia="en-AU"/>
              </w:rPr>
              <w:t>esting site</w:t>
            </w:r>
          </w:p>
        </w:tc>
        <w:tc>
          <w:tcPr>
            <w:tcW w:w="920" w:type="pct"/>
            <w:vAlign w:val="center"/>
            <w:hideMark/>
          </w:tcPr>
          <w:p w14:paraId="0BB1337A" w14:textId="77777777" w:rsidR="001F2D3D" w:rsidRPr="008E0ABA" w:rsidRDefault="001F2D3D" w:rsidP="006A788A">
            <w:pPr>
              <w:jc w:val="center"/>
              <w:rPr>
                <w:rFonts w:eastAsia="Times New Roman" w:cstheme="minorHAnsi"/>
                <w:sz w:val="18"/>
                <w:szCs w:val="18"/>
                <w:lang w:eastAsia="en-AU"/>
              </w:rPr>
            </w:pPr>
            <w:r w:rsidRPr="008E0ABA">
              <w:rPr>
                <w:rFonts w:eastAsia="Times New Roman" w:cstheme="minorHAnsi"/>
                <w:sz w:val="18"/>
                <w:szCs w:val="18"/>
                <w:lang w:eastAsia="en-AU"/>
              </w:rPr>
              <w:t>Portland-Horsham FMA</w:t>
            </w:r>
            <w:r w:rsidRPr="008E0ABA">
              <w:rPr>
                <w:rFonts w:eastAsia="Times New Roman" w:cstheme="minorHAnsi"/>
                <w:sz w:val="18"/>
                <w:szCs w:val="18"/>
                <w:lang w:eastAsia="en-AU"/>
              </w:rPr>
              <w:br/>
              <w:t>East Gippsland FMA</w:t>
            </w:r>
          </w:p>
        </w:tc>
        <w:tc>
          <w:tcPr>
            <w:tcW w:w="2290" w:type="pct"/>
            <w:vAlign w:val="center"/>
            <w:hideMark/>
          </w:tcPr>
          <w:p w14:paraId="28107A68" w14:textId="63C70BBA" w:rsidR="001F2D3D" w:rsidRPr="008E0ABA" w:rsidRDefault="001F2D3D" w:rsidP="00EF352E">
            <w:pPr>
              <w:rPr>
                <w:rFonts w:ascii="Arial" w:eastAsia="Times New Roman" w:hAnsi="Arial" w:cs="Arial"/>
                <w:color w:val="363534" w:themeColor="text1"/>
                <w:sz w:val="18"/>
                <w:szCs w:val="18"/>
                <w:lang w:eastAsia="en-AU"/>
              </w:rPr>
            </w:pPr>
            <w:r>
              <w:rPr>
                <w:rFonts w:ascii="Arial" w:hAnsi="Arial" w:cs="Arial"/>
                <w:color w:val="363534" w:themeColor="text1"/>
                <w:sz w:val="18"/>
                <w:szCs w:val="18"/>
              </w:rPr>
              <w:t>A</w:t>
            </w:r>
            <w:r w:rsidRPr="008E0ABA">
              <w:rPr>
                <w:rFonts w:ascii="Arial" w:hAnsi="Arial" w:cs="Arial"/>
                <w:color w:val="363534" w:themeColor="text1"/>
                <w:sz w:val="18"/>
                <w:szCs w:val="18"/>
              </w:rPr>
              <w:t xml:space="preserve">pply </w:t>
            </w:r>
            <w:r w:rsidRPr="008E0ABA">
              <w:rPr>
                <w:rFonts w:ascii="Arial" w:hAnsi="Arial" w:cs="Arial"/>
                <w:color w:val="363534" w:themeColor="text1"/>
                <w:sz w:val="18"/>
                <w:szCs w:val="18"/>
                <w:lang w:eastAsia="en-AU"/>
              </w:rPr>
              <w:t>a</w:t>
            </w:r>
            <w:r w:rsidRPr="008E0ABA">
              <w:rPr>
                <w:rFonts w:ascii="Arial" w:eastAsia="Times New Roman" w:hAnsi="Arial" w:cs="Arial"/>
                <w:color w:val="363534" w:themeColor="text1"/>
                <w:sz w:val="18"/>
                <w:szCs w:val="18"/>
                <w:lang w:eastAsia="en-AU"/>
              </w:rPr>
              <w:t xml:space="preserve"> </w:t>
            </w:r>
            <w:r w:rsidRPr="008E0ABA">
              <w:rPr>
                <w:rFonts w:ascii="Arial" w:eastAsia="Times New Roman" w:hAnsi="Arial" w:cs="Arial"/>
                <w:b/>
                <w:bCs/>
                <w:color w:val="363534" w:themeColor="text1"/>
                <w:sz w:val="18"/>
                <w:szCs w:val="18"/>
                <w:lang w:eastAsia="en-AU"/>
              </w:rPr>
              <w:t>management area</w:t>
            </w:r>
            <w:r w:rsidRPr="008E0ABA">
              <w:rPr>
                <w:rFonts w:ascii="Arial" w:eastAsia="Times New Roman" w:hAnsi="Arial" w:cs="Arial"/>
                <w:color w:val="363534" w:themeColor="text1"/>
                <w:sz w:val="18"/>
                <w:szCs w:val="18"/>
                <w:lang w:eastAsia="en-AU"/>
              </w:rPr>
              <w:t xml:space="preserve"> of 250 m radius over each nesting site. </w:t>
            </w:r>
            <w:r w:rsidRPr="008E0ABA">
              <w:rPr>
                <w:rFonts w:ascii="Arial" w:eastAsia="Times New Roman" w:hAnsi="Arial" w:cs="Arial"/>
                <w:color w:val="363534" w:themeColor="text1"/>
                <w:sz w:val="18"/>
                <w:szCs w:val="18"/>
                <w:lang w:eastAsia="en-AU"/>
              </w:rPr>
              <w:br/>
            </w:r>
            <w:r w:rsidRPr="008E0ABA">
              <w:rPr>
                <w:rFonts w:ascii="Arial" w:eastAsia="Times New Roman" w:hAnsi="Arial" w:cs="Arial"/>
                <w:color w:val="363534" w:themeColor="text1"/>
                <w:sz w:val="18"/>
                <w:szCs w:val="18"/>
                <w:lang w:eastAsia="en-AU"/>
              </w:rPr>
              <w:br/>
              <w:t xml:space="preserve">Within 250m of nesting site, avoid </w:t>
            </w:r>
            <w:r w:rsidRPr="002735BE">
              <w:rPr>
                <w:rFonts w:ascii="Arial" w:eastAsia="Times New Roman" w:hAnsi="Arial" w:cs="Arial"/>
                <w:b/>
                <w:bCs/>
                <w:color w:val="363534" w:themeColor="text1"/>
                <w:sz w:val="18"/>
                <w:szCs w:val="18"/>
                <w:lang w:eastAsia="en-AU"/>
              </w:rPr>
              <w:t>timber</w:t>
            </w:r>
            <w:r w:rsidRPr="008E0ABA">
              <w:rPr>
                <w:rFonts w:ascii="Arial" w:eastAsia="Times New Roman" w:hAnsi="Arial" w:cs="Arial"/>
                <w:color w:val="363534" w:themeColor="text1"/>
                <w:sz w:val="18"/>
                <w:szCs w:val="18"/>
                <w:lang w:eastAsia="en-AU"/>
              </w:rPr>
              <w:t xml:space="preserve"> harvesting, </w:t>
            </w:r>
            <w:r w:rsidRPr="002735BE">
              <w:rPr>
                <w:rFonts w:ascii="Arial" w:eastAsia="Times New Roman" w:hAnsi="Arial" w:cs="Arial"/>
                <w:b/>
                <w:bCs/>
                <w:color w:val="363534" w:themeColor="text1"/>
                <w:sz w:val="18"/>
                <w:szCs w:val="18"/>
                <w:lang w:eastAsia="en-AU"/>
              </w:rPr>
              <w:t>road construction</w:t>
            </w:r>
            <w:r w:rsidRPr="008E0ABA">
              <w:rPr>
                <w:rFonts w:ascii="Arial" w:eastAsia="Times New Roman" w:hAnsi="Arial" w:cs="Arial"/>
                <w:color w:val="363534" w:themeColor="text1"/>
                <w:sz w:val="18"/>
                <w:szCs w:val="18"/>
                <w:lang w:eastAsia="en-AU"/>
              </w:rPr>
              <w:t xml:space="preserve"> and burning during breeding season. Apply a </w:t>
            </w:r>
            <w:r w:rsidR="00D740AC">
              <w:rPr>
                <w:rFonts w:ascii="Arial" w:eastAsia="Times New Roman" w:hAnsi="Arial" w:cs="Arial"/>
                <w:b/>
                <w:bCs/>
                <w:color w:val="363534" w:themeColor="text1"/>
                <w:sz w:val="18"/>
                <w:szCs w:val="18"/>
                <w:lang w:eastAsia="en-AU"/>
              </w:rPr>
              <w:t>protection</w:t>
            </w:r>
            <w:r w:rsidRPr="008E0ABA">
              <w:rPr>
                <w:rFonts w:ascii="Arial" w:eastAsia="Times New Roman" w:hAnsi="Arial" w:cs="Arial"/>
                <w:b/>
                <w:color w:val="363534" w:themeColor="text1"/>
                <w:sz w:val="18"/>
                <w:szCs w:val="18"/>
                <w:lang w:eastAsia="en-AU"/>
              </w:rPr>
              <w:t xml:space="preserve"> </w:t>
            </w:r>
            <w:r w:rsidRPr="008E0ABA">
              <w:rPr>
                <w:rFonts w:ascii="Arial" w:eastAsia="Times New Roman" w:hAnsi="Arial" w:cs="Arial"/>
                <w:b/>
                <w:bCs/>
                <w:color w:val="363534" w:themeColor="text1"/>
                <w:sz w:val="18"/>
                <w:szCs w:val="18"/>
                <w:lang w:eastAsia="en-AU"/>
              </w:rPr>
              <w:t>area</w:t>
            </w:r>
            <w:r w:rsidRPr="008E0ABA">
              <w:rPr>
                <w:rFonts w:ascii="Arial" w:eastAsia="Times New Roman" w:hAnsi="Arial" w:cs="Arial"/>
                <w:color w:val="363534" w:themeColor="text1"/>
                <w:sz w:val="18"/>
                <w:szCs w:val="18"/>
                <w:lang w:eastAsia="en-AU"/>
              </w:rPr>
              <w:t xml:space="preserve"> of 100m radius around nesting sites. </w:t>
            </w:r>
          </w:p>
        </w:tc>
      </w:tr>
      <w:tr w:rsidR="008E01AD" w:rsidRPr="008E0ABA" w14:paraId="2AA05CD1" w14:textId="77777777" w:rsidTr="00992507">
        <w:trPr>
          <w:trHeight w:val="1533"/>
        </w:trPr>
        <w:tc>
          <w:tcPr>
            <w:tcW w:w="816" w:type="pct"/>
            <w:vMerge/>
            <w:vAlign w:val="center"/>
            <w:hideMark/>
          </w:tcPr>
          <w:p w14:paraId="4EC1874A" w14:textId="77777777" w:rsidR="001F2D3D" w:rsidRPr="008E0ABA" w:rsidRDefault="001F2D3D" w:rsidP="00536EE0">
            <w:pPr>
              <w:rPr>
                <w:rFonts w:eastAsia="Times New Roman" w:cstheme="minorHAnsi"/>
                <w:b/>
                <w:sz w:val="18"/>
                <w:szCs w:val="18"/>
                <w:lang w:eastAsia="en-AU"/>
              </w:rPr>
            </w:pPr>
          </w:p>
        </w:tc>
        <w:tc>
          <w:tcPr>
            <w:tcW w:w="974" w:type="pct"/>
            <w:vAlign w:val="center"/>
          </w:tcPr>
          <w:p w14:paraId="717012DF" w14:textId="182C9D6C" w:rsidR="001F2D3D" w:rsidRPr="008E0ABA" w:rsidRDefault="001F2D3D" w:rsidP="006A788A">
            <w:pPr>
              <w:jc w:val="center"/>
              <w:rPr>
                <w:rFonts w:eastAsia="Times New Roman" w:cstheme="minorHAnsi"/>
                <w:sz w:val="18"/>
                <w:szCs w:val="18"/>
                <w:lang w:eastAsia="en-AU"/>
              </w:rPr>
            </w:pPr>
            <w:r>
              <w:rPr>
                <w:rFonts w:eastAsia="Times New Roman" w:cstheme="minorHAnsi"/>
                <w:sz w:val="18"/>
                <w:szCs w:val="18"/>
                <w:lang w:eastAsia="en-AU"/>
              </w:rPr>
              <w:t>N</w:t>
            </w:r>
            <w:r w:rsidRPr="008E0ABA">
              <w:rPr>
                <w:rFonts w:eastAsia="Times New Roman" w:cstheme="minorHAnsi"/>
                <w:sz w:val="18"/>
                <w:szCs w:val="18"/>
                <w:lang w:eastAsia="en-AU"/>
              </w:rPr>
              <w:t>esting population</w:t>
            </w:r>
          </w:p>
        </w:tc>
        <w:tc>
          <w:tcPr>
            <w:tcW w:w="920" w:type="pct"/>
            <w:vAlign w:val="center"/>
            <w:hideMark/>
          </w:tcPr>
          <w:p w14:paraId="7390F1EA" w14:textId="77777777" w:rsidR="001F2D3D" w:rsidRPr="008E0ABA" w:rsidRDefault="001F2D3D" w:rsidP="006A788A">
            <w:pPr>
              <w:jc w:val="center"/>
              <w:rPr>
                <w:rFonts w:eastAsia="Times New Roman" w:cstheme="minorHAnsi"/>
                <w:sz w:val="18"/>
                <w:szCs w:val="18"/>
                <w:lang w:eastAsia="en-AU"/>
              </w:rPr>
            </w:pPr>
            <w:r w:rsidRPr="008E0ABA">
              <w:rPr>
                <w:rFonts w:eastAsia="Times New Roman" w:cstheme="minorHAnsi"/>
                <w:sz w:val="18"/>
                <w:szCs w:val="18"/>
                <w:lang w:eastAsia="en-AU"/>
              </w:rPr>
              <w:t>Mid-Murray FMA</w:t>
            </w:r>
          </w:p>
        </w:tc>
        <w:tc>
          <w:tcPr>
            <w:tcW w:w="2290" w:type="pct"/>
            <w:vAlign w:val="center"/>
            <w:hideMark/>
          </w:tcPr>
          <w:p w14:paraId="1A9D966C" w14:textId="5C987DB6" w:rsidR="001F2D3D" w:rsidRPr="008E0ABA" w:rsidRDefault="001F2D3D" w:rsidP="00EF352E">
            <w:pPr>
              <w:rPr>
                <w:rFonts w:ascii="Arial" w:eastAsia="Times New Roman" w:hAnsi="Arial" w:cs="Arial"/>
                <w:color w:val="363534" w:themeColor="text1"/>
                <w:sz w:val="18"/>
                <w:szCs w:val="18"/>
                <w:lang w:eastAsia="en-AU"/>
              </w:rPr>
            </w:pPr>
            <w:r>
              <w:rPr>
                <w:rFonts w:ascii="Arial" w:hAnsi="Arial" w:cs="Arial"/>
                <w:color w:val="363534" w:themeColor="text1"/>
                <w:sz w:val="18"/>
                <w:szCs w:val="18"/>
              </w:rPr>
              <w:t>A</w:t>
            </w:r>
            <w:r w:rsidRPr="008E0ABA">
              <w:rPr>
                <w:rFonts w:ascii="Arial" w:hAnsi="Arial" w:cs="Arial"/>
                <w:color w:val="363534" w:themeColor="text1"/>
                <w:sz w:val="18"/>
                <w:szCs w:val="18"/>
              </w:rPr>
              <w:t xml:space="preserve">pply </w:t>
            </w:r>
            <w:r w:rsidRPr="008E0ABA">
              <w:rPr>
                <w:rFonts w:ascii="Arial" w:hAnsi="Arial" w:cs="Arial"/>
                <w:color w:val="363534" w:themeColor="text1"/>
                <w:sz w:val="18"/>
                <w:szCs w:val="18"/>
                <w:lang w:eastAsia="en-AU"/>
              </w:rPr>
              <w:t>a</w:t>
            </w:r>
            <w:r w:rsidRPr="008E0ABA">
              <w:rPr>
                <w:rFonts w:ascii="Arial" w:eastAsia="Times New Roman" w:hAnsi="Arial" w:cs="Arial"/>
                <w:color w:val="363534" w:themeColor="text1"/>
                <w:sz w:val="18"/>
                <w:szCs w:val="18"/>
                <w:lang w:eastAsia="en-AU"/>
              </w:rPr>
              <w:t xml:space="preserve"> </w:t>
            </w:r>
            <w:r w:rsidRPr="008E0ABA">
              <w:rPr>
                <w:rFonts w:ascii="Arial" w:eastAsia="Times New Roman" w:hAnsi="Arial" w:cs="Arial"/>
                <w:b/>
                <w:bCs/>
                <w:color w:val="363534" w:themeColor="text1"/>
                <w:sz w:val="18"/>
                <w:szCs w:val="18"/>
                <w:lang w:eastAsia="en-AU"/>
              </w:rPr>
              <w:t>management area</w:t>
            </w:r>
            <w:r w:rsidRPr="008E0ABA">
              <w:rPr>
                <w:rFonts w:ascii="Arial" w:eastAsia="Times New Roman" w:hAnsi="Arial" w:cs="Arial"/>
                <w:color w:val="363534" w:themeColor="text1"/>
                <w:sz w:val="18"/>
                <w:szCs w:val="18"/>
                <w:lang w:eastAsia="en-AU"/>
              </w:rPr>
              <w:t xml:space="preserve"> of 250 m radius over nesting populations. </w:t>
            </w:r>
            <w:r w:rsidRPr="008E0ABA">
              <w:rPr>
                <w:rFonts w:ascii="Arial" w:eastAsia="Times New Roman" w:hAnsi="Arial" w:cs="Arial"/>
                <w:color w:val="363534" w:themeColor="text1"/>
                <w:sz w:val="18"/>
                <w:szCs w:val="18"/>
                <w:lang w:eastAsia="en-AU"/>
              </w:rPr>
              <w:br/>
            </w:r>
            <w:r w:rsidRPr="008E0ABA">
              <w:rPr>
                <w:rFonts w:ascii="Arial" w:eastAsia="Times New Roman" w:hAnsi="Arial" w:cs="Arial"/>
                <w:color w:val="363534" w:themeColor="text1"/>
                <w:sz w:val="18"/>
                <w:szCs w:val="18"/>
                <w:lang w:eastAsia="en-AU"/>
              </w:rPr>
              <w:br/>
              <w:t xml:space="preserve">Within 20m of nesting population, avoid </w:t>
            </w:r>
            <w:r w:rsidRPr="002735BE">
              <w:rPr>
                <w:rFonts w:ascii="Arial" w:eastAsia="Times New Roman" w:hAnsi="Arial" w:cs="Arial"/>
                <w:b/>
                <w:bCs/>
                <w:color w:val="363534" w:themeColor="text1"/>
                <w:sz w:val="18"/>
                <w:szCs w:val="18"/>
                <w:lang w:eastAsia="en-AU"/>
              </w:rPr>
              <w:t>timber</w:t>
            </w:r>
            <w:r w:rsidRPr="008E0ABA">
              <w:rPr>
                <w:rFonts w:ascii="Arial" w:eastAsia="Times New Roman" w:hAnsi="Arial" w:cs="Arial"/>
                <w:color w:val="363534" w:themeColor="text1"/>
                <w:sz w:val="18"/>
                <w:szCs w:val="18"/>
                <w:lang w:eastAsia="en-AU"/>
              </w:rPr>
              <w:t xml:space="preserve"> harvesting, </w:t>
            </w:r>
            <w:r w:rsidRPr="002735BE">
              <w:rPr>
                <w:rFonts w:ascii="Arial" w:eastAsia="Times New Roman" w:hAnsi="Arial" w:cs="Arial"/>
                <w:b/>
                <w:bCs/>
                <w:color w:val="363534" w:themeColor="text1"/>
                <w:sz w:val="18"/>
                <w:szCs w:val="18"/>
                <w:lang w:eastAsia="en-AU"/>
              </w:rPr>
              <w:t>road construction</w:t>
            </w:r>
            <w:r w:rsidRPr="008E0ABA">
              <w:rPr>
                <w:rFonts w:ascii="Arial" w:eastAsia="Times New Roman" w:hAnsi="Arial" w:cs="Arial"/>
                <w:color w:val="363534" w:themeColor="text1"/>
                <w:sz w:val="18"/>
                <w:szCs w:val="18"/>
                <w:lang w:eastAsia="en-AU"/>
              </w:rPr>
              <w:t xml:space="preserve"> and burning during breeding season. Breeding season is 1 May to 31 December. Apply a </w:t>
            </w:r>
            <w:r w:rsidR="00D740AC">
              <w:rPr>
                <w:rFonts w:ascii="Arial" w:eastAsia="Times New Roman" w:hAnsi="Arial" w:cs="Arial"/>
                <w:b/>
                <w:bCs/>
                <w:color w:val="363534" w:themeColor="text1"/>
                <w:sz w:val="18"/>
                <w:szCs w:val="18"/>
                <w:lang w:eastAsia="en-AU"/>
              </w:rPr>
              <w:t>protection</w:t>
            </w:r>
            <w:r w:rsidRPr="008E0ABA">
              <w:rPr>
                <w:rFonts w:ascii="Arial" w:eastAsia="Times New Roman" w:hAnsi="Arial" w:cs="Arial"/>
                <w:b/>
                <w:color w:val="363534" w:themeColor="text1"/>
                <w:sz w:val="18"/>
                <w:szCs w:val="18"/>
                <w:lang w:eastAsia="en-AU"/>
              </w:rPr>
              <w:t xml:space="preserve"> </w:t>
            </w:r>
            <w:r w:rsidRPr="008E0ABA">
              <w:rPr>
                <w:rFonts w:ascii="Arial" w:eastAsia="Times New Roman" w:hAnsi="Arial" w:cs="Arial"/>
                <w:b/>
                <w:bCs/>
                <w:color w:val="363534" w:themeColor="text1"/>
                <w:sz w:val="18"/>
                <w:szCs w:val="18"/>
                <w:lang w:eastAsia="en-AU"/>
              </w:rPr>
              <w:t>area</w:t>
            </w:r>
            <w:r w:rsidRPr="008E0ABA">
              <w:rPr>
                <w:rFonts w:ascii="Arial" w:eastAsia="Times New Roman" w:hAnsi="Arial" w:cs="Arial"/>
                <w:color w:val="363534" w:themeColor="text1"/>
                <w:sz w:val="18"/>
                <w:szCs w:val="18"/>
                <w:lang w:eastAsia="en-AU"/>
              </w:rPr>
              <w:t xml:space="preserve"> of 100</w:t>
            </w:r>
            <w:r w:rsidR="003F0F38">
              <w:rPr>
                <w:rFonts w:ascii="Arial" w:eastAsia="Times New Roman" w:hAnsi="Arial" w:cs="Arial"/>
                <w:color w:val="363534" w:themeColor="text1"/>
                <w:sz w:val="18"/>
                <w:szCs w:val="18"/>
                <w:lang w:eastAsia="en-AU"/>
              </w:rPr>
              <w:t xml:space="preserve"> </w:t>
            </w:r>
            <w:r w:rsidRPr="008E0ABA">
              <w:rPr>
                <w:rFonts w:ascii="Arial" w:eastAsia="Times New Roman" w:hAnsi="Arial" w:cs="Arial"/>
                <w:color w:val="363534" w:themeColor="text1"/>
                <w:sz w:val="18"/>
                <w:szCs w:val="18"/>
                <w:lang w:eastAsia="en-AU"/>
              </w:rPr>
              <w:t xml:space="preserve">m radius around nesting sites. </w:t>
            </w:r>
          </w:p>
        </w:tc>
      </w:tr>
      <w:tr w:rsidR="007D2B5A" w:rsidRPr="008E0ABA" w14:paraId="57C98E5C" w14:textId="77777777" w:rsidTr="00992507">
        <w:trPr>
          <w:trHeight w:val="1108"/>
        </w:trPr>
        <w:tc>
          <w:tcPr>
            <w:tcW w:w="816" w:type="pct"/>
            <w:tcBorders>
              <w:bottom w:val="single" w:sz="4" w:space="0" w:color="auto"/>
            </w:tcBorders>
            <w:vAlign w:val="center"/>
            <w:hideMark/>
          </w:tcPr>
          <w:p w14:paraId="65157E83" w14:textId="77777777" w:rsidR="001F7066" w:rsidRPr="008E0ABA" w:rsidRDefault="001F7066" w:rsidP="00536EE0">
            <w:pPr>
              <w:rPr>
                <w:rFonts w:eastAsia="Times New Roman" w:cstheme="minorHAnsi"/>
                <w:b/>
                <w:sz w:val="18"/>
                <w:szCs w:val="18"/>
                <w:lang w:eastAsia="en-AU"/>
              </w:rPr>
            </w:pPr>
            <w:r w:rsidRPr="008E0ABA">
              <w:rPr>
                <w:rFonts w:eastAsia="Times New Roman" w:cstheme="minorHAnsi"/>
                <w:b/>
                <w:sz w:val="18"/>
                <w:szCs w:val="18"/>
                <w:lang w:eastAsia="en-AU"/>
              </w:rPr>
              <w:t>White-footed Dunnart</w:t>
            </w:r>
            <w:r w:rsidRPr="008E0ABA">
              <w:rPr>
                <w:rFonts w:eastAsia="Times New Roman" w:cstheme="minorHAnsi"/>
                <w:b/>
                <w:sz w:val="18"/>
                <w:szCs w:val="18"/>
                <w:lang w:eastAsia="en-AU"/>
              </w:rPr>
              <w:br/>
            </w:r>
            <w:proofErr w:type="spellStart"/>
            <w:r w:rsidRPr="008E0ABA">
              <w:rPr>
                <w:rFonts w:cstheme="minorHAnsi"/>
                <w:i/>
                <w:iCs/>
                <w:sz w:val="18"/>
                <w:szCs w:val="18"/>
              </w:rPr>
              <w:t>Sminthopsis</w:t>
            </w:r>
            <w:proofErr w:type="spellEnd"/>
            <w:r w:rsidRPr="008E0ABA">
              <w:rPr>
                <w:rFonts w:cstheme="minorHAnsi"/>
                <w:i/>
                <w:iCs/>
                <w:sz w:val="18"/>
                <w:szCs w:val="18"/>
              </w:rPr>
              <w:t xml:space="preserve"> </w:t>
            </w:r>
            <w:proofErr w:type="spellStart"/>
            <w:r w:rsidRPr="008E0ABA">
              <w:rPr>
                <w:rFonts w:cstheme="minorHAnsi"/>
                <w:i/>
                <w:iCs/>
                <w:sz w:val="18"/>
                <w:szCs w:val="18"/>
              </w:rPr>
              <w:t>leucopus</w:t>
            </w:r>
            <w:proofErr w:type="spellEnd"/>
          </w:p>
        </w:tc>
        <w:tc>
          <w:tcPr>
            <w:tcW w:w="974" w:type="pct"/>
            <w:vAlign w:val="center"/>
          </w:tcPr>
          <w:p w14:paraId="04A35776" w14:textId="1826A836" w:rsidR="001F7066" w:rsidRPr="008E0ABA" w:rsidRDefault="008F4545" w:rsidP="006A788A">
            <w:pPr>
              <w:jc w:val="center"/>
              <w:rPr>
                <w:rFonts w:eastAsia="Times New Roman" w:cstheme="minorHAnsi"/>
                <w:sz w:val="18"/>
                <w:szCs w:val="18"/>
                <w:lang w:eastAsia="en-AU"/>
              </w:rPr>
            </w:pPr>
            <w:r>
              <w:rPr>
                <w:rFonts w:eastAsia="Times New Roman" w:cstheme="minorHAnsi"/>
                <w:sz w:val="18"/>
                <w:szCs w:val="18"/>
                <w:lang w:eastAsia="en-AU"/>
              </w:rPr>
              <w:t>Site</w:t>
            </w:r>
          </w:p>
        </w:tc>
        <w:tc>
          <w:tcPr>
            <w:tcW w:w="920" w:type="pct"/>
            <w:vAlign w:val="center"/>
            <w:hideMark/>
          </w:tcPr>
          <w:p w14:paraId="095F049D" w14:textId="77777777" w:rsidR="001F7066" w:rsidRPr="008E0ABA" w:rsidRDefault="001F7066" w:rsidP="006A788A">
            <w:pPr>
              <w:jc w:val="center"/>
              <w:rPr>
                <w:rFonts w:eastAsia="Times New Roman" w:cstheme="minorHAnsi"/>
                <w:sz w:val="18"/>
                <w:szCs w:val="18"/>
                <w:lang w:eastAsia="en-AU"/>
              </w:rPr>
            </w:pPr>
            <w:r w:rsidRPr="008E0ABA">
              <w:rPr>
                <w:rFonts w:eastAsia="Times New Roman" w:cstheme="minorHAnsi"/>
                <w:sz w:val="18"/>
                <w:szCs w:val="18"/>
                <w:lang w:eastAsia="en-AU"/>
              </w:rPr>
              <w:t>Portland-Horsham FMA</w:t>
            </w:r>
          </w:p>
        </w:tc>
        <w:tc>
          <w:tcPr>
            <w:tcW w:w="2290" w:type="pct"/>
            <w:vAlign w:val="center"/>
            <w:hideMark/>
          </w:tcPr>
          <w:p w14:paraId="1D40BE19" w14:textId="389F2A11" w:rsidR="001F7066" w:rsidRPr="008E0ABA" w:rsidRDefault="00D24A01" w:rsidP="00EF352E">
            <w:pPr>
              <w:rPr>
                <w:rFonts w:ascii="Arial" w:eastAsia="Times New Roman" w:hAnsi="Arial" w:cs="Arial"/>
                <w:color w:val="363534" w:themeColor="text1"/>
                <w:sz w:val="18"/>
                <w:szCs w:val="18"/>
                <w:lang w:eastAsia="en-AU"/>
              </w:rPr>
            </w:pPr>
            <w:r>
              <w:rPr>
                <w:rFonts w:ascii="Arial" w:hAnsi="Arial" w:cs="Arial"/>
                <w:color w:val="363534" w:themeColor="text1"/>
                <w:sz w:val="18"/>
                <w:szCs w:val="18"/>
              </w:rPr>
              <w:t>A</w:t>
            </w:r>
            <w:r w:rsidRPr="008E0ABA">
              <w:rPr>
                <w:rFonts w:ascii="Arial" w:hAnsi="Arial" w:cs="Arial"/>
                <w:color w:val="363534" w:themeColor="text1"/>
                <w:sz w:val="18"/>
                <w:szCs w:val="18"/>
              </w:rPr>
              <w:t>pply</w:t>
            </w:r>
            <w:r w:rsidRPr="008E0ABA">
              <w:rPr>
                <w:rFonts w:ascii="Arial" w:hAnsi="Arial" w:cs="Arial"/>
                <w:color w:val="363534" w:themeColor="text1"/>
                <w:sz w:val="18"/>
                <w:szCs w:val="18"/>
                <w:lang w:eastAsia="en-AU"/>
              </w:rPr>
              <w:t xml:space="preserve"> </w:t>
            </w:r>
            <w:r w:rsidR="001F7066" w:rsidRPr="008E0ABA">
              <w:rPr>
                <w:rFonts w:ascii="Arial" w:hAnsi="Arial" w:cs="Arial"/>
                <w:color w:val="363534" w:themeColor="text1"/>
                <w:sz w:val="18"/>
                <w:szCs w:val="18"/>
                <w:lang w:eastAsia="en-AU"/>
              </w:rPr>
              <w:t xml:space="preserve">a </w:t>
            </w:r>
            <w:r w:rsidR="00D740AC">
              <w:rPr>
                <w:rFonts w:ascii="Arial" w:eastAsia="Times New Roman" w:hAnsi="Arial" w:cs="Arial"/>
                <w:b/>
                <w:bCs/>
                <w:color w:val="363534" w:themeColor="text1"/>
                <w:sz w:val="18"/>
                <w:szCs w:val="18"/>
                <w:lang w:eastAsia="en-AU"/>
              </w:rPr>
              <w:t>protection</w:t>
            </w:r>
            <w:r w:rsidR="00D740AC" w:rsidRPr="008E0ABA" w:rsidDel="00D740AC">
              <w:rPr>
                <w:rFonts w:ascii="Arial" w:hAnsi="Arial" w:cs="Arial"/>
                <w:b/>
                <w:bCs/>
                <w:color w:val="363534" w:themeColor="text1"/>
                <w:sz w:val="18"/>
                <w:szCs w:val="18"/>
                <w:lang w:eastAsia="en-AU"/>
              </w:rPr>
              <w:t xml:space="preserve"> </w:t>
            </w:r>
            <w:r w:rsidR="00586379" w:rsidRPr="008E0ABA">
              <w:rPr>
                <w:rFonts w:ascii="Arial" w:hAnsi="Arial" w:cs="Arial"/>
                <w:b/>
                <w:bCs/>
                <w:color w:val="363534" w:themeColor="text1"/>
                <w:sz w:val="18"/>
                <w:szCs w:val="18"/>
                <w:lang w:eastAsia="en-AU"/>
              </w:rPr>
              <w:t>area</w:t>
            </w:r>
            <w:r w:rsidR="001F7066" w:rsidRPr="008E0ABA">
              <w:rPr>
                <w:rFonts w:ascii="Arial" w:eastAsia="Times New Roman" w:hAnsi="Arial" w:cs="Arial"/>
                <w:color w:val="363534" w:themeColor="text1"/>
                <w:sz w:val="18"/>
                <w:szCs w:val="18"/>
                <w:lang w:eastAsia="en-AU"/>
              </w:rPr>
              <w:t xml:space="preserve"> of approximately 20 ha of suitable habitat over sites.</w:t>
            </w:r>
          </w:p>
        </w:tc>
      </w:tr>
      <w:tr w:rsidR="007D2B5A" w:rsidRPr="008E0ABA" w14:paraId="23D9A32B" w14:textId="77777777" w:rsidTr="00992507">
        <w:trPr>
          <w:trHeight w:val="981"/>
        </w:trPr>
        <w:tc>
          <w:tcPr>
            <w:tcW w:w="816" w:type="pct"/>
            <w:vMerge w:val="restart"/>
            <w:tcBorders>
              <w:top w:val="single" w:sz="4" w:space="0" w:color="auto"/>
            </w:tcBorders>
            <w:vAlign w:val="center"/>
            <w:hideMark/>
          </w:tcPr>
          <w:p w14:paraId="6A6751FC" w14:textId="77777777" w:rsidR="001F2D3D" w:rsidRPr="008E0ABA" w:rsidRDefault="001F2D3D" w:rsidP="00536EE0">
            <w:pPr>
              <w:rPr>
                <w:rFonts w:eastAsia="Times New Roman" w:cstheme="minorHAnsi"/>
                <w:b/>
                <w:sz w:val="18"/>
                <w:szCs w:val="18"/>
                <w:lang w:eastAsia="en-AU"/>
              </w:rPr>
            </w:pPr>
            <w:r w:rsidRPr="008E0ABA">
              <w:rPr>
                <w:rFonts w:eastAsia="Times New Roman" w:cstheme="minorHAnsi"/>
                <w:b/>
                <w:sz w:val="18"/>
                <w:szCs w:val="18"/>
                <w:lang w:eastAsia="en-AU"/>
              </w:rPr>
              <w:t>Woodland Blind Snake</w:t>
            </w:r>
            <w:r w:rsidRPr="008E0ABA">
              <w:rPr>
                <w:rFonts w:eastAsia="Times New Roman" w:cstheme="minorHAnsi"/>
                <w:b/>
                <w:sz w:val="18"/>
                <w:szCs w:val="18"/>
                <w:lang w:eastAsia="en-AU"/>
              </w:rPr>
              <w:br/>
            </w:r>
            <w:proofErr w:type="spellStart"/>
            <w:r w:rsidRPr="008E0ABA">
              <w:rPr>
                <w:rFonts w:eastAsia="Times New Roman" w:cstheme="minorHAnsi"/>
                <w:i/>
                <w:sz w:val="18"/>
                <w:szCs w:val="18"/>
                <w:lang w:eastAsia="en-AU"/>
              </w:rPr>
              <w:t>Anilios</w:t>
            </w:r>
            <w:proofErr w:type="spellEnd"/>
            <w:r w:rsidRPr="008E0ABA">
              <w:rPr>
                <w:rFonts w:eastAsia="Times New Roman" w:cstheme="minorHAnsi"/>
                <w:i/>
                <w:sz w:val="18"/>
                <w:szCs w:val="18"/>
                <w:lang w:eastAsia="en-AU"/>
              </w:rPr>
              <w:t xml:space="preserve"> </w:t>
            </w:r>
            <w:proofErr w:type="spellStart"/>
            <w:r w:rsidRPr="008E0ABA">
              <w:rPr>
                <w:rFonts w:eastAsia="Times New Roman" w:cstheme="minorHAnsi"/>
                <w:i/>
                <w:sz w:val="18"/>
                <w:szCs w:val="18"/>
                <w:lang w:eastAsia="en-AU"/>
              </w:rPr>
              <w:t>proximus</w:t>
            </w:r>
            <w:proofErr w:type="spellEnd"/>
          </w:p>
        </w:tc>
        <w:tc>
          <w:tcPr>
            <w:tcW w:w="974" w:type="pct"/>
            <w:vAlign w:val="center"/>
          </w:tcPr>
          <w:p w14:paraId="18C12656" w14:textId="0228BCA5" w:rsidR="001F2D3D" w:rsidRPr="008E0ABA" w:rsidRDefault="001F2D3D" w:rsidP="006A788A">
            <w:pPr>
              <w:jc w:val="center"/>
              <w:rPr>
                <w:rFonts w:eastAsia="Times New Roman" w:cstheme="minorHAnsi"/>
                <w:sz w:val="18"/>
                <w:szCs w:val="18"/>
                <w:lang w:eastAsia="en-AU"/>
              </w:rPr>
            </w:pPr>
            <w:r>
              <w:rPr>
                <w:rFonts w:eastAsia="Times New Roman" w:cstheme="minorHAnsi"/>
                <w:sz w:val="18"/>
                <w:szCs w:val="18"/>
                <w:lang w:eastAsia="en-AU"/>
              </w:rPr>
              <w:t>S</w:t>
            </w:r>
            <w:r w:rsidRPr="008E0ABA">
              <w:rPr>
                <w:rFonts w:eastAsia="Times New Roman" w:cstheme="minorHAnsi"/>
                <w:sz w:val="18"/>
                <w:szCs w:val="18"/>
                <w:lang w:eastAsia="en-AU"/>
              </w:rPr>
              <w:t>ite</w:t>
            </w:r>
          </w:p>
        </w:tc>
        <w:tc>
          <w:tcPr>
            <w:tcW w:w="920" w:type="pct"/>
            <w:vAlign w:val="center"/>
            <w:hideMark/>
          </w:tcPr>
          <w:p w14:paraId="44E87966" w14:textId="77777777" w:rsidR="001F2D3D" w:rsidRPr="008E0ABA" w:rsidRDefault="001F2D3D" w:rsidP="006A788A">
            <w:pPr>
              <w:jc w:val="center"/>
              <w:rPr>
                <w:rFonts w:eastAsia="Times New Roman" w:cstheme="minorHAnsi"/>
                <w:sz w:val="18"/>
                <w:szCs w:val="18"/>
                <w:lang w:eastAsia="en-AU"/>
              </w:rPr>
            </w:pPr>
            <w:r w:rsidRPr="008E0ABA">
              <w:rPr>
                <w:rFonts w:eastAsia="Times New Roman" w:cstheme="minorHAnsi"/>
                <w:sz w:val="18"/>
                <w:szCs w:val="18"/>
                <w:lang w:eastAsia="en-AU"/>
              </w:rPr>
              <w:t>North East FMAs</w:t>
            </w:r>
            <w:r w:rsidRPr="008E0ABA">
              <w:rPr>
                <w:rFonts w:eastAsia="Times New Roman" w:cstheme="minorHAnsi"/>
                <w:sz w:val="18"/>
                <w:szCs w:val="18"/>
                <w:lang w:eastAsia="en-AU"/>
              </w:rPr>
              <w:br/>
            </w:r>
          </w:p>
        </w:tc>
        <w:tc>
          <w:tcPr>
            <w:tcW w:w="2290" w:type="pct"/>
            <w:vAlign w:val="center"/>
            <w:hideMark/>
          </w:tcPr>
          <w:p w14:paraId="6CDE426B" w14:textId="3F41CFFD" w:rsidR="001F2D3D" w:rsidRDefault="001F2D3D" w:rsidP="00EF352E">
            <w:pPr>
              <w:rPr>
                <w:rFonts w:ascii="Arial" w:eastAsia="Times New Roman" w:hAnsi="Arial" w:cs="Arial"/>
                <w:color w:val="363534" w:themeColor="text1"/>
                <w:sz w:val="18"/>
                <w:szCs w:val="18"/>
                <w:lang w:eastAsia="en-AU"/>
              </w:rPr>
            </w:pPr>
            <w:r>
              <w:rPr>
                <w:rFonts w:ascii="Arial" w:hAnsi="Arial" w:cs="Arial"/>
                <w:color w:val="363534" w:themeColor="text1"/>
                <w:sz w:val="18"/>
                <w:szCs w:val="18"/>
              </w:rPr>
              <w:t>A</w:t>
            </w:r>
            <w:r w:rsidRPr="008E0ABA">
              <w:rPr>
                <w:rFonts w:ascii="Arial" w:hAnsi="Arial" w:cs="Arial"/>
                <w:color w:val="363534" w:themeColor="text1"/>
                <w:sz w:val="18"/>
                <w:szCs w:val="18"/>
              </w:rPr>
              <w:t>pply</w:t>
            </w:r>
            <w:r w:rsidRPr="008E0ABA">
              <w:rPr>
                <w:rFonts w:ascii="Arial" w:hAnsi="Arial" w:cs="Arial"/>
                <w:color w:val="363534" w:themeColor="text1"/>
                <w:sz w:val="18"/>
                <w:szCs w:val="18"/>
                <w:lang w:eastAsia="en-AU"/>
              </w:rPr>
              <w:t xml:space="preserve"> a </w:t>
            </w:r>
            <w:r w:rsidR="00D740AC">
              <w:rPr>
                <w:rFonts w:ascii="Arial" w:eastAsia="Times New Roman" w:hAnsi="Arial" w:cs="Arial"/>
                <w:b/>
                <w:bCs/>
                <w:color w:val="363534" w:themeColor="text1"/>
                <w:sz w:val="18"/>
                <w:szCs w:val="18"/>
                <w:lang w:eastAsia="en-AU"/>
              </w:rPr>
              <w:t>protection</w:t>
            </w:r>
            <w:r w:rsidR="00D740AC" w:rsidRPr="008E0ABA" w:rsidDel="00D740AC">
              <w:rPr>
                <w:rFonts w:ascii="Arial" w:hAnsi="Arial" w:cs="Arial"/>
                <w:b/>
                <w:bCs/>
                <w:color w:val="363534" w:themeColor="text1"/>
                <w:sz w:val="18"/>
                <w:szCs w:val="18"/>
                <w:lang w:eastAsia="en-AU"/>
              </w:rPr>
              <w:t xml:space="preserve"> </w:t>
            </w:r>
            <w:r w:rsidRPr="008E0ABA">
              <w:rPr>
                <w:rFonts w:ascii="Arial" w:hAnsi="Arial" w:cs="Arial"/>
                <w:b/>
                <w:bCs/>
                <w:color w:val="363534" w:themeColor="text1"/>
                <w:sz w:val="18"/>
                <w:szCs w:val="18"/>
                <w:lang w:eastAsia="en-AU"/>
              </w:rPr>
              <w:t>area</w:t>
            </w:r>
            <w:r w:rsidRPr="008E0ABA">
              <w:rPr>
                <w:rFonts w:ascii="Arial" w:eastAsia="Times New Roman" w:hAnsi="Arial" w:cs="Arial"/>
                <w:color w:val="363534" w:themeColor="text1"/>
                <w:sz w:val="18"/>
                <w:szCs w:val="18"/>
                <w:lang w:eastAsia="en-AU"/>
              </w:rPr>
              <w:t xml:space="preserve"> of approximately 50 ha over each site, where practicable incorporating the detection site. </w:t>
            </w:r>
          </w:p>
          <w:p w14:paraId="258614D3" w14:textId="03BE7504" w:rsidR="001F2D3D" w:rsidRPr="008E0ABA" w:rsidRDefault="001F2D3D" w:rsidP="00EF352E">
            <w:pPr>
              <w:rPr>
                <w:rFonts w:ascii="Arial" w:eastAsia="Times New Roman" w:hAnsi="Arial" w:cs="Arial"/>
                <w:color w:val="363534" w:themeColor="text1"/>
                <w:sz w:val="18"/>
                <w:szCs w:val="18"/>
                <w:lang w:eastAsia="en-AU"/>
              </w:rPr>
            </w:pPr>
            <w:r w:rsidRPr="002735BE">
              <w:rPr>
                <w:rFonts w:ascii="Arial" w:eastAsia="Times New Roman" w:hAnsi="Arial" w:cs="Arial"/>
                <w:b/>
                <w:color w:val="363534" w:themeColor="text1"/>
                <w:sz w:val="18"/>
                <w:szCs w:val="18"/>
                <w:lang w:eastAsia="en-AU"/>
              </w:rPr>
              <w:t>Note:</w:t>
            </w:r>
            <w:r>
              <w:rPr>
                <w:rFonts w:ascii="Arial" w:eastAsia="Times New Roman" w:hAnsi="Arial" w:cs="Arial"/>
                <w:color w:val="363534" w:themeColor="text1"/>
                <w:sz w:val="18"/>
                <w:szCs w:val="18"/>
                <w:lang w:eastAsia="en-AU"/>
              </w:rPr>
              <w:t xml:space="preserve"> The </w:t>
            </w:r>
            <w:r w:rsidRPr="00782DE6">
              <w:rPr>
                <w:rFonts w:ascii="Arial" w:eastAsia="Times New Roman" w:hAnsi="Arial" w:cs="Arial"/>
                <w:b/>
                <w:bCs/>
                <w:color w:val="363534" w:themeColor="text1"/>
                <w:sz w:val="18"/>
                <w:szCs w:val="18"/>
                <w:lang w:eastAsia="en-AU"/>
              </w:rPr>
              <w:t>Secretary</w:t>
            </w:r>
            <w:r>
              <w:rPr>
                <w:rFonts w:ascii="Arial" w:eastAsia="Times New Roman" w:hAnsi="Arial" w:cs="Arial"/>
                <w:color w:val="363534" w:themeColor="text1"/>
                <w:sz w:val="18"/>
                <w:szCs w:val="18"/>
                <w:lang w:eastAsia="en-AU"/>
              </w:rPr>
              <w:t xml:space="preserve"> intends to r</w:t>
            </w:r>
            <w:r w:rsidRPr="00AB4039">
              <w:rPr>
                <w:rFonts w:ascii="Arial" w:eastAsia="Times New Roman" w:hAnsi="Arial" w:cs="Arial"/>
                <w:color w:val="363534" w:themeColor="text1"/>
                <w:sz w:val="18"/>
                <w:szCs w:val="18"/>
                <w:lang w:eastAsia="en-AU"/>
              </w:rPr>
              <w:t xml:space="preserve">eview the strategy when 20 </w:t>
            </w:r>
            <w:r w:rsidRPr="00782DE6">
              <w:rPr>
                <w:rFonts w:ascii="Arial" w:eastAsia="Times New Roman" w:hAnsi="Arial" w:cs="Arial"/>
                <w:b/>
                <w:bCs/>
                <w:color w:val="363534" w:themeColor="text1"/>
                <w:sz w:val="18"/>
                <w:szCs w:val="18"/>
                <w:lang w:eastAsia="en-AU"/>
              </w:rPr>
              <w:t>SPZ</w:t>
            </w:r>
            <w:r w:rsidRPr="00AB4039">
              <w:rPr>
                <w:rFonts w:ascii="Arial" w:eastAsia="Times New Roman" w:hAnsi="Arial" w:cs="Arial"/>
                <w:color w:val="363534" w:themeColor="text1"/>
                <w:sz w:val="18"/>
                <w:szCs w:val="18"/>
                <w:lang w:eastAsia="en-AU"/>
              </w:rPr>
              <w:t xml:space="preserve"> are established.</w:t>
            </w:r>
          </w:p>
        </w:tc>
      </w:tr>
      <w:tr w:rsidR="008E01AD" w:rsidRPr="008E0ABA" w14:paraId="6C996C8B" w14:textId="77777777" w:rsidTr="00992507">
        <w:trPr>
          <w:trHeight w:val="1264"/>
        </w:trPr>
        <w:tc>
          <w:tcPr>
            <w:tcW w:w="816" w:type="pct"/>
            <w:vMerge/>
            <w:vAlign w:val="center"/>
          </w:tcPr>
          <w:p w14:paraId="6F556B28" w14:textId="77777777" w:rsidR="001F2D3D" w:rsidRPr="008E0ABA" w:rsidRDefault="001F2D3D" w:rsidP="00536EE0">
            <w:pPr>
              <w:rPr>
                <w:rFonts w:eastAsia="Times New Roman" w:cstheme="minorHAnsi"/>
                <w:b/>
                <w:sz w:val="18"/>
                <w:szCs w:val="18"/>
                <w:lang w:eastAsia="en-AU"/>
              </w:rPr>
            </w:pPr>
          </w:p>
        </w:tc>
        <w:tc>
          <w:tcPr>
            <w:tcW w:w="974" w:type="pct"/>
            <w:vAlign w:val="center"/>
          </w:tcPr>
          <w:p w14:paraId="3AFCC2C3" w14:textId="38752521" w:rsidR="001F2D3D" w:rsidRPr="008E0ABA" w:rsidRDefault="001F2D3D" w:rsidP="006A788A">
            <w:pPr>
              <w:jc w:val="center"/>
              <w:rPr>
                <w:rFonts w:eastAsia="Times New Roman" w:cstheme="minorHAnsi"/>
                <w:sz w:val="18"/>
                <w:szCs w:val="18"/>
                <w:lang w:eastAsia="en-AU"/>
              </w:rPr>
            </w:pPr>
            <w:r>
              <w:rPr>
                <w:rFonts w:eastAsia="Times New Roman" w:cstheme="minorHAnsi"/>
                <w:sz w:val="18"/>
                <w:szCs w:val="18"/>
                <w:lang w:eastAsia="en-AU"/>
              </w:rPr>
              <w:t>P</w:t>
            </w:r>
            <w:r w:rsidRPr="008E0ABA">
              <w:rPr>
                <w:rFonts w:eastAsia="Times New Roman" w:cstheme="minorHAnsi"/>
                <w:sz w:val="18"/>
                <w:szCs w:val="18"/>
                <w:lang w:eastAsia="en-AU"/>
              </w:rPr>
              <w:t>opulation</w:t>
            </w:r>
          </w:p>
        </w:tc>
        <w:tc>
          <w:tcPr>
            <w:tcW w:w="920" w:type="pct"/>
            <w:vAlign w:val="center"/>
            <w:hideMark/>
          </w:tcPr>
          <w:p w14:paraId="0DC8759B" w14:textId="77777777" w:rsidR="001F2D3D" w:rsidRPr="008E0ABA" w:rsidRDefault="001F2D3D" w:rsidP="006A788A">
            <w:pPr>
              <w:jc w:val="center"/>
              <w:rPr>
                <w:rFonts w:eastAsia="Times New Roman" w:cstheme="minorHAnsi"/>
                <w:sz w:val="18"/>
                <w:szCs w:val="18"/>
                <w:lang w:eastAsia="en-AU"/>
              </w:rPr>
            </w:pPr>
            <w:r w:rsidRPr="008E0ABA">
              <w:rPr>
                <w:rFonts w:eastAsia="Times New Roman" w:cstheme="minorHAnsi"/>
                <w:sz w:val="18"/>
                <w:szCs w:val="18"/>
                <w:lang w:eastAsia="en-AU"/>
              </w:rPr>
              <w:t>Mid-Murray FMA</w:t>
            </w:r>
          </w:p>
          <w:p w14:paraId="5E5468B7" w14:textId="77777777" w:rsidR="001F2D3D" w:rsidRPr="008E0ABA" w:rsidRDefault="001F2D3D" w:rsidP="006A788A">
            <w:pPr>
              <w:jc w:val="center"/>
              <w:rPr>
                <w:rFonts w:eastAsia="Times New Roman" w:cstheme="minorHAnsi"/>
                <w:sz w:val="18"/>
                <w:szCs w:val="18"/>
                <w:lang w:eastAsia="en-AU"/>
              </w:rPr>
            </w:pPr>
          </w:p>
        </w:tc>
        <w:tc>
          <w:tcPr>
            <w:tcW w:w="2290" w:type="pct"/>
            <w:vAlign w:val="center"/>
            <w:hideMark/>
          </w:tcPr>
          <w:p w14:paraId="6742112A" w14:textId="728E5E94" w:rsidR="001F2D3D" w:rsidRPr="008E0ABA" w:rsidRDefault="001F2D3D" w:rsidP="00EF352E">
            <w:pPr>
              <w:rPr>
                <w:rFonts w:ascii="Arial" w:eastAsia="Times New Roman" w:hAnsi="Arial" w:cs="Arial"/>
                <w:color w:val="363534" w:themeColor="text1"/>
                <w:sz w:val="18"/>
                <w:szCs w:val="18"/>
                <w:lang w:eastAsia="en-AU"/>
              </w:rPr>
            </w:pPr>
            <w:r>
              <w:rPr>
                <w:rFonts w:ascii="Arial" w:hAnsi="Arial" w:cs="Arial"/>
                <w:color w:val="363534" w:themeColor="text1"/>
                <w:sz w:val="18"/>
                <w:szCs w:val="18"/>
              </w:rPr>
              <w:t>A</w:t>
            </w:r>
            <w:r w:rsidRPr="008E0ABA">
              <w:rPr>
                <w:rFonts w:ascii="Arial" w:hAnsi="Arial" w:cs="Arial"/>
                <w:color w:val="363534" w:themeColor="text1"/>
                <w:sz w:val="18"/>
                <w:szCs w:val="18"/>
              </w:rPr>
              <w:t xml:space="preserve">pply </w:t>
            </w:r>
            <w:r w:rsidRPr="008E0ABA">
              <w:rPr>
                <w:rFonts w:ascii="Arial" w:hAnsi="Arial" w:cs="Arial"/>
                <w:color w:val="363534" w:themeColor="text1"/>
                <w:sz w:val="18"/>
                <w:szCs w:val="18"/>
                <w:lang w:eastAsia="en-AU"/>
              </w:rPr>
              <w:t>a</w:t>
            </w:r>
            <w:r w:rsidRPr="008E0ABA">
              <w:rPr>
                <w:rFonts w:ascii="Arial" w:eastAsia="Times New Roman" w:hAnsi="Arial" w:cs="Arial"/>
                <w:color w:val="363534" w:themeColor="text1"/>
                <w:sz w:val="18"/>
                <w:szCs w:val="18"/>
                <w:lang w:eastAsia="en-AU"/>
              </w:rPr>
              <w:t xml:space="preserve"> </w:t>
            </w:r>
            <w:r w:rsidRPr="008E0ABA">
              <w:rPr>
                <w:rFonts w:ascii="Arial" w:eastAsia="Times New Roman" w:hAnsi="Arial" w:cs="Arial"/>
                <w:b/>
                <w:bCs/>
                <w:color w:val="363534" w:themeColor="text1"/>
                <w:sz w:val="18"/>
                <w:szCs w:val="18"/>
                <w:lang w:eastAsia="en-AU"/>
              </w:rPr>
              <w:t>management area</w:t>
            </w:r>
            <w:r w:rsidRPr="008E0ABA">
              <w:rPr>
                <w:rFonts w:ascii="Arial" w:eastAsia="Times New Roman" w:hAnsi="Arial" w:cs="Arial"/>
                <w:color w:val="363534" w:themeColor="text1"/>
                <w:sz w:val="18"/>
                <w:szCs w:val="18"/>
                <w:lang w:eastAsia="en-AU"/>
              </w:rPr>
              <w:t xml:space="preserve"> of approximately 50 ha over populations, where practicable incorporating the detection site.</w:t>
            </w:r>
            <w:r w:rsidRPr="008E0ABA">
              <w:rPr>
                <w:rFonts w:ascii="Arial" w:eastAsia="Times New Roman" w:hAnsi="Arial" w:cs="Arial"/>
                <w:color w:val="363534" w:themeColor="text1"/>
                <w:sz w:val="18"/>
                <w:szCs w:val="18"/>
                <w:lang w:eastAsia="en-AU"/>
              </w:rPr>
              <w:br/>
            </w:r>
            <w:r w:rsidRPr="008E0ABA">
              <w:rPr>
                <w:rFonts w:ascii="Arial" w:eastAsia="Times New Roman" w:hAnsi="Arial" w:cs="Arial"/>
                <w:color w:val="363534" w:themeColor="text1"/>
                <w:sz w:val="18"/>
                <w:szCs w:val="18"/>
                <w:lang w:eastAsia="en-AU"/>
              </w:rPr>
              <w:br/>
              <w:t xml:space="preserve">Conduct a site inspection and detailed planning in consultation with the </w:t>
            </w:r>
            <w:r w:rsidRPr="008E0ABA">
              <w:rPr>
                <w:rFonts w:ascii="Arial" w:eastAsia="Times New Roman" w:hAnsi="Arial" w:cs="Arial"/>
                <w:b/>
                <w:color w:val="363534" w:themeColor="text1"/>
                <w:sz w:val="18"/>
                <w:szCs w:val="18"/>
                <w:lang w:eastAsia="en-AU"/>
              </w:rPr>
              <w:t>Department</w:t>
            </w:r>
            <w:r w:rsidRPr="008E0ABA">
              <w:rPr>
                <w:rFonts w:ascii="Arial" w:eastAsia="Times New Roman" w:hAnsi="Arial" w:cs="Arial"/>
                <w:color w:val="363534" w:themeColor="text1"/>
                <w:sz w:val="18"/>
                <w:szCs w:val="18"/>
                <w:lang w:eastAsia="en-AU"/>
              </w:rPr>
              <w:t xml:space="preserve"> to ensure the species is adequately protected during </w:t>
            </w:r>
            <w:r w:rsidRPr="008E0ABA">
              <w:rPr>
                <w:rFonts w:ascii="Arial" w:eastAsia="Times New Roman" w:hAnsi="Arial" w:cs="Arial"/>
                <w:b/>
                <w:color w:val="363534" w:themeColor="text1"/>
                <w:sz w:val="18"/>
                <w:szCs w:val="18"/>
                <w:lang w:eastAsia="en-AU"/>
              </w:rPr>
              <w:t>timber harvesting operations</w:t>
            </w:r>
            <w:r w:rsidRPr="008E0ABA">
              <w:rPr>
                <w:rFonts w:ascii="Arial" w:eastAsia="Times New Roman" w:hAnsi="Arial" w:cs="Arial"/>
                <w:color w:val="363534" w:themeColor="text1"/>
                <w:sz w:val="18"/>
                <w:szCs w:val="18"/>
                <w:lang w:eastAsia="en-AU"/>
              </w:rPr>
              <w:t>.</w:t>
            </w:r>
          </w:p>
        </w:tc>
      </w:tr>
      <w:tr w:rsidR="007D2B5A" w:rsidRPr="008E0ABA" w14:paraId="695D554B" w14:textId="77777777" w:rsidTr="00992507">
        <w:trPr>
          <w:trHeight w:val="2080"/>
        </w:trPr>
        <w:tc>
          <w:tcPr>
            <w:tcW w:w="816" w:type="pct"/>
            <w:vMerge/>
            <w:tcBorders>
              <w:bottom w:val="single" w:sz="4" w:space="0" w:color="auto"/>
            </w:tcBorders>
            <w:vAlign w:val="center"/>
          </w:tcPr>
          <w:p w14:paraId="54E60D1A" w14:textId="77777777" w:rsidR="001F2D3D" w:rsidRPr="008E0ABA" w:rsidRDefault="001F2D3D" w:rsidP="00536EE0">
            <w:pPr>
              <w:rPr>
                <w:rFonts w:eastAsia="Times New Roman" w:cstheme="minorHAnsi"/>
                <w:b/>
                <w:sz w:val="18"/>
                <w:szCs w:val="18"/>
                <w:lang w:eastAsia="en-AU"/>
              </w:rPr>
            </w:pPr>
          </w:p>
        </w:tc>
        <w:tc>
          <w:tcPr>
            <w:tcW w:w="974" w:type="pct"/>
            <w:vAlign w:val="center"/>
          </w:tcPr>
          <w:p w14:paraId="18917AFC" w14:textId="5BE9C477" w:rsidR="001F2D3D" w:rsidRPr="008E0ABA" w:rsidRDefault="001F2D3D" w:rsidP="006A788A">
            <w:pPr>
              <w:jc w:val="center"/>
              <w:rPr>
                <w:rFonts w:eastAsia="Times New Roman" w:cstheme="minorHAnsi"/>
                <w:sz w:val="18"/>
                <w:szCs w:val="18"/>
                <w:lang w:eastAsia="en-AU"/>
              </w:rPr>
            </w:pPr>
            <w:r>
              <w:rPr>
                <w:rFonts w:eastAsia="Times New Roman" w:cstheme="minorHAnsi"/>
                <w:sz w:val="18"/>
                <w:szCs w:val="18"/>
                <w:lang w:eastAsia="en-AU"/>
              </w:rPr>
              <w:t>P</w:t>
            </w:r>
            <w:r w:rsidRPr="008E0ABA">
              <w:rPr>
                <w:rFonts w:eastAsia="Times New Roman" w:cstheme="minorHAnsi"/>
                <w:sz w:val="18"/>
                <w:szCs w:val="18"/>
                <w:lang w:eastAsia="en-AU"/>
              </w:rPr>
              <w:t>opulation</w:t>
            </w:r>
          </w:p>
        </w:tc>
        <w:tc>
          <w:tcPr>
            <w:tcW w:w="920" w:type="pct"/>
            <w:vAlign w:val="center"/>
          </w:tcPr>
          <w:p w14:paraId="2027D58A" w14:textId="77777777" w:rsidR="001F2D3D" w:rsidRPr="008E0ABA" w:rsidRDefault="001F2D3D" w:rsidP="006A788A">
            <w:pPr>
              <w:jc w:val="center"/>
              <w:rPr>
                <w:rFonts w:eastAsia="Times New Roman" w:cstheme="minorHAnsi"/>
                <w:sz w:val="18"/>
                <w:szCs w:val="18"/>
                <w:lang w:eastAsia="en-AU"/>
              </w:rPr>
            </w:pPr>
            <w:r w:rsidRPr="008E0ABA">
              <w:rPr>
                <w:rFonts w:eastAsia="Times New Roman" w:cstheme="minorHAnsi"/>
                <w:sz w:val="18"/>
                <w:szCs w:val="18"/>
                <w:lang w:eastAsia="en-AU"/>
              </w:rPr>
              <w:t>Midlands FMA</w:t>
            </w:r>
          </w:p>
        </w:tc>
        <w:tc>
          <w:tcPr>
            <w:tcW w:w="2290" w:type="pct"/>
            <w:vAlign w:val="center"/>
          </w:tcPr>
          <w:p w14:paraId="3337C741" w14:textId="3A4BB54B" w:rsidR="001F2D3D" w:rsidRPr="008E0ABA" w:rsidRDefault="001F2D3D" w:rsidP="00EF352E">
            <w:pPr>
              <w:rPr>
                <w:rFonts w:ascii="Arial" w:eastAsia="Times New Roman" w:hAnsi="Arial" w:cs="Arial"/>
                <w:color w:val="363534" w:themeColor="text1"/>
                <w:sz w:val="18"/>
                <w:szCs w:val="18"/>
                <w:lang w:eastAsia="en-AU"/>
              </w:rPr>
            </w:pPr>
            <w:r>
              <w:rPr>
                <w:rFonts w:ascii="Arial" w:hAnsi="Arial" w:cs="Arial"/>
                <w:color w:val="363534" w:themeColor="text1"/>
                <w:sz w:val="18"/>
                <w:szCs w:val="18"/>
              </w:rPr>
              <w:t>A</w:t>
            </w:r>
            <w:r w:rsidRPr="008E0ABA">
              <w:rPr>
                <w:rFonts w:ascii="Arial" w:hAnsi="Arial" w:cs="Arial"/>
                <w:color w:val="363534" w:themeColor="text1"/>
                <w:sz w:val="18"/>
                <w:szCs w:val="18"/>
              </w:rPr>
              <w:t xml:space="preserve">pply </w:t>
            </w:r>
            <w:r w:rsidRPr="008E0ABA">
              <w:rPr>
                <w:rFonts w:ascii="Arial" w:hAnsi="Arial" w:cs="Arial"/>
                <w:color w:val="363534" w:themeColor="text1"/>
                <w:sz w:val="18"/>
                <w:szCs w:val="18"/>
                <w:lang w:eastAsia="en-AU"/>
              </w:rPr>
              <w:t>a</w:t>
            </w:r>
            <w:r w:rsidRPr="008E0ABA">
              <w:rPr>
                <w:rFonts w:ascii="Arial" w:eastAsia="Times New Roman" w:hAnsi="Arial" w:cs="Arial"/>
                <w:color w:val="363534" w:themeColor="text1"/>
                <w:sz w:val="18"/>
                <w:szCs w:val="18"/>
                <w:lang w:eastAsia="en-AU"/>
              </w:rPr>
              <w:t xml:space="preserve"> </w:t>
            </w:r>
            <w:r w:rsidRPr="008E0ABA">
              <w:rPr>
                <w:rFonts w:ascii="Arial" w:eastAsia="Times New Roman" w:hAnsi="Arial" w:cs="Arial"/>
                <w:b/>
                <w:bCs/>
                <w:color w:val="363534" w:themeColor="text1"/>
                <w:sz w:val="18"/>
                <w:szCs w:val="18"/>
                <w:lang w:eastAsia="en-AU"/>
              </w:rPr>
              <w:t>management area</w:t>
            </w:r>
            <w:r w:rsidRPr="008E0ABA">
              <w:rPr>
                <w:rFonts w:ascii="Arial" w:eastAsia="Times New Roman" w:hAnsi="Arial" w:cs="Arial"/>
                <w:color w:val="363534" w:themeColor="text1"/>
                <w:sz w:val="18"/>
                <w:szCs w:val="18"/>
                <w:lang w:eastAsia="en-AU"/>
              </w:rPr>
              <w:t xml:space="preserve"> over populations.</w:t>
            </w:r>
          </w:p>
          <w:p w14:paraId="7DE3E452" w14:textId="77777777" w:rsidR="001F2D3D" w:rsidRPr="008E0ABA" w:rsidRDefault="001F2D3D" w:rsidP="00F71FC9">
            <w:pPr>
              <w:rPr>
                <w:rFonts w:ascii="Arial" w:eastAsia="Times New Roman" w:hAnsi="Arial" w:cs="Arial"/>
                <w:color w:val="363534" w:themeColor="text1"/>
                <w:sz w:val="18"/>
                <w:szCs w:val="18"/>
                <w:lang w:eastAsia="en-AU"/>
              </w:rPr>
            </w:pPr>
          </w:p>
          <w:p w14:paraId="2ABB2A95" w14:textId="66D64EB6" w:rsidR="001F2D3D" w:rsidRPr="008E0ABA" w:rsidRDefault="001F2D3D">
            <w:pPr>
              <w:rPr>
                <w:rFonts w:ascii="Arial" w:eastAsia="Times New Roman" w:hAnsi="Arial" w:cs="Arial"/>
                <w:color w:val="363534" w:themeColor="text1"/>
                <w:sz w:val="18"/>
                <w:szCs w:val="18"/>
                <w:lang w:eastAsia="en-AU"/>
              </w:rPr>
            </w:pPr>
            <w:r w:rsidRPr="008E0ABA">
              <w:rPr>
                <w:rFonts w:ascii="Arial" w:eastAsia="Times New Roman" w:hAnsi="Arial" w:cs="Arial"/>
                <w:color w:val="363534" w:themeColor="text1"/>
                <w:sz w:val="18"/>
                <w:szCs w:val="18"/>
                <w:lang w:eastAsia="en-AU"/>
              </w:rPr>
              <w:t xml:space="preserve">Conduct a site inspection and detailed planning in consultation with the </w:t>
            </w:r>
            <w:r w:rsidRPr="008E0ABA">
              <w:rPr>
                <w:rFonts w:ascii="Arial" w:eastAsia="Times New Roman" w:hAnsi="Arial" w:cs="Arial"/>
                <w:b/>
                <w:color w:val="363534" w:themeColor="text1"/>
                <w:sz w:val="18"/>
                <w:szCs w:val="18"/>
                <w:lang w:eastAsia="en-AU"/>
              </w:rPr>
              <w:t>Department</w:t>
            </w:r>
            <w:r w:rsidRPr="008E0ABA">
              <w:rPr>
                <w:rFonts w:ascii="Arial" w:eastAsia="Times New Roman" w:hAnsi="Arial" w:cs="Arial"/>
                <w:color w:val="363534" w:themeColor="text1"/>
                <w:sz w:val="18"/>
                <w:szCs w:val="18"/>
                <w:lang w:eastAsia="en-AU"/>
              </w:rPr>
              <w:t xml:space="preserve"> to ensure the species is adequately protected during </w:t>
            </w:r>
            <w:r w:rsidRPr="008E0ABA">
              <w:rPr>
                <w:rFonts w:ascii="Arial" w:eastAsia="Times New Roman" w:hAnsi="Arial" w:cs="Arial"/>
                <w:b/>
                <w:color w:val="363534" w:themeColor="text1"/>
                <w:sz w:val="18"/>
                <w:szCs w:val="18"/>
                <w:lang w:eastAsia="en-AU"/>
              </w:rPr>
              <w:t>timber harvesting operations</w:t>
            </w:r>
            <w:r w:rsidRPr="008E0ABA">
              <w:rPr>
                <w:rFonts w:ascii="Arial" w:eastAsia="Times New Roman" w:hAnsi="Arial" w:cs="Arial"/>
                <w:color w:val="363534" w:themeColor="text1"/>
                <w:sz w:val="18"/>
                <w:szCs w:val="18"/>
                <w:lang w:eastAsia="en-AU"/>
              </w:rPr>
              <w:t>.</w:t>
            </w:r>
          </w:p>
        </w:tc>
      </w:tr>
      <w:tr w:rsidR="007D2B5A" w:rsidRPr="008E0ABA" w14:paraId="6B71B2E7" w14:textId="77777777" w:rsidTr="00992507">
        <w:trPr>
          <w:trHeight w:val="1413"/>
        </w:trPr>
        <w:tc>
          <w:tcPr>
            <w:tcW w:w="816" w:type="pct"/>
            <w:vMerge w:val="restart"/>
            <w:tcBorders>
              <w:top w:val="single" w:sz="4" w:space="0" w:color="auto"/>
            </w:tcBorders>
            <w:vAlign w:val="center"/>
            <w:hideMark/>
          </w:tcPr>
          <w:p w14:paraId="3C9DFCCE" w14:textId="77777777" w:rsidR="001F2D3D" w:rsidRPr="008E0ABA" w:rsidRDefault="001F2D3D" w:rsidP="00536EE0">
            <w:pPr>
              <w:rPr>
                <w:rFonts w:eastAsia="Times New Roman" w:cstheme="minorHAnsi"/>
                <w:b/>
                <w:sz w:val="18"/>
                <w:szCs w:val="18"/>
                <w:lang w:eastAsia="en-AU"/>
              </w:rPr>
            </w:pPr>
            <w:r w:rsidRPr="008E0ABA">
              <w:rPr>
                <w:rFonts w:eastAsia="Times New Roman" w:cstheme="minorHAnsi"/>
                <w:b/>
                <w:sz w:val="18"/>
                <w:szCs w:val="18"/>
                <w:lang w:eastAsia="en-AU"/>
              </w:rPr>
              <w:t>Yellow-bellied Glider</w:t>
            </w:r>
            <w:r w:rsidRPr="008E0ABA">
              <w:rPr>
                <w:rFonts w:eastAsia="Times New Roman" w:cstheme="minorHAnsi"/>
                <w:b/>
                <w:sz w:val="18"/>
                <w:szCs w:val="18"/>
                <w:lang w:eastAsia="en-AU"/>
              </w:rPr>
              <w:br/>
            </w:r>
            <w:r w:rsidRPr="008E0ABA">
              <w:rPr>
                <w:rFonts w:eastAsia="Times New Roman" w:cstheme="minorHAnsi"/>
                <w:i/>
                <w:sz w:val="18"/>
                <w:szCs w:val="18"/>
                <w:lang w:eastAsia="en-AU"/>
              </w:rPr>
              <w:t>Petaurus australis</w:t>
            </w:r>
          </w:p>
        </w:tc>
        <w:tc>
          <w:tcPr>
            <w:tcW w:w="974" w:type="pct"/>
            <w:vAlign w:val="center"/>
          </w:tcPr>
          <w:p w14:paraId="13F84D85" w14:textId="0576E401" w:rsidR="001F2D3D" w:rsidRPr="008E0ABA" w:rsidRDefault="001F2D3D" w:rsidP="006A788A">
            <w:pPr>
              <w:jc w:val="center"/>
              <w:rPr>
                <w:rFonts w:eastAsia="Times New Roman" w:cstheme="minorHAnsi"/>
                <w:sz w:val="18"/>
                <w:szCs w:val="18"/>
                <w:lang w:eastAsia="en-AU"/>
              </w:rPr>
            </w:pPr>
            <w:r w:rsidRPr="008E0ABA">
              <w:rPr>
                <w:rFonts w:eastAsia="Times New Roman" w:cstheme="minorHAnsi"/>
                <w:sz w:val="18"/>
                <w:szCs w:val="18"/>
                <w:lang w:eastAsia="en-AU"/>
              </w:rPr>
              <w:t>Den tree and associated flight paths, and feed trees</w:t>
            </w:r>
          </w:p>
        </w:tc>
        <w:tc>
          <w:tcPr>
            <w:tcW w:w="920" w:type="pct"/>
            <w:vAlign w:val="center"/>
            <w:hideMark/>
          </w:tcPr>
          <w:p w14:paraId="37C2A343" w14:textId="77777777" w:rsidR="001F2D3D" w:rsidRPr="008E0ABA" w:rsidRDefault="001F2D3D" w:rsidP="006A788A">
            <w:pPr>
              <w:jc w:val="center"/>
              <w:rPr>
                <w:rFonts w:eastAsia="Times New Roman" w:cstheme="minorHAnsi"/>
                <w:sz w:val="18"/>
                <w:szCs w:val="18"/>
                <w:lang w:eastAsia="en-AU"/>
              </w:rPr>
            </w:pPr>
            <w:r w:rsidRPr="008E0ABA">
              <w:rPr>
                <w:rFonts w:eastAsia="Times New Roman" w:cstheme="minorHAnsi"/>
                <w:sz w:val="18"/>
                <w:szCs w:val="18"/>
                <w:lang w:eastAsia="en-AU"/>
              </w:rPr>
              <w:t>Portland-Horsham FMA</w:t>
            </w:r>
          </w:p>
        </w:tc>
        <w:tc>
          <w:tcPr>
            <w:tcW w:w="2290" w:type="pct"/>
            <w:vAlign w:val="center"/>
            <w:hideMark/>
          </w:tcPr>
          <w:p w14:paraId="40FE00CE" w14:textId="3D15A11A" w:rsidR="001F2D3D" w:rsidRPr="008E0ABA" w:rsidRDefault="001F2D3D" w:rsidP="00EF352E">
            <w:pPr>
              <w:rPr>
                <w:rFonts w:ascii="Arial" w:eastAsia="Times New Roman" w:hAnsi="Arial" w:cs="Arial"/>
                <w:color w:val="363534" w:themeColor="text1"/>
                <w:sz w:val="18"/>
                <w:szCs w:val="18"/>
                <w:lang w:eastAsia="en-AU"/>
              </w:rPr>
            </w:pPr>
            <w:r w:rsidRPr="008E0ABA">
              <w:rPr>
                <w:rFonts w:ascii="Arial" w:eastAsia="Times New Roman" w:hAnsi="Arial" w:cs="Arial"/>
                <w:color w:val="363534" w:themeColor="text1"/>
                <w:sz w:val="18"/>
                <w:szCs w:val="18"/>
                <w:lang w:eastAsia="en-AU"/>
              </w:rPr>
              <w:t>Retain all Yellow</w:t>
            </w:r>
            <w:r w:rsidRPr="008E0ABA">
              <w:rPr>
                <w:rFonts w:ascii="Cambria Math" w:eastAsia="Times New Roman" w:hAnsi="Cambria Math" w:cs="Cambria Math"/>
                <w:color w:val="363534" w:themeColor="text1"/>
                <w:sz w:val="18"/>
                <w:szCs w:val="18"/>
                <w:lang w:eastAsia="en-AU"/>
              </w:rPr>
              <w:t>‐</w:t>
            </w:r>
            <w:r w:rsidRPr="008E0ABA">
              <w:rPr>
                <w:rFonts w:ascii="Arial" w:eastAsia="Times New Roman" w:hAnsi="Arial" w:cs="Arial"/>
                <w:color w:val="363534" w:themeColor="text1"/>
                <w:sz w:val="18"/>
                <w:szCs w:val="18"/>
                <w:lang w:eastAsia="en-AU"/>
              </w:rPr>
              <w:t>Bellied Glider den trees and associated flight paths, and feed trees. (Yellow</w:t>
            </w:r>
            <w:r w:rsidRPr="008E0ABA">
              <w:rPr>
                <w:rFonts w:ascii="Cambria Math" w:eastAsia="Times New Roman" w:hAnsi="Cambria Math" w:cs="Cambria Math"/>
                <w:color w:val="363534" w:themeColor="text1"/>
                <w:sz w:val="18"/>
                <w:szCs w:val="18"/>
                <w:lang w:eastAsia="en-AU"/>
              </w:rPr>
              <w:t>‐</w:t>
            </w:r>
            <w:r w:rsidRPr="008E0ABA">
              <w:rPr>
                <w:rFonts w:ascii="Arial" w:eastAsia="Times New Roman" w:hAnsi="Arial" w:cs="Arial"/>
                <w:color w:val="363534" w:themeColor="text1"/>
                <w:sz w:val="18"/>
                <w:szCs w:val="18"/>
                <w:lang w:eastAsia="en-AU"/>
              </w:rPr>
              <w:t xml:space="preserve">Bellied Glider feed trees are recognised by “V – notch” incisions into the sapwood and are found in a range of species including </w:t>
            </w:r>
            <w:r w:rsidRPr="008E0ABA">
              <w:rPr>
                <w:rFonts w:ascii="Arial" w:eastAsia="Times New Roman" w:hAnsi="Arial" w:cs="Arial"/>
                <w:i/>
                <w:color w:val="363534" w:themeColor="text1"/>
                <w:sz w:val="18"/>
                <w:szCs w:val="18"/>
                <w:lang w:eastAsia="en-AU"/>
              </w:rPr>
              <w:t xml:space="preserve">Eucalyptus </w:t>
            </w:r>
            <w:proofErr w:type="spellStart"/>
            <w:r w:rsidRPr="008E0ABA">
              <w:rPr>
                <w:rFonts w:ascii="Arial" w:eastAsia="Times New Roman" w:hAnsi="Arial" w:cs="Arial"/>
                <w:i/>
                <w:color w:val="363534" w:themeColor="text1"/>
                <w:sz w:val="18"/>
                <w:szCs w:val="18"/>
                <w:lang w:eastAsia="en-AU"/>
              </w:rPr>
              <w:t>viminalis</w:t>
            </w:r>
            <w:proofErr w:type="spellEnd"/>
            <w:r w:rsidRPr="008E0ABA">
              <w:rPr>
                <w:rFonts w:ascii="Arial" w:eastAsia="Times New Roman" w:hAnsi="Arial" w:cs="Arial"/>
                <w:i/>
                <w:color w:val="363534" w:themeColor="text1"/>
                <w:sz w:val="18"/>
                <w:szCs w:val="18"/>
                <w:lang w:eastAsia="en-AU"/>
              </w:rPr>
              <w:t xml:space="preserve">, E. ovata, E. </w:t>
            </w:r>
            <w:proofErr w:type="spellStart"/>
            <w:r w:rsidRPr="008E0ABA">
              <w:rPr>
                <w:rFonts w:ascii="Arial" w:eastAsia="Times New Roman" w:hAnsi="Arial" w:cs="Arial"/>
                <w:i/>
                <w:color w:val="363534" w:themeColor="text1"/>
                <w:sz w:val="18"/>
                <w:szCs w:val="18"/>
                <w:lang w:eastAsia="en-AU"/>
              </w:rPr>
              <w:t>baxteri</w:t>
            </w:r>
            <w:proofErr w:type="spellEnd"/>
            <w:r w:rsidRPr="008E0ABA">
              <w:rPr>
                <w:rFonts w:ascii="Arial" w:eastAsia="Times New Roman" w:hAnsi="Arial" w:cs="Arial"/>
                <w:i/>
                <w:color w:val="363534" w:themeColor="text1"/>
                <w:sz w:val="18"/>
                <w:szCs w:val="18"/>
                <w:lang w:eastAsia="en-AU"/>
              </w:rPr>
              <w:t xml:space="preserve">, E. </w:t>
            </w:r>
            <w:proofErr w:type="spellStart"/>
            <w:r w:rsidRPr="008E0ABA">
              <w:rPr>
                <w:rFonts w:ascii="Arial" w:eastAsia="Times New Roman" w:hAnsi="Arial" w:cs="Arial"/>
                <w:i/>
                <w:color w:val="363534" w:themeColor="text1"/>
                <w:sz w:val="18"/>
                <w:szCs w:val="18"/>
                <w:lang w:eastAsia="en-AU"/>
              </w:rPr>
              <w:t>obliqua</w:t>
            </w:r>
            <w:proofErr w:type="spellEnd"/>
            <w:r w:rsidRPr="008E0ABA">
              <w:rPr>
                <w:rFonts w:ascii="Arial" w:eastAsia="Times New Roman" w:hAnsi="Arial" w:cs="Arial"/>
                <w:i/>
                <w:color w:val="363534" w:themeColor="text1"/>
                <w:sz w:val="18"/>
                <w:szCs w:val="18"/>
                <w:lang w:eastAsia="en-AU"/>
              </w:rPr>
              <w:t xml:space="preserve"> and E. </w:t>
            </w:r>
            <w:proofErr w:type="spellStart"/>
            <w:r w:rsidRPr="008E0ABA">
              <w:rPr>
                <w:rFonts w:ascii="Arial" w:eastAsia="Times New Roman" w:hAnsi="Arial" w:cs="Arial"/>
                <w:i/>
                <w:color w:val="363534" w:themeColor="text1"/>
                <w:sz w:val="18"/>
                <w:szCs w:val="18"/>
                <w:lang w:eastAsia="en-AU"/>
              </w:rPr>
              <w:t>willisii</w:t>
            </w:r>
            <w:proofErr w:type="spellEnd"/>
            <w:r w:rsidRPr="008E0ABA">
              <w:rPr>
                <w:rFonts w:ascii="Arial" w:eastAsia="Times New Roman" w:hAnsi="Arial" w:cs="Arial"/>
                <w:i/>
                <w:color w:val="363534" w:themeColor="text1"/>
                <w:sz w:val="18"/>
                <w:szCs w:val="18"/>
                <w:lang w:eastAsia="en-AU"/>
              </w:rPr>
              <w:t>.</w:t>
            </w:r>
            <w:r w:rsidRPr="008E0ABA">
              <w:rPr>
                <w:rFonts w:ascii="Arial" w:eastAsia="Times New Roman" w:hAnsi="Arial" w:cs="Arial"/>
                <w:color w:val="363534" w:themeColor="text1"/>
                <w:sz w:val="18"/>
                <w:szCs w:val="18"/>
                <w:lang w:eastAsia="en-AU"/>
              </w:rPr>
              <w:t>)</w:t>
            </w:r>
          </w:p>
        </w:tc>
      </w:tr>
      <w:tr w:rsidR="007D2B5A" w:rsidRPr="008E0ABA" w14:paraId="42AA82F2" w14:textId="77777777" w:rsidTr="00992507">
        <w:trPr>
          <w:trHeight w:val="979"/>
        </w:trPr>
        <w:tc>
          <w:tcPr>
            <w:tcW w:w="816" w:type="pct"/>
            <w:vMerge/>
            <w:tcBorders>
              <w:bottom w:val="single" w:sz="4" w:space="0" w:color="auto"/>
            </w:tcBorders>
            <w:vAlign w:val="center"/>
            <w:hideMark/>
          </w:tcPr>
          <w:p w14:paraId="03E9407B" w14:textId="77777777" w:rsidR="001F2D3D" w:rsidRPr="008E0ABA" w:rsidRDefault="001F2D3D" w:rsidP="00536EE0">
            <w:pPr>
              <w:rPr>
                <w:rFonts w:eastAsia="Times New Roman" w:cstheme="minorHAnsi"/>
                <w:b/>
                <w:sz w:val="18"/>
                <w:szCs w:val="18"/>
                <w:lang w:eastAsia="en-AU"/>
              </w:rPr>
            </w:pPr>
          </w:p>
        </w:tc>
        <w:tc>
          <w:tcPr>
            <w:tcW w:w="974" w:type="pct"/>
            <w:tcBorders>
              <w:bottom w:val="single" w:sz="4" w:space="0" w:color="auto"/>
            </w:tcBorders>
            <w:vAlign w:val="center"/>
          </w:tcPr>
          <w:p w14:paraId="265B6C34" w14:textId="77777777" w:rsidR="001F2D3D" w:rsidRPr="008E0ABA" w:rsidRDefault="001F2D3D" w:rsidP="006A788A">
            <w:pPr>
              <w:jc w:val="center"/>
              <w:rPr>
                <w:rFonts w:eastAsia="Times New Roman" w:cstheme="minorHAnsi"/>
                <w:sz w:val="18"/>
                <w:szCs w:val="18"/>
                <w:lang w:eastAsia="en-AU"/>
              </w:rPr>
            </w:pPr>
            <w:r w:rsidRPr="008E0ABA">
              <w:rPr>
                <w:rFonts w:eastAsia="Times New Roman" w:cstheme="minorHAnsi"/>
                <w:sz w:val="18"/>
                <w:szCs w:val="18"/>
                <w:lang w:eastAsia="en-AU"/>
              </w:rPr>
              <w:t>Relative abundance (More than 5 per Spotlight Kilometre)</w:t>
            </w:r>
          </w:p>
        </w:tc>
        <w:tc>
          <w:tcPr>
            <w:tcW w:w="920" w:type="pct"/>
            <w:vAlign w:val="center"/>
            <w:hideMark/>
          </w:tcPr>
          <w:p w14:paraId="1C52BF3D" w14:textId="77777777" w:rsidR="001F2D3D" w:rsidRPr="008E0ABA" w:rsidRDefault="001F2D3D" w:rsidP="006A788A">
            <w:pPr>
              <w:jc w:val="center"/>
              <w:rPr>
                <w:rFonts w:eastAsia="Times New Roman" w:cstheme="minorHAnsi"/>
                <w:sz w:val="18"/>
                <w:szCs w:val="18"/>
                <w:lang w:eastAsia="en-AU"/>
              </w:rPr>
            </w:pPr>
            <w:r w:rsidRPr="008E0ABA">
              <w:rPr>
                <w:rFonts w:eastAsia="Times New Roman" w:cstheme="minorHAnsi"/>
                <w:sz w:val="18"/>
                <w:szCs w:val="18"/>
                <w:lang w:eastAsia="en-AU"/>
              </w:rPr>
              <w:t>East Gippsland FMA</w:t>
            </w:r>
            <w:r w:rsidRPr="008E0ABA">
              <w:rPr>
                <w:rFonts w:eastAsia="Times New Roman" w:cstheme="minorHAnsi"/>
                <w:sz w:val="18"/>
                <w:szCs w:val="18"/>
                <w:lang w:eastAsia="en-AU"/>
              </w:rPr>
              <w:br/>
            </w:r>
            <w:proofErr w:type="spellStart"/>
            <w:r w:rsidRPr="008E0ABA">
              <w:rPr>
                <w:rFonts w:eastAsia="Times New Roman" w:cstheme="minorHAnsi"/>
                <w:sz w:val="18"/>
                <w:szCs w:val="18"/>
                <w:lang w:eastAsia="en-AU"/>
              </w:rPr>
              <w:t>Otways</w:t>
            </w:r>
            <w:proofErr w:type="spellEnd"/>
            <w:r w:rsidRPr="008E0ABA">
              <w:rPr>
                <w:rFonts w:eastAsia="Times New Roman" w:cstheme="minorHAnsi"/>
                <w:sz w:val="18"/>
                <w:szCs w:val="18"/>
                <w:lang w:eastAsia="en-AU"/>
              </w:rPr>
              <w:t xml:space="preserve"> FMA</w:t>
            </w:r>
          </w:p>
        </w:tc>
        <w:tc>
          <w:tcPr>
            <w:tcW w:w="2290" w:type="pct"/>
            <w:vAlign w:val="center"/>
            <w:hideMark/>
          </w:tcPr>
          <w:p w14:paraId="5F3EAC9D" w14:textId="07447292" w:rsidR="001F2D3D" w:rsidRPr="008E0ABA" w:rsidRDefault="001F2D3D">
            <w:pPr>
              <w:rPr>
                <w:rFonts w:ascii="Arial" w:eastAsia="Times New Roman" w:hAnsi="Arial" w:cs="Arial"/>
                <w:color w:val="363534" w:themeColor="text1"/>
                <w:sz w:val="18"/>
                <w:szCs w:val="18"/>
                <w:lang w:eastAsia="en-AU"/>
              </w:rPr>
            </w:pPr>
            <w:r>
              <w:rPr>
                <w:rFonts w:ascii="Arial" w:hAnsi="Arial" w:cs="Arial"/>
                <w:color w:val="363534" w:themeColor="text1"/>
                <w:sz w:val="18"/>
                <w:szCs w:val="18"/>
              </w:rPr>
              <w:t>A</w:t>
            </w:r>
            <w:r w:rsidRPr="008E0ABA">
              <w:rPr>
                <w:rFonts w:ascii="Arial" w:hAnsi="Arial" w:cs="Arial"/>
                <w:color w:val="363534" w:themeColor="text1"/>
                <w:sz w:val="18"/>
                <w:szCs w:val="18"/>
              </w:rPr>
              <w:t>pply</w:t>
            </w:r>
            <w:r w:rsidRPr="008E0ABA">
              <w:rPr>
                <w:rFonts w:ascii="Arial" w:hAnsi="Arial" w:cs="Arial"/>
                <w:color w:val="363534" w:themeColor="text1"/>
                <w:sz w:val="18"/>
                <w:szCs w:val="18"/>
                <w:lang w:eastAsia="en-AU"/>
              </w:rPr>
              <w:t xml:space="preserve"> a </w:t>
            </w:r>
            <w:r w:rsidR="009B7A10">
              <w:rPr>
                <w:rFonts w:ascii="Arial" w:eastAsia="Times New Roman" w:hAnsi="Arial" w:cs="Arial"/>
                <w:b/>
                <w:bCs/>
                <w:color w:val="363534" w:themeColor="text1"/>
                <w:sz w:val="18"/>
                <w:szCs w:val="18"/>
                <w:lang w:eastAsia="en-AU"/>
              </w:rPr>
              <w:t>protection</w:t>
            </w:r>
            <w:r w:rsidR="009B7A10" w:rsidRPr="008E0ABA" w:rsidDel="009B7A10">
              <w:rPr>
                <w:rFonts w:ascii="Arial" w:hAnsi="Arial" w:cs="Arial"/>
                <w:b/>
                <w:bCs/>
                <w:color w:val="363534" w:themeColor="text1"/>
                <w:sz w:val="18"/>
                <w:szCs w:val="18"/>
                <w:lang w:eastAsia="en-AU"/>
              </w:rPr>
              <w:t xml:space="preserve"> </w:t>
            </w:r>
            <w:r w:rsidRPr="008E0ABA">
              <w:rPr>
                <w:rFonts w:ascii="Arial" w:hAnsi="Arial" w:cs="Arial"/>
                <w:b/>
                <w:bCs/>
                <w:color w:val="363534" w:themeColor="text1"/>
                <w:sz w:val="18"/>
                <w:szCs w:val="18"/>
                <w:lang w:eastAsia="en-AU"/>
              </w:rPr>
              <w:t>area</w:t>
            </w:r>
            <w:r w:rsidRPr="008E0ABA">
              <w:rPr>
                <w:rFonts w:ascii="Arial" w:eastAsia="Times New Roman" w:hAnsi="Arial" w:cs="Arial"/>
                <w:color w:val="363534" w:themeColor="text1"/>
                <w:sz w:val="18"/>
                <w:szCs w:val="18"/>
                <w:lang w:eastAsia="en-AU"/>
              </w:rPr>
              <w:t xml:space="preserve"> of approximately 100 ha of suitable habitat where records report a relative abundance of more than 5 individuals per spotlight </w:t>
            </w:r>
            <w:proofErr w:type="spellStart"/>
            <w:r w:rsidRPr="008E0ABA">
              <w:rPr>
                <w:rFonts w:ascii="Arial" w:eastAsia="Times New Roman" w:hAnsi="Arial" w:cs="Arial"/>
                <w:color w:val="363534" w:themeColor="text1"/>
                <w:sz w:val="18"/>
                <w:szCs w:val="18"/>
                <w:lang w:eastAsia="en-AU"/>
              </w:rPr>
              <w:t>kilometer</w:t>
            </w:r>
            <w:proofErr w:type="spellEnd"/>
            <w:r w:rsidRPr="008E0ABA">
              <w:rPr>
                <w:rFonts w:ascii="Arial" w:eastAsia="Times New Roman" w:hAnsi="Arial" w:cs="Arial"/>
                <w:color w:val="363534" w:themeColor="text1"/>
                <w:sz w:val="18"/>
                <w:szCs w:val="18"/>
                <w:lang w:eastAsia="en-AU"/>
              </w:rPr>
              <w:t xml:space="preserve"> (equivalent to more than 0.2 individuals per hectare or more than 7 individuals per hour of spotlighting), or where substantial populations are located in isolated or unusual habitat.</w:t>
            </w:r>
          </w:p>
          <w:p w14:paraId="0270F66E" w14:textId="77777777" w:rsidR="001F2D3D" w:rsidRPr="008E0ABA" w:rsidRDefault="001F2D3D">
            <w:pPr>
              <w:rPr>
                <w:rFonts w:ascii="Arial" w:eastAsia="Times New Roman" w:hAnsi="Arial" w:cs="Arial"/>
                <w:color w:val="363534" w:themeColor="text1"/>
                <w:sz w:val="18"/>
                <w:szCs w:val="18"/>
                <w:lang w:eastAsia="en-AU"/>
              </w:rPr>
            </w:pPr>
            <w:r w:rsidRPr="002735BE">
              <w:rPr>
                <w:rFonts w:ascii="Arial" w:eastAsia="Times New Roman" w:hAnsi="Arial" w:cs="Arial"/>
                <w:b/>
                <w:color w:val="363534" w:themeColor="text1"/>
                <w:sz w:val="18"/>
                <w:szCs w:val="18"/>
                <w:lang w:eastAsia="en-AU"/>
              </w:rPr>
              <w:t>Note:</w:t>
            </w:r>
            <w:r w:rsidRPr="008E0ABA">
              <w:rPr>
                <w:rFonts w:ascii="Arial" w:eastAsia="Times New Roman" w:hAnsi="Arial" w:cs="Arial"/>
                <w:color w:val="363534" w:themeColor="text1"/>
                <w:sz w:val="18"/>
                <w:szCs w:val="18"/>
                <w:lang w:eastAsia="en-AU"/>
              </w:rPr>
              <w:t xml:space="preserve"> Assumed rate of spotlighting per </w:t>
            </w:r>
            <w:proofErr w:type="spellStart"/>
            <w:r w:rsidRPr="008E0ABA">
              <w:rPr>
                <w:rFonts w:ascii="Arial" w:eastAsia="Times New Roman" w:hAnsi="Arial" w:cs="Arial"/>
                <w:color w:val="363534" w:themeColor="text1"/>
                <w:sz w:val="18"/>
                <w:szCs w:val="18"/>
                <w:lang w:eastAsia="en-AU"/>
              </w:rPr>
              <w:t>kilometer</w:t>
            </w:r>
            <w:proofErr w:type="spellEnd"/>
            <w:r w:rsidRPr="008E0ABA">
              <w:rPr>
                <w:rFonts w:ascii="Arial" w:eastAsia="Times New Roman" w:hAnsi="Arial" w:cs="Arial"/>
                <w:color w:val="363534" w:themeColor="text1"/>
                <w:sz w:val="18"/>
                <w:szCs w:val="18"/>
                <w:lang w:eastAsia="en-AU"/>
              </w:rPr>
              <w:t xml:space="preserve"> is 10mins per 100m and visible range either side of transect is 150m, equating to assumed minimum survey area of 30 hectares. </w:t>
            </w:r>
          </w:p>
        </w:tc>
      </w:tr>
      <w:tr w:rsidR="003F0F38" w:rsidRPr="008E0ABA" w14:paraId="16726DA5" w14:textId="77777777" w:rsidTr="00992507">
        <w:trPr>
          <w:trHeight w:val="1404"/>
        </w:trPr>
        <w:tc>
          <w:tcPr>
            <w:tcW w:w="816" w:type="pct"/>
            <w:vMerge w:val="restart"/>
            <w:tcBorders>
              <w:top w:val="single" w:sz="4" w:space="0" w:color="auto"/>
              <w:bottom w:val="single" w:sz="4" w:space="0" w:color="auto"/>
            </w:tcBorders>
            <w:vAlign w:val="center"/>
            <w:hideMark/>
          </w:tcPr>
          <w:p w14:paraId="226E6578" w14:textId="77777777" w:rsidR="001F2D3D" w:rsidRPr="008E0ABA" w:rsidRDefault="001F2D3D" w:rsidP="00536EE0">
            <w:pPr>
              <w:rPr>
                <w:rFonts w:eastAsia="Times New Roman" w:cstheme="minorHAnsi"/>
                <w:b/>
                <w:sz w:val="18"/>
                <w:szCs w:val="18"/>
                <w:lang w:eastAsia="en-AU"/>
              </w:rPr>
            </w:pPr>
            <w:r w:rsidRPr="008E0ABA">
              <w:rPr>
                <w:rFonts w:eastAsia="Times New Roman" w:cstheme="minorHAnsi"/>
                <w:b/>
                <w:sz w:val="18"/>
                <w:szCs w:val="18"/>
                <w:lang w:eastAsia="en-AU"/>
              </w:rPr>
              <w:t xml:space="preserve">Yellow-bellied </w:t>
            </w:r>
            <w:proofErr w:type="spellStart"/>
            <w:r w:rsidRPr="008E0ABA">
              <w:rPr>
                <w:rFonts w:eastAsia="Times New Roman" w:cstheme="minorHAnsi"/>
                <w:b/>
                <w:sz w:val="18"/>
                <w:szCs w:val="18"/>
                <w:lang w:eastAsia="en-AU"/>
              </w:rPr>
              <w:t>Sheathtail</w:t>
            </w:r>
            <w:proofErr w:type="spellEnd"/>
            <w:r w:rsidRPr="008E0ABA">
              <w:rPr>
                <w:rFonts w:eastAsia="Times New Roman" w:cstheme="minorHAnsi"/>
                <w:b/>
                <w:sz w:val="18"/>
                <w:szCs w:val="18"/>
                <w:lang w:eastAsia="en-AU"/>
              </w:rPr>
              <w:t xml:space="preserve"> Bat</w:t>
            </w:r>
            <w:r w:rsidRPr="008E0ABA">
              <w:rPr>
                <w:rFonts w:eastAsia="Times New Roman" w:cstheme="minorHAnsi"/>
                <w:b/>
                <w:sz w:val="18"/>
                <w:szCs w:val="18"/>
                <w:lang w:eastAsia="en-AU"/>
              </w:rPr>
              <w:br/>
            </w:r>
            <w:proofErr w:type="spellStart"/>
            <w:r w:rsidRPr="008E0ABA">
              <w:rPr>
                <w:rFonts w:eastAsia="Times New Roman" w:cstheme="minorHAnsi"/>
                <w:i/>
                <w:sz w:val="18"/>
                <w:szCs w:val="18"/>
                <w:lang w:eastAsia="en-AU"/>
              </w:rPr>
              <w:t>Saccolaimus</w:t>
            </w:r>
            <w:proofErr w:type="spellEnd"/>
            <w:r w:rsidRPr="008E0ABA">
              <w:rPr>
                <w:rFonts w:eastAsia="Times New Roman" w:cstheme="minorHAnsi"/>
                <w:i/>
                <w:sz w:val="18"/>
                <w:szCs w:val="18"/>
                <w:lang w:eastAsia="en-AU"/>
              </w:rPr>
              <w:t xml:space="preserve"> </w:t>
            </w:r>
            <w:proofErr w:type="spellStart"/>
            <w:r w:rsidRPr="008E0ABA">
              <w:rPr>
                <w:rFonts w:eastAsia="Times New Roman" w:cstheme="minorHAnsi"/>
                <w:i/>
                <w:sz w:val="18"/>
                <w:szCs w:val="18"/>
                <w:lang w:eastAsia="en-AU"/>
              </w:rPr>
              <w:t>flaviventris</w:t>
            </w:r>
            <w:proofErr w:type="spellEnd"/>
          </w:p>
        </w:tc>
        <w:tc>
          <w:tcPr>
            <w:tcW w:w="974" w:type="pct"/>
            <w:tcBorders>
              <w:top w:val="single" w:sz="4" w:space="0" w:color="auto"/>
              <w:bottom w:val="single" w:sz="4" w:space="0" w:color="auto"/>
            </w:tcBorders>
            <w:vAlign w:val="center"/>
          </w:tcPr>
          <w:p w14:paraId="00377820" w14:textId="7410C18C" w:rsidR="001F2D3D" w:rsidRPr="008E0ABA" w:rsidRDefault="001F2D3D" w:rsidP="006A788A">
            <w:pPr>
              <w:jc w:val="center"/>
              <w:rPr>
                <w:rFonts w:eastAsia="Times New Roman" w:cstheme="minorHAnsi"/>
                <w:sz w:val="18"/>
                <w:szCs w:val="18"/>
                <w:lang w:eastAsia="en-AU"/>
              </w:rPr>
            </w:pPr>
            <w:r>
              <w:rPr>
                <w:rFonts w:eastAsia="Times New Roman" w:cstheme="minorHAnsi"/>
                <w:sz w:val="18"/>
                <w:szCs w:val="18"/>
                <w:lang w:eastAsia="en-AU"/>
              </w:rPr>
              <w:t>R</w:t>
            </w:r>
            <w:r w:rsidRPr="008E0ABA">
              <w:rPr>
                <w:rFonts w:eastAsia="Times New Roman" w:cstheme="minorHAnsi"/>
                <w:sz w:val="18"/>
                <w:szCs w:val="18"/>
                <w:lang w:eastAsia="en-AU"/>
              </w:rPr>
              <w:t>oost site</w:t>
            </w:r>
            <w:r>
              <w:rPr>
                <w:rFonts w:eastAsia="Times New Roman" w:cstheme="minorHAnsi"/>
                <w:sz w:val="18"/>
                <w:szCs w:val="18"/>
                <w:lang w:eastAsia="en-AU"/>
              </w:rPr>
              <w:t xml:space="preserve"> </w:t>
            </w:r>
            <w:r w:rsidRPr="008E0ABA">
              <w:rPr>
                <w:rFonts w:eastAsia="Times New Roman" w:cstheme="minorHAnsi"/>
                <w:sz w:val="18"/>
                <w:szCs w:val="18"/>
                <w:lang w:eastAsia="en-AU"/>
              </w:rPr>
              <w:t>with patterns of regular seasonal use</w:t>
            </w:r>
          </w:p>
          <w:p w14:paraId="6B081AB2" w14:textId="77777777" w:rsidR="001F2D3D" w:rsidRPr="008E0ABA" w:rsidRDefault="001F2D3D" w:rsidP="006A788A">
            <w:pPr>
              <w:jc w:val="center"/>
              <w:rPr>
                <w:rFonts w:eastAsia="Times New Roman" w:cstheme="minorHAnsi"/>
                <w:sz w:val="18"/>
                <w:szCs w:val="18"/>
                <w:lang w:eastAsia="en-AU"/>
              </w:rPr>
            </w:pPr>
          </w:p>
          <w:p w14:paraId="30F50BEA" w14:textId="7D6B30DE" w:rsidR="001F2D3D" w:rsidRPr="008E0ABA" w:rsidRDefault="001F2D3D" w:rsidP="006A788A">
            <w:pPr>
              <w:jc w:val="center"/>
              <w:rPr>
                <w:rFonts w:eastAsia="Times New Roman" w:cstheme="minorHAnsi"/>
                <w:sz w:val="18"/>
                <w:szCs w:val="18"/>
                <w:lang w:eastAsia="en-AU"/>
              </w:rPr>
            </w:pPr>
            <w:r>
              <w:rPr>
                <w:rFonts w:eastAsia="Times New Roman" w:cstheme="minorHAnsi"/>
                <w:sz w:val="18"/>
                <w:szCs w:val="18"/>
                <w:lang w:eastAsia="en-AU"/>
              </w:rPr>
              <w:t>S</w:t>
            </w:r>
            <w:r w:rsidRPr="008E0ABA">
              <w:rPr>
                <w:rFonts w:eastAsia="Times New Roman" w:cstheme="minorHAnsi"/>
                <w:sz w:val="18"/>
                <w:szCs w:val="18"/>
                <w:lang w:eastAsia="en-AU"/>
              </w:rPr>
              <w:t>ites of active colonies</w:t>
            </w:r>
          </w:p>
        </w:tc>
        <w:tc>
          <w:tcPr>
            <w:tcW w:w="920" w:type="pct"/>
            <w:tcBorders>
              <w:bottom w:val="single" w:sz="4" w:space="0" w:color="auto"/>
            </w:tcBorders>
            <w:vAlign w:val="center"/>
            <w:hideMark/>
          </w:tcPr>
          <w:p w14:paraId="43D6CB6D" w14:textId="77777777" w:rsidR="001F2D3D" w:rsidRPr="008E0ABA" w:rsidRDefault="001F2D3D" w:rsidP="006A788A">
            <w:pPr>
              <w:jc w:val="center"/>
              <w:rPr>
                <w:rFonts w:eastAsia="Times New Roman" w:cstheme="minorHAnsi"/>
                <w:sz w:val="18"/>
                <w:szCs w:val="18"/>
                <w:lang w:eastAsia="en-AU"/>
              </w:rPr>
            </w:pPr>
            <w:r w:rsidRPr="008E0ABA">
              <w:rPr>
                <w:rFonts w:eastAsia="Times New Roman" w:cstheme="minorHAnsi"/>
                <w:sz w:val="18"/>
                <w:szCs w:val="18"/>
                <w:lang w:eastAsia="en-AU"/>
              </w:rPr>
              <w:t>Gippsland FMAs</w:t>
            </w:r>
            <w:r w:rsidRPr="008E0ABA">
              <w:rPr>
                <w:rFonts w:eastAsia="Times New Roman" w:cstheme="minorHAnsi"/>
                <w:sz w:val="18"/>
                <w:szCs w:val="18"/>
                <w:lang w:eastAsia="en-AU"/>
              </w:rPr>
              <w:br/>
            </w:r>
          </w:p>
        </w:tc>
        <w:tc>
          <w:tcPr>
            <w:tcW w:w="2290" w:type="pct"/>
            <w:tcBorders>
              <w:bottom w:val="single" w:sz="4" w:space="0" w:color="auto"/>
            </w:tcBorders>
            <w:vAlign w:val="center"/>
            <w:hideMark/>
          </w:tcPr>
          <w:p w14:paraId="2246F003" w14:textId="6E5CF19D" w:rsidR="001F2D3D" w:rsidRPr="008E0ABA" w:rsidRDefault="001F2D3D" w:rsidP="00EF352E">
            <w:pPr>
              <w:rPr>
                <w:rFonts w:ascii="Arial" w:eastAsia="Times New Roman" w:hAnsi="Arial" w:cs="Arial"/>
                <w:color w:val="363534" w:themeColor="text1"/>
                <w:sz w:val="18"/>
                <w:szCs w:val="18"/>
                <w:lang w:eastAsia="en-AU"/>
              </w:rPr>
            </w:pPr>
            <w:r>
              <w:rPr>
                <w:rFonts w:ascii="Arial" w:hAnsi="Arial" w:cs="Arial"/>
                <w:color w:val="363534" w:themeColor="text1"/>
                <w:sz w:val="18"/>
                <w:szCs w:val="18"/>
              </w:rPr>
              <w:t>A</w:t>
            </w:r>
            <w:r w:rsidRPr="008E0ABA">
              <w:rPr>
                <w:rFonts w:ascii="Arial" w:hAnsi="Arial" w:cs="Arial"/>
                <w:color w:val="363534" w:themeColor="text1"/>
                <w:sz w:val="18"/>
                <w:szCs w:val="18"/>
              </w:rPr>
              <w:t>pply</w:t>
            </w:r>
            <w:r w:rsidRPr="008E0ABA">
              <w:rPr>
                <w:rFonts w:ascii="Arial" w:hAnsi="Arial" w:cs="Arial"/>
                <w:color w:val="363534" w:themeColor="text1"/>
                <w:sz w:val="18"/>
                <w:szCs w:val="18"/>
                <w:lang w:eastAsia="en-AU"/>
              </w:rPr>
              <w:t xml:space="preserve"> a </w:t>
            </w:r>
            <w:r w:rsidR="009B7A10">
              <w:rPr>
                <w:rFonts w:ascii="Arial" w:eastAsia="Times New Roman" w:hAnsi="Arial" w:cs="Arial"/>
                <w:b/>
                <w:bCs/>
                <w:color w:val="363534" w:themeColor="text1"/>
                <w:sz w:val="18"/>
                <w:szCs w:val="18"/>
                <w:lang w:eastAsia="en-AU"/>
              </w:rPr>
              <w:t>protection</w:t>
            </w:r>
            <w:r w:rsidR="009B7A10" w:rsidRPr="008E0ABA" w:rsidDel="009B7A10">
              <w:rPr>
                <w:rFonts w:ascii="Arial" w:hAnsi="Arial" w:cs="Arial"/>
                <w:b/>
                <w:bCs/>
                <w:color w:val="363534" w:themeColor="text1"/>
                <w:sz w:val="18"/>
                <w:szCs w:val="18"/>
                <w:lang w:eastAsia="en-AU"/>
              </w:rPr>
              <w:t xml:space="preserve"> </w:t>
            </w:r>
            <w:r w:rsidRPr="008E0ABA">
              <w:rPr>
                <w:rFonts w:ascii="Arial" w:hAnsi="Arial" w:cs="Arial"/>
                <w:b/>
                <w:bCs/>
                <w:color w:val="363534" w:themeColor="text1"/>
                <w:sz w:val="18"/>
                <w:szCs w:val="18"/>
                <w:lang w:eastAsia="en-AU"/>
              </w:rPr>
              <w:t>area</w:t>
            </w:r>
            <w:r w:rsidRPr="008E0ABA">
              <w:rPr>
                <w:rFonts w:ascii="Arial" w:eastAsia="Times New Roman" w:hAnsi="Arial" w:cs="Arial"/>
                <w:color w:val="363534" w:themeColor="text1"/>
                <w:sz w:val="18"/>
                <w:szCs w:val="18"/>
                <w:lang w:eastAsia="en-AU"/>
              </w:rPr>
              <w:t xml:space="preserve"> of 100 m radius over roost sites with patterns of regular seasonal use. Establish a further </w:t>
            </w:r>
            <w:r w:rsidRPr="008E0ABA">
              <w:rPr>
                <w:rFonts w:ascii="Arial" w:eastAsia="Times New Roman" w:hAnsi="Arial" w:cs="Arial"/>
                <w:b/>
                <w:bCs/>
                <w:color w:val="363534" w:themeColor="text1"/>
                <w:sz w:val="18"/>
                <w:szCs w:val="18"/>
                <w:lang w:eastAsia="en-AU"/>
              </w:rPr>
              <w:t>management area</w:t>
            </w:r>
            <w:r w:rsidRPr="008E0ABA">
              <w:rPr>
                <w:rFonts w:ascii="Arial" w:eastAsia="Times New Roman" w:hAnsi="Arial" w:cs="Arial"/>
                <w:color w:val="363534" w:themeColor="text1"/>
                <w:sz w:val="18"/>
                <w:szCs w:val="18"/>
                <w:lang w:eastAsia="en-AU"/>
              </w:rPr>
              <w:t xml:space="preserve"> of 100 m radius around the </w:t>
            </w:r>
            <w:r w:rsidR="009B7A10">
              <w:rPr>
                <w:rFonts w:ascii="Arial" w:eastAsia="Times New Roman" w:hAnsi="Arial" w:cs="Arial"/>
                <w:b/>
                <w:bCs/>
                <w:color w:val="363534" w:themeColor="text1"/>
                <w:sz w:val="18"/>
                <w:szCs w:val="18"/>
                <w:lang w:eastAsia="en-AU"/>
              </w:rPr>
              <w:t>protection</w:t>
            </w:r>
            <w:r w:rsidR="009B7A10" w:rsidRPr="008E0ABA" w:rsidDel="009B7A10">
              <w:rPr>
                <w:rFonts w:ascii="Arial" w:hAnsi="Arial" w:cs="Arial"/>
                <w:b/>
                <w:bCs/>
                <w:color w:val="363534" w:themeColor="text1"/>
                <w:sz w:val="18"/>
                <w:szCs w:val="18"/>
                <w:lang w:eastAsia="en-AU"/>
              </w:rPr>
              <w:t xml:space="preserve"> </w:t>
            </w:r>
            <w:r w:rsidRPr="008E0ABA">
              <w:rPr>
                <w:rFonts w:ascii="Arial" w:hAnsi="Arial" w:cs="Arial"/>
                <w:b/>
                <w:bCs/>
                <w:color w:val="363534" w:themeColor="text1"/>
                <w:sz w:val="18"/>
                <w:szCs w:val="18"/>
                <w:lang w:eastAsia="en-AU"/>
              </w:rPr>
              <w:t>area</w:t>
            </w:r>
            <w:r w:rsidRPr="008E0ABA">
              <w:rPr>
                <w:rFonts w:ascii="Arial" w:eastAsia="Times New Roman" w:hAnsi="Arial" w:cs="Arial"/>
                <w:color w:val="363534" w:themeColor="text1"/>
                <w:sz w:val="18"/>
                <w:szCs w:val="18"/>
                <w:lang w:eastAsia="en-AU"/>
              </w:rPr>
              <w:t xml:space="preserve"> for sites of active colonies.</w:t>
            </w:r>
            <w:r w:rsidRPr="008E0ABA">
              <w:rPr>
                <w:rFonts w:ascii="Arial" w:eastAsia="Times New Roman" w:hAnsi="Arial" w:cs="Arial"/>
                <w:color w:val="363534" w:themeColor="text1"/>
                <w:sz w:val="18"/>
                <w:szCs w:val="18"/>
                <w:lang w:eastAsia="en-AU"/>
              </w:rPr>
              <w:br/>
            </w:r>
            <w:r w:rsidRPr="008E0ABA">
              <w:rPr>
                <w:rFonts w:ascii="Arial" w:eastAsia="Times New Roman" w:hAnsi="Arial" w:cs="Arial"/>
                <w:color w:val="363534" w:themeColor="text1"/>
                <w:sz w:val="18"/>
                <w:szCs w:val="18"/>
                <w:lang w:eastAsia="en-AU"/>
              </w:rPr>
              <w:br/>
              <w:t xml:space="preserve">Schedule </w:t>
            </w:r>
            <w:r w:rsidRPr="002735BE">
              <w:rPr>
                <w:rFonts w:ascii="Arial" w:eastAsia="Times New Roman" w:hAnsi="Arial" w:cs="Arial"/>
                <w:b/>
                <w:bCs/>
                <w:color w:val="363534" w:themeColor="text1"/>
                <w:sz w:val="18"/>
                <w:szCs w:val="18"/>
                <w:lang w:eastAsia="en-AU"/>
              </w:rPr>
              <w:t>timber</w:t>
            </w:r>
            <w:r w:rsidRPr="008E0ABA">
              <w:rPr>
                <w:rFonts w:ascii="Arial" w:eastAsia="Times New Roman" w:hAnsi="Arial" w:cs="Arial"/>
                <w:color w:val="363534" w:themeColor="text1"/>
                <w:sz w:val="18"/>
                <w:szCs w:val="18"/>
                <w:lang w:eastAsia="en-AU"/>
              </w:rPr>
              <w:t xml:space="preserve"> harvesting, roading and fuel reduction burning operations within the </w:t>
            </w:r>
            <w:r w:rsidRPr="008E0ABA">
              <w:rPr>
                <w:rFonts w:ascii="Arial" w:eastAsia="Times New Roman" w:hAnsi="Arial" w:cs="Arial"/>
                <w:b/>
                <w:bCs/>
                <w:color w:val="363534" w:themeColor="text1"/>
                <w:sz w:val="18"/>
                <w:szCs w:val="18"/>
                <w:lang w:eastAsia="en-AU"/>
              </w:rPr>
              <w:t>management area</w:t>
            </w:r>
            <w:r w:rsidRPr="008E0ABA">
              <w:rPr>
                <w:rFonts w:ascii="Arial" w:eastAsia="Times New Roman" w:hAnsi="Arial" w:cs="Arial"/>
                <w:color w:val="363534" w:themeColor="text1"/>
                <w:sz w:val="18"/>
                <w:szCs w:val="18"/>
                <w:lang w:eastAsia="en-AU"/>
              </w:rPr>
              <w:t xml:space="preserve"> to minimise disturbance to colonies.</w:t>
            </w:r>
          </w:p>
        </w:tc>
      </w:tr>
      <w:tr w:rsidR="007D2B5A" w:rsidRPr="008E0ABA" w14:paraId="5F5F146D" w14:textId="77777777" w:rsidTr="00992507">
        <w:trPr>
          <w:trHeight w:val="600"/>
        </w:trPr>
        <w:tc>
          <w:tcPr>
            <w:tcW w:w="816" w:type="pct"/>
            <w:vMerge/>
            <w:tcBorders>
              <w:top w:val="single" w:sz="4" w:space="0" w:color="auto"/>
              <w:bottom w:val="single" w:sz="4" w:space="0" w:color="auto"/>
            </w:tcBorders>
            <w:vAlign w:val="center"/>
            <w:hideMark/>
          </w:tcPr>
          <w:p w14:paraId="3EE52284" w14:textId="77777777" w:rsidR="001F2D3D" w:rsidRPr="008E0ABA" w:rsidRDefault="001F2D3D" w:rsidP="00536EE0">
            <w:pPr>
              <w:rPr>
                <w:rFonts w:eastAsia="Times New Roman" w:cstheme="minorHAnsi"/>
                <w:b/>
                <w:sz w:val="18"/>
                <w:szCs w:val="18"/>
                <w:lang w:eastAsia="en-AU"/>
              </w:rPr>
            </w:pPr>
          </w:p>
        </w:tc>
        <w:tc>
          <w:tcPr>
            <w:tcW w:w="974" w:type="pct"/>
            <w:tcBorders>
              <w:top w:val="single" w:sz="4" w:space="0" w:color="auto"/>
              <w:bottom w:val="single" w:sz="4" w:space="0" w:color="auto"/>
            </w:tcBorders>
            <w:vAlign w:val="center"/>
          </w:tcPr>
          <w:p w14:paraId="7769F80B" w14:textId="77777777" w:rsidR="001F2D3D" w:rsidRPr="008E0ABA" w:rsidRDefault="001F2D3D" w:rsidP="006A788A">
            <w:pPr>
              <w:jc w:val="center"/>
              <w:rPr>
                <w:rFonts w:eastAsia="Times New Roman" w:cstheme="minorHAnsi"/>
                <w:sz w:val="18"/>
                <w:szCs w:val="18"/>
                <w:lang w:eastAsia="en-AU"/>
              </w:rPr>
            </w:pPr>
            <w:r w:rsidRPr="008E0ABA">
              <w:rPr>
                <w:rFonts w:eastAsia="Times New Roman" w:cstheme="minorHAnsi"/>
                <w:sz w:val="18"/>
                <w:szCs w:val="18"/>
                <w:lang w:eastAsia="en-AU"/>
              </w:rPr>
              <w:t>Older forest over sites where more than 10 individuals are captured in one trapping session</w:t>
            </w:r>
          </w:p>
        </w:tc>
        <w:tc>
          <w:tcPr>
            <w:tcW w:w="920" w:type="pct"/>
            <w:tcBorders>
              <w:top w:val="single" w:sz="4" w:space="0" w:color="auto"/>
              <w:bottom w:val="single" w:sz="4" w:space="0" w:color="auto"/>
            </w:tcBorders>
            <w:vAlign w:val="center"/>
            <w:hideMark/>
          </w:tcPr>
          <w:p w14:paraId="375DB2E3" w14:textId="77777777" w:rsidR="001F2D3D" w:rsidRPr="008E0ABA" w:rsidRDefault="001F2D3D" w:rsidP="006A788A">
            <w:pPr>
              <w:jc w:val="center"/>
              <w:rPr>
                <w:rFonts w:eastAsia="Times New Roman" w:cstheme="minorHAnsi"/>
                <w:sz w:val="18"/>
                <w:szCs w:val="18"/>
                <w:lang w:eastAsia="en-AU"/>
              </w:rPr>
            </w:pPr>
            <w:r w:rsidRPr="008E0ABA">
              <w:rPr>
                <w:rFonts w:eastAsia="Times New Roman" w:cstheme="minorHAnsi"/>
                <w:sz w:val="18"/>
                <w:szCs w:val="18"/>
                <w:lang w:eastAsia="en-AU"/>
              </w:rPr>
              <w:t>East Gippsland FMA</w:t>
            </w:r>
          </w:p>
        </w:tc>
        <w:tc>
          <w:tcPr>
            <w:tcW w:w="2290" w:type="pct"/>
            <w:tcBorders>
              <w:top w:val="single" w:sz="4" w:space="0" w:color="auto"/>
              <w:bottom w:val="single" w:sz="4" w:space="0" w:color="auto"/>
            </w:tcBorders>
            <w:vAlign w:val="center"/>
            <w:hideMark/>
          </w:tcPr>
          <w:p w14:paraId="7164FC84" w14:textId="16470C1D" w:rsidR="001F2D3D" w:rsidRDefault="001F2D3D" w:rsidP="00EF352E">
            <w:pPr>
              <w:rPr>
                <w:rFonts w:ascii="Arial" w:eastAsia="Times New Roman" w:hAnsi="Arial" w:cs="Arial"/>
                <w:color w:val="363534" w:themeColor="text1"/>
                <w:sz w:val="18"/>
                <w:szCs w:val="18"/>
                <w:lang w:eastAsia="en-AU"/>
              </w:rPr>
            </w:pPr>
            <w:r>
              <w:rPr>
                <w:rFonts w:ascii="Arial" w:hAnsi="Arial" w:cs="Arial"/>
                <w:color w:val="363534" w:themeColor="text1"/>
                <w:sz w:val="18"/>
                <w:szCs w:val="18"/>
              </w:rPr>
              <w:t>A</w:t>
            </w:r>
            <w:r w:rsidRPr="008E0ABA">
              <w:rPr>
                <w:rFonts w:ascii="Arial" w:hAnsi="Arial" w:cs="Arial"/>
                <w:color w:val="363534" w:themeColor="text1"/>
                <w:sz w:val="18"/>
                <w:szCs w:val="18"/>
              </w:rPr>
              <w:t>pply</w:t>
            </w:r>
            <w:r w:rsidRPr="008E0ABA">
              <w:rPr>
                <w:rFonts w:ascii="Arial" w:hAnsi="Arial" w:cs="Arial"/>
                <w:color w:val="363534" w:themeColor="text1"/>
                <w:sz w:val="18"/>
                <w:szCs w:val="18"/>
                <w:lang w:eastAsia="en-AU"/>
              </w:rPr>
              <w:t xml:space="preserve"> a </w:t>
            </w:r>
            <w:r w:rsidR="009B7A10">
              <w:rPr>
                <w:rFonts w:ascii="Arial" w:eastAsia="Times New Roman" w:hAnsi="Arial" w:cs="Arial"/>
                <w:b/>
                <w:bCs/>
                <w:color w:val="363534" w:themeColor="text1"/>
                <w:sz w:val="18"/>
                <w:szCs w:val="18"/>
                <w:lang w:eastAsia="en-AU"/>
              </w:rPr>
              <w:t>protection</w:t>
            </w:r>
            <w:r w:rsidR="009B7A10" w:rsidRPr="008E0ABA" w:rsidDel="009B7A10">
              <w:rPr>
                <w:rFonts w:ascii="Arial" w:hAnsi="Arial" w:cs="Arial"/>
                <w:b/>
                <w:bCs/>
                <w:color w:val="363534" w:themeColor="text1"/>
                <w:sz w:val="18"/>
                <w:szCs w:val="18"/>
                <w:lang w:eastAsia="en-AU"/>
              </w:rPr>
              <w:t xml:space="preserve"> </w:t>
            </w:r>
            <w:r w:rsidRPr="008E0ABA">
              <w:rPr>
                <w:rFonts w:ascii="Arial" w:hAnsi="Arial" w:cs="Arial"/>
                <w:b/>
                <w:bCs/>
                <w:color w:val="363534" w:themeColor="text1"/>
                <w:sz w:val="18"/>
                <w:szCs w:val="18"/>
                <w:lang w:eastAsia="en-AU"/>
              </w:rPr>
              <w:t>area</w:t>
            </w:r>
            <w:r w:rsidRPr="008E0ABA">
              <w:rPr>
                <w:rFonts w:ascii="Arial" w:eastAsia="Times New Roman" w:hAnsi="Arial" w:cs="Arial"/>
                <w:color w:val="363534" w:themeColor="text1"/>
                <w:sz w:val="18"/>
                <w:szCs w:val="18"/>
                <w:lang w:eastAsia="en-AU"/>
              </w:rPr>
              <w:t xml:space="preserve"> of approximately 100 ha of older forest over sites where more than 10 individuals are captured in one trapping session.</w:t>
            </w:r>
          </w:p>
          <w:p w14:paraId="20A46FBB" w14:textId="6635CC4F" w:rsidR="001F2D3D" w:rsidRPr="008E0ABA" w:rsidRDefault="001F2D3D" w:rsidP="00EF352E">
            <w:pPr>
              <w:rPr>
                <w:rFonts w:ascii="Arial" w:eastAsia="Times New Roman" w:hAnsi="Arial" w:cs="Arial"/>
                <w:color w:val="363534" w:themeColor="text1"/>
                <w:sz w:val="18"/>
                <w:szCs w:val="18"/>
                <w:lang w:eastAsia="en-AU"/>
              </w:rPr>
            </w:pPr>
            <w:r w:rsidRPr="002735BE">
              <w:rPr>
                <w:rFonts w:ascii="Arial" w:eastAsia="Times New Roman" w:hAnsi="Arial" w:cs="Arial"/>
                <w:b/>
                <w:color w:val="363534" w:themeColor="text1"/>
                <w:sz w:val="18"/>
                <w:szCs w:val="18"/>
                <w:lang w:eastAsia="en-AU"/>
              </w:rPr>
              <w:t>Note:</w:t>
            </w:r>
            <w:r>
              <w:rPr>
                <w:rFonts w:ascii="Arial" w:eastAsia="Times New Roman" w:hAnsi="Arial" w:cs="Arial"/>
                <w:color w:val="363534" w:themeColor="text1"/>
                <w:sz w:val="18"/>
                <w:szCs w:val="18"/>
                <w:lang w:eastAsia="en-AU"/>
              </w:rPr>
              <w:t xml:space="preserve"> The </w:t>
            </w:r>
            <w:r w:rsidRPr="00782DE6">
              <w:rPr>
                <w:rFonts w:ascii="Arial" w:eastAsia="Times New Roman" w:hAnsi="Arial" w:cs="Arial"/>
                <w:b/>
                <w:bCs/>
                <w:color w:val="363534" w:themeColor="text1"/>
                <w:sz w:val="18"/>
                <w:szCs w:val="18"/>
                <w:lang w:eastAsia="en-AU"/>
              </w:rPr>
              <w:t>Secretary</w:t>
            </w:r>
            <w:r>
              <w:rPr>
                <w:rFonts w:ascii="Arial" w:eastAsia="Times New Roman" w:hAnsi="Arial" w:cs="Arial"/>
                <w:color w:val="363534" w:themeColor="text1"/>
                <w:sz w:val="18"/>
                <w:szCs w:val="18"/>
                <w:lang w:eastAsia="en-AU"/>
              </w:rPr>
              <w:t xml:space="preserve"> intends to r</w:t>
            </w:r>
            <w:r w:rsidRPr="00BD1142">
              <w:rPr>
                <w:rFonts w:ascii="Arial" w:eastAsia="Times New Roman" w:hAnsi="Arial" w:cs="Arial"/>
                <w:color w:val="363534" w:themeColor="text1"/>
                <w:sz w:val="18"/>
                <w:szCs w:val="18"/>
                <w:lang w:eastAsia="en-AU"/>
              </w:rPr>
              <w:t>eview this strategy when 20 sites are established.</w:t>
            </w:r>
          </w:p>
        </w:tc>
      </w:tr>
    </w:tbl>
    <w:p w14:paraId="0FF71E42" w14:textId="77777777" w:rsidR="009C656D" w:rsidRPr="008E0ABA" w:rsidRDefault="009C656D" w:rsidP="00DD731B">
      <w:pPr>
        <w:spacing w:after="0" w:line="240" w:lineRule="auto"/>
        <w:ind w:right="283"/>
        <w:jc w:val="both"/>
        <w:rPr>
          <w:rFonts w:asciiTheme="minorHAnsi" w:hAnsiTheme="minorHAnsi" w:cstheme="minorHAnsi"/>
          <w:sz w:val="20"/>
          <w:szCs w:val="20"/>
        </w:rPr>
        <w:sectPr w:rsidR="009C656D" w:rsidRPr="008E0ABA" w:rsidSect="00FF6435">
          <w:footerReference w:type="default" r:id="rId27"/>
          <w:pgSz w:w="11907" w:h="16840" w:code="9"/>
          <w:pgMar w:top="1304" w:right="1134" w:bottom="1304" w:left="1134" w:header="720" w:footer="720" w:gutter="0"/>
          <w:cols w:space="720"/>
          <w:docGrid w:linePitch="299"/>
        </w:sectPr>
      </w:pPr>
    </w:p>
    <w:p w14:paraId="7479270C" w14:textId="240BBA35" w:rsidR="00C409EA" w:rsidRPr="008E0ABA" w:rsidRDefault="003D7B27" w:rsidP="00676DA7">
      <w:pPr>
        <w:pStyle w:val="Heading4"/>
        <w:rPr>
          <w:rFonts w:asciiTheme="minorHAnsi" w:hAnsiTheme="minorHAnsi" w:cstheme="minorHAnsi"/>
          <w:b/>
          <w:sz w:val="20"/>
          <w:szCs w:val="20"/>
        </w:rPr>
      </w:pPr>
      <w:bookmarkStart w:id="992" w:name="_Ref14168565"/>
      <w:r w:rsidRPr="008E0ABA">
        <w:rPr>
          <w:rFonts w:asciiTheme="minorHAnsi" w:hAnsiTheme="minorHAnsi" w:cstheme="minorHAnsi"/>
          <w:b/>
          <w:sz w:val="20"/>
          <w:szCs w:val="20"/>
        </w:rPr>
        <w:lastRenderedPageBreak/>
        <w:t xml:space="preserve">Table </w:t>
      </w:r>
      <w:r w:rsidR="009D4D93" w:rsidRPr="008E0ABA">
        <w:rPr>
          <w:rFonts w:asciiTheme="minorHAnsi" w:hAnsiTheme="minorHAnsi" w:cstheme="minorHAnsi"/>
          <w:b/>
          <w:sz w:val="20"/>
          <w:szCs w:val="20"/>
        </w:rPr>
        <w:t>14</w:t>
      </w:r>
      <w:r w:rsidRPr="008E0ABA">
        <w:rPr>
          <w:rFonts w:asciiTheme="minorHAnsi" w:hAnsiTheme="minorHAnsi" w:cstheme="minorHAnsi"/>
          <w:b/>
          <w:sz w:val="20"/>
          <w:szCs w:val="20"/>
        </w:rPr>
        <w:t xml:space="preserve"> Rare or threatened flora prescriptions</w:t>
      </w:r>
      <w:bookmarkEnd w:id="977"/>
      <w:bookmarkEnd w:id="992"/>
    </w:p>
    <w:tbl>
      <w:tblPr>
        <w:tblW w:w="0" w:type="auto"/>
        <w:tblBorders>
          <w:insideH w:val="single" w:sz="8" w:space="0" w:color="auto"/>
        </w:tblBorders>
        <w:tblLook w:val="0620" w:firstRow="1" w:lastRow="0" w:firstColumn="0" w:lastColumn="0" w:noHBand="1" w:noVBand="1"/>
      </w:tblPr>
      <w:tblGrid>
        <w:gridCol w:w="2234"/>
        <w:gridCol w:w="2019"/>
        <w:gridCol w:w="1595"/>
        <w:gridCol w:w="3791"/>
      </w:tblGrid>
      <w:tr w:rsidR="009B03C1" w:rsidRPr="008E0ABA" w14:paraId="1E021A48" w14:textId="77777777" w:rsidTr="001F2D3D">
        <w:trPr>
          <w:trHeight w:val="300"/>
          <w:tblHeader/>
        </w:trPr>
        <w:tc>
          <w:tcPr>
            <w:tcW w:w="2234" w:type="dxa"/>
            <w:shd w:val="clear" w:color="auto" w:fill="AEABBD" w:themeFill="accent6" w:themeFillTint="99"/>
            <w:vAlign w:val="center"/>
            <w:hideMark/>
          </w:tcPr>
          <w:p w14:paraId="41EB07EC" w14:textId="1BCAB3C2"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Species</w:t>
            </w:r>
            <w:r w:rsidR="00F96363" w:rsidRPr="008E0ABA">
              <w:rPr>
                <w:rFonts w:ascii="Arial" w:eastAsia="Times New Roman" w:hAnsi="Arial" w:cs="Arial"/>
                <w:b/>
                <w:sz w:val="18"/>
                <w:szCs w:val="18"/>
                <w:lang w:eastAsia="en-AU"/>
              </w:rPr>
              <w:t xml:space="preserve"> Name</w:t>
            </w:r>
          </w:p>
        </w:tc>
        <w:tc>
          <w:tcPr>
            <w:tcW w:w="2019" w:type="dxa"/>
            <w:shd w:val="clear" w:color="auto" w:fill="AEABBD" w:themeFill="accent6" w:themeFillTint="99"/>
            <w:vAlign w:val="center"/>
          </w:tcPr>
          <w:p w14:paraId="709BC63E" w14:textId="77777777" w:rsidR="009B03C1" w:rsidRPr="008E0ABA" w:rsidRDefault="009B03C1" w:rsidP="006A788A">
            <w:pPr>
              <w:ind w:left="-108" w:right="-108"/>
              <w:jc w:val="center"/>
              <w:rPr>
                <w:rFonts w:ascii="Arial" w:eastAsia="Times New Roman" w:hAnsi="Arial" w:cs="Arial"/>
                <w:b/>
                <w:sz w:val="18"/>
                <w:szCs w:val="18"/>
                <w:lang w:eastAsia="en-AU"/>
              </w:rPr>
            </w:pPr>
            <w:r w:rsidRPr="008E0ABA">
              <w:rPr>
                <w:rFonts w:ascii="Arial" w:eastAsia="Times New Roman" w:hAnsi="Arial" w:cs="Arial"/>
                <w:b/>
                <w:sz w:val="18"/>
                <w:szCs w:val="18"/>
                <w:lang w:eastAsia="en-AU"/>
              </w:rPr>
              <w:t>Value</w:t>
            </w:r>
          </w:p>
        </w:tc>
        <w:tc>
          <w:tcPr>
            <w:tcW w:w="1595" w:type="dxa"/>
            <w:shd w:val="clear" w:color="auto" w:fill="AEABBD" w:themeFill="accent6" w:themeFillTint="99"/>
            <w:vAlign w:val="center"/>
            <w:hideMark/>
          </w:tcPr>
          <w:p w14:paraId="23112CBD" w14:textId="085C160C" w:rsidR="009B03C1" w:rsidRPr="008E0ABA" w:rsidRDefault="00404171" w:rsidP="00F71FC9">
            <w:pPr>
              <w:jc w:val="center"/>
              <w:rPr>
                <w:rFonts w:ascii="Arial" w:eastAsia="Times New Roman" w:hAnsi="Arial" w:cs="Arial"/>
                <w:b/>
                <w:sz w:val="18"/>
                <w:szCs w:val="18"/>
                <w:lang w:eastAsia="en-AU"/>
              </w:rPr>
            </w:pPr>
            <w:r w:rsidRPr="008E0ABA">
              <w:rPr>
                <w:rFonts w:ascii="Arial" w:eastAsia="Times New Roman" w:hAnsi="Arial" w:cs="Arial"/>
                <w:b/>
                <w:sz w:val="18"/>
                <w:szCs w:val="18"/>
                <w:lang w:eastAsia="en-AU"/>
              </w:rPr>
              <w:t xml:space="preserve">Applicable </w:t>
            </w:r>
            <w:r w:rsidR="009B03C1" w:rsidRPr="008E0ABA">
              <w:rPr>
                <w:rFonts w:ascii="Arial" w:eastAsia="Times New Roman" w:hAnsi="Arial" w:cs="Arial"/>
                <w:b/>
                <w:sz w:val="18"/>
                <w:szCs w:val="18"/>
                <w:lang w:eastAsia="en-AU"/>
              </w:rPr>
              <w:t>FMA</w:t>
            </w:r>
            <w:r w:rsidRPr="008E0ABA">
              <w:rPr>
                <w:rFonts w:ascii="Arial" w:eastAsia="Times New Roman" w:hAnsi="Arial" w:cs="Arial"/>
                <w:b/>
                <w:sz w:val="18"/>
                <w:szCs w:val="18"/>
                <w:lang w:eastAsia="en-AU"/>
              </w:rPr>
              <w:t>s</w:t>
            </w:r>
          </w:p>
        </w:tc>
        <w:tc>
          <w:tcPr>
            <w:tcW w:w="3791" w:type="dxa"/>
            <w:shd w:val="clear" w:color="auto" w:fill="AEABBD" w:themeFill="accent6" w:themeFillTint="99"/>
            <w:vAlign w:val="center"/>
            <w:hideMark/>
          </w:tcPr>
          <w:p w14:paraId="64EE1E02" w14:textId="4FC67751" w:rsidR="009B03C1" w:rsidRPr="008E0ABA" w:rsidRDefault="009B03C1" w:rsidP="00041E2A">
            <w:pPr>
              <w:ind w:left="-73" w:right="-108"/>
              <w:rPr>
                <w:rFonts w:ascii="Arial" w:eastAsia="Times New Roman" w:hAnsi="Arial" w:cs="Arial"/>
                <w:b/>
                <w:sz w:val="18"/>
                <w:szCs w:val="18"/>
                <w:lang w:eastAsia="en-AU"/>
              </w:rPr>
            </w:pPr>
            <w:r w:rsidRPr="008E0ABA">
              <w:rPr>
                <w:rFonts w:ascii="Arial" w:eastAsia="Times New Roman" w:hAnsi="Arial" w:cs="Arial"/>
                <w:b/>
                <w:sz w:val="18"/>
                <w:szCs w:val="18"/>
                <w:lang w:eastAsia="en-AU"/>
              </w:rPr>
              <w:t>Management Action</w:t>
            </w:r>
            <w:r w:rsidR="00404171" w:rsidRPr="008E0ABA">
              <w:rPr>
                <w:rFonts w:ascii="Arial" w:eastAsia="Times New Roman" w:hAnsi="Arial" w:cs="Arial"/>
                <w:b/>
                <w:sz w:val="18"/>
                <w:szCs w:val="18"/>
                <w:lang w:eastAsia="en-AU"/>
              </w:rPr>
              <w:t>s</w:t>
            </w:r>
          </w:p>
        </w:tc>
      </w:tr>
      <w:tr w:rsidR="009B03C1" w:rsidRPr="008E0ABA" w14:paraId="4326C6FE" w14:textId="77777777" w:rsidTr="001F2D3D">
        <w:trPr>
          <w:trHeight w:val="900"/>
        </w:trPr>
        <w:tc>
          <w:tcPr>
            <w:tcW w:w="2234" w:type="dxa"/>
            <w:vAlign w:val="center"/>
            <w:hideMark/>
          </w:tcPr>
          <w:p w14:paraId="4C1CBB1F" w14:textId="77777777" w:rsidR="00B94893" w:rsidRPr="008E0ABA" w:rsidRDefault="009B03C1" w:rsidP="006A788A">
            <w:pPr>
              <w:spacing w:after="0"/>
              <w:rPr>
                <w:rFonts w:ascii="Arial" w:eastAsia="Times New Roman" w:hAnsi="Arial" w:cs="Arial"/>
                <w:b/>
                <w:sz w:val="18"/>
                <w:szCs w:val="18"/>
                <w:lang w:eastAsia="en-AU"/>
              </w:rPr>
            </w:pPr>
            <w:r w:rsidRPr="008E0ABA">
              <w:rPr>
                <w:rFonts w:ascii="Arial" w:eastAsia="Times New Roman" w:hAnsi="Arial" w:cs="Arial"/>
                <w:b/>
                <w:sz w:val="18"/>
                <w:szCs w:val="18"/>
                <w:lang w:eastAsia="en-AU"/>
              </w:rPr>
              <w:t>Alpine Bush-pea</w:t>
            </w:r>
          </w:p>
          <w:p w14:paraId="51B6F0AE" w14:textId="5DE129C3" w:rsidR="009B03C1" w:rsidRPr="008E0ABA" w:rsidRDefault="009D28F8" w:rsidP="006A788A">
            <w:pPr>
              <w:spacing w:after="0"/>
              <w:rPr>
                <w:rFonts w:ascii="Arial" w:eastAsia="Times New Roman" w:hAnsi="Arial" w:cs="Arial"/>
                <w:b/>
                <w:sz w:val="18"/>
                <w:szCs w:val="18"/>
                <w:lang w:eastAsia="en-AU"/>
              </w:rPr>
            </w:pPr>
            <w:proofErr w:type="spellStart"/>
            <w:r w:rsidRPr="008E0ABA">
              <w:rPr>
                <w:rFonts w:ascii="Arial" w:eastAsia="Times New Roman" w:hAnsi="Arial" w:cs="Arial"/>
                <w:i/>
                <w:sz w:val="18"/>
                <w:szCs w:val="18"/>
                <w:lang w:eastAsia="en-AU"/>
              </w:rPr>
              <w:t>Pultenaea</w:t>
            </w:r>
            <w:proofErr w:type="spellEnd"/>
            <w:r w:rsidRPr="008E0ABA">
              <w:rPr>
                <w:rFonts w:ascii="Arial" w:eastAsia="Times New Roman" w:hAnsi="Arial" w:cs="Arial"/>
                <w:i/>
                <w:sz w:val="18"/>
                <w:szCs w:val="18"/>
                <w:lang w:eastAsia="en-AU"/>
              </w:rPr>
              <w:t xml:space="preserve"> fasciculata</w:t>
            </w:r>
          </w:p>
        </w:tc>
        <w:tc>
          <w:tcPr>
            <w:tcW w:w="2019" w:type="dxa"/>
            <w:vAlign w:val="center"/>
          </w:tcPr>
          <w:p w14:paraId="723C29B6" w14:textId="5DD90AB1"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0919178B" w14:textId="77777777" w:rsidR="009B03C1" w:rsidRPr="008E0ABA" w:rsidRDefault="009B03C1" w:rsidP="00F71FC9">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vAlign w:val="center"/>
            <w:hideMark/>
          </w:tcPr>
          <w:p w14:paraId="22A8DCAE" w14:textId="2354716C" w:rsidR="009B03C1" w:rsidRPr="008E0ABA" w:rsidRDefault="00D24A01"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w:t>
            </w:r>
            <w:r w:rsidRPr="008E0ABA">
              <w:rPr>
                <w:rFonts w:ascii="Arial" w:eastAsia="Times New Roman" w:hAnsi="Arial" w:cs="Arial"/>
                <w:sz w:val="18"/>
                <w:szCs w:val="18"/>
                <w:lang w:eastAsia="en-AU"/>
              </w:rPr>
              <w:t xml:space="preserve">pply </w:t>
            </w:r>
            <w:r w:rsidR="009B03C1" w:rsidRPr="008E0ABA">
              <w:rPr>
                <w:rFonts w:ascii="Arial" w:eastAsia="Times New Roman" w:hAnsi="Arial" w:cs="Arial"/>
                <w:sz w:val="18"/>
                <w:szCs w:val="18"/>
                <w:lang w:eastAsia="en-AU"/>
              </w:rPr>
              <w:t xml:space="preserve">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3B497597" w14:textId="77777777" w:rsidTr="001F2D3D">
        <w:trPr>
          <w:trHeight w:val="1200"/>
        </w:trPr>
        <w:tc>
          <w:tcPr>
            <w:tcW w:w="2234" w:type="dxa"/>
            <w:vAlign w:val="center"/>
            <w:hideMark/>
          </w:tcPr>
          <w:p w14:paraId="41ACD890"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 xml:space="preserve">Alpine Buttons </w:t>
            </w:r>
            <w:proofErr w:type="spellStart"/>
            <w:r w:rsidRPr="008E0ABA">
              <w:rPr>
                <w:rFonts w:ascii="Arial" w:eastAsia="Times New Roman" w:hAnsi="Arial" w:cs="Arial"/>
                <w:i/>
                <w:sz w:val="18"/>
                <w:szCs w:val="18"/>
                <w:lang w:eastAsia="en-AU"/>
              </w:rPr>
              <w:t>Leptorhynchos</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squamatus</w:t>
            </w:r>
            <w:proofErr w:type="spellEnd"/>
            <w:r w:rsidRPr="008E0ABA">
              <w:rPr>
                <w:rFonts w:ascii="Arial" w:eastAsia="Times New Roman" w:hAnsi="Arial" w:cs="Arial"/>
                <w:i/>
                <w:sz w:val="18"/>
                <w:szCs w:val="18"/>
                <w:lang w:eastAsia="en-AU"/>
              </w:rPr>
              <w:t xml:space="preserve"> subsp. </w:t>
            </w:r>
            <w:proofErr w:type="spellStart"/>
            <w:r w:rsidRPr="008E0ABA">
              <w:rPr>
                <w:rFonts w:ascii="Arial" w:eastAsia="Times New Roman" w:hAnsi="Arial" w:cs="Arial"/>
                <w:i/>
                <w:sz w:val="18"/>
                <w:szCs w:val="18"/>
                <w:lang w:eastAsia="en-AU"/>
              </w:rPr>
              <w:t>Alpinus</w:t>
            </w:r>
            <w:proofErr w:type="spellEnd"/>
          </w:p>
        </w:tc>
        <w:tc>
          <w:tcPr>
            <w:tcW w:w="2019" w:type="dxa"/>
            <w:vAlign w:val="center"/>
          </w:tcPr>
          <w:p w14:paraId="1EFCE16F" w14:textId="2738ADC0"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66611FFC" w14:textId="77777777" w:rsidR="009B03C1" w:rsidRPr="008E0ABA" w:rsidRDefault="009B03C1" w:rsidP="00F71FC9">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vAlign w:val="center"/>
            <w:hideMark/>
          </w:tcPr>
          <w:p w14:paraId="3714FD62" w14:textId="446E5D51" w:rsidR="009B03C1" w:rsidRPr="008E0ABA" w:rsidRDefault="00D24A01"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 xml:space="preserve">Apply </w:t>
            </w:r>
            <w:r w:rsidR="009B03C1" w:rsidRPr="008E0ABA">
              <w:rPr>
                <w:rFonts w:ascii="Arial" w:eastAsia="Times New Roman" w:hAnsi="Arial" w:cs="Arial"/>
                <w:sz w:val="18"/>
                <w:szCs w:val="18"/>
                <w:lang w:eastAsia="en-AU"/>
              </w:rPr>
              <w:t xml:space="preserve">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0AFADDB1" w14:textId="77777777" w:rsidTr="001F2D3D">
        <w:trPr>
          <w:trHeight w:val="900"/>
        </w:trPr>
        <w:tc>
          <w:tcPr>
            <w:tcW w:w="2234" w:type="dxa"/>
            <w:vAlign w:val="center"/>
            <w:hideMark/>
          </w:tcPr>
          <w:p w14:paraId="0C30E54B"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 xml:space="preserve">Alpine </w:t>
            </w:r>
            <w:proofErr w:type="spellStart"/>
            <w:r w:rsidRPr="008E0ABA">
              <w:rPr>
                <w:rFonts w:ascii="Arial" w:eastAsia="Times New Roman" w:hAnsi="Arial" w:cs="Arial"/>
                <w:b/>
                <w:sz w:val="18"/>
                <w:szCs w:val="18"/>
                <w:lang w:eastAsia="en-AU"/>
              </w:rPr>
              <w:t>Colobanth</w:t>
            </w:r>
            <w:proofErr w:type="spellEnd"/>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Colobanthus</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affinis</w:t>
            </w:r>
            <w:proofErr w:type="spellEnd"/>
          </w:p>
        </w:tc>
        <w:tc>
          <w:tcPr>
            <w:tcW w:w="2019" w:type="dxa"/>
            <w:vAlign w:val="center"/>
          </w:tcPr>
          <w:p w14:paraId="4AD93401" w14:textId="3F23263B"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09ACE854" w14:textId="77777777" w:rsidR="009B03C1" w:rsidRPr="008E0ABA" w:rsidRDefault="009B03C1" w:rsidP="00F71FC9">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vAlign w:val="center"/>
            <w:hideMark/>
          </w:tcPr>
          <w:p w14:paraId="49598973" w14:textId="3EAC44FB" w:rsidR="009B03C1" w:rsidRPr="008E0ABA" w:rsidRDefault="00D24A01"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w:t>
            </w:r>
            <w:r w:rsidRPr="008E0ABA">
              <w:rPr>
                <w:rFonts w:ascii="Arial" w:eastAsia="Times New Roman" w:hAnsi="Arial" w:cs="Arial"/>
                <w:sz w:val="18"/>
                <w:szCs w:val="18"/>
                <w:lang w:eastAsia="en-AU"/>
              </w:rPr>
              <w:t xml:space="preserve">pply </w:t>
            </w:r>
            <w:r w:rsidR="009B03C1" w:rsidRPr="008E0ABA">
              <w:rPr>
                <w:rFonts w:ascii="Arial" w:eastAsia="Times New Roman" w:hAnsi="Arial" w:cs="Arial"/>
                <w:sz w:val="18"/>
                <w:szCs w:val="18"/>
                <w:lang w:eastAsia="en-AU"/>
              </w:rPr>
              <w:t xml:space="preserve">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0DE91872" w14:textId="77777777" w:rsidTr="001F2D3D">
        <w:trPr>
          <w:trHeight w:val="900"/>
        </w:trPr>
        <w:tc>
          <w:tcPr>
            <w:tcW w:w="2234" w:type="dxa"/>
            <w:vAlign w:val="center"/>
            <w:hideMark/>
          </w:tcPr>
          <w:p w14:paraId="55178BC4"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Alpine Crane's-bill</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Geranium </w:t>
            </w:r>
            <w:proofErr w:type="spellStart"/>
            <w:r w:rsidRPr="008E0ABA">
              <w:rPr>
                <w:rFonts w:ascii="Arial" w:eastAsia="Times New Roman" w:hAnsi="Arial" w:cs="Arial"/>
                <w:i/>
                <w:sz w:val="18"/>
                <w:szCs w:val="18"/>
                <w:lang w:eastAsia="en-AU"/>
              </w:rPr>
              <w:t>brevicaule</w:t>
            </w:r>
            <w:proofErr w:type="spellEnd"/>
          </w:p>
        </w:tc>
        <w:tc>
          <w:tcPr>
            <w:tcW w:w="2019" w:type="dxa"/>
            <w:vAlign w:val="center"/>
          </w:tcPr>
          <w:p w14:paraId="0359CE73" w14:textId="180F878A"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2751C900" w14:textId="77777777" w:rsidR="009B03C1" w:rsidRPr="008E0ABA" w:rsidRDefault="009B03C1" w:rsidP="00F71FC9">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vAlign w:val="center"/>
            <w:hideMark/>
          </w:tcPr>
          <w:p w14:paraId="0798D9D3" w14:textId="6C4EF88F" w:rsidR="009B03C1" w:rsidRPr="008E0ABA" w:rsidRDefault="00D24A01"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w:t>
            </w:r>
            <w:r w:rsidRPr="008E0ABA">
              <w:rPr>
                <w:rFonts w:ascii="Arial" w:eastAsia="Times New Roman" w:hAnsi="Arial" w:cs="Arial"/>
                <w:sz w:val="18"/>
                <w:szCs w:val="18"/>
                <w:lang w:eastAsia="en-AU"/>
              </w:rPr>
              <w:t xml:space="preserve">pply </w:t>
            </w:r>
            <w:r w:rsidR="009B03C1" w:rsidRPr="008E0ABA">
              <w:rPr>
                <w:rFonts w:ascii="Arial" w:eastAsia="Times New Roman" w:hAnsi="Arial" w:cs="Arial"/>
                <w:sz w:val="18"/>
                <w:szCs w:val="18"/>
                <w:lang w:eastAsia="en-AU"/>
              </w:rPr>
              <w:t xml:space="preserve">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021430E6" w14:textId="77777777" w:rsidTr="001F2D3D">
        <w:trPr>
          <w:trHeight w:val="600"/>
        </w:trPr>
        <w:tc>
          <w:tcPr>
            <w:tcW w:w="2234" w:type="dxa"/>
            <w:vAlign w:val="center"/>
            <w:hideMark/>
          </w:tcPr>
          <w:p w14:paraId="425B8802"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Alpine Fen-sedge</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Carex</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hypandra</w:t>
            </w:r>
            <w:proofErr w:type="spellEnd"/>
          </w:p>
        </w:tc>
        <w:tc>
          <w:tcPr>
            <w:tcW w:w="2019" w:type="dxa"/>
            <w:vAlign w:val="center"/>
          </w:tcPr>
          <w:p w14:paraId="4C7D9037" w14:textId="6EE51BCF"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08125F82" w14:textId="77777777" w:rsidR="009B03C1" w:rsidRPr="008E0ABA" w:rsidRDefault="009B03C1" w:rsidP="00F71FC9">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vAlign w:val="center"/>
            <w:hideMark/>
          </w:tcPr>
          <w:p w14:paraId="43E6A351" w14:textId="48A04AF4" w:rsidR="009B03C1" w:rsidRPr="008E0ABA" w:rsidRDefault="00D24A01"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w:t>
            </w:r>
            <w:r w:rsidRPr="008E0ABA">
              <w:rPr>
                <w:rFonts w:ascii="Arial" w:eastAsia="Times New Roman" w:hAnsi="Arial" w:cs="Arial"/>
                <w:sz w:val="18"/>
                <w:szCs w:val="18"/>
                <w:lang w:eastAsia="en-AU"/>
              </w:rPr>
              <w:t xml:space="preserve">pply </w:t>
            </w:r>
            <w:r w:rsidR="009B03C1" w:rsidRPr="008E0ABA">
              <w:rPr>
                <w:rFonts w:ascii="Arial" w:eastAsia="Times New Roman" w:hAnsi="Arial" w:cs="Arial"/>
                <w:sz w:val="18"/>
                <w:szCs w:val="18"/>
                <w:lang w:eastAsia="en-AU"/>
              </w:rPr>
              <w:t xml:space="preserve">a </w:t>
            </w:r>
            <w:r w:rsidR="009B7A10">
              <w:rPr>
                <w:rFonts w:ascii="Arial" w:eastAsia="Times New Roman" w:hAnsi="Arial" w:cs="Arial"/>
                <w:b/>
                <w:bCs/>
                <w:color w:val="363534" w:themeColor="text1"/>
                <w:sz w:val="18"/>
                <w:szCs w:val="18"/>
                <w:lang w:eastAsia="en-AU"/>
              </w:rPr>
              <w:t>protection</w:t>
            </w:r>
            <w:r w:rsidR="009B7A10" w:rsidRPr="008E0ABA" w:rsidDel="009B7A10">
              <w:rPr>
                <w:rFonts w:ascii="Arial" w:eastAsia="Times New Roman" w:hAnsi="Arial" w:cs="Arial"/>
                <w:b/>
                <w:bCs/>
                <w:sz w:val="18"/>
                <w:szCs w:val="18"/>
                <w:lang w:eastAsia="en-AU"/>
              </w:rPr>
              <w:t xml:space="preserve"> </w:t>
            </w:r>
            <w:r w:rsidR="00586379" w:rsidRPr="008E0ABA">
              <w:rPr>
                <w:rFonts w:ascii="Arial" w:eastAsia="Times New Roman" w:hAnsi="Arial" w:cs="Arial"/>
                <w:b/>
                <w:bCs/>
                <w:sz w:val="18"/>
                <w:szCs w:val="18"/>
                <w:lang w:eastAsia="en-AU"/>
              </w:rPr>
              <w:t>area</w:t>
            </w:r>
            <w:r w:rsidR="009B03C1" w:rsidRPr="008E0ABA">
              <w:rPr>
                <w:rFonts w:ascii="Arial" w:eastAsia="Times New Roman" w:hAnsi="Arial" w:cs="Arial"/>
                <w:sz w:val="18"/>
                <w:szCs w:val="18"/>
                <w:lang w:eastAsia="en-AU"/>
              </w:rPr>
              <w:t xml:space="preserve"> of 200 m radius over each population.</w:t>
            </w:r>
          </w:p>
        </w:tc>
      </w:tr>
      <w:tr w:rsidR="009B03C1" w:rsidRPr="008E0ABA" w14:paraId="6F218199" w14:textId="77777777" w:rsidTr="001F2D3D">
        <w:trPr>
          <w:trHeight w:val="900"/>
        </w:trPr>
        <w:tc>
          <w:tcPr>
            <w:tcW w:w="2234" w:type="dxa"/>
            <w:vAlign w:val="center"/>
            <w:hideMark/>
          </w:tcPr>
          <w:p w14:paraId="5BA48C31"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Alpine Finger-fern</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Notogrammitis</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crassior</w:t>
            </w:r>
            <w:proofErr w:type="spellEnd"/>
          </w:p>
        </w:tc>
        <w:tc>
          <w:tcPr>
            <w:tcW w:w="2019" w:type="dxa"/>
            <w:vAlign w:val="center"/>
          </w:tcPr>
          <w:p w14:paraId="52A32D30" w14:textId="631D09EF"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59095ECE" w14:textId="77777777" w:rsidR="009B03C1" w:rsidRPr="008E0ABA" w:rsidRDefault="009B03C1" w:rsidP="00F71FC9">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vAlign w:val="center"/>
            <w:hideMark/>
          </w:tcPr>
          <w:p w14:paraId="5786F2E8" w14:textId="2476CBC7" w:rsidR="009B03C1" w:rsidRPr="008E0ABA" w:rsidRDefault="00D24A01"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w:t>
            </w:r>
            <w:r w:rsidRPr="008E0ABA">
              <w:rPr>
                <w:rFonts w:ascii="Arial" w:eastAsia="Times New Roman" w:hAnsi="Arial" w:cs="Arial"/>
                <w:sz w:val="18"/>
                <w:szCs w:val="18"/>
                <w:lang w:eastAsia="en-AU"/>
              </w:rPr>
              <w:t xml:space="preserve">pply </w:t>
            </w:r>
            <w:r w:rsidR="009B03C1" w:rsidRPr="008E0ABA">
              <w:rPr>
                <w:rFonts w:ascii="Arial" w:eastAsia="Times New Roman" w:hAnsi="Arial" w:cs="Arial"/>
                <w:sz w:val="18"/>
                <w:szCs w:val="18"/>
                <w:lang w:eastAsia="en-AU"/>
              </w:rPr>
              <w:t xml:space="preserve">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1A41BAF1" w14:textId="77777777" w:rsidTr="001F2D3D">
        <w:trPr>
          <w:trHeight w:val="900"/>
        </w:trPr>
        <w:tc>
          <w:tcPr>
            <w:tcW w:w="2234" w:type="dxa"/>
            <w:vAlign w:val="center"/>
            <w:hideMark/>
          </w:tcPr>
          <w:p w14:paraId="7375CA2F"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Alpine Groundsel</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Senecio </w:t>
            </w:r>
            <w:proofErr w:type="spellStart"/>
            <w:r w:rsidRPr="008E0ABA">
              <w:rPr>
                <w:rFonts w:ascii="Arial" w:eastAsia="Times New Roman" w:hAnsi="Arial" w:cs="Arial"/>
                <w:i/>
                <w:sz w:val="18"/>
                <w:szCs w:val="18"/>
                <w:lang w:eastAsia="en-AU"/>
              </w:rPr>
              <w:t>pectitus</w:t>
            </w:r>
            <w:proofErr w:type="spellEnd"/>
            <w:r w:rsidRPr="008E0ABA">
              <w:rPr>
                <w:rFonts w:ascii="Arial" w:eastAsia="Times New Roman" w:hAnsi="Arial" w:cs="Arial"/>
                <w:i/>
                <w:sz w:val="18"/>
                <w:szCs w:val="18"/>
                <w:lang w:eastAsia="en-AU"/>
              </w:rPr>
              <w:t xml:space="preserve"> var. major</w:t>
            </w:r>
          </w:p>
        </w:tc>
        <w:tc>
          <w:tcPr>
            <w:tcW w:w="2019" w:type="dxa"/>
            <w:vAlign w:val="center"/>
          </w:tcPr>
          <w:p w14:paraId="08DA53CE" w14:textId="15AF9206"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3ACDBA83" w14:textId="77777777" w:rsidR="009B03C1" w:rsidRPr="008E0ABA" w:rsidRDefault="009B03C1" w:rsidP="00F71FC9">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vAlign w:val="center"/>
            <w:hideMark/>
          </w:tcPr>
          <w:p w14:paraId="017901AB" w14:textId="558F5738"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w:t>
            </w:r>
            <w:r w:rsidR="00D24A01" w:rsidRPr="008E0ABA">
              <w:rPr>
                <w:rFonts w:ascii="Arial" w:eastAsia="Times New Roman" w:hAnsi="Arial" w:cs="Arial"/>
                <w:sz w:val="18"/>
                <w:szCs w:val="18"/>
                <w:lang w:eastAsia="en-AU"/>
              </w:rPr>
              <w:t xml:space="preserve">pply </w:t>
            </w:r>
            <w:r w:rsidR="009B03C1" w:rsidRPr="008E0ABA">
              <w:rPr>
                <w:rFonts w:ascii="Arial" w:eastAsia="Times New Roman" w:hAnsi="Arial" w:cs="Arial"/>
                <w:sz w:val="18"/>
                <w:szCs w:val="18"/>
                <w:lang w:eastAsia="en-AU"/>
              </w:rPr>
              <w:t xml:space="preserve">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43602BCF" w14:textId="77777777" w:rsidTr="001F2D3D">
        <w:trPr>
          <w:trHeight w:val="900"/>
        </w:trPr>
        <w:tc>
          <w:tcPr>
            <w:tcW w:w="2234" w:type="dxa"/>
            <w:vAlign w:val="center"/>
            <w:hideMark/>
          </w:tcPr>
          <w:p w14:paraId="66AD5D68"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 xml:space="preserve">Alpine </w:t>
            </w:r>
            <w:proofErr w:type="spellStart"/>
            <w:r w:rsidRPr="008E0ABA">
              <w:rPr>
                <w:rFonts w:ascii="Arial" w:eastAsia="Times New Roman" w:hAnsi="Arial" w:cs="Arial"/>
                <w:b/>
                <w:sz w:val="18"/>
                <w:szCs w:val="18"/>
                <w:lang w:eastAsia="en-AU"/>
              </w:rPr>
              <w:t>Marianth</w:t>
            </w:r>
            <w:proofErr w:type="spellEnd"/>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Rhytidosporum</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inconspicuum</w:t>
            </w:r>
            <w:proofErr w:type="spellEnd"/>
          </w:p>
        </w:tc>
        <w:tc>
          <w:tcPr>
            <w:tcW w:w="2019" w:type="dxa"/>
            <w:vAlign w:val="center"/>
          </w:tcPr>
          <w:p w14:paraId="23E54A6B" w14:textId="0304EEE8"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2E64AEC2" w14:textId="77777777" w:rsidR="009B03C1" w:rsidRPr="008E0ABA" w:rsidRDefault="009B03C1" w:rsidP="00F71FC9">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vAlign w:val="center"/>
            <w:hideMark/>
          </w:tcPr>
          <w:p w14:paraId="679111AE" w14:textId="2A15DA19" w:rsidR="009B03C1" w:rsidRPr="008E0ABA" w:rsidRDefault="00D24A01"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w:t>
            </w:r>
            <w:r w:rsidRPr="008E0ABA">
              <w:rPr>
                <w:rFonts w:ascii="Arial" w:eastAsia="Times New Roman" w:hAnsi="Arial" w:cs="Arial"/>
                <w:sz w:val="18"/>
                <w:szCs w:val="18"/>
                <w:lang w:eastAsia="en-AU"/>
              </w:rPr>
              <w:t xml:space="preserve">pply </w:t>
            </w:r>
            <w:r w:rsidR="009B03C1" w:rsidRPr="008E0ABA">
              <w:rPr>
                <w:rFonts w:ascii="Arial" w:eastAsia="Times New Roman" w:hAnsi="Arial" w:cs="Arial"/>
                <w:sz w:val="18"/>
                <w:szCs w:val="18"/>
                <w:lang w:eastAsia="en-AU"/>
              </w:rPr>
              <w:t xml:space="preserve">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58FA6FBC" w14:textId="77777777" w:rsidTr="001F2D3D">
        <w:trPr>
          <w:trHeight w:val="900"/>
        </w:trPr>
        <w:tc>
          <w:tcPr>
            <w:tcW w:w="2234" w:type="dxa"/>
            <w:vAlign w:val="center"/>
            <w:hideMark/>
          </w:tcPr>
          <w:p w14:paraId="5B7D77BE"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lastRenderedPageBreak/>
              <w:t>Alpine Pennywort</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Schizeilema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fragoseum</w:t>
            </w:r>
            <w:proofErr w:type="spellEnd"/>
          </w:p>
        </w:tc>
        <w:tc>
          <w:tcPr>
            <w:tcW w:w="2019" w:type="dxa"/>
            <w:vAlign w:val="center"/>
          </w:tcPr>
          <w:p w14:paraId="7767A22A" w14:textId="3840C429"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5DC525E8" w14:textId="77777777" w:rsidR="009B03C1" w:rsidRPr="008E0ABA" w:rsidRDefault="009B03C1" w:rsidP="00F71FC9">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vAlign w:val="center"/>
            <w:hideMark/>
          </w:tcPr>
          <w:p w14:paraId="6F4C30D6" w14:textId="7DD788B1" w:rsidR="009B03C1" w:rsidRPr="008E0ABA" w:rsidRDefault="00D24A01"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w:t>
            </w:r>
            <w:r w:rsidRPr="008E0ABA">
              <w:rPr>
                <w:rFonts w:ascii="Arial" w:eastAsia="Times New Roman" w:hAnsi="Arial" w:cs="Arial"/>
                <w:sz w:val="18"/>
                <w:szCs w:val="18"/>
                <w:lang w:eastAsia="en-AU"/>
              </w:rPr>
              <w:t xml:space="preserve">pply </w:t>
            </w:r>
            <w:r w:rsidR="009B03C1" w:rsidRPr="008E0ABA">
              <w:rPr>
                <w:rFonts w:ascii="Arial" w:eastAsia="Times New Roman" w:hAnsi="Arial" w:cs="Arial"/>
                <w:sz w:val="18"/>
                <w:szCs w:val="18"/>
                <w:lang w:eastAsia="en-AU"/>
              </w:rPr>
              <w:t xml:space="preserve">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401E77C7" w14:textId="77777777" w:rsidTr="001F2D3D">
        <w:trPr>
          <w:trHeight w:val="1200"/>
        </w:trPr>
        <w:tc>
          <w:tcPr>
            <w:tcW w:w="2234" w:type="dxa"/>
            <w:vAlign w:val="center"/>
            <w:hideMark/>
          </w:tcPr>
          <w:p w14:paraId="1A9D7204"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 xml:space="preserve">Alpine </w:t>
            </w:r>
            <w:proofErr w:type="spellStart"/>
            <w:r w:rsidRPr="008E0ABA">
              <w:rPr>
                <w:rFonts w:ascii="Arial" w:eastAsia="Times New Roman" w:hAnsi="Arial" w:cs="Arial"/>
                <w:b/>
                <w:sz w:val="18"/>
                <w:szCs w:val="18"/>
                <w:lang w:eastAsia="en-AU"/>
              </w:rPr>
              <w:t>Phebalium</w:t>
            </w:r>
            <w:proofErr w:type="spellEnd"/>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Phebalium</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squamulosum</w:t>
            </w:r>
            <w:proofErr w:type="spellEnd"/>
            <w:r w:rsidRPr="008E0ABA">
              <w:rPr>
                <w:rFonts w:ascii="Arial" w:eastAsia="Times New Roman" w:hAnsi="Arial" w:cs="Arial"/>
                <w:i/>
                <w:sz w:val="18"/>
                <w:szCs w:val="18"/>
                <w:lang w:eastAsia="en-AU"/>
              </w:rPr>
              <w:t xml:space="preserve"> subsp. alpinum</w:t>
            </w:r>
          </w:p>
        </w:tc>
        <w:tc>
          <w:tcPr>
            <w:tcW w:w="2019" w:type="dxa"/>
            <w:vAlign w:val="center"/>
          </w:tcPr>
          <w:p w14:paraId="252BBA74" w14:textId="3DD067B7"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199CB40F" w14:textId="77777777" w:rsidR="009B03C1" w:rsidRPr="008E0ABA" w:rsidRDefault="009B03C1" w:rsidP="00F71FC9">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vAlign w:val="center"/>
            <w:hideMark/>
          </w:tcPr>
          <w:p w14:paraId="2BB4549B" w14:textId="2FA49DD0" w:rsidR="009B03C1" w:rsidRPr="008E0ABA" w:rsidRDefault="00D24A01"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w:t>
            </w:r>
            <w:r w:rsidRPr="008E0ABA">
              <w:rPr>
                <w:rFonts w:ascii="Arial" w:eastAsia="Times New Roman" w:hAnsi="Arial" w:cs="Arial"/>
                <w:sz w:val="18"/>
                <w:szCs w:val="18"/>
                <w:lang w:eastAsia="en-AU"/>
              </w:rPr>
              <w:t xml:space="preserve">pply </w:t>
            </w:r>
            <w:r w:rsidR="009B03C1" w:rsidRPr="008E0ABA">
              <w:rPr>
                <w:rFonts w:ascii="Arial" w:eastAsia="Times New Roman" w:hAnsi="Arial" w:cs="Arial"/>
                <w:sz w:val="18"/>
                <w:szCs w:val="18"/>
                <w:lang w:eastAsia="en-AU"/>
              </w:rPr>
              <w:t xml:space="preserve">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02F71A5E" w14:textId="77777777" w:rsidTr="001F2D3D">
        <w:trPr>
          <w:trHeight w:val="900"/>
        </w:trPr>
        <w:tc>
          <w:tcPr>
            <w:tcW w:w="2234" w:type="dxa"/>
            <w:vAlign w:val="center"/>
            <w:hideMark/>
          </w:tcPr>
          <w:p w14:paraId="6BE5F358"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Alpine Rush</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Juncus </w:t>
            </w:r>
            <w:proofErr w:type="spellStart"/>
            <w:r w:rsidRPr="008E0ABA">
              <w:rPr>
                <w:rFonts w:ascii="Arial" w:eastAsia="Times New Roman" w:hAnsi="Arial" w:cs="Arial"/>
                <w:i/>
                <w:sz w:val="18"/>
                <w:szCs w:val="18"/>
                <w:lang w:eastAsia="en-AU"/>
              </w:rPr>
              <w:t>brevibracteus</w:t>
            </w:r>
            <w:proofErr w:type="spellEnd"/>
          </w:p>
        </w:tc>
        <w:tc>
          <w:tcPr>
            <w:tcW w:w="2019" w:type="dxa"/>
            <w:vAlign w:val="center"/>
          </w:tcPr>
          <w:p w14:paraId="6FB55FF1" w14:textId="12B33D1D"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1C2E8CD3" w14:textId="77777777" w:rsidR="009B03C1" w:rsidRPr="008E0ABA" w:rsidRDefault="009B03C1" w:rsidP="00F71FC9">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vAlign w:val="center"/>
            <w:hideMark/>
          </w:tcPr>
          <w:p w14:paraId="40DD4043" w14:textId="347B936C" w:rsidR="009B03C1" w:rsidRPr="008E0ABA" w:rsidRDefault="00D24A01"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w:t>
            </w:r>
            <w:r w:rsidRPr="008E0ABA">
              <w:rPr>
                <w:rFonts w:ascii="Arial" w:eastAsia="Times New Roman" w:hAnsi="Arial" w:cs="Arial"/>
                <w:sz w:val="18"/>
                <w:szCs w:val="18"/>
                <w:lang w:eastAsia="en-AU"/>
              </w:rPr>
              <w:t xml:space="preserve">pply </w:t>
            </w:r>
            <w:r w:rsidR="009B03C1" w:rsidRPr="008E0ABA">
              <w:rPr>
                <w:rFonts w:ascii="Arial" w:eastAsia="Times New Roman" w:hAnsi="Arial" w:cs="Arial"/>
                <w:sz w:val="18"/>
                <w:szCs w:val="18"/>
                <w:lang w:eastAsia="en-AU"/>
              </w:rPr>
              <w:t xml:space="preserve">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121AFB49" w14:textId="77777777" w:rsidTr="001F2D3D">
        <w:trPr>
          <w:trHeight w:val="900"/>
        </w:trPr>
        <w:tc>
          <w:tcPr>
            <w:tcW w:w="2234" w:type="dxa"/>
            <w:vAlign w:val="center"/>
            <w:hideMark/>
          </w:tcPr>
          <w:p w14:paraId="5CBB3B53"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 xml:space="preserve">Alpine </w:t>
            </w:r>
            <w:proofErr w:type="spellStart"/>
            <w:r w:rsidRPr="008E0ABA">
              <w:rPr>
                <w:rFonts w:ascii="Arial" w:eastAsia="Times New Roman" w:hAnsi="Arial" w:cs="Arial"/>
                <w:b/>
                <w:sz w:val="18"/>
                <w:szCs w:val="18"/>
                <w:lang w:eastAsia="en-AU"/>
              </w:rPr>
              <w:t>Stackhousia</w:t>
            </w:r>
            <w:proofErr w:type="spellEnd"/>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Stackhousia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pulviris</w:t>
            </w:r>
            <w:proofErr w:type="spellEnd"/>
          </w:p>
        </w:tc>
        <w:tc>
          <w:tcPr>
            <w:tcW w:w="2019" w:type="dxa"/>
            <w:vAlign w:val="center"/>
          </w:tcPr>
          <w:p w14:paraId="15DFBB52" w14:textId="5EADDB09"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4321ECF0" w14:textId="77777777" w:rsidR="009B03C1" w:rsidRPr="008E0ABA" w:rsidRDefault="009B03C1" w:rsidP="00F71FC9">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vAlign w:val="center"/>
            <w:hideMark/>
          </w:tcPr>
          <w:p w14:paraId="078B9D37" w14:textId="65FFB043" w:rsidR="009B03C1" w:rsidRPr="008E0ABA" w:rsidRDefault="00D24A01"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w:t>
            </w:r>
            <w:r w:rsidRPr="008E0ABA">
              <w:rPr>
                <w:rFonts w:ascii="Arial" w:eastAsia="Times New Roman" w:hAnsi="Arial" w:cs="Arial"/>
                <w:sz w:val="18"/>
                <w:szCs w:val="18"/>
                <w:lang w:eastAsia="en-AU"/>
              </w:rPr>
              <w:t xml:space="preserve">pply </w:t>
            </w:r>
            <w:r w:rsidR="009B03C1" w:rsidRPr="008E0ABA">
              <w:rPr>
                <w:rFonts w:ascii="Arial" w:eastAsia="Times New Roman" w:hAnsi="Arial" w:cs="Arial"/>
                <w:sz w:val="18"/>
                <w:szCs w:val="18"/>
                <w:lang w:eastAsia="en-AU"/>
              </w:rPr>
              <w:t xml:space="preserve">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7D2E9F4A" w14:textId="77777777" w:rsidTr="001F2D3D">
        <w:trPr>
          <w:trHeight w:val="900"/>
        </w:trPr>
        <w:tc>
          <w:tcPr>
            <w:tcW w:w="2234" w:type="dxa"/>
            <w:vAlign w:val="center"/>
            <w:hideMark/>
          </w:tcPr>
          <w:p w14:paraId="3026CAC1" w14:textId="7040072C"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Alpine Wattle</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Acacia </w:t>
            </w:r>
            <w:proofErr w:type="spellStart"/>
            <w:r w:rsidRPr="008E0ABA">
              <w:rPr>
                <w:rFonts w:ascii="Arial" w:eastAsia="Times New Roman" w:hAnsi="Arial" w:cs="Arial"/>
                <w:i/>
                <w:sz w:val="18"/>
                <w:szCs w:val="18"/>
                <w:lang w:eastAsia="en-AU"/>
              </w:rPr>
              <w:t>alpi</w:t>
            </w:r>
            <w:r w:rsidR="0041595F" w:rsidRPr="008E0ABA">
              <w:rPr>
                <w:rFonts w:ascii="Arial" w:eastAsia="Times New Roman" w:hAnsi="Arial" w:cs="Arial"/>
                <w:i/>
                <w:sz w:val="18"/>
                <w:szCs w:val="18"/>
                <w:lang w:eastAsia="en-AU"/>
              </w:rPr>
              <w:t>na</w:t>
            </w:r>
            <w:proofErr w:type="spellEnd"/>
          </w:p>
        </w:tc>
        <w:tc>
          <w:tcPr>
            <w:tcW w:w="2019" w:type="dxa"/>
            <w:vAlign w:val="center"/>
          </w:tcPr>
          <w:p w14:paraId="5B3D2088" w14:textId="0876DAA1"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5315FA1D" w14:textId="77777777" w:rsidR="009B03C1" w:rsidRPr="008E0ABA" w:rsidRDefault="009B03C1" w:rsidP="00F71FC9">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r w:rsidRPr="008E0ABA">
              <w:rPr>
                <w:rFonts w:ascii="Arial" w:eastAsia="Times New Roman" w:hAnsi="Arial" w:cs="Arial"/>
                <w:sz w:val="18"/>
                <w:szCs w:val="18"/>
                <w:lang w:eastAsia="en-AU"/>
              </w:rPr>
              <w:br/>
              <w:t>North East FMAs</w:t>
            </w:r>
          </w:p>
        </w:tc>
        <w:tc>
          <w:tcPr>
            <w:tcW w:w="3791" w:type="dxa"/>
            <w:vAlign w:val="center"/>
            <w:hideMark/>
          </w:tcPr>
          <w:p w14:paraId="0D291C48" w14:textId="37BBAA24" w:rsidR="009B03C1" w:rsidRPr="008E0ABA" w:rsidRDefault="001C7734"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w:t>
            </w:r>
            <w:r w:rsidRPr="008E0ABA">
              <w:rPr>
                <w:rFonts w:ascii="Arial" w:eastAsia="Times New Roman" w:hAnsi="Arial" w:cs="Arial"/>
                <w:sz w:val="18"/>
                <w:szCs w:val="18"/>
                <w:lang w:eastAsia="en-AU"/>
              </w:rPr>
              <w:t xml:space="preserve">pply </w:t>
            </w:r>
            <w:r w:rsidR="009B03C1" w:rsidRPr="008E0ABA">
              <w:rPr>
                <w:rFonts w:ascii="Arial" w:eastAsia="Times New Roman" w:hAnsi="Arial" w:cs="Arial"/>
                <w:sz w:val="18"/>
                <w:szCs w:val="18"/>
                <w:lang w:eastAsia="en-AU"/>
              </w:rPr>
              <w:t xml:space="preserve">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1744ED06" w14:textId="77777777" w:rsidTr="001F2D3D">
        <w:trPr>
          <w:trHeight w:val="900"/>
        </w:trPr>
        <w:tc>
          <w:tcPr>
            <w:tcW w:w="2234" w:type="dxa"/>
            <w:vAlign w:val="center"/>
            <w:hideMark/>
          </w:tcPr>
          <w:p w14:paraId="00A1CF60"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Anglesea Grevillea</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Grevillea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infecunda</w:t>
            </w:r>
            <w:proofErr w:type="spellEnd"/>
          </w:p>
        </w:tc>
        <w:tc>
          <w:tcPr>
            <w:tcW w:w="2019" w:type="dxa"/>
            <w:vAlign w:val="center"/>
          </w:tcPr>
          <w:p w14:paraId="5A9D4228" w14:textId="49C555B7"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5DFFDFC8" w14:textId="77777777" w:rsidR="009B03C1" w:rsidRPr="008E0ABA" w:rsidRDefault="009B03C1" w:rsidP="00F71FC9">
            <w:pPr>
              <w:jc w:val="center"/>
              <w:rPr>
                <w:rFonts w:ascii="Arial" w:eastAsia="Times New Roman" w:hAnsi="Arial" w:cs="Arial"/>
                <w:sz w:val="18"/>
                <w:szCs w:val="18"/>
                <w:lang w:eastAsia="en-AU"/>
              </w:rPr>
            </w:pPr>
            <w:proofErr w:type="spellStart"/>
            <w:r w:rsidRPr="008E0ABA">
              <w:rPr>
                <w:rFonts w:ascii="Arial" w:eastAsia="Times New Roman" w:hAnsi="Arial" w:cs="Arial"/>
                <w:sz w:val="18"/>
                <w:szCs w:val="18"/>
                <w:lang w:eastAsia="en-AU"/>
              </w:rPr>
              <w:t>Otways</w:t>
            </w:r>
            <w:proofErr w:type="spellEnd"/>
            <w:r w:rsidRPr="008E0ABA">
              <w:rPr>
                <w:rFonts w:ascii="Arial" w:eastAsia="Times New Roman" w:hAnsi="Arial" w:cs="Arial"/>
                <w:sz w:val="18"/>
                <w:szCs w:val="18"/>
                <w:lang w:eastAsia="en-AU"/>
              </w:rPr>
              <w:t xml:space="preserve"> FMA</w:t>
            </w:r>
          </w:p>
        </w:tc>
        <w:tc>
          <w:tcPr>
            <w:tcW w:w="3791" w:type="dxa"/>
            <w:vAlign w:val="center"/>
            <w:hideMark/>
          </w:tcPr>
          <w:p w14:paraId="3C38EC80" w14:textId="32763B1A"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Manage occurrences in consultation with the </w:t>
            </w:r>
            <w:r w:rsidR="007F574E"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unless already protected.</w:t>
            </w:r>
          </w:p>
          <w:p w14:paraId="6ED5B31A" w14:textId="3F89FE75"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Implement hygiene precautions to control the potential introduction and / or spread of </w:t>
            </w:r>
            <w:r w:rsidRPr="008E0ABA">
              <w:rPr>
                <w:rFonts w:ascii="Arial" w:eastAsia="Times New Roman" w:hAnsi="Arial" w:cs="Arial"/>
                <w:i/>
                <w:sz w:val="18"/>
                <w:szCs w:val="18"/>
                <w:lang w:eastAsia="en-AU"/>
              </w:rPr>
              <w:t>Phytophthora cinnamomic.</w:t>
            </w:r>
          </w:p>
        </w:tc>
      </w:tr>
      <w:tr w:rsidR="009B03C1" w:rsidRPr="008E0ABA" w14:paraId="6ECB2116" w14:textId="77777777" w:rsidTr="002735BE">
        <w:trPr>
          <w:trHeight w:val="900"/>
        </w:trPr>
        <w:tc>
          <w:tcPr>
            <w:tcW w:w="2234" w:type="dxa"/>
            <w:tcBorders>
              <w:bottom w:val="single" w:sz="8" w:space="0" w:color="auto"/>
            </w:tcBorders>
            <w:vAlign w:val="center"/>
            <w:hideMark/>
          </w:tcPr>
          <w:p w14:paraId="4A45CD54"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Aniseed Boronia</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Boronia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galbraithiae</w:t>
            </w:r>
            <w:proofErr w:type="spellEnd"/>
          </w:p>
        </w:tc>
        <w:tc>
          <w:tcPr>
            <w:tcW w:w="2019" w:type="dxa"/>
            <w:tcBorders>
              <w:bottom w:val="single" w:sz="8" w:space="0" w:color="auto"/>
            </w:tcBorders>
            <w:vAlign w:val="center"/>
          </w:tcPr>
          <w:p w14:paraId="72E2FAA9" w14:textId="586C2964"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bottom w:val="single" w:sz="8" w:space="0" w:color="auto"/>
            </w:tcBorders>
            <w:vAlign w:val="center"/>
            <w:hideMark/>
          </w:tcPr>
          <w:p w14:paraId="08B71BDC" w14:textId="77777777" w:rsidR="009B03C1" w:rsidRPr="008E0ABA" w:rsidRDefault="009B03C1" w:rsidP="00F71FC9">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tcBorders>
              <w:bottom w:val="single" w:sz="8" w:space="0" w:color="auto"/>
            </w:tcBorders>
            <w:vAlign w:val="center"/>
            <w:hideMark/>
          </w:tcPr>
          <w:p w14:paraId="73B48123" w14:textId="4B85364A" w:rsidR="009B03C1" w:rsidRPr="008E0ABA" w:rsidRDefault="001C7734"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w:t>
            </w:r>
            <w:r w:rsidRPr="008E0ABA">
              <w:rPr>
                <w:rFonts w:ascii="Arial" w:eastAsia="Times New Roman" w:hAnsi="Arial" w:cs="Arial"/>
                <w:sz w:val="18"/>
                <w:szCs w:val="18"/>
                <w:lang w:eastAsia="en-AU"/>
              </w:rPr>
              <w:t xml:space="preserve">pply </w:t>
            </w:r>
            <w:r w:rsidR="009B03C1" w:rsidRPr="008E0ABA">
              <w:rPr>
                <w:rFonts w:ascii="Arial" w:eastAsia="Times New Roman" w:hAnsi="Arial" w:cs="Arial"/>
                <w:sz w:val="18"/>
                <w:szCs w:val="18"/>
                <w:lang w:eastAsia="en-AU"/>
              </w:rPr>
              <w:t xml:space="preserve">a </w:t>
            </w:r>
            <w:r w:rsidR="00A51334">
              <w:rPr>
                <w:rFonts w:ascii="Arial" w:eastAsia="Times New Roman" w:hAnsi="Arial" w:cs="Arial"/>
                <w:b/>
                <w:bCs/>
                <w:color w:val="363534" w:themeColor="text1"/>
                <w:sz w:val="18"/>
                <w:szCs w:val="18"/>
                <w:lang w:eastAsia="en-AU"/>
              </w:rPr>
              <w:t>protection</w:t>
            </w:r>
            <w:r w:rsidR="00A51334" w:rsidRPr="008E0ABA" w:rsidDel="00A51334">
              <w:rPr>
                <w:rFonts w:ascii="Arial" w:eastAsia="Times New Roman" w:hAnsi="Arial" w:cs="Arial"/>
                <w:b/>
                <w:bCs/>
                <w:sz w:val="18"/>
                <w:szCs w:val="18"/>
                <w:lang w:eastAsia="en-AU"/>
              </w:rPr>
              <w:t xml:space="preserve"> </w:t>
            </w:r>
            <w:r w:rsidR="00586379" w:rsidRPr="008E0ABA">
              <w:rPr>
                <w:rFonts w:ascii="Arial" w:eastAsia="Times New Roman" w:hAnsi="Arial" w:cs="Arial"/>
                <w:b/>
                <w:bCs/>
                <w:sz w:val="18"/>
                <w:szCs w:val="18"/>
                <w:lang w:eastAsia="en-AU"/>
              </w:rPr>
              <w:t>area</w:t>
            </w:r>
            <w:r w:rsidR="009B03C1" w:rsidRPr="008E0ABA">
              <w:rPr>
                <w:rFonts w:ascii="Arial" w:eastAsia="Times New Roman" w:hAnsi="Arial" w:cs="Arial"/>
                <w:sz w:val="18"/>
                <w:szCs w:val="18"/>
                <w:lang w:eastAsia="en-AU"/>
              </w:rPr>
              <w:t xml:space="preserve"> over each population.</w:t>
            </w:r>
          </w:p>
        </w:tc>
      </w:tr>
      <w:tr w:rsidR="009B03C1" w:rsidRPr="008E0ABA" w14:paraId="46F1127A" w14:textId="77777777" w:rsidTr="002735BE">
        <w:trPr>
          <w:trHeight w:val="900"/>
        </w:trPr>
        <w:tc>
          <w:tcPr>
            <w:tcW w:w="2234" w:type="dxa"/>
            <w:tcBorders>
              <w:top w:val="single" w:sz="8" w:space="0" w:color="auto"/>
              <w:bottom w:val="single" w:sz="4" w:space="0" w:color="auto"/>
            </w:tcBorders>
            <w:vAlign w:val="center"/>
            <w:hideMark/>
          </w:tcPr>
          <w:p w14:paraId="01C12F20"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Antelope Greenhood</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Pterostylis</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laxa</w:t>
            </w:r>
            <w:proofErr w:type="spellEnd"/>
          </w:p>
        </w:tc>
        <w:tc>
          <w:tcPr>
            <w:tcW w:w="2019" w:type="dxa"/>
            <w:tcBorders>
              <w:top w:val="single" w:sz="8" w:space="0" w:color="auto"/>
              <w:bottom w:val="single" w:sz="4" w:space="0" w:color="auto"/>
            </w:tcBorders>
            <w:vAlign w:val="center"/>
          </w:tcPr>
          <w:p w14:paraId="6B3981EA" w14:textId="6F0CDF95"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top w:val="single" w:sz="8" w:space="0" w:color="auto"/>
              <w:bottom w:val="single" w:sz="4" w:space="0" w:color="auto"/>
            </w:tcBorders>
            <w:vAlign w:val="center"/>
            <w:hideMark/>
          </w:tcPr>
          <w:p w14:paraId="1839DD0F" w14:textId="77777777" w:rsidR="009B03C1" w:rsidRPr="008E0ABA" w:rsidRDefault="009B03C1" w:rsidP="00F71FC9">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tcBorders>
              <w:top w:val="single" w:sz="8" w:space="0" w:color="auto"/>
              <w:bottom w:val="single" w:sz="4" w:space="0" w:color="auto"/>
            </w:tcBorders>
            <w:vAlign w:val="center"/>
            <w:hideMark/>
          </w:tcPr>
          <w:p w14:paraId="5081B24F" w14:textId="1344922F" w:rsidR="009B03C1" w:rsidRDefault="00CF5A2D"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w:t>
            </w:r>
            <w:r w:rsidRPr="008E0ABA">
              <w:rPr>
                <w:rFonts w:ascii="Arial" w:eastAsia="Times New Roman" w:hAnsi="Arial" w:cs="Arial"/>
                <w:sz w:val="18"/>
                <w:szCs w:val="18"/>
                <w:lang w:eastAsia="en-AU"/>
              </w:rPr>
              <w:t xml:space="preserve">pply </w:t>
            </w:r>
            <w:r w:rsidR="009B03C1" w:rsidRPr="008E0ABA">
              <w:rPr>
                <w:rFonts w:ascii="Arial" w:eastAsia="Times New Roman" w:hAnsi="Arial" w:cs="Arial"/>
                <w:sz w:val="18"/>
                <w:szCs w:val="18"/>
                <w:lang w:eastAsia="en-AU"/>
              </w:rPr>
              <w:t xml:space="preserve">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p w14:paraId="00213A68" w14:textId="77777777" w:rsidR="001F2D3D" w:rsidRDefault="001F2D3D" w:rsidP="00041E2A">
            <w:pPr>
              <w:ind w:left="-73" w:right="-108"/>
              <w:rPr>
                <w:rFonts w:ascii="Arial" w:eastAsia="Times New Roman" w:hAnsi="Arial" w:cs="Arial"/>
                <w:sz w:val="18"/>
                <w:szCs w:val="18"/>
                <w:lang w:eastAsia="en-AU"/>
              </w:rPr>
            </w:pPr>
          </w:p>
          <w:p w14:paraId="7EE233FB" w14:textId="4A497BDA" w:rsidR="001F2D3D" w:rsidRPr="008E0ABA" w:rsidRDefault="001F2D3D" w:rsidP="00041E2A">
            <w:pPr>
              <w:ind w:left="-73" w:right="-108"/>
              <w:rPr>
                <w:rFonts w:ascii="Arial" w:eastAsia="Times New Roman" w:hAnsi="Arial" w:cs="Arial"/>
                <w:sz w:val="18"/>
                <w:szCs w:val="18"/>
                <w:lang w:eastAsia="en-AU"/>
              </w:rPr>
            </w:pPr>
          </w:p>
        </w:tc>
      </w:tr>
      <w:tr w:rsidR="009B03C1" w:rsidRPr="008E0ABA" w14:paraId="6824E204" w14:textId="77777777" w:rsidTr="002735BE">
        <w:trPr>
          <w:trHeight w:val="394"/>
        </w:trPr>
        <w:tc>
          <w:tcPr>
            <w:tcW w:w="2234" w:type="dxa"/>
            <w:tcBorders>
              <w:top w:val="single" w:sz="4" w:space="0" w:color="auto"/>
            </w:tcBorders>
            <w:vAlign w:val="center"/>
            <w:hideMark/>
          </w:tcPr>
          <w:p w14:paraId="295EBA8C"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lastRenderedPageBreak/>
              <w:t>Archer's Sedge</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Carex</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archeri</w:t>
            </w:r>
            <w:proofErr w:type="spellEnd"/>
          </w:p>
        </w:tc>
        <w:tc>
          <w:tcPr>
            <w:tcW w:w="2019" w:type="dxa"/>
            <w:tcBorders>
              <w:top w:val="single" w:sz="4" w:space="0" w:color="auto"/>
            </w:tcBorders>
            <w:vAlign w:val="center"/>
          </w:tcPr>
          <w:p w14:paraId="322759BD" w14:textId="10FF99EB"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top w:val="single" w:sz="4" w:space="0" w:color="auto"/>
            </w:tcBorders>
            <w:vAlign w:val="center"/>
            <w:hideMark/>
          </w:tcPr>
          <w:p w14:paraId="2AAA6913" w14:textId="77777777" w:rsidR="009B03C1" w:rsidRPr="008E0ABA" w:rsidRDefault="009B03C1" w:rsidP="00F71FC9">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tcBorders>
              <w:top w:val="single" w:sz="4" w:space="0" w:color="auto"/>
            </w:tcBorders>
            <w:vAlign w:val="center"/>
            <w:hideMark/>
          </w:tcPr>
          <w:p w14:paraId="668DC754" w14:textId="05C9635E" w:rsidR="009B03C1" w:rsidRPr="008E0ABA" w:rsidRDefault="00D0173E"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w:t>
            </w:r>
            <w:r w:rsidRPr="008E0ABA">
              <w:rPr>
                <w:rFonts w:ascii="Arial" w:eastAsia="Times New Roman" w:hAnsi="Arial" w:cs="Arial"/>
                <w:sz w:val="18"/>
                <w:szCs w:val="18"/>
                <w:lang w:eastAsia="en-AU"/>
              </w:rPr>
              <w:t xml:space="preserve">pply </w:t>
            </w:r>
            <w:r w:rsidR="009B03C1" w:rsidRPr="008E0ABA">
              <w:rPr>
                <w:rFonts w:ascii="Arial" w:eastAsia="Times New Roman" w:hAnsi="Arial" w:cs="Arial"/>
                <w:sz w:val="18"/>
                <w:szCs w:val="18"/>
                <w:lang w:eastAsia="en-AU"/>
              </w:rPr>
              <w:t xml:space="preserve">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21ED17FA" w14:textId="77777777" w:rsidTr="001F2D3D">
        <w:trPr>
          <w:trHeight w:val="600"/>
        </w:trPr>
        <w:tc>
          <w:tcPr>
            <w:tcW w:w="2234" w:type="dxa"/>
            <w:vAlign w:val="center"/>
            <w:hideMark/>
          </w:tcPr>
          <w:p w14:paraId="69FFA0FF" w14:textId="77777777" w:rsidR="009B03C1" w:rsidRPr="008E0ABA" w:rsidRDefault="009B03C1" w:rsidP="00536EE0">
            <w:pPr>
              <w:rPr>
                <w:rFonts w:ascii="Arial" w:eastAsia="Times New Roman" w:hAnsi="Arial" w:cs="Arial"/>
                <w:b/>
                <w:sz w:val="18"/>
                <w:szCs w:val="18"/>
                <w:lang w:eastAsia="en-AU"/>
              </w:rPr>
            </w:pPr>
            <w:proofErr w:type="spellStart"/>
            <w:r w:rsidRPr="008E0ABA">
              <w:rPr>
                <w:rFonts w:ascii="Arial" w:eastAsia="Times New Roman" w:hAnsi="Arial" w:cs="Arial"/>
                <w:b/>
                <w:sz w:val="18"/>
                <w:szCs w:val="18"/>
                <w:lang w:eastAsia="en-AU"/>
              </w:rPr>
              <w:t>Ausfeld's</w:t>
            </w:r>
            <w:proofErr w:type="spellEnd"/>
            <w:r w:rsidRPr="008E0ABA">
              <w:rPr>
                <w:rFonts w:ascii="Arial" w:eastAsia="Times New Roman" w:hAnsi="Arial" w:cs="Arial"/>
                <w:b/>
                <w:sz w:val="18"/>
                <w:szCs w:val="18"/>
                <w:lang w:eastAsia="en-AU"/>
              </w:rPr>
              <w:t xml:space="preserve"> Wattle</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Acacia </w:t>
            </w:r>
            <w:proofErr w:type="spellStart"/>
            <w:r w:rsidRPr="008E0ABA">
              <w:rPr>
                <w:rFonts w:ascii="Arial" w:eastAsia="Times New Roman" w:hAnsi="Arial" w:cs="Arial"/>
                <w:i/>
                <w:sz w:val="18"/>
                <w:szCs w:val="18"/>
                <w:lang w:eastAsia="en-AU"/>
              </w:rPr>
              <w:t>ausfeldii</w:t>
            </w:r>
            <w:proofErr w:type="spellEnd"/>
          </w:p>
        </w:tc>
        <w:tc>
          <w:tcPr>
            <w:tcW w:w="2019" w:type="dxa"/>
            <w:vAlign w:val="center"/>
          </w:tcPr>
          <w:p w14:paraId="0ED045E9" w14:textId="045BA6C2"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6716A501" w14:textId="77777777" w:rsidR="009B03C1" w:rsidRPr="008E0ABA" w:rsidRDefault="009B03C1" w:rsidP="00F71FC9">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Bendigo FMA</w:t>
            </w:r>
          </w:p>
        </w:tc>
        <w:tc>
          <w:tcPr>
            <w:tcW w:w="3791" w:type="dxa"/>
            <w:vAlign w:val="center"/>
            <w:hideMark/>
          </w:tcPr>
          <w:p w14:paraId="6AC4FB64" w14:textId="77777777"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Minimise disturbance from </w:t>
            </w:r>
            <w:r w:rsidRPr="002735BE">
              <w:rPr>
                <w:rFonts w:ascii="Arial" w:eastAsia="Times New Roman" w:hAnsi="Arial" w:cs="Arial"/>
                <w:b/>
                <w:bCs/>
                <w:sz w:val="18"/>
                <w:szCs w:val="18"/>
                <w:lang w:eastAsia="en-AU"/>
              </w:rPr>
              <w:t>road</w:t>
            </w:r>
            <w:r w:rsidRPr="008E0ABA">
              <w:rPr>
                <w:rFonts w:ascii="Arial" w:eastAsia="Times New Roman" w:hAnsi="Arial" w:cs="Arial"/>
                <w:sz w:val="18"/>
                <w:szCs w:val="18"/>
                <w:lang w:eastAsia="en-AU"/>
              </w:rPr>
              <w:t xml:space="preserve"> management activities.</w:t>
            </w:r>
          </w:p>
        </w:tc>
      </w:tr>
      <w:tr w:rsidR="009B03C1" w:rsidRPr="008E0ABA" w14:paraId="4D549A11" w14:textId="77777777" w:rsidTr="001F2D3D">
        <w:trPr>
          <w:trHeight w:val="900"/>
        </w:trPr>
        <w:tc>
          <w:tcPr>
            <w:tcW w:w="2234" w:type="dxa"/>
            <w:vAlign w:val="center"/>
            <w:hideMark/>
          </w:tcPr>
          <w:p w14:paraId="1FBD93FC"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Austral Crane's-bill</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Geranium </w:t>
            </w:r>
            <w:proofErr w:type="spellStart"/>
            <w:r w:rsidRPr="008E0ABA">
              <w:rPr>
                <w:rFonts w:ascii="Arial" w:eastAsia="Times New Roman" w:hAnsi="Arial" w:cs="Arial"/>
                <w:i/>
                <w:sz w:val="18"/>
                <w:szCs w:val="18"/>
                <w:lang w:eastAsia="en-AU"/>
              </w:rPr>
              <w:t>solanderi</w:t>
            </w:r>
            <w:proofErr w:type="spellEnd"/>
            <w:r w:rsidRPr="008E0ABA">
              <w:rPr>
                <w:rFonts w:ascii="Arial" w:eastAsia="Times New Roman" w:hAnsi="Arial" w:cs="Arial"/>
                <w:i/>
                <w:sz w:val="18"/>
                <w:szCs w:val="18"/>
                <w:lang w:eastAsia="en-AU"/>
              </w:rPr>
              <w:t xml:space="preserve"> var. </w:t>
            </w:r>
            <w:proofErr w:type="spellStart"/>
            <w:r w:rsidRPr="008E0ABA">
              <w:rPr>
                <w:rFonts w:ascii="Arial" w:eastAsia="Times New Roman" w:hAnsi="Arial" w:cs="Arial"/>
                <w:i/>
                <w:sz w:val="18"/>
                <w:szCs w:val="18"/>
                <w:lang w:eastAsia="en-AU"/>
              </w:rPr>
              <w:t>solanderi</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s.s.</w:t>
            </w:r>
            <w:proofErr w:type="spellEnd"/>
          </w:p>
        </w:tc>
        <w:tc>
          <w:tcPr>
            <w:tcW w:w="2019" w:type="dxa"/>
            <w:vAlign w:val="center"/>
          </w:tcPr>
          <w:p w14:paraId="46E2ECEF" w14:textId="1AF736A3"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0AA8641F" w14:textId="77777777" w:rsidR="009B03C1" w:rsidRPr="008E0ABA" w:rsidRDefault="009B03C1" w:rsidP="00F71FC9">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East Gippsland FMA</w:t>
            </w:r>
          </w:p>
        </w:tc>
        <w:tc>
          <w:tcPr>
            <w:tcW w:w="3791" w:type="dxa"/>
            <w:vAlign w:val="center"/>
            <w:hideMark/>
          </w:tcPr>
          <w:p w14:paraId="79159DD3" w14:textId="1AD88958" w:rsidR="009B03C1" w:rsidRPr="008E0ABA" w:rsidRDefault="00D0173E"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w:t>
            </w:r>
            <w:r w:rsidRPr="008E0ABA">
              <w:rPr>
                <w:rFonts w:ascii="Arial" w:eastAsia="Times New Roman" w:hAnsi="Arial" w:cs="Arial"/>
                <w:sz w:val="18"/>
                <w:szCs w:val="18"/>
                <w:lang w:eastAsia="en-AU"/>
              </w:rPr>
              <w:t xml:space="preserve">pply </w:t>
            </w:r>
            <w:r w:rsidR="009B03C1" w:rsidRPr="008E0ABA">
              <w:rPr>
                <w:rFonts w:ascii="Arial" w:eastAsia="Times New Roman" w:hAnsi="Arial" w:cs="Arial"/>
                <w:sz w:val="18"/>
                <w:szCs w:val="18"/>
                <w:lang w:eastAsia="en-AU"/>
              </w:rPr>
              <w:t xml:space="preserve">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4EFAEF56" w14:textId="77777777" w:rsidTr="001F2D3D">
        <w:trPr>
          <w:trHeight w:val="900"/>
        </w:trPr>
        <w:tc>
          <w:tcPr>
            <w:tcW w:w="2234" w:type="dxa"/>
            <w:tcBorders>
              <w:bottom w:val="single" w:sz="8" w:space="0" w:color="auto"/>
            </w:tcBorders>
            <w:vAlign w:val="center"/>
            <w:hideMark/>
          </w:tcPr>
          <w:p w14:paraId="41A7661A"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Austral Moonwort</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Botrychium </w:t>
            </w:r>
            <w:proofErr w:type="spellStart"/>
            <w:r w:rsidRPr="008E0ABA">
              <w:rPr>
                <w:rFonts w:ascii="Arial" w:eastAsia="Times New Roman" w:hAnsi="Arial" w:cs="Arial"/>
                <w:i/>
                <w:sz w:val="18"/>
                <w:szCs w:val="18"/>
                <w:lang w:eastAsia="en-AU"/>
              </w:rPr>
              <w:t>australe</w:t>
            </w:r>
            <w:proofErr w:type="spellEnd"/>
          </w:p>
        </w:tc>
        <w:tc>
          <w:tcPr>
            <w:tcW w:w="2019" w:type="dxa"/>
            <w:vAlign w:val="center"/>
          </w:tcPr>
          <w:p w14:paraId="4E04CAD0" w14:textId="7642ADD9"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28E55F76" w14:textId="77777777" w:rsidR="009B03C1" w:rsidRPr="008E0ABA" w:rsidRDefault="009B03C1" w:rsidP="00F71FC9">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r w:rsidRPr="008E0ABA">
              <w:rPr>
                <w:rFonts w:ascii="Arial" w:eastAsia="Times New Roman" w:hAnsi="Arial" w:cs="Arial"/>
                <w:sz w:val="18"/>
                <w:szCs w:val="18"/>
                <w:lang w:eastAsia="en-AU"/>
              </w:rPr>
              <w:br/>
              <w:t>East Gippsland FMA</w:t>
            </w:r>
          </w:p>
        </w:tc>
        <w:tc>
          <w:tcPr>
            <w:tcW w:w="3791" w:type="dxa"/>
            <w:vAlign w:val="center"/>
            <w:hideMark/>
          </w:tcPr>
          <w:p w14:paraId="028BF9CD" w14:textId="63A9E217" w:rsidR="009B03C1" w:rsidRPr="008E0ABA" w:rsidRDefault="00D0173E"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w:t>
            </w:r>
            <w:r w:rsidRPr="008E0ABA">
              <w:rPr>
                <w:rFonts w:ascii="Arial" w:eastAsia="Times New Roman" w:hAnsi="Arial" w:cs="Arial"/>
                <w:sz w:val="18"/>
                <w:szCs w:val="18"/>
                <w:lang w:eastAsia="en-AU"/>
              </w:rPr>
              <w:t xml:space="preserve">pply </w:t>
            </w:r>
            <w:r w:rsidR="009B03C1" w:rsidRPr="008E0ABA">
              <w:rPr>
                <w:rFonts w:ascii="Arial" w:eastAsia="Times New Roman" w:hAnsi="Arial" w:cs="Arial"/>
                <w:sz w:val="18"/>
                <w:szCs w:val="18"/>
                <w:lang w:eastAsia="en-AU"/>
              </w:rPr>
              <w:t xml:space="preserve">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1F2D3D" w:rsidRPr="008E0ABA" w14:paraId="12310642" w14:textId="77777777" w:rsidTr="001F2D3D">
        <w:trPr>
          <w:trHeight w:val="900"/>
        </w:trPr>
        <w:tc>
          <w:tcPr>
            <w:tcW w:w="2234" w:type="dxa"/>
            <w:vMerge w:val="restart"/>
            <w:tcBorders>
              <w:top w:val="single" w:sz="8" w:space="0" w:color="auto"/>
            </w:tcBorders>
            <w:vAlign w:val="center"/>
            <w:hideMark/>
          </w:tcPr>
          <w:p w14:paraId="0BBC8320" w14:textId="77777777" w:rsidR="001F2D3D" w:rsidRPr="008E0ABA" w:rsidRDefault="001F2D3D"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Austral Toad-flax</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Thesium</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australe</w:t>
            </w:r>
            <w:proofErr w:type="spellEnd"/>
          </w:p>
        </w:tc>
        <w:tc>
          <w:tcPr>
            <w:tcW w:w="2019" w:type="dxa"/>
            <w:vAlign w:val="center"/>
          </w:tcPr>
          <w:p w14:paraId="59FF14AD" w14:textId="2A07E9D9" w:rsidR="001F2D3D" w:rsidRPr="008E0ABA" w:rsidRDefault="001F2D3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29C91793" w14:textId="77777777" w:rsidR="001F2D3D" w:rsidRPr="008E0ABA" w:rsidRDefault="001F2D3D" w:rsidP="00F71FC9">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r w:rsidRPr="008E0ABA">
              <w:rPr>
                <w:rFonts w:ascii="Arial" w:eastAsia="Times New Roman" w:hAnsi="Arial" w:cs="Arial"/>
                <w:sz w:val="18"/>
                <w:szCs w:val="18"/>
                <w:lang w:eastAsia="en-AU"/>
              </w:rPr>
              <w:br/>
              <w:t>North East FMAs</w:t>
            </w:r>
          </w:p>
        </w:tc>
        <w:tc>
          <w:tcPr>
            <w:tcW w:w="3791" w:type="dxa"/>
            <w:vAlign w:val="center"/>
            <w:hideMark/>
          </w:tcPr>
          <w:p w14:paraId="229A3D5E" w14:textId="29EE8899" w:rsidR="001F2D3D" w:rsidRPr="008E0ABA" w:rsidRDefault="001F2D3D"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w:t>
            </w:r>
            <w:r w:rsidRPr="008E0ABA">
              <w:rPr>
                <w:rFonts w:ascii="Arial" w:eastAsia="Times New Roman" w:hAnsi="Arial" w:cs="Arial"/>
                <w:sz w:val="18"/>
                <w:szCs w:val="18"/>
                <w:lang w:eastAsia="en-AU"/>
              </w:rPr>
              <w:t xml:space="preserve">pply a </w:t>
            </w:r>
            <w:r w:rsidR="00A51334">
              <w:rPr>
                <w:rFonts w:ascii="Arial" w:eastAsia="Times New Roman" w:hAnsi="Arial" w:cs="Arial"/>
                <w:b/>
                <w:bCs/>
                <w:color w:val="363534" w:themeColor="text1"/>
                <w:sz w:val="18"/>
                <w:szCs w:val="18"/>
                <w:lang w:eastAsia="en-AU"/>
              </w:rPr>
              <w:t>protection</w:t>
            </w:r>
            <w:r w:rsidR="00A51334" w:rsidRPr="008E0ABA" w:rsidDel="00A51334">
              <w:rPr>
                <w:rFonts w:ascii="Arial" w:eastAsia="Times New Roman" w:hAnsi="Arial" w:cs="Arial"/>
                <w:b/>
                <w:bCs/>
                <w:sz w:val="18"/>
                <w:szCs w:val="18"/>
                <w:lang w:eastAsia="en-AU"/>
              </w:rPr>
              <w:t xml:space="preserve"> </w:t>
            </w:r>
            <w:r w:rsidRPr="008E0ABA">
              <w:rPr>
                <w:rFonts w:ascii="Arial" w:eastAsia="Times New Roman" w:hAnsi="Arial" w:cs="Arial"/>
                <w:b/>
                <w:bCs/>
                <w:sz w:val="18"/>
                <w:szCs w:val="18"/>
                <w:lang w:eastAsia="en-AU"/>
              </w:rPr>
              <w:t>area</w:t>
            </w:r>
            <w:r w:rsidRPr="008E0ABA">
              <w:rPr>
                <w:rFonts w:ascii="Arial" w:eastAsia="Times New Roman" w:hAnsi="Arial" w:cs="Arial"/>
                <w:sz w:val="18"/>
                <w:szCs w:val="18"/>
                <w:lang w:eastAsia="en-AU"/>
              </w:rPr>
              <w:t xml:space="preserve"> over each population.</w:t>
            </w:r>
          </w:p>
        </w:tc>
      </w:tr>
      <w:tr w:rsidR="001F2D3D" w:rsidRPr="008E0ABA" w14:paraId="3688F682" w14:textId="77777777" w:rsidTr="001F2D3D">
        <w:trPr>
          <w:trHeight w:val="1200"/>
        </w:trPr>
        <w:tc>
          <w:tcPr>
            <w:tcW w:w="2234" w:type="dxa"/>
            <w:vMerge/>
            <w:vAlign w:val="center"/>
            <w:hideMark/>
          </w:tcPr>
          <w:p w14:paraId="7DC9D3E9" w14:textId="77777777" w:rsidR="001F2D3D" w:rsidRPr="008E0ABA" w:rsidRDefault="001F2D3D" w:rsidP="00536EE0">
            <w:pPr>
              <w:rPr>
                <w:rFonts w:ascii="Arial" w:eastAsia="Times New Roman" w:hAnsi="Arial" w:cs="Arial"/>
                <w:b/>
                <w:sz w:val="18"/>
                <w:szCs w:val="18"/>
                <w:lang w:eastAsia="en-AU"/>
              </w:rPr>
            </w:pPr>
          </w:p>
        </w:tc>
        <w:tc>
          <w:tcPr>
            <w:tcW w:w="2019" w:type="dxa"/>
            <w:vAlign w:val="center"/>
          </w:tcPr>
          <w:p w14:paraId="42D38BDA" w14:textId="41520235" w:rsidR="001F2D3D" w:rsidRPr="008E0ABA" w:rsidRDefault="001F2D3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48A90DED" w14:textId="77777777" w:rsidR="001F2D3D" w:rsidRPr="008E0ABA" w:rsidRDefault="001F2D3D" w:rsidP="00F71FC9">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East Gippsland FMA</w:t>
            </w:r>
          </w:p>
        </w:tc>
        <w:tc>
          <w:tcPr>
            <w:tcW w:w="3791" w:type="dxa"/>
            <w:vAlign w:val="center"/>
            <w:hideMark/>
          </w:tcPr>
          <w:p w14:paraId="18880DE0" w14:textId="0B20B27D" w:rsidR="001F2D3D" w:rsidRPr="008E0ABA" w:rsidRDefault="001F2D3D"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w:t>
            </w:r>
            <w:r w:rsidRPr="008E0ABA">
              <w:rPr>
                <w:rFonts w:ascii="Arial" w:eastAsia="Times New Roman" w:hAnsi="Arial" w:cs="Arial"/>
                <w:sz w:val="18"/>
                <w:szCs w:val="18"/>
                <w:lang w:eastAsia="en-AU"/>
              </w:rPr>
              <w:t xml:space="preserve">pply a </w:t>
            </w:r>
            <w:r w:rsidRPr="008E0ABA">
              <w:rPr>
                <w:rFonts w:ascii="Arial" w:eastAsia="Times New Roman" w:hAnsi="Arial" w:cs="Arial"/>
                <w:b/>
                <w:bCs/>
                <w:sz w:val="18"/>
                <w:szCs w:val="18"/>
                <w:lang w:eastAsia="en-AU"/>
              </w:rPr>
              <w:t>management area</w:t>
            </w:r>
            <w:r w:rsidRPr="008E0ABA">
              <w:rPr>
                <w:rFonts w:ascii="Arial" w:eastAsia="Times New Roman" w:hAnsi="Arial" w:cs="Arial"/>
                <w:sz w:val="18"/>
                <w:szCs w:val="18"/>
                <w:lang w:eastAsia="en-AU"/>
              </w:rPr>
              <w:t xml:space="preserve"> of 200 m radius over populations. Conduct a site inspection and detailed planning in consultation with the </w:t>
            </w:r>
            <w:r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to ensure the species is adequately protected during </w:t>
            </w:r>
            <w:r w:rsidRPr="008E0ABA">
              <w:rPr>
                <w:rFonts w:ascii="Arial" w:eastAsia="Times New Roman" w:hAnsi="Arial" w:cs="Arial"/>
                <w:b/>
                <w:sz w:val="18"/>
                <w:szCs w:val="18"/>
                <w:lang w:eastAsia="en-AU"/>
              </w:rPr>
              <w:t>timber harvesting operations</w:t>
            </w:r>
            <w:r w:rsidRPr="008E0ABA">
              <w:rPr>
                <w:rFonts w:ascii="Arial" w:eastAsia="Times New Roman" w:hAnsi="Arial" w:cs="Arial"/>
                <w:sz w:val="18"/>
                <w:szCs w:val="18"/>
                <w:lang w:eastAsia="en-AU"/>
              </w:rPr>
              <w:t>.</w:t>
            </w:r>
          </w:p>
        </w:tc>
      </w:tr>
      <w:tr w:rsidR="009B03C1" w:rsidRPr="008E0ABA" w14:paraId="21A172FF" w14:textId="77777777" w:rsidTr="001F2D3D">
        <w:trPr>
          <w:trHeight w:val="900"/>
        </w:trPr>
        <w:tc>
          <w:tcPr>
            <w:tcW w:w="2234" w:type="dxa"/>
            <w:tcBorders>
              <w:bottom w:val="single" w:sz="8" w:space="0" w:color="auto"/>
            </w:tcBorders>
            <w:vAlign w:val="center"/>
            <w:hideMark/>
          </w:tcPr>
          <w:p w14:paraId="3F65B28B"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Austral Trefoil</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Lotus australis var. australis</w:t>
            </w:r>
          </w:p>
        </w:tc>
        <w:tc>
          <w:tcPr>
            <w:tcW w:w="2019" w:type="dxa"/>
            <w:vAlign w:val="center"/>
          </w:tcPr>
          <w:p w14:paraId="3B7F45C1" w14:textId="50B28F3A"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1CA3CCFD" w14:textId="77777777" w:rsidR="009B03C1" w:rsidRPr="008E0ABA" w:rsidRDefault="009B03C1" w:rsidP="00F71FC9">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vAlign w:val="center"/>
            <w:hideMark/>
          </w:tcPr>
          <w:p w14:paraId="52FBD183" w14:textId="14C52CD9" w:rsidR="009B03C1" w:rsidRPr="008E0ABA" w:rsidRDefault="00D0173E"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w:t>
            </w:r>
            <w:r w:rsidRPr="008E0ABA">
              <w:rPr>
                <w:rFonts w:ascii="Arial" w:eastAsia="Times New Roman" w:hAnsi="Arial" w:cs="Arial"/>
                <w:sz w:val="18"/>
                <w:szCs w:val="18"/>
                <w:lang w:eastAsia="en-AU"/>
              </w:rPr>
              <w:t xml:space="preserve">pply </w:t>
            </w:r>
            <w:r w:rsidR="009B03C1" w:rsidRPr="008E0ABA">
              <w:rPr>
                <w:rFonts w:ascii="Arial" w:eastAsia="Times New Roman" w:hAnsi="Arial" w:cs="Arial"/>
                <w:sz w:val="18"/>
                <w:szCs w:val="18"/>
                <w:lang w:eastAsia="en-AU"/>
              </w:rPr>
              <w:t xml:space="preserve">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1F2D3D" w:rsidRPr="008E0ABA" w14:paraId="519144A6" w14:textId="77777777" w:rsidTr="003D7475">
        <w:trPr>
          <w:trHeight w:val="1200"/>
        </w:trPr>
        <w:tc>
          <w:tcPr>
            <w:tcW w:w="2234" w:type="dxa"/>
            <w:vMerge w:val="restart"/>
            <w:tcBorders>
              <w:top w:val="single" w:sz="8" w:space="0" w:color="auto"/>
            </w:tcBorders>
            <w:vAlign w:val="center"/>
            <w:hideMark/>
          </w:tcPr>
          <w:p w14:paraId="49C56366" w14:textId="77777777" w:rsidR="001F2D3D" w:rsidRPr="008E0ABA" w:rsidRDefault="001F2D3D"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Australian Anchor Plant</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Discaria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pubescens</w:t>
            </w:r>
            <w:proofErr w:type="spellEnd"/>
          </w:p>
        </w:tc>
        <w:tc>
          <w:tcPr>
            <w:tcW w:w="2019" w:type="dxa"/>
            <w:vAlign w:val="center"/>
          </w:tcPr>
          <w:p w14:paraId="348313D3" w14:textId="68E1A12D" w:rsidR="001F2D3D" w:rsidRPr="008E0ABA" w:rsidRDefault="001F2D3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239C6257" w14:textId="77777777" w:rsidR="001F2D3D" w:rsidRPr="008E0ABA" w:rsidRDefault="001F2D3D" w:rsidP="00F71FC9">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w:t>
            </w:r>
            <w:r w:rsidRPr="008E0ABA">
              <w:rPr>
                <w:rFonts w:ascii="Arial" w:eastAsia="Times New Roman" w:hAnsi="Arial" w:cs="Arial"/>
                <w:sz w:val="18"/>
                <w:szCs w:val="18"/>
                <w:lang w:eastAsia="en-AU"/>
              </w:rPr>
              <w:br/>
              <w:t>East Gippsland FMA</w:t>
            </w:r>
          </w:p>
        </w:tc>
        <w:tc>
          <w:tcPr>
            <w:tcW w:w="3791" w:type="dxa"/>
            <w:vAlign w:val="center"/>
            <w:hideMark/>
          </w:tcPr>
          <w:p w14:paraId="41757188" w14:textId="1CB1B0E5" w:rsidR="001F2D3D" w:rsidRPr="008E0ABA" w:rsidRDefault="001F2D3D"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w:t>
            </w:r>
            <w:r w:rsidRPr="008E0ABA">
              <w:rPr>
                <w:rFonts w:ascii="Arial" w:eastAsia="Times New Roman" w:hAnsi="Arial" w:cs="Arial"/>
                <w:sz w:val="18"/>
                <w:szCs w:val="18"/>
                <w:lang w:eastAsia="en-AU"/>
              </w:rPr>
              <w:t xml:space="preserve">pply a </w:t>
            </w:r>
            <w:r w:rsidRPr="008E0ABA">
              <w:rPr>
                <w:rFonts w:ascii="Arial" w:eastAsia="Times New Roman" w:hAnsi="Arial" w:cs="Arial"/>
                <w:b/>
                <w:bCs/>
                <w:sz w:val="18"/>
                <w:szCs w:val="18"/>
                <w:lang w:eastAsia="en-AU"/>
              </w:rPr>
              <w:t>management area</w:t>
            </w:r>
            <w:r w:rsidRPr="008E0ABA">
              <w:rPr>
                <w:rFonts w:ascii="Arial" w:eastAsia="Times New Roman" w:hAnsi="Arial" w:cs="Arial"/>
                <w:sz w:val="18"/>
                <w:szCs w:val="18"/>
                <w:lang w:eastAsia="en-AU"/>
              </w:rPr>
              <w:t xml:space="preserve"> of 200m over populations. Conduct a site inspection and detailed planning in consultation with the </w:t>
            </w:r>
            <w:r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to ensure the species is adequately protected during </w:t>
            </w:r>
            <w:r w:rsidRPr="008E0ABA">
              <w:rPr>
                <w:rFonts w:ascii="Arial" w:eastAsia="Times New Roman" w:hAnsi="Arial" w:cs="Arial"/>
                <w:b/>
                <w:sz w:val="18"/>
                <w:szCs w:val="18"/>
                <w:lang w:eastAsia="en-AU"/>
              </w:rPr>
              <w:t>timber harvesting operations</w:t>
            </w:r>
            <w:r w:rsidRPr="008E0ABA">
              <w:rPr>
                <w:rFonts w:ascii="Arial" w:eastAsia="Times New Roman" w:hAnsi="Arial" w:cs="Arial"/>
                <w:sz w:val="18"/>
                <w:szCs w:val="18"/>
                <w:lang w:eastAsia="en-AU"/>
              </w:rPr>
              <w:t>.</w:t>
            </w:r>
          </w:p>
        </w:tc>
      </w:tr>
      <w:tr w:rsidR="001F2D3D" w:rsidRPr="008E0ABA" w14:paraId="188F8FD3" w14:textId="77777777" w:rsidTr="003D7475">
        <w:trPr>
          <w:trHeight w:val="600"/>
        </w:trPr>
        <w:tc>
          <w:tcPr>
            <w:tcW w:w="2234" w:type="dxa"/>
            <w:vMerge/>
            <w:tcBorders>
              <w:bottom w:val="single" w:sz="4" w:space="0" w:color="auto"/>
            </w:tcBorders>
            <w:vAlign w:val="center"/>
            <w:hideMark/>
          </w:tcPr>
          <w:p w14:paraId="4D0370C4" w14:textId="77777777" w:rsidR="001F2D3D" w:rsidRPr="008E0ABA" w:rsidRDefault="001F2D3D" w:rsidP="00536EE0">
            <w:pPr>
              <w:rPr>
                <w:rFonts w:ascii="Arial" w:eastAsia="Times New Roman" w:hAnsi="Arial" w:cs="Arial"/>
                <w:b/>
                <w:sz w:val="18"/>
                <w:szCs w:val="18"/>
                <w:lang w:eastAsia="en-AU"/>
              </w:rPr>
            </w:pPr>
          </w:p>
        </w:tc>
        <w:tc>
          <w:tcPr>
            <w:tcW w:w="2019" w:type="dxa"/>
            <w:tcBorders>
              <w:bottom w:val="single" w:sz="4" w:space="0" w:color="auto"/>
            </w:tcBorders>
            <w:vAlign w:val="center"/>
          </w:tcPr>
          <w:p w14:paraId="1809EE97" w14:textId="7F1A7533" w:rsidR="001F2D3D" w:rsidRPr="008E0ABA" w:rsidRDefault="001F2D3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bottom w:val="single" w:sz="4" w:space="0" w:color="auto"/>
            </w:tcBorders>
            <w:vAlign w:val="center"/>
            <w:hideMark/>
          </w:tcPr>
          <w:p w14:paraId="5012D319" w14:textId="77777777" w:rsidR="001F2D3D" w:rsidRPr="008E0ABA" w:rsidRDefault="001F2D3D" w:rsidP="00F71FC9">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w:t>
            </w:r>
          </w:p>
        </w:tc>
        <w:tc>
          <w:tcPr>
            <w:tcW w:w="3791" w:type="dxa"/>
            <w:tcBorders>
              <w:bottom w:val="single" w:sz="4" w:space="0" w:color="auto"/>
            </w:tcBorders>
            <w:vAlign w:val="center"/>
            <w:hideMark/>
          </w:tcPr>
          <w:p w14:paraId="75CAA129" w14:textId="620B1493" w:rsidR="001F2D3D" w:rsidRDefault="001F2D3D"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w:t>
            </w:r>
            <w:r w:rsidRPr="008E0ABA">
              <w:rPr>
                <w:rFonts w:ascii="Arial" w:eastAsia="Times New Roman" w:hAnsi="Arial" w:cs="Arial"/>
                <w:sz w:val="18"/>
                <w:szCs w:val="18"/>
                <w:lang w:eastAsia="en-AU"/>
              </w:rPr>
              <w:t xml:space="preserve">pply a </w:t>
            </w:r>
            <w:r w:rsidR="00A51334">
              <w:rPr>
                <w:rFonts w:ascii="Arial" w:eastAsia="Times New Roman" w:hAnsi="Arial" w:cs="Arial"/>
                <w:b/>
                <w:bCs/>
                <w:color w:val="363534" w:themeColor="text1"/>
                <w:sz w:val="18"/>
                <w:szCs w:val="18"/>
                <w:lang w:eastAsia="en-AU"/>
              </w:rPr>
              <w:t>protection</w:t>
            </w:r>
            <w:r w:rsidR="00A51334" w:rsidRPr="008E0ABA" w:rsidDel="00A51334">
              <w:rPr>
                <w:rFonts w:ascii="Arial" w:eastAsia="Times New Roman" w:hAnsi="Arial" w:cs="Arial"/>
                <w:b/>
                <w:bCs/>
                <w:sz w:val="18"/>
                <w:szCs w:val="18"/>
                <w:lang w:eastAsia="en-AU"/>
              </w:rPr>
              <w:t xml:space="preserve"> </w:t>
            </w:r>
            <w:r w:rsidRPr="008E0ABA">
              <w:rPr>
                <w:rFonts w:ascii="Arial" w:eastAsia="Times New Roman" w:hAnsi="Arial" w:cs="Arial"/>
                <w:b/>
                <w:bCs/>
                <w:sz w:val="18"/>
                <w:szCs w:val="18"/>
                <w:lang w:eastAsia="en-AU"/>
              </w:rPr>
              <w:t>area</w:t>
            </w:r>
            <w:r w:rsidRPr="008E0ABA">
              <w:rPr>
                <w:rFonts w:ascii="Arial" w:eastAsia="Times New Roman" w:hAnsi="Arial" w:cs="Arial"/>
                <w:sz w:val="18"/>
                <w:szCs w:val="18"/>
                <w:lang w:eastAsia="en-AU"/>
              </w:rPr>
              <w:t xml:space="preserve"> over each population.</w:t>
            </w:r>
          </w:p>
          <w:p w14:paraId="143D0126" w14:textId="77777777" w:rsidR="001F2D3D" w:rsidRDefault="001F2D3D" w:rsidP="00041E2A">
            <w:pPr>
              <w:ind w:left="-73" w:right="-108"/>
              <w:rPr>
                <w:rFonts w:ascii="Arial" w:eastAsia="Times New Roman" w:hAnsi="Arial" w:cs="Arial"/>
                <w:sz w:val="18"/>
                <w:szCs w:val="18"/>
                <w:lang w:eastAsia="en-AU"/>
              </w:rPr>
            </w:pPr>
          </w:p>
          <w:p w14:paraId="7D39416B" w14:textId="2F957883" w:rsidR="001F2D3D" w:rsidRPr="008E0ABA" w:rsidRDefault="001F2D3D" w:rsidP="00041E2A">
            <w:pPr>
              <w:ind w:left="-73" w:right="-108"/>
              <w:rPr>
                <w:rFonts w:ascii="Arial" w:eastAsia="Times New Roman" w:hAnsi="Arial" w:cs="Arial"/>
                <w:sz w:val="18"/>
                <w:szCs w:val="18"/>
                <w:lang w:eastAsia="en-AU"/>
              </w:rPr>
            </w:pPr>
          </w:p>
        </w:tc>
      </w:tr>
      <w:tr w:rsidR="009B03C1" w:rsidRPr="008E0ABA" w14:paraId="5AD6B81E" w14:textId="77777777" w:rsidTr="002735BE">
        <w:trPr>
          <w:trHeight w:val="900"/>
        </w:trPr>
        <w:tc>
          <w:tcPr>
            <w:tcW w:w="2234" w:type="dxa"/>
            <w:tcBorders>
              <w:top w:val="single" w:sz="4" w:space="0" w:color="auto"/>
            </w:tcBorders>
            <w:vAlign w:val="center"/>
            <w:hideMark/>
          </w:tcPr>
          <w:p w14:paraId="568D3F22" w14:textId="5ED067D6"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lastRenderedPageBreak/>
              <w:t>Bantam Bush-pea</w:t>
            </w:r>
            <w:r w:rsidRPr="008E0ABA">
              <w:rPr>
                <w:rFonts w:ascii="Arial" w:eastAsia="Times New Roman" w:hAnsi="Arial" w:cs="Arial"/>
                <w:b/>
                <w:sz w:val="18"/>
                <w:szCs w:val="18"/>
                <w:lang w:eastAsia="en-AU"/>
              </w:rPr>
              <w:br/>
            </w:r>
            <w:proofErr w:type="spellStart"/>
            <w:r w:rsidR="000A3275" w:rsidRPr="008E0ABA">
              <w:rPr>
                <w:rFonts w:ascii="Arial" w:eastAsia="Times New Roman" w:hAnsi="Arial" w:cs="Arial"/>
                <w:i/>
                <w:sz w:val="18"/>
                <w:szCs w:val="18"/>
                <w:lang w:eastAsia="en-AU"/>
              </w:rPr>
              <w:t>Pultenaea</w:t>
            </w:r>
            <w:proofErr w:type="spellEnd"/>
            <w:r w:rsidR="000A3275" w:rsidRPr="008E0ABA">
              <w:rPr>
                <w:rFonts w:ascii="Arial" w:eastAsia="Times New Roman" w:hAnsi="Arial" w:cs="Arial"/>
                <w:i/>
                <w:sz w:val="18"/>
                <w:szCs w:val="18"/>
                <w:lang w:eastAsia="en-AU"/>
              </w:rPr>
              <w:t xml:space="preserve"> </w:t>
            </w:r>
            <w:proofErr w:type="spellStart"/>
            <w:r w:rsidR="000A3275" w:rsidRPr="008E0ABA">
              <w:rPr>
                <w:rFonts w:ascii="Arial" w:eastAsia="Times New Roman" w:hAnsi="Arial" w:cs="Arial"/>
                <w:i/>
                <w:sz w:val="18"/>
                <w:szCs w:val="18"/>
                <w:lang w:eastAsia="en-AU"/>
              </w:rPr>
              <w:t>parrisiae</w:t>
            </w:r>
            <w:proofErr w:type="spellEnd"/>
          </w:p>
        </w:tc>
        <w:tc>
          <w:tcPr>
            <w:tcW w:w="2019" w:type="dxa"/>
            <w:tcBorders>
              <w:top w:val="single" w:sz="4" w:space="0" w:color="auto"/>
            </w:tcBorders>
            <w:vAlign w:val="center"/>
          </w:tcPr>
          <w:p w14:paraId="03BBDF03" w14:textId="38622FE9"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top w:val="single" w:sz="4" w:space="0" w:color="auto"/>
            </w:tcBorders>
            <w:vAlign w:val="center"/>
            <w:hideMark/>
          </w:tcPr>
          <w:p w14:paraId="59671988" w14:textId="77777777" w:rsidR="009B03C1" w:rsidRPr="008E0ABA" w:rsidRDefault="009B03C1" w:rsidP="00F71FC9">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East Gippsland FMA</w:t>
            </w:r>
          </w:p>
        </w:tc>
        <w:tc>
          <w:tcPr>
            <w:tcW w:w="3791" w:type="dxa"/>
            <w:tcBorders>
              <w:top w:val="single" w:sz="4" w:space="0" w:color="auto"/>
            </w:tcBorders>
            <w:vAlign w:val="center"/>
            <w:hideMark/>
          </w:tcPr>
          <w:p w14:paraId="634B4D06" w14:textId="31DD2E1C" w:rsidR="009B03C1" w:rsidRPr="008E0ABA" w:rsidRDefault="00D0173E"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w:t>
            </w:r>
            <w:r w:rsidRPr="008E0ABA">
              <w:rPr>
                <w:rFonts w:ascii="Arial" w:eastAsia="Times New Roman" w:hAnsi="Arial" w:cs="Arial"/>
                <w:sz w:val="18"/>
                <w:szCs w:val="18"/>
                <w:lang w:eastAsia="en-AU"/>
              </w:rPr>
              <w:t xml:space="preserve">pply </w:t>
            </w:r>
            <w:r w:rsidR="009B03C1" w:rsidRPr="008E0ABA">
              <w:rPr>
                <w:rFonts w:ascii="Arial" w:eastAsia="Times New Roman" w:hAnsi="Arial" w:cs="Arial"/>
                <w:sz w:val="18"/>
                <w:szCs w:val="18"/>
                <w:lang w:eastAsia="en-AU"/>
              </w:rPr>
              <w:t xml:space="preserve">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5B0B7828" w14:textId="77777777" w:rsidTr="001F2D3D">
        <w:trPr>
          <w:trHeight w:val="900"/>
        </w:trPr>
        <w:tc>
          <w:tcPr>
            <w:tcW w:w="2234" w:type="dxa"/>
            <w:vAlign w:val="center"/>
            <w:hideMark/>
          </w:tcPr>
          <w:p w14:paraId="7A624809"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Basalt Peppercress</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Lepidium </w:t>
            </w:r>
            <w:proofErr w:type="spellStart"/>
            <w:r w:rsidRPr="008E0ABA">
              <w:rPr>
                <w:rFonts w:ascii="Arial" w:eastAsia="Times New Roman" w:hAnsi="Arial" w:cs="Arial"/>
                <w:i/>
                <w:sz w:val="18"/>
                <w:szCs w:val="18"/>
                <w:lang w:eastAsia="en-AU"/>
              </w:rPr>
              <w:t>hyssopifolium</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s.s.</w:t>
            </w:r>
            <w:proofErr w:type="spellEnd"/>
          </w:p>
        </w:tc>
        <w:tc>
          <w:tcPr>
            <w:tcW w:w="2019" w:type="dxa"/>
            <w:vAlign w:val="center"/>
          </w:tcPr>
          <w:p w14:paraId="27728C1D" w14:textId="378F6DD6"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7075FE56" w14:textId="77777777" w:rsidR="009B03C1" w:rsidRPr="008E0ABA" w:rsidRDefault="009B03C1" w:rsidP="00F71FC9">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Midlands FMA</w:t>
            </w:r>
          </w:p>
        </w:tc>
        <w:tc>
          <w:tcPr>
            <w:tcW w:w="3791" w:type="dxa"/>
            <w:vAlign w:val="center"/>
            <w:hideMark/>
          </w:tcPr>
          <w:p w14:paraId="79AB2638" w14:textId="7E718E88" w:rsidR="009B03C1" w:rsidRPr="008E0ABA" w:rsidRDefault="00D0173E"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w:t>
            </w:r>
            <w:r w:rsidRPr="008E0ABA">
              <w:rPr>
                <w:rFonts w:ascii="Arial" w:eastAsia="Times New Roman" w:hAnsi="Arial" w:cs="Arial"/>
                <w:sz w:val="18"/>
                <w:szCs w:val="18"/>
                <w:lang w:eastAsia="en-AU"/>
              </w:rPr>
              <w:t xml:space="preserve">pply </w:t>
            </w:r>
            <w:r w:rsidR="009B03C1" w:rsidRPr="008E0ABA">
              <w:rPr>
                <w:rFonts w:ascii="Arial" w:eastAsia="Times New Roman" w:hAnsi="Arial" w:cs="Arial"/>
                <w:sz w:val="18"/>
                <w:szCs w:val="18"/>
                <w:lang w:eastAsia="en-AU"/>
              </w:rPr>
              <w:t xml:space="preserve">a </w:t>
            </w:r>
            <w:r w:rsidR="00A51334">
              <w:rPr>
                <w:rFonts w:ascii="Arial" w:eastAsia="Times New Roman" w:hAnsi="Arial" w:cs="Arial"/>
                <w:b/>
                <w:bCs/>
                <w:color w:val="363534" w:themeColor="text1"/>
                <w:sz w:val="18"/>
                <w:szCs w:val="18"/>
                <w:lang w:eastAsia="en-AU"/>
              </w:rPr>
              <w:t>protection</w:t>
            </w:r>
            <w:r w:rsidR="00A51334" w:rsidRPr="008E0ABA" w:rsidDel="00A51334">
              <w:rPr>
                <w:rFonts w:ascii="Arial" w:eastAsia="Times New Roman" w:hAnsi="Arial" w:cs="Arial"/>
                <w:b/>
                <w:bCs/>
                <w:sz w:val="18"/>
                <w:szCs w:val="18"/>
                <w:lang w:eastAsia="en-AU"/>
              </w:rPr>
              <w:t xml:space="preserve"> </w:t>
            </w:r>
            <w:r w:rsidR="00586379" w:rsidRPr="008E0ABA">
              <w:rPr>
                <w:rFonts w:ascii="Arial" w:eastAsia="Times New Roman" w:hAnsi="Arial" w:cs="Arial"/>
                <w:b/>
                <w:bCs/>
                <w:sz w:val="18"/>
                <w:szCs w:val="18"/>
                <w:lang w:eastAsia="en-AU"/>
              </w:rPr>
              <w:t>area</w:t>
            </w:r>
            <w:r w:rsidR="009B03C1" w:rsidRPr="008E0ABA">
              <w:rPr>
                <w:rFonts w:ascii="Arial" w:eastAsia="Times New Roman" w:hAnsi="Arial" w:cs="Arial"/>
                <w:sz w:val="18"/>
                <w:szCs w:val="18"/>
                <w:lang w:eastAsia="en-AU"/>
              </w:rPr>
              <w:t xml:space="preserve"> over each population. </w:t>
            </w:r>
          </w:p>
          <w:p w14:paraId="35E631A6" w14:textId="77777777"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Conduct pre-harvest surveys for the species in the vicinity of </w:t>
            </w:r>
            <w:proofErr w:type="spellStart"/>
            <w:r w:rsidRPr="008E0ABA">
              <w:rPr>
                <w:rFonts w:ascii="Arial" w:eastAsia="Times New Roman" w:hAnsi="Arial" w:cs="Arial"/>
                <w:sz w:val="18"/>
                <w:szCs w:val="18"/>
                <w:lang w:eastAsia="en-AU"/>
              </w:rPr>
              <w:t>Bolworrah</w:t>
            </w:r>
            <w:proofErr w:type="spellEnd"/>
            <w:r w:rsidRPr="008E0ABA">
              <w:rPr>
                <w:rFonts w:ascii="Arial" w:eastAsia="Times New Roman" w:hAnsi="Arial" w:cs="Arial"/>
                <w:sz w:val="18"/>
                <w:szCs w:val="18"/>
                <w:lang w:eastAsia="en-AU"/>
              </w:rPr>
              <w:t xml:space="preserve"> and Trentham.</w:t>
            </w:r>
          </w:p>
        </w:tc>
      </w:tr>
      <w:tr w:rsidR="009B03C1" w:rsidRPr="008E0ABA" w14:paraId="4E88F8F8" w14:textId="77777777" w:rsidTr="001F2D3D">
        <w:trPr>
          <w:trHeight w:val="900"/>
        </w:trPr>
        <w:tc>
          <w:tcPr>
            <w:tcW w:w="2234" w:type="dxa"/>
            <w:vAlign w:val="center"/>
            <w:hideMark/>
          </w:tcPr>
          <w:p w14:paraId="620D81FA" w14:textId="77777777" w:rsidR="009B03C1" w:rsidRPr="008E0ABA" w:rsidRDefault="009B03C1" w:rsidP="00536EE0">
            <w:pPr>
              <w:rPr>
                <w:rFonts w:ascii="Arial" w:eastAsia="Times New Roman" w:hAnsi="Arial" w:cs="Arial"/>
                <w:b/>
                <w:sz w:val="18"/>
                <w:szCs w:val="18"/>
                <w:lang w:eastAsia="en-AU"/>
              </w:rPr>
            </w:pPr>
            <w:proofErr w:type="spellStart"/>
            <w:r w:rsidRPr="008E0ABA">
              <w:rPr>
                <w:rFonts w:ascii="Arial" w:eastAsia="Times New Roman" w:hAnsi="Arial" w:cs="Arial"/>
                <w:b/>
                <w:sz w:val="18"/>
                <w:szCs w:val="18"/>
                <w:lang w:eastAsia="en-AU"/>
              </w:rPr>
              <w:t>Bassian</w:t>
            </w:r>
            <w:proofErr w:type="spellEnd"/>
            <w:r w:rsidRPr="008E0ABA">
              <w:rPr>
                <w:rFonts w:ascii="Arial" w:eastAsia="Times New Roman" w:hAnsi="Arial" w:cs="Arial"/>
                <w:b/>
                <w:sz w:val="18"/>
                <w:szCs w:val="18"/>
                <w:lang w:eastAsia="en-AU"/>
              </w:rPr>
              <w:t xml:space="preserve"> Pomaderris</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Pomaderris</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oraria</w:t>
            </w:r>
            <w:proofErr w:type="spellEnd"/>
            <w:r w:rsidRPr="008E0ABA">
              <w:rPr>
                <w:rFonts w:ascii="Arial" w:eastAsia="Times New Roman" w:hAnsi="Arial" w:cs="Arial"/>
                <w:i/>
                <w:sz w:val="18"/>
                <w:szCs w:val="18"/>
                <w:lang w:eastAsia="en-AU"/>
              </w:rPr>
              <w:t xml:space="preserve"> subsp. </w:t>
            </w:r>
            <w:proofErr w:type="spellStart"/>
            <w:r w:rsidRPr="008E0ABA">
              <w:rPr>
                <w:rFonts w:ascii="Arial" w:eastAsia="Times New Roman" w:hAnsi="Arial" w:cs="Arial"/>
                <w:i/>
                <w:sz w:val="18"/>
                <w:szCs w:val="18"/>
                <w:lang w:eastAsia="en-AU"/>
              </w:rPr>
              <w:t>oraria</w:t>
            </w:r>
            <w:proofErr w:type="spellEnd"/>
          </w:p>
        </w:tc>
        <w:tc>
          <w:tcPr>
            <w:tcW w:w="2019" w:type="dxa"/>
            <w:vAlign w:val="center"/>
          </w:tcPr>
          <w:p w14:paraId="3B403FCB" w14:textId="766FF275"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2ADC1EC5" w14:textId="77777777" w:rsidR="009B03C1" w:rsidRPr="008E0ABA" w:rsidRDefault="009B03C1" w:rsidP="00F71FC9">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vAlign w:val="center"/>
            <w:hideMark/>
          </w:tcPr>
          <w:p w14:paraId="5995451B" w14:textId="44B57303" w:rsidR="009B03C1" w:rsidRPr="008E0ABA" w:rsidRDefault="00D0173E"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w:t>
            </w:r>
            <w:r w:rsidRPr="008E0ABA">
              <w:rPr>
                <w:rFonts w:ascii="Arial" w:eastAsia="Times New Roman" w:hAnsi="Arial" w:cs="Arial"/>
                <w:sz w:val="18"/>
                <w:szCs w:val="18"/>
                <w:lang w:eastAsia="en-AU"/>
              </w:rPr>
              <w:t xml:space="preserve">pply </w:t>
            </w:r>
            <w:r w:rsidR="009B03C1" w:rsidRPr="008E0ABA">
              <w:rPr>
                <w:rFonts w:ascii="Arial" w:eastAsia="Times New Roman" w:hAnsi="Arial" w:cs="Arial"/>
                <w:sz w:val="18"/>
                <w:szCs w:val="18"/>
                <w:lang w:eastAsia="en-AU"/>
              </w:rPr>
              <w:t xml:space="preserve">a </w:t>
            </w:r>
            <w:r w:rsidR="00A51334">
              <w:rPr>
                <w:rFonts w:ascii="Arial" w:eastAsia="Times New Roman" w:hAnsi="Arial" w:cs="Arial"/>
                <w:b/>
                <w:bCs/>
                <w:color w:val="363534" w:themeColor="text1"/>
                <w:sz w:val="18"/>
                <w:szCs w:val="18"/>
                <w:lang w:eastAsia="en-AU"/>
              </w:rPr>
              <w:t>protection</w:t>
            </w:r>
            <w:r w:rsidR="00A51334" w:rsidRPr="008E0ABA" w:rsidDel="00A51334">
              <w:rPr>
                <w:rFonts w:ascii="Arial" w:eastAsia="Times New Roman" w:hAnsi="Arial" w:cs="Arial"/>
                <w:b/>
                <w:bCs/>
                <w:sz w:val="18"/>
                <w:szCs w:val="18"/>
                <w:lang w:eastAsia="en-AU"/>
              </w:rPr>
              <w:t xml:space="preserve"> </w:t>
            </w:r>
            <w:r w:rsidR="00586379" w:rsidRPr="008E0ABA">
              <w:rPr>
                <w:rFonts w:ascii="Arial" w:eastAsia="Times New Roman" w:hAnsi="Arial" w:cs="Arial"/>
                <w:b/>
                <w:bCs/>
                <w:sz w:val="18"/>
                <w:szCs w:val="18"/>
                <w:lang w:eastAsia="en-AU"/>
              </w:rPr>
              <w:t>area</w:t>
            </w:r>
            <w:r w:rsidR="009B03C1" w:rsidRPr="008E0ABA">
              <w:rPr>
                <w:rFonts w:ascii="Arial" w:eastAsia="Times New Roman" w:hAnsi="Arial" w:cs="Arial"/>
                <w:sz w:val="18"/>
                <w:szCs w:val="18"/>
                <w:lang w:eastAsia="en-AU"/>
              </w:rPr>
              <w:t xml:space="preserve"> of 200 m radius over each population.</w:t>
            </w:r>
          </w:p>
        </w:tc>
      </w:tr>
      <w:tr w:rsidR="009B03C1" w:rsidRPr="008E0ABA" w14:paraId="36804EC9" w14:textId="77777777" w:rsidTr="001F2D3D">
        <w:trPr>
          <w:trHeight w:val="1200"/>
        </w:trPr>
        <w:tc>
          <w:tcPr>
            <w:tcW w:w="2234" w:type="dxa"/>
            <w:vAlign w:val="center"/>
            <w:hideMark/>
          </w:tcPr>
          <w:p w14:paraId="77C42BF7"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 xml:space="preserve">Baw </w:t>
            </w:r>
            <w:proofErr w:type="spellStart"/>
            <w:r w:rsidRPr="008E0ABA">
              <w:rPr>
                <w:rFonts w:ascii="Arial" w:eastAsia="Times New Roman" w:hAnsi="Arial" w:cs="Arial"/>
                <w:b/>
                <w:sz w:val="18"/>
                <w:szCs w:val="18"/>
                <w:lang w:eastAsia="en-AU"/>
              </w:rPr>
              <w:t>Baw</w:t>
            </w:r>
            <w:proofErr w:type="spellEnd"/>
            <w:r w:rsidRPr="008E0ABA">
              <w:rPr>
                <w:rFonts w:ascii="Arial" w:eastAsia="Times New Roman" w:hAnsi="Arial" w:cs="Arial"/>
                <w:b/>
                <w:sz w:val="18"/>
                <w:szCs w:val="18"/>
                <w:lang w:eastAsia="en-AU"/>
              </w:rPr>
              <w:t xml:space="preserve"> Sally</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Eucalyptus pauciflora subsp. </w:t>
            </w:r>
            <w:proofErr w:type="spellStart"/>
            <w:r w:rsidRPr="008E0ABA">
              <w:rPr>
                <w:rFonts w:ascii="Arial" w:eastAsia="Times New Roman" w:hAnsi="Arial" w:cs="Arial"/>
                <w:i/>
                <w:sz w:val="18"/>
                <w:szCs w:val="18"/>
                <w:lang w:eastAsia="en-AU"/>
              </w:rPr>
              <w:t>acerina</w:t>
            </w:r>
            <w:proofErr w:type="spellEnd"/>
          </w:p>
        </w:tc>
        <w:tc>
          <w:tcPr>
            <w:tcW w:w="2019" w:type="dxa"/>
            <w:vAlign w:val="center"/>
          </w:tcPr>
          <w:p w14:paraId="3BD795D2" w14:textId="1B32FF96"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589B7320" w14:textId="77777777" w:rsidR="009B03C1" w:rsidRPr="008E0ABA" w:rsidRDefault="009B03C1" w:rsidP="00F71FC9">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vAlign w:val="center"/>
            <w:hideMark/>
          </w:tcPr>
          <w:p w14:paraId="5E9C8AA9" w14:textId="2F112DE5" w:rsidR="009B03C1" w:rsidRPr="008E0ABA" w:rsidRDefault="00D0173E"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w:t>
            </w:r>
            <w:r w:rsidRPr="008E0ABA">
              <w:rPr>
                <w:rFonts w:ascii="Arial" w:eastAsia="Times New Roman" w:hAnsi="Arial" w:cs="Arial"/>
                <w:sz w:val="18"/>
                <w:szCs w:val="18"/>
                <w:lang w:eastAsia="en-AU"/>
              </w:rPr>
              <w:t xml:space="preserve">pply </w:t>
            </w:r>
            <w:r w:rsidR="009B03C1" w:rsidRPr="008E0ABA">
              <w:rPr>
                <w:rFonts w:ascii="Arial" w:eastAsia="Times New Roman" w:hAnsi="Arial" w:cs="Arial"/>
                <w:sz w:val="18"/>
                <w:szCs w:val="18"/>
                <w:lang w:eastAsia="en-AU"/>
              </w:rPr>
              <w:t xml:space="preserve">a </w:t>
            </w:r>
            <w:r w:rsidR="00A51334">
              <w:rPr>
                <w:rFonts w:ascii="Arial" w:eastAsia="Times New Roman" w:hAnsi="Arial" w:cs="Arial"/>
                <w:b/>
                <w:bCs/>
                <w:color w:val="363534" w:themeColor="text1"/>
                <w:sz w:val="18"/>
                <w:szCs w:val="18"/>
                <w:lang w:eastAsia="en-AU"/>
              </w:rPr>
              <w:t>protection</w:t>
            </w:r>
            <w:r w:rsidR="00A51334" w:rsidRPr="008E0ABA" w:rsidDel="00A51334">
              <w:rPr>
                <w:rFonts w:ascii="Arial" w:eastAsia="Times New Roman" w:hAnsi="Arial" w:cs="Arial"/>
                <w:b/>
                <w:bCs/>
                <w:sz w:val="18"/>
                <w:szCs w:val="18"/>
                <w:lang w:eastAsia="en-AU"/>
              </w:rPr>
              <w:t xml:space="preserve"> </w:t>
            </w:r>
            <w:r w:rsidR="00586379" w:rsidRPr="008E0ABA">
              <w:rPr>
                <w:rFonts w:ascii="Arial" w:eastAsia="Times New Roman" w:hAnsi="Arial" w:cs="Arial"/>
                <w:b/>
                <w:bCs/>
                <w:sz w:val="18"/>
                <w:szCs w:val="18"/>
                <w:lang w:eastAsia="en-AU"/>
              </w:rPr>
              <w:t>area</w:t>
            </w:r>
            <w:r w:rsidR="009B03C1" w:rsidRPr="008E0ABA">
              <w:rPr>
                <w:rFonts w:ascii="Arial" w:eastAsia="Times New Roman" w:hAnsi="Arial" w:cs="Arial"/>
                <w:sz w:val="18"/>
                <w:szCs w:val="18"/>
                <w:lang w:eastAsia="en-AU"/>
              </w:rPr>
              <w:t xml:space="preserve"> of 200 m radius over each population.</w:t>
            </w:r>
          </w:p>
        </w:tc>
      </w:tr>
      <w:tr w:rsidR="009B03C1" w:rsidRPr="008E0ABA" w14:paraId="5EFE3801" w14:textId="77777777" w:rsidTr="001F2D3D">
        <w:trPr>
          <w:trHeight w:val="900"/>
        </w:trPr>
        <w:tc>
          <w:tcPr>
            <w:tcW w:w="2234" w:type="dxa"/>
            <w:vAlign w:val="center"/>
            <w:hideMark/>
          </w:tcPr>
          <w:p w14:paraId="735B433E" w14:textId="07A4E88A"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Bead Glasswort</w:t>
            </w:r>
            <w:r w:rsidRPr="008E0ABA">
              <w:rPr>
                <w:rFonts w:ascii="Arial" w:eastAsia="Times New Roman" w:hAnsi="Arial" w:cs="Arial"/>
                <w:b/>
                <w:sz w:val="18"/>
                <w:szCs w:val="18"/>
                <w:lang w:eastAsia="en-AU"/>
              </w:rPr>
              <w:br/>
            </w:r>
            <w:proofErr w:type="spellStart"/>
            <w:r w:rsidR="003553A7" w:rsidRPr="008E0ABA">
              <w:rPr>
                <w:rFonts w:ascii="Arial" w:eastAsia="Times New Roman" w:hAnsi="Arial" w:cs="Arial"/>
                <w:i/>
                <w:sz w:val="18"/>
                <w:szCs w:val="18"/>
                <w:lang w:eastAsia="en-AU"/>
              </w:rPr>
              <w:t>Tecticornia</w:t>
            </w:r>
            <w:proofErr w:type="spellEnd"/>
            <w:r w:rsidR="003553A7" w:rsidRPr="008E0ABA">
              <w:rPr>
                <w:rFonts w:ascii="Arial" w:eastAsia="Times New Roman" w:hAnsi="Arial" w:cs="Arial"/>
                <w:i/>
                <w:sz w:val="18"/>
                <w:szCs w:val="18"/>
                <w:lang w:eastAsia="en-AU"/>
              </w:rPr>
              <w:t xml:space="preserve"> </w:t>
            </w:r>
            <w:proofErr w:type="spellStart"/>
            <w:r w:rsidR="003553A7" w:rsidRPr="008E0ABA">
              <w:rPr>
                <w:rFonts w:ascii="Arial" w:eastAsia="Times New Roman" w:hAnsi="Arial" w:cs="Arial"/>
                <w:i/>
                <w:sz w:val="18"/>
                <w:szCs w:val="18"/>
                <w:lang w:eastAsia="en-AU"/>
              </w:rPr>
              <w:t>flabelliformis</w:t>
            </w:r>
            <w:proofErr w:type="spellEnd"/>
          </w:p>
        </w:tc>
        <w:tc>
          <w:tcPr>
            <w:tcW w:w="2019" w:type="dxa"/>
            <w:vAlign w:val="center"/>
          </w:tcPr>
          <w:p w14:paraId="0F2F93A4" w14:textId="3119FAA6"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O</w:t>
            </w:r>
            <w:r w:rsidRPr="008E0ABA">
              <w:rPr>
                <w:rFonts w:ascii="Arial" w:eastAsia="Times New Roman" w:hAnsi="Arial" w:cs="Arial"/>
                <w:sz w:val="18"/>
                <w:szCs w:val="18"/>
                <w:lang w:eastAsia="en-AU"/>
              </w:rPr>
              <w:t>ccurrence</w:t>
            </w:r>
          </w:p>
        </w:tc>
        <w:tc>
          <w:tcPr>
            <w:tcW w:w="1595" w:type="dxa"/>
            <w:vAlign w:val="center"/>
            <w:hideMark/>
          </w:tcPr>
          <w:p w14:paraId="2F3FC6A2" w14:textId="77777777" w:rsidR="009B03C1" w:rsidRPr="008E0ABA" w:rsidRDefault="009B03C1" w:rsidP="00F71FC9">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Portland-Horsham FMA</w:t>
            </w:r>
          </w:p>
        </w:tc>
        <w:tc>
          <w:tcPr>
            <w:tcW w:w="3791" w:type="dxa"/>
            <w:vAlign w:val="center"/>
            <w:hideMark/>
          </w:tcPr>
          <w:p w14:paraId="3CB3F657" w14:textId="4CB180E7"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Manage occurrences in consultation with the </w:t>
            </w:r>
            <w:r w:rsidR="007F574E"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unless already protected.</w:t>
            </w:r>
          </w:p>
        </w:tc>
      </w:tr>
      <w:tr w:rsidR="009B03C1" w:rsidRPr="008E0ABA" w14:paraId="51F55568" w14:textId="77777777" w:rsidTr="001F2D3D">
        <w:trPr>
          <w:trHeight w:val="1200"/>
        </w:trPr>
        <w:tc>
          <w:tcPr>
            <w:tcW w:w="2234" w:type="dxa"/>
            <w:vAlign w:val="center"/>
            <w:hideMark/>
          </w:tcPr>
          <w:p w14:paraId="59B75461" w14:textId="420C4BAD"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Beechworth Silver Stringybark</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Eucalyptus cinerea </w:t>
            </w:r>
            <w:r w:rsidR="00F537F0" w:rsidRPr="008E0ABA">
              <w:rPr>
                <w:rFonts w:ascii="Arial" w:eastAsia="Times New Roman" w:hAnsi="Arial" w:cs="Arial"/>
                <w:i/>
                <w:sz w:val="18"/>
                <w:szCs w:val="18"/>
                <w:lang w:eastAsia="en-AU"/>
              </w:rPr>
              <w:t xml:space="preserve">subsp. </w:t>
            </w:r>
            <w:proofErr w:type="spellStart"/>
            <w:r w:rsidR="00F537F0" w:rsidRPr="008E0ABA">
              <w:rPr>
                <w:rFonts w:ascii="Arial" w:eastAsia="Times New Roman" w:hAnsi="Arial" w:cs="Arial"/>
                <w:i/>
                <w:sz w:val="18"/>
                <w:szCs w:val="18"/>
                <w:lang w:eastAsia="en-AU"/>
              </w:rPr>
              <w:t>Victoriensis</w:t>
            </w:r>
            <w:proofErr w:type="spellEnd"/>
          </w:p>
        </w:tc>
        <w:tc>
          <w:tcPr>
            <w:tcW w:w="2019" w:type="dxa"/>
            <w:vAlign w:val="center"/>
          </w:tcPr>
          <w:p w14:paraId="692CFB28" w14:textId="4D0BDB53"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7DAC1946" w14:textId="77777777" w:rsidR="009B03C1" w:rsidRPr="008E0ABA" w:rsidRDefault="009B03C1" w:rsidP="00F71FC9">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vAlign w:val="center"/>
            <w:hideMark/>
          </w:tcPr>
          <w:p w14:paraId="4E529A46" w14:textId="656459E3" w:rsidR="009B03C1" w:rsidRPr="008E0ABA" w:rsidRDefault="00D0173E"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w:t>
            </w:r>
            <w:r w:rsidRPr="008E0ABA">
              <w:rPr>
                <w:rFonts w:ascii="Arial" w:eastAsia="Times New Roman" w:hAnsi="Arial" w:cs="Arial"/>
                <w:sz w:val="18"/>
                <w:szCs w:val="18"/>
                <w:lang w:eastAsia="en-AU"/>
              </w:rPr>
              <w:t xml:space="preserve">pply </w:t>
            </w:r>
            <w:r w:rsidR="009B03C1" w:rsidRPr="008E0ABA">
              <w:rPr>
                <w:rFonts w:ascii="Arial" w:eastAsia="Times New Roman" w:hAnsi="Arial" w:cs="Arial"/>
                <w:sz w:val="18"/>
                <w:szCs w:val="18"/>
                <w:lang w:eastAsia="en-AU"/>
              </w:rPr>
              <w:t xml:space="preserve">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01DBCCBB" w14:textId="77777777" w:rsidTr="001F2D3D">
        <w:trPr>
          <w:trHeight w:val="900"/>
        </w:trPr>
        <w:tc>
          <w:tcPr>
            <w:tcW w:w="2234" w:type="dxa"/>
            <w:vAlign w:val="center"/>
            <w:hideMark/>
          </w:tcPr>
          <w:p w14:paraId="4BDA58C9"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Ben Major Grevillea</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Grevillea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floripendula</w:t>
            </w:r>
            <w:proofErr w:type="spellEnd"/>
          </w:p>
        </w:tc>
        <w:tc>
          <w:tcPr>
            <w:tcW w:w="2019" w:type="dxa"/>
            <w:vAlign w:val="center"/>
          </w:tcPr>
          <w:p w14:paraId="128D0757" w14:textId="0DB0CE0A"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475F52CC" w14:textId="77777777" w:rsidR="009B03C1" w:rsidRPr="008E0ABA" w:rsidRDefault="009B03C1" w:rsidP="00F71FC9">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Midlands FMA</w:t>
            </w:r>
          </w:p>
        </w:tc>
        <w:tc>
          <w:tcPr>
            <w:tcW w:w="3791" w:type="dxa"/>
            <w:vAlign w:val="center"/>
            <w:hideMark/>
          </w:tcPr>
          <w:p w14:paraId="2EF82CCF" w14:textId="52DD0942"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Avoid disturbance to populations within the </w:t>
            </w:r>
            <w:r w:rsidR="002A36AE" w:rsidRPr="00782DE6">
              <w:rPr>
                <w:rFonts w:ascii="Arial" w:eastAsia="Times New Roman" w:hAnsi="Arial" w:cs="Arial"/>
                <w:b/>
                <w:bCs/>
                <w:sz w:val="18"/>
                <w:szCs w:val="18"/>
                <w:lang w:eastAsia="en-AU"/>
              </w:rPr>
              <w:t>management area</w:t>
            </w:r>
            <w:r w:rsidR="002A36AE" w:rsidRPr="008E0ABA">
              <w:rPr>
                <w:rFonts w:ascii="Arial" w:eastAsia="Times New Roman" w:hAnsi="Arial" w:cs="Arial"/>
                <w:sz w:val="18"/>
                <w:szCs w:val="18"/>
                <w:lang w:eastAsia="en-AU"/>
              </w:rPr>
              <w:t xml:space="preserve">, </w:t>
            </w:r>
            <w:r w:rsidRPr="00782DE6">
              <w:rPr>
                <w:rFonts w:ascii="Arial" w:eastAsia="Times New Roman" w:hAnsi="Arial" w:cs="Arial"/>
                <w:b/>
                <w:bCs/>
                <w:sz w:val="18"/>
                <w:szCs w:val="18"/>
                <w:lang w:eastAsia="en-AU"/>
              </w:rPr>
              <w:t>SMZ</w:t>
            </w:r>
            <w:r w:rsidRPr="008E0ABA">
              <w:rPr>
                <w:rFonts w:ascii="Arial" w:eastAsia="Times New Roman" w:hAnsi="Arial" w:cs="Arial"/>
                <w:sz w:val="18"/>
                <w:szCs w:val="18"/>
                <w:lang w:eastAsia="en-AU"/>
              </w:rPr>
              <w:t xml:space="preserve"> and </w:t>
            </w:r>
            <w:r w:rsidRPr="00782DE6">
              <w:rPr>
                <w:rFonts w:ascii="Arial" w:eastAsia="Times New Roman" w:hAnsi="Arial" w:cs="Arial"/>
                <w:b/>
                <w:bCs/>
                <w:sz w:val="18"/>
                <w:szCs w:val="18"/>
                <w:lang w:eastAsia="en-AU"/>
              </w:rPr>
              <w:t>GMZ</w:t>
            </w:r>
            <w:r w:rsidRPr="008E0ABA">
              <w:rPr>
                <w:rFonts w:ascii="Arial" w:eastAsia="Times New Roman" w:hAnsi="Arial" w:cs="Arial"/>
                <w:sz w:val="18"/>
                <w:szCs w:val="18"/>
                <w:lang w:eastAsia="en-AU"/>
              </w:rPr>
              <w:t>.</w:t>
            </w:r>
          </w:p>
        </w:tc>
      </w:tr>
      <w:tr w:rsidR="009B03C1" w:rsidRPr="008E0ABA" w14:paraId="2FB22691" w14:textId="77777777" w:rsidTr="002735BE">
        <w:trPr>
          <w:trHeight w:val="900"/>
        </w:trPr>
        <w:tc>
          <w:tcPr>
            <w:tcW w:w="2234" w:type="dxa"/>
            <w:tcBorders>
              <w:bottom w:val="single" w:sz="8" w:space="0" w:color="auto"/>
            </w:tcBorders>
            <w:vAlign w:val="center"/>
            <w:hideMark/>
          </w:tcPr>
          <w:p w14:paraId="6849D901"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Bent-leaf Wattle</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Acacia </w:t>
            </w:r>
            <w:proofErr w:type="spellStart"/>
            <w:r w:rsidRPr="008E0ABA">
              <w:rPr>
                <w:rFonts w:ascii="Arial" w:eastAsia="Times New Roman" w:hAnsi="Arial" w:cs="Arial"/>
                <w:i/>
                <w:sz w:val="18"/>
                <w:szCs w:val="18"/>
                <w:lang w:eastAsia="en-AU"/>
              </w:rPr>
              <w:t>flexifolia</w:t>
            </w:r>
            <w:proofErr w:type="spellEnd"/>
          </w:p>
        </w:tc>
        <w:tc>
          <w:tcPr>
            <w:tcW w:w="2019" w:type="dxa"/>
            <w:tcBorders>
              <w:bottom w:val="single" w:sz="8" w:space="0" w:color="auto"/>
            </w:tcBorders>
            <w:vAlign w:val="center"/>
          </w:tcPr>
          <w:p w14:paraId="7416E89C" w14:textId="498B33A4"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bottom w:val="single" w:sz="8" w:space="0" w:color="auto"/>
            </w:tcBorders>
            <w:vAlign w:val="center"/>
            <w:hideMark/>
          </w:tcPr>
          <w:p w14:paraId="2DE69312" w14:textId="77777777" w:rsidR="009B03C1" w:rsidRPr="008E0ABA" w:rsidRDefault="009B03C1" w:rsidP="00F71FC9">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tcBorders>
              <w:bottom w:val="single" w:sz="8" w:space="0" w:color="auto"/>
            </w:tcBorders>
            <w:vAlign w:val="center"/>
            <w:hideMark/>
          </w:tcPr>
          <w:p w14:paraId="01A4F0AF" w14:textId="4D7F3AD5" w:rsidR="009B03C1" w:rsidRPr="008E0ABA" w:rsidRDefault="00D0173E"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w:t>
            </w:r>
            <w:r w:rsidRPr="008E0ABA">
              <w:rPr>
                <w:rFonts w:ascii="Arial" w:eastAsia="Times New Roman" w:hAnsi="Arial" w:cs="Arial"/>
                <w:sz w:val="18"/>
                <w:szCs w:val="18"/>
                <w:lang w:eastAsia="en-AU"/>
              </w:rPr>
              <w:t xml:space="preserve">pply </w:t>
            </w:r>
            <w:r w:rsidR="009B03C1" w:rsidRPr="008E0ABA">
              <w:rPr>
                <w:rFonts w:ascii="Arial" w:eastAsia="Times New Roman" w:hAnsi="Arial" w:cs="Arial"/>
                <w:sz w:val="18"/>
                <w:szCs w:val="18"/>
                <w:lang w:eastAsia="en-AU"/>
              </w:rPr>
              <w:t xml:space="preserve">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4C467956" w14:textId="77777777" w:rsidTr="002735BE">
        <w:trPr>
          <w:trHeight w:val="900"/>
        </w:trPr>
        <w:tc>
          <w:tcPr>
            <w:tcW w:w="2234" w:type="dxa"/>
            <w:tcBorders>
              <w:top w:val="single" w:sz="8" w:space="0" w:color="auto"/>
              <w:bottom w:val="single" w:sz="4" w:space="0" w:color="auto"/>
            </w:tcBorders>
            <w:vAlign w:val="center"/>
            <w:hideMark/>
          </w:tcPr>
          <w:p w14:paraId="607E5CF8" w14:textId="77777777" w:rsidR="009B03C1" w:rsidRPr="008E0ABA" w:rsidRDefault="009B03C1" w:rsidP="00536EE0">
            <w:pPr>
              <w:rPr>
                <w:rFonts w:ascii="Arial" w:eastAsia="Times New Roman" w:hAnsi="Arial" w:cs="Arial"/>
                <w:b/>
                <w:sz w:val="18"/>
                <w:szCs w:val="18"/>
                <w:lang w:eastAsia="en-AU"/>
              </w:rPr>
            </w:pPr>
            <w:proofErr w:type="spellStart"/>
            <w:r w:rsidRPr="008E0ABA">
              <w:rPr>
                <w:rFonts w:ascii="Arial" w:eastAsia="Times New Roman" w:hAnsi="Arial" w:cs="Arial"/>
                <w:b/>
                <w:sz w:val="18"/>
                <w:szCs w:val="18"/>
                <w:lang w:eastAsia="en-AU"/>
              </w:rPr>
              <w:t>Betka</w:t>
            </w:r>
            <w:proofErr w:type="spellEnd"/>
            <w:r w:rsidRPr="008E0ABA">
              <w:rPr>
                <w:rFonts w:ascii="Arial" w:eastAsia="Times New Roman" w:hAnsi="Arial" w:cs="Arial"/>
                <w:b/>
                <w:sz w:val="18"/>
                <w:szCs w:val="18"/>
                <w:lang w:eastAsia="en-AU"/>
              </w:rPr>
              <w:t xml:space="preserve"> Bottlebrush</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Callistemon </w:t>
            </w:r>
            <w:proofErr w:type="spellStart"/>
            <w:r w:rsidRPr="008E0ABA">
              <w:rPr>
                <w:rFonts w:ascii="Arial" w:eastAsia="Times New Roman" w:hAnsi="Arial" w:cs="Arial"/>
                <w:i/>
                <w:sz w:val="18"/>
                <w:szCs w:val="18"/>
                <w:lang w:eastAsia="en-AU"/>
              </w:rPr>
              <w:t>kenmorrisonii</w:t>
            </w:r>
            <w:proofErr w:type="spellEnd"/>
          </w:p>
        </w:tc>
        <w:tc>
          <w:tcPr>
            <w:tcW w:w="2019" w:type="dxa"/>
            <w:tcBorders>
              <w:top w:val="single" w:sz="8" w:space="0" w:color="auto"/>
              <w:bottom w:val="single" w:sz="4" w:space="0" w:color="auto"/>
            </w:tcBorders>
            <w:vAlign w:val="center"/>
          </w:tcPr>
          <w:p w14:paraId="6AC188B2" w14:textId="2C5E903E"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top w:val="single" w:sz="8" w:space="0" w:color="auto"/>
              <w:bottom w:val="single" w:sz="4" w:space="0" w:color="auto"/>
            </w:tcBorders>
            <w:vAlign w:val="center"/>
            <w:hideMark/>
          </w:tcPr>
          <w:p w14:paraId="1DA5FAB8" w14:textId="77777777" w:rsidR="009B03C1" w:rsidRPr="008E0ABA" w:rsidRDefault="009B03C1" w:rsidP="00F71FC9">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East Gippsland FMA</w:t>
            </w:r>
          </w:p>
        </w:tc>
        <w:tc>
          <w:tcPr>
            <w:tcW w:w="3791" w:type="dxa"/>
            <w:tcBorders>
              <w:top w:val="single" w:sz="8" w:space="0" w:color="auto"/>
              <w:bottom w:val="single" w:sz="4" w:space="0" w:color="auto"/>
            </w:tcBorders>
            <w:vAlign w:val="center"/>
            <w:hideMark/>
          </w:tcPr>
          <w:p w14:paraId="4409F55D" w14:textId="7BCA2A9C" w:rsidR="009B03C1" w:rsidRDefault="00D0173E"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w:t>
            </w:r>
            <w:r w:rsidRPr="008E0ABA">
              <w:rPr>
                <w:rFonts w:ascii="Arial" w:eastAsia="Times New Roman" w:hAnsi="Arial" w:cs="Arial"/>
                <w:sz w:val="18"/>
                <w:szCs w:val="18"/>
                <w:lang w:eastAsia="en-AU"/>
              </w:rPr>
              <w:t xml:space="preserve">pply </w:t>
            </w:r>
            <w:r w:rsidR="009B03C1" w:rsidRPr="008E0ABA">
              <w:rPr>
                <w:rFonts w:ascii="Arial" w:eastAsia="Times New Roman" w:hAnsi="Arial" w:cs="Arial"/>
                <w:sz w:val="18"/>
                <w:szCs w:val="18"/>
                <w:lang w:eastAsia="en-AU"/>
              </w:rPr>
              <w:t xml:space="preserve">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p w14:paraId="2868E475" w14:textId="77777777" w:rsidR="001F2D3D" w:rsidRDefault="001F2D3D" w:rsidP="00041E2A">
            <w:pPr>
              <w:ind w:left="-73" w:right="-108"/>
              <w:rPr>
                <w:rFonts w:ascii="Arial" w:eastAsia="Times New Roman" w:hAnsi="Arial" w:cs="Arial"/>
                <w:sz w:val="18"/>
                <w:szCs w:val="18"/>
                <w:lang w:eastAsia="en-AU"/>
              </w:rPr>
            </w:pPr>
          </w:p>
          <w:p w14:paraId="03902776" w14:textId="77558F57" w:rsidR="001F2D3D" w:rsidRPr="008E0ABA" w:rsidRDefault="001F2D3D" w:rsidP="00041E2A">
            <w:pPr>
              <w:ind w:left="-73" w:right="-108"/>
              <w:rPr>
                <w:rFonts w:ascii="Arial" w:eastAsia="Times New Roman" w:hAnsi="Arial" w:cs="Arial"/>
                <w:sz w:val="18"/>
                <w:szCs w:val="18"/>
                <w:lang w:eastAsia="en-AU"/>
              </w:rPr>
            </w:pPr>
          </w:p>
        </w:tc>
      </w:tr>
      <w:tr w:rsidR="009B03C1" w:rsidRPr="008E0ABA" w14:paraId="31A48753" w14:textId="77777777" w:rsidTr="002735BE">
        <w:trPr>
          <w:trHeight w:val="900"/>
        </w:trPr>
        <w:tc>
          <w:tcPr>
            <w:tcW w:w="2234" w:type="dxa"/>
            <w:tcBorders>
              <w:top w:val="single" w:sz="4" w:space="0" w:color="auto"/>
            </w:tcBorders>
            <w:vAlign w:val="center"/>
            <w:hideMark/>
          </w:tcPr>
          <w:p w14:paraId="46A9BD2C" w14:textId="77777777" w:rsidR="009B03C1" w:rsidRPr="008E0ABA" w:rsidRDefault="009B03C1" w:rsidP="00536EE0">
            <w:pPr>
              <w:rPr>
                <w:rFonts w:ascii="Arial" w:eastAsia="Times New Roman" w:hAnsi="Arial" w:cs="Arial"/>
                <w:b/>
                <w:sz w:val="18"/>
                <w:szCs w:val="18"/>
                <w:lang w:eastAsia="en-AU"/>
              </w:rPr>
            </w:pPr>
            <w:proofErr w:type="spellStart"/>
            <w:r w:rsidRPr="008E0ABA">
              <w:rPr>
                <w:rFonts w:ascii="Arial" w:eastAsia="Times New Roman" w:hAnsi="Arial" w:cs="Arial"/>
                <w:b/>
                <w:sz w:val="18"/>
                <w:szCs w:val="18"/>
                <w:lang w:eastAsia="en-AU"/>
              </w:rPr>
              <w:t>Binung</w:t>
            </w:r>
            <w:proofErr w:type="spellEnd"/>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Christella</w:t>
            </w:r>
            <w:proofErr w:type="spellEnd"/>
            <w:r w:rsidRPr="008E0ABA">
              <w:rPr>
                <w:rFonts w:ascii="Arial" w:eastAsia="Times New Roman" w:hAnsi="Arial" w:cs="Arial"/>
                <w:i/>
                <w:sz w:val="18"/>
                <w:szCs w:val="18"/>
                <w:lang w:eastAsia="en-AU"/>
              </w:rPr>
              <w:t xml:space="preserve"> dentata</w:t>
            </w:r>
          </w:p>
        </w:tc>
        <w:tc>
          <w:tcPr>
            <w:tcW w:w="2019" w:type="dxa"/>
            <w:tcBorders>
              <w:top w:val="single" w:sz="4" w:space="0" w:color="auto"/>
            </w:tcBorders>
            <w:vAlign w:val="center"/>
          </w:tcPr>
          <w:p w14:paraId="78CB0E28" w14:textId="2625DFEA"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top w:val="single" w:sz="4" w:space="0" w:color="auto"/>
            </w:tcBorders>
            <w:vAlign w:val="center"/>
            <w:hideMark/>
          </w:tcPr>
          <w:p w14:paraId="20EB182F" w14:textId="77777777" w:rsidR="009B03C1" w:rsidRPr="008E0ABA" w:rsidRDefault="009B03C1" w:rsidP="00F71FC9">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East Gippsland FMA</w:t>
            </w:r>
          </w:p>
        </w:tc>
        <w:tc>
          <w:tcPr>
            <w:tcW w:w="3791" w:type="dxa"/>
            <w:tcBorders>
              <w:top w:val="single" w:sz="4" w:space="0" w:color="auto"/>
            </w:tcBorders>
            <w:vAlign w:val="center"/>
            <w:hideMark/>
          </w:tcPr>
          <w:p w14:paraId="760B7C17" w14:textId="7345FAB4" w:rsidR="009B03C1" w:rsidRPr="008E0ABA" w:rsidRDefault="00D0173E"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w:t>
            </w:r>
            <w:r w:rsidRPr="008E0ABA">
              <w:rPr>
                <w:rFonts w:ascii="Arial" w:eastAsia="Times New Roman" w:hAnsi="Arial" w:cs="Arial"/>
                <w:sz w:val="18"/>
                <w:szCs w:val="18"/>
                <w:lang w:eastAsia="en-AU"/>
              </w:rPr>
              <w:t xml:space="preserve">pply </w:t>
            </w:r>
            <w:r w:rsidR="009B03C1" w:rsidRPr="008E0ABA">
              <w:rPr>
                <w:rFonts w:ascii="Arial" w:eastAsia="Times New Roman" w:hAnsi="Arial" w:cs="Arial"/>
                <w:sz w:val="18"/>
                <w:szCs w:val="18"/>
                <w:lang w:eastAsia="en-AU"/>
              </w:rPr>
              <w:t xml:space="preserve">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w:t>
            </w:r>
            <w:r w:rsidR="009B03C1" w:rsidRPr="008E0ABA">
              <w:rPr>
                <w:rFonts w:ascii="Arial" w:eastAsia="Times New Roman" w:hAnsi="Arial" w:cs="Arial"/>
                <w:sz w:val="18"/>
                <w:szCs w:val="18"/>
                <w:lang w:eastAsia="en-AU"/>
              </w:rPr>
              <w:lastRenderedPageBreak/>
              <w:t xml:space="preserve">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0A84B773" w14:textId="77777777" w:rsidTr="001F2D3D">
        <w:trPr>
          <w:trHeight w:val="900"/>
        </w:trPr>
        <w:tc>
          <w:tcPr>
            <w:tcW w:w="2234" w:type="dxa"/>
            <w:vAlign w:val="center"/>
            <w:hideMark/>
          </w:tcPr>
          <w:p w14:paraId="0FE8567E" w14:textId="6DC07E5D"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lastRenderedPageBreak/>
              <w:t>Birch Pomaderris</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Pomaderris</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betuli</w:t>
            </w:r>
            <w:proofErr w:type="spellEnd"/>
            <w:r w:rsidRPr="008E0ABA">
              <w:rPr>
                <w:rFonts w:ascii="Arial" w:eastAsia="Times New Roman" w:hAnsi="Arial" w:cs="Arial"/>
                <w:i/>
                <w:sz w:val="18"/>
                <w:szCs w:val="18"/>
                <w:lang w:eastAsia="en-AU"/>
              </w:rPr>
              <w:t xml:space="preserve"> </w:t>
            </w:r>
            <w:r w:rsidR="006E0175" w:rsidRPr="008E0ABA">
              <w:rPr>
                <w:rFonts w:ascii="Arial" w:eastAsia="Times New Roman" w:hAnsi="Arial" w:cs="Arial"/>
                <w:i/>
                <w:sz w:val="18"/>
                <w:szCs w:val="18"/>
                <w:lang w:eastAsia="en-AU"/>
              </w:rPr>
              <w:t xml:space="preserve">subsp. </w:t>
            </w:r>
            <w:proofErr w:type="spellStart"/>
            <w:r w:rsidR="006E0175" w:rsidRPr="008E0ABA">
              <w:rPr>
                <w:rFonts w:ascii="Arial" w:eastAsia="Times New Roman" w:hAnsi="Arial" w:cs="Arial"/>
                <w:i/>
                <w:sz w:val="18"/>
                <w:szCs w:val="18"/>
                <w:lang w:eastAsia="en-AU"/>
              </w:rPr>
              <w:t>Betulina</w:t>
            </w:r>
            <w:proofErr w:type="spellEnd"/>
          </w:p>
        </w:tc>
        <w:tc>
          <w:tcPr>
            <w:tcW w:w="2019" w:type="dxa"/>
            <w:vAlign w:val="center"/>
          </w:tcPr>
          <w:p w14:paraId="5F4AE35B" w14:textId="1581E1AA"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5701141E" w14:textId="77777777" w:rsidR="009B03C1" w:rsidRPr="008E0ABA" w:rsidRDefault="009B03C1" w:rsidP="00F71FC9">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vAlign w:val="center"/>
            <w:hideMark/>
          </w:tcPr>
          <w:p w14:paraId="5F6D989D" w14:textId="4D689AB6" w:rsidR="009B03C1" w:rsidRPr="008E0ABA" w:rsidRDefault="00D0173E"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w:t>
            </w:r>
            <w:r w:rsidRPr="008E0ABA">
              <w:rPr>
                <w:rFonts w:ascii="Arial" w:eastAsia="Times New Roman" w:hAnsi="Arial" w:cs="Arial"/>
                <w:sz w:val="18"/>
                <w:szCs w:val="18"/>
                <w:lang w:eastAsia="en-AU"/>
              </w:rPr>
              <w:t xml:space="preserve">pply </w:t>
            </w:r>
            <w:r w:rsidR="009B03C1" w:rsidRPr="008E0ABA">
              <w:rPr>
                <w:rFonts w:ascii="Arial" w:eastAsia="Times New Roman" w:hAnsi="Arial" w:cs="Arial"/>
                <w:sz w:val="18"/>
                <w:szCs w:val="18"/>
                <w:lang w:eastAsia="en-AU"/>
              </w:rPr>
              <w:t xml:space="preserve">a </w:t>
            </w:r>
            <w:r w:rsidR="00A51334">
              <w:rPr>
                <w:rFonts w:ascii="Arial" w:eastAsia="Times New Roman" w:hAnsi="Arial" w:cs="Arial"/>
                <w:b/>
                <w:bCs/>
                <w:color w:val="363534" w:themeColor="text1"/>
                <w:sz w:val="18"/>
                <w:szCs w:val="18"/>
                <w:lang w:eastAsia="en-AU"/>
              </w:rPr>
              <w:t>protection</w:t>
            </w:r>
            <w:r w:rsidR="00A51334" w:rsidRPr="008E0ABA" w:rsidDel="00A51334">
              <w:rPr>
                <w:rFonts w:ascii="Arial" w:eastAsia="Times New Roman" w:hAnsi="Arial" w:cs="Arial"/>
                <w:b/>
                <w:bCs/>
                <w:sz w:val="18"/>
                <w:szCs w:val="18"/>
                <w:lang w:eastAsia="en-AU"/>
              </w:rPr>
              <w:t xml:space="preserve"> </w:t>
            </w:r>
            <w:r w:rsidR="00586379" w:rsidRPr="008E0ABA">
              <w:rPr>
                <w:rFonts w:ascii="Arial" w:eastAsia="Times New Roman" w:hAnsi="Arial" w:cs="Arial"/>
                <w:b/>
                <w:bCs/>
                <w:sz w:val="18"/>
                <w:szCs w:val="18"/>
                <w:lang w:eastAsia="en-AU"/>
              </w:rPr>
              <w:t>area</w:t>
            </w:r>
            <w:r w:rsidR="009B03C1" w:rsidRPr="008E0ABA">
              <w:rPr>
                <w:rFonts w:ascii="Arial" w:eastAsia="Times New Roman" w:hAnsi="Arial" w:cs="Arial"/>
                <w:sz w:val="18"/>
                <w:szCs w:val="18"/>
                <w:lang w:eastAsia="en-AU"/>
              </w:rPr>
              <w:t xml:space="preserve"> of 200 m radius over each population.</w:t>
            </w:r>
          </w:p>
        </w:tc>
      </w:tr>
      <w:tr w:rsidR="009B03C1" w:rsidRPr="008E0ABA" w14:paraId="259C9E36" w14:textId="77777777" w:rsidTr="001F2D3D">
        <w:trPr>
          <w:trHeight w:val="900"/>
        </w:trPr>
        <w:tc>
          <w:tcPr>
            <w:tcW w:w="2234" w:type="dxa"/>
            <w:vAlign w:val="center"/>
            <w:hideMark/>
          </w:tcPr>
          <w:p w14:paraId="207E6649"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 xml:space="preserve">Black </w:t>
            </w:r>
            <w:proofErr w:type="spellStart"/>
            <w:r w:rsidRPr="008E0ABA">
              <w:rPr>
                <w:rFonts w:ascii="Arial" w:eastAsia="Times New Roman" w:hAnsi="Arial" w:cs="Arial"/>
                <w:b/>
                <w:sz w:val="18"/>
                <w:szCs w:val="18"/>
                <w:lang w:eastAsia="en-AU"/>
              </w:rPr>
              <w:t>Oliveberry</w:t>
            </w:r>
            <w:proofErr w:type="spellEnd"/>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Elaeocarpus </w:t>
            </w:r>
            <w:proofErr w:type="spellStart"/>
            <w:r w:rsidRPr="008E0ABA">
              <w:rPr>
                <w:rFonts w:ascii="Arial" w:eastAsia="Times New Roman" w:hAnsi="Arial" w:cs="Arial"/>
                <w:i/>
                <w:sz w:val="18"/>
                <w:szCs w:val="18"/>
                <w:lang w:eastAsia="en-AU"/>
              </w:rPr>
              <w:t>holopetalus</w:t>
            </w:r>
            <w:proofErr w:type="spellEnd"/>
          </w:p>
        </w:tc>
        <w:tc>
          <w:tcPr>
            <w:tcW w:w="2019" w:type="dxa"/>
            <w:vAlign w:val="center"/>
          </w:tcPr>
          <w:p w14:paraId="2C26B824" w14:textId="560C0056"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64730AB4" w14:textId="77777777" w:rsidR="009B03C1" w:rsidRPr="008E0ABA" w:rsidRDefault="009B03C1" w:rsidP="00F71FC9">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Portland-Horsham FMA</w:t>
            </w:r>
          </w:p>
        </w:tc>
        <w:tc>
          <w:tcPr>
            <w:tcW w:w="3791" w:type="dxa"/>
            <w:vAlign w:val="center"/>
            <w:hideMark/>
          </w:tcPr>
          <w:p w14:paraId="2C6E7C20" w14:textId="2575C733"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Manage populations in consultation with the </w:t>
            </w:r>
            <w:r w:rsidR="007F574E"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unless already protected.</w:t>
            </w:r>
          </w:p>
        </w:tc>
      </w:tr>
      <w:tr w:rsidR="009B03C1" w:rsidRPr="008E0ABA" w14:paraId="68F87937" w14:textId="77777777" w:rsidTr="001F2D3D">
        <w:trPr>
          <w:trHeight w:val="900"/>
        </w:trPr>
        <w:tc>
          <w:tcPr>
            <w:tcW w:w="2234" w:type="dxa"/>
            <w:vAlign w:val="center"/>
            <w:hideMark/>
          </w:tcPr>
          <w:p w14:paraId="046E3525"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Black Stem</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Adiantum </w:t>
            </w:r>
            <w:proofErr w:type="spellStart"/>
            <w:r w:rsidRPr="008E0ABA">
              <w:rPr>
                <w:rFonts w:ascii="Arial" w:eastAsia="Times New Roman" w:hAnsi="Arial" w:cs="Arial"/>
                <w:i/>
                <w:sz w:val="18"/>
                <w:szCs w:val="18"/>
                <w:lang w:eastAsia="en-AU"/>
              </w:rPr>
              <w:t>formosum</w:t>
            </w:r>
            <w:proofErr w:type="spellEnd"/>
          </w:p>
        </w:tc>
        <w:tc>
          <w:tcPr>
            <w:tcW w:w="2019" w:type="dxa"/>
            <w:vAlign w:val="center"/>
          </w:tcPr>
          <w:p w14:paraId="12F97069" w14:textId="4EAB5A9A"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065A26D1" w14:textId="77777777" w:rsidR="009B03C1" w:rsidRPr="008E0ABA" w:rsidRDefault="009B03C1" w:rsidP="00F71FC9">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East Gippsland FMA</w:t>
            </w:r>
          </w:p>
        </w:tc>
        <w:tc>
          <w:tcPr>
            <w:tcW w:w="3791" w:type="dxa"/>
            <w:vAlign w:val="center"/>
            <w:hideMark/>
          </w:tcPr>
          <w:p w14:paraId="4B8FDC05" w14:textId="74EA9556" w:rsidR="009B03C1" w:rsidRPr="008E0ABA" w:rsidRDefault="00D0173E"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w:t>
            </w:r>
            <w:r w:rsidRPr="008E0ABA">
              <w:rPr>
                <w:rFonts w:ascii="Arial" w:eastAsia="Times New Roman" w:hAnsi="Arial" w:cs="Arial"/>
                <w:sz w:val="18"/>
                <w:szCs w:val="18"/>
                <w:lang w:eastAsia="en-AU"/>
              </w:rPr>
              <w:t xml:space="preserve">pply </w:t>
            </w:r>
            <w:r w:rsidR="009B03C1" w:rsidRPr="008E0ABA">
              <w:rPr>
                <w:rFonts w:ascii="Arial" w:eastAsia="Times New Roman" w:hAnsi="Arial" w:cs="Arial"/>
                <w:sz w:val="18"/>
                <w:szCs w:val="18"/>
                <w:lang w:eastAsia="en-AU"/>
              </w:rPr>
              <w:t xml:space="preserve">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1B77AF25" w14:textId="77777777" w:rsidTr="001F2D3D">
        <w:trPr>
          <w:trHeight w:val="900"/>
        </w:trPr>
        <w:tc>
          <w:tcPr>
            <w:tcW w:w="2234" w:type="dxa"/>
            <w:vAlign w:val="center"/>
            <w:hideMark/>
          </w:tcPr>
          <w:p w14:paraId="1F4F252C"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Blackfellow's Hemp</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Androcalva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rossii</w:t>
            </w:r>
            <w:proofErr w:type="spellEnd"/>
          </w:p>
        </w:tc>
        <w:tc>
          <w:tcPr>
            <w:tcW w:w="2019" w:type="dxa"/>
            <w:vAlign w:val="center"/>
          </w:tcPr>
          <w:p w14:paraId="3A51DBEE" w14:textId="6FF4B75A"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716F1638" w14:textId="77777777" w:rsidR="009B03C1" w:rsidRPr="008E0ABA" w:rsidRDefault="009B03C1" w:rsidP="00F71FC9">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East Gippsland FMA</w:t>
            </w:r>
          </w:p>
        </w:tc>
        <w:tc>
          <w:tcPr>
            <w:tcW w:w="3791" w:type="dxa"/>
            <w:vAlign w:val="center"/>
            <w:hideMark/>
          </w:tcPr>
          <w:p w14:paraId="4DB45D9A" w14:textId="505A785B"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224B20A2" w14:textId="77777777" w:rsidTr="001F2D3D">
        <w:trPr>
          <w:trHeight w:val="1200"/>
        </w:trPr>
        <w:tc>
          <w:tcPr>
            <w:tcW w:w="2234" w:type="dxa"/>
            <w:vAlign w:val="center"/>
            <w:hideMark/>
          </w:tcPr>
          <w:p w14:paraId="5986DBE2"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Blotched Hyacinth-orchid</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Dipodium</w:t>
            </w:r>
            <w:proofErr w:type="spellEnd"/>
            <w:r w:rsidRPr="008E0ABA">
              <w:rPr>
                <w:rFonts w:ascii="Arial" w:eastAsia="Times New Roman" w:hAnsi="Arial" w:cs="Arial"/>
                <w:i/>
                <w:sz w:val="18"/>
                <w:szCs w:val="18"/>
                <w:lang w:eastAsia="en-AU"/>
              </w:rPr>
              <w:t xml:space="preserve"> variegatum</w:t>
            </w:r>
          </w:p>
        </w:tc>
        <w:tc>
          <w:tcPr>
            <w:tcW w:w="2019" w:type="dxa"/>
            <w:vAlign w:val="center"/>
          </w:tcPr>
          <w:p w14:paraId="25AE44D8" w14:textId="4A6C5D85"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2993E0D8" w14:textId="77777777" w:rsidR="009B03C1" w:rsidRPr="008E0ABA" w:rsidRDefault="009B03C1" w:rsidP="00F71FC9">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vAlign w:val="center"/>
            <w:hideMark/>
          </w:tcPr>
          <w:p w14:paraId="29259829" w14:textId="2D15C1F7"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A51334">
              <w:rPr>
                <w:rFonts w:ascii="Arial" w:eastAsia="Times New Roman" w:hAnsi="Arial" w:cs="Arial"/>
                <w:b/>
                <w:bCs/>
                <w:color w:val="363534" w:themeColor="text1"/>
                <w:sz w:val="18"/>
                <w:szCs w:val="18"/>
                <w:lang w:eastAsia="en-AU"/>
              </w:rPr>
              <w:t>protection</w:t>
            </w:r>
            <w:r w:rsidR="00A51334" w:rsidRPr="008E0ABA" w:rsidDel="00A51334">
              <w:rPr>
                <w:rFonts w:ascii="Arial" w:eastAsia="Times New Roman" w:hAnsi="Arial" w:cs="Arial"/>
                <w:b/>
                <w:bCs/>
                <w:sz w:val="18"/>
                <w:szCs w:val="18"/>
                <w:lang w:eastAsia="en-AU"/>
              </w:rPr>
              <w:t xml:space="preserve"> </w:t>
            </w:r>
            <w:r w:rsidR="00586379" w:rsidRPr="008E0ABA">
              <w:rPr>
                <w:rFonts w:ascii="Arial" w:eastAsia="Times New Roman" w:hAnsi="Arial" w:cs="Arial"/>
                <w:b/>
                <w:bCs/>
                <w:sz w:val="18"/>
                <w:szCs w:val="18"/>
                <w:lang w:eastAsia="en-AU"/>
              </w:rPr>
              <w:t>area</w:t>
            </w:r>
            <w:r w:rsidR="009B03C1" w:rsidRPr="008E0ABA">
              <w:rPr>
                <w:rFonts w:ascii="Arial" w:eastAsia="Times New Roman" w:hAnsi="Arial" w:cs="Arial"/>
                <w:sz w:val="18"/>
                <w:szCs w:val="18"/>
                <w:lang w:eastAsia="en-AU"/>
              </w:rPr>
              <w:t xml:space="preserve"> of 200 m radius over each population.</w:t>
            </w:r>
          </w:p>
        </w:tc>
      </w:tr>
      <w:tr w:rsidR="009B03C1" w:rsidRPr="008E0ABA" w14:paraId="5B2097A6" w14:textId="77777777" w:rsidTr="001F2D3D">
        <w:trPr>
          <w:trHeight w:val="1200"/>
        </w:trPr>
        <w:tc>
          <w:tcPr>
            <w:tcW w:w="2234" w:type="dxa"/>
            <w:vAlign w:val="center"/>
            <w:hideMark/>
          </w:tcPr>
          <w:p w14:paraId="372FA21F"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Blue-leaf Tussock-grass</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Poa </w:t>
            </w:r>
            <w:proofErr w:type="spellStart"/>
            <w:r w:rsidRPr="008E0ABA">
              <w:rPr>
                <w:rFonts w:ascii="Arial" w:eastAsia="Times New Roman" w:hAnsi="Arial" w:cs="Arial"/>
                <w:i/>
                <w:sz w:val="18"/>
                <w:szCs w:val="18"/>
                <w:lang w:eastAsia="en-AU"/>
              </w:rPr>
              <w:t>sieberiana</w:t>
            </w:r>
            <w:proofErr w:type="spellEnd"/>
            <w:r w:rsidRPr="008E0ABA">
              <w:rPr>
                <w:rFonts w:ascii="Arial" w:eastAsia="Times New Roman" w:hAnsi="Arial" w:cs="Arial"/>
                <w:i/>
                <w:sz w:val="18"/>
                <w:szCs w:val="18"/>
                <w:lang w:eastAsia="en-AU"/>
              </w:rPr>
              <w:t xml:space="preserve"> var. </w:t>
            </w:r>
            <w:proofErr w:type="spellStart"/>
            <w:r w:rsidRPr="008E0ABA">
              <w:rPr>
                <w:rFonts w:ascii="Arial" w:eastAsia="Times New Roman" w:hAnsi="Arial" w:cs="Arial"/>
                <w:i/>
                <w:sz w:val="18"/>
                <w:szCs w:val="18"/>
                <w:lang w:eastAsia="en-AU"/>
              </w:rPr>
              <w:t>cyanophylla</w:t>
            </w:r>
            <w:proofErr w:type="spellEnd"/>
          </w:p>
        </w:tc>
        <w:tc>
          <w:tcPr>
            <w:tcW w:w="2019" w:type="dxa"/>
            <w:vAlign w:val="center"/>
          </w:tcPr>
          <w:p w14:paraId="396B4CBD" w14:textId="537234D2"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646BC174" w14:textId="77777777" w:rsidR="009B03C1" w:rsidRPr="008E0ABA" w:rsidRDefault="009B03C1" w:rsidP="00F71FC9">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vAlign w:val="center"/>
            <w:hideMark/>
          </w:tcPr>
          <w:p w14:paraId="14E97455" w14:textId="5BC2E70B"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09E5A123" w14:textId="77777777" w:rsidTr="002735BE">
        <w:trPr>
          <w:trHeight w:val="1200"/>
        </w:trPr>
        <w:tc>
          <w:tcPr>
            <w:tcW w:w="2234" w:type="dxa"/>
            <w:tcBorders>
              <w:bottom w:val="single" w:sz="8" w:space="0" w:color="auto"/>
            </w:tcBorders>
            <w:vAlign w:val="center"/>
            <w:hideMark/>
          </w:tcPr>
          <w:p w14:paraId="0C66B30B"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Blue-tongue Greenhood</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Pterostylis</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oreophila</w:t>
            </w:r>
            <w:proofErr w:type="spellEnd"/>
          </w:p>
        </w:tc>
        <w:tc>
          <w:tcPr>
            <w:tcW w:w="2019" w:type="dxa"/>
            <w:tcBorders>
              <w:bottom w:val="single" w:sz="8" w:space="0" w:color="auto"/>
            </w:tcBorders>
            <w:vAlign w:val="center"/>
          </w:tcPr>
          <w:p w14:paraId="5AEF6A83" w14:textId="63587D52"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bottom w:val="single" w:sz="8" w:space="0" w:color="auto"/>
            </w:tcBorders>
            <w:vAlign w:val="center"/>
            <w:hideMark/>
          </w:tcPr>
          <w:p w14:paraId="2DD6024D" w14:textId="77777777" w:rsidR="009B03C1" w:rsidRPr="008E0ABA" w:rsidRDefault="009B03C1" w:rsidP="00F71FC9">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r w:rsidRPr="008E0ABA">
              <w:rPr>
                <w:rFonts w:ascii="Arial" w:eastAsia="Times New Roman" w:hAnsi="Arial" w:cs="Arial"/>
                <w:sz w:val="18"/>
                <w:szCs w:val="18"/>
                <w:lang w:eastAsia="en-AU"/>
              </w:rPr>
              <w:br/>
              <w:t>North East FMAs</w:t>
            </w:r>
          </w:p>
        </w:tc>
        <w:tc>
          <w:tcPr>
            <w:tcW w:w="3791" w:type="dxa"/>
            <w:tcBorders>
              <w:bottom w:val="single" w:sz="8" w:space="0" w:color="auto"/>
            </w:tcBorders>
            <w:vAlign w:val="center"/>
            <w:hideMark/>
          </w:tcPr>
          <w:p w14:paraId="06230E3B" w14:textId="190A6120"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A51334">
              <w:rPr>
                <w:rFonts w:ascii="Arial" w:eastAsia="Times New Roman" w:hAnsi="Arial" w:cs="Arial"/>
                <w:b/>
                <w:bCs/>
                <w:color w:val="363534" w:themeColor="text1"/>
                <w:sz w:val="18"/>
                <w:szCs w:val="18"/>
                <w:lang w:eastAsia="en-AU"/>
              </w:rPr>
              <w:t>protection</w:t>
            </w:r>
            <w:r w:rsidR="00A51334" w:rsidRPr="008E0ABA" w:rsidDel="00A51334">
              <w:rPr>
                <w:rFonts w:ascii="Arial" w:eastAsia="Times New Roman" w:hAnsi="Arial" w:cs="Arial"/>
                <w:b/>
                <w:bCs/>
                <w:sz w:val="18"/>
                <w:szCs w:val="18"/>
                <w:lang w:eastAsia="en-AU"/>
              </w:rPr>
              <w:t xml:space="preserve"> </w:t>
            </w:r>
            <w:r w:rsidR="00586379" w:rsidRPr="008E0ABA">
              <w:rPr>
                <w:rFonts w:ascii="Arial" w:eastAsia="Times New Roman" w:hAnsi="Arial" w:cs="Arial"/>
                <w:b/>
                <w:bCs/>
                <w:sz w:val="18"/>
                <w:szCs w:val="18"/>
                <w:lang w:eastAsia="en-AU"/>
              </w:rPr>
              <w:t>area</w:t>
            </w:r>
            <w:r w:rsidR="009B03C1" w:rsidRPr="008E0ABA">
              <w:rPr>
                <w:rFonts w:ascii="Arial" w:eastAsia="Times New Roman" w:hAnsi="Arial" w:cs="Arial"/>
                <w:sz w:val="18"/>
                <w:szCs w:val="18"/>
                <w:lang w:eastAsia="en-AU"/>
              </w:rPr>
              <w:t xml:space="preserve"> of 200 m radius over each population.</w:t>
            </w:r>
          </w:p>
        </w:tc>
      </w:tr>
      <w:tr w:rsidR="009B03C1" w:rsidRPr="008E0ABA" w14:paraId="09ADD170" w14:textId="77777777" w:rsidTr="002735BE">
        <w:trPr>
          <w:trHeight w:val="900"/>
        </w:trPr>
        <w:tc>
          <w:tcPr>
            <w:tcW w:w="2234" w:type="dxa"/>
            <w:tcBorders>
              <w:top w:val="single" w:sz="8" w:space="0" w:color="auto"/>
              <w:bottom w:val="single" w:sz="4" w:space="0" w:color="auto"/>
            </w:tcBorders>
            <w:vAlign w:val="center"/>
            <w:hideMark/>
          </w:tcPr>
          <w:p w14:paraId="49637BEE"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Blunt Sandalwood</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Santalum </w:t>
            </w:r>
            <w:proofErr w:type="spellStart"/>
            <w:r w:rsidRPr="008E0ABA">
              <w:rPr>
                <w:rFonts w:ascii="Arial" w:eastAsia="Times New Roman" w:hAnsi="Arial" w:cs="Arial"/>
                <w:i/>
                <w:sz w:val="18"/>
                <w:szCs w:val="18"/>
                <w:lang w:eastAsia="en-AU"/>
              </w:rPr>
              <w:t>obtusifolium</w:t>
            </w:r>
            <w:proofErr w:type="spellEnd"/>
          </w:p>
        </w:tc>
        <w:tc>
          <w:tcPr>
            <w:tcW w:w="2019" w:type="dxa"/>
            <w:tcBorders>
              <w:top w:val="single" w:sz="8" w:space="0" w:color="auto"/>
              <w:bottom w:val="single" w:sz="4" w:space="0" w:color="auto"/>
            </w:tcBorders>
            <w:vAlign w:val="center"/>
          </w:tcPr>
          <w:p w14:paraId="0896267E" w14:textId="3D2B2A8C"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top w:val="single" w:sz="8" w:space="0" w:color="auto"/>
              <w:bottom w:val="single" w:sz="4" w:space="0" w:color="auto"/>
            </w:tcBorders>
            <w:vAlign w:val="center"/>
            <w:hideMark/>
          </w:tcPr>
          <w:p w14:paraId="034F58C3" w14:textId="77777777" w:rsidR="009B03C1" w:rsidRPr="008E0ABA" w:rsidRDefault="009B03C1" w:rsidP="00F71FC9">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East Gippsland FMA</w:t>
            </w:r>
          </w:p>
        </w:tc>
        <w:tc>
          <w:tcPr>
            <w:tcW w:w="3791" w:type="dxa"/>
            <w:tcBorders>
              <w:top w:val="single" w:sz="8" w:space="0" w:color="auto"/>
              <w:bottom w:val="single" w:sz="4" w:space="0" w:color="auto"/>
            </w:tcBorders>
            <w:vAlign w:val="center"/>
            <w:hideMark/>
          </w:tcPr>
          <w:p w14:paraId="2F494308" w14:textId="637F2421" w:rsidR="009B03C1"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p w14:paraId="160CF208" w14:textId="601F63EC" w:rsidR="001F2D3D" w:rsidRPr="008E0ABA" w:rsidRDefault="001F2D3D" w:rsidP="00041E2A">
            <w:pPr>
              <w:ind w:left="-73" w:right="-108"/>
              <w:rPr>
                <w:rFonts w:ascii="Arial" w:eastAsia="Times New Roman" w:hAnsi="Arial" w:cs="Arial"/>
                <w:sz w:val="18"/>
                <w:szCs w:val="18"/>
                <w:lang w:eastAsia="en-AU"/>
              </w:rPr>
            </w:pPr>
          </w:p>
        </w:tc>
      </w:tr>
      <w:tr w:rsidR="009B03C1" w:rsidRPr="008E0ABA" w14:paraId="41F09A7C" w14:textId="77777777" w:rsidTr="002735BE">
        <w:trPr>
          <w:trHeight w:val="900"/>
        </w:trPr>
        <w:tc>
          <w:tcPr>
            <w:tcW w:w="2234" w:type="dxa"/>
            <w:tcBorders>
              <w:top w:val="single" w:sz="4" w:space="0" w:color="auto"/>
            </w:tcBorders>
            <w:vAlign w:val="center"/>
            <w:hideMark/>
          </w:tcPr>
          <w:p w14:paraId="6C486677"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Blunt-leaf Pomaderris</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Pomaderris</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helianthemifolia</w:t>
            </w:r>
            <w:proofErr w:type="spellEnd"/>
          </w:p>
        </w:tc>
        <w:tc>
          <w:tcPr>
            <w:tcW w:w="2019" w:type="dxa"/>
            <w:tcBorders>
              <w:top w:val="single" w:sz="4" w:space="0" w:color="auto"/>
            </w:tcBorders>
            <w:vAlign w:val="center"/>
          </w:tcPr>
          <w:p w14:paraId="308FC696" w14:textId="70EF8E5C"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top w:val="single" w:sz="4" w:space="0" w:color="auto"/>
            </w:tcBorders>
            <w:vAlign w:val="center"/>
            <w:hideMark/>
          </w:tcPr>
          <w:p w14:paraId="16C23CF0" w14:textId="77777777" w:rsidR="009B03C1" w:rsidRPr="008E0ABA" w:rsidRDefault="009B03C1" w:rsidP="00F71FC9">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r w:rsidRPr="008E0ABA">
              <w:rPr>
                <w:rFonts w:ascii="Arial" w:eastAsia="Times New Roman" w:hAnsi="Arial" w:cs="Arial"/>
                <w:sz w:val="18"/>
                <w:szCs w:val="18"/>
                <w:lang w:eastAsia="en-AU"/>
              </w:rPr>
              <w:br/>
              <w:t>North East FMAs</w:t>
            </w:r>
          </w:p>
        </w:tc>
        <w:tc>
          <w:tcPr>
            <w:tcW w:w="3791" w:type="dxa"/>
            <w:tcBorders>
              <w:top w:val="single" w:sz="4" w:space="0" w:color="auto"/>
            </w:tcBorders>
            <w:vAlign w:val="center"/>
            <w:hideMark/>
          </w:tcPr>
          <w:p w14:paraId="34A891DD" w14:textId="110197B2"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w:t>
            </w:r>
            <w:r w:rsidR="009B03C1" w:rsidRPr="008E0ABA">
              <w:rPr>
                <w:rFonts w:ascii="Arial" w:eastAsia="Times New Roman" w:hAnsi="Arial" w:cs="Arial"/>
                <w:sz w:val="18"/>
                <w:szCs w:val="18"/>
                <w:lang w:eastAsia="en-AU"/>
              </w:rPr>
              <w:lastRenderedPageBreak/>
              <w:t xml:space="preserve">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5574F6A8" w14:textId="77777777" w:rsidTr="001F2D3D">
        <w:trPr>
          <w:trHeight w:val="900"/>
        </w:trPr>
        <w:tc>
          <w:tcPr>
            <w:tcW w:w="2234" w:type="dxa"/>
            <w:vAlign w:val="center"/>
            <w:hideMark/>
          </w:tcPr>
          <w:p w14:paraId="466360A9"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lastRenderedPageBreak/>
              <w:t>Bog Saw-sedge</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Gahnia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subaequiglumis</w:t>
            </w:r>
            <w:proofErr w:type="spellEnd"/>
          </w:p>
        </w:tc>
        <w:tc>
          <w:tcPr>
            <w:tcW w:w="2019" w:type="dxa"/>
            <w:vAlign w:val="center"/>
          </w:tcPr>
          <w:p w14:paraId="6D801686" w14:textId="00F01F07"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65ECF86E" w14:textId="77777777" w:rsidR="009B03C1" w:rsidRPr="008E0ABA" w:rsidRDefault="009B03C1" w:rsidP="00F71FC9">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East Gippsland FMA</w:t>
            </w:r>
          </w:p>
        </w:tc>
        <w:tc>
          <w:tcPr>
            <w:tcW w:w="3791" w:type="dxa"/>
            <w:vAlign w:val="center"/>
            <w:hideMark/>
          </w:tcPr>
          <w:p w14:paraId="4F038793" w14:textId="75A6950B"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7B34FEB1" w14:textId="77777777" w:rsidTr="001F2D3D">
        <w:trPr>
          <w:trHeight w:val="600"/>
        </w:trPr>
        <w:tc>
          <w:tcPr>
            <w:tcW w:w="2234" w:type="dxa"/>
            <w:vAlign w:val="center"/>
            <w:hideMark/>
          </w:tcPr>
          <w:p w14:paraId="03276639"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Bogong Daisy-bush</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Olearia </w:t>
            </w:r>
            <w:proofErr w:type="spellStart"/>
            <w:r w:rsidRPr="008E0ABA">
              <w:rPr>
                <w:rFonts w:ascii="Arial" w:eastAsia="Times New Roman" w:hAnsi="Arial" w:cs="Arial"/>
                <w:i/>
                <w:sz w:val="18"/>
                <w:szCs w:val="18"/>
                <w:lang w:eastAsia="en-AU"/>
              </w:rPr>
              <w:t>frostii</w:t>
            </w:r>
            <w:proofErr w:type="spellEnd"/>
          </w:p>
        </w:tc>
        <w:tc>
          <w:tcPr>
            <w:tcW w:w="2019" w:type="dxa"/>
            <w:vAlign w:val="center"/>
          </w:tcPr>
          <w:p w14:paraId="19894E5C" w14:textId="23525BCA"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438FD500" w14:textId="77777777" w:rsidR="009B03C1" w:rsidRPr="008E0ABA" w:rsidRDefault="009B03C1" w:rsidP="00F71FC9">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vAlign w:val="center"/>
            <w:hideMark/>
          </w:tcPr>
          <w:p w14:paraId="7FEB269B" w14:textId="4637AD76"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CB46D9">
              <w:rPr>
                <w:rFonts w:ascii="Arial" w:eastAsia="Times New Roman" w:hAnsi="Arial" w:cs="Arial"/>
                <w:b/>
                <w:bCs/>
                <w:color w:val="363534" w:themeColor="text1"/>
                <w:sz w:val="18"/>
                <w:szCs w:val="18"/>
                <w:lang w:eastAsia="en-AU"/>
              </w:rPr>
              <w:t>protection</w:t>
            </w:r>
            <w:r w:rsidR="00CB46D9" w:rsidRPr="008E0ABA" w:rsidDel="00CB46D9">
              <w:rPr>
                <w:rFonts w:ascii="Arial" w:eastAsia="Times New Roman" w:hAnsi="Arial" w:cs="Arial"/>
                <w:b/>
                <w:bCs/>
                <w:sz w:val="18"/>
                <w:szCs w:val="18"/>
                <w:lang w:eastAsia="en-AU"/>
              </w:rPr>
              <w:t xml:space="preserve"> </w:t>
            </w:r>
            <w:r w:rsidR="00586379" w:rsidRPr="008E0ABA">
              <w:rPr>
                <w:rFonts w:ascii="Arial" w:eastAsia="Times New Roman" w:hAnsi="Arial" w:cs="Arial"/>
                <w:b/>
                <w:bCs/>
                <w:sz w:val="18"/>
                <w:szCs w:val="18"/>
                <w:lang w:eastAsia="en-AU"/>
              </w:rPr>
              <w:t>area</w:t>
            </w:r>
            <w:r w:rsidR="009B03C1" w:rsidRPr="008E0ABA">
              <w:rPr>
                <w:rFonts w:ascii="Arial" w:eastAsia="Times New Roman" w:hAnsi="Arial" w:cs="Arial"/>
                <w:sz w:val="18"/>
                <w:szCs w:val="18"/>
                <w:lang w:eastAsia="en-AU"/>
              </w:rPr>
              <w:t xml:space="preserve"> of 200 m radius over each population.</w:t>
            </w:r>
          </w:p>
        </w:tc>
      </w:tr>
      <w:tr w:rsidR="009B03C1" w:rsidRPr="008E0ABA" w14:paraId="62B71DBD" w14:textId="77777777" w:rsidTr="001F2D3D">
        <w:trPr>
          <w:trHeight w:val="900"/>
        </w:trPr>
        <w:tc>
          <w:tcPr>
            <w:tcW w:w="2234" w:type="dxa"/>
            <w:vAlign w:val="center"/>
            <w:hideMark/>
          </w:tcPr>
          <w:p w14:paraId="3B1BCC34"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Bonnet Orchid</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Cryptostylis</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erecta</w:t>
            </w:r>
            <w:proofErr w:type="spellEnd"/>
          </w:p>
        </w:tc>
        <w:tc>
          <w:tcPr>
            <w:tcW w:w="2019" w:type="dxa"/>
            <w:vAlign w:val="center"/>
          </w:tcPr>
          <w:p w14:paraId="3475C321" w14:textId="4F1E148F"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24CB9378" w14:textId="77777777" w:rsidR="009B03C1" w:rsidRPr="008E0ABA" w:rsidRDefault="009B03C1" w:rsidP="00F71FC9">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East Gippsland FMA</w:t>
            </w:r>
          </w:p>
        </w:tc>
        <w:tc>
          <w:tcPr>
            <w:tcW w:w="3791" w:type="dxa"/>
            <w:vAlign w:val="center"/>
            <w:hideMark/>
          </w:tcPr>
          <w:p w14:paraId="30E52B33" w14:textId="7C14C1CF"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78595B81" w14:textId="77777777" w:rsidTr="001F2D3D">
        <w:trPr>
          <w:trHeight w:val="1200"/>
        </w:trPr>
        <w:tc>
          <w:tcPr>
            <w:tcW w:w="2234" w:type="dxa"/>
            <w:vAlign w:val="center"/>
            <w:hideMark/>
          </w:tcPr>
          <w:p w14:paraId="25FCD02D" w14:textId="3E84764E"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 xml:space="preserve">Branching </w:t>
            </w:r>
            <w:proofErr w:type="spellStart"/>
            <w:r w:rsidRPr="008E0ABA">
              <w:rPr>
                <w:rFonts w:ascii="Arial" w:eastAsia="Times New Roman" w:hAnsi="Arial" w:cs="Arial"/>
                <w:b/>
                <w:sz w:val="18"/>
                <w:szCs w:val="18"/>
                <w:lang w:eastAsia="en-AU"/>
              </w:rPr>
              <w:t>Raspwort</w:t>
            </w:r>
            <w:proofErr w:type="spellEnd"/>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Gonocarpus</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micranthus</w:t>
            </w:r>
            <w:proofErr w:type="spellEnd"/>
            <w:r w:rsidRPr="008E0ABA">
              <w:rPr>
                <w:rFonts w:ascii="Arial" w:eastAsia="Times New Roman" w:hAnsi="Arial" w:cs="Arial"/>
                <w:i/>
                <w:sz w:val="18"/>
                <w:szCs w:val="18"/>
                <w:lang w:eastAsia="en-AU"/>
              </w:rPr>
              <w:t xml:space="preserve"> </w:t>
            </w:r>
            <w:r w:rsidR="004D036D" w:rsidRPr="008E0ABA">
              <w:rPr>
                <w:rFonts w:ascii="Arial" w:eastAsia="Times New Roman" w:hAnsi="Arial" w:cs="Arial"/>
                <w:i/>
                <w:sz w:val="18"/>
                <w:szCs w:val="18"/>
                <w:lang w:eastAsia="en-AU"/>
              </w:rPr>
              <w:t>subsp</w:t>
            </w:r>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ramosissimus</w:t>
            </w:r>
            <w:proofErr w:type="spellEnd"/>
          </w:p>
        </w:tc>
        <w:tc>
          <w:tcPr>
            <w:tcW w:w="2019" w:type="dxa"/>
            <w:vAlign w:val="center"/>
          </w:tcPr>
          <w:p w14:paraId="6ECB1321" w14:textId="40FF76D3"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7FA9CF72" w14:textId="77777777" w:rsidR="009B03C1" w:rsidRPr="008E0ABA" w:rsidRDefault="009B03C1" w:rsidP="00F71FC9">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vAlign w:val="center"/>
            <w:hideMark/>
          </w:tcPr>
          <w:p w14:paraId="30884F5C" w14:textId="237E4124"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Protect populations from disturbance where possible.</w:t>
            </w:r>
          </w:p>
        </w:tc>
      </w:tr>
      <w:tr w:rsidR="009B03C1" w:rsidRPr="008E0ABA" w14:paraId="5F1E6F99" w14:textId="77777777" w:rsidTr="001F2D3D">
        <w:trPr>
          <w:trHeight w:val="900"/>
        </w:trPr>
        <w:tc>
          <w:tcPr>
            <w:tcW w:w="2234" w:type="dxa"/>
            <w:vAlign w:val="center"/>
            <w:hideMark/>
          </w:tcPr>
          <w:p w14:paraId="171850F6"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Bristly Greenhood</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Pterostylis</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setifera</w:t>
            </w:r>
            <w:proofErr w:type="spellEnd"/>
          </w:p>
        </w:tc>
        <w:tc>
          <w:tcPr>
            <w:tcW w:w="2019" w:type="dxa"/>
            <w:vAlign w:val="center"/>
          </w:tcPr>
          <w:p w14:paraId="1AE6B2D4" w14:textId="337F98F7"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1F67311B" w14:textId="77777777" w:rsidR="009B03C1" w:rsidRPr="008E0ABA" w:rsidRDefault="009B03C1" w:rsidP="00F71FC9">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Bendigo FMA</w:t>
            </w:r>
          </w:p>
        </w:tc>
        <w:tc>
          <w:tcPr>
            <w:tcW w:w="3791" w:type="dxa"/>
            <w:vAlign w:val="center"/>
            <w:hideMark/>
          </w:tcPr>
          <w:p w14:paraId="54D3943A" w14:textId="1C8D8488"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over populations.</w:t>
            </w:r>
          </w:p>
          <w:p w14:paraId="53EA507B" w14:textId="0D7602E5"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Conduct a site inspection and detailed planning in consultation with the </w:t>
            </w:r>
            <w:r w:rsidR="007F574E"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Pr="008E0ABA">
              <w:rPr>
                <w:rFonts w:ascii="Arial" w:eastAsia="Times New Roman" w:hAnsi="Arial" w:cs="Arial"/>
                <w:sz w:val="18"/>
                <w:szCs w:val="18"/>
                <w:lang w:eastAsia="en-AU"/>
              </w:rPr>
              <w:t>.</w:t>
            </w:r>
          </w:p>
        </w:tc>
      </w:tr>
      <w:tr w:rsidR="009B03C1" w:rsidRPr="008E0ABA" w14:paraId="0192D03F" w14:textId="77777777" w:rsidTr="001F2D3D">
        <w:trPr>
          <w:trHeight w:val="900"/>
        </w:trPr>
        <w:tc>
          <w:tcPr>
            <w:tcW w:w="2234" w:type="dxa"/>
            <w:vAlign w:val="center"/>
            <w:hideMark/>
          </w:tcPr>
          <w:p w14:paraId="2DAC3685" w14:textId="6DF7F1C2"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Bristly Helmet-orchid</w:t>
            </w:r>
            <w:r w:rsidRPr="008E0ABA">
              <w:rPr>
                <w:rFonts w:ascii="Arial" w:eastAsia="Times New Roman" w:hAnsi="Arial" w:cs="Arial"/>
                <w:b/>
                <w:sz w:val="18"/>
                <w:szCs w:val="18"/>
                <w:lang w:eastAsia="en-AU"/>
              </w:rPr>
              <w:br/>
            </w:r>
            <w:proofErr w:type="spellStart"/>
            <w:r w:rsidR="00EB45D9" w:rsidRPr="008E0ABA">
              <w:rPr>
                <w:rFonts w:ascii="Arial" w:eastAsia="Times New Roman" w:hAnsi="Arial" w:cs="Arial"/>
                <w:i/>
                <w:sz w:val="18"/>
                <w:szCs w:val="18"/>
                <w:lang w:eastAsia="en-AU"/>
              </w:rPr>
              <w:t>Corybas</w:t>
            </w:r>
            <w:proofErr w:type="spellEnd"/>
            <w:r w:rsidR="00EB45D9" w:rsidRPr="008E0ABA">
              <w:rPr>
                <w:rFonts w:ascii="Arial" w:eastAsia="Times New Roman" w:hAnsi="Arial" w:cs="Arial"/>
                <w:i/>
                <w:sz w:val="18"/>
                <w:szCs w:val="18"/>
                <w:lang w:eastAsia="en-AU"/>
              </w:rPr>
              <w:t xml:space="preserve"> </w:t>
            </w:r>
            <w:proofErr w:type="spellStart"/>
            <w:r w:rsidR="00EB45D9" w:rsidRPr="008E0ABA">
              <w:rPr>
                <w:rFonts w:ascii="Arial" w:eastAsia="Times New Roman" w:hAnsi="Arial" w:cs="Arial"/>
                <w:i/>
                <w:sz w:val="18"/>
                <w:szCs w:val="18"/>
                <w:lang w:eastAsia="en-AU"/>
              </w:rPr>
              <w:t>hispidus</w:t>
            </w:r>
            <w:proofErr w:type="spellEnd"/>
          </w:p>
        </w:tc>
        <w:tc>
          <w:tcPr>
            <w:tcW w:w="2019" w:type="dxa"/>
            <w:vAlign w:val="center"/>
          </w:tcPr>
          <w:p w14:paraId="42B46269" w14:textId="41AD0CE9"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1D3024AC" w14:textId="77777777" w:rsidR="009B03C1" w:rsidRPr="008E0ABA" w:rsidRDefault="009B03C1" w:rsidP="00F71FC9">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r w:rsidRPr="008E0ABA">
              <w:rPr>
                <w:rFonts w:ascii="Arial" w:eastAsia="Times New Roman" w:hAnsi="Arial" w:cs="Arial"/>
                <w:sz w:val="18"/>
                <w:szCs w:val="18"/>
                <w:lang w:eastAsia="en-AU"/>
              </w:rPr>
              <w:br/>
              <w:t>North East FMAs</w:t>
            </w:r>
          </w:p>
        </w:tc>
        <w:tc>
          <w:tcPr>
            <w:tcW w:w="3791" w:type="dxa"/>
            <w:vAlign w:val="center"/>
            <w:hideMark/>
          </w:tcPr>
          <w:p w14:paraId="5AFB9BBF" w14:textId="5E69E95F"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CB46D9">
              <w:rPr>
                <w:rFonts w:ascii="Arial" w:eastAsia="Times New Roman" w:hAnsi="Arial" w:cs="Arial"/>
                <w:b/>
                <w:bCs/>
                <w:color w:val="363534" w:themeColor="text1"/>
                <w:sz w:val="18"/>
                <w:szCs w:val="18"/>
                <w:lang w:eastAsia="en-AU"/>
              </w:rPr>
              <w:t>protection</w:t>
            </w:r>
            <w:r w:rsidR="00CB46D9" w:rsidRPr="008E0ABA" w:rsidDel="00CB46D9">
              <w:rPr>
                <w:rFonts w:ascii="Arial" w:eastAsia="Times New Roman" w:hAnsi="Arial" w:cs="Arial"/>
                <w:b/>
                <w:bCs/>
                <w:sz w:val="18"/>
                <w:szCs w:val="18"/>
                <w:lang w:eastAsia="en-AU"/>
              </w:rPr>
              <w:t xml:space="preserve"> </w:t>
            </w:r>
            <w:r w:rsidR="00586379" w:rsidRPr="008E0ABA">
              <w:rPr>
                <w:rFonts w:ascii="Arial" w:eastAsia="Times New Roman" w:hAnsi="Arial" w:cs="Arial"/>
                <w:b/>
                <w:bCs/>
                <w:sz w:val="18"/>
                <w:szCs w:val="18"/>
                <w:lang w:eastAsia="en-AU"/>
              </w:rPr>
              <w:t>area</w:t>
            </w:r>
            <w:r w:rsidR="009B03C1" w:rsidRPr="008E0ABA">
              <w:rPr>
                <w:rFonts w:ascii="Arial" w:eastAsia="Times New Roman" w:hAnsi="Arial" w:cs="Arial"/>
                <w:sz w:val="18"/>
                <w:szCs w:val="18"/>
                <w:lang w:eastAsia="en-AU"/>
              </w:rPr>
              <w:t xml:space="preserve"> of 200 m radius over each population.</w:t>
            </w:r>
          </w:p>
        </w:tc>
      </w:tr>
      <w:tr w:rsidR="009B03C1" w:rsidRPr="008E0ABA" w14:paraId="07CF94DB" w14:textId="77777777" w:rsidTr="002735BE">
        <w:trPr>
          <w:trHeight w:val="900"/>
        </w:trPr>
        <w:tc>
          <w:tcPr>
            <w:tcW w:w="2234" w:type="dxa"/>
            <w:tcBorders>
              <w:bottom w:val="single" w:sz="8" w:space="0" w:color="auto"/>
            </w:tcBorders>
            <w:vAlign w:val="center"/>
            <w:hideMark/>
          </w:tcPr>
          <w:p w14:paraId="784BBCE7"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Brittle Bladder-fern</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Cystopteris</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tasmanica</w:t>
            </w:r>
            <w:proofErr w:type="spellEnd"/>
          </w:p>
        </w:tc>
        <w:tc>
          <w:tcPr>
            <w:tcW w:w="2019" w:type="dxa"/>
            <w:tcBorders>
              <w:bottom w:val="single" w:sz="8" w:space="0" w:color="auto"/>
            </w:tcBorders>
            <w:vAlign w:val="center"/>
          </w:tcPr>
          <w:p w14:paraId="0C9AD6B8" w14:textId="25BDB6B3"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bottom w:val="single" w:sz="8" w:space="0" w:color="auto"/>
            </w:tcBorders>
            <w:vAlign w:val="center"/>
            <w:hideMark/>
          </w:tcPr>
          <w:p w14:paraId="2B2C05F8" w14:textId="77777777" w:rsidR="009B03C1" w:rsidRPr="008E0ABA" w:rsidRDefault="009B03C1" w:rsidP="00F71FC9">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tcBorders>
              <w:bottom w:val="single" w:sz="8" w:space="0" w:color="auto"/>
            </w:tcBorders>
            <w:vAlign w:val="center"/>
            <w:hideMark/>
          </w:tcPr>
          <w:p w14:paraId="52EDCC9D" w14:textId="72DD99FF"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CB46D9">
              <w:rPr>
                <w:rFonts w:ascii="Arial" w:eastAsia="Times New Roman" w:hAnsi="Arial" w:cs="Arial"/>
                <w:b/>
                <w:bCs/>
                <w:color w:val="363534" w:themeColor="text1"/>
                <w:sz w:val="18"/>
                <w:szCs w:val="18"/>
                <w:lang w:eastAsia="en-AU"/>
              </w:rPr>
              <w:t>protection</w:t>
            </w:r>
            <w:r w:rsidR="00CB46D9" w:rsidRPr="008E0ABA" w:rsidDel="00CB46D9">
              <w:rPr>
                <w:rFonts w:ascii="Arial" w:eastAsia="Times New Roman" w:hAnsi="Arial" w:cs="Arial"/>
                <w:b/>
                <w:bCs/>
                <w:sz w:val="18"/>
                <w:szCs w:val="18"/>
                <w:lang w:eastAsia="en-AU"/>
              </w:rPr>
              <w:t xml:space="preserve"> </w:t>
            </w:r>
            <w:r w:rsidR="00586379" w:rsidRPr="008E0ABA">
              <w:rPr>
                <w:rFonts w:ascii="Arial" w:eastAsia="Times New Roman" w:hAnsi="Arial" w:cs="Arial"/>
                <w:b/>
                <w:bCs/>
                <w:sz w:val="18"/>
                <w:szCs w:val="18"/>
                <w:lang w:eastAsia="en-AU"/>
              </w:rPr>
              <w:t>area</w:t>
            </w:r>
            <w:r w:rsidR="009B03C1" w:rsidRPr="008E0ABA">
              <w:rPr>
                <w:rFonts w:ascii="Arial" w:eastAsia="Times New Roman" w:hAnsi="Arial" w:cs="Arial"/>
                <w:sz w:val="18"/>
                <w:szCs w:val="18"/>
                <w:lang w:eastAsia="en-AU"/>
              </w:rPr>
              <w:t xml:space="preserve"> of 200 m radius over each population.</w:t>
            </w:r>
          </w:p>
        </w:tc>
      </w:tr>
      <w:tr w:rsidR="009B03C1" w:rsidRPr="008E0ABA" w14:paraId="383AB271" w14:textId="77777777" w:rsidTr="002735BE">
        <w:trPr>
          <w:trHeight w:val="900"/>
        </w:trPr>
        <w:tc>
          <w:tcPr>
            <w:tcW w:w="2234" w:type="dxa"/>
            <w:tcBorders>
              <w:top w:val="single" w:sz="8" w:space="0" w:color="auto"/>
              <w:bottom w:val="single" w:sz="4" w:space="0" w:color="auto"/>
            </w:tcBorders>
            <w:vAlign w:val="center"/>
            <w:hideMark/>
          </w:tcPr>
          <w:p w14:paraId="418E45AA"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Broad-leaf Hop-bush</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Dodonaea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rhombifolia</w:t>
            </w:r>
            <w:proofErr w:type="spellEnd"/>
          </w:p>
        </w:tc>
        <w:tc>
          <w:tcPr>
            <w:tcW w:w="2019" w:type="dxa"/>
            <w:tcBorders>
              <w:top w:val="single" w:sz="8" w:space="0" w:color="auto"/>
              <w:bottom w:val="single" w:sz="4" w:space="0" w:color="auto"/>
            </w:tcBorders>
            <w:vAlign w:val="center"/>
          </w:tcPr>
          <w:p w14:paraId="0A1355C4" w14:textId="06B554C1"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top w:val="single" w:sz="8" w:space="0" w:color="auto"/>
              <w:bottom w:val="single" w:sz="4" w:space="0" w:color="auto"/>
            </w:tcBorders>
            <w:vAlign w:val="center"/>
            <w:hideMark/>
          </w:tcPr>
          <w:p w14:paraId="22CDECDD" w14:textId="77777777" w:rsidR="009B03C1" w:rsidRPr="008E0ABA" w:rsidRDefault="009B03C1" w:rsidP="00F71FC9">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tcBorders>
              <w:top w:val="single" w:sz="8" w:space="0" w:color="auto"/>
              <w:bottom w:val="single" w:sz="4" w:space="0" w:color="auto"/>
            </w:tcBorders>
            <w:vAlign w:val="center"/>
            <w:hideMark/>
          </w:tcPr>
          <w:p w14:paraId="03C611BC" w14:textId="0BB41EB4" w:rsidR="009B03C1"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p w14:paraId="6A4D325B" w14:textId="77777777" w:rsidR="001F2D3D" w:rsidRDefault="001F2D3D" w:rsidP="00041E2A">
            <w:pPr>
              <w:ind w:left="-73" w:right="-108"/>
              <w:rPr>
                <w:rFonts w:ascii="Arial" w:eastAsia="Times New Roman" w:hAnsi="Arial" w:cs="Arial"/>
                <w:sz w:val="18"/>
                <w:szCs w:val="18"/>
                <w:lang w:eastAsia="en-AU"/>
              </w:rPr>
            </w:pPr>
          </w:p>
          <w:p w14:paraId="510497A7" w14:textId="6355B6A8" w:rsidR="001F2D3D" w:rsidRPr="008E0ABA" w:rsidRDefault="001F2D3D" w:rsidP="00041E2A">
            <w:pPr>
              <w:ind w:left="-73" w:right="-108"/>
              <w:rPr>
                <w:rFonts w:ascii="Arial" w:eastAsia="Times New Roman" w:hAnsi="Arial" w:cs="Arial"/>
                <w:sz w:val="18"/>
                <w:szCs w:val="18"/>
                <w:lang w:eastAsia="en-AU"/>
              </w:rPr>
            </w:pPr>
          </w:p>
        </w:tc>
      </w:tr>
      <w:tr w:rsidR="009B03C1" w:rsidRPr="008E0ABA" w14:paraId="37A42541" w14:textId="77777777" w:rsidTr="002735BE">
        <w:trPr>
          <w:trHeight w:val="900"/>
        </w:trPr>
        <w:tc>
          <w:tcPr>
            <w:tcW w:w="2234" w:type="dxa"/>
            <w:tcBorders>
              <w:top w:val="single" w:sz="4" w:space="0" w:color="auto"/>
            </w:tcBorders>
            <w:vAlign w:val="center"/>
            <w:hideMark/>
          </w:tcPr>
          <w:p w14:paraId="3EDC6B8C"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 xml:space="preserve">Broad-lip </w:t>
            </w:r>
            <w:proofErr w:type="spellStart"/>
            <w:r w:rsidRPr="008E0ABA">
              <w:rPr>
                <w:rFonts w:ascii="Arial" w:eastAsia="Times New Roman" w:hAnsi="Arial" w:cs="Arial"/>
                <w:b/>
                <w:sz w:val="18"/>
                <w:szCs w:val="18"/>
                <w:lang w:eastAsia="en-AU"/>
              </w:rPr>
              <w:t>Diuris</w:t>
            </w:r>
            <w:proofErr w:type="spellEnd"/>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Diuris</w:t>
            </w:r>
            <w:proofErr w:type="spellEnd"/>
            <w:r w:rsidRPr="008E0ABA">
              <w:rPr>
                <w:rFonts w:ascii="Arial" w:eastAsia="Times New Roman" w:hAnsi="Arial" w:cs="Arial"/>
                <w:i/>
                <w:sz w:val="18"/>
                <w:szCs w:val="18"/>
                <w:lang w:eastAsia="en-AU"/>
              </w:rPr>
              <w:t xml:space="preserve"> X </w:t>
            </w:r>
            <w:proofErr w:type="spellStart"/>
            <w:r w:rsidRPr="008E0ABA">
              <w:rPr>
                <w:rFonts w:ascii="Arial" w:eastAsia="Times New Roman" w:hAnsi="Arial" w:cs="Arial"/>
                <w:i/>
                <w:sz w:val="18"/>
                <w:szCs w:val="18"/>
                <w:lang w:eastAsia="en-AU"/>
              </w:rPr>
              <w:t>palachila</w:t>
            </w:r>
            <w:proofErr w:type="spellEnd"/>
          </w:p>
        </w:tc>
        <w:tc>
          <w:tcPr>
            <w:tcW w:w="2019" w:type="dxa"/>
            <w:tcBorders>
              <w:top w:val="single" w:sz="4" w:space="0" w:color="auto"/>
            </w:tcBorders>
            <w:vAlign w:val="center"/>
          </w:tcPr>
          <w:p w14:paraId="2916B32D" w14:textId="68EA9DBB"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top w:val="single" w:sz="4" w:space="0" w:color="auto"/>
            </w:tcBorders>
            <w:vAlign w:val="center"/>
            <w:hideMark/>
          </w:tcPr>
          <w:p w14:paraId="66E48C9A" w14:textId="77777777" w:rsidR="009B03C1" w:rsidRPr="008E0ABA" w:rsidRDefault="009B03C1" w:rsidP="00F71FC9">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Bendigo FMA</w:t>
            </w:r>
          </w:p>
        </w:tc>
        <w:tc>
          <w:tcPr>
            <w:tcW w:w="3791" w:type="dxa"/>
            <w:tcBorders>
              <w:top w:val="single" w:sz="4" w:space="0" w:color="auto"/>
            </w:tcBorders>
            <w:vAlign w:val="center"/>
            <w:hideMark/>
          </w:tcPr>
          <w:p w14:paraId="68F2E62E" w14:textId="6F24C303"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over populations. </w:t>
            </w:r>
          </w:p>
          <w:p w14:paraId="497564AD" w14:textId="782EE1F8"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Conduct a site inspection and detailed planning in consultation with the </w:t>
            </w:r>
            <w:r w:rsidR="007F574E"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w:t>
            </w:r>
            <w:r w:rsidRPr="008E0ABA">
              <w:rPr>
                <w:rFonts w:ascii="Arial" w:eastAsia="Times New Roman" w:hAnsi="Arial" w:cs="Arial"/>
                <w:sz w:val="18"/>
                <w:szCs w:val="18"/>
                <w:lang w:eastAsia="en-AU"/>
              </w:rPr>
              <w:lastRenderedPageBreak/>
              <w:t xml:space="preserve">to ensure the species is adequately protected during </w:t>
            </w:r>
            <w:r w:rsidR="007F574E" w:rsidRPr="008E0ABA">
              <w:rPr>
                <w:rFonts w:ascii="Arial" w:eastAsia="Times New Roman" w:hAnsi="Arial" w:cs="Arial"/>
                <w:b/>
                <w:sz w:val="18"/>
                <w:szCs w:val="18"/>
                <w:lang w:eastAsia="en-AU"/>
              </w:rPr>
              <w:t>timber harvesting operations</w:t>
            </w:r>
            <w:r w:rsidRPr="008E0ABA">
              <w:rPr>
                <w:rFonts w:ascii="Arial" w:eastAsia="Times New Roman" w:hAnsi="Arial" w:cs="Arial"/>
                <w:sz w:val="18"/>
                <w:szCs w:val="18"/>
                <w:lang w:eastAsia="en-AU"/>
              </w:rPr>
              <w:t>.</w:t>
            </w:r>
          </w:p>
        </w:tc>
      </w:tr>
      <w:tr w:rsidR="009B03C1" w:rsidRPr="008E0ABA" w14:paraId="17D4C3C1" w14:textId="77777777" w:rsidTr="001F2D3D">
        <w:trPr>
          <w:trHeight w:val="900"/>
        </w:trPr>
        <w:tc>
          <w:tcPr>
            <w:tcW w:w="2234" w:type="dxa"/>
            <w:vAlign w:val="center"/>
            <w:hideMark/>
          </w:tcPr>
          <w:p w14:paraId="2F35F160"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lastRenderedPageBreak/>
              <w:t>Broad-lip Leek-orchid</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Prasophyllum</w:t>
            </w:r>
            <w:proofErr w:type="spellEnd"/>
            <w:r w:rsidRPr="008E0ABA">
              <w:rPr>
                <w:rFonts w:ascii="Arial" w:eastAsia="Times New Roman" w:hAnsi="Arial" w:cs="Arial"/>
                <w:i/>
                <w:sz w:val="18"/>
                <w:szCs w:val="18"/>
                <w:lang w:eastAsia="en-AU"/>
              </w:rPr>
              <w:t xml:space="preserve"> patens </w:t>
            </w:r>
            <w:proofErr w:type="spellStart"/>
            <w:r w:rsidRPr="008E0ABA">
              <w:rPr>
                <w:rFonts w:ascii="Arial" w:eastAsia="Times New Roman" w:hAnsi="Arial" w:cs="Arial"/>
                <w:i/>
                <w:sz w:val="18"/>
                <w:szCs w:val="18"/>
                <w:lang w:eastAsia="en-AU"/>
              </w:rPr>
              <w:t>s.l.</w:t>
            </w:r>
            <w:proofErr w:type="spellEnd"/>
          </w:p>
        </w:tc>
        <w:tc>
          <w:tcPr>
            <w:tcW w:w="2019" w:type="dxa"/>
            <w:vAlign w:val="center"/>
          </w:tcPr>
          <w:p w14:paraId="4379C3A5" w14:textId="510C65FF"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31536DA1" w14:textId="77777777" w:rsidR="009B03C1" w:rsidRPr="008E0ABA" w:rsidRDefault="009B03C1" w:rsidP="00F71FC9">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vAlign w:val="center"/>
            <w:hideMark/>
          </w:tcPr>
          <w:p w14:paraId="68A18769" w14:textId="0662B7C4"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340F52E4" w14:textId="77777777" w:rsidTr="001F2D3D">
        <w:trPr>
          <w:trHeight w:val="1500"/>
        </w:trPr>
        <w:tc>
          <w:tcPr>
            <w:tcW w:w="2234" w:type="dxa"/>
            <w:vAlign w:val="center"/>
            <w:hideMark/>
          </w:tcPr>
          <w:p w14:paraId="58667936"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Brooker's Gum</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Eucalyptus </w:t>
            </w:r>
            <w:proofErr w:type="spellStart"/>
            <w:r w:rsidRPr="008E0ABA">
              <w:rPr>
                <w:rFonts w:ascii="Arial" w:eastAsia="Times New Roman" w:hAnsi="Arial" w:cs="Arial"/>
                <w:i/>
                <w:sz w:val="18"/>
                <w:szCs w:val="18"/>
                <w:lang w:eastAsia="en-AU"/>
              </w:rPr>
              <w:t>brookeriana</w:t>
            </w:r>
            <w:proofErr w:type="spellEnd"/>
          </w:p>
        </w:tc>
        <w:tc>
          <w:tcPr>
            <w:tcW w:w="2019" w:type="dxa"/>
            <w:vAlign w:val="center"/>
          </w:tcPr>
          <w:p w14:paraId="6E44EC00" w14:textId="268434B4" w:rsidR="009B03C1" w:rsidRPr="008E0ABA" w:rsidRDefault="00AA158D" w:rsidP="006A788A">
            <w:pPr>
              <w:ind w:left="-108" w:right="-108"/>
              <w:jc w:val="center"/>
              <w:rPr>
                <w:rFonts w:ascii="Arial" w:eastAsia="Times New Roman" w:hAnsi="Arial" w:cs="Arial"/>
                <w:sz w:val="18"/>
                <w:szCs w:val="18"/>
                <w:lang w:eastAsia="en-AU"/>
              </w:rPr>
            </w:pPr>
            <w:proofErr w:type="spellStart"/>
            <w:r>
              <w:rPr>
                <w:rFonts w:ascii="Arial" w:eastAsia="Times New Roman" w:hAnsi="Arial" w:cs="Arial"/>
                <w:sz w:val="18"/>
                <w:szCs w:val="18"/>
                <w:lang w:eastAsia="en-AU"/>
              </w:rPr>
              <w:t>O</w:t>
            </w:r>
            <w:r w:rsidRPr="008E0ABA">
              <w:rPr>
                <w:rFonts w:ascii="Arial" w:eastAsia="Times New Roman" w:hAnsi="Arial" w:cs="Arial"/>
                <w:sz w:val="18"/>
                <w:szCs w:val="18"/>
                <w:lang w:eastAsia="en-AU"/>
              </w:rPr>
              <w:t>ccurence</w:t>
            </w:r>
            <w:proofErr w:type="spellEnd"/>
          </w:p>
        </w:tc>
        <w:tc>
          <w:tcPr>
            <w:tcW w:w="1595" w:type="dxa"/>
            <w:vAlign w:val="center"/>
            <w:hideMark/>
          </w:tcPr>
          <w:p w14:paraId="651E9E9B" w14:textId="77777777" w:rsidR="009B03C1" w:rsidRPr="008E0ABA" w:rsidRDefault="009B03C1" w:rsidP="00F71FC9">
            <w:pPr>
              <w:jc w:val="center"/>
              <w:rPr>
                <w:rFonts w:ascii="Arial" w:eastAsia="Times New Roman" w:hAnsi="Arial" w:cs="Arial"/>
                <w:sz w:val="18"/>
                <w:szCs w:val="18"/>
                <w:lang w:eastAsia="en-AU"/>
              </w:rPr>
            </w:pPr>
            <w:proofErr w:type="spellStart"/>
            <w:r w:rsidRPr="008E0ABA">
              <w:rPr>
                <w:rFonts w:ascii="Arial" w:eastAsia="Times New Roman" w:hAnsi="Arial" w:cs="Arial"/>
                <w:sz w:val="18"/>
                <w:szCs w:val="18"/>
                <w:lang w:eastAsia="en-AU"/>
              </w:rPr>
              <w:t>Otways</w:t>
            </w:r>
            <w:proofErr w:type="spellEnd"/>
            <w:r w:rsidRPr="008E0ABA">
              <w:rPr>
                <w:rFonts w:ascii="Arial" w:eastAsia="Times New Roman" w:hAnsi="Arial" w:cs="Arial"/>
                <w:sz w:val="18"/>
                <w:szCs w:val="18"/>
                <w:lang w:eastAsia="en-AU"/>
              </w:rPr>
              <w:t xml:space="preserve"> FMA</w:t>
            </w:r>
          </w:p>
        </w:tc>
        <w:tc>
          <w:tcPr>
            <w:tcW w:w="3791" w:type="dxa"/>
            <w:vAlign w:val="center"/>
            <w:hideMark/>
          </w:tcPr>
          <w:p w14:paraId="62B77BA5" w14:textId="38E69EBB"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Manage occurrences in consultation with the </w:t>
            </w:r>
            <w:r w:rsidR="007F574E"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unless already protected. Where possible, reseed or replant all logging </w:t>
            </w:r>
            <w:r w:rsidR="00FE5D1D" w:rsidRPr="00FE5D1D">
              <w:rPr>
                <w:rFonts w:ascii="Arial" w:eastAsia="Times New Roman" w:hAnsi="Arial" w:cs="Arial"/>
                <w:b/>
                <w:sz w:val="18"/>
                <w:szCs w:val="18"/>
                <w:lang w:eastAsia="en-AU"/>
              </w:rPr>
              <w:t>coupes</w:t>
            </w:r>
            <w:r w:rsidRPr="008E0ABA">
              <w:rPr>
                <w:rFonts w:ascii="Arial" w:eastAsia="Times New Roman" w:hAnsi="Arial" w:cs="Arial"/>
                <w:sz w:val="18"/>
                <w:szCs w:val="18"/>
                <w:lang w:eastAsia="en-AU"/>
              </w:rPr>
              <w:t xml:space="preserve"> that contained E. </w:t>
            </w:r>
            <w:proofErr w:type="spellStart"/>
            <w:r w:rsidRPr="008E0ABA">
              <w:rPr>
                <w:rFonts w:ascii="Arial" w:eastAsia="Times New Roman" w:hAnsi="Arial" w:cs="Arial"/>
                <w:sz w:val="18"/>
                <w:szCs w:val="18"/>
                <w:lang w:eastAsia="en-AU"/>
              </w:rPr>
              <w:t>brookeriana</w:t>
            </w:r>
            <w:proofErr w:type="spellEnd"/>
            <w:r w:rsidRPr="008E0ABA">
              <w:rPr>
                <w:rFonts w:ascii="Arial" w:eastAsia="Times New Roman" w:hAnsi="Arial" w:cs="Arial"/>
                <w:sz w:val="18"/>
                <w:szCs w:val="18"/>
                <w:lang w:eastAsia="en-AU"/>
              </w:rPr>
              <w:t xml:space="preserve"> with seed collected from the </w:t>
            </w:r>
            <w:r w:rsidRPr="002735BE">
              <w:rPr>
                <w:rFonts w:ascii="Arial" w:eastAsia="Times New Roman" w:hAnsi="Arial" w:cs="Arial"/>
                <w:b/>
                <w:bCs/>
                <w:sz w:val="18"/>
                <w:szCs w:val="18"/>
                <w:lang w:eastAsia="en-AU"/>
              </w:rPr>
              <w:t>coupe</w:t>
            </w:r>
            <w:r w:rsidRPr="008E0ABA">
              <w:rPr>
                <w:rFonts w:ascii="Arial" w:eastAsia="Times New Roman" w:hAnsi="Arial" w:cs="Arial"/>
                <w:sz w:val="18"/>
                <w:szCs w:val="18"/>
                <w:lang w:eastAsia="en-AU"/>
              </w:rPr>
              <w:t xml:space="preserve"> to ensure re-establishment of this species on the site in a similar proportion to that found prior to harvesting as shown on the </w:t>
            </w:r>
            <w:r w:rsidRPr="002735BE">
              <w:rPr>
                <w:rFonts w:ascii="Arial" w:eastAsia="Times New Roman" w:hAnsi="Arial" w:cs="Arial"/>
                <w:b/>
                <w:bCs/>
                <w:sz w:val="18"/>
                <w:szCs w:val="18"/>
                <w:lang w:eastAsia="en-AU"/>
              </w:rPr>
              <w:t>coupe</w:t>
            </w:r>
            <w:r w:rsidRPr="008E0ABA">
              <w:rPr>
                <w:rFonts w:ascii="Arial" w:eastAsia="Times New Roman" w:hAnsi="Arial" w:cs="Arial"/>
                <w:sz w:val="18"/>
                <w:szCs w:val="18"/>
                <w:lang w:eastAsia="en-AU"/>
              </w:rPr>
              <w:t xml:space="preserve"> plan.</w:t>
            </w:r>
          </w:p>
        </w:tc>
      </w:tr>
      <w:tr w:rsidR="009B03C1" w:rsidRPr="008E0ABA" w14:paraId="3E59D932" w14:textId="77777777" w:rsidTr="001F2D3D">
        <w:trPr>
          <w:trHeight w:val="900"/>
        </w:trPr>
        <w:tc>
          <w:tcPr>
            <w:tcW w:w="2234" w:type="dxa"/>
            <w:vAlign w:val="center"/>
            <w:hideMark/>
          </w:tcPr>
          <w:p w14:paraId="4AEBC886"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Broom Bitter-pea</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Daviesia </w:t>
            </w:r>
            <w:proofErr w:type="spellStart"/>
            <w:r w:rsidRPr="008E0ABA">
              <w:rPr>
                <w:rFonts w:ascii="Arial" w:eastAsia="Times New Roman" w:hAnsi="Arial" w:cs="Arial"/>
                <w:i/>
                <w:sz w:val="18"/>
                <w:szCs w:val="18"/>
                <w:lang w:eastAsia="en-AU"/>
              </w:rPr>
              <w:t>genistifolia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s.s.</w:t>
            </w:r>
            <w:proofErr w:type="spellEnd"/>
          </w:p>
        </w:tc>
        <w:tc>
          <w:tcPr>
            <w:tcW w:w="2019" w:type="dxa"/>
            <w:vAlign w:val="center"/>
          </w:tcPr>
          <w:p w14:paraId="52789266" w14:textId="5854B6F3"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76952519" w14:textId="77777777" w:rsidR="009B03C1" w:rsidRPr="008E0ABA" w:rsidRDefault="009B03C1"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Midlands FMA</w:t>
            </w:r>
          </w:p>
        </w:tc>
        <w:tc>
          <w:tcPr>
            <w:tcW w:w="3791" w:type="dxa"/>
            <w:vAlign w:val="center"/>
            <w:hideMark/>
          </w:tcPr>
          <w:p w14:paraId="52BD2C50" w14:textId="44FB7573"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Avoid disturbance to populations within the </w:t>
            </w:r>
            <w:r w:rsidR="002A36AE" w:rsidRPr="00782DE6">
              <w:rPr>
                <w:rFonts w:ascii="Arial" w:eastAsia="Times New Roman" w:hAnsi="Arial" w:cs="Arial"/>
                <w:b/>
                <w:bCs/>
                <w:sz w:val="18"/>
                <w:szCs w:val="18"/>
                <w:lang w:eastAsia="en-AU"/>
              </w:rPr>
              <w:t>management area</w:t>
            </w:r>
            <w:r w:rsidR="002A36AE" w:rsidRPr="008E0ABA">
              <w:rPr>
                <w:rFonts w:ascii="Arial" w:eastAsia="Times New Roman" w:hAnsi="Arial" w:cs="Arial"/>
                <w:sz w:val="18"/>
                <w:szCs w:val="18"/>
                <w:lang w:eastAsia="en-AU"/>
              </w:rPr>
              <w:t xml:space="preserve">, </w:t>
            </w:r>
            <w:r w:rsidRPr="00782DE6">
              <w:rPr>
                <w:rFonts w:ascii="Arial" w:eastAsia="Times New Roman" w:hAnsi="Arial" w:cs="Arial"/>
                <w:b/>
                <w:bCs/>
                <w:sz w:val="18"/>
                <w:szCs w:val="18"/>
                <w:lang w:eastAsia="en-AU"/>
              </w:rPr>
              <w:t>SMZ</w:t>
            </w:r>
            <w:r w:rsidRPr="008E0ABA">
              <w:rPr>
                <w:rFonts w:ascii="Arial" w:eastAsia="Times New Roman" w:hAnsi="Arial" w:cs="Arial"/>
                <w:sz w:val="18"/>
                <w:szCs w:val="18"/>
                <w:lang w:eastAsia="en-AU"/>
              </w:rPr>
              <w:t xml:space="preserve"> and </w:t>
            </w:r>
            <w:r w:rsidRPr="00782DE6">
              <w:rPr>
                <w:rFonts w:ascii="Arial" w:eastAsia="Times New Roman" w:hAnsi="Arial" w:cs="Arial"/>
                <w:b/>
                <w:bCs/>
                <w:sz w:val="18"/>
                <w:szCs w:val="18"/>
                <w:lang w:eastAsia="en-AU"/>
              </w:rPr>
              <w:t>GMZ</w:t>
            </w:r>
            <w:r w:rsidRPr="008E0ABA">
              <w:rPr>
                <w:rFonts w:ascii="Arial" w:eastAsia="Times New Roman" w:hAnsi="Arial" w:cs="Arial"/>
                <w:sz w:val="18"/>
                <w:szCs w:val="18"/>
                <w:lang w:eastAsia="en-AU"/>
              </w:rPr>
              <w:t>.</w:t>
            </w:r>
          </w:p>
        </w:tc>
      </w:tr>
      <w:tr w:rsidR="009B03C1" w:rsidRPr="008E0ABA" w14:paraId="4EF5CD13" w14:textId="77777777" w:rsidTr="001F2D3D">
        <w:trPr>
          <w:trHeight w:val="900"/>
        </w:trPr>
        <w:tc>
          <w:tcPr>
            <w:tcW w:w="2234" w:type="dxa"/>
            <w:vAlign w:val="center"/>
            <w:hideMark/>
          </w:tcPr>
          <w:p w14:paraId="17EE2EBB"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Buff Hazelwood</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Symplocos</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thwaitesii</w:t>
            </w:r>
            <w:proofErr w:type="spellEnd"/>
          </w:p>
        </w:tc>
        <w:tc>
          <w:tcPr>
            <w:tcW w:w="2019" w:type="dxa"/>
            <w:vAlign w:val="center"/>
          </w:tcPr>
          <w:p w14:paraId="27836E10" w14:textId="076FEC85"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78222324" w14:textId="77777777" w:rsidR="009B03C1" w:rsidRPr="008E0ABA" w:rsidRDefault="009B03C1"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East Gippsland FMA</w:t>
            </w:r>
          </w:p>
        </w:tc>
        <w:tc>
          <w:tcPr>
            <w:tcW w:w="3791" w:type="dxa"/>
            <w:vAlign w:val="center"/>
            <w:hideMark/>
          </w:tcPr>
          <w:p w14:paraId="50AB1948" w14:textId="1C53B41E"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32138802" w14:textId="77777777" w:rsidTr="001F2D3D">
        <w:trPr>
          <w:trHeight w:val="900"/>
        </w:trPr>
        <w:tc>
          <w:tcPr>
            <w:tcW w:w="2234" w:type="dxa"/>
            <w:vAlign w:val="center"/>
            <w:hideMark/>
          </w:tcPr>
          <w:p w14:paraId="46C93DA6"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 xml:space="preserve">Buffalo </w:t>
            </w:r>
            <w:proofErr w:type="spellStart"/>
            <w:r w:rsidRPr="008E0ABA">
              <w:rPr>
                <w:rFonts w:ascii="Arial" w:eastAsia="Times New Roman" w:hAnsi="Arial" w:cs="Arial"/>
                <w:b/>
                <w:sz w:val="18"/>
                <w:szCs w:val="18"/>
                <w:lang w:eastAsia="en-AU"/>
              </w:rPr>
              <w:t>Sallee</w:t>
            </w:r>
            <w:proofErr w:type="spellEnd"/>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Eucalyptus </w:t>
            </w:r>
            <w:proofErr w:type="spellStart"/>
            <w:r w:rsidRPr="008E0ABA">
              <w:rPr>
                <w:rFonts w:ascii="Arial" w:eastAsia="Times New Roman" w:hAnsi="Arial" w:cs="Arial"/>
                <w:i/>
                <w:sz w:val="18"/>
                <w:szCs w:val="18"/>
                <w:lang w:eastAsia="en-AU"/>
              </w:rPr>
              <w:t>mitchelliana</w:t>
            </w:r>
            <w:proofErr w:type="spellEnd"/>
          </w:p>
        </w:tc>
        <w:tc>
          <w:tcPr>
            <w:tcW w:w="2019" w:type="dxa"/>
            <w:vAlign w:val="center"/>
          </w:tcPr>
          <w:p w14:paraId="314EEACA" w14:textId="55CF969D"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3B9206EC" w14:textId="77777777" w:rsidR="009B03C1" w:rsidRPr="008E0ABA" w:rsidRDefault="009B03C1"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vAlign w:val="center"/>
            <w:hideMark/>
          </w:tcPr>
          <w:p w14:paraId="6C2066C5" w14:textId="763AD8FB"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357114D0" w14:textId="77777777" w:rsidTr="002735BE">
        <w:trPr>
          <w:trHeight w:val="1200"/>
        </w:trPr>
        <w:tc>
          <w:tcPr>
            <w:tcW w:w="2234" w:type="dxa"/>
            <w:tcBorders>
              <w:bottom w:val="single" w:sz="8" w:space="0" w:color="auto"/>
            </w:tcBorders>
            <w:vAlign w:val="center"/>
            <w:hideMark/>
          </w:tcPr>
          <w:p w14:paraId="325572B2" w14:textId="513B81FB" w:rsidR="009B03C1" w:rsidRPr="008E0ABA" w:rsidRDefault="009B03C1" w:rsidP="00536EE0">
            <w:pPr>
              <w:rPr>
                <w:rFonts w:ascii="Arial" w:eastAsia="Times New Roman" w:hAnsi="Arial" w:cs="Arial"/>
                <w:b/>
                <w:sz w:val="18"/>
                <w:szCs w:val="18"/>
                <w:lang w:eastAsia="en-AU"/>
              </w:rPr>
            </w:pPr>
            <w:proofErr w:type="spellStart"/>
            <w:r w:rsidRPr="008E0ABA">
              <w:rPr>
                <w:rFonts w:ascii="Arial" w:eastAsia="Times New Roman" w:hAnsi="Arial" w:cs="Arial"/>
                <w:b/>
                <w:sz w:val="18"/>
                <w:szCs w:val="18"/>
                <w:lang w:eastAsia="en-AU"/>
              </w:rPr>
              <w:t>Buloke</w:t>
            </w:r>
            <w:proofErr w:type="spellEnd"/>
            <w:r w:rsidRPr="008E0ABA">
              <w:rPr>
                <w:rFonts w:ascii="Arial" w:eastAsia="Times New Roman" w:hAnsi="Arial" w:cs="Arial"/>
                <w:b/>
                <w:sz w:val="18"/>
                <w:szCs w:val="18"/>
                <w:lang w:eastAsia="en-AU"/>
              </w:rPr>
              <w:t xml:space="preserve"> Mistletoe</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Amyema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linophylla</w:t>
            </w:r>
            <w:proofErr w:type="spellEnd"/>
            <w:r w:rsidRPr="008E0ABA">
              <w:rPr>
                <w:rFonts w:ascii="Arial" w:eastAsia="Times New Roman" w:hAnsi="Arial" w:cs="Arial"/>
                <w:i/>
                <w:sz w:val="18"/>
                <w:szCs w:val="18"/>
                <w:lang w:eastAsia="en-AU"/>
              </w:rPr>
              <w:t xml:space="preserve"> </w:t>
            </w:r>
            <w:r w:rsidR="000514F3" w:rsidRPr="008E0ABA">
              <w:rPr>
                <w:rFonts w:ascii="Arial" w:eastAsia="Times New Roman" w:hAnsi="Arial" w:cs="Arial"/>
                <w:i/>
                <w:sz w:val="18"/>
                <w:szCs w:val="18"/>
                <w:lang w:eastAsia="en-AU"/>
              </w:rPr>
              <w:t>subsp</w:t>
            </w:r>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orientale</w:t>
            </w:r>
            <w:proofErr w:type="spellEnd"/>
          </w:p>
        </w:tc>
        <w:tc>
          <w:tcPr>
            <w:tcW w:w="2019" w:type="dxa"/>
            <w:tcBorders>
              <w:bottom w:val="single" w:sz="8" w:space="0" w:color="auto"/>
            </w:tcBorders>
            <w:vAlign w:val="center"/>
          </w:tcPr>
          <w:p w14:paraId="131DD276" w14:textId="6BDD3B21"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bottom w:val="single" w:sz="8" w:space="0" w:color="auto"/>
            </w:tcBorders>
            <w:vAlign w:val="center"/>
            <w:hideMark/>
          </w:tcPr>
          <w:p w14:paraId="7A1FAA64" w14:textId="77777777" w:rsidR="009B03C1" w:rsidRPr="008E0ABA" w:rsidRDefault="009B03C1"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Mid-Murray FMA</w:t>
            </w:r>
          </w:p>
        </w:tc>
        <w:tc>
          <w:tcPr>
            <w:tcW w:w="3791" w:type="dxa"/>
            <w:tcBorders>
              <w:bottom w:val="single" w:sz="8" w:space="0" w:color="auto"/>
            </w:tcBorders>
            <w:vAlign w:val="center"/>
            <w:hideMark/>
          </w:tcPr>
          <w:p w14:paraId="2BD8C101" w14:textId="3D90D93B"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100 m radius over populations that are not already protected.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4920E8A0" w14:textId="77777777" w:rsidTr="002735BE">
        <w:trPr>
          <w:trHeight w:val="900"/>
        </w:trPr>
        <w:tc>
          <w:tcPr>
            <w:tcW w:w="2234" w:type="dxa"/>
            <w:tcBorders>
              <w:top w:val="single" w:sz="8" w:space="0" w:color="auto"/>
              <w:bottom w:val="single" w:sz="4" w:space="0" w:color="auto"/>
            </w:tcBorders>
            <w:vAlign w:val="center"/>
            <w:hideMark/>
          </w:tcPr>
          <w:p w14:paraId="4E38340C" w14:textId="77777777" w:rsidR="009B03C1" w:rsidRPr="008E0ABA" w:rsidRDefault="009B03C1" w:rsidP="00536EE0">
            <w:pPr>
              <w:rPr>
                <w:rFonts w:ascii="Arial" w:eastAsia="Times New Roman" w:hAnsi="Arial" w:cs="Arial"/>
                <w:b/>
                <w:sz w:val="18"/>
                <w:szCs w:val="18"/>
                <w:lang w:eastAsia="en-AU"/>
              </w:rPr>
            </w:pPr>
            <w:proofErr w:type="spellStart"/>
            <w:r w:rsidRPr="008E0ABA">
              <w:rPr>
                <w:rFonts w:ascii="Arial" w:eastAsia="Times New Roman" w:hAnsi="Arial" w:cs="Arial"/>
                <w:b/>
                <w:sz w:val="18"/>
                <w:szCs w:val="18"/>
                <w:lang w:eastAsia="en-AU"/>
              </w:rPr>
              <w:t>Buloke</w:t>
            </w:r>
            <w:proofErr w:type="spellEnd"/>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Allocasuarina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luehmannii</w:t>
            </w:r>
            <w:proofErr w:type="spellEnd"/>
          </w:p>
        </w:tc>
        <w:tc>
          <w:tcPr>
            <w:tcW w:w="2019" w:type="dxa"/>
            <w:tcBorders>
              <w:top w:val="single" w:sz="8" w:space="0" w:color="auto"/>
              <w:bottom w:val="single" w:sz="4" w:space="0" w:color="auto"/>
            </w:tcBorders>
            <w:vAlign w:val="center"/>
          </w:tcPr>
          <w:p w14:paraId="5D318AF2" w14:textId="59F9E868"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top w:val="single" w:sz="8" w:space="0" w:color="auto"/>
              <w:bottom w:val="single" w:sz="4" w:space="0" w:color="auto"/>
            </w:tcBorders>
            <w:vAlign w:val="center"/>
            <w:hideMark/>
          </w:tcPr>
          <w:p w14:paraId="50AC56E8" w14:textId="77777777" w:rsidR="009B03C1" w:rsidRPr="008E0ABA" w:rsidRDefault="009B03C1"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Bendigo FMA</w:t>
            </w:r>
          </w:p>
        </w:tc>
        <w:tc>
          <w:tcPr>
            <w:tcW w:w="3791" w:type="dxa"/>
            <w:tcBorders>
              <w:top w:val="single" w:sz="8" w:space="0" w:color="auto"/>
              <w:bottom w:val="single" w:sz="4" w:space="0" w:color="auto"/>
            </w:tcBorders>
            <w:vAlign w:val="center"/>
            <w:hideMark/>
          </w:tcPr>
          <w:p w14:paraId="7E8ED8D2" w14:textId="77777777"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Minimise disturbance from </w:t>
            </w:r>
            <w:r w:rsidRPr="002735BE">
              <w:rPr>
                <w:rFonts w:ascii="Arial" w:eastAsia="Times New Roman" w:hAnsi="Arial" w:cs="Arial"/>
                <w:b/>
                <w:bCs/>
                <w:sz w:val="18"/>
                <w:szCs w:val="18"/>
                <w:lang w:eastAsia="en-AU"/>
              </w:rPr>
              <w:t>road</w:t>
            </w:r>
            <w:r w:rsidRPr="008E0ABA">
              <w:rPr>
                <w:rFonts w:ascii="Arial" w:eastAsia="Times New Roman" w:hAnsi="Arial" w:cs="Arial"/>
                <w:sz w:val="18"/>
                <w:szCs w:val="18"/>
                <w:lang w:eastAsia="en-AU"/>
              </w:rPr>
              <w:t xml:space="preserve"> management activities.</w:t>
            </w:r>
          </w:p>
        </w:tc>
      </w:tr>
      <w:tr w:rsidR="001F2D3D" w:rsidRPr="008E0ABA" w14:paraId="106B5F38" w14:textId="77777777" w:rsidTr="003D7475">
        <w:trPr>
          <w:trHeight w:val="1200"/>
        </w:trPr>
        <w:tc>
          <w:tcPr>
            <w:tcW w:w="2234" w:type="dxa"/>
            <w:vMerge w:val="restart"/>
            <w:tcBorders>
              <w:top w:val="single" w:sz="4" w:space="0" w:color="auto"/>
            </w:tcBorders>
            <w:vAlign w:val="center"/>
            <w:hideMark/>
          </w:tcPr>
          <w:p w14:paraId="0E89112D" w14:textId="77777777" w:rsidR="001F2D3D" w:rsidRPr="008E0ABA" w:rsidRDefault="001F2D3D"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Button Rush</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Lipocarpha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microcephala</w:t>
            </w:r>
            <w:proofErr w:type="spellEnd"/>
          </w:p>
        </w:tc>
        <w:tc>
          <w:tcPr>
            <w:tcW w:w="2019" w:type="dxa"/>
            <w:tcBorders>
              <w:top w:val="single" w:sz="4" w:space="0" w:color="auto"/>
            </w:tcBorders>
            <w:vAlign w:val="center"/>
          </w:tcPr>
          <w:p w14:paraId="3B64B707" w14:textId="6F126B26" w:rsidR="001F2D3D" w:rsidRPr="008E0ABA" w:rsidRDefault="001F2D3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top w:val="single" w:sz="4" w:space="0" w:color="auto"/>
            </w:tcBorders>
            <w:vAlign w:val="center"/>
            <w:hideMark/>
          </w:tcPr>
          <w:p w14:paraId="21CE4C8E" w14:textId="77777777" w:rsidR="001F2D3D" w:rsidRPr="008E0ABA" w:rsidRDefault="001F2D3D"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Mid-Murray FMA</w:t>
            </w:r>
          </w:p>
        </w:tc>
        <w:tc>
          <w:tcPr>
            <w:tcW w:w="3791" w:type="dxa"/>
            <w:tcBorders>
              <w:top w:val="single" w:sz="4" w:space="0" w:color="auto"/>
            </w:tcBorders>
            <w:vAlign w:val="center"/>
            <w:hideMark/>
          </w:tcPr>
          <w:p w14:paraId="025BA23B" w14:textId="667BCE8C" w:rsidR="001F2D3D" w:rsidRPr="008E0ABA" w:rsidRDefault="001F2D3D"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Pr="008E0ABA">
              <w:rPr>
                <w:rFonts w:ascii="Arial" w:eastAsia="Times New Roman" w:hAnsi="Arial" w:cs="Arial"/>
                <w:sz w:val="18"/>
                <w:szCs w:val="18"/>
                <w:lang w:eastAsia="en-AU"/>
              </w:rPr>
              <w:t xml:space="preserve"> a </w:t>
            </w:r>
            <w:r w:rsidRPr="008E0ABA">
              <w:rPr>
                <w:rFonts w:ascii="Arial" w:eastAsia="Times New Roman" w:hAnsi="Arial" w:cs="Arial"/>
                <w:b/>
                <w:bCs/>
                <w:sz w:val="18"/>
                <w:szCs w:val="18"/>
                <w:lang w:eastAsia="en-AU"/>
              </w:rPr>
              <w:t>management area</w:t>
            </w:r>
            <w:r w:rsidRPr="008E0ABA">
              <w:rPr>
                <w:rFonts w:ascii="Arial" w:eastAsia="Times New Roman" w:hAnsi="Arial" w:cs="Arial"/>
                <w:sz w:val="18"/>
                <w:szCs w:val="18"/>
                <w:lang w:eastAsia="en-AU"/>
              </w:rPr>
              <w:t xml:space="preserve"> of 100 m radius over populations that are not already protected. Conduct a site inspection and detailed planning in consultation with the </w:t>
            </w:r>
            <w:r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to ensure the species is </w:t>
            </w:r>
            <w:r w:rsidRPr="008E0ABA">
              <w:rPr>
                <w:rFonts w:ascii="Arial" w:eastAsia="Times New Roman" w:hAnsi="Arial" w:cs="Arial"/>
                <w:sz w:val="18"/>
                <w:szCs w:val="18"/>
                <w:lang w:eastAsia="en-AU"/>
              </w:rPr>
              <w:lastRenderedPageBreak/>
              <w:t xml:space="preserve">adequately protected during </w:t>
            </w:r>
            <w:r w:rsidRPr="008E0ABA">
              <w:rPr>
                <w:rFonts w:ascii="Arial" w:eastAsia="Times New Roman" w:hAnsi="Arial" w:cs="Arial"/>
                <w:b/>
                <w:sz w:val="18"/>
                <w:szCs w:val="18"/>
                <w:lang w:eastAsia="en-AU"/>
              </w:rPr>
              <w:t>timber harvesting operations</w:t>
            </w:r>
            <w:r w:rsidRPr="008E0ABA">
              <w:rPr>
                <w:rFonts w:ascii="Arial" w:eastAsia="Times New Roman" w:hAnsi="Arial" w:cs="Arial"/>
                <w:sz w:val="18"/>
                <w:szCs w:val="18"/>
                <w:lang w:eastAsia="en-AU"/>
              </w:rPr>
              <w:t>.</w:t>
            </w:r>
          </w:p>
        </w:tc>
      </w:tr>
      <w:tr w:rsidR="001F2D3D" w:rsidRPr="008E0ABA" w14:paraId="42A947AC" w14:textId="77777777" w:rsidTr="003D7475">
        <w:trPr>
          <w:trHeight w:val="1200"/>
        </w:trPr>
        <w:tc>
          <w:tcPr>
            <w:tcW w:w="2234" w:type="dxa"/>
            <w:vMerge/>
            <w:tcBorders>
              <w:bottom w:val="single" w:sz="4" w:space="0" w:color="auto"/>
            </w:tcBorders>
            <w:vAlign w:val="center"/>
          </w:tcPr>
          <w:p w14:paraId="3A72E85E" w14:textId="77777777" w:rsidR="001F2D3D" w:rsidRPr="008E0ABA" w:rsidRDefault="001F2D3D" w:rsidP="003351DB">
            <w:pPr>
              <w:rPr>
                <w:rFonts w:ascii="Arial" w:eastAsia="Times New Roman" w:hAnsi="Arial" w:cs="Arial"/>
                <w:b/>
                <w:sz w:val="18"/>
                <w:szCs w:val="18"/>
                <w:lang w:eastAsia="en-AU"/>
              </w:rPr>
            </w:pPr>
          </w:p>
        </w:tc>
        <w:tc>
          <w:tcPr>
            <w:tcW w:w="2019" w:type="dxa"/>
            <w:vAlign w:val="center"/>
          </w:tcPr>
          <w:p w14:paraId="654930A4" w14:textId="0DFD7224" w:rsidR="001F2D3D" w:rsidRPr="008E0ABA" w:rsidRDefault="001F2D3D" w:rsidP="003351DB">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tcPr>
          <w:p w14:paraId="43DC0342" w14:textId="43C0C406" w:rsidR="001F2D3D" w:rsidRPr="008E0ABA" w:rsidRDefault="001F2D3D" w:rsidP="003351DB">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vAlign w:val="center"/>
          </w:tcPr>
          <w:p w14:paraId="552D01F4" w14:textId="6F85FED7" w:rsidR="001F2D3D" w:rsidRPr="008E0ABA" w:rsidRDefault="001F2D3D" w:rsidP="003351DB">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Pr="008E0ABA">
              <w:rPr>
                <w:rFonts w:ascii="Arial" w:eastAsia="Times New Roman" w:hAnsi="Arial" w:cs="Arial"/>
                <w:sz w:val="18"/>
                <w:szCs w:val="18"/>
                <w:lang w:eastAsia="en-AU"/>
              </w:rPr>
              <w:t xml:space="preserve"> a </w:t>
            </w:r>
            <w:r w:rsidRPr="008E0ABA">
              <w:rPr>
                <w:rFonts w:ascii="Arial" w:eastAsia="Times New Roman" w:hAnsi="Arial" w:cs="Arial"/>
                <w:b/>
                <w:bCs/>
                <w:sz w:val="18"/>
                <w:szCs w:val="18"/>
                <w:lang w:eastAsia="en-AU"/>
              </w:rPr>
              <w:t>management area</w:t>
            </w:r>
            <w:r w:rsidRPr="008E0ABA">
              <w:rPr>
                <w:rFonts w:ascii="Arial" w:eastAsia="Times New Roman" w:hAnsi="Arial" w:cs="Arial"/>
                <w:sz w:val="18"/>
                <w:szCs w:val="18"/>
                <w:lang w:eastAsia="en-AU"/>
              </w:rPr>
              <w:t xml:space="preserve"> of 200 m radius over populations that are not already protected.</w:t>
            </w:r>
          </w:p>
          <w:p w14:paraId="6A75C23B" w14:textId="028E7C4A" w:rsidR="001F2D3D" w:rsidRPr="008E0ABA" w:rsidRDefault="001F2D3D" w:rsidP="003351DB">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Conduct a site inspection and detailed planning in consultation with the </w:t>
            </w:r>
            <w:r w:rsidRPr="002735BE">
              <w:rPr>
                <w:rFonts w:ascii="Arial" w:eastAsia="Times New Roman" w:hAnsi="Arial" w:cs="Arial"/>
                <w:b/>
                <w:bCs/>
                <w:sz w:val="18"/>
                <w:szCs w:val="18"/>
                <w:lang w:eastAsia="en-AU"/>
              </w:rPr>
              <w:t>Department</w:t>
            </w:r>
            <w:r w:rsidRPr="008E0ABA">
              <w:rPr>
                <w:rFonts w:ascii="Arial" w:eastAsia="Times New Roman" w:hAnsi="Arial" w:cs="Arial"/>
                <w:sz w:val="18"/>
                <w:szCs w:val="18"/>
                <w:lang w:eastAsia="en-AU"/>
              </w:rPr>
              <w:t xml:space="preserve"> to ensure the species is adequately protected during </w:t>
            </w:r>
            <w:r w:rsidRPr="002735BE">
              <w:rPr>
                <w:rFonts w:ascii="Arial" w:eastAsia="Times New Roman" w:hAnsi="Arial" w:cs="Arial"/>
                <w:b/>
                <w:bCs/>
                <w:sz w:val="18"/>
                <w:szCs w:val="18"/>
                <w:lang w:eastAsia="en-AU"/>
              </w:rPr>
              <w:t>timber harvesting operations</w:t>
            </w:r>
            <w:r w:rsidRPr="008E0ABA">
              <w:rPr>
                <w:rFonts w:ascii="Arial" w:eastAsia="Times New Roman" w:hAnsi="Arial" w:cs="Arial"/>
                <w:sz w:val="18"/>
                <w:szCs w:val="18"/>
                <w:lang w:eastAsia="en-AU"/>
              </w:rPr>
              <w:t>.</w:t>
            </w:r>
          </w:p>
        </w:tc>
      </w:tr>
      <w:tr w:rsidR="009B03C1" w:rsidRPr="008E0ABA" w14:paraId="27DC465F" w14:textId="77777777" w:rsidTr="001F2D3D">
        <w:trPr>
          <w:trHeight w:val="900"/>
        </w:trPr>
        <w:tc>
          <w:tcPr>
            <w:tcW w:w="2234" w:type="dxa"/>
            <w:tcBorders>
              <w:top w:val="single" w:sz="4" w:space="0" w:color="auto"/>
            </w:tcBorders>
            <w:vAlign w:val="center"/>
            <w:hideMark/>
          </w:tcPr>
          <w:p w14:paraId="02309A27"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Buxton Gum</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Eucalyptus </w:t>
            </w:r>
            <w:proofErr w:type="spellStart"/>
            <w:r w:rsidRPr="008E0ABA">
              <w:rPr>
                <w:rFonts w:ascii="Arial" w:eastAsia="Times New Roman" w:hAnsi="Arial" w:cs="Arial"/>
                <w:i/>
                <w:sz w:val="18"/>
                <w:szCs w:val="18"/>
                <w:lang w:eastAsia="en-AU"/>
              </w:rPr>
              <w:t>crenulata</w:t>
            </w:r>
            <w:proofErr w:type="spellEnd"/>
          </w:p>
        </w:tc>
        <w:tc>
          <w:tcPr>
            <w:tcW w:w="2019" w:type="dxa"/>
            <w:vAlign w:val="center"/>
          </w:tcPr>
          <w:p w14:paraId="1D967421" w14:textId="3179E0DB"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2FF1E50B" w14:textId="77777777" w:rsidR="009B03C1" w:rsidRPr="008E0ABA" w:rsidRDefault="009B03C1"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Central Highlands FMAs</w:t>
            </w:r>
          </w:p>
        </w:tc>
        <w:tc>
          <w:tcPr>
            <w:tcW w:w="3791" w:type="dxa"/>
            <w:vAlign w:val="center"/>
            <w:hideMark/>
          </w:tcPr>
          <w:p w14:paraId="6DEC9350" w14:textId="2BB40CAC"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Protect populations from disturbance where possible.</w:t>
            </w:r>
          </w:p>
        </w:tc>
      </w:tr>
      <w:tr w:rsidR="009B03C1" w:rsidRPr="008E0ABA" w14:paraId="30DC704A" w14:textId="77777777" w:rsidTr="001F2D3D">
        <w:trPr>
          <w:trHeight w:val="900"/>
        </w:trPr>
        <w:tc>
          <w:tcPr>
            <w:tcW w:w="2234" w:type="dxa"/>
            <w:vAlign w:val="center"/>
            <w:hideMark/>
          </w:tcPr>
          <w:p w14:paraId="488469FA"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Cabbage Fan-palm</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Livistona</w:t>
            </w:r>
            <w:proofErr w:type="spellEnd"/>
            <w:r w:rsidRPr="008E0ABA">
              <w:rPr>
                <w:rFonts w:ascii="Arial" w:eastAsia="Times New Roman" w:hAnsi="Arial" w:cs="Arial"/>
                <w:i/>
                <w:sz w:val="18"/>
                <w:szCs w:val="18"/>
                <w:lang w:eastAsia="en-AU"/>
              </w:rPr>
              <w:t xml:space="preserve"> australis</w:t>
            </w:r>
          </w:p>
        </w:tc>
        <w:tc>
          <w:tcPr>
            <w:tcW w:w="2019" w:type="dxa"/>
            <w:vAlign w:val="center"/>
          </w:tcPr>
          <w:p w14:paraId="1AE26FE4" w14:textId="6462D619"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7BEB5005" w14:textId="77777777" w:rsidR="009B03C1" w:rsidRPr="008E0ABA" w:rsidRDefault="009B03C1"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East Gippsland FMA</w:t>
            </w:r>
          </w:p>
        </w:tc>
        <w:tc>
          <w:tcPr>
            <w:tcW w:w="3791" w:type="dxa"/>
            <w:vAlign w:val="center"/>
            <w:hideMark/>
          </w:tcPr>
          <w:p w14:paraId="0D69D9FD" w14:textId="0444129F"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748D3D46" w14:textId="77777777" w:rsidTr="001F2D3D">
        <w:trPr>
          <w:trHeight w:val="900"/>
        </w:trPr>
        <w:tc>
          <w:tcPr>
            <w:tcW w:w="2234" w:type="dxa"/>
            <w:tcBorders>
              <w:bottom w:val="single" w:sz="8" w:space="0" w:color="auto"/>
            </w:tcBorders>
            <w:vAlign w:val="center"/>
            <w:hideMark/>
          </w:tcPr>
          <w:p w14:paraId="13CC9543"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Candy Spider-orchid</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Caladenia versicolor</w:t>
            </w:r>
          </w:p>
        </w:tc>
        <w:tc>
          <w:tcPr>
            <w:tcW w:w="2019" w:type="dxa"/>
            <w:vAlign w:val="center"/>
          </w:tcPr>
          <w:p w14:paraId="2A86DEAB" w14:textId="69D3DD57"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131909DC" w14:textId="77777777" w:rsidR="009B03C1" w:rsidRPr="008E0ABA" w:rsidRDefault="009B03C1"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Portland-Horsham FMA</w:t>
            </w:r>
          </w:p>
        </w:tc>
        <w:tc>
          <w:tcPr>
            <w:tcW w:w="3791" w:type="dxa"/>
            <w:vAlign w:val="center"/>
            <w:hideMark/>
          </w:tcPr>
          <w:p w14:paraId="429BF831" w14:textId="7FDF532E"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Manage occurrences in consultation with the </w:t>
            </w:r>
            <w:r w:rsidR="007F574E"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unless already protected.</w:t>
            </w:r>
          </w:p>
        </w:tc>
      </w:tr>
      <w:tr w:rsidR="001F2D3D" w:rsidRPr="008E0ABA" w14:paraId="1118C27A" w14:textId="77777777" w:rsidTr="003D7475">
        <w:trPr>
          <w:trHeight w:val="900"/>
        </w:trPr>
        <w:tc>
          <w:tcPr>
            <w:tcW w:w="2234" w:type="dxa"/>
            <w:vMerge w:val="restart"/>
            <w:tcBorders>
              <w:top w:val="single" w:sz="8" w:space="0" w:color="auto"/>
            </w:tcBorders>
            <w:vAlign w:val="center"/>
            <w:hideMark/>
          </w:tcPr>
          <w:p w14:paraId="69749F96" w14:textId="77777777" w:rsidR="001F2D3D" w:rsidRPr="008E0ABA" w:rsidRDefault="001F2D3D"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Cane Spear-grass</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Austrostipa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breviglumis</w:t>
            </w:r>
            <w:proofErr w:type="spellEnd"/>
          </w:p>
        </w:tc>
        <w:tc>
          <w:tcPr>
            <w:tcW w:w="2019" w:type="dxa"/>
            <w:vAlign w:val="center"/>
          </w:tcPr>
          <w:p w14:paraId="3A1B32C1" w14:textId="172075EF" w:rsidR="001F2D3D" w:rsidRPr="008E0ABA" w:rsidRDefault="001F2D3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4076FA38" w14:textId="77777777" w:rsidR="001F2D3D" w:rsidRPr="008E0ABA" w:rsidRDefault="001F2D3D"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Midlands FMA</w:t>
            </w:r>
          </w:p>
        </w:tc>
        <w:tc>
          <w:tcPr>
            <w:tcW w:w="3791" w:type="dxa"/>
            <w:vAlign w:val="center"/>
            <w:hideMark/>
          </w:tcPr>
          <w:p w14:paraId="2F6A0399" w14:textId="53590287" w:rsidR="001F2D3D" w:rsidRPr="008E0ABA" w:rsidRDefault="001F2D3D"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Avoid disturbance to populations within the </w:t>
            </w:r>
            <w:r w:rsidRPr="00782DE6">
              <w:rPr>
                <w:rFonts w:ascii="Arial" w:eastAsia="Times New Roman" w:hAnsi="Arial" w:cs="Arial"/>
                <w:b/>
                <w:bCs/>
                <w:sz w:val="18"/>
                <w:szCs w:val="18"/>
                <w:lang w:eastAsia="en-AU"/>
              </w:rPr>
              <w:t>management area</w:t>
            </w:r>
            <w:r w:rsidRPr="008E0ABA">
              <w:rPr>
                <w:rFonts w:ascii="Arial" w:eastAsia="Times New Roman" w:hAnsi="Arial" w:cs="Arial"/>
                <w:sz w:val="18"/>
                <w:szCs w:val="18"/>
                <w:lang w:eastAsia="en-AU"/>
              </w:rPr>
              <w:t xml:space="preserve">, </w:t>
            </w:r>
            <w:r w:rsidRPr="00782DE6">
              <w:rPr>
                <w:rFonts w:ascii="Arial" w:eastAsia="Times New Roman" w:hAnsi="Arial" w:cs="Arial"/>
                <w:b/>
                <w:bCs/>
                <w:sz w:val="18"/>
                <w:szCs w:val="18"/>
                <w:lang w:eastAsia="en-AU"/>
              </w:rPr>
              <w:t>SMZ</w:t>
            </w:r>
            <w:r w:rsidRPr="008E0ABA">
              <w:rPr>
                <w:rFonts w:ascii="Arial" w:eastAsia="Times New Roman" w:hAnsi="Arial" w:cs="Arial"/>
                <w:sz w:val="18"/>
                <w:szCs w:val="18"/>
                <w:lang w:eastAsia="en-AU"/>
              </w:rPr>
              <w:t xml:space="preserve"> and </w:t>
            </w:r>
            <w:r w:rsidRPr="00782DE6">
              <w:rPr>
                <w:rFonts w:ascii="Arial" w:eastAsia="Times New Roman" w:hAnsi="Arial" w:cs="Arial"/>
                <w:b/>
                <w:bCs/>
                <w:sz w:val="18"/>
                <w:szCs w:val="18"/>
                <w:lang w:eastAsia="en-AU"/>
              </w:rPr>
              <w:t>GMZ</w:t>
            </w:r>
            <w:r w:rsidRPr="008E0ABA">
              <w:rPr>
                <w:rFonts w:ascii="Arial" w:eastAsia="Times New Roman" w:hAnsi="Arial" w:cs="Arial"/>
                <w:sz w:val="18"/>
                <w:szCs w:val="18"/>
                <w:lang w:eastAsia="en-AU"/>
              </w:rPr>
              <w:t>.</w:t>
            </w:r>
          </w:p>
        </w:tc>
      </w:tr>
      <w:tr w:rsidR="001F2D3D" w:rsidRPr="008E0ABA" w14:paraId="1121BE64" w14:textId="77777777" w:rsidTr="003D7475">
        <w:trPr>
          <w:trHeight w:val="300"/>
        </w:trPr>
        <w:tc>
          <w:tcPr>
            <w:tcW w:w="2234" w:type="dxa"/>
            <w:vMerge/>
            <w:vAlign w:val="center"/>
            <w:hideMark/>
          </w:tcPr>
          <w:p w14:paraId="7DE97724" w14:textId="77777777" w:rsidR="001F2D3D" w:rsidRPr="008E0ABA" w:rsidRDefault="001F2D3D" w:rsidP="00536EE0">
            <w:pPr>
              <w:rPr>
                <w:rFonts w:ascii="Arial" w:eastAsia="Times New Roman" w:hAnsi="Arial" w:cs="Arial"/>
                <w:b/>
                <w:sz w:val="18"/>
                <w:szCs w:val="18"/>
                <w:lang w:eastAsia="en-AU"/>
              </w:rPr>
            </w:pPr>
          </w:p>
        </w:tc>
        <w:tc>
          <w:tcPr>
            <w:tcW w:w="2019" w:type="dxa"/>
            <w:vAlign w:val="center"/>
          </w:tcPr>
          <w:p w14:paraId="008CA275" w14:textId="04E94161" w:rsidR="001F2D3D" w:rsidRPr="008E0ABA" w:rsidRDefault="001F2D3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2E411814" w14:textId="77777777" w:rsidR="001F2D3D" w:rsidRPr="008E0ABA" w:rsidRDefault="001F2D3D"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Bendigo FMA</w:t>
            </w:r>
          </w:p>
        </w:tc>
        <w:tc>
          <w:tcPr>
            <w:tcW w:w="3791" w:type="dxa"/>
            <w:vAlign w:val="center"/>
            <w:hideMark/>
          </w:tcPr>
          <w:p w14:paraId="12458C3D" w14:textId="77777777" w:rsidR="001F2D3D" w:rsidRPr="008E0ABA" w:rsidRDefault="001F2D3D"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Minimise disturbance from </w:t>
            </w:r>
            <w:r w:rsidRPr="002735BE">
              <w:rPr>
                <w:rFonts w:ascii="Arial" w:eastAsia="Times New Roman" w:hAnsi="Arial" w:cs="Arial"/>
                <w:b/>
                <w:bCs/>
                <w:sz w:val="18"/>
                <w:szCs w:val="18"/>
                <w:lang w:eastAsia="en-AU"/>
              </w:rPr>
              <w:t>road</w:t>
            </w:r>
            <w:r w:rsidRPr="008E0ABA">
              <w:rPr>
                <w:rFonts w:ascii="Arial" w:eastAsia="Times New Roman" w:hAnsi="Arial" w:cs="Arial"/>
                <w:sz w:val="18"/>
                <w:szCs w:val="18"/>
                <w:lang w:eastAsia="en-AU"/>
              </w:rPr>
              <w:t xml:space="preserve"> management activities.</w:t>
            </w:r>
          </w:p>
        </w:tc>
      </w:tr>
      <w:tr w:rsidR="009B03C1" w:rsidRPr="008E0ABA" w14:paraId="41BAACED" w14:textId="77777777" w:rsidTr="002735BE">
        <w:trPr>
          <w:trHeight w:val="1200"/>
        </w:trPr>
        <w:tc>
          <w:tcPr>
            <w:tcW w:w="2234" w:type="dxa"/>
            <w:tcBorders>
              <w:bottom w:val="single" w:sz="8" w:space="0" w:color="auto"/>
            </w:tcBorders>
            <w:vAlign w:val="center"/>
            <w:hideMark/>
          </w:tcPr>
          <w:p w14:paraId="5691C354"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Castlemaine Spider-orchid</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Caladenia </w:t>
            </w:r>
            <w:proofErr w:type="spellStart"/>
            <w:r w:rsidRPr="008E0ABA">
              <w:rPr>
                <w:rFonts w:ascii="Arial" w:eastAsia="Times New Roman" w:hAnsi="Arial" w:cs="Arial"/>
                <w:i/>
                <w:sz w:val="18"/>
                <w:szCs w:val="18"/>
                <w:lang w:eastAsia="en-AU"/>
              </w:rPr>
              <w:t>clavescens</w:t>
            </w:r>
            <w:proofErr w:type="spellEnd"/>
          </w:p>
        </w:tc>
        <w:tc>
          <w:tcPr>
            <w:tcW w:w="2019" w:type="dxa"/>
            <w:tcBorders>
              <w:bottom w:val="single" w:sz="8" w:space="0" w:color="auto"/>
            </w:tcBorders>
            <w:vAlign w:val="center"/>
          </w:tcPr>
          <w:p w14:paraId="30FF4A2A" w14:textId="10047CE9"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bottom w:val="single" w:sz="8" w:space="0" w:color="auto"/>
            </w:tcBorders>
            <w:vAlign w:val="center"/>
            <w:hideMark/>
          </w:tcPr>
          <w:p w14:paraId="4CCD0AEB" w14:textId="77777777" w:rsidR="009B03C1" w:rsidRPr="008E0ABA" w:rsidRDefault="009B03C1"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Bendigo FMA</w:t>
            </w:r>
          </w:p>
        </w:tc>
        <w:tc>
          <w:tcPr>
            <w:tcW w:w="3791" w:type="dxa"/>
            <w:tcBorders>
              <w:bottom w:val="single" w:sz="8" w:space="0" w:color="auto"/>
            </w:tcBorders>
            <w:vAlign w:val="center"/>
            <w:hideMark/>
          </w:tcPr>
          <w:p w14:paraId="7128B528" w14:textId="6608F58D"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6D94CC67" w14:textId="77777777" w:rsidTr="002735BE">
        <w:trPr>
          <w:trHeight w:val="900"/>
        </w:trPr>
        <w:tc>
          <w:tcPr>
            <w:tcW w:w="2234" w:type="dxa"/>
            <w:tcBorders>
              <w:top w:val="single" w:sz="8" w:space="0" w:color="auto"/>
              <w:bottom w:val="single" w:sz="4" w:space="0" w:color="auto"/>
            </w:tcBorders>
            <w:vAlign w:val="center"/>
            <w:hideMark/>
          </w:tcPr>
          <w:p w14:paraId="3188E16E"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Catkin Wattle</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Acacia </w:t>
            </w:r>
            <w:proofErr w:type="spellStart"/>
            <w:r w:rsidRPr="008E0ABA">
              <w:rPr>
                <w:rFonts w:ascii="Arial" w:eastAsia="Times New Roman" w:hAnsi="Arial" w:cs="Arial"/>
                <w:i/>
                <w:sz w:val="18"/>
                <w:szCs w:val="18"/>
                <w:lang w:eastAsia="en-AU"/>
              </w:rPr>
              <w:t>dallachiana</w:t>
            </w:r>
            <w:proofErr w:type="spellEnd"/>
          </w:p>
        </w:tc>
        <w:tc>
          <w:tcPr>
            <w:tcW w:w="2019" w:type="dxa"/>
            <w:tcBorders>
              <w:top w:val="single" w:sz="8" w:space="0" w:color="auto"/>
              <w:bottom w:val="single" w:sz="4" w:space="0" w:color="auto"/>
            </w:tcBorders>
            <w:vAlign w:val="center"/>
          </w:tcPr>
          <w:p w14:paraId="6B3D10ED" w14:textId="0B38CDF2"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top w:val="single" w:sz="8" w:space="0" w:color="auto"/>
              <w:bottom w:val="single" w:sz="4" w:space="0" w:color="auto"/>
            </w:tcBorders>
            <w:vAlign w:val="center"/>
            <w:hideMark/>
          </w:tcPr>
          <w:p w14:paraId="20BF3761" w14:textId="77777777" w:rsidR="009B03C1" w:rsidRPr="008E0ABA" w:rsidRDefault="009B03C1"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tcBorders>
              <w:top w:val="single" w:sz="8" w:space="0" w:color="auto"/>
              <w:bottom w:val="single" w:sz="4" w:space="0" w:color="auto"/>
            </w:tcBorders>
            <w:vAlign w:val="center"/>
            <w:hideMark/>
          </w:tcPr>
          <w:p w14:paraId="60ED5C18" w14:textId="059DCCB0" w:rsidR="009B03C1"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p w14:paraId="7B5380E6" w14:textId="77777777" w:rsidR="001F2D3D" w:rsidRDefault="001F2D3D" w:rsidP="00041E2A">
            <w:pPr>
              <w:ind w:left="-73" w:right="-108"/>
              <w:rPr>
                <w:rFonts w:ascii="Arial" w:eastAsia="Times New Roman" w:hAnsi="Arial" w:cs="Arial"/>
                <w:sz w:val="18"/>
                <w:szCs w:val="18"/>
                <w:lang w:eastAsia="en-AU"/>
              </w:rPr>
            </w:pPr>
          </w:p>
          <w:p w14:paraId="62BC51A3" w14:textId="28706806" w:rsidR="001F2D3D" w:rsidRPr="008E0ABA" w:rsidRDefault="001F2D3D" w:rsidP="00041E2A">
            <w:pPr>
              <w:ind w:left="-73" w:right="-108"/>
              <w:rPr>
                <w:rFonts w:ascii="Arial" w:eastAsia="Times New Roman" w:hAnsi="Arial" w:cs="Arial"/>
                <w:sz w:val="18"/>
                <w:szCs w:val="18"/>
                <w:lang w:eastAsia="en-AU"/>
              </w:rPr>
            </w:pPr>
          </w:p>
        </w:tc>
      </w:tr>
      <w:tr w:rsidR="009B03C1" w:rsidRPr="008E0ABA" w14:paraId="629BFAF9" w14:textId="77777777" w:rsidTr="002735BE">
        <w:trPr>
          <w:trHeight w:val="900"/>
        </w:trPr>
        <w:tc>
          <w:tcPr>
            <w:tcW w:w="2234" w:type="dxa"/>
            <w:tcBorders>
              <w:top w:val="single" w:sz="4" w:space="0" w:color="auto"/>
              <w:bottom w:val="single" w:sz="8" w:space="0" w:color="auto"/>
            </w:tcBorders>
            <w:vAlign w:val="center"/>
            <w:hideMark/>
          </w:tcPr>
          <w:p w14:paraId="007284BB"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Chinese Lespedeza</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Lespedeza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juncea</w:t>
            </w:r>
            <w:proofErr w:type="spellEnd"/>
            <w:r w:rsidRPr="008E0ABA">
              <w:rPr>
                <w:rFonts w:ascii="Arial" w:eastAsia="Times New Roman" w:hAnsi="Arial" w:cs="Arial"/>
                <w:i/>
                <w:sz w:val="18"/>
                <w:szCs w:val="18"/>
                <w:lang w:eastAsia="en-AU"/>
              </w:rPr>
              <w:t xml:space="preserve"> subsp. sericea</w:t>
            </w:r>
          </w:p>
        </w:tc>
        <w:tc>
          <w:tcPr>
            <w:tcW w:w="2019" w:type="dxa"/>
            <w:tcBorders>
              <w:top w:val="single" w:sz="4" w:space="0" w:color="auto"/>
            </w:tcBorders>
            <w:vAlign w:val="center"/>
          </w:tcPr>
          <w:p w14:paraId="445AB068" w14:textId="6226013B"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top w:val="single" w:sz="4" w:space="0" w:color="auto"/>
            </w:tcBorders>
            <w:vAlign w:val="center"/>
            <w:hideMark/>
          </w:tcPr>
          <w:p w14:paraId="662E61A4" w14:textId="77777777" w:rsidR="009B03C1" w:rsidRPr="008E0ABA" w:rsidRDefault="009B03C1"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tcBorders>
              <w:top w:val="single" w:sz="4" w:space="0" w:color="auto"/>
            </w:tcBorders>
            <w:vAlign w:val="center"/>
            <w:hideMark/>
          </w:tcPr>
          <w:p w14:paraId="1C64D069" w14:textId="661C50B3"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w:t>
            </w:r>
            <w:r w:rsidR="009B03C1" w:rsidRPr="008E0ABA">
              <w:rPr>
                <w:rFonts w:ascii="Arial" w:eastAsia="Times New Roman" w:hAnsi="Arial" w:cs="Arial"/>
                <w:sz w:val="18"/>
                <w:szCs w:val="18"/>
                <w:lang w:eastAsia="en-AU"/>
              </w:rPr>
              <w:lastRenderedPageBreak/>
              <w:t xml:space="preserve">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1F2D3D" w:rsidRPr="008E0ABA" w14:paraId="4BCE2B14" w14:textId="77777777" w:rsidTr="003D7475">
        <w:trPr>
          <w:trHeight w:val="900"/>
        </w:trPr>
        <w:tc>
          <w:tcPr>
            <w:tcW w:w="2234" w:type="dxa"/>
            <w:vMerge w:val="restart"/>
            <w:tcBorders>
              <w:top w:val="single" w:sz="8" w:space="0" w:color="auto"/>
            </w:tcBorders>
            <w:vAlign w:val="center"/>
            <w:hideMark/>
          </w:tcPr>
          <w:p w14:paraId="14F81074" w14:textId="77777777" w:rsidR="001F2D3D" w:rsidRPr="008E0ABA" w:rsidRDefault="001F2D3D"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lastRenderedPageBreak/>
              <w:t>Cliff Cudweed</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Euchiton</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umbricola</w:t>
            </w:r>
            <w:proofErr w:type="spellEnd"/>
          </w:p>
        </w:tc>
        <w:tc>
          <w:tcPr>
            <w:tcW w:w="2019" w:type="dxa"/>
            <w:vAlign w:val="center"/>
          </w:tcPr>
          <w:p w14:paraId="0B9BFE7F" w14:textId="23B750CA" w:rsidR="001F2D3D" w:rsidRPr="008E0ABA" w:rsidRDefault="001F2D3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7A7F0521" w14:textId="77777777" w:rsidR="001F2D3D" w:rsidRPr="008E0ABA" w:rsidRDefault="001F2D3D"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vAlign w:val="center"/>
            <w:hideMark/>
          </w:tcPr>
          <w:p w14:paraId="75F4CFA0" w14:textId="63D8B6F2" w:rsidR="001F2D3D" w:rsidRPr="008E0ABA" w:rsidRDefault="001F2D3D"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Pr="008E0ABA">
              <w:rPr>
                <w:rFonts w:ascii="Arial" w:eastAsia="Times New Roman" w:hAnsi="Arial" w:cs="Arial"/>
                <w:sz w:val="18"/>
                <w:szCs w:val="18"/>
                <w:lang w:eastAsia="en-AU"/>
              </w:rPr>
              <w:t xml:space="preserve"> a </w:t>
            </w:r>
            <w:r w:rsidR="00CB46D9">
              <w:rPr>
                <w:rFonts w:ascii="Arial" w:eastAsia="Times New Roman" w:hAnsi="Arial" w:cs="Arial"/>
                <w:b/>
                <w:bCs/>
                <w:color w:val="363534" w:themeColor="text1"/>
                <w:sz w:val="18"/>
                <w:szCs w:val="18"/>
                <w:lang w:eastAsia="en-AU"/>
              </w:rPr>
              <w:t>protection</w:t>
            </w:r>
            <w:r w:rsidR="00CB46D9" w:rsidRPr="008E0ABA" w:rsidDel="00CB46D9">
              <w:rPr>
                <w:rFonts w:ascii="Arial" w:eastAsia="Times New Roman" w:hAnsi="Arial" w:cs="Arial"/>
                <w:b/>
                <w:bCs/>
                <w:sz w:val="18"/>
                <w:szCs w:val="18"/>
                <w:lang w:eastAsia="en-AU"/>
              </w:rPr>
              <w:t xml:space="preserve"> </w:t>
            </w:r>
            <w:r w:rsidRPr="008E0ABA">
              <w:rPr>
                <w:rFonts w:ascii="Arial" w:eastAsia="Times New Roman" w:hAnsi="Arial" w:cs="Arial"/>
                <w:b/>
                <w:bCs/>
                <w:sz w:val="18"/>
                <w:szCs w:val="18"/>
                <w:lang w:eastAsia="en-AU"/>
              </w:rPr>
              <w:t>area</w:t>
            </w:r>
            <w:r w:rsidRPr="008E0ABA">
              <w:rPr>
                <w:rFonts w:ascii="Arial" w:eastAsia="Times New Roman" w:hAnsi="Arial" w:cs="Arial"/>
                <w:sz w:val="18"/>
                <w:szCs w:val="18"/>
                <w:lang w:eastAsia="en-AU"/>
              </w:rPr>
              <w:t xml:space="preserve"> of 200 m radius over each population.</w:t>
            </w:r>
          </w:p>
        </w:tc>
      </w:tr>
      <w:tr w:rsidR="001F2D3D" w:rsidRPr="008E0ABA" w14:paraId="22429BF3" w14:textId="77777777" w:rsidTr="003D7475">
        <w:trPr>
          <w:trHeight w:val="1200"/>
        </w:trPr>
        <w:tc>
          <w:tcPr>
            <w:tcW w:w="2234" w:type="dxa"/>
            <w:vMerge/>
            <w:tcBorders>
              <w:bottom w:val="single" w:sz="8" w:space="0" w:color="auto"/>
            </w:tcBorders>
            <w:vAlign w:val="center"/>
            <w:hideMark/>
          </w:tcPr>
          <w:p w14:paraId="3F578524" w14:textId="77777777" w:rsidR="001F2D3D" w:rsidRPr="008E0ABA" w:rsidRDefault="001F2D3D" w:rsidP="00536EE0">
            <w:pPr>
              <w:rPr>
                <w:rFonts w:ascii="Arial" w:eastAsia="Times New Roman" w:hAnsi="Arial" w:cs="Arial"/>
                <w:b/>
                <w:sz w:val="18"/>
                <w:szCs w:val="18"/>
                <w:lang w:eastAsia="en-AU"/>
              </w:rPr>
            </w:pPr>
          </w:p>
        </w:tc>
        <w:tc>
          <w:tcPr>
            <w:tcW w:w="2019" w:type="dxa"/>
            <w:vAlign w:val="center"/>
          </w:tcPr>
          <w:p w14:paraId="1B9B9EFB" w14:textId="75D0F5E4" w:rsidR="001F2D3D" w:rsidRPr="008E0ABA" w:rsidRDefault="001F2D3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3C2EC20D" w14:textId="77777777" w:rsidR="001F2D3D" w:rsidRPr="008E0ABA" w:rsidRDefault="001F2D3D"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vAlign w:val="center"/>
            <w:hideMark/>
          </w:tcPr>
          <w:p w14:paraId="68D72F68" w14:textId="2329F8C6" w:rsidR="001F2D3D" w:rsidRPr="008E0ABA" w:rsidRDefault="001F2D3D"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Pr="008E0ABA">
              <w:rPr>
                <w:rFonts w:ascii="Arial" w:eastAsia="Times New Roman" w:hAnsi="Arial" w:cs="Arial"/>
                <w:sz w:val="18"/>
                <w:szCs w:val="18"/>
                <w:lang w:eastAsia="en-AU"/>
              </w:rPr>
              <w:t xml:space="preserve"> a </w:t>
            </w:r>
            <w:r w:rsidRPr="008E0ABA">
              <w:rPr>
                <w:rFonts w:ascii="Arial" w:eastAsia="Times New Roman" w:hAnsi="Arial" w:cs="Arial"/>
                <w:b/>
                <w:bCs/>
                <w:sz w:val="18"/>
                <w:szCs w:val="18"/>
                <w:lang w:eastAsia="en-AU"/>
              </w:rPr>
              <w:t>management area</w:t>
            </w:r>
            <w:r w:rsidRPr="008E0ABA">
              <w:rPr>
                <w:rFonts w:ascii="Arial" w:eastAsia="Times New Roman" w:hAnsi="Arial" w:cs="Arial"/>
                <w:sz w:val="18"/>
                <w:szCs w:val="18"/>
                <w:lang w:eastAsia="en-AU"/>
              </w:rPr>
              <w:t xml:space="preserve"> of 200 m radius over populations. Conduct a site inspection and detailed planning in consultation with the </w:t>
            </w:r>
            <w:r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to ensure the species is adequately protected during </w:t>
            </w:r>
            <w:r w:rsidRPr="008E0ABA">
              <w:rPr>
                <w:rFonts w:ascii="Arial" w:eastAsia="Times New Roman" w:hAnsi="Arial" w:cs="Arial"/>
                <w:b/>
                <w:sz w:val="18"/>
                <w:szCs w:val="18"/>
                <w:lang w:eastAsia="en-AU"/>
              </w:rPr>
              <w:t>timber harvesting operations</w:t>
            </w:r>
            <w:r w:rsidRPr="008E0ABA">
              <w:rPr>
                <w:rFonts w:ascii="Arial" w:eastAsia="Times New Roman" w:hAnsi="Arial" w:cs="Arial"/>
                <w:sz w:val="18"/>
                <w:szCs w:val="18"/>
                <w:lang w:eastAsia="en-AU"/>
              </w:rPr>
              <w:t>.</w:t>
            </w:r>
          </w:p>
        </w:tc>
      </w:tr>
      <w:tr w:rsidR="001F2D3D" w:rsidRPr="008E0ABA" w14:paraId="193B466B" w14:textId="77777777" w:rsidTr="003D7475">
        <w:trPr>
          <w:trHeight w:val="900"/>
        </w:trPr>
        <w:tc>
          <w:tcPr>
            <w:tcW w:w="2234" w:type="dxa"/>
            <w:vMerge w:val="restart"/>
            <w:tcBorders>
              <w:top w:val="single" w:sz="8" w:space="0" w:color="auto"/>
            </w:tcBorders>
            <w:vAlign w:val="center"/>
            <w:hideMark/>
          </w:tcPr>
          <w:p w14:paraId="706573B8" w14:textId="77777777" w:rsidR="001F2D3D" w:rsidRPr="008E0ABA" w:rsidRDefault="001F2D3D"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Clover Glycine</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Glycine</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latrobeana</w:t>
            </w:r>
            <w:proofErr w:type="spellEnd"/>
          </w:p>
        </w:tc>
        <w:tc>
          <w:tcPr>
            <w:tcW w:w="2019" w:type="dxa"/>
            <w:vAlign w:val="center"/>
          </w:tcPr>
          <w:p w14:paraId="7F154DC1" w14:textId="67E53191" w:rsidR="001F2D3D" w:rsidRPr="008E0ABA" w:rsidRDefault="001F2D3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6F54E550" w14:textId="77777777" w:rsidR="001F2D3D" w:rsidRPr="008E0ABA" w:rsidRDefault="001F2D3D"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Midlands FMA</w:t>
            </w:r>
          </w:p>
        </w:tc>
        <w:tc>
          <w:tcPr>
            <w:tcW w:w="3791" w:type="dxa"/>
            <w:vAlign w:val="center"/>
            <w:hideMark/>
          </w:tcPr>
          <w:p w14:paraId="36E5CF88" w14:textId="05EEAFA3" w:rsidR="001F2D3D" w:rsidRDefault="001F2D3D"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Pr="008E0ABA">
              <w:rPr>
                <w:rFonts w:ascii="Arial" w:eastAsia="Times New Roman" w:hAnsi="Arial" w:cs="Arial"/>
                <w:sz w:val="18"/>
                <w:szCs w:val="18"/>
                <w:lang w:eastAsia="en-AU"/>
              </w:rPr>
              <w:t xml:space="preserve"> a </w:t>
            </w:r>
            <w:r w:rsidR="00CB46D9">
              <w:rPr>
                <w:rFonts w:ascii="Arial" w:eastAsia="Times New Roman" w:hAnsi="Arial" w:cs="Arial"/>
                <w:b/>
                <w:bCs/>
                <w:color w:val="363534" w:themeColor="text1"/>
                <w:sz w:val="18"/>
                <w:szCs w:val="18"/>
                <w:lang w:eastAsia="en-AU"/>
              </w:rPr>
              <w:t>protection</w:t>
            </w:r>
            <w:r w:rsidR="00CB46D9" w:rsidRPr="008E0ABA" w:rsidDel="00CB46D9">
              <w:rPr>
                <w:rFonts w:ascii="Arial" w:eastAsia="Times New Roman" w:hAnsi="Arial" w:cs="Arial"/>
                <w:b/>
                <w:bCs/>
                <w:sz w:val="18"/>
                <w:szCs w:val="18"/>
                <w:lang w:eastAsia="en-AU"/>
              </w:rPr>
              <w:t xml:space="preserve"> </w:t>
            </w:r>
            <w:r w:rsidRPr="008E0ABA">
              <w:rPr>
                <w:rFonts w:ascii="Arial" w:eastAsia="Times New Roman" w:hAnsi="Arial" w:cs="Arial"/>
                <w:b/>
                <w:bCs/>
                <w:sz w:val="18"/>
                <w:szCs w:val="18"/>
                <w:lang w:eastAsia="en-AU"/>
              </w:rPr>
              <w:t>area</w:t>
            </w:r>
            <w:r w:rsidRPr="008E0ABA">
              <w:rPr>
                <w:rFonts w:ascii="Arial" w:eastAsia="Times New Roman" w:hAnsi="Arial" w:cs="Arial"/>
                <w:sz w:val="18"/>
                <w:szCs w:val="18"/>
                <w:lang w:eastAsia="en-AU"/>
              </w:rPr>
              <w:t xml:space="preserve"> over each population based on field inspection. Review this strategy when 10 sites and 1000 individuals are protected in </w:t>
            </w:r>
            <w:r w:rsidRPr="002735BE">
              <w:rPr>
                <w:rFonts w:ascii="Arial" w:eastAsia="Times New Roman" w:hAnsi="Arial" w:cs="Arial"/>
                <w:b/>
                <w:bCs/>
                <w:sz w:val="18"/>
                <w:szCs w:val="18"/>
                <w:lang w:eastAsia="en-AU"/>
              </w:rPr>
              <w:t>State forest</w:t>
            </w:r>
            <w:r w:rsidRPr="008E0ABA">
              <w:rPr>
                <w:rFonts w:ascii="Arial" w:eastAsia="Times New Roman" w:hAnsi="Arial" w:cs="Arial"/>
                <w:sz w:val="18"/>
                <w:szCs w:val="18"/>
                <w:lang w:eastAsia="en-AU"/>
              </w:rPr>
              <w:t>.</w:t>
            </w:r>
          </w:p>
          <w:p w14:paraId="26EE262D" w14:textId="4C02A6E6" w:rsidR="001F2D3D" w:rsidRPr="008E0ABA" w:rsidRDefault="001F2D3D" w:rsidP="00041E2A">
            <w:pPr>
              <w:ind w:left="-73" w:right="-108"/>
              <w:rPr>
                <w:rFonts w:ascii="Arial" w:eastAsia="Times New Roman" w:hAnsi="Arial" w:cs="Arial"/>
                <w:sz w:val="18"/>
                <w:szCs w:val="18"/>
                <w:lang w:eastAsia="en-AU"/>
              </w:rPr>
            </w:pPr>
            <w:r w:rsidRPr="002735BE">
              <w:rPr>
                <w:rFonts w:ascii="Arial" w:eastAsia="Times New Roman" w:hAnsi="Arial" w:cs="Arial"/>
                <w:b/>
                <w:sz w:val="18"/>
                <w:szCs w:val="18"/>
                <w:lang w:eastAsia="en-AU"/>
              </w:rPr>
              <w:t>Note:</w:t>
            </w:r>
            <w:r>
              <w:rPr>
                <w:rFonts w:ascii="Arial" w:eastAsia="Times New Roman" w:hAnsi="Arial" w:cs="Arial"/>
                <w:sz w:val="18"/>
                <w:szCs w:val="18"/>
                <w:lang w:eastAsia="en-AU"/>
              </w:rPr>
              <w:t xml:space="preserve"> The </w:t>
            </w:r>
            <w:r w:rsidRPr="00782DE6">
              <w:rPr>
                <w:rFonts w:ascii="Arial" w:eastAsia="Times New Roman" w:hAnsi="Arial" w:cs="Arial"/>
                <w:b/>
                <w:bCs/>
                <w:sz w:val="18"/>
                <w:szCs w:val="18"/>
                <w:lang w:eastAsia="en-AU"/>
              </w:rPr>
              <w:t>Secretary</w:t>
            </w:r>
            <w:r>
              <w:rPr>
                <w:rFonts w:ascii="Arial" w:eastAsia="Times New Roman" w:hAnsi="Arial" w:cs="Arial"/>
                <w:sz w:val="18"/>
                <w:szCs w:val="18"/>
                <w:lang w:eastAsia="en-AU"/>
              </w:rPr>
              <w:t xml:space="preserve"> </w:t>
            </w:r>
            <w:proofErr w:type="spellStart"/>
            <w:r>
              <w:rPr>
                <w:rFonts w:ascii="Arial" w:eastAsia="Times New Roman" w:hAnsi="Arial" w:cs="Arial"/>
                <w:sz w:val="18"/>
                <w:szCs w:val="18"/>
                <w:lang w:eastAsia="en-AU"/>
              </w:rPr>
              <w:t>intedns</w:t>
            </w:r>
            <w:proofErr w:type="spellEnd"/>
            <w:r>
              <w:rPr>
                <w:rFonts w:ascii="Arial" w:eastAsia="Times New Roman" w:hAnsi="Arial" w:cs="Arial"/>
                <w:sz w:val="18"/>
                <w:szCs w:val="18"/>
                <w:lang w:eastAsia="en-AU"/>
              </w:rPr>
              <w:t xml:space="preserve"> to r</w:t>
            </w:r>
            <w:r w:rsidRPr="006439C1">
              <w:rPr>
                <w:rFonts w:ascii="Arial" w:eastAsia="Times New Roman" w:hAnsi="Arial" w:cs="Arial"/>
                <w:sz w:val="18"/>
                <w:szCs w:val="18"/>
                <w:lang w:eastAsia="en-AU"/>
              </w:rPr>
              <w:t xml:space="preserve">eview this strategy when 10 sites and 1000 individuals are protected in </w:t>
            </w:r>
            <w:r w:rsidRPr="002735BE">
              <w:rPr>
                <w:rFonts w:ascii="Arial" w:eastAsia="Times New Roman" w:hAnsi="Arial" w:cs="Arial"/>
                <w:b/>
                <w:bCs/>
                <w:sz w:val="18"/>
                <w:szCs w:val="18"/>
                <w:lang w:eastAsia="en-AU"/>
              </w:rPr>
              <w:t>State forest</w:t>
            </w:r>
          </w:p>
        </w:tc>
      </w:tr>
      <w:tr w:rsidR="001F2D3D" w:rsidRPr="008E0ABA" w14:paraId="13A5FF1D" w14:textId="77777777" w:rsidTr="003D7475">
        <w:trPr>
          <w:trHeight w:val="1200"/>
        </w:trPr>
        <w:tc>
          <w:tcPr>
            <w:tcW w:w="2234" w:type="dxa"/>
            <w:vMerge/>
            <w:vAlign w:val="center"/>
            <w:hideMark/>
          </w:tcPr>
          <w:p w14:paraId="120947F2" w14:textId="77777777" w:rsidR="001F2D3D" w:rsidRPr="008E0ABA" w:rsidRDefault="001F2D3D" w:rsidP="00536EE0">
            <w:pPr>
              <w:rPr>
                <w:rFonts w:ascii="Arial" w:eastAsia="Times New Roman" w:hAnsi="Arial" w:cs="Arial"/>
                <w:b/>
                <w:sz w:val="18"/>
                <w:szCs w:val="18"/>
                <w:lang w:eastAsia="en-AU"/>
              </w:rPr>
            </w:pPr>
          </w:p>
        </w:tc>
        <w:tc>
          <w:tcPr>
            <w:tcW w:w="2019" w:type="dxa"/>
            <w:vAlign w:val="center"/>
          </w:tcPr>
          <w:p w14:paraId="0919D6ED" w14:textId="690475BB" w:rsidR="001F2D3D" w:rsidRPr="008E0ABA" w:rsidRDefault="001F2D3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3F56E491" w14:textId="77777777" w:rsidR="001F2D3D" w:rsidRPr="008E0ABA" w:rsidRDefault="001F2D3D"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r w:rsidRPr="008E0ABA">
              <w:rPr>
                <w:rFonts w:ascii="Arial" w:eastAsia="Times New Roman" w:hAnsi="Arial" w:cs="Arial"/>
                <w:sz w:val="18"/>
                <w:szCs w:val="18"/>
                <w:lang w:eastAsia="en-AU"/>
              </w:rPr>
              <w:br/>
              <w:t>North East FMAs</w:t>
            </w:r>
          </w:p>
        </w:tc>
        <w:tc>
          <w:tcPr>
            <w:tcW w:w="3791" w:type="dxa"/>
            <w:vAlign w:val="center"/>
            <w:hideMark/>
          </w:tcPr>
          <w:p w14:paraId="038B576F" w14:textId="133C4C56" w:rsidR="001F2D3D" w:rsidRPr="008E0ABA" w:rsidRDefault="001F2D3D"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Pr="008E0ABA">
              <w:rPr>
                <w:rFonts w:ascii="Arial" w:eastAsia="Times New Roman" w:hAnsi="Arial" w:cs="Arial"/>
                <w:sz w:val="18"/>
                <w:szCs w:val="18"/>
                <w:lang w:eastAsia="en-AU"/>
              </w:rPr>
              <w:t xml:space="preserve"> a </w:t>
            </w:r>
            <w:r w:rsidRPr="008E0ABA">
              <w:rPr>
                <w:rFonts w:ascii="Arial" w:eastAsia="Times New Roman" w:hAnsi="Arial" w:cs="Arial"/>
                <w:b/>
                <w:bCs/>
                <w:sz w:val="18"/>
                <w:szCs w:val="18"/>
                <w:lang w:eastAsia="en-AU"/>
              </w:rPr>
              <w:t>management area</w:t>
            </w:r>
            <w:r w:rsidRPr="008E0ABA">
              <w:rPr>
                <w:rFonts w:ascii="Arial" w:eastAsia="Times New Roman" w:hAnsi="Arial" w:cs="Arial"/>
                <w:sz w:val="18"/>
                <w:szCs w:val="18"/>
                <w:lang w:eastAsia="en-AU"/>
              </w:rPr>
              <w:t xml:space="preserve"> of 200 m radius over populations. Conduct a site inspection and detailed planning in consultation with the </w:t>
            </w:r>
            <w:r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to ensure the species is adequately protected during </w:t>
            </w:r>
            <w:r w:rsidRPr="008E0ABA">
              <w:rPr>
                <w:rFonts w:ascii="Arial" w:eastAsia="Times New Roman" w:hAnsi="Arial" w:cs="Arial"/>
                <w:b/>
                <w:sz w:val="18"/>
                <w:szCs w:val="18"/>
                <w:lang w:eastAsia="en-AU"/>
              </w:rPr>
              <w:t>timber harvesting operations</w:t>
            </w:r>
            <w:r w:rsidRPr="008E0ABA">
              <w:rPr>
                <w:rFonts w:ascii="Arial" w:eastAsia="Times New Roman" w:hAnsi="Arial" w:cs="Arial"/>
                <w:sz w:val="18"/>
                <w:szCs w:val="18"/>
                <w:lang w:eastAsia="en-AU"/>
              </w:rPr>
              <w:t>.</w:t>
            </w:r>
          </w:p>
        </w:tc>
      </w:tr>
      <w:tr w:rsidR="001F2D3D" w:rsidRPr="008E0ABA" w14:paraId="35AA79C4" w14:textId="77777777" w:rsidTr="003D7475">
        <w:trPr>
          <w:trHeight w:val="1200"/>
        </w:trPr>
        <w:tc>
          <w:tcPr>
            <w:tcW w:w="2234" w:type="dxa"/>
            <w:vMerge/>
            <w:vAlign w:val="center"/>
            <w:hideMark/>
          </w:tcPr>
          <w:p w14:paraId="6238C171" w14:textId="77777777" w:rsidR="001F2D3D" w:rsidRPr="008E0ABA" w:rsidRDefault="001F2D3D" w:rsidP="00536EE0">
            <w:pPr>
              <w:rPr>
                <w:rFonts w:ascii="Arial" w:eastAsia="Times New Roman" w:hAnsi="Arial" w:cs="Arial"/>
                <w:b/>
                <w:sz w:val="18"/>
                <w:szCs w:val="18"/>
                <w:lang w:eastAsia="en-AU"/>
              </w:rPr>
            </w:pPr>
          </w:p>
        </w:tc>
        <w:tc>
          <w:tcPr>
            <w:tcW w:w="2019" w:type="dxa"/>
            <w:vAlign w:val="center"/>
          </w:tcPr>
          <w:p w14:paraId="3661F7F3" w14:textId="158FA776" w:rsidR="001F2D3D" w:rsidRPr="008E0ABA" w:rsidRDefault="001F2D3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6771EE55" w14:textId="77777777" w:rsidR="001F2D3D" w:rsidRPr="008E0ABA" w:rsidRDefault="001F2D3D"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Portland-Horsham FMA</w:t>
            </w:r>
            <w:r w:rsidRPr="008E0ABA">
              <w:rPr>
                <w:rFonts w:ascii="Arial" w:eastAsia="Times New Roman" w:hAnsi="Arial" w:cs="Arial"/>
                <w:sz w:val="18"/>
                <w:szCs w:val="18"/>
                <w:lang w:eastAsia="en-AU"/>
              </w:rPr>
              <w:br/>
              <w:t>Bendigo FMA</w:t>
            </w:r>
          </w:p>
        </w:tc>
        <w:tc>
          <w:tcPr>
            <w:tcW w:w="3791" w:type="dxa"/>
            <w:vAlign w:val="center"/>
            <w:hideMark/>
          </w:tcPr>
          <w:p w14:paraId="18D1108B" w14:textId="2B11F718" w:rsidR="001F2D3D" w:rsidRPr="008E0ABA" w:rsidRDefault="001F2D3D"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Pr="008E0ABA">
              <w:rPr>
                <w:rFonts w:ascii="Arial" w:eastAsia="Times New Roman" w:hAnsi="Arial" w:cs="Arial"/>
                <w:sz w:val="18"/>
                <w:szCs w:val="18"/>
                <w:lang w:eastAsia="en-AU"/>
              </w:rPr>
              <w:t xml:space="preserve"> a </w:t>
            </w:r>
            <w:r w:rsidRPr="008E0ABA">
              <w:rPr>
                <w:rFonts w:ascii="Arial" w:eastAsia="Times New Roman" w:hAnsi="Arial" w:cs="Arial"/>
                <w:b/>
                <w:bCs/>
                <w:sz w:val="18"/>
                <w:szCs w:val="18"/>
                <w:lang w:eastAsia="en-AU"/>
              </w:rPr>
              <w:t>management area</w:t>
            </w:r>
            <w:r w:rsidRPr="008E0ABA">
              <w:rPr>
                <w:rFonts w:ascii="Arial" w:eastAsia="Times New Roman" w:hAnsi="Arial" w:cs="Arial"/>
                <w:sz w:val="18"/>
                <w:szCs w:val="18"/>
                <w:lang w:eastAsia="en-AU"/>
              </w:rPr>
              <w:t xml:space="preserve"> over populations based on field inspection. </w:t>
            </w:r>
          </w:p>
          <w:p w14:paraId="277459EC" w14:textId="08186800" w:rsidR="001F2D3D" w:rsidRPr="008E0ABA" w:rsidRDefault="001F2D3D"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Conduct a site inspection and detailed planning in consultation with the </w:t>
            </w:r>
            <w:r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to ensure the species is adequately protected during </w:t>
            </w:r>
            <w:r w:rsidRPr="008E0ABA">
              <w:rPr>
                <w:rFonts w:ascii="Arial" w:eastAsia="Times New Roman" w:hAnsi="Arial" w:cs="Arial"/>
                <w:b/>
                <w:sz w:val="18"/>
                <w:szCs w:val="18"/>
                <w:lang w:eastAsia="en-AU"/>
              </w:rPr>
              <w:t>timber harvesting operations</w:t>
            </w:r>
            <w:r w:rsidRPr="008E0ABA">
              <w:rPr>
                <w:rFonts w:ascii="Arial" w:eastAsia="Times New Roman" w:hAnsi="Arial" w:cs="Arial"/>
                <w:sz w:val="18"/>
                <w:szCs w:val="18"/>
                <w:lang w:eastAsia="en-AU"/>
              </w:rPr>
              <w:t>.</w:t>
            </w:r>
          </w:p>
        </w:tc>
      </w:tr>
      <w:tr w:rsidR="009B03C1" w:rsidRPr="008E0ABA" w14:paraId="2E227394" w14:textId="77777777" w:rsidTr="001F2D3D">
        <w:trPr>
          <w:trHeight w:val="1200"/>
        </w:trPr>
        <w:tc>
          <w:tcPr>
            <w:tcW w:w="2234" w:type="dxa"/>
            <w:vAlign w:val="center"/>
            <w:hideMark/>
          </w:tcPr>
          <w:p w14:paraId="680E3588"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Coast Bitter-bush</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Adriana </w:t>
            </w:r>
            <w:proofErr w:type="spellStart"/>
            <w:r w:rsidRPr="008E0ABA">
              <w:rPr>
                <w:rFonts w:ascii="Arial" w:eastAsia="Times New Roman" w:hAnsi="Arial" w:cs="Arial"/>
                <w:i/>
                <w:sz w:val="18"/>
                <w:szCs w:val="18"/>
                <w:lang w:eastAsia="en-AU"/>
              </w:rPr>
              <w:t>quadripartita</w:t>
            </w:r>
            <w:proofErr w:type="spellEnd"/>
            <w:r w:rsidRPr="008E0ABA">
              <w:rPr>
                <w:rFonts w:ascii="Arial" w:eastAsia="Times New Roman" w:hAnsi="Arial" w:cs="Arial"/>
                <w:i/>
                <w:sz w:val="18"/>
                <w:szCs w:val="18"/>
                <w:lang w:eastAsia="en-AU"/>
              </w:rPr>
              <w:t xml:space="preserve"> (pubescent form)</w:t>
            </w:r>
          </w:p>
        </w:tc>
        <w:tc>
          <w:tcPr>
            <w:tcW w:w="2019" w:type="dxa"/>
            <w:vAlign w:val="center"/>
          </w:tcPr>
          <w:p w14:paraId="0428A0BD" w14:textId="3E161D47"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25AB2F94" w14:textId="77777777" w:rsidR="009B03C1" w:rsidRPr="008E0ABA" w:rsidRDefault="009B03C1"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vAlign w:val="center"/>
            <w:hideMark/>
          </w:tcPr>
          <w:p w14:paraId="334D0E18" w14:textId="5463282B"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4E3CA17A" w14:textId="77777777" w:rsidTr="002735BE">
        <w:trPr>
          <w:trHeight w:val="900"/>
        </w:trPr>
        <w:tc>
          <w:tcPr>
            <w:tcW w:w="2234" w:type="dxa"/>
            <w:tcBorders>
              <w:bottom w:val="single" w:sz="8" w:space="0" w:color="auto"/>
            </w:tcBorders>
            <w:vAlign w:val="center"/>
            <w:hideMark/>
          </w:tcPr>
          <w:p w14:paraId="7AB8CBD4"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Coast Dandelion</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Taraxacum </w:t>
            </w:r>
            <w:proofErr w:type="spellStart"/>
            <w:r w:rsidRPr="008E0ABA">
              <w:rPr>
                <w:rFonts w:ascii="Arial" w:eastAsia="Times New Roman" w:hAnsi="Arial" w:cs="Arial"/>
                <w:i/>
                <w:sz w:val="18"/>
                <w:szCs w:val="18"/>
                <w:lang w:eastAsia="en-AU"/>
              </w:rPr>
              <w:t>cygnorum</w:t>
            </w:r>
            <w:proofErr w:type="spellEnd"/>
          </w:p>
        </w:tc>
        <w:tc>
          <w:tcPr>
            <w:tcW w:w="2019" w:type="dxa"/>
            <w:tcBorders>
              <w:bottom w:val="single" w:sz="8" w:space="0" w:color="auto"/>
            </w:tcBorders>
            <w:vAlign w:val="center"/>
          </w:tcPr>
          <w:p w14:paraId="1E7086C5" w14:textId="1E8AF1AF"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bottom w:val="single" w:sz="8" w:space="0" w:color="auto"/>
            </w:tcBorders>
            <w:vAlign w:val="center"/>
            <w:hideMark/>
          </w:tcPr>
          <w:p w14:paraId="5DEEE5B1" w14:textId="77777777" w:rsidR="009B03C1" w:rsidRPr="008E0ABA" w:rsidRDefault="009B03C1"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Portland-Horsham FMA</w:t>
            </w:r>
          </w:p>
        </w:tc>
        <w:tc>
          <w:tcPr>
            <w:tcW w:w="3791" w:type="dxa"/>
            <w:tcBorders>
              <w:bottom w:val="single" w:sz="8" w:space="0" w:color="auto"/>
            </w:tcBorders>
            <w:vAlign w:val="center"/>
            <w:hideMark/>
          </w:tcPr>
          <w:p w14:paraId="30EEA4FF" w14:textId="53669A1E"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Manage occurrences in consultation with the </w:t>
            </w:r>
            <w:r w:rsidR="007F574E"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unless already protected.</w:t>
            </w:r>
          </w:p>
        </w:tc>
      </w:tr>
      <w:tr w:rsidR="009B03C1" w:rsidRPr="008E0ABA" w14:paraId="493B5DB2" w14:textId="77777777" w:rsidTr="002735BE">
        <w:trPr>
          <w:trHeight w:val="900"/>
        </w:trPr>
        <w:tc>
          <w:tcPr>
            <w:tcW w:w="2234" w:type="dxa"/>
            <w:tcBorders>
              <w:top w:val="single" w:sz="8" w:space="0" w:color="auto"/>
              <w:bottom w:val="single" w:sz="4" w:space="0" w:color="auto"/>
            </w:tcBorders>
            <w:vAlign w:val="center"/>
            <w:hideMark/>
          </w:tcPr>
          <w:p w14:paraId="070BB32B"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Coast Grey-box</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Eucalyptus </w:t>
            </w:r>
            <w:proofErr w:type="spellStart"/>
            <w:r w:rsidRPr="008E0ABA">
              <w:rPr>
                <w:rFonts w:ascii="Arial" w:eastAsia="Times New Roman" w:hAnsi="Arial" w:cs="Arial"/>
                <w:i/>
                <w:sz w:val="18"/>
                <w:szCs w:val="18"/>
                <w:lang w:eastAsia="en-AU"/>
              </w:rPr>
              <w:t>bosistoana</w:t>
            </w:r>
            <w:proofErr w:type="spellEnd"/>
          </w:p>
        </w:tc>
        <w:tc>
          <w:tcPr>
            <w:tcW w:w="2019" w:type="dxa"/>
            <w:tcBorders>
              <w:top w:val="single" w:sz="8" w:space="0" w:color="auto"/>
              <w:bottom w:val="single" w:sz="4" w:space="0" w:color="auto"/>
            </w:tcBorders>
            <w:vAlign w:val="center"/>
          </w:tcPr>
          <w:p w14:paraId="66E53709" w14:textId="22335F0C" w:rsidR="009B03C1" w:rsidRPr="008E0ABA" w:rsidRDefault="009B03C1" w:rsidP="006A788A">
            <w:pPr>
              <w:ind w:left="-108" w:right="-108"/>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Coast Grey Box stand</w:t>
            </w:r>
          </w:p>
        </w:tc>
        <w:tc>
          <w:tcPr>
            <w:tcW w:w="1595" w:type="dxa"/>
            <w:tcBorders>
              <w:top w:val="single" w:sz="8" w:space="0" w:color="auto"/>
              <w:bottom w:val="single" w:sz="4" w:space="0" w:color="auto"/>
            </w:tcBorders>
            <w:vAlign w:val="center"/>
            <w:hideMark/>
          </w:tcPr>
          <w:p w14:paraId="027D39E0" w14:textId="77777777" w:rsidR="009B03C1" w:rsidRPr="008E0ABA" w:rsidRDefault="009B03C1"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tcBorders>
              <w:top w:val="single" w:sz="8" w:space="0" w:color="auto"/>
              <w:bottom w:val="single" w:sz="4" w:space="0" w:color="auto"/>
            </w:tcBorders>
            <w:vAlign w:val="center"/>
            <w:hideMark/>
          </w:tcPr>
          <w:p w14:paraId="1922058B" w14:textId="6EF65509"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Exclude </w:t>
            </w:r>
            <w:r w:rsidRPr="00782DE6">
              <w:rPr>
                <w:rFonts w:ascii="Arial" w:eastAsia="Times New Roman" w:hAnsi="Arial" w:cs="Arial"/>
                <w:b/>
                <w:bCs/>
                <w:sz w:val="18"/>
                <w:szCs w:val="18"/>
                <w:lang w:eastAsia="en-AU"/>
              </w:rPr>
              <w:t>timber harvesting</w:t>
            </w:r>
            <w:r w:rsidR="006E4356" w:rsidRPr="00782DE6">
              <w:rPr>
                <w:rFonts w:ascii="Arial" w:eastAsia="Times New Roman" w:hAnsi="Arial" w:cs="Arial"/>
                <w:b/>
                <w:bCs/>
                <w:sz w:val="18"/>
                <w:szCs w:val="18"/>
                <w:lang w:eastAsia="en-AU"/>
              </w:rPr>
              <w:t xml:space="preserve"> operations</w:t>
            </w:r>
            <w:r w:rsidRPr="00782DE6">
              <w:rPr>
                <w:rFonts w:ascii="Arial" w:eastAsia="Times New Roman" w:hAnsi="Arial" w:cs="Arial"/>
                <w:b/>
                <w:bCs/>
                <w:sz w:val="18"/>
                <w:szCs w:val="18"/>
                <w:lang w:eastAsia="en-AU"/>
              </w:rPr>
              <w:t xml:space="preserve"> </w:t>
            </w:r>
            <w:r w:rsidRPr="008E0ABA">
              <w:rPr>
                <w:rFonts w:ascii="Arial" w:eastAsia="Times New Roman" w:hAnsi="Arial" w:cs="Arial"/>
                <w:sz w:val="18"/>
                <w:szCs w:val="18"/>
                <w:lang w:eastAsia="en-AU"/>
              </w:rPr>
              <w:t xml:space="preserve">from Coast Grey Box </w:t>
            </w:r>
            <w:r w:rsidRPr="002735BE">
              <w:rPr>
                <w:rFonts w:ascii="Arial" w:eastAsia="Times New Roman" w:hAnsi="Arial" w:cs="Arial"/>
                <w:b/>
                <w:bCs/>
                <w:sz w:val="18"/>
                <w:szCs w:val="18"/>
                <w:lang w:eastAsia="en-AU"/>
              </w:rPr>
              <w:t>stands</w:t>
            </w:r>
            <w:r w:rsidRPr="008E0ABA">
              <w:rPr>
                <w:rFonts w:ascii="Arial" w:eastAsia="Times New Roman" w:hAnsi="Arial" w:cs="Arial"/>
                <w:sz w:val="18"/>
                <w:szCs w:val="18"/>
                <w:lang w:eastAsia="en-AU"/>
              </w:rPr>
              <w:t xml:space="preserve">, except for when it is undertaken to facilitate propagation or </w:t>
            </w:r>
            <w:r w:rsidRPr="00782DE6">
              <w:rPr>
                <w:rFonts w:ascii="Arial" w:eastAsia="Times New Roman" w:hAnsi="Arial" w:cs="Arial"/>
                <w:b/>
                <w:bCs/>
                <w:sz w:val="18"/>
                <w:szCs w:val="18"/>
                <w:lang w:eastAsia="en-AU"/>
              </w:rPr>
              <w:t>regeneration</w:t>
            </w:r>
            <w:r w:rsidRPr="008E0ABA">
              <w:rPr>
                <w:rFonts w:ascii="Arial" w:eastAsia="Times New Roman" w:hAnsi="Arial" w:cs="Arial"/>
                <w:sz w:val="18"/>
                <w:szCs w:val="18"/>
                <w:lang w:eastAsia="en-AU"/>
              </w:rPr>
              <w:t xml:space="preserve"> of this species.</w:t>
            </w:r>
          </w:p>
        </w:tc>
      </w:tr>
      <w:tr w:rsidR="009B03C1" w:rsidRPr="008E0ABA" w14:paraId="34EEECEA" w14:textId="77777777" w:rsidTr="002735BE">
        <w:trPr>
          <w:trHeight w:val="1200"/>
        </w:trPr>
        <w:tc>
          <w:tcPr>
            <w:tcW w:w="2234" w:type="dxa"/>
            <w:tcBorders>
              <w:top w:val="single" w:sz="4" w:space="0" w:color="auto"/>
            </w:tcBorders>
            <w:vAlign w:val="center"/>
            <w:hideMark/>
          </w:tcPr>
          <w:p w14:paraId="058648FD" w14:textId="7E6BC620"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lastRenderedPageBreak/>
              <w:t xml:space="preserve">Coast </w:t>
            </w:r>
            <w:proofErr w:type="spellStart"/>
            <w:r w:rsidRPr="008E0ABA">
              <w:rPr>
                <w:rFonts w:ascii="Arial" w:eastAsia="Times New Roman" w:hAnsi="Arial" w:cs="Arial"/>
                <w:b/>
                <w:sz w:val="18"/>
                <w:szCs w:val="18"/>
                <w:lang w:eastAsia="en-AU"/>
              </w:rPr>
              <w:t>Ixodia</w:t>
            </w:r>
            <w:proofErr w:type="spellEnd"/>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Ixodia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achillaeoides</w:t>
            </w:r>
            <w:proofErr w:type="spellEnd"/>
            <w:r w:rsidRPr="008E0ABA">
              <w:rPr>
                <w:rFonts w:ascii="Arial" w:eastAsia="Times New Roman" w:hAnsi="Arial" w:cs="Arial"/>
                <w:i/>
                <w:sz w:val="18"/>
                <w:szCs w:val="18"/>
                <w:lang w:eastAsia="en-AU"/>
              </w:rPr>
              <w:t xml:space="preserve"> subsp. </w:t>
            </w:r>
            <w:proofErr w:type="spellStart"/>
            <w:r w:rsidRPr="008E0ABA">
              <w:rPr>
                <w:rFonts w:ascii="Arial" w:eastAsia="Times New Roman" w:hAnsi="Arial" w:cs="Arial"/>
                <w:i/>
                <w:sz w:val="18"/>
                <w:szCs w:val="18"/>
                <w:lang w:eastAsia="en-AU"/>
              </w:rPr>
              <w:t>arenicola</w:t>
            </w:r>
            <w:proofErr w:type="spellEnd"/>
          </w:p>
        </w:tc>
        <w:tc>
          <w:tcPr>
            <w:tcW w:w="2019" w:type="dxa"/>
            <w:tcBorders>
              <w:top w:val="single" w:sz="4" w:space="0" w:color="auto"/>
            </w:tcBorders>
            <w:vAlign w:val="center"/>
          </w:tcPr>
          <w:p w14:paraId="0BAAC4CA" w14:textId="21AA5B00"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O</w:t>
            </w:r>
            <w:r w:rsidR="009B03C1" w:rsidRPr="008E0ABA">
              <w:rPr>
                <w:rFonts w:ascii="Arial" w:eastAsia="Times New Roman" w:hAnsi="Arial" w:cs="Arial"/>
                <w:sz w:val="18"/>
                <w:szCs w:val="18"/>
                <w:lang w:eastAsia="en-AU"/>
              </w:rPr>
              <w:t>ccurrence</w:t>
            </w:r>
          </w:p>
        </w:tc>
        <w:tc>
          <w:tcPr>
            <w:tcW w:w="1595" w:type="dxa"/>
            <w:tcBorders>
              <w:top w:val="single" w:sz="4" w:space="0" w:color="auto"/>
            </w:tcBorders>
            <w:vAlign w:val="center"/>
            <w:hideMark/>
          </w:tcPr>
          <w:p w14:paraId="314C39AC" w14:textId="77777777" w:rsidR="009B03C1" w:rsidRPr="008E0ABA" w:rsidRDefault="009B03C1"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Portland-Horsham FMA</w:t>
            </w:r>
          </w:p>
        </w:tc>
        <w:tc>
          <w:tcPr>
            <w:tcW w:w="3791" w:type="dxa"/>
            <w:tcBorders>
              <w:top w:val="single" w:sz="4" w:space="0" w:color="auto"/>
            </w:tcBorders>
            <w:vAlign w:val="center"/>
            <w:hideMark/>
          </w:tcPr>
          <w:p w14:paraId="544D4F7A" w14:textId="1F71C5A0"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Manage occurrences in consultation with the </w:t>
            </w:r>
            <w:r w:rsidR="007F574E"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unless already protected.</w:t>
            </w:r>
          </w:p>
        </w:tc>
      </w:tr>
      <w:tr w:rsidR="009B03C1" w:rsidRPr="008E0ABA" w14:paraId="3480414E" w14:textId="77777777" w:rsidTr="001F2D3D">
        <w:trPr>
          <w:trHeight w:val="900"/>
        </w:trPr>
        <w:tc>
          <w:tcPr>
            <w:tcW w:w="2234" w:type="dxa"/>
            <w:vAlign w:val="center"/>
            <w:hideMark/>
          </w:tcPr>
          <w:p w14:paraId="4D038E92"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Coastal Greenhood</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Pterostylis</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alveata</w:t>
            </w:r>
            <w:proofErr w:type="spellEnd"/>
          </w:p>
        </w:tc>
        <w:tc>
          <w:tcPr>
            <w:tcW w:w="2019" w:type="dxa"/>
            <w:vAlign w:val="center"/>
          </w:tcPr>
          <w:p w14:paraId="1C814E68" w14:textId="154DB013"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27A9BDAE" w14:textId="77777777" w:rsidR="009B03C1" w:rsidRPr="008E0ABA" w:rsidRDefault="009B03C1"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East Gippsland FMA</w:t>
            </w:r>
          </w:p>
        </w:tc>
        <w:tc>
          <w:tcPr>
            <w:tcW w:w="3791" w:type="dxa"/>
            <w:vAlign w:val="center"/>
            <w:hideMark/>
          </w:tcPr>
          <w:p w14:paraId="35DE8425" w14:textId="20DB2630"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30DBDAAD" w14:textId="77777777" w:rsidTr="001F2D3D">
        <w:trPr>
          <w:trHeight w:val="900"/>
        </w:trPr>
        <w:tc>
          <w:tcPr>
            <w:tcW w:w="2234" w:type="dxa"/>
            <w:vAlign w:val="center"/>
            <w:hideMark/>
          </w:tcPr>
          <w:p w14:paraId="37561A37" w14:textId="77777777" w:rsidR="009B03C1" w:rsidRPr="008E0ABA" w:rsidRDefault="009B03C1" w:rsidP="00536EE0">
            <w:pPr>
              <w:rPr>
                <w:rFonts w:ascii="Arial" w:eastAsia="Times New Roman" w:hAnsi="Arial" w:cs="Arial"/>
                <w:b/>
                <w:sz w:val="18"/>
                <w:szCs w:val="18"/>
                <w:lang w:eastAsia="en-AU"/>
              </w:rPr>
            </w:pPr>
            <w:proofErr w:type="spellStart"/>
            <w:r w:rsidRPr="008E0ABA">
              <w:rPr>
                <w:rFonts w:ascii="Arial" w:eastAsia="Times New Roman" w:hAnsi="Arial" w:cs="Arial"/>
                <w:b/>
                <w:sz w:val="18"/>
                <w:szCs w:val="18"/>
                <w:lang w:eastAsia="en-AU"/>
              </w:rPr>
              <w:t>Cobberas</w:t>
            </w:r>
            <w:proofErr w:type="spellEnd"/>
            <w:r w:rsidRPr="008E0ABA">
              <w:rPr>
                <w:rFonts w:ascii="Arial" w:eastAsia="Times New Roman" w:hAnsi="Arial" w:cs="Arial"/>
                <w:b/>
                <w:sz w:val="18"/>
                <w:szCs w:val="18"/>
                <w:lang w:eastAsia="en-AU"/>
              </w:rPr>
              <w:t xml:space="preserve"> Grevillea</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Grevillea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brevifolia</w:t>
            </w:r>
            <w:proofErr w:type="spellEnd"/>
          </w:p>
        </w:tc>
        <w:tc>
          <w:tcPr>
            <w:tcW w:w="2019" w:type="dxa"/>
            <w:vAlign w:val="center"/>
          </w:tcPr>
          <w:p w14:paraId="7D387164" w14:textId="56F04636"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7962F91E" w14:textId="77777777" w:rsidR="009B03C1" w:rsidRPr="008E0ABA" w:rsidRDefault="009B03C1"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r w:rsidRPr="008E0ABA">
              <w:rPr>
                <w:rFonts w:ascii="Arial" w:eastAsia="Times New Roman" w:hAnsi="Arial" w:cs="Arial"/>
                <w:sz w:val="18"/>
                <w:szCs w:val="18"/>
                <w:lang w:eastAsia="en-AU"/>
              </w:rPr>
              <w:br/>
              <w:t>North East FMAs</w:t>
            </w:r>
          </w:p>
        </w:tc>
        <w:tc>
          <w:tcPr>
            <w:tcW w:w="3791" w:type="dxa"/>
            <w:vAlign w:val="center"/>
            <w:hideMark/>
          </w:tcPr>
          <w:p w14:paraId="64FBF466" w14:textId="3D1908B1"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6B44AC32" w14:textId="77777777" w:rsidTr="001F2D3D">
        <w:trPr>
          <w:trHeight w:val="900"/>
        </w:trPr>
        <w:tc>
          <w:tcPr>
            <w:tcW w:w="2234" w:type="dxa"/>
            <w:vAlign w:val="center"/>
            <w:hideMark/>
          </w:tcPr>
          <w:p w14:paraId="7D60EEB8"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Cobra Greenhood</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Pterostylis</w:t>
            </w:r>
            <w:proofErr w:type="spellEnd"/>
            <w:r w:rsidRPr="008E0ABA">
              <w:rPr>
                <w:rFonts w:ascii="Arial" w:eastAsia="Times New Roman" w:hAnsi="Arial" w:cs="Arial"/>
                <w:i/>
                <w:sz w:val="18"/>
                <w:szCs w:val="18"/>
                <w:lang w:eastAsia="en-AU"/>
              </w:rPr>
              <w:t xml:space="preserve"> grandiflora</w:t>
            </w:r>
          </w:p>
        </w:tc>
        <w:tc>
          <w:tcPr>
            <w:tcW w:w="2019" w:type="dxa"/>
            <w:vAlign w:val="center"/>
          </w:tcPr>
          <w:p w14:paraId="0AB2FAD0" w14:textId="3B0FEBAF"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0F4CBBAE" w14:textId="77777777" w:rsidR="009B03C1" w:rsidRPr="008E0ABA" w:rsidRDefault="009B03C1"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vAlign w:val="center"/>
            <w:hideMark/>
          </w:tcPr>
          <w:p w14:paraId="0DC8CBF2" w14:textId="1BE74451"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0E2754B7" w14:textId="77777777" w:rsidTr="001F2D3D">
        <w:trPr>
          <w:trHeight w:val="1200"/>
        </w:trPr>
        <w:tc>
          <w:tcPr>
            <w:tcW w:w="2234" w:type="dxa"/>
            <w:tcBorders>
              <w:bottom w:val="single" w:sz="8" w:space="0" w:color="auto"/>
            </w:tcBorders>
            <w:vAlign w:val="center"/>
            <w:hideMark/>
          </w:tcPr>
          <w:p w14:paraId="448EFD97"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Colourful Spider-orchid</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Caladenia </w:t>
            </w:r>
            <w:proofErr w:type="spellStart"/>
            <w:r w:rsidRPr="008E0ABA">
              <w:rPr>
                <w:rFonts w:ascii="Arial" w:eastAsia="Times New Roman" w:hAnsi="Arial" w:cs="Arial"/>
                <w:i/>
                <w:sz w:val="18"/>
                <w:szCs w:val="18"/>
                <w:lang w:eastAsia="en-AU"/>
              </w:rPr>
              <w:t>colorata</w:t>
            </w:r>
            <w:proofErr w:type="spellEnd"/>
          </w:p>
        </w:tc>
        <w:tc>
          <w:tcPr>
            <w:tcW w:w="2019" w:type="dxa"/>
            <w:vAlign w:val="center"/>
          </w:tcPr>
          <w:p w14:paraId="3CA35469" w14:textId="091FBF49"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60EA0FB7" w14:textId="77777777" w:rsidR="009B03C1" w:rsidRPr="008E0ABA" w:rsidRDefault="009B03C1"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Portland-Horsham FMA</w:t>
            </w:r>
          </w:p>
        </w:tc>
        <w:tc>
          <w:tcPr>
            <w:tcW w:w="3791" w:type="dxa"/>
            <w:vAlign w:val="center"/>
            <w:hideMark/>
          </w:tcPr>
          <w:p w14:paraId="0E69DBF1" w14:textId="21FA0EB7"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Manage occurrences in consultation with the </w:t>
            </w:r>
            <w:r w:rsidR="007F574E"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unless already protected.</w:t>
            </w:r>
          </w:p>
        </w:tc>
      </w:tr>
      <w:tr w:rsidR="001F2D3D" w:rsidRPr="008E0ABA" w14:paraId="39C5889D" w14:textId="77777777" w:rsidTr="003D7475">
        <w:trPr>
          <w:trHeight w:val="600"/>
        </w:trPr>
        <w:tc>
          <w:tcPr>
            <w:tcW w:w="2234" w:type="dxa"/>
            <w:vMerge w:val="restart"/>
            <w:tcBorders>
              <w:top w:val="single" w:sz="8" w:space="0" w:color="auto"/>
            </w:tcBorders>
            <w:vAlign w:val="center"/>
            <w:hideMark/>
          </w:tcPr>
          <w:p w14:paraId="15E9B1BF" w14:textId="77777777" w:rsidR="001F2D3D" w:rsidRPr="008E0ABA" w:rsidRDefault="001F2D3D"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Colquhoun Grevillea</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Grevillea </w:t>
            </w:r>
            <w:proofErr w:type="spellStart"/>
            <w:r w:rsidRPr="008E0ABA">
              <w:rPr>
                <w:rFonts w:ascii="Arial" w:eastAsia="Times New Roman" w:hAnsi="Arial" w:cs="Arial"/>
                <w:i/>
                <w:sz w:val="18"/>
                <w:szCs w:val="18"/>
                <w:lang w:eastAsia="en-AU"/>
              </w:rPr>
              <w:t>celata</w:t>
            </w:r>
            <w:proofErr w:type="spellEnd"/>
          </w:p>
        </w:tc>
        <w:tc>
          <w:tcPr>
            <w:tcW w:w="2019" w:type="dxa"/>
            <w:vAlign w:val="center"/>
          </w:tcPr>
          <w:p w14:paraId="4154A7E1" w14:textId="2BE3E8D4" w:rsidR="001F2D3D" w:rsidRPr="008E0ABA" w:rsidRDefault="001F2D3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67B9451E" w14:textId="77777777" w:rsidR="001F2D3D" w:rsidRPr="008E0ABA" w:rsidRDefault="001F2D3D"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vAlign w:val="center"/>
            <w:hideMark/>
          </w:tcPr>
          <w:p w14:paraId="499D7CB2" w14:textId="5F37C80C" w:rsidR="001F2D3D" w:rsidRPr="008E0ABA" w:rsidRDefault="001F2D3D"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Pr="008E0ABA">
              <w:rPr>
                <w:rFonts w:ascii="Arial" w:eastAsia="Times New Roman" w:hAnsi="Arial" w:cs="Arial"/>
                <w:sz w:val="18"/>
                <w:szCs w:val="18"/>
                <w:lang w:eastAsia="en-AU"/>
              </w:rPr>
              <w:t xml:space="preserve"> a </w:t>
            </w:r>
            <w:r w:rsidR="005324A7">
              <w:rPr>
                <w:rFonts w:ascii="Arial" w:eastAsia="Times New Roman" w:hAnsi="Arial" w:cs="Arial"/>
                <w:b/>
                <w:bCs/>
                <w:color w:val="363534" w:themeColor="text1"/>
                <w:sz w:val="18"/>
                <w:szCs w:val="18"/>
                <w:lang w:eastAsia="en-AU"/>
              </w:rPr>
              <w:t>protection</w:t>
            </w:r>
            <w:r w:rsidR="005324A7" w:rsidRPr="008E0ABA" w:rsidDel="005324A7">
              <w:rPr>
                <w:rFonts w:ascii="Arial" w:eastAsia="Times New Roman" w:hAnsi="Arial" w:cs="Arial"/>
                <w:b/>
                <w:bCs/>
                <w:sz w:val="18"/>
                <w:szCs w:val="18"/>
                <w:lang w:eastAsia="en-AU"/>
              </w:rPr>
              <w:t xml:space="preserve"> </w:t>
            </w:r>
            <w:r w:rsidRPr="008E0ABA">
              <w:rPr>
                <w:rFonts w:ascii="Arial" w:eastAsia="Times New Roman" w:hAnsi="Arial" w:cs="Arial"/>
                <w:b/>
                <w:bCs/>
                <w:sz w:val="18"/>
                <w:szCs w:val="18"/>
                <w:lang w:eastAsia="en-AU"/>
              </w:rPr>
              <w:t>area</w:t>
            </w:r>
            <w:r w:rsidRPr="008E0ABA">
              <w:rPr>
                <w:rFonts w:ascii="Arial" w:eastAsia="Times New Roman" w:hAnsi="Arial" w:cs="Arial"/>
                <w:sz w:val="18"/>
                <w:szCs w:val="18"/>
                <w:lang w:eastAsia="en-AU"/>
              </w:rPr>
              <w:t xml:space="preserve"> of 200 m radius over each population.</w:t>
            </w:r>
          </w:p>
        </w:tc>
      </w:tr>
      <w:tr w:rsidR="001F2D3D" w:rsidRPr="008E0ABA" w14:paraId="70CED2C7" w14:textId="77777777" w:rsidTr="003D7475">
        <w:trPr>
          <w:trHeight w:val="1200"/>
        </w:trPr>
        <w:tc>
          <w:tcPr>
            <w:tcW w:w="2234" w:type="dxa"/>
            <w:vMerge/>
            <w:vAlign w:val="center"/>
            <w:hideMark/>
          </w:tcPr>
          <w:p w14:paraId="6A16C19B" w14:textId="77777777" w:rsidR="001F2D3D" w:rsidRPr="008E0ABA" w:rsidRDefault="001F2D3D" w:rsidP="00536EE0">
            <w:pPr>
              <w:rPr>
                <w:rFonts w:ascii="Arial" w:eastAsia="Times New Roman" w:hAnsi="Arial" w:cs="Arial"/>
                <w:b/>
                <w:sz w:val="18"/>
                <w:szCs w:val="18"/>
                <w:lang w:eastAsia="en-AU"/>
              </w:rPr>
            </w:pPr>
          </w:p>
        </w:tc>
        <w:tc>
          <w:tcPr>
            <w:tcW w:w="2019" w:type="dxa"/>
            <w:vAlign w:val="center"/>
          </w:tcPr>
          <w:p w14:paraId="060E3798" w14:textId="452B6FF3" w:rsidR="001F2D3D" w:rsidRPr="008E0ABA" w:rsidRDefault="001F2D3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6A77855A" w14:textId="77777777" w:rsidR="001F2D3D" w:rsidRPr="008E0ABA" w:rsidRDefault="001F2D3D"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East Gippsland FMA</w:t>
            </w:r>
          </w:p>
        </w:tc>
        <w:tc>
          <w:tcPr>
            <w:tcW w:w="3791" w:type="dxa"/>
            <w:vAlign w:val="center"/>
            <w:hideMark/>
          </w:tcPr>
          <w:p w14:paraId="0643C450" w14:textId="6C4C8A35" w:rsidR="001F2D3D" w:rsidRPr="008E0ABA" w:rsidRDefault="001F2D3D"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Pr="008E0ABA">
              <w:rPr>
                <w:rFonts w:ascii="Arial" w:eastAsia="Times New Roman" w:hAnsi="Arial" w:cs="Arial"/>
                <w:sz w:val="18"/>
                <w:szCs w:val="18"/>
                <w:lang w:eastAsia="en-AU"/>
              </w:rPr>
              <w:t xml:space="preserve"> a </w:t>
            </w:r>
            <w:r w:rsidRPr="008E0ABA">
              <w:rPr>
                <w:rFonts w:ascii="Arial" w:eastAsia="Times New Roman" w:hAnsi="Arial" w:cs="Arial"/>
                <w:b/>
                <w:bCs/>
                <w:sz w:val="18"/>
                <w:szCs w:val="18"/>
                <w:lang w:eastAsia="en-AU"/>
              </w:rPr>
              <w:t>management area</w:t>
            </w:r>
            <w:r w:rsidRPr="008E0ABA">
              <w:rPr>
                <w:rFonts w:ascii="Arial" w:eastAsia="Times New Roman" w:hAnsi="Arial" w:cs="Arial"/>
                <w:sz w:val="18"/>
                <w:szCs w:val="18"/>
                <w:lang w:eastAsia="en-AU"/>
              </w:rPr>
              <w:t xml:space="preserve"> of 200 m radius over populations. Conduct a site inspection and detailed planning in consultation with the </w:t>
            </w:r>
            <w:r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to ensure the species is adequately protected during </w:t>
            </w:r>
            <w:r w:rsidRPr="008E0ABA">
              <w:rPr>
                <w:rFonts w:ascii="Arial" w:eastAsia="Times New Roman" w:hAnsi="Arial" w:cs="Arial"/>
                <w:b/>
                <w:sz w:val="18"/>
                <w:szCs w:val="18"/>
                <w:lang w:eastAsia="en-AU"/>
              </w:rPr>
              <w:t>timber harvesting operations</w:t>
            </w:r>
            <w:r w:rsidRPr="008E0ABA">
              <w:rPr>
                <w:rFonts w:ascii="Arial" w:eastAsia="Times New Roman" w:hAnsi="Arial" w:cs="Arial"/>
                <w:sz w:val="18"/>
                <w:szCs w:val="18"/>
                <w:lang w:eastAsia="en-AU"/>
              </w:rPr>
              <w:t>.</w:t>
            </w:r>
          </w:p>
        </w:tc>
      </w:tr>
      <w:tr w:rsidR="009B03C1" w:rsidRPr="008E0ABA" w14:paraId="19274037" w14:textId="77777777" w:rsidTr="001F2D3D">
        <w:trPr>
          <w:trHeight w:val="900"/>
        </w:trPr>
        <w:tc>
          <w:tcPr>
            <w:tcW w:w="2234" w:type="dxa"/>
            <w:vAlign w:val="center"/>
            <w:hideMark/>
          </w:tcPr>
          <w:p w14:paraId="49791274"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Comb Wheat-grass</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Australopyrum</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retrofractum</w:t>
            </w:r>
            <w:proofErr w:type="spellEnd"/>
          </w:p>
        </w:tc>
        <w:tc>
          <w:tcPr>
            <w:tcW w:w="2019" w:type="dxa"/>
            <w:vAlign w:val="center"/>
          </w:tcPr>
          <w:p w14:paraId="44C5D737" w14:textId="0CAB4A91"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74DE221C" w14:textId="77777777" w:rsidR="009B03C1" w:rsidRPr="008E0ABA" w:rsidRDefault="009B03C1"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vAlign w:val="center"/>
            <w:hideMark/>
          </w:tcPr>
          <w:p w14:paraId="08CF70CE" w14:textId="2E443689"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7297C7AF" w14:textId="77777777" w:rsidTr="002735BE">
        <w:trPr>
          <w:trHeight w:val="900"/>
        </w:trPr>
        <w:tc>
          <w:tcPr>
            <w:tcW w:w="2234" w:type="dxa"/>
            <w:tcBorders>
              <w:bottom w:val="single" w:sz="8" w:space="0" w:color="auto"/>
            </w:tcBorders>
            <w:vAlign w:val="center"/>
            <w:hideMark/>
          </w:tcPr>
          <w:p w14:paraId="11D74C5C"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 xml:space="preserve">Common </w:t>
            </w:r>
            <w:proofErr w:type="spellStart"/>
            <w:r w:rsidRPr="008E0ABA">
              <w:rPr>
                <w:rFonts w:ascii="Arial" w:eastAsia="Times New Roman" w:hAnsi="Arial" w:cs="Arial"/>
                <w:b/>
                <w:sz w:val="18"/>
                <w:szCs w:val="18"/>
                <w:lang w:eastAsia="en-AU"/>
              </w:rPr>
              <w:t>Joyweed</w:t>
            </w:r>
            <w:proofErr w:type="spellEnd"/>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Alternanthera </w:t>
            </w:r>
            <w:proofErr w:type="spellStart"/>
            <w:r w:rsidRPr="008E0ABA">
              <w:rPr>
                <w:rFonts w:ascii="Arial" w:eastAsia="Times New Roman" w:hAnsi="Arial" w:cs="Arial"/>
                <w:i/>
                <w:sz w:val="18"/>
                <w:szCs w:val="18"/>
                <w:lang w:eastAsia="en-AU"/>
              </w:rPr>
              <w:t>nodiflora</w:t>
            </w:r>
            <w:proofErr w:type="spellEnd"/>
          </w:p>
        </w:tc>
        <w:tc>
          <w:tcPr>
            <w:tcW w:w="2019" w:type="dxa"/>
            <w:tcBorders>
              <w:bottom w:val="single" w:sz="8" w:space="0" w:color="auto"/>
            </w:tcBorders>
            <w:vAlign w:val="center"/>
          </w:tcPr>
          <w:p w14:paraId="0B9918C0" w14:textId="5F232E60"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bottom w:val="single" w:sz="8" w:space="0" w:color="auto"/>
            </w:tcBorders>
            <w:vAlign w:val="center"/>
            <w:hideMark/>
          </w:tcPr>
          <w:p w14:paraId="0B57417D" w14:textId="77777777" w:rsidR="009B03C1" w:rsidRPr="008E0ABA" w:rsidRDefault="009B03C1"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Mid-Murray FMA</w:t>
            </w:r>
          </w:p>
        </w:tc>
        <w:tc>
          <w:tcPr>
            <w:tcW w:w="3791" w:type="dxa"/>
            <w:tcBorders>
              <w:bottom w:val="single" w:sz="8" w:space="0" w:color="auto"/>
            </w:tcBorders>
            <w:vAlign w:val="center"/>
            <w:hideMark/>
          </w:tcPr>
          <w:p w14:paraId="2D7813AE" w14:textId="63B70093"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Avoid disturbance to populations.</w:t>
            </w:r>
          </w:p>
        </w:tc>
      </w:tr>
      <w:tr w:rsidR="009B03C1" w:rsidRPr="008E0ABA" w14:paraId="3ADE01C1" w14:textId="77777777" w:rsidTr="002735BE">
        <w:trPr>
          <w:trHeight w:val="1200"/>
        </w:trPr>
        <w:tc>
          <w:tcPr>
            <w:tcW w:w="2234" w:type="dxa"/>
            <w:tcBorders>
              <w:top w:val="single" w:sz="8" w:space="0" w:color="auto"/>
              <w:bottom w:val="single" w:sz="4" w:space="0" w:color="auto"/>
            </w:tcBorders>
            <w:vAlign w:val="center"/>
            <w:hideMark/>
          </w:tcPr>
          <w:p w14:paraId="43D47DBC"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Common Spider-orchid</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Caladenia </w:t>
            </w:r>
            <w:proofErr w:type="spellStart"/>
            <w:r w:rsidRPr="008E0ABA">
              <w:rPr>
                <w:rFonts w:ascii="Arial" w:eastAsia="Times New Roman" w:hAnsi="Arial" w:cs="Arial"/>
                <w:i/>
                <w:sz w:val="18"/>
                <w:szCs w:val="18"/>
                <w:lang w:eastAsia="en-AU"/>
              </w:rPr>
              <w:t>patersonii</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s.l.</w:t>
            </w:r>
            <w:proofErr w:type="spellEnd"/>
          </w:p>
        </w:tc>
        <w:tc>
          <w:tcPr>
            <w:tcW w:w="2019" w:type="dxa"/>
            <w:tcBorders>
              <w:top w:val="single" w:sz="8" w:space="0" w:color="auto"/>
              <w:bottom w:val="single" w:sz="4" w:space="0" w:color="auto"/>
            </w:tcBorders>
            <w:vAlign w:val="center"/>
          </w:tcPr>
          <w:p w14:paraId="49E86432" w14:textId="0C15BF55"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top w:val="single" w:sz="8" w:space="0" w:color="auto"/>
              <w:bottom w:val="single" w:sz="4" w:space="0" w:color="auto"/>
            </w:tcBorders>
            <w:vAlign w:val="center"/>
            <w:hideMark/>
          </w:tcPr>
          <w:p w14:paraId="7358B644" w14:textId="77777777" w:rsidR="009B03C1" w:rsidRPr="008E0ABA" w:rsidRDefault="009B03C1"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Midlands FMA</w:t>
            </w:r>
          </w:p>
        </w:tc>
        <w:tc>
          <w:tcPr>
            <w:tcW w:w="3791" w:type="dxa"/>
            <w:tcBorders>
              <w:top w:val="single" w:sz="8" w:space="0" w:color="auto"/>
              <w:bottom w:val="single" w:sz="4" w:space="0" w:color="auto"/>
            </w:tcBorders>
            <w:vAlign w:val="center"/>
            <w:hideMark/>
          </w:tcPr>
          <w:p w14:paraId="2D554252" w14:textId="3959E6D6"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Avoid disturbance to populations within the </w:t>
            </w:r>
            <w:r w:rsidR="002A36AE" w:rsidRPr="008E0ABA">
              <w:rPr>
                <w:rFonts w:ascii="Arial" w:eastAsia="Times New Roman" w:hAnsi="Arial" w:cs="Arial"/>
                <w:b/>
                <w:bCs/>
                <w:sz w:val="18"/>
                <w:szCs w:val="18"/>
                <w:lang w:eastAsia="en-AU"/>
              </w:rPr>
              <w:t>management area</w:t>
            </w:r>
            <w:r w:rsidR="002A36AE" w:rsidRPr="008E0ABA">
              <w:rPr>
                <w:rFonts w:ascii="Arial" w:eastAsia="Times New Roman" w:hAnsi="Arial" w:cs="Arial"/>
                <w:sz w:val="18"/>
                <w:szCs w:val="18"/>
                <w:lang w:eastAsia="en-AU"/>
              </w:rPr>
              <w:t xml:space="preserve">, </w:t>
            </w:r>
            <w:r w:rsidRPr="00782DE6">
              <w:rPr>
                <w:rFonts w:ascii="Arial" w:eastAsia="Times New Roman" w:hAnsi="Arial" w:cs="Arial"/>
                <w:b/>
                <w:bCs/>
                <w:sz w:val="18"/>
                <w:szCs w:val="18"/>
                <w:lang w:eastAsia="en-AU"/>
              </w:rPr>
              <w:t>SMZ</w:t>
            </w:r>
            <w:r w:rsidRPr="008E0ABA">
              <w:rPr>
                <w:rFonts w:ascii="Arial" w:eastAsia="Times New Roman" w:hAnsi="Arial" w:cs="Arial"/>
                <w:sz w:val="18"/>
                <w:szCs w:val="18"/>
                <w:lang w:eastAsia="en-AU"/>
              </w:rPr>
              <w:t xml:space="preserve"> and </w:t>
            </w:r>
            <w:r w:rsidRPr="00782DE6">
              <w:rPr>
                <w:rFonts w:ascii="Arial" w:eastAsia="Times New Roman" w:hAnsi="Arial" w:cs="Arial"/>
                <w:b/>
                <w:bCs/>
                <w:sz w:val="18"/>
                <w:szCs w:val="18"/>
                <w:lang w:eastAsia="en-AU"/>
              </w:rPr>
              <w:t>GMZ</w:t>
            </w:r>
            <w:r w:rsidRPr="008E0ABA">
              <w:rPr>
                <w:rFonts w:ascii="Arial" w:eastAsia="Times New Roman" w:hAnsi="Arial" w:cs="Arial"/>
                <w:sz w:val="18"/>
                <w:szCs w:val="18"/>
                <w:lang w:eastAsia="en-AU"/>
              </w:rPr>
              <w:t>.</w:t>
            </w:r>
          </w:p>
        </w:tc>
      </w:tr>
      <w:tr w:rsidR="009B03C1" w:rsidRPr="008E0ABA" w14:paraId="38DACFC0" w14:textId="77777777" w:rsidTr="002735BE">
        <w:trPr>
          <w:trHeight w:val="900"/>
        </w:trPr>
        <w:tc>
          <w:tcPr>
            <w:tcW w:w="2234" w:type="dxa"/>
            <w:tcBorders>
              <w:top w:val="single" w:sz="4" w:space="0" w:color="auto"/>
            </w:tcBorders>
            <w:vAlign w:val="center"/>
            <w:hideMark/>
          </w:tcPr>
          <w:p w14:paraId="71F62B44"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lastRenderedPageBreak/>
              <w:t>Common Spleenwort</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Asplenium </w:t>
            </w:r>
            <w:proofErr w:type="spellStart"/>
            <w:r w:rsidRPr="008E0ABA">
              <w:rPr>
                <w:rFonts w:ascii="Arial" w:eastAsia="Times New Roman" w:hAnsi="Arial" w:cs="Arial"/>
                <w:i/>
                <w:sz w:val="18"/>
                <w:szCs w:val="18"/>
                <w:lang w:eastAsia="en-AU"/>
              </w:rPr>
              <w:t>trichomanes</w:t>
            </w:r>
            <w:proofErr w:type="spellEnd"/>
          </w:p>
        </w:tc>
        <w:tc>
          <w:tcPr>
            <w:tcW w:w="2019" w:type="dxa"/>
            <w:tcBorders>
              <w:top w:val="single" w:sz="4" w:space="0" w:color="auto"/>
            </w:tcBorders>
            <w:vAlign w:val="center"/>
          </w:tcPr>
          <w:p w14:paraId="0BE6CDF6" w14:textId="25CE39E6"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top w:val="single" w:sz="4" w:space="0" w:color="auto"/>
            </w:tcBorders>
            <w:vAlign w:val="center"/>
            <w:hideMark/>
          </w:tcPr>
          <w:p w14:paraId="30780C64" w14:textId="77777777" w:rsidR="009B03C1" w:rsidRPr="008E0ABA" w:rsidRDefault="009B03C1"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r w:rsidRPr="008E0ABA">
              <w:rPr>
                <w:rFonts w:ascii="Arial" w:eastAsia="Times New Roman" w:hAnsi="Arial" w:cs="Arial"/>
                <w:sz w:val="18"/>
                <w:szCs w:val="18"/>
                <w:lang w:eastAsia="en-AU"/>
              </w:rPr>
              <w:br/>
              <w:t>North East FMAs</w:t>
            </w:r>
          </w:p>
        </w:tc>
        <w:tc>
          <w:tcPr>
            <w:tcW w:w="3791" w:type="dxa"/>
            <w:tcBorders>
              <w:top w:val="single" w:sz="4" w:space="0" w:color="auto"/>
            </w:tcBorders>
            <w:vAlign w:val="center"/>
            <w:hideMark/>
          </w:tcPr>
          <w:p w14:paraId="088030BF" w14:textId="313C82A4"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5AE79B82" w14:textId="77777777" w:rsidTr="001F2D3D">
        <w:trPr>
          <w:trHeight w:val="900"/>
        </w:trPr>
        <w:tc>
          <w:tcPr>
            <w:tcW w:w="2234" w:type="dxa"/>
            <w:tcBorders>
              <w:bottom w:val="single" w:sz="8" w:space="0" w:color="auto"/>
            </w:tcBorders>
            <w:vAlign w:val="center"/>
            <w:hideMark/>
          </w:tcPr>
          <w:p w14:paraId="3D60D3B7"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Concave Pomaderris</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Pomaderris</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subplicata</w:t>
            </w:r>
            <w:proofErr w:type="spellEnd"/>
          </w:p>
        </w:tc>
        <w:tc>
          <w:tcPr>
            <w:tcW w:w="2019" w:type="dxa"/>
            <w:vAlign w:val="center"/>
          </w:tcPr>
          <w:p w14:paraId="46A6DA96" w14:textId="55CA6349"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0A1C94CC" w14:textId="77777777" w:rsidR="009B03C1" w:rsidRPr="008E0ABA" w:rsidRDefault="009B03C1"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r w:rsidRPr="008E0ABA">
              <w:rPr>
                <w:rFonts w:ascii="Arial" w:eastAsia="Times New Roman" w:hAnsi="Arial" w:cs="Arial"/>
                <w:sz w:val="18"/>
                <w:szCs w:val="18"/>
                <w:lang w:eastAsia="en-AU"/>
              </w:rPr>
              <w:br/>
              <w:t>North East FMAs</w:t>
            </w:r>
          </w:p>
        </w:tc>
        <w:tc>
          <w:tcPr>
            <w:tcW w:w="3791" w:type="dxa"/>
            <w:vAlign w:val="center"/>
            <w:hideMark/>
          </w:tcPr>
          <w:p w14:paraId="05850398" w14:textId="7968AE2B"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E50F8A" w:rsidRPr="008E0ABA" w14:paraId="0036E5C4" w14:textId="77777777" w:rsidTr="001F2D3D">
        <w:trPr>
          <w:trHeight w:val="900"/>
        </w:trPr>
        <w:tc>
          <w:tcPr>
            <w:tcW w:w="2234" w:type="dxa"/>
            <w:tcBorders>
              <w:bottom w:val="single" w:sz="8" w:space="0" w:color="auto"/>
            </w:tcBorders>
            <w:vAlign w:val="center"/>
          </w:tcPr>
          <w:p w14:paraId="57DDBD14" w14:textId="36B59F22" w:rsidR="00E50F8A" w:rsidRPr="008E0ABA" w:rsidRDefault="00742A19" w:rsidP="003351DB">
            <w:pPr>
              <w:rPr>
                <w:rFonts w:ascii="Arial" w:eastAsia="Times New Roman" w:hAnsi="Arial" w:cs="Arial"/>
                <w:b/>
                <w:sz w:val="18"/>
                <w:szCs w:val="18"/>
                <w:lang w:eastAsia="en-AU"/>
              </w:rPr>
            </w:pPr>
            <w:r w:rsidRPr="008E0ABA">
              <w:rPr>
                <w:rFonts w:ascii="Arial" w:eastAsia="Times New Roman" w:hAnsi="Arial" w:cs="Arial"/>
                <w:b/>
                <w:sz w:val="18"/>
                <w:szCs w:val="18"/>
                <w:lang w:eastAsia="en-AU"/>
              </w:rPr>
              <w:t xml:space="preserve">Convex Pomaderris </w:t>
            </w:r>
            <w:proofErr w:type="spellStart"/>
            <w:r w:rsidRPr="008E0ABA">
              <w:rPr>
                <w:rFonts w:ascii="Arial" w:eastAsia="Times New Roman" w:hAnsi="Arial" w:cs="Arial"/>
                <w:bCs/>
                <w:i/>
                <w:iCs/>
                <w:sz w:val="18"/>
                <w:szCs w:val="18"/>
                <w:lang w:eastAsia="en-AU"/>
              </w:rPr>
              <w:t>Pomaderris</w:t>
            </w:r>
            <w:proofErr w:type="spellEnd"/>
            <w:r w:rsidRPr="008E0ABA">
              <w:rPr>
                <w:rFonts w:ascii="Arial" w:eastAsia="Times New Roman" w:hAnsi="Arial" w:cs="Arial"/>
                <w:bCs/>
                <w:i/>
                <w:iCs/>
                <w:sz w:val="18"/>
                <w:szCs w:val="18"/>
                <w:lang w:eastAsia="en-AU"/>
              </w:rPr>
              <w:t xml:space="preserve"> </w:t>
            </w:r>
            <w:proofErr w:type="spellStart"/>
            <w:r w:rsidRPr="008E0ABA">
              <w:rPr>
                <w:rFonts w:ascii="Arial" w:eastAsia="Times New Roman" w:hAnsi="Arial" w:cs="Arial"/>
                <w:bCs/>
                <w:i/>
                <w:iCs/>
                <w:sz w:val="18"/>
                <w:szCs w:val="18"/>
                <w:lang w:eastAsia="en-AU"/>
              </w:rPr>
              <w:t>subcapitata</w:t>
            </w:r>
            <w:proofErr w:type="spellEnd"/>
          </w:p>
        </w:tc>
        <w:tc>
          <w:tcPr>
            <w:tcW w:w="2019" w:type="dxa"/>
            <w:vAlign w:val="center"/>
          </w:tcPr>
          <w:p w14:paraId="70AB7F08" w14:textId="3E61C12A" w:rsidR="00E50F8A" w:rsidRPr="008E0ABA" w:rsidRDefault="00AA158D" w:rsidP="003351DB">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tcPr>
          <w:p w14:paraId="3916E1C6" w14:textId="77777777" w:rsidR="00E50F8A" w:rsidRPr="008E0ABA" w:rsidRDefault="00854663" w:rsidP="00782DE6">
            <w:pPr>
              <w:contextualSpacing/>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p w14:paraId="7E353CC8" w14:textId="2934CB63" w:rsidR="00854663" w:rsidRPr="008E0ABA" w:rsidRDefault="00854663" w:rsidP="00782DE6">
            <w:pPr>
              <w:contextualSpacing/>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vAlign w:val="center"/>
          </w:tcPr>
          <w:p w14:paraId="5EC59A7F" w14:textId="0BD6F1BC" w:rsidR="00854663" w:rsidRPr="008E0ABA" w:rsidRDefault="008F0606" w:rsidP="00854663">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854663"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854663" w:rsidRPr="008E0ABA">
              <w:rPr>
                <w:rFonts w:ascii="Arial" w:eastAsia="Times New Roman" w:hAnsi="Arial" w:cs="Arial"/>
                <w:sz w:val="18"/>
                <w:szCs w:val="18"/>
                <w:lang w:eastAsia="en-AU"/>
              </w:rPr>
              <w:t xml:space="preserve"> of 200 m radius over populations.</w:t>
            </w:r>
          </w:p>
          <w:p w14:paraId="5B69ADA1" w14:textId="667D2787" w:rsidR="00E50F8A" w:rsidRPr="008E0ABA" w:rsidRDefault="00854663" w:rsidP="00854663">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Conduct a site inspection and detailed planning in consultation with the </w:t>
            </w:r>
            <w:r w:rsidRPr="002735BE">
              <w:rPr>
                <w:rFonts w:ascii="Arial" w:eastAsia="Times New Roman" w:hAnsi="Arial" w:cs="Arial"/>
                <w:b/>
                <w:bCs/>
                <w:sz w:val="18"/>
                <w:szCs w:val="18"/>
                <w:lang w:eastAsia="en-AU"/>
              </w:rPr>
              <w:t>Department</w:t>
            </w:r>
            <w:r w:rsidRPr="008E0ABA">
              <w:rPr>
                <w:rFonts w:ascii="Arial" w:eastAsia="Times New Roman" w:hAnsi="Arial" w:cs="Arial"/>
                <w:sz w:val="18"/>
                <w:szCs w:val="18"/>
                <w:lang w:eastAsia="en-AU"/>
              </w:rPr>
              <w:t xml:space="preserve"> to ensure the species is adequately protected during </w:t>
            </w:r>
            <w:r w:rsidRPr="002735BE">
              <w:rPr>
                <w:rFonts w:ascii="Arial" w:eastAsia="Times New Roman" w:hAnsi="Arial" w:cs="Arial"/>
                <w:b/>
                <w:bCs/>
                <w:sz w:val="18"/>
                <w:szCs w:val="18"/>
                <w:lang w:eastAsia="en-AU"/>
              </w:rPr>
              <w:t>timber harvesting operations</w:t>
            </w:r>
            <w:r w:rsidRPr="008E0ABA">
              <w:rPr>
                <w:rFonts w:ascii="Arial" w:eastAsia="Times New Roman" w:hAnsi="Arial" w:cs="Arial"/>
                <w:sz w:val="18"/>
                <w:szCs w:val="18"/>
                <w:lang w:eastAsia="en-AU"/>
              </w:rPr>
              <w:t>.</w:t>
            </w:r>
          </w:p>
        </w:tc>
      </w:tr>
      <w:tr w:rsidR="001F2D3D" w:rsidRPr="008E0ABA" w14:paraId="5D7F43D5" w14:textId="77777777" w:rsidTr="003D7475">
        <w:trPr>
          <w:trHeight w:val="600"/>
        </w:trPr>
        <w:tc>
          <w:tcPr>
            <w:tcW w:w="2234" w:type="dxa"/>
            <w:vMerge w:val="restart"/>
            <w:tcBorders>
              <w:top w:val="single" w:sz="8" w:space="0" w:color="auto"/>
            </w:tcBorders>
            <w:vAlign w:val="center"/>
            <w:hideMark/>
          </w:tcPr>
          <w:p w14:paraId="0245BA66" w14:textId="77777777" w:rsidR="001F2D3D" w:rsidRPr="008E0ABA" w:rsidRDefault="001F2D3D"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Creeping Grevillea</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Grevillea</w:t>
            </w:r>
            <w:proofErr w:type="spellEnd"/>
            <w:r w:rsidRPr="008E0ABA">
              <w:rPr>
                <w:rFonts w:ascii="Arial" w:eastAsia="Times New Roman" w:hAnsi="Arial" w:cs="Arial"/>
                <w:i/>
                <w:sz w:val="18"/>
                <w:szCs w:val="18"/>
                <w:lang w:eastAsia="en-AU"/>
              </w:rPr>
              <w:t xml:space="preserve"> repens</w:t>
            </w:r>
          </w:p>
        </w:tc>
        <w:tc>
          <w:tcPr>
            <w:tcW w:w="2019" w:type="dxa"/>
            <w:vAlign w:val="center"/>
          </w:tcPr>
          <w:p w14:paraId="480C8B4F" w14:textId="557751F8" w:rsidR="001F2D3D" w:rsidRPr="008E0ABA" w:rsidRDefault="001F2D3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24492EA5" w14:textId="77777777" w:rsidR="001F2D3D" w:rsidRPr="008E0ABA" w:rsidRDefault="001F2D3D"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Central Highlands FMAs</w:t>
            </w:r>
          </w:p>
        </w:tc>
        <w:tc>
          <w:tcPr>
            <w:tcW w:w="3791" w:type="dxa"/>
            <w:vAlign w:val="center"/>
            <w:hideMark/>
          </w:tcPr>
          <w:p w14:paraId="268F2B5D" w14:textId="5D9089E2" w:rsidR="001F2D3D" w:rsidRPr="008E0ABA" w:rsidRDefault="001F2D3D"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Consult with a botanist to determine if management actions are required to protect occurrences in the vicinity of prescribed burning activities.</w:t>
            </w:r>
          </w:p>
        </w:tc>
      </w:tr>
      <w:tr w:rsidR="001F2D3D" w:rsidRPr="008E0ABA" w14:paraId="3A52B1B8" w14:textId="77777777" w:rsidTr="003D7475">
        <w:trPr>
          <w:trHeight w:val="300"/>
        </w:trPr>
        <w:tc>
          <w:tcPr>
            <w:tcW w:w="2234" w:type="dxa"/>
            <w:vMerge/>
            <w:vAlign w:val="center"/>
            <w:hideMark/>
          </w:tcPr>
          <w:p w14:paraId="765A334B" w14:textId="77777777" w:rsidR="001F2D3D" w:rsidRPr="008E0ABA" w:rsidRDefault="001F2D3D" w:rsidP="00536EE0">
            <w:pPr>
              <w:rPr>
                <w:rFonts w:ascii="Arial" w:eastAsia="Times New Roman" w:hAnsi="Arial" w:cs="Arial"/>
                <w:b/>
                <w:sz w:val="18"/>
                <w:szCs w:val="18"/>
                <w:lang w:eastAsia="en-AU"/>
              </w:rPr>
            </w:pPr>
          </w:p>
        </w:tc>
        <w:tc>
          <w:tcPr>
            <w:tcW w:w="2019" w:type="dxa"/>
            <w:vAlign w:val="center"/>
          </w:tcPr>
          <w:p w14:paraId="7D6EBA2E" w14:textId="4E86691E" w:rsidR="001F2D3D" w:rsidRPr="008E0ABA" w:rsidRDefault="001F2D3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1BE97352" w14:textId="77777777" w:rsidR="001F2D3D" w:rsidRPr="008E0ABA" w:rsidRDefault="001F2D3D"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Midlands FMA</w:t>
            </w:r>
          </w:p>
        </w:tc>
        <w:tc>
          <w:tcPr>
            <w:tcW w:w="3791" w:type="dxa"/>
            <w:vAlign w:val="center"/>
            <w:hideMark/>
          </w:tcPr>
          <w:p w14:paraId="65F9C6F6" w14:textId="157B7BCB" w:rsidR="001F2D3D" w:rsidRPr="008E0ABA" w:rsidRDefault="001F2D3D"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Avoid disturbance to populations within the </w:t>
            </w:r>
            <w:r w:rsidRPr="008E0ABA">
              <w:rPr>
                <w:rFonts w:ascii="Arial" w:eastAsia="Times New Roman" w:hAnsi="Arial" w:cs="Arial"/>
                <w:b/>
                <w:bCs/>
                <w:sz w:val="18"/>
                <w:szCs w:val="18"/>
                <w:lang w:eastAsia="en-AU"/>
              </w:rPr>
              <w:t>management area</w:t>
            </w:r>
            <w:r w:rsidRPr="008E0ABA">
              <w:rPr>
                <w:rFonts w:ascii="Arial" w:eastAsia="Times New Roman" w:hAnsi="Arial" w:cs="Arial"/>
                <w:sz w:val="18"/>
                <w:szCs w:val="18"/>
                <w:lang w:eastAsia="en-AU"/>
              </w:rPr>
              <w:t xml:space="preserve">, </w:t>
            </w:r>
            <w:r w:rsidRPr="00782DE6">
              <w:rPr>
                <w:rFonts w:ascii="Arial" w:eastAsia="Times New Roman" w:hAnsi="Arial" w:cs="Arial"/>
                <w:b/>
                <w:bCs/>
                <w:sz w:val="18"/>
                <w:szCs w:val="18"/>
                <w:lang w:eastAsia="en-AU"/>
              </w:rPr>
              <w:t>SMZ</w:t>
            </w:r>
            <w:r w:rsidRPr="008E0ABA">
              <w:rPr>
                <w:rFonts w:ascii="Arial" w:eastAsia="Times New Roman" w:hAnsi="Arial" w:cs="Arial"/>
                <w:sz w:val="18"/>
                <w:szCs w:val="18"/>
                <w:lang w:eastAsia="en-AU"/>
              </w:rPr>
              <w:t xml:space="preserve"> and </w:t>
            </w:r>
            <w:r w:rsidRPr="00782DE6">
              <w:rPr>
                <w:rFonts w:ascii="Arial" w:eastAsia="Times New Roman" w:hAnsi="Arial" w:cs="Arial"/>
                <w:b/>
                <w:bCs/>
                <w:sz w:val="18"/>
                <w:szCs w:val="18"/>
                <w:lang w:eastAsia="en-AU"/>
              </w:rPr>
              <w:t>GMZ</w:t>
            </w:r>
            <w:r w:rsidRPr="008E0ABA">
              <w:rPr>
                <w:rFonts w:ascii="Arial" w:eastAsia="Times New Roman" w:hAnsi="Arial" w:cs="Arial"/>
                <w:sz w:val="18"/>
                <w:szCs w:val="18"/>
                <w:lang w:eastAsia="en-AU"/>
              </w:rPr>
              <w:t>.</w:t>
            </w:r>
          </w:p>
        </w:tc>
      </w:tr>
      <w:tr w:rsidR="009B03C1" w:rsidRPr="008E0ABA" w14:paraId="06ED7873" w14:textId="77777777" w:rsidTr="001F2D3D">
        <w:trPr>
          <w:trHeight w:val="900"/>
        </w:trPr>
        <w:tc>
          <w:tcPr>
            <w:tcW w:w="2234" w:type="dxa"/>
            <w:vAlign w:val="center"/>
            <w:hideMark/>
          </w:tcPr>
          <w:p w14:paraId="1178BE55"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Crested Hair-grass</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Koeleria </w:t>
            </w:r>
            <w:proofErr w:type="spellStart"/>
            <w:r w:rsidRPr="008E0ABA">
              <w:rPr>
                <w:rFonts w:ascii="Arial" w:eastAsia="Times New Roman" w:hAnsi="Arial" w:cs="Arial"/>
                <w:i/>
                <w:sz w:val="18"/>
                <w:szCs w:val="18"/>
                <w:lang w:eastAsia="en-AU"/>
              </w:rPr>
              <w:t>macrantha</w:t>
            </w:r>
            <w:proofErr w:type="spellEnd"/>
          </w:p>
        </w:tc>
        <w:tc>
          <w:tcPr>
            <w:tcW w:w="2019" w:type="dxa"/>
            <w:vAlign w:val="center"/>
          </w:tcPr>
          <w:p w14:paraId="602A783A" w14:textId="2D7B0E1D"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58532F7F" w14:textId="77777777" w:rsidR="009B03C1" w:rsidRPr="008E0ABA" w:rsidRDefault="009B03C1"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vAlign w:val="center"/>
            <w:hideMark/>
          </w:tcPr>
          <w:p w14:paraId="0A520098" w14:textId="3CC740E9"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48516C9A" w14:textId="77777777" w:rsidTr="001F2D3D">
        <w:trPr>
          <w:trHeight w:val="900"/>
        </w:trPr>
        <w:tc>
          <w:tcPr>
            <w:tcW w:w="2234" w:type="dxa"/>
            <w:vAlign w:val="center"/>
            <w:hideMark/>
          </w:tcPr>
          <w:p w14:paraId="5F329437"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Crested Water-milfoil</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Myriophyllum</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lophatum</w:t>
            </w:r>
            <w:proofErr w:type="spellEnd"/>
          </w:p>
        </w:tc>
        <w:tc>
          <w:tcPr>
            <w:tcW w:w="2019" w:type="dxa"/>
            <w:vAlign w:val="center"/>
          </w:tcPr>
          <w:p w14:paraId="326CE3EA" w14:textId="239F2D9A"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16704AFF" w14:textId="77777777" w:rsidR="009B03C1" w:rsidRPr="008E0ABA" w:rsidRDefault="009B03C1"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vAlign w:val="center"/>
            <w:hideMark/>
          </w:tcPr>
          <w:p w14:paraId="6CF9DAF2" w14:textId="2CA53A33"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Protect populations from disturbance where possible.</w:t>
            </w:r>
          </w:p>
        </w:tc>
      </w:tr>
      <w:tr w:rsidR="009B03C1" w:rsidRPr="008E0ABA" w14:paraId="7BB9F970" w14:textId="77777777" w:rsidTr="002735BE">
        <w:trPr>
          <w:trHeight w:val="900"/>
        </w:trPr>
        <w:tc>
          <w:tcPr>
            <w:tcW w:w="2234" w:type="dxa"/>
            <w:tcBorders>
              <w:bottom w:val="single" w:sz="8" w:space="0" w:color="auto"/>
            </w:tcBorders>
            <w:vAlign w:val="center"/>
            <w:hideMark/>
          </w:tcPr>
          <w:p w14:paraId="76C01EFE"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Crimson Grevillea</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Grevillea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polybractea</w:t>
            </w:r>
            <w:proofErr w:type="spellEnd"/>
          </w:p>
        </w:tc>
        <w:tc>
          <w:tcPr>
            <w:tcW w:w="2019" w:type="dxa"/>
            <w:tcBorders>
              <w:bottom w:val="single" w:sz="8" w:space="0" w:color="auto"/>
            </w:tcBorders>
            <w:vAlign w:val="center"/>
          </w:tcPr>
          <w:p w14:paraId="4371E850" w14:textId="479D080F"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bottom w:val="single" w:sz="8" w:space="0" w:color="auto"/>
            </w:tcBorders>
            <w:vAlign w:val="center"/>
            <w:hideMark/>
          </w:tcPr>
          <w:p w14:paraId="03EA3097" w14:textId="77777777" w:rsidR="009B03C1" w:rsidRPr="008E0ABA" w:rsidRDefault="009B03C1"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tcBorders>
              <w:bottom w:val="single" w:sz="8" w:space="0" w:color="auto"/>
            </w:tcBorders>
            <w:vAlign w:val="center"/>
            <w:hideMark/>
          </w:tcPr>
          <w:p w14:paraId="4A56B712" w14:textId="45D3F1B4"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10A16936" w14:textId="77777777" w:rsidTr="002735BE">
        <w:trPr>
          <w:trHeight w:val="900"/>
        </w:trPr>
        <w:tc>
          <w:tcPr>
            <w:tcW w:w="2234" w:type="dxa"/>
            <w:tcBorders>
              <w:top w:val="single" w:sz="8" w:space="0" w:color="auto"/>
              <w:bottom w:val="single" w:sz="4" w:space="0" w:color="auto"/>
            </w:tcBorders>
            <w:vAlign w:val="center"/>
            <w:hideMark/>
          </w:tcPr>
          <w:p w14:paraId="28A33DF7"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Crimson Spider Orchid</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Caladenia concolor</w:t>
            </w:r>
          </w:p>
        </w:tc>
        <w:tc>
          <w:tcPr>
            <w:tcW w:w="2019" w:type="dxa"/>
            <w:tcBorders>
              <w:top w:val="single" w:sz="8" w:space="0" w:color="auto"/>
              <w:bottom w:val="single" w:sz="4" w:space="0" w:color="auto"/>
            </w:tcBorders>
            <w:vAlign w:val="center"/>
          </w:tcPr>
          <w:p w14:paraId="198D0560" w14:textId="7DA1C430"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top w:val="single" w:sz="8" w:space="0" w:color="auto"/>
              <w:bottom w:val="single" w:sz="4" w:space="0" w:color="auto"/>
            </w:tcBorders>
            <w:vAlign w:val="center"/>
            <w:hideMark/>
          </w:tcPr>
          <w:p w14:paraId="5213E2C8" w14:textId="77777777" w:rsidR="009B03C1" w:rsidRPr="008E0ABA" w:rsidRDefault="009B03C1"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Central Highlands FMAs</w:t>
            </w:r>
          </w:p>
        </w:tc>
        <w:tc>
          <w:tcPr>
            <w:tcW w:w="3791" w:type="dxa"/>
            <w:tcBorders>
              <w:top w:val="single" w:sz="8" w:space="0" w:color="auto"/>
              <w:bottom w:val="single" w:sz="4" w:space="0" w:color="auto"/>
            </w:tcBorders>
            <w:vAlign w:val="center"/>
            <w:hideMark/>
          </w:tcPr>
          <w:p w14:paraId="5FEFE141" w14:textId="3DEE1C88"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Protect populations from disturbance where possible. Consult with a botanist to determine if management actions are required to protect  occurrences in the vicinity of prescribed burning activities.</w:t>
            </w:r>
          </w:p>
        </w:tc>
      </w:tr>
      <w:tr w:rsidR="009B03C1" w:rsidRPr="008E0ABA" w14:paraId="6E3AB97A" w14:textId="77777777" w:rsidTr="002735BE">
        <w:trPr>
          <w:trHeight w:val="1200"/>
        </w:trPr>
        <w:tc>
          <w:tcPr>
            <w:tcW w:w="2234" w:type="dxa"/>
            <w:tcBorders>
              <w:top w:val="single" w:sz="4" w:space="0" w:color="auto"/>
            </w:tcBorders>
            <w:vAlign w:val="center"/>
            <w:hideMark/>
          </w:tcPr>
          <w:p w14:paraId="1B4DF3FE" w14:textId="77777777" w:rsidR="009B03C1" w:rsidRPr="008E0ABA" w:rsidRDefault="009B03C1" w:rsidP="00536EE0">
            <w:pPr>
              <w:rPr>
                <w:rFonts w:ascii="Arial" w:eastAsia="Times New Roman" w:hAnsi="Arial" w:cs="Arial"/>
                <w:b/>
                <w:sz w:val="18"/>
                <w:szCs w:val="18"/>
                <w:lang w:eastAsia="en-AU"/>
              </w:rPr>
            </w:pPr>
          </w:p>
        </w:tc>
        <w:tc>
          <w:tcPr>
            <w:tcW w:w="2019" w:type="dxa"/>
            <w:tcBorders>
              <w:top w:val="single" w:sz="4" w:space="0" w:color="auto"/>
            </w:tcBorders>
            <w:vAlign w:val="center"/>
          </w:tcPr>
          <w:p w14:paraId="189613AB" w14:textId="356AB7F6"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top w:val="single" w:sz="4" w:space="0" w:color="auto"/>
            </w:tcBorders>
            <w:vAlign w:val="center"/>
            <w:hideMark/>
          </w:tcPr>
          <w:p w14:paraId="507D4A08" w14:textId="77777777" w:rsidR="009B03C1" w:rsidRPr="008E0ABA" w:rsidRDefault="009B03C1"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tcBorders>
              <w:top w:val="single" w:sz="4" w:space="0" w:color="auto"/>
            </w:tcBorders>
            <w:vAlign w:val="center"/>
            <w:hideMark/>
          </w:tcPr>
          <w:p w14:paraId="718DF69C" w14:textId="2E467E90"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575580B0" w14:textId="77777777" w:rsidTr="001F2D3D">
        <w:trPr>
          <w:trHeight w:val="900"/>
        </w:trPr>
        <w:tc>
          <w:tcPr>
            <w:tcW w:w="2234" w:type="dxa"/>
            <w:vAlign w:val="center"/>
            <w:hideMark/>
          </w:tcPr>
          <w:p w14:paraId="5DEA726F"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Cryptic Heath</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Epacris </w:t>
            </w:r>
            <w:proofErr w:type="spellStart"/>
            <w:r w:rsidRPr="008E0ABA">
              <w:rPr>
                <w:rFonts w:ascii="Arial" w:eastAsia="Times New Roman" w:hAnsi="Arial" w:cs="Arial"/>
                <w:i/>
                <w:sz w:val="18"/>
                <w:szCs w:val="18"/>
                <w:lang w:eastAsia="en-AU"/>
              </w:rPr>
              <w:t>celata</w:t>
            </w:r>
            <w:proofErr w:type="spellEnd"/>
          </w:p>
        </w:tc>
        <w:tc>
          <w:tcPr>
            <w:tcW w:w="2019" w:type="dxa"/>
            <w:vAlign w:val="center"/>
          </w:tcPr>
          <w:p w14:paraId="0634E292" w14:textId="736A634E"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35E4B123" w14:textId="77777777" w:rsidR="009B03C1" w:rsidRPr="008E0ABA" w:rsidRDefault="009B03C1"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vAlign w:val="center"/>
            <w:hideMark/>
          </w:tcPr>
          <w:p w14:paraId="216C6B1A" w14:textId="5A74869E"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w:t>
            </w:r>
            <w:r w:rsidR="00944C6B">
              <w:rPr>
                <w:rFonts w:ascii="Arial" w:eastAsia="Times New Roman" w:hAnsi="Arial" w:cs="Arial"/>
                <w:sz w:val="18"/>
                <w:szCs w:val="18"/>
                <w:lang w:eastAsia="en-AU"/>
              </w:rPr>
              <w:t xml:space="preserve"> </w:t>
            </w:r>
            <w:r w:rsidR="009B03C1" w:rsidRPr="008E0ABA">
              <w:rPr>
                <w:rFonts w:ascii="Arial" w:eastAsia="Times New Roman" w:hAnsi="Arial" w:cs="Arial"/>
                <w:sz w:val="18"/>
                <w:szCs w:val="18"/>
                <w:lang w:eastAsia="en-AU"/>
              </w:rPr>
              <w:t xml:space="preserve">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00B4BE6B" w14:textId="77777777" w:rsidTr="001F2D3D">
        <w:trPr>
          <w:trHeight w:val="900"/>
        </w:trPr>
        <w:tc>
          <w:tcPr>
            <w:tcW w:w="2234" w:type="dxa"/>
            <w:vAlign w:val="center"/>
            <w:hideMark/>
          </w:tcPr>
          <w:p w14:paraId="0636BB47"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Cupped Bush-pea</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Pultenaea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vrolandii</w:t>
            </w:r>
            <w:proofErr w:type="spellEnd"/>
          </w:p>
        </w:tc>
        <w:tc>
          <w:tcPr>
            <w:tcW w:w="2019" w:type="dxa"/>
            <w:vAlign w:val="center"/>
          </w:tcPr>
          <w:p w14:paraId="7CBB5660" w14:textId="6996B96B"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39ED9AEF" w14:textId="77777777" w:rsidR="009B03C1" w:rsidRPr="008E0ABA" w:rsidRDefault="009B03C1"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vAlign w:val="center"/>
            <w:hideMark/>
          </w:tcPr>
          <w:p w14:paraId="6B5D989D" w14:textId="2243A7FC"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3C6FBA88" w14:textId="77777777" w:rsidTr="001F2D3D">
        <w:trPr>
          <w:trHeight w:val="900"/>
        </w:trPr>
        <w:tc>
          <w:tcPr>
            <w:tcW w:w="2234" w:type="dxa"/>
            <w:vAlign w:val="center"/>
            <w:hideMark/>
          </w:tcPr>
          <w:p w14:paraId="30F9BA41"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Curly Sedge</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Carex</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tasmanica</w:t>
            </w:r>
            <w:proofErr w:type="spellEnd"/>
          </w:p>
        </w:tc>
        <w:tc>
          <w:tcPr>
            <w:tcW w:w="2019" w:type="dxa"/>
            <w:vAlign w:val="center"/>
          </w:tcPr>
          <w:p w14:paraId="776B2FF8" w14:textId="71D41408"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O</w:t>
            </w:r>
            <w:r w:rsidRPr="008E0ABA">
              <w:rPr>
                <w:rFonts w:ascii="Arial" w:eastAsia="Times New Roman" w:hAnsi="Arial" w:cs="Arial"/>
                <w:sz w:val="18"/>
                <w:szCs w:val="18"/>
                <w:lang w:eastAsia="en-AU"/>
              </w:rPr>
              <w:t>ccurrence</w:t>
            </w:r>
          </w:p>
        </w:tc>
        <w:tc>
          <w:tcPr>
            <w:tcW w:w="1595" w:type="dxa"/>
            <w:vAlign w:val="center"/>
            <w:hideMark/>
          </w:tcPr>
          <w:p w14:paraId="661C3910" w14:textId="77777777" w:rsidR="009B03C1" w:rsidRPr="008E0ABA" w:rsidRDefault="009B03C1"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Portland-Horsham FMA</w:t>
            </w:r>
          </w:p>
        </w:tc>
        <w:tc>
          <w:tcPr>
            <w:tcW w:w="3791" w:type="dxa"/>
            <w:vAlign w:val="center"/>
            <w:hideMark/>
          </w:tcPr>
          <w:p w14:paraId="63C5F5B3" w14:textId="70116952"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Manage occurrences in consultation with the </w:t>
            </w:r>
            <w:r w:rsidR="007F574E"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unless already protected.</w:t>
            </w:r>
          </w:p>
        </w:tc>
      </w:tr>
      <w:tr w:rsidR="009B03C1" w:rsidRPr="008E0ABA" w14:paraId="2AD51EB8" w14:textId="77777777" w:rsidTr="001F2D3D">
        <w:trPr>
          <w:trHeight w:val="900"/>
        </w:trPr>
        <w:tc>
          <w:tcPr>
            <w:tcW w:w="2234" w:type="dxa"/>
            <w:vAlign w:val="center"/>
            <w:hideMark/>
          </w:tcPr>
          <w:p w14:paraId="2553B977" w14:textId="77777777" w:rsidR="009B03C1" w:rsidRPr="008E0ABA" w:rsidRDefault="009B03C1" w:rsidP="00536EE0">
            <w:pPr>
              <w:rPr>
                <w:rFonts w:ascii="Arial" w:eastAsia="Times New Roman" w:hAnsi="Arial" w:cs="Arial"/>
                <w:b/>
                <w:sz w:val="18"/>
                <w:szCs w:val="18"/>
                <w:lang w:eastAsia="en-AU"/>
              </w:rPr>
            </w:pPr>
            <w:proofErr w:type="spellStart"/>
            <w:r w:rsidRPr="008E0ABA">
              <w:rPr>
                <w:rFonts w:ascii="Arial" w:eastAsia="Times New Roman" w:hAnsi="Arial" w:cs="Arial"/>
                <w:b/>
                <w:sz w:val="18"/>
                <w:szCs w:val="18"/>
                <w:lang w:eastAsia="en-AU"/>
              </w:rPr>
              <w:t>Currawang</w:t>
            </w:r>
            <w:proofErr w:type="spellEnd"/>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Acacia </w:t>
            </w:r>
            <w:proofErr w:type="spellStart"/>
            <w:r w:rsidRPr="008E0ABA">
              <w:rPr>
                <w:rFonts w:ascii="Arial" w:eastAsia="Times New Roman" w:hAnsi="Arial" w:cs="Arial"/>
                <w:i/>
                <w:sz w:val="18"/>
                <w:szCs w:val="18"/>
                <w:lang w:eastAsia="en-AU"/>
              </w:rPr>
              <w:t>doratoxylon</w:t>
            </w:r>
            <w:proofErr w:type="spellEnd"/>
          </w:p>
        </w:tc>
        <w:tc>
          <w:tcPr>
            <w:tcW w:w="2019" w:type="dxa"/>
            <w:vAlign w:val="center"/>
          </w:tcPr>
          <w:p w14:paraId="17FEDDB4" w14:textId="5FC581EC"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278C0335" w14:textId="77777777" w:rsidR="009B03C1" w:rsidRPr="008E0ABA" w:rsidRDefault="009B03C1"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vAlign w:val="center"/>
            <w:hideMark/>
          </w:tcPr>
          <w:p w14:paraId="4163C04D" w14:textId="49574FEA"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773116ED" w14:textId="77777777" w:rsidTr="001F2D3D">
        <w:trPr>
          <w:trHeight w:val="900"/>
        </w:trPr>
        <w:tc>
          <w:tcPr>
            <w:tcW w:w="2234" w:type="dxa"/>
            <w:vAlign w:val="center"/>
            <w:hideMark/>
          </w:tcPr>
          <w:p w14:paraId="4D083D07"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Dark Wire-grass</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Aristida </w:t>
            </w:r>
            <w:proofErr w:type="spellStart"/>
            <w:r w:rsidRPr="008E0ABA">
              <w:rPr>
                <w:rFonts w:ascii="Arial" w:eastAsia="Times New Roman" w:hAnsi="Arial" w:cs="Arial"/>
                <w:i/>
                <w:sz w:val="18"/>
                <w:szCs w:val="18"/>
                <w:lang w:eastAsia="en-AU"/>
              </w:rPr>
              <w:t>calycina</w:t>
            </w:r>
            <w:proofErr w:type="spellEnd"/>
            <w:r w:rsidRPr="008E0ABA">
              <w:rPr>
                <w:rFonts w:ascii="Arial" w:eastAsia="Times New Roman" w:hAnsi="Arial" w:cs="Arial"/>
                <w:i/>
                <w:sz w:val="18"/>
                <w:szCs w:val="18"/>
                <w:lang w:eastAsia="en-AU"/>
              </w:rPr>
              <w:t xml:space="preserve"> var. </w:t>
            </w:r>
            <w:proofErr w:type="spellStart"/>
            <w:r w:rsidRPr="008E0ABA">
              <w:rPr>
                <w:rFonts w:ascii="Arial" w:eastAsia="Times New Roman" w:hAnsi="Arial" w:cs="Arial"/>
                <w:i/>
                <w:sz w:val="18"/>
                <w:szCs w:val="18"/>
                <w:lang w:eastAsia="en-AU"/>
              </w:rPr>
              <w:t>calycina</w:t>
            </w:r>
            <w:proofErr w:type="spellEnd"/>
          </w:p>
        </w:tc>
        <w:tc>
          <w:tcPr>
            <w:tcW w:w="2019" w:type="dxa"/>
            <w:vAlign w:val="center"/>
          </w:tcPr>
          <w:p w14:paraId="501A1A9F" w14:textId="157630E5"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147C20E1" w14:textId="77777777" w:rsidR="009B03C1" w:rsidRPr="008E0ABA" w:rsidRDefault="009B03C1"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vAlign w:val="center"/>
            <w:hideMark/>
          </w:tcPr>
          <w:p w14:paraId="7906066A" w14:textId="6907FDC7"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597D856A" w14:textId="77777777" w:rsidTr="002735BE">
        <w:trPr>
          <w:trHeight w:val="900"/>
        </w:trPr>
        <w:tc>
          <w:tcPr>
            <w:tcW w:w="2234" w:type="dxa"/>
            <w:tcBorders>
              <w:bottom w:val="single" w:sz="8" w:space="0" w:color="auto"/>
            </w:tcBorders>
            <w:vAlign w:val="center"/>
            <w:hideMark/>
          </w:tcPr>
          <w:p w14:paraId="31497D35"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Deane's wattle</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Acacia </w:t>
            </w:r>
            <w:proofErr w:type="spellStart"/>
            <w:r w:rsidRPr="008E0ABA">
              <w:rPr>
                <w:rFonts w:ascii="Arial" w:eastAsia="Times New Roman" w:hAnsi="Arial" w:cs="Arial"/>
                <w:i/>
                <w:sz w:val="18"/>
                <w:szCs w:val="18"/>
                <w:lang w:eastAsia="en-AU"/>
              </w:rPr>
              <w:t>deanei</w:t>
            </w:r>
            <w:proofErr w:type="spellEnd"/>
            <w:r w:rsidRPr="008E0ABA">
              <w:rPr>
                <w:rFonts w:ascii="Arial" w:eastAsia="Times New Roman" w:hAnsi="Arial" w:cs="Arial"/>
                <w:i/>
                <w:sz w:val="18"/>
                <w:szCs w:val="18"/>
                <w:lang w:eastAsia="en-AU"/>
              </w:rPr>
              <w:t xml:space="preserve"> subsp. </w:t>
            </w:r>
            <w:proofErr w:type="spellStart"/>
            <w:r w:rsidRPr="008E0ABA">
              <w:rPr>
                <w:rFonts w:ascii="Arial" w:eastAsia="Times New Roman" w:hAnsi="Arial" w:cs="Arial"/>
                <w:i/>
                <w:sz w:val="18"/>
                <w:szCs w:val="18"/>
                <w:lang w:eastAsia="en-AU"/>
              </w:rPr>
              <w:t>deanei</w:t>
            </w:r>
            <w:proofErr w:type="spellEnd"/>
          </w:p>
        </w:tc>
        <w:tc>
          <w:tcPr>
            <w:tcW w:w="2019" w:type="dxa"/>
            <w:tcBorders>
              <w:bottom w:val="single" w:sz="8" w:space="0" w:color="auto"/>
            </w:tcBorders>
            <w:vAlign w:val="center"/>
          </w:tcPr>
          <w:p w14:paraId="6B551E83" w14:textId="74F1686B"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bottom w:val="single" w:sz="8" w:space="0" w:color="auto"/>
            </w:tcBorders>
            <w:vAlign w:val="center"/>
            <w:hideMark/>
          </w:tcPr>
          <w:p w14:paraId="3B8073A3" w14:textId="77777777" w:rsidR="009B03C1" w:rsidRPr="008E0ABA" w:rsidRDefault="009B03C1"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tcBorders>
              <w:bottom w:val="single" w:sz="8" w:space="0" w:color="auto"/>
            </w:tcBorders>
            <w:vAlign w:val="center"/>
            <w:hideMark/>
          </w:tcPr>
          <w:p w14:paraId="49E10B5B" w14:textId="55E93112"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5324A7">
              <w:rPr>
                <w:rFonts w:ascii="Arial" w:eastAsia="Times New Roman" w:hAnsi="Arial" w:cs="Arial"/>
                <w:b/>
                <w:bCs/>
                <w:color w:val="363534" w:themeColor="text1"/>
                <w:sz w:val="18"/>
                <w:szCs w:val="18"/>
                <w:lang w:eastAsia="en-AU"/>
              </w:rPr>
              <w:t>protection</w:t>
            </w:r>
            <w:r w:rsidR="005324A7" w:rsidRPr="008E0ABA" w:rsidDel="005324A7">
              <w:rPr>
                <w:rFonts w:ascii="Arial" w:eastAsia="Times New Roman" w:hAnsi="Arial" w:cs="Arial"/>
                <w:b/>
                <w:bCs/>
                <w:sz w:val="18"/>
                <w:szCs w:val="18"/>
                <w:lang w:eastAsia="en-AU"/>
              </w:rPr>
              <w:t xml:space="preserve"> </w:t>
            </w:r>
            <w:r w:rsidR="00586379" w:rsidRPr="008E0ABA">
              <w:rPr>
                <w:rFonts w:ascii="Arial" w:eastAsia="Times New Roman" w:hAnsi="Arial" w:cs="Arial"/>
                <w:b/>
                <w:bCs/>
                <w:sz w:val="18"/>
                <w:szCs w:val="18"/>
                <w:lang w:eastAsia="en-AU"/>
              </w:rPr>
              <w:t>area</w:t>
            </w:r>
            <w:r w:rsidR="009B03C1" w:rsidRPr="008E0ABA">
              <w:rPr>
                <w:rFonts w:ascii="Arial" w:eastAsia="Times New Roman" w:hAnsi="Arial" w:cs="Arial"/>
                <w:sz w:val="18"/>
                <w:szCs w:val="18"/>
                <w:lang w:eastAsia="en-AU"/>
              </w:rPr>
              <w:t xml:space="preserve"> of 200 m radius over each population.</w:t>
            </w:r>
          </w:p>
        </w:tc>
      </w:tr>
      <w:tr w:rsidR="00CB1A5D" w:rsidRPr="008E0ABA" w14:paraId="6493C20D" w14:textId="77777777" w:rsidTr="001F2D3D">
        <w:trPr>
          <w:trHeight w:val="900"/>
        </w:trPr>
        <w:tc>
          <w:tcPr>
            <w:tcW w:w="2234" w:type="dxa"/>
            <w:vMerge w:val="restart"/>
            <w:tcBorders>
              <w:top w:val="single" w:sz="8" w:space="0" w:color="auto"/>
              <w:bottom w:val="single" w:sz="8" w:space="0" w:color="auto"/>
            </w:tcBorders>
            <w:vAlign w:val="center"/>
            <w:hideMark/>
          </w:tcPr>
          <w:p w14:paraId="3F7407CD" w14:textId="77777777" w:rsidR="001F2D3D" w:rsidRPr="008E0ABA" w:rsidRDefault="001F2D3D"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Delicate Bush-pea</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Pultenaea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tenella</w:t>
            </w:r>
            <w:proofErr w:type="spellEnd"/>
          </w:p>
        </w:tc>
        <w:tc>
          <w:tcPr>
            <w:tcW w:w="2019" w:type="dxa"/>
            <w:tcBorders>
              <w:top w:val="single" w:sz="8" w:space="0" w:color="auto"/>
              <w:bottom w:val="single" w:sz="8" w:space="0" w:color="auto"/>
            </w:tcBorders>
            <w:vAlign w:val="center"/>
          </w:tcPr>
          <w:p w14:paraId="615C2A93" w14:textId="6C435F18" w:rsidR="001F2D3D" w:rsidRPr="008E0ABA" w:rsidRDefault="001F2D3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top w:val="single" w:sz="8" w:space="0" w:color="auto"/>
              <w:bottom w:val="single" w:sz="8" w:space="0" w:color="auto"/>
            </w:tcBorders>
            <w:vAlign w:val="center"/>
            <w:hideMark/>
          </w:tcPr>
          <w:p w14:paraId="27DA20D8" w14:textId="77777777" w:rsidR="001F2D3D" w:rsidRPr="008E0ABA" w:rsidRDefault="001F2D3D"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tcBorders>
              <w:top w:val="single" w:sz="8" w:space="0" w:color="auto"/>
              <w:bottom w:val="single" w:sz="8" w:space="0" w:color="auto"/>
            </w:tcBorders>
            <w:vAlign w:val="center"/>
            <w:hideMark/>
          </w:tcPr>
          <w:p w14:paraId="762AD755" w14:textId="11EB68F1" w:rsidR="001F2D3D" w:rsidRPr="008E0ABA" w:rsidRDefault="001F2D3D"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Pr="008E0ABA">
              <w:rPr>
                <w:rFonts w:ascii="Arial" w:eastAsia="Times New Roman" w:hAnsi="Arial" w:cs="Arial"/>
                <w:sz w:val="18"/>
                <w:szCs w:val="18"/>
                <w:lang w:eastAsia="en-AU"/>
              </w:rPr>
              <w:t xml:space="preserve"> a </w:t>
            </w:r>
            <w:r w:rsidR="005324A7">
              <w:rPr>
                <w:rFonts w:ascii="Arial" w:eastAsia="Times New Roman" w:hAnsi="Arial" w:cs="Arial"/>
                <w:b/>
                <w:bCs/>
                <w:color w:val="363534" w:themeColor="text1"/>
                <w:sz w:val="18"/>
                <w:szCs w:val="18"/>
                <w:lang w:eastAsia="en-AU"/>
              </w:rPr>
              <w:t>protection</w:t>
            </w:r>
            <w:r w:rsidR="005324A7" w:rsidRPr="008E0ABA" w:rsidDel="005324A7">
              <w:rPr>
                <w:rFonts w:ascii="Arial" w:eastAsia="Times New Roman" w:hAnsi="Arial" w:cs="Arial"/>
                <w:b/>
                <w:bCs/>
                <w:sz w:val="18"/>
                <w:szCs w:val="18"/>
                <w:lang w:eastAsia="en-AU"/>
              </w:rPr>
              <w:t xml:space="preserve"> </w:t>
            </w:r>
            <w:r w:rsidRPr="008E0ABA">
              <w:rPr>
                <w:rFonts w:ascii="Arial" w:eastAsia="Times New Roman" w:hAnsi="Arial" w:cs="Arial"/>
                <w:b/>
                <w:bCs/>
                <w:sz w:val="18"/>
                <w:szCs w:val="18"/>
                <w:lang w:eastAsia="en-AU"/>
              </w:rPr>
              <w:t>area</w:t>
            </w:r>
            <w:r w:rsidRPr="008E0ABA">
              <w:rPr>
                <w:rFonts w:ascii="Arial" w:eastAsia="Times New Roman" w:hAnsi="Arial" w:cs="Arial"/>
                <w:sz w:val="18"/>
                <w:szCs w:val="18"/>
                <w:lang w:eastAsia="en-AU"/>
              </w:rPr>
              <w:t xml:space="preserve"> of 200 m radius over each population.</w:t>
            </w:r>
          </w:p>
        </w:tc>
      </w:tr>
      <w:tr w:rsidR="00961779" w:rsidRPr="008E0ABA" w14:paraId="21634D32" w14:textId="77777777" w:rsidTr="001F2D3D">
        <w:trPr>
          <w:trHeight w:val="1200"/>
        </w:trPr>
        <w:tc>
          <w:tcPr>
            <w:tcW w:w="2234" w:type="dxa"/>
            <w:vMerge/>
            <w:tcBorders>
              <w:top w:val="single" w:sz="8" w:space="0" w:color="auto"/>
              <w:bottom w:val="single" w:sz="4" w:space="0" w:color="auto"/>
            </w:tcBorders>
            <w:vAlign w:val="center"/>
            <w:hideMark/>
          </w:tcPr>
          <w:p w14:paraId="13885567" w14:textId="77777777" w:rsidR="001F2D3D" w:rsidRPr="008E0ABA" w:rsidRDefault="001F2D3D" w:rsidP="00536EE0">
            <w:pPr>
              <w:rPr>
                <w:rFonts w:ascii="Arial" w:eastAsia="Times New Roman" w:hAnsi="Arial" w:cs="Arial"/>
                <w:b/>
                <w:sz w:val="18"/>
                <w:szCs w:val="18"/>
                <w:lang w:eastAsia="en-AU"/>
              </w:rPr>
            </w:pPr>
          </w:p>
        </w:tc>
        <w:tc>
          <w:tcPr>
            <w:tcW w:w="2019" w:type="dxa"/>
            <w:tcBorders>
              <w:top w:val="single" w:sz="8" w:space="0" w:color="auto"/>
              <w:bottom w:val="single" w:sz="4" w:space="0" w:color="auto"/>
            </w:tcBorders>
            <w:vAlign w:val="center"/>
          </w:tcPr>
          <w:p w14:paraId="7040FA60" w14:textId="313B69E8" w:rsidR="001F2D3D" w:rsidRPr="008E0ABA" w:rsidRDefault="001F2D3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top w:val="single" w:sz="8" w:space="0" w:color="auto"/>
              <w:bottom w:val="single" w:sz="4" w:space="0" w:color="auto"/>
            </w:tcBorders>
            <w:vAlign w:val="center"/>
            <w:hideMark/>
          </w:tcPr>
          <w:p w14:paraId="07D22A4B" w14:textId="77777777" w:rsidR="001F2D3D" w:rsidRPr="008E0ABA" w:rsidRDefault="001F2D3D"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tcBorders>
              <w:top w:val="single" w:sz="8" w:space="0" w:color="auto"/>
              <w:bottom w:val="single" w:sz="4" w:space="0" w:color="auto"/>
            </w:tcBorders>
            <w:vAlign w:val="center"/>
            <w:hideMark/>
          </w:tcPr>
          <w:p w14:paraId="24AD24A3" w14:textId="261095C0" w:rsidR="001F2D3D" w:rsidRPr="008E0ABA" w:rsidRDefault="001F2D3D"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Pr="008E0ABA">
              <w:rPr>
                <w:rFonts w:ascii="Arial" w:eastAsia="Times New Roman" w:hAnsi="Arial" w:cs="Arial"/>
                <w:sz w:val="18"/>
                <w:szCs w:val="18"/>
                <w:lang w:eastAsia="en-AU"/>
              </w:rPr>
              <w:t xml:space="preserve"> a </w:t>
            </w:r>
            <w:r w:rsidRPr="008E0ABA">
              <w:rPr>
                <w:rFonts w:ascii="Arial" w:eastAsia="Times New Roman" w:hAnsi="Arial" w:cs="Arial"/>
                <w:b/>
                <w:bCs/>
                <w:sz w:val="18"/>
                <w:szCs w:val="18"/>
                <w:lang w:eastAsia="en-AU"/>
              </w:rPr>
              <w:t>management area</w:t>
            </w:r>
            <w:r w:rsidRPr="008E0ABA">
              <w:rPr>
                <w:rFonts w:ascii="Arial" w:eastAsia="Times New Roman" w:hAnsi="Arial" w:cs="Arial"/>
                <w:sz w:val="18"/>
                <w:szCs w:val="18"/>
                <w:lang w:eastAsia="en-AU"/>
              </w:rPr>
              <w:t xml:space="preserve"> of 200 m radius over populations. Conduct a site inspection and detailed planning in consultation with the </w:t>
            </w:r>
            <w:r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to ensure the species is adequately protected during </w:t>
            </w:r>
            <w:r w:rsidRPr="008E0ABA">
              <w:rPr>
                <w:rFonts w:ascii="Arial" w:eastAsia="Times New Roman" w:hAnsi="Arial" w:cs="Arial"/>
                <w:b/>
                <w:sz w:val="18"/>
                <w:szCs w:val="18"/>
                <w:lang w:eastAsia="en-AU"/>
              </w:rPr>
              <w:t>timber harvesting operations</w:t>
            </w:r>
            <w:r w:rsidRPr="008E0ABA">
              <w:rPr>
                <w:rFonts w:ascii="Arial" w:eastAsia="Times New Roman" w:hAnsi="Arial" w:cs="Arial"/>
                <w:sz w:val="18"/>
                <w:szCs w:val="18"/>
                <w:lang w:eastAsia="en-AU"/>
              </w:rPr>
              <w:t>.</w:t>
            </w:r>
          </w:p>
        </w:tc>
      </w:tr>
      <w:tr w:rsidR="009B03C1" w:rsidRPr="008E0ABA" w14:paraId="5CD60F38" w14:textId="77777777" w:rsidTr="002735BE">
        <w:trPr>
          <w:trHeight w:val="900"/>
        </w:trPr>
        <w:tc>
          <w:tcPr>
            <w:tcW w:w="2234" w:type="dxa"/>
            <w:tcBorders>
              <w:top w:val="single" w:sz="4" w:space="0" w:color="auto"/>
            </w:tcBorders>
            <w:vAlign w:val="center"/>
            <w:hideMark/>
          </w:tcPr>
          <w:p w14:paraId="799531AE"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lastRenderedPageBreak/>
              <w:t>Delicate Cranesbill</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Geranium sp. 6</w:t>
            </w:r>
          </w:p>
        </w:tc>
        <w:tc>
          <w:tcPr>
            <w:tcW w:w="2019" w:type="dxa"/>
            <w:tcBorders>
              <w:top w:val="single" w:sz="4" w:space="0" w:color="auto"/>
            </w:tcBorders>
            <w:vAlign w:val="center"/>
          </w:tcPr>
          <w:p w14:paraId="6B9FDB17" w14:textId="71278671"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top w:val="single" w:sz="4" w:space="0" w:color="auto"/>
            </w:tcBorders>
            <w:vAlign w:val="center"/>
            <w:hideMark/>
          </w:tcPr>
          <w:p w14:paraId="6EA4FD5C" w14:textId="77777777" w:rsidR="009B03C1" w:rsidRPr="008E0ABA" w:rsidRDefault="009B03C1"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tcBorders>
              <w:top w:val="single" w:sz="4" w:space="0" w:color="auto"/>
            </w:tcBorders>
            <w:vAlign w:val="center"/>
            <w:hideMark/>
          </w:tcPr>
          <w:p w14:paraId="4A98A3F0" w14:textId="18293F69"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5F819E80" w14:textId="77777777" w:rsidTr="001F2D3D">
        <w:trPr>
          <w:trHeight w:val="1200"/>
        </w:trPr>
        <w:tc>
          <w:tcPr>
            <w:tcW w:w="2234" w:type="dxa"/>
            <w:vAlign w:val="center"/>
            <w:hideMark/>
          </w:tcPr>
          <w:p w14:paraId="1B12B9CD"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Delicate Love-grass</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Eragrostis</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tenellula</w:t>
            </w:r>
            <w:proofErr w:type="spellEnd"/>
          </w:p>
        </w:tc>
        <w:tc>
          <w:tcPr>
            <w:tcW w:w="2019" w:type="dxa"/>
            <w:vAlign w:val="center"/>
          </w:tcPr>
          <w:p w14:paraId="386EBAE0" w14:textId="1C73516F"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0B03EF35" w14:textId="77777777" w:rsidR="009B03C1" w:rsidRPr="008E0ABA" w:rsidRDefault="009B03C1"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Mid-Murray FMA</w:t>
            </w:r>
          </w:p>
        </w:tc>
        <w:tc>
          <w:tcPr>
            <w:tcW w:w="3791" w:type="dxa"/>
            <w:vAlign w:val="center"/>
            <w:hideMark/>
          </w:tcPr>
          <w:p w14:paraId="30FC70D6" w14:textId="18CAF4AB"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100 m radius over populations that are not already protected.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12749B4D" w14:textId="77777777" w:rsidTr="001F2D3D">
        <w:trPr>
          <w:trHeight w:val="1200"/>
        </w:trPr>
        <w:tc>
          <w:tcPr>
            <w:tcW w:w="2234" w:type="dxa"/>
            <w:vAlign w:val="center"/>
            <w:hideMark/>
          </w:tcPr>
          <w:p w14:paraId="0AAA8FC3"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Delicate New Holland Daisy</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Vittadinia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tenuissima</w:t>
            </w:r>
            <w:proofErr w:type="spellEnd"/>
          </w:p>
        </w:tc>
        <w:tc>
          <w:tcPr>
            <w:tcW w:w="2019" w:type="dxa"/>
            <w:vAlign w:val="center"/>
          </w:tcPr>
          <w:p w14:paraId="4C59D799" w14:textId="061849A2"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2DB0E56B" w14:textId="77777777" w:rsidR="009B03C1" w:rsidRPr="008E0ABA" w:rsidRDefault="009B03C1"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vAlign w:val="center"/>
            <w:hideMark/>
          </w:tcPr>
          <w:p w14:paraId="765E15BB" w14:textId="4166C043"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7265F08E" w14:textId="77777777" w:rsidTr="001F2D3D">
        <w:trPr>
          <w:trHeight w:val="900"/>
        </w:trPr>
        <w:tc>
          <w:tcPr>
            <w:tcW w:w="2234" w:type="dxa"/>
            <w:vAlign w:val="center"/>
            <w:hideMark/>
          </w:tcPr>
          <w:p w14:paraId="1E768FE6"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Dense Leek-orchid</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Prasophyllum</w:t>
            </w:r>
            <w:proofErr w:type="spellEnd"/>
            <w:r w:rsidRPr="008E0ABA">
              <w:rPr>
                <w:rFonts w:ascii="Arial" w:eastAsia="Times New Roman" w:hAnsi="Arial" w:cs="Arial"/>
                <w:i/>
                <w:sz w:val="18"/>
                <w:szCs w:val="18"/>
                <w:lang w:eastAsia="en-AU"/>
              </w:rPr>
              <w:t xml:space="preserve"> spicatum</w:t>
            </w:r>
          </w:p>
        </w:tc>
        <w:tc>
          <w:tcPr>
            <w:tcW w:w="2019" w:type="dxa"/>
            <w:vAlign w:val="center"/>
          </w:tcPr>
          <w:p w14:paraId="457B2380" w14:textId="4F4A17A1"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200DC124" w14:textId="77777777" w:rsidR="009B03C1" w:rsidRPr="008E0ABA" w:rsidRDefault="009B03C1"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Portland-Horsham FMA</w:t>
            </w:r>
          </w:p>
        </w:tc>
        <w:tc>
          <w:tcPr>
            <w:tcW w:w="3791" w:type="dxa"/>
            <w:vAlign w:val="center"/>
            <w:hideMark/>
          </w:tcPr>
          <w:p w14:paraId="4AB73B2C" w14:textId="68796523"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Manage occurrences in consultation with the </w:t>
            </w:r>
            <w:r w:rsidR="007F574E"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unless already protected.</w:t>
            </w:r>
          </w:p>
        </w:tc>
      </w:tr>
      <w:tr w:rsidR="009B03C1" w:rsidRPr="008E0ABA" w14:paraId="5D14EEB2" w14:textId="77777777" w:rsidTr="001F2D3D">
        <w:trPr>
          <w:trHeight w:val="900"/>
        </w:trPr>
        <w:tc>
          <w:tcPr>
            <w:tcW w:w="2234" w:type="dxa"/>
            <w:vAlign w:val="center"/>
            <w:hideMark/>
          </w:tcPr>
          <w:p w14:paraId="4BCA752A"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Dense Mint-bush</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Prostanthera</w:t>
            </w:r>
            <w:proofErr w:type="spellEnd"/>
            <w:r w:rsidRPr="008E0ABA">
              <w:rPr>
                <w:rFonts w:ascii="Arial" w:eastAsia="Times New Roman" w:hAnsi="Arial" w:cs="Arial"/>
                <w:i/>
                <w:sz w:val="18"/>
                <w:szCs w:val="18"/>
                <w:lang w:eastAsia="en-AU"/>
              </w:rPr>
              <w:t xml:space="preserve"> decussata</w:t>
            </w:r>
          </w:p>
        </w:tc>
        <w:tc>
          <w:tcPr>
            <w:tcW w:w="2019" w:type="dxa"/>
            <w:vAlign w:val="center"/>
          </w:tcPr>
          <w:p w14:paraId="30FDB695" w14:textId="22CCD6C2"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1052424E" w14:textId="77777777" w:rsidR="009B03C1" w:rsidRPr="008E0ABA" w:rsidRDefault="009B03C1"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r w:rsidRPr="008E0ABA">
              <w:rPr>
                <w:rFonts w:ascii="Arial" w:eastAsia="Times New Roman" w:hAnsi="Arial" w:cs="Arial"/>
                <w:sz w:val="18"/>
                <w:szCs w:val="18"/>
                <w:lang w:eastAsia="en-AU"/>
              </w:rPr>
              <w:br/>
              <w:t>North East FMAs</w:t>
            </w:r>
          </w:p>
        </w:tc>
        <w:tc>
          <w:tcPr>
            <w:tcW w:w="3791" w:type="dxa"/>
            <w:vAlign w:val="center"/>
            <w:hideMark/>
          </w:tcPr>
          <w:p w14:paraId="3EC66B73" w14:textId="5924A012"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773EAD89" w14:textId="77777777" w:rsidTr="001F2D3D">
        <w:trPr>
          <w:trHeight w:val="439"/>
        </w:trPr>
        <w:tc>
          <w:tcPr>
            <w:tcW w:w="2234" w:type="dxa"/>
            <w:vAlign w:val="center"/>
            <w:hideMark/>
          </w:tcPr>
          <w:p w14:paraId="07160D4A"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Dergholm Guinea-flower</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Hibbertia </w:t>
            </w:r>
            <w:proofErr w:type="spellStart"/>
            <w:r w:rsidRPr="008E0ABA">
              <w:rPr>
                <w:rFonts w:ascii="Arial" w:eastAsia="Times New Roman" w:hAnsi="Arial" w:cs="Arial"/>
                <w:i/>
                <w:sz w:val="18"/>
                <w:szCs w:val="18"/>
                <w:lang w:eastAsia="en-AU"/>
              </w:rPr>
              <w:t>humifusa</w:t>
            </w:r>
            <w:proofErr w:type="spellEnd"/>
            <w:r w:rsidRPr="008E0ABA">
              <w:rPr>
                <w:rFonts w:ascii="Arial" w:eastAsia="Times New Roman" w:hAnsi="Arial" w:cs="Arial"/>
                <w:i/>
                <w:sz w:val="18"/>
                <w:szCs w:val="18"/>
                <w:lang w:eastAsia="en-AU"/>
              </w:rPr>
              <w:t xml:space="preserve"> subsp. debilis</w:t>
            </w:r>
          </w:p>
        </w:tc>
        <w:tc>
          <w:tcPr>
            <w:tcW w:w="2019" w:type="dxa"/>
            <w:vAlign w:val="center"/>
          </w:tcPr>
          <w:p w14:paraId="74089590" w14:textId="27CC6701"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085EB2AC" w14:textId="77777777" w:rsidR="009B03C1" w:rsidRPr="008E0ABA" w:rsidRDefault="009B03C1"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Portland-Horsham FMA</w:t>
            </w:r>
          </w:p>
        </w:tc>
        <w:tc>
          <w:tcPr>
            <w:tcW w:w="3791" w:type="dxa"/>
            <w:vAlign w:val="center"/>
            <w:hideMark/>
          </w:tcPr>
          <w:p w14:paraId="33F91F9E" w14:textId="73C5D815"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03C63284" w14:textId="77777777" w:rsidTr="001F2D3D">
        <w:trPr>
          <w:trHeight w:val="900"/>
        </w:trPr>
        <w:tc>
          <w:tcPr>
            <w:tcW w:w="2234" w:type="dxa"/>
            <w:vAlign w:val="center"/>
            <w:hideMark/>
          </w:tcPr>
          <w:p w14:paraId="3A94695D"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Devious Bent-grass</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Deyeuxia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decipiens</w:t>
            </w:r>
            <w:proofErr w:type="spellEnd"/>
          </w:p>
        </w:tc>
        <w:tc>
          <w:tcPr>
            <w:tcW w:w="2019" w:type="dxa"/>
            <w:vAlign w:val="center"/>
          </w:tcPr>
          <w:p w14:paraId="6A9AF3B8" w14:textId="73962EB6"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5584B900" w14:textId="77777777" w:rsidR="009B03C1" w:rsidRPr="008E0ABA" w:rsidRDefault="009B03C1"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East Gippsland FMA</w:t>
            </w:r>
          </w:p>
        </w:tc>
        <w:tc>
          <w:tcPr>
            <w:tcW w:w="3791" w:type="dxa"/>
            <w:vAlign w:val="center"/>
            <w:hideMark/>
          </w:tcPr>
          <w:p w14:paraId="5FBA2910" w14:textId="2FD9D81B"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011EE14E" w14:textId="77777777" w:rsidTr="001F2D3D">
        <w:trPr>
          <w:trHeight w:val="900"/>
        </w:trPr>
        <w:tc>
          <w:tcPr>
            <w:tcW w:w="2234" w:type="dxa"/>
            <w:vAlign w:val="center"/>
            <w:hideMark/>
          </w:tcPr>
          <w:p w14:paraId="658CB46A" w14:textId="58BA158F"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Dookie Daisy</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Brachyscome </w:t>
            </w:r>
            <w:proofErr w:type="spellStart"/>
            <w:r w:rsidRPr="008E0ABA">
              <w:rPr>
                <w:rFonts w:ascii="Arial" w:eastAsia="Times New Roman" w:hAnsi="Arial" w:cs="Arial"/>
                <w:i/>
                <w:sz w:val="18"/>
                <w:szCs w:val="18"/>
                <w:lang w:eastAsia="en-AU"/>
              </w:rPr>
              <w:t>gracilis</w:t>
            </w:r>
            <w:proofErr w:type="spellEnd"/>
            <w:r w:rsidRPr="008E0ABA">
              <w:rPr>
                <w:rFonts w:ascii="Arial" w:eastAsia="Times New Roman" w:hAnsi="Arial" w:cs="Arial"/>
                <w:i/>
                <w:sz w:val="18"/>
                <w:szCs w:val="18"/>
                <w:lang w:eastAsia="en-AU"/>
              </w:rPr>
              <w:t xml:space="preserve"> </w:t>
            </w:r>
            <w:r w:rsidR="003351DB" w:rsidRPr="008E0ABA">
              <w:rPr>
                <w:rFonts w:ascii="Arial" w:eastAsia="Times New Roman" w:hAnsi="Arial" w:cs="Arial"/>
                <w:i/>
                <w:sz w:val="18"/>
                <w:szCs w:val="18"/>
                <w:lang w:eastAsia="en-AU"/>
              </w:rPr>
              <w:t>subsp.</w:t>
            </w:r>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gracilis</w:t>
            </w:r>
            <w:proofErr w:type="spellEnd"/>
          </w:p>
        </w:tc>
        <w:tc>
          <w:tcPr>
            <w:tcW w:w="2019" w:type="dxa"/>
            <w:vAlign w:val="center"/>
          </w:tcPr>
          <w:p w14:paraId="61F224C4" w14:textId="7D8220BC"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21796060" w14:textId="77777777" w:rsidR="009B03C1" w:rsidRPr="008E0ABA" w:rsidRDefault="009B03C1"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vAlign w:val="center"/>
            <w:hideMark/>
          </w:tcPr>
          <w:p w14:paraId="48730F4D" w14:textId="6876308E"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152EA8B0" w14:textId="77777777" w:rsidTr="001F2D3D">
        <w:trPr>
          <w:trHeight w:val="900"/>
        </w:trPr>
        <w:tc>
          <w:tcPr>
            <w:tcW w:w="2234" w:type="dxa"/>
            <w:vAlign w:val="center"/>
            <w:hideMark/>
          </w:tcPr>
          <w:p w14:paraId="18B62922"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lastRenderedPageBreak/>
              <w:t>Downy Star-Bush</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Asterolasia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phebalioides</w:t>
            </w:r>
            <w:proofErr w:type="spellEnd"/>
          </w:p>
        </w:tc>
        <w:tc>
          <w:tcPr>
            <w:tcW w:w="2019" w:type="dxa"/>
            <w:vAlign w:val="center"/>
          </w:tcPr>
          <w:p w14:paraId="1F54AEE2" w14:textId="2233DFC4"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0EC5D58E" w14:textId="77777777" w:rsidR="009B03C1" w:rsidRPr="008E0ABA" w:rsidRDefault="009B03C1"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Portland-Horsham FMA</w:t>
            </w:r>
          </w:p>
        </w:tc>
        <w:tc>
          <w:tcPr>
            <w:tcW w:w="3791" w:type="dxa"/>
            <w:vAlign w:val="center"/>
            <w:hideMark/>
          </w:tcPr>
          <w:p w14:paraId="569E6251" w14:textId="3B1C2411"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Manage occurrences in consultation with the </w:t>
            </w:r>
            <w:r w:rsidR="007F574E"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unless already protected.</w:t>
            </w:r>
          </w:p>
        </w:tc>
      </w:tr>
      <w:tr w:rsidR="009B03C1" w:rsidRPr="008E0ABA" w14:paraId="025B4706" w14:textId="77777777" w:rsidTr="001F2D3D">
        <w:trPr>
          <w:trHeight w:val="900"/>
        </w:trPr>
        <w:tc>
          <w:tcPr>
            <w:tcW w:w="2234" w:type="dxa"/>
            <w:vAlign w:val="center"/>
            <w:hideMark/>
          </w:tcPr>
          <w:p w14:paraId="3A0A2F45"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Dusky Bush-pea</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Pultenaea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polifolia</w:t>
            </w:r>
            <w:proofErr w:type="spellEnd"/>
          </w:p>
        </w:tc>
        <w:tc>
          <w:tcPr>
            <w:tcW w:w="2019" w:type="dxa"/>
            <w:vAlign w:val="center"/>
          </w:tcPr>
          <w:p w14:paraId="33C440E9" w14:textId="42847380"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0AFAF221" w14:textId="77777777" w:rsidR="009B03C1" w:rsidRPr="008E0ABA" w:rsidRDefault="009B03C1"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vAlign w:val="center"/>
            <w:hideMark/>
          </w:tcPr>
          <w:p w14:paraId="58279A67" w14:textId="4CF6C1F5"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32755D42" w14:textId="77777777" w:rsidTr="001F2D3D">
        <w:trPr>
          <w:trHeight w:val="900"/>
        </w:trPr>
        <w:tc>
          <w:tcPr>
            <w:tcW w:w="2234" w:type="dxa"/>
            <w:vAlign w:val="center"/>
            <w:hideMark/>
          </w:tcPr>
          <w:p w14:paraId="02C07059"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Dwarf Buttercup</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Ranunculus </w:t>
            </w:r>
            <w:proofErr w:type="spellStart"/>
            <w:r w:rsidRPr="008E0ABA">
              <w:rPr>
                <w:rFonts w:ascii="Arial" w:eastAsia="Times New Roman" w:hAnsi="Arial" w:cs="Arial"/>
                <w:i/>
                <w:sz w:val="18"/>
                <w:szCs w:val="18"/>
                <w:lang w:eastAsia="en-AU"/>
              </w:rPr>
              <w:t>millanii</w:t>
            </w:r>
            <w:proofErr w:type="spellEnd"/>
          </w:p>
        </w:tc>
        <w:tc>
          <w:tcPr>
            <w:tcW w:w="2019" w:type="dxa"/>
            <w:vAlign w:val="center"/>
          </w:tcPr>
          <w:p w14:paraId="2BA2BE88" w14:textId="6EB820EF"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1D743AB9" w14:textId="77777777" w:rsidR="009B03C1" w:rsidRPr="008E0ABA" w:rsidRDefault="009B03C1"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vAlign w:val="center"/>
            <w:hideMark/>
          </w:tcPr>
          <w:p w14:paraId="0EFD9CCF" w14:textId="7BC0B632"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2506354D" w14:textId="77777777" w:rsidTr="001F2D3D">
        <w:trPr>
          <w:trHeight w:val="900"/>
        </w:trPr>
        <w:tc>
          <w:tcPr>
            <w:tcW w:w="2234" w:type="dxa"/>
            <w:vAlign w:val="center"/>
            <w:hideMark/>
          </w:tcPr>
          <w:p w14:paraId="5B877F52"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Dwarf Milkwort</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Polygala japonica</w:t>
            </w:r>
          </w:p>
        </w:tc>
        <w:tc>
          <w:tcPr>
            <w:tcW w:w="2019" w:type="dxa"/>
            <w:vAlign w:val="center"/>
          </w:tcPr>
          <w:p w14:paraId="782C5E87" w14:textId="3380DB6A"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593356E7" w14:textId="77777777" w:rsidR="009B03C1" w:rsidRPr="008E0ABA" w:rsidRDefault="009B03C1"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r w:rsidRPr="008E0ABA">
              <w:rPr>
                <w:rFonts w:ascii="Arial" w:eastAsia="Times New Roman" w:hAnsi="Arial" w:cs="Arial"/>
                <w:sz w:val="18"/>
                <w:szCs w:val="18"/>
                <w:lang w:eastAsia="en-AU"/>
              </w:rPr>
              <w:br/>
              <w:t>North East FMAs</w:t>
            </w:r>
            <w:r w:rsidRPr="008E0ABA">
              <w:rPr>
                <w:rFonts w:ascii="Arial" w:eastAsia="Times New Roman" w:hAnsi="Arial" w:cs="Arial"/>
                <w:sz w:val="18"/>
                <w:szCs w:val="18"/>
                <w:lang w:eastAsia="en-AU"/>
              </w:rPr>
              <w:br/>
              <w:t>East Gippsland FMA</w:t>
            </w:r>
          </w:p>
        </w:tc>
        <w:tc>
          <w:tcPr>
            <w:tcW w:w="3791" w:type="dxa"/>
            <w:vAlign w:val="center"/>
            <w:hideMark/>
          </w:tcPr>
          <w:p w14:paraId="2199D17C" w14:textId="00A8AE06"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1DD7F520" w14:textId="77777777" w:rsidTr="001F2D3D">
        <w:trPr>
          <w:trHeight w:val="1200"/>
        </w:trPr>
        <w:tc>
          <w:tcPr>
            <w:tcW w:w="2234" w:type="dxa"/>
            <w:vAlign w:val="center"/>
            <w:hideMark/>
          </w:tcPr>
          <w:p w14:paraId="7A3787BC"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 xml:space="preserve">Dwarf </w:t>
            </w:r>
            <w:proofErr w:type="spellStart"/>
            <w:r w:rsidRPr="008E0ABA">
              <w:rPr>
                <w:rFonts w:ascii="Arial" w:eastAsia="Times New Roman" w:hAnsi="Arial" w:cs="Arial"/>
                <w:b/>
                <w:sz w:val="18"/>
                <w:szCs w:val="18"/>
                <w:lang w:eastAsia="en-AU"/>
              </w:rPr>
              <w:t>Swainson</w:t>
            </w:r>
            <w:proofErr w:type="spellEnd"/>
            <w:r w:rsidRPr="008E0ABA">
              <w:rPr>
                <w:rFonts w:ascii="Arial" w:eastAsia="Times New Roman" w:hAnsi="Arial" w:cs="Arial"/>
                <w:b/>
                <w:sz w:val="18"/>
                <w:szCs w:val="18"/>
                <w:lang w:eastAsia="en-AU"/>
              </w:rPr>
              <w:t>-pea</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Swainsona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phacoides</w:t>
            </w:r>
            <w:proofErr w:type="spellEnd"/>
          </w:p>
        </w:tc>
        <w:tc>
          <w:tcPr>
            <w:tcW w:w="2019" w:type="dxa"/>
            <w:vAlign w:val="center"/>
          </w:tcPr>
          <w:p w14:paraId="3F5F436A" w14:textId="5276D46B"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44AA06C2" w14:textId="77777777" w:rsidR="009B03C1" w:rsidRPr="008E0ABA" w:rsidRDefault="009B03C1"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Mid-Murray FMA</w:t>
            </w:r>
          </w:p>
        </w:tc>
        <w:tc>
          <w:tcPr>
            <w:tcW w:w="3791" w:type="dxa"/>
            <w:vAlign w:val="center"/>
            <w:hideMark/>
          </w:tcPr>
          <w:p w14:paraId="49D224BB" w14:textId="0A3CC3DE"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100 m radius over populations that are not already protected.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24CBFBC7" w14:textId="77777777" w:rsidTr="001F2D3D">
        <w:trPr>
          <w:trHeight w:val="1500"/>
        </w:trPr>
        <w:tc>
          <w:tcPr>
            <w:tcW w:w="2234" w:type="dxa"/>
            <w:vAlign w:val="center"/>
            <w:hideMark/>
          </w:tcPr>
          <w:p w14:paraId="00E38247" w14:textId="47353632"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Eastern Bitter-bush</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Adriana tomentosa var. </w:t>
            </w:r>
            <w:r w:rsidR="00407A7E" w:rsidRPr="008E0ABA">
              <w:rPr>
                <w:rFonts w:ascii="Arial" w:eastAsia="Times New Roman" w:hAnsi="Arial" w:cs="Arial"/>
                <w:i/>
                <w:sz w:val="18"/>
                <w:szCs w:val="18"/>
                <w:lang w:eastAsia="en-AU"/>
              </w:rPr>
              <w:t xml:space="preserve">tomentosa </w:t>
            </w:r>
            <w:r w:rsidRPr="008E0ABA">
              <w:rPr>
                <w:rFonts w:ascii="Arial" w:eastAsia="Times New Roman" w:hAnsi="Arial" w:cs="Arial"/>
                <w:i/>
                <w:sz w:val="18"/>
                <w:szCs w:val="18"/>
                <w:lang w:eastAsia="en-AU"/>
              </w:rPr>
              <w:t>(</w:t>
            </w:r>
            <w:proofErr w:type="spellStart"/>
            <w:r w:rsidRPr="008E0ABA">
              <w:rPr>
                <w:rFonts w:ascii="Arial" w:eastAsia="Times New Roman" w:hAnsi="Arial" w:cs="Arial"/>
                <w:i/>
                <w:sz w:val="18"/>
                <w:szCs w:val="18"/>
                <w:lang w:eastAsia="en-AU"/>
              </w:rPr>
              <w:t>glabrous</w:t>
            </w:r>
            <w:proofErr w:type="spellEnd"/>
            <w:r w:rsidRPr="008E0ABA">
              <w:rPr>
                <w:rFonts w:ascii="Arial" w:eastAsia="Times New Roman" w:hAnsi="Arial" w:cs="Arial"/>
                <w:i/>
                <w:sz w:val="18"/>
                <w:szCs w:val="18"/>
                <w:lang w:eastAsia="en-AU"/>
              </w:rPr>
              <w:t xml:space="preserve"> and pubescent form)</w:t>
            </w:r>
          </w:p>
        </w:tc>
        <w:tc>
          <w:tcPr>
            <w:tcW w:w="2019" w:type="dxa"/>
            <w:vAlign w:val="center"/>
          </w:tcPr>
          <w:p w14:paraId="3309935E" w14:textId="321B1AF6"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1167521F" w14:textId="77777777" w:rsidR="009B03C1" w:rsidRPr="008E0ABA" w:rsidRDefault="009B03C1"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vAlign w:val="center"/>
            <w:hideMark/>
          </w:tcPr>
          <w:p w14:paraId="43C62D7D" w14:textId="01131BDC"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6968472E" w14:textId="77777777" w:rsidTr="002735BE">
        <w:trPr>
          <w:trHeight w:val="900"/>
        </w:trPr>
        <w:tc>
          <w:tcPr>
            <w:tcW w:w="2234" w:type="dxa"/>
            <w:tcBorders>
              <w:bottom w:val="single" w:sz="8" w:space="0" w:color="auto"/>
            </w:tcBorders>
            <w:vAlign w:val="center"/>
            <w:hideMark/>
          </w:tcPr>
          <w:p w14:paraId="4086B78B"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Eastern Pomaderris</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Pomaderris</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discolor</w:t>
            </w:r>
            <w:proofErr w:type="spellEnd"/>
          </w:p>
        </w:tc>
        <w:tc>
          <w:tcPr>
            <w:tcW w:w="2019" w:type="dxa"/>
            <w:tcBorders>
              <w:bottom w:val="single" w:sz="8" w:space="0" w:color="auto"/>
            </w:tcBorders>
            <w:vAlign w:val="center"/>
          </w:tcPr>
          <w:p w14:paraId="0B3C1675" w14:textId="5AC22431"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bottom w:val="single" w:sz="8" w:space="0" w:color="auto"/>
            </w:tcBorders>
            <w:vAlign w:val="center"/>
            <w:hideMark/>
          </w:tcPr>
          <w:p w14:paraId="1B363A82" w14:textId="77777777" w:rsidR="009B03C1" w:rsidRPr="008E0ABA" w:rsidRDefault="009B03C1"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tcBorders>
              <w:bottom w:val="single" w:sz="8" w:space="0" w:color="auto"/>
            </w:tcBorders>
            <w:vAlign w:val="center"/>
            <w:hideMark/>
          </w:tcPr>
          <w:p w14:paraId="0A6F42F4" w14:textId="03884363"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5324A7">
              <w:rPr>
                <w:rFonts w:ascii="Arial" w:eastAsia="Times New Roman" w:hAnsi="Arial" w:cs="Arial"/>
                <w:b/>
                <w:bCs/>
                <w:color w:val="363534" w:themeColor="text1"/>
                <w:sz w:val="18"/>
                <w:szCs w:val="18"/>
                <w:lang w:eastAsia="en-AU"/>
              </w:rPr>
              <w:t>protection</w:t>
            </w:r>
            <w:r w:rsidR="005324A7" w:rsidRPr="008E0ABA" w:rsidDel="005324A7">
              <w:rPr>
                <w:rFonts w:ascii="Arial" w:eastAsia="Times New Roman" w:hAnsi="Arial" w:cs="Arial"/>
                <w:b/>
                <w:bCs/>
                <w:sz w:val="18"/>
                <w:szCs w:val="18"/>
                <w:lang w:eastAsia="en-AU"/>
              </w:rPr>
              <w:t xml:space="preserve"> </w:t>
            </w:r>
            <w:r w:rsidR="00586379" w:rsidRPr="008E0ABA">
              <w:rPr>
                <w:rFonts w:ascii="Arial" w:eastAsia="Times New Roman" w:hAnsi="Arial" w:cs="Arial"/>
                <w:b/>
                <w:bCs/>
                <w:sz w:val="18"/>
                <w:szCs w:val="18"/>
                <w:lang w:eastAsia="en-AU"/>
              </w:rPr>
              <w:t>area</w:t>
            </w:r>
            <w:r w:rsidR="009B03C1" w:rsidRPr="008E0ABA">
              <w:rPr>
                <w:rFonts w:ascii="Arial" w:eastAsia="Times New Roman" w:hAnsi="Arial" w:cs="Arial"/>
                <w:sz w:val="18"/>
                <w:szCs w:val="18"/>
                <w:lang w:eastAsia="en-AU"/>
              </w:rPr>
              <w:t xml:space="preserve"> of 200 m radius over each population.</w:t>
            </w:r>
          </w:p>
        </w:tc>
      </w:tr>
      <w:tr w:rsidR="00CB1A5D" w:rsidRPr="008E0ABA" w14:paraId="0F351E76" w14:textId="77777777" w:rsidTr="001F2D3D">
        <w:trPr>
          <w:trHeight w:val="900"/>
        </w:trPr>
        <w:tc>
          <w:tcPr>
            <w:tcW w:w="2234" w:type="dxa"/>
            <w:vMerge w:val="restart"/>
            <w:tcBorders>
              <w:top w:val="single" w:sz="8" w:space="0" w:color="auto"/>
              <w:bottom w:val="single" w:sz="8" w:space="0" w:color="auto"/>
            </w:tcBorders>
            <w:vAlign w:val="center"/>
            <w:hideMark/>
          </w:tcPr>
          <w:p w14:paraId="607FA6EC" w14:textId="77777777" w:rsidR="001F2D3D" w:rsidRPr="008E0ABA" w:rsidRDefault="001F2D3D"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Eichler's Buttercup</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Ranunculus </w:t>
            </w:r>
            <w:proofErr w:type="spellStart"/>
            <w:r w:rsidRPr="008E0ABA">
              <w:rPr>
                <w:rFonts w:ascii="Arial" w:eastAsia="Times New Roman" w:hAnsi="Arial" w:cs="Arial"/>
                <w:i/>
                <w:sz w:val="18"/>
                <w:szCs w:val="18"/>
                <w:lang w:eastAsia="en-AU"/>
              </w:rPr>
              <w:t>eichlerianus</w:t>
            </w:r>
            <w:proofErr w:type="spellEnd"/>
          </w:p>
        </w:tc>
        <w:tc>
          <w:tcPr>
            <w:tcW w:w="2019" w:type="dxa"/>
            <w:tcBorders>
              <w:top w:val="single" w:sz="8" w:space="0" w:color="auto"/>
              <w:bottom w:val="single" w:sz="8" w:space="0" w:color="auto"/>
            </w:tcBorders>
            <w:vAlign w:val="center"/>
          </w:tcPr>
          <w:p w14:paraId="1C338534" w14:textId="679498F6" w:rsidR="001F2D3D" w:rsidRPr="008E0ABA" w:rsidRDefault="001F2D3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top w:val="single" w:sz="8" w:space="0" w:color="auto"/>
              <w:bottom w:val="single" w:sz="8" w:space="0" w:color="auto"/>
            </w:tcBorders>
            <w:vAlign w:val="center"/>
            <w:hideMark/>
          </w:tcPr>
          <w:p w14:paraId="7F89CAB8" w14:textId="77777777" w:rsidR="001F2D3D" w:rsidRPr="008E0ABA" w:rsidRDefault="001F2D3D"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tcBorders>
              <w:top w:val="single" w:sz="8" w:space="0" w:color="auto"/>
              <w:bottom w:val="single" w:sz="8" w:space="0" w:color="auto"/>
            </w:tcBorders>
            <w:vAlign w:val="center"/>
            <w:hideMark/>
          </w:tcPr>
          <w:p w14:paraId="6432E2D6" w14:textId="7802FD0F" w:rsidR="001F2D3D" w:rsidRPr="008E0ABA" w:rsidRDefault="001F2D3D"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Pr="008E0ABA">
              <w:rPr>
                <w:rFonts w:ascii="Arial" w:eastAsia="Times New Roman" w:hAnsi="Arial" w:cs="Arial"/>
                <w:sz w:val="18"/>
                <w:szCs w:val="18"/>
                <w:lang w:eastAsia="en-AU"/>
              </w:rPr>
              <w:t xml:space="preserve"> a </w:t>
            </w:r>
            <w:r w:rsidR="005324A7">
              <w:rPr>
                <w:rFonts w:ascii="Arial" w:eastAsia="Times New Roman" w:hAnsi="Arial" w:cs="Arial"/>
                <w:b/>
                <w:bCs/>
                <w:color w:val="363534" w:themeColor="text1"/>
                <w:sz w:val="18"/>
                <w:szCs w:val="18"/>
                <w:lang w:eastAsia="en-AU"/>
              </w:rPr>
              <w:t>protection</w:t>
            </w:r>
            <w:r w:rsidR="005324A7" w:rsidRPr="008E0ABA" w:rsidDel="005324A7">
              <w:rPr>
                <w:rFonts w:ascii="Arial" w:eastAsia="Times New Roman" w:hAnsi="Arial" w:cs="Arial"/>
                <w:b/>
                <w:bCs/>
                <w:sz w:val="18"/>
                <w:szCs w:val="18"/>
                <w:lang w:eastAsia="en-AU"/>
              </w:rPr>
              <w:t xml:space="preserve"> </w:t>
            </w:r>
            <w:r w:rsidRPr="008E0ABA">
              <w:rPr>
                <w:rFonts w:ascii="Arial" w:eastAsia="Times New Roman" w:hAnsi="Arial" w:cs="Arial"/>
                <w:b/>
                <w:bCs/>
                <w:sz w:val="18"/>
                <w:szCs w:val="18"/>
                <w:lang w:eastAsia="en-AU"/>
              </w:rPr>
              <w:t>area</w:t>
            </w:r>
            <w:r w:rsidRPr="008E0ABA">
              <w:rPr>
                <w:rFonts w:ascii="Arial" w:eastAsia="Times New Roman" w:hAnsi="Arial" w:cs="Arial"/>
                <w:sz w:val="18"/>
                <w:szCs w:val="18"/>
                <w:lang w:eastAsia="en-AU"/>
              </w:rPr>
              <w:t xml:space="preserve"> of 200 m radius over each population.</w:t>
            </w:r>
          </w:p>
        </w:tc>
      </w:tr>
      <w:tr w:rsidR="00961779" w:rsidRPr="008E0ABA" w14:paraId="667067E3" w14:textId="77777777" w:rsidTr="001F2D3D">
        <w:trPr>
          <w:trHeight w:val="1200"/>
        </w:trPr>
        <w:tc>
          <w:tcPr>
            <w:tcW w:w="2234" w:type="dxa"/>
            <w:vMerge/>
            <w:tcBorders>
              <w:top w:val="single" w:sz="8" w:space="0" w:color="auto"/>
              <w:bottom w:val="single" w:sz="4" w:space="0" w:color="auto"/>
            </w:tcBorders>
            <w:vAlign w:val="center"/>
            <w:hideMark/>
          </w:tcPr>
          <w:p w14:paraId="03DE4BDE" w14:textId="77777777" w:rsidR="001F2D3D" w:rsidRPr="008E0ABA" w:rsidRDefault="001F2D3D" w:rsidP="00536EE0">
            <w:pPr>
              <w:rPr>
                <w:rFonts w:ascii="Arial" w:eastAsia="Times New Roman" w:hAnsi="Arial" w:cs="Arial"/>
                <w:b/>
                <w:sz w:val="18"/>
                <w:szCs w:val="18"/>
                <w:lang w:eastAsia="en-AU"/>
              </w:rPr>
            </w:pPr>
          </w:p>
        </w:tc>
        <w:tc>
          <w:tcPr>
            <w:tcW w:w="2019" w:type="dxa"/>
            <w:tcBorders>
              <w:top w:val="single" w:sz="8" w:space="0" w:color="auto"/>
              <w:bottom w:val="single" w:sz="4" w:space="0" w:color="auto"/>
            </w:tcBorders>
            <w:vAlign w:val="center"/>
          </w:tcPr>
          <w:p w14:paraId="02114391" w14:textId="63C6F073" w:rsidR="001F2D3D" w:rsidRPr="008E0ABA" w:rsidRDefault="001F2D3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top w:val="single" w:sz="8" w:space="0" w:color="auto"/>
              <w:bottom w:val="single" w:sz="4" w:space="0" w:color="auto"/>
            </w:tcBorders>
            <w:vAlign w:val="center"/>
            <w:hideMark/>
          </w:tcPr>
          <w:p w14:paraId="6B59C2D4" w14:textId="77777777" w:rsidR="001F2D3D" w:rsidRPr="008E0ABA" w:rsidRDefault="001F2D3D"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tcBorders>
              <w:top w:val="single" w:sz="8" w:space="0" w:color="auto"/>
              <w:bottom w:val="single" w:sz="4" w:space="0" w:color="auto"/>
            </w:tcBorders>
            <w:vAlign w:val="center"/>
            <w:hideMark/>
          </w:tcPr>
          <w:p w14:paraId="6D941ED9" w14:textId="53ADAA94" w:rsidR="001F2D3D" w:rsidRPr="008E0ABA" w:rsidRDefault="001F2D3D"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Pr="008E0ABA">
              <w:rPr>
                <w:rFonts w:ascii="Arial" w:eastAsia="Times New Roman" w:hAnsi="Arial" w:cs="Arial"/>
                <w:sz w:val="18"/>
                <w:szCs w:val="18"/>
                <w:lang w:eastAsia="en-AU"/>
              </w:rPr>
              <w:t xml:space="preserve"> a </w:t>
            </w:r>
            <w:r w:rsidRPr="008E0ABA">
              <w:rPr>
                <w:rFonts w:ascii="Arial" w:eastAsia="Times New Roman" w:hAnsi="Arial" w:cs="Arial"/>
                <w:b/>
                <w:bCs/>
                <w:sz w:val="18"/>
                <w:szCs w:val="18"/>
                <w:lang w:eastAsia="en-AU"/>
              </w:rPr>
              <w:t>management area</w:t>
            </w:r>
            <w:r w:rsidRPr="008E0ABA">
              <w:rPr>
                <w:rFonts w:ascii="Arial" w:eastAsia="Times New Roman" w:hAnsi="Arial" w:cs="Arial"/>
                <w:sz w:val="18"/>
                <w:szCs w:val="18"/>
                <w:lang w:eastAsia="en-AU"/>
              </w:rPr>
              <w:t xml:space="preserve"> of 200 m radius over populations. Conduct a site inspection and detailed planning in consultation with the </w:t>
            </w:r>
            <w:r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to ensure the species is adequately protected during </w:t>
            </w:r>
            <w:r w:rsidRPr="008E0ABA">
              <w:rPr>
                <w:rFonts w:ascii="Arial" w:eastAsia="Times New Roman" w:hAnsi="Arial" w:cs="Arial"/>
                <w:b/>
                <w:sz w:val="18"/>
                <w:szCs w:val="18"/>
                <w:lang w:eastAsia="en-AU"/>
              </w:rPr>
              <w:t>timber harvesting operations</w:t>
            </w:r>
            <w:r w:rsidRPr="008E0ABA">
              <w:rPr>
                <w:rFonts w:ascii="Arial" w:eastAsia="Times New Roman" w:hAnsi="Arial" w:cs="Arial"/>
                <w:sz w:val="18"/>
                <w:szCs w:val="18"/>
                <w:lang w:eastAsia="en-AU"/>
              </w:rPr>
              <w:t>.</w:t>
            </w:r>
          </w:p>
        </w:tc>
      </w:tr>
      <w:tr w:rsidR="009B03C1" w:rsidRPr="008E0ABA" w14:paraId="72BAC1C8" w14:textId="77777777" w:rsidTr="002735BE">
        <w:trPr>
          <w:trHeight w:val="900"/>
        </w:trPr>
        <w:tc>
          <w:tcPr>
            <w:tcW w:w="2234" w:type="dxa"/>
            <w:tcBorders>
              <w:top w:val="single" w:sz="4" w:space="0" w:color="auto"/>
            </w:tcBorders>
            <w:vAlign w:val="center"/>
            <w:hideMark/>
          </w:tcPr>
          <w:p w14:paraId="014E4F74"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lastRenderedPageBreak/>
              <w:t>Elegant Spider-orchid</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Caladenia </w:t>
            </w:r>
            <w:proofErr w:type="spellStart"/>
            <w:r w:rsidRPr="008E0ABA">
              <w:rPr>
                <w:rFonts w:ascii="Arial" w:eastAsia="Times New Roman" w:hAnsi="Arial" w:cs="Arial"/>
                <w:i/>
                <w:sz w:val="18"/>
                <w:szCs w:val="18"/>
                <w:lang w:eastAsia="en-AU"/>
              </w:rPr>
              <w:t>formosa</w:t>
            </w:r>
            <w:proofErr w:type="spellEnd"/>
          </w:p>
        </w:tc>
        <w:tc>
          <w:tcPr>
            <w:tcW w:w="2019" w:type="dxa"/>
            <w:tcBorders>
              <w:top w:val="single" w:sz="4" w:space="0" w:color="auto"/>
            </w:tcBorders>
            <w:vAlign w:val="center"/>
          </w:tcPr>
          <w:p w14:paraId="344ABC67" w14:textId="6D2B09CB"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top w:val="single" w:sz="4" w:space="0" w:color="auto"/>
            </w:tcBorders>
            <w:vAlign w:val="center"/>
            <w:hideMark/>
          </w:tcPr>
          <w:p w14:paraId="322A9C27" w14:textId="77777777" w:rsidR="009B03C1" w:rsidRPr="008E0ABA" w:rsidRDefault="009B03C1"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Portland-Horsham FMA</w:t>
            </w:r>
          </w:p>
        </w:tc>
        <w:tc>
          <w:tcPr>
            <w:tcW w:w="3791" w:type="dxa"/>
            <w:tcBorders>
              <w:top w:val="single" w:sz="4" w:space="0" w:color="auto"/>
            </w:tcBorders>
            <w:vAlign w:val="center"/>
            <w:hideMark/>
          </w:tcPr>
          <w:p w14:paraId="27B55641" w14:textId="27239B72"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Manage occurrences in consultation with the </w:t>
            </w:r>
            <w:r w:rsidR="007F574E"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unless already protected.</w:t>
            </w:r>
          </w:p>
        </w:tc>
      </w:tr>
      <w:tr w:rsidR="009B03C1" w:rsidRPr="008E0ABA" w14:paraId="586F1AC5" w14:textId="77777777" w:rsidTr="001F2D3D">
        <w:trPr>
          <w:trHeight w:val="900"/>
        </w:trPr>
        <w:tc>
          <w:tcPr>
            <w:tcW w:w="2234" w:type="dxa"/>
            <w:vAlign w:val="center"/>
            <w:hideMark/>
          </w:tcPr>
          <w:p w14:paraId="01A906C4"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Elusive Cress</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Irenepharsus</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magicus</w:t>
            </w:r>
            <w:proofErr w:type="spellEnd"/>
          </w:p>
        </w:tc>
        <w:tc>
          <w:tcPr>
            <w:tcW w:w="2019" w:type="dxa"/>
            <w:vAlign w:val="center"/>
          </w:tcPr>
          <w:p w14:paraId="4C7534B1" w14:textId="0DDA2C0D"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47733993" w14:textId="77777777" w:rsidR="009B03C1" w:rsidRPr="008E0ABA" w:rsidRDefault="009B03C1"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vAlign w:val="center"/>
            <w:hideMark/>
          </w:tcPr>
          <w:p w14:paraId="2A74A873" w14:textId="5165D168"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563079D5" w14:textId="77777777" w:rsidTr="001F2D3D">
        <w:trPr>
          <w:trHeight w:val="1200"/>
        </w:trPr>
        <w:tc>
          <w:tcPr>
            <w:tcW w:w="2234" w:type="dxa"/>
            <w:vAlign w:val="center"/>
            <w:hideMark/>
          </w:tcPr>
          <w:p w14:paraId="3962CCFC"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Emerald-lip Greenhood</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Pterostylis</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smaragdyna</w:t>
            </w:r>
            <w:proofErr w:type="spellEnd"/>
          </w:p>
        </w:tc>
        <w:tc>
          <w:tcPr>
            <w:tcW w:w="2019" w:type="dxa"/>
            <w:vAlign w:val="center"/>
          </w:tcPr>
          <w:p w14:paraId="1E5EBC16" w14:textId="33E2C6E3"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336257FB" w14:textId="77777777" w:rsidR="009B03C1" w:rsidRPr="008E0ABA" w:rsidRDefault="009B03C1"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Bendigo FMA</w:t>
            </w:r>
          </w:p>
        </w:tc>
        <w:tc>
          <w:tcPr>
            <w:tcW w:w="3791" w:type="dxa"/>
            <w:vAlign w:val="center"/>
            <w:hideMark/>
          </w:tcPr>
          <w:p w14:paraId="5ED616AB" w14:textId="646A3696"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51843468" w14:textId="77777777" w:rsidTr="001F2D3D">
        <w:trPr>
          <w:trHeight w:val="900"/>
        </w:trPr>
        <w:tc>
          <w:tcPr>
            <w:tcW w:w="2234" w:type="dxa"/>
            <w:vAlign w:val="center"/>
            <w:hideMark/>
          </w:tcPr>
          <w:p w14:paraId="1CBEC6CF" w14:textId="0F482F1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Enfield Grevillea</w:t>
            </w:r>
            <w:r w:rsidRPr="008E0ABA">
              <w:rPr>
                <w:rFonts w:ascii="Arial" w:eastAsia="Times New Roman" w:hAnsi="Arial" w:cs="Arial"/>
                <w:b/>
                <w:sz w:val="18"/>
                <w:szCs w:val="18"/>
                <w:lang w:eastAsia="en-AU"/>
              </w:rPr>
              <w:br/>
            </w:r>
            <w:proofErr w:type="spellStart"/>
            <w:r w:rsidR="009F2124" w:rsidRPr="008E0ABA">
              <w:rPr>
                <w:rFonts w:ascii="Arial" w:eastAsia="Times New Roman" w:hAnsi="Arial" w:cs="Arial"/>
                <w:i/>
                <w:sz w:val="18"/>
                <w:szCs w:val="18"/>
                <w:lang w:eastAsia="en-AU"/>
              </w:rPr>
              <w:t>Grevillea</w:t>
            </w:r>
            <w:proofErr w:type="spellEnd"/>
            <w:r w:rsidR="009F2124" w:rsidRPr="008E0ABA">
              <w:rPr>
                <w:rFonts w:ascii="Arial" w:eastAsia="Times New Roman" w:hAnsi="Arial" w:cs="Arial"/>
                <w:i/>
                <w:sz w:val="18"/>
                <w:szCs w:val="18"/>
                <w:lang w:eastAsia="en-AU"/>
              </w:rPr>
              <w:t xml:space="preserve"> </w:t>
            </w:r>
            <w:proofErr w:type="spellStart"/>
            <w:r w:rsidR="009F2124" w:rsidRPr="008E0ABA">
              <w:rPr>
                <w:rFonts w:ascii="Arial" w:eastAsia="Times New Roman" w:hAnsi="Arial" w:cs="Arial"/>
                <w:i/>
                <w:sz w:val="18"/>
                <w:szCs w:val="18"/>
                <w:lang w:eastAsia="en-AU"/>
              </w:rPr>
              <w:t>bedgoodiana</w:t>
            </w:r>
            <w:proofErr w:type="spellEnd"/>
          </w:p>
        </w:tc>
        <w:tc>
          <w:tcPr>
            <w:tcW w:w="2019" w:type="dxa"/>
            <w:vAlign w:val="center"/>
          </w:tcPr>
          <w:p w14:paraId="5DDDB24A" w14:textId="45947FE8"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1D0D987A" w14:textId="77777777" w:rsidR="009B03C1" w:rsidRPr="008E0ABA" w:rsidRDefault="009B03C1"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Midlands FMA</w:t>
            </w:r>
          </w:p>
        </w:tc>
        <w:tc>
          <w:tcPr>
            <w:tcW w:w="3791" w:type="dxa"/>
            <w:vAlign w:val="center"/>
            <w:hideMark/>
          </w:tcPr>
          <w:p w14:paraId="2D9F40C3" w14:textId="6CFBBEB8"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Avoid disturbance to populations within the </w:t>
            </w:r>
            <w:r w:rsidR="002A36AE" w:rsidRPr="008E0ABA">
              <w:rPr>
                <w:rFonts w:ascii="Arial" w:eastAsia="Times New Roman" w:hAnsi="Arial" w:cs="Arial"/>
                <w:b/>
                <w:bCs/>
                <w:sz w:val="18"/>
                <w:szCs w:val="18"/>
                <w:lang w:eastAsia="en-AU"/>
              </w:rPr>
              <w:t>management area</w:t>
            </w:r>
            <w:r w:rsidR="002A36AE" w:rsidRPr="008E0ABA">
              <w:rPr>
                <w:rFonts w:ascii="Arial" w:eastAsia="Times New Roman" w:hAnsi="Arial" w:cs="Arial"/>
                <w:sz w:val="18"/>
                <w:szCs w:val="18"/>
                <w:lang w:eastAsia="en-AU"/>
              </w:rPr>
              <w:t xml:space="preserve">, </w:t>
            </w:r>
            <w:r w:rsidRPr="00782DE6">
              <w:rPr>
                <w:rFonts w:ascii="Arial" w:eastAsia="Times New Roman" w:hAnsi="Arial" w:cs="Arial"/>
                <w:b/>
                <w:bCs/>
                <w:sz w:val="18"/>
                <w:szCs w:val="18"/>
                <w:lang w:eastAsia="en-AU"/>
              </w:rPr>
              <w:t>SMZ</w:t>
            </w:r>
            <w:r w:rsidRPr="008E0ABA">
              <w:rPr>
                <w:rFonts w:ascii="Arial" w:eastAsia="Times New Roman" w:hAnsi="Arial" w:cs="Arial"/>
                <w:sz w:val="18"/>
                <w:szCs w:val="18"/>
                <w:lang w:eastAsia="en-AU"/>
              </w:rPr>
              <w:t xml:space="preserve"> and </w:t>
            </w:r>
            <w:r w:rsidRPr="00782DE6">
              <w:rPr>
                <w:rFonts w:ascii="Arial" w:eastAsia="Times New Roman" w:hAnsi="Arial" w:cs="Arial"/>
                <w:b/>
                <w:bCs/>
                <w:sz w:val="18"/>
                <w:szCs w:val="18"/>
                <w:lang w:eastAsia="en-AU"/>
              </w:rPr>
              <w:t>GMZ</w:t>
            </w:r>
            <w:r w:rsidRPr="008E0ABA">
              <w:rPr>
                <w:rFonts w:ascii="Arial" w:eastAsia="Times New Roman" w:hAnsi="Arial" w:cs="Arial"/>
                <w:sz w:val="18"/>
                <w:szCs w:val="18"/>
                <w:lang w:eastAsia="en-AU"/>
              </w:rPr>
              <w:t>.</w:t>
            </w:r>
          </w:p>
        </w:tc>
      </w:tr>
      <w:tr w:rsidR="009B03C1" w:rsidRPr="008E0ABA" w14:paraId="2076B1E4" w14:textId="77777777" w:rsidTr="001F2D3D">
        <w:trPr>
          <w:trHeight w:val="900"/>
        </w:trPr>
        <w:tc>
          <w:tcPr>
            <w:tcW w:w="2234" w:type="dxa"/>
            <w:vAlign w:val="center"/>
            <w:hideMark/>
          </w:tcPr>
          <w:p w14:paraId="57DB6321"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Erect Midge-orchid</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Corunastylis</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arrecta</w:t>
            </w:r>
            <w:proofErr w:type="spellEnd"/>
          </w:p>
        </w:tc>
        <w:tc>
          <w:tcPr>
            <w:tcW w:w="2019" w:type="dxa"/>
            <w:vAlign w:val="center"/>
          </w:tcPr>
          <w:p w14:paraId="1676D1AA" w14:textId="2D66D4DD"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67563714" w14:textId="77777777" w:rsidR="009B03C1" w:rsidRPr="008E0ABA" w:rsidRDefault="009B03C1"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vAlign w:val="center"/>
            <w:hideMark/>
          </w:tcPr>
          <w:p w14:paraId="718BEFAD" w14:textId="30867E39"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0FED9677" w14:textId="77777777" w:rsidTr="001F2D3D">
        <w:trPr>
          <w:trHeight w:val="1200"/>
        </w:trPr>
        <w:tc>
          <w:tcPr>
            <w:tcW w:w="2234" w:type="dxa"/>
            <w:vAlign w:val="center"/>
            <w:hideMark/>
          </w:tcPr>
          <w:p w14:paraId="04933CFE" w14:textId="77777777" w:rsidR="009B03C1" w:rsidRPr="008E0ABA" w:rsidRDefault="009B03C1" w:rsidP="00536EE0">
            <w:pPr>
              <w:rPr>
                <w:rFonts w:ascii="Arial" w:eastAsia="Times New Roman" w:hAnsi="Arial" w:cs="Arial"/>
                <w:b/>
                <w:sz w:val="18"/>
                <w:szCs w:val="18"/>
                <w:lang w:eastAsia="en-AU"/>
              </w:rPr>
            </w:pPr>
            <w:proofErr w:type="spellStart"/>
            <w:r w:rsidRPr="008E0ABA">
              <w:rPr>
                <w:rFonts w:ascii="Arial" w:eastAsia="Times New Roman" w:hAnsi="Arial" w:cs="Arial"/>
                <w:b/>
                <w:sz w:val="18"/>
                <w:szCs w:val="18"/>
                <w:lang w:eastAsia="en-AU"/>
              </w:rPr>
              <w:t>Errinundra</w:t>
            </w:r>
            <w:proofErr w:type="spellEnd"/>
            <w:r w:rsidRPr="008E0ABA">
              <w:rPr>
                <w:rFonts w:ascii="Arial" w:eastAsia="Times New Roman" w:hAnsi="Arial" w:cs="Arial"/>
                <w:b/>
                <w:sz w:val="18"/>
                <w:szCs w:val="18"/>
                <w:lang w:eastAsia="en-AU"/>
              </w:rPr>
              <w:t xml:space="preserve"> Pepper</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Tasmannia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xerophila</w:t>
            </w:r>
            <w:proofErr w:type="spellEnd"/>
            <w:r w:rsidRPr="008E0ABA">
              <w:rPr>
                <w:rFonts w:ascii="Arial" w:eastAsia="Times New Roman" w:hAnsi="Arial" w:cs="Arial"/>
                <w:i/>
                <w:sz w:val="18"/>
                <w:szCs w:val="18"/>
                <w:lang w:eastAsia="en-AU"/>
              </w:rPr>
              <w:t xml:space="preserve"> subsp. </w:t>
            </w:r>
            <w:proofErr w:type="spellStart"/>
            <w:r w:rsidRPr="008E0ABA">
              <w:rPr>
                <w:rFonts w:ascii="Arial" w:eastAsia="Times New Roman" w:hAnsi="Arial" w:cs="Arial"/>
                <w:i/>
                <w:sz w:val="18"/>
                <w:szCs w:val="18"/>
                <w:lang w:eastAsia="en-AU"/>
              </w:rPr>
              <w:t>robusta</w:t>
            </w:r>
            <w:proofErr w:type="spellEnd"/>
          </w:p>
        </w:tc>
        <w:tc>
          <w:tcPr>
            <w:tcW w:w="2019" w:type="dxa"/>
            <w:vAlign w:val="center"/>
          </w:tcPr>
          <w:p w14:paraId="1F97827D" w14:textId="04F0D373"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1275C151" w14:textId="77777777" w:rsidR="009B03C1" w:rsidRPr="008E0ABA" w:rsidRDefault="009B03C1"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vAlign w:val="center"/>
            <w:hideMark/>
          </w:tcPr>
          <w:p w14:paraId="4A85F3FA" w14:textId="362D758D"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0F2B4A09" w14:textId="77777777" w:rsidTr="001F2D3D">
        <w:trPr>
          <w:trHeight w:val="900"/>
        </w:trPr>
        <w:tc>
          <w:tcPr>
            <w:tcW w:w="2234" w:type="dxa"/>
            <w:tcBorders>
              <w:bottom w:val="single" w:sz="8" w:space="0" w:color="auto"/>
            </w:tcBorders>
            <w:vAlign w:val="center"/>
            <w:hideMark/>
          </w:tcPr>
          <w:p w14:paraId="28B20223"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Fairy Bluebell</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Wahlenbergia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densifolia</w:t>
            </w:r>
            <w:proofErr w:type="spellEnd"/>
          </w:p>
        </w:tc>
        <w:tc>
          <w:tcPr>
            <w:tcW w:w="2019" w:type="dxa"/>
            <w:vAlign w:val="center"/>
          </w:tcPr>
          <w:p w14:paraId="5008C750" w14:textId="63EC784E"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7BD336A7" w14:textId="77777777" w:rsidR="009B03C1" w:rsidRPr="008E0ABA" w:rsidRDefault="009B03C1"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vAlign w:val="center"/>
            <w:hideMark/>
          </w:tcPr>
          <w:p w14:paraId="70E4A8C4" w14:textId="4C178688"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B56AF5">
              <w:rPr>
                <w:rFonts w:ascii="Arial" w:eastAsia="Times New Roman" w:hAnsi="Arial" w:cs="Arial"/>
                <w:b/>
                <w:bCs/>
                <w:color w:val="363534" w:themeColor="text1"/>
                <w:sz w:val="18"/>
                <w:szCs w:val="18"/>
                <w:lang w:eastAsia="en-AU"/>
              </w:rPr>
              <w:t>protection</w:t>
            </w:r>
            <w:r w:rsidR="00B56AF5" w:rsidRPr="008E0ABA" w:rsidDel="00B56AF5">
              <w:rPr>
                <w:rFonts w:ascii="Arial" w:eastAsia="Times New Roman" w:hAnsi="Arial" w:cs="Arial"/>
                <w:b/>
                <w:bCs/>
                <w:sz w:val="18"/>
                <w:szCs w:val="18"/>
                <w:lang w:eastAsia="en-AU"/>
              </w:rPr>
              <w:t xml:space="preserve"> </w:t>
            </w:r>
            <w:r w:rsidR="00586379" w:rsidRPr="008E0ABA">
              <w:rPr>
                <w:rFonts w:ascii="Arial" w:eastAsia="Times New Roman" w:hAnsi="Arial" w:cs="Arial"/>
                <w:b/>
                <w:bCs/>
                <w:sz w:val="18"/>
                <w:szCs w:val="18"/>
                <w:lang w:eastAsia="en-AU"/>
              </w:rPr>
              <w:t>area</w:t>
            </w:r>
            <w:r w:rsidR="009B03C1" w:rsidRPr="008E0ABA">
              <w:rPr>
                <w:rFonts w:ascii="Arial" w:eastAsia="Times New Roman" w:hAnsi="Arial" w:cs="Arial"/>
                <w:sz w:val="18"/>
                <w:szCs w:val="18"/>
                <w:lang w:eastAsia="en-AU"/>
              </w:rPr>
              <w:t xml:space="preserve"> over populations. </w:t>
            </w:r>
          </w:p>
        </w:tc>
      </w:tr>
      <w:tr w:rsidR="001F2D3D" w:rsidRPr="008E0ABA" w14:paraId="23357455" w14:textId="77777777" w:rsidTr="003D7475">
        <w:trPr>
          <w:trHeight w:val="900"/>
        </w:trPr>
        <w:tc>
          <w:tcPr>
            <w:tcW w:w="2234" w:type="dxa"/>
            <w:vMerge w:val="restart"/>
            <w:tcBorders>
              <w:top w:val="single" w:sz="8" w:space="0" w:color="auto"/>
            </w:tcBorders>
            <w:vAlign w:val="center"/>
            <w:hideMark/>
          </w:tcPr>
          <w:p w14:paraId="0AC4053A" w14:textId="77777777" w:rsidR="001F2D3D" w:rsidRPr="008E0ABA" w:rsidRDefault="001F2D3D"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Fairy Lanterns</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Thismia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rodwayi</w:t>
            </w:r>
            <w:proofErr w:type="spellEnd"/>
          </w:p>
        </w:tc>
        <w:tc>
          <w:tcPr>
            <w:tcW w:w="2019" w:type="dxa"/>
            <w:vAlign w:val="center"/>
          </w:tcPr>
          <w:p w14:paraId="1D094043" w14:textId="7CD2163A" w:rsidR="001F2D3D" w:rsidRPr="008E0ABA" w:rsidRDefault="001F2D3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S</w:t>
            </w:r>
            <w:r w:rsidRPr="008E0ABA">
              <w:rPr>
                <w:rFonts w:ascii="Arial" w:eastAsia="Times New Roman" w:hAnsi="Arial" w:cs="Arial"/>
                <w:sz w:val="18"/>
                <w:szCs w:val="18"/>
                <w:lang w:eastAsia="en-AU"/>
              </w:rPr>
              <w:t>ite</w:t>
            </w:r>
          </w:p>
        </w:tc>
        <w:tc>
          <w:tcPr>
            <w:tcW w:w="1595" w:type="dxa"/>
            <w:vAlign w:val="center"/>
            <w:hideMark/>
          </w:tcPr>
          <w:p w14:paraId="06F31B0B" w14:textId="77777777" w:rsidR="001F2D3D" w:rsidRPr="008E0ABA" w:rsidRDefault="001F2D3D"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Central Highlands FMAs</w:t>
            </w:r>
          </w:p>
        </w:tc>
        <w:tc>
          <w:tcPr>
            <w:tcW w:w="3791" w:type="dxa"/>
            <w:vAlign w:val="center"/>
            <w:hideMark/>
          </w:tcPr>
          <w:p w14:paraId="37611A29" w14:textId="22AB9FB1" w:rsidR="001F2D3D" w:rsidRPr="008E0ABA" w:rsidRDefault="001F2D3D"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Apply a 20 m </w:t>
            </w:r>
            <w:r w:rsidRPr="008E0ABA">
              <w:rPr>
                <w:rFonts w:ascii="Arial" w:eastAsia="Times New Roman" w:hAnsi="Arial" w:cs="Arial"/>
                <w:b/>
                <w:sz w:val="18"/>
                <w:szCs w:val="18"/>
                <w:lang w:eastAsia="en-AU"/>
              </w:rPr>
              <w:t>buffer</w:t>
            </w:r>
            <w:r w:rsidRPr="008E0ABA">
              <w:rPr>
                <w:rFonts w:ascii="Arial" w:eastAsia="Times New Roman" w:hAnsi="Arial" w:cs="Arial"/>
                <w:sz w:val="18"/>
                <w:szCs w:val="18"/>
                <w:lang w:eastAsia="en-AU"/>
              </w:rPr>
              <w:t xml:space="preserve"> around sites. On advice from the </w:t>
            </w:r>
            <w:r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w:t>
            </w:r>
            <w:r w:rsidRPr="008E0ABA">
              <w:rPr>
                <w:rFonts w:ascii="Arial" w:eastAsia="Times New Roman" w:hAnsi="Arial" w:cs="Arial"/>
                <w:b/>
                <w:sz w:val="18"/>
                <w:szCs w:val="18"/>
                <w:lang w:eastAsia="en-AU"/>
              </w:rPr>
              <w:t>buffers</w:t>
            </w:r>
            <w:r w:rsidRPr="008E0ABA">
              <w:rPr>
                <w:rFonts w:ascii="Arial" w:eastAsia="Times New Roman" w:hAnsi="Arial" w:cs="Arial"/>
                <w:sz w:val="18"/>
                <w:szCs w:val="18"/>
                <w:lang w:eastAsia="en-AU"/>
              </w:rPr>
              <w:t xml:space="preserve"> may not be required if locally abundant in nearby parks and reserves or </w:t>
            </w:r>
            <w:r w:rsidRPr="00782DE6">
              <w:rPr>
                <w:rFonts w:ascii="Arial" w:eastAsia="Times New Roman" w:hAnsi="Arial" w:cs="Arial"/>
                <w:b/>
                <w:bCs/>
                <w:sz w:val="18"/>
                <w:szCs w:val="18"/>
                <w:lang w:eastAsia="en-AU"/>
              </w:rPr>
              <w:t>SPZ</w:t>
            </w:r>
            <w:r w:rsidRPr="008E0ABA">
              <w:rPr>
                <w:rFonts w:ascii="Arial" w:eastAsia="Times New Roman" w:hAnsi="Arial" w:cs="Arial"/>
                <w:sz w:val="18"/>
                <w:szCs w:val="18"/>
                <w:lang w:eastAsia="en-AU"/>
              </w:rPr>
              <w:t>.</w:t>
            </w:r>
          </w:p>
        </w:tc>
      </w:tr>
      <w:tr w:rsidR="00CB1A5D" w:rsidRPr="008E0ABA" w14:paraId="2393EE90" w14:textId="77777777" w:rsidTr="001F2D3D">
        <w:trPr>
          <w:trHeight w:val="1200"/>
        </w:trPr>
        <w:tc>
          <w:tcPr>
            <w:tcW w:w="2234" w:type="dxa"/>
            <w:vMerge/>
            <w:tcBorders>
              <w:bottom w:val="single" w:sz="8" w:space="0" w:color="auto"/>
            </w:tcBorders>
            <w:vAlign w:val="center"/>
            <w:hideMark/>
          </w:tcPr>
          <w:p w14:paraId="54BCA7C3" w14:textId="77777777" w:rsidR="001F2D3D" w:rsidRPr="008E0ABA" w:rsidRDefault="001F2D3D" w:rsidP="00536EE0">
            <w:pPr>
              <w:rPr>
                <w:rFonts w:ascii="Arial" w:eastAsia="Times New Roman" w:hAnsi="Arial" w:cs="Arial"/>
                <w:b/>
                <w:sz w:val="18"/>
                <w:szCs w:val="18"/>
                <w:lang w:eastAsia="en-AU"/>
              </w:rPr>
            </w:pPr>
          </w:p>
        </w:tc>
        <w:tc>
          <w:tcPr>
            <w:tcW w:w="2019" w:type="dxa"/>
            <w:tcBorders>
              <w:bottom w:val="single" w:sz="8" w:space="0" w:color="auto"/>
            </w:tcBorders>
            <w:vAlign w:val="center"/>
          </w:tcPr>
          <w:p w14:paraId="647CB73C" w14:textId="590EAF72" w:rsidR="001F2D3D" w:rsidRPr="008E0ABA" w:rsidRDefault="001F2D3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bottom w:val="single" w:sz="8" w:space="0" w:color="auto"/>
            </w:tcBorders>
            <w:vAlign w:val="center"/>
            <w:hideMark/>
          </w:tcPr>
          <w:p w14:paraId="1F8E5902" w14:textId="77777777" w:rsidR="001F2D3D" w:rsidRPr="008E0ABA" w:rsidRDefault="001F2D3D"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East Gippsland FMA</w:t>
            </w:r>
          </w:p>
        </w:tc>
        <w:tc>
          <w:tcPr>
            <w:tcW w:w="3791" w:type="dxa"/>
            <w:tcBorders>
              <w:bottom w:val="single" w:sz="8" w:space="0" w:color="auto"/>
            </w:tcBorders>
            <w:vAlign w:val="center"/>
            <w:hideMark/>
          </w:tcPr>
          <w:p w14:paraId="32F95DE5" w14:textId="2BE828DD" w:rsidR="001F2D3D" w:rsidRPr="008E0ABA" w:rsidRDefault="001F2D3D"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Pr="008E0ABA">
              <w:rPr>
                <w:rFonts w:ascii="Arial" w:eastAsia="Times New Roman" w:hAnsi="Arial" w:cs="Arial"/>
                <w:sz w:val="18"/>
                <w:szCs w:val="18"/>
                <w:lang w:eastAsia="en-AU"/>
              </w:rPr>
              <w:t xml:space="preserve"> a </w:t>
            </w:r>
            <w:r w:rsidRPr="008E0ABA">
              <w:rPr>
                <w:rFonts w:ascii="Arial" w:eastAsia="Times New Roman" w:hAnsi="Arial" w:cs="Arial"/>
                <w:b/>
                <w:bCs/>
                <w:sz w:val="18"/>
                <w:szCs w:val="18"/>
                <w:lang w:eastAsia="en-AU"/>
              </w:rPr>
              <w:t>management area</w:t>
            </w:r>
            <w:r w:rsidRPr="008E0ABA">
              <w:rPr>
                <w:rFonts w:ascii="Arial" w:eastAsia="Times New Roman" w:hAnsi="Arial" w:cs="Arial"/>
                <w:sz w:val="18"/>
                <w:szCs w:val="18"/>
                <w:lang w:eastAsia="en-AU"/>
              </w:rPr>
              <w:t xml:space="preserve"> of 200 m radius over populations. Conduct a site inspection and detailed planning in consultation with the </w:t>
            </w:r>
            <w:r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to ensure the species is adequately protected during </w:t>
            </w:r>
            <w:r w:rsidRPr="008E0ABA">
              <w:rPr>
                <w:rFonts w:ascii="Arial" w:eastAsia="Times New Roman" w:hAnsi="Arial" w:cs="Arial"/>
                <w:b/>
                <w:sz w:val="18"/>
                <w:szCs w:val="18"/>
                <w:lang w:eastAsia="en-AU"/>
              </w:rPr>
              <w:t>timber harvesting operations</w:t>
            </w:r>
            <w:r w:rsidRPr="008E0ABA">
              <w:rPr>
                <w:rFonts w:ascii="Arial" w:eastAsia="Times New Roman" w:hAnsi="Arial" w:cs="Arial"/>
                <w:sz w:val="18"/>
                <w:szCs w:val="18"/>
                <w:lang w:eastAsia="en-AU"/>
              </w:rPr>
              <w:t>.</w:t>
            </w:r>
          </w:p>
        </w:tc>
      </w:tr>
      <w:tr w:rsidR="009B03C1" w:rsidRPr="008E0ABA" w14:paraId="34D1AC3E" w14:textId="77777777" w:rsidTr="002735BE">
        <w:trPr>
          <w:trHeight w:val="600"/>
        </w:trPr>
        <w:tc>
          <w:tcPr>
            <w:tcW w:w="2234" w:type="dxa"/>
            <w:tcBorders>
              <w:top w:val="single" w:sz="8" w:space="0" w:color="auto"/>
              <w:bottom w:val="single" w:sz="4" w:space="0" w:color="auto"/>
            </w:tcBorders>
            <w:vAlign w:val="center"/>
            <w:hideMark/>
          </w:tcPr>
          <w:p w14:paraId="7D33D204"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Fairy Orchid</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Caladenia </w:t>
            </w:r>
            <w:proofErr w:type="spellStart"/>
            <w:r w:rsidRPr="008E0ABA">
              <w:rPr>
                <w:rFonts w:ascii="Arial" w:eastAsia="Times New Roman" w:hAnsi="Arial" w:cs="Arial"/>
                <w:i/>
                <w:sz w:val="18"/>
                <w:szCs w:val="18"/>
                <w:lang w:eastAsia="en-AU"/>
              </w:rPr>
              <w:t>alata</w:t>
            </w:r>
            <w:proofErr w:type="spellEnd"/>
          </w:p>
        </w:tc>
        <w:tc>
          <w:tcPr>
            <w:tcW w:w="2019" w:type="dxa"/>
            <w:tcBorders>
              <w:top w:val="single" w:sz="8" w:space="0" w:color="auto"/>
              <w:bottom w:val="single" w:sz="4" w:space="0" w:color="auto"/>
            </w:tcBorders>
            <w:vAlign w:val="center"/>
          </w:tcPr>
          <w:p w14:paraId="480CDD23" w14:textId="00D2066D"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top w:val="single" w:sz="8" w:space="0" w:color="auto"/>
              <w:bottom w:val="single" w:sz="4" w:space="0" w:color="auto"/>
            </w:tcBorders>
            <w:vAlign w:val="center"/>
            <w:hideMark/>
          </w:tcPr>
          <w:p w14:paraId="308C60F5" w14:textId="77777777" w:rsidR="009B03C1" w:rsidRPr="008E0ABA" w:rsidRDefault="009B03C1"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tcBorders>
              <w:top w:val="single" w:sz="8" w:space="0" w:color="auto"/>
              <w:bottom w:val="single" w:sz="4" w:space="0" w:color="auto"/>
            </w:tcBorders>
            <w:vAlign w:val="center"/>
            <w:hideMark/>
          </w:tcPr>
          <w:p w14:paraId="1470574C" w14:textId="7D3E5850"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B56AF5">
              <w:rPr>
                <w:rFonts w:ascii="Arial" w:eastAsia="Times New Roman" w:hAnsi="Arial" w:cs="Arial"/>
                <w:b/>
                <w:bCs/>
                <w:color w:val="363534" w:themeColor="text1"/>
                <w:sz w:val="18"/>
                <w:szCs w:val="18"/>
                <w:lang w:eastAsia="en-AU"/>
              </w:rPr>
              <w:t>protection</w:t>
            </w:r>
            <w:r w:rsidR="00B56AF5" w:rsidRPr="008E0ABA" w:rsidDel="00B56AF5">
              <w:rPr>
                <w:rFonts w:ascii="Arial" w:eastAsia="Times New Roman" w:hAnsi="Arial" w:cs="Arial"/>
                <w:b/>
                <w:bCs/>
                <w:sz w:val="18"/>
                <w:szCs w:val="18"/>
                <w:lang w:eastAsia="en-AU"/>
              </w:rPr>
              <w:t xml:space="preserve"> </w:t>
            </w:r>
            <w:r w:rsidR="00586379" w:rsidRPr="008E0ABA">
              <w:rPr>
                <w:rFonts w:ascii="Arial" w:eastAsia="Times New Roman" w:hAnsi="Arial" w:cs="Arial"/>
                <w:b/>
                <w:bCs/>
                <w:sz w:val="18"/>
                <w:szCs w:val="18"/>
                <w:lang w:eastAsia="en-AU"/>
              </w:rPr>
              <w:t>area</w:t>
            </w:r>
            <w:r w:rsidR="009B03C1" w:rsidRPr="008E0ABA">
              <w:rPr>
                <w:rFonts w:ascii="Arial" w:eastAsia="Times New Roman" w:hAnsi="Arial" w:cs="Arial"/>
                <w:sz w:val="18"/>
                <w:szCs w:val="18"/>
                <w:lang w:eastAsia="en-AU"/>
              </w:rPr>
              <w:t xml:space="preserve"> of 200 m radius over each population.</w:t>
            </w:r>
          </w:p>
        </w:tc>
      </w:tr>
      <w:tr w:rsidR="009B03C1" w:rsidRPr="008E0ABA" w14:paraId="42580290" w14:textId="77777777" w:rsidTr="002735BE">
        <w:trPr>
          <w:trHeight w:val="1200"/>
        </w:trPr>
        <w:tc>
          <w:tcPr>
            <w:tcW w:w="2234" w:type="dxa"/>
            <w:tcBorders>
              <w:top w:val="single" w:sz="4" w:space="0" w:color="auto"/>
            </w:tcBorders>
            <w:vAlign w:val="center"/>
            <w:hideMark/>
          </w:tcPr>
          <w:p w14:paraId="6AC991C0"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lastRenderedPageBreak/>
              <w:t>Ferny Small-flower Buttercup</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Ranunculus </w:t>
            </w:r>
            <w:proofErr w:type="spellStart"/>
            <w:r w:rsidRPr="008E0ABA">
              <w:rPr>
                <w:rFonts w:ascii="Arial" w:eastAsia="Times New Roman" w:hAnsi="Arial" w:cs="Arial"/>
                <w:i/>
                <w:sz w:val="18"/>
                <w:szCs w:val="18"/>
                <w:lang w:eastAsia="en-AU"/>
              </w:rPr>
              <w:t>pumilio</w:t>
            </w:r>
            <w:proofErr w:type="spellEnd"/>
            <w:r w:rsidRPr="008E0ABA">
              <w:rPr>
                <w:rFonts w:ascii="Arial" w:eastAsia="Times New Roman" w:hAnsi="Arial" w:cs="Arial"/>
                <w:i/>
                <w:sz w:val="18"/>
                <w:szCs w:val="18"/>
                <w:lang w:eastAsia="en-AU"/>
              </w:rPr>
              <w:t xml:space="preserve"> var. </w:t>
            </w:r>
            <w:proofErr w:type="spellStart"/>
            <w:r w:rsidRPr="008E0ABA">
              <w:rPr>
                <w:rFonts w:ascii="Arial" w:eastAsia="Times New Roman" w:hAnsi="Arial" w:cs="Arial"/>
                <w:i/>
                <w:sz w:val="18"/>
                <w:szCs w:val="18"/>
                <w:lang w:eastAsia="en-AU"/>
              </w:rPr>
              <w:t>politus</w:t>
            </w:r>
            <w:proofErr w:type="spellEnd"/>
          </w:p>
        </w:tc>
        <w:tc>
          <w:tcPr>
            <w:tcW w:w="2019" w:type="dxa"/>
            <w:tcBorders>
              <w:top w:val="single" w:sz="4" w:space="0" w:color="auto"/>
            </w:tcBorders>
            <w:vAlign w:val="center"/>
          </w:tcPr>
          <w:p w14:paraId="51E95AAD" w14:textId="2BFA9697"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top w:val="single" w:sz="4" w:space="0" w:color="auto"/>
            </w:tcBorders>
            <w:vAlign w:val="center"/>
            <w:hideMark/>
          </w:tcPr>
          <w:p w14:paraId="0048764B" w14:textId="77777777" w:rsidR="009B03C1" w:rsidRPr="008E0ABA" w:rsidRDefault="009B03C1"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tcBorders>
              <w:top w:val="single" w:sz="4" w:space="0" w:color="auto"/>
            </w:tcBorders>
            <w:vAlign w:val="center"/>
            <w:hideMark/>
          </w:tcPr>
          <w:p w14:paraId="76EECDBF" w14:textId="476FFB51"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Protect populations from disturbance where possible.</w:t>
            </w:r>
          </w:p>
        </w:tc>
      </w:tr>
      <w:tr w:rsidR="009B03C1" w:rsidRPr="008E0ABA" w14:paraId="626D2485" w14:textId="77777777" w:rsidTr="001F2D3D">
        <w:trPr>
          <w:trHeight w:val="900"/>
        </w:trPr>
        <w:tc>
          <w:tcPr>
            <w:tcW w:w="2234" w:type="dxa"/>
            <w:vAlign w:val="center"/>
            <w:hideMark/>
          </w:tcPr>
          <w:p w14:paraId="45671F03"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Filmy Maidenhair</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Adiantum </w:t>
            </w:r>
            <w:proofErr w:type="spellStart"/>
            <w:r w:rsidRPr="008E0ABA">
              <w:rPr>
                <w:rFonts w:ascii="Arial" w:eastAsia="Times New Roman" w:hAnsi="Arial" w:cs="Arial"/>
                <w:i/>
                <w:sz w:val="18"/>
                <w:szCs w:val="18"/>
                <w:lang w:eastAsia="en-AU"/>
              </w:rPr>
              <w:t>diaphanum</w:t>
            </w:r>
            <w:proofErr w:type="spellEnd"/>
          </w:p>
        </w:tc>
        <w:tc>
          <w:tcPr>
            <w:tcW w:w="2019" w:type="dxa"/>
            <w:vAlign w:val="center"/>
          </w:tcPr>
          <w:p w14:paraId="201D819F" w14:textId="31C8B4CE"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270267D6" w14:textId="77777777" w:rsidR="009B03C1" w:rsidRPr="008E0ABA" w:rsidRDefault="009B03C1"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vAlign w:val="center"/>
            <w:hideMark/>
          </w:tcPr>
          <w:p w14:paraId="225643A0" w14:textId="347A67B4"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B56AF5">
              <w:rPr>
                <w:rFonts w:ascii="Arial" w:eastAsia="Times New Roman" w:hAnsi="Arial" w:cs="Arial"/>
                <w:b/>
                <w:bCs/>
                <w:color w:val="363534" w:themeColor="text1"/>
                <w:sz w:val="18"/>
                <w:szCs w:val="18"/>
                <w:lang w:eastAsia="en-AU"/>
              </w:rPr>
              <w:t>protection</w:t>
            </w:r>
            <w:r w:rsidR="00B56AF5" w:rsidRPr="008E0ABA" w:rsidDel="00B56AF5">
              <w:rPr>
                <w:rFonts w:ascii="Arial" w:eastAsia="Times New Roman" w:hAnsi="Arial" w:cs="Arial"/>
                <w:b/>
                <w:bCs/>
                <w:sz w:val="18"/>
                <w:szCs w:val="18"/>
                <w:lang w:eastAsia="en-AU"/>
              </w:rPr>
              <w:t xml:space="preserve"> </w:t>
            </w:r>
            <w:r w:rsidR="00586379" w:rsidRPr="008E0ABA">
              <w:rPr>
                <w:rFonts w:ascii="Arial" w:eastAsia="Times New Roman" w:hAnsi="Arial" w:cs="Arial"/>
                <w:b/>
                <w:bCs/>
                <w:sz w:val="18"/>
                <w:szCs w:val="18"/>
                <w:lang w:eastAsia="en-AU"/>
              </w:rPr>
              <w:t>area</w:t>
            </w:r>
            <w:r w:rsidR="009B03C1" w:rsidRPr="008E0ABA">
              <w:rPr>
                <w:rFonts w:ascii="Arial" w:eastAsia="Times New Roman" w:hAnsi="Arial" w:cs="Arial"/>
                <w:sz w:val="18"/>
                <w:szCs w:val="18"/>
                <w:lang w:eastAsia="en-AU"/>
              </w:rPr>
              <w:t xml:space="preserve"> over each population.</w:t>
            </w:r>
          </w:p>
        </w:tc>
      </w:tr>
      <w:tr w:rsidR="009B03C1" w:rsidRPr="008E0ABA" w14:paraId="4081A5CB" w14:textId="77777777" w:rsidTr="001F2D3D">
        <w:trPr>
          <w:trHeight w:val="900"/>
        </w:trPr>
        <w:tc>
          <w:tcPr>
            <w:tcW w:w="2234" w:type="dxa"/>
            <w:vAlign w:val="center"/>
            <w:hideMark/>
          </w:tcPr>
          <w:p w14:paraId="101EE287"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Fine Bent-grass</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Deyeuxia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boormanii</w:t>
            </w:r>
            <w:proofErr w:type="spellEnd"/>
          </w:p>
        </w:tc>
        <w:tc>
          <w:tcPr>
            <w:tcW w:w="2019" w:type="dxa"/>
            <w:vAlign w:val="center"/>
          </w:tcPr>
          <w:p w14:paraId="0BE51137" w14:textId="494ADA0B"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6DD218FC" w14:textId="77777777" w:rsidR="009B03C1" w:rsidRPr="008E0ABA" w:rsidRDefault="009B03C1"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East Gippsland FMA</w:t>
            </w:r>
          </w:p>
        </w:tc>
        <w:tc>
          <w:tcPr>
            <w:tcW w:w="3791" w:type="dxa"/>
            <w:vAlign w:val="center"/>
            <w:hideMark/>
          </w:tcPr>
          <w:p w14:paraId="3015699E" w14:textId="64E7D8BA"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0C00BB87" w14:textId="77777777" w:rsidTr="001F2D3D">
        <w:trPr>
          <w:trHeight w:val="900"/>
        </w:trPr>
        <w:tc>
          <w:tcPr>
            <w:tcW w:w="2234" w:type="dxa"/>
            <w:vAlign w:val="center"/>
            <w:hideMark/>
          </w:tcPr>
          <w:p w14:paraId="48C23CF4"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Fir Clubmoss</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Huperzia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australiana</w:t>
            </w:r>
            <w:proofErr w:type="spellEnd"/>
          </w:p>
        </w:tc>
        <w:tc>
          <w:tcPr>
            <w:tcW w:w="2019" w:type="dxa"/>
            <w:vAlign w:val="center"/>
          </w:tcPr>
          <w:p w14:paraId="5EA93F2B" w14:textId="12488A86"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1DE94F5B" w14:textId="77777777" w:rsidR="009B03C1" w:rsidRPr="008E0ABA" w:rsidRDefault="009B03C1"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vAlign w:val="center"/>
            <w:hideMark/>
          </w:tcPr>
          <w:p w14:paraId="1A961DC5" w14:textId="4FE2BEF6"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1C48F055" w14:textId="77777777" w:rsidTr="001F2D3D">
        <w:trPr>
          <w:trHeight w:val="900"/>
        </w:trPr>
        <w:tc>
          <w:tcPr>
            <w:tcW w:w="2234" w:type="dxa"/>
            <w:vAlign w:val="center"/>
            <w:hideMark/>
          </w:tcPr>
          <w:p w14:paraId="1326DCEC"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Fisch's Greenhood</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Pterostylis</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fischii</w:t>
            </w:r>
            <w:proofErr w:type="spellEnd"/>
          </w:p>
        </w:tc>
        <w:tc>
          <w:tcPr>
            <w:tcW w:w="2019" w:type="dxa"/>
            <w:vAlign w:val="center"/>
          </w:tcPr>
          <w:p w14:paraId="54F60A06" w14:textId="3EC689FC"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7DEB5C2C" w14:textId="77777777" w:rsidR="009B03C1" w:rsidRPr="008E0ABA" w:rsidRDefault="009B03C1"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r w:rsidRPr="008E0ABA">
              <w:rPr>
                <w:rFonts w:ascii="Arial" w:eastAsia="Times New Roman" w:hAnsi="Arial" w:cs="Arial"/>
                <w:sz w:val="18"/>
                <w:szCs w:val="18"/>
                <w:lang w:eastAsia="en-AU"/>
              </w:rPr>
              <w:br/>
              <w:t>North East FMAs</w:t>
            </w:r>
          </w:p>
        </w:tc>
        <w:tc>
          <w:tcPr>
            <w:tcW w:w="3791" w:type="dxa"/>
            <w:vAlign w:val="center"/>
            <w:hideMark/>
          </w:tcPr>
          <w:p w14:paraId="493BF593" w14:textId="5F84D4BD"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423812D0" w14:textId="77777777" w:rsidTr="001F2D3D">
        <w:trPr>
          <w:trHeight w:val="900"/>
        </w:trPr>
        <w:tc>
          <w:tcPr>
            <w:tcW w:w="2234" w:type="dxa"/>
            <w:vAlign w:val="center"/>
            <w:hideMark/>
          </w:tcPr>
          <w:p w14:paraId="35389DE2"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Flat-leaf Bush-pea</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Pultenaea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platyphylla</w:t>
            </w:r>
            <w:proofErr w:type="spellEnd"/>
          </w:p>
        </w:tc>
        <w:tc>
          <w:tcPr>
            <w:tcW w:w="2019" w:type="dxa"/>
            <w:vAlign w:val="center"/>
          </w:tcPr>
          <w:p w14:paraId="580DB8FF" w14:textId="5148F1B9"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217EFCEF" w14:textId="77777777" w:rsidR="009B03C1" w:rsidRPr="008E0ABA" w:rsidRDefault="009B03C1"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vAlign w:val="center"/>
            <w:hideMark/>
          </w:tcPr>
          <w:p w14:paraId="1FBA1EB0" w14:textId="73DBA2D6"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15CE4D6C" w14:textId="77777777" w:rsidTr="001F2D3D">
        <w:trPr>
          <w:trHeight w:val="900"/>
        </w:trPr>
        <w:tc>
          <w:tcPr>
            <w:tcW w:w="2234" w:type="dxa"/>
            <w:vAlign w:val="center"/>
            <w:hideMark/>
          </w:tcPr>
          <w:p w14:paraId="7C369D56"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Floating Bur-reed</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Sparganium</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subglobosum</w:t>
            </w:r>
            <w:proofErr w:type="spellEnd"/>
          </w:p>
        </w:tc>
        <w:tc>
          <w:tcPr>
            <w:tcW w:w="2019" w:type="dxa"/>
            <w:vAlign w:val="center"/>
          </w:tcPr>
          <w:p w14:paraId="563EDC09" w14:textId="23F21964"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448C1F69" w14:textId="77777777" w:rsidR="009B03C1" w:rsidRPr="008E0ABA" w:rsidRDefault="009B03C1"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vAlign w:val="center"/>
            <w:hideMark/>
          </w:tcPr>
          <w:p w14:paraId="4E9DC653" w14:textId="19C4DECE"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Protect populations from disturbance where possible.</w:t>
            </w:r>
          </w:p>
        </w:tc>
      </w:tr>
      <w:tr w:rsidR="009B03C1" w:rsidRPr="008E0ABA" w14:paraId="6D471265" w14:textId="77777777" w:rsidTr="001F2D3D">
        <w:trPr>
          <w:trHeight w:val="900"/>
        </w:trPr>
        <w:tc>
          <w:tcPr>
            <w:tcW w:w="2234" w:type="dxa"/>
            <w:vAlign w:val="center"/>
            <w:hideMark/>
          </w:tcPr>
          <w:p w14:paraId="267CF7F6"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 xml:space="preserve">Floodplain </w:t>
            </w:r>
            <w:proofErr w:type="spellStart"/>
            <w:r w:rsidRPr="008E0ABA">
              <w:rPr>
                <w:rFonts w:ascii="Arial" w:eastAsia="Times New Roman" w:hAnsi="Arial" w:cs="Arial"/>
                <w:b/>
                <w:sz w:val="18"/>
                <w:szCs w:val="18"/>
                <w:lang w:eastAsia="en-AU"/>
              </w:rPr>
              <w:t>Rustyhood</w:t>
            </w:r>
            <w:proofErr w:type="spellEnd"/>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Pterostylis</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cheraphila</w:t>
            </w:r>
            <w:proofErr w:type="spellEnd"/>
          </w:p>
        </w:tc>
        <w:tc>
          <w:tcPr>
            <w:tcW w:w="2019" w:type="dxa"/>
            <w:vAlign w:val="center"/>
          </w:tcPr>
          <w:p w14:paraId="23415609" w14:textId="2BC2B0AD"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1C8E5D8E" w14:textId="77777777" w:rsidR="009B03C1" w:rsidRPr="008E0ABA" w:rsidRDefault="009B03C1"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Portland-Horsham FMA</w:t>
            </w:r>
          </w:p>
        </w:tc>
        <w:tc>
          <w:tcPr>
            <w:tcW w:w="3791" w:type="dxa"/>
            <w:vAlign w:val="center"/>
            <w:hideMark/>
          </w:tcPr>
          <w:p w14:paraId="1CA7D29A" w14:textId="6700B9FB"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Manage occurrences in consultation with the </w:t>
            </w:r>
            <w:r w:rsidR="007F574E"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unless already protected.</w:t>
            </w:r>
          </w:p>
        </w:tc>
      </w:tr>
      <w:tr w:rsidR="009B03C1" w:rsidRPr="008E0ABA" w14:paraId="2CD81BFA" w14:textId="77777777" w:rsidTr="002735BE">
        <w:trPr>
          <w:trHeight w:val="900"/>
        </w:trPr>
        <w:tc>
          <w:tcPr>
            <w:tcW w:w="2234" w:type="dxa"/>
            <w:tcBorders>
              <w:bottom w:val="single" w:sz="8" w:space="0" w:color="auto"/>
            </w:tcBorders>
            <w:vAlign w:val="center"/>
            <w:hideMark/>
          </w:tcPr>
          <w:p w14:paraId="5A998C39"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Fog Club-sedge</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Isolepis</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montivaga</w:t>
            </w:r>
            <w:proofErr w:type="spellEnd"/>
          </w:p>
        </w:tc>
        <w:tc>
          <w:tcPr>
            <w:tcW w:w="2019" w:type="dxa"/>
            <w:tcBorders>
              <w:bottom w:val="single" w:sz="8" w:space="0" w:color="auto"/>
            </w:tcBorders>
            <w:vAlign w:val="center"/>
          </w:tcPr>
          <w:p w14:paraId="4FA55753" w14:textId="6DAE203F"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bottom w:val="single" w:sz="8" w:space="0" w:color="auto"/>
            </w:tcBorders>
            <w:vAlign w:val="center"/>
            <w:hideMark/>
          </w:tcPr>
          <w:p w14:paraId="1513E538" w14:textId="77777777" w:rsidR="009B03C1" w:rsidRPr="008E0ABA" w:rsidRDefault="009B03C1"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tcBorders>
              <w:bottom w:val="single" w:sz="8" w:space="0" w:color="auto"/>
            </w:tcBorders>
            <w:vAlign w:val="center"/>
            <w:hideMark/>
          </w:tcPr>
          <w:p w14:paraId="374D558F" w14:textId="74113275"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22F832F2" w14:textId="77777777" w:rsidTr="002735BE">
        <w:trPr>
          <w:trHeight w:val="600"/>
        </w:trPr>
        <w:tc>
          <w:tcPr>
            <w:tcW w:w="2234" w:type="dxa"/>
            <w:tcBorders>
              <w:top w:val="single" w:sz="8" w:space="0" w:color="auto"/>
              <w:bottom w:val="single" w:sz="4" w:space="0" w:color="auto"/>
            </w:tcBorders>
            <w:vAlign w:val="center"/>
            <w:hideMark/>
          </w:tcPr>
          <w:p w14:paraId="79B6152B"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Forde Poa</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Poa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fordeana</w:t>
            </w:r>
            <w:proofErr w:type="spellEnd"/>
          </w:p>
        </w:tc>
        <w:tc>
          <w:tcPr>
            <w:tcW w:w="2019" w:type="dxa"/>
            <w:tcBorders>
              <w:top w:val="single" w:sz="8" w:space="0" w:color="auto"/>
              <w:bottom w:val="single" w:sz="4" w:space="0" w:color="auto"/>
            </w:tcBorders>
            <w:vAlign w:val="center"/>
          </w:tcPr>
          <w:p w14:paraId="5956FA2C" w14:textId="1D472D9C"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top w:val="single" w:sz="8" w:space="0" w:color="auto"/>
              <w:bottom w:val="single" w:sz="4" w:space="0" w:color="auto"/>
            </w:tcBorders>
            <w:vAlign w:val="center"/>
            <w:hideMark/>
          </w:tcPr>
          <w:p w14:paraId="78C84505" w14:textId="77777777" w:rsidR="009B03C1" w:rsidRPr="008E0ABA" w:rsidRDefault="009B03C1"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Mid-Murray FMA</w:t>
            </w:r>
          </w:p>
        </w:tc>
        <w:tc>
          <w:tcPr>
            <w:tcW w:w="3791" w:type="dxa"/>
            <w:tcBorders>
              <w:top w:val="single" w:sz="8" w:space="0" w:color="auto"/>
              <w:bottom w:val="single" w:sz="4" w:space="0" w:color="auto"/>
            </w:tcBorders>
            <w:vAlign w:val="center"/>
            <w:hideMark/>
          </w:tcPr>
          <w:p w14:paraId="360CC542" w14:textId="4EAD752A"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Avoid disturbance to populations.</w:t>
            </w:r>
          </w:p>
        </w:tc>
      </w:tr>
      <w:tr w:rsidR="009B03C1" w:rsidRPr="008E0ABA" w14:paraId="05932F60" w14:textId="77777777" w:rsidTr="002735BE">
        <w:trPr>
          <w:trHeight w:val="900"/>
        </w:trPr>
        <w:tc>
          <w:tcPr>
            <w:tcW w:w="2234" w:type="dxa"/>
            <w:tcBorders>
              <w:top w:val="single" w:sz="4" w:space="0" w:color="auto"/>
            </w:tcBorders>
            <w:vAlign w:val="center"/>
            <w:hideMark/>
          </w:tcPr>
          <w:p w14:paraId="26C729B5"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lastRenderedPageBreak/>
              <w:t>Forest Weft-moss</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Thuidium</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laeviusculum</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s.s.</w:t>
            </w:r>
            <w:proofErr w:type="spellEnd"/>
          </w:p>
        </w:tc>
        <w:tc>
          <w:tcPr>
            <w:tcW w:w="2019" w:type="dxa"/>
            <w:tcBorders>
              <w:top w:val="single" w:sz="4" w:space="0" w:color="auto"/>
            </w:tcBorders>
            <w:vAlign w:val="center"/>
          </w:tcPr>
          <w:p w14:paraId="4197DCA5" w14:textId="6A5C9002"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top w:val="single" w:sz="4" w:space="0" w:color="auto"/>
            </w:tcBorders>
            <w:vAlign w:val="center"/>
            <w:hideMark/>
          </w:tcPr>
          <w:p w14:paraId="79F88240" w14:textId="77777777" w:rsidR="009B03C1" w:rsidRPr="008E0ABA" w:rsidRDefault="009B03C1"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East Gippsland FMA</w:t>
            </w:r>
          </w:p>
        </w:tc>
        <w:tc>
          <w:tcPr>
            <w:tcW w:w="3791" w:type="dxa"/>
            <w:tcBorders>
              <w:top w:val="single" w:sz="4" w:space="0" w:color="auto"/>
            </w:tcBorders>
            <w:vAlign w:val="center"/>
            <w:hideMark/>
          </w:tcPr>
          <w:p w14:paraId="4DA9C90F" w14:textId="37F2F614"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5A735812" w14:textId="77777777" w:rsidTr="001F2D3D">
        <w:trPr>
          <w:trHeight w:val="900"/>
        </w:trPr>
        <w:tc>
          <w:tcPr>
            <w:tcW w:w="2234" w:type="dxa"/>
            <w:vAlign w:val="center"/>
            <w:hideMark/>
          </w:tcPr>
          <w:p w14:paraId="7A8D3111"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Forrester's Bottlebrush</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Callistemon </w:t>
            </w:r>
            <w:proofErr w:type="spellStart"/>
            <w:r w:rsidRPr="008E0ABA">
              <w:rPr>
                <w:rFonts w:ascii="Arial" w:eastAsia="Times New Roman" w:hAnsi="Arial" w:cs="Arial"/>
                <w:i/>
                <w:sz w:val="18"/>
                <w:szCs w:val="18"/>
                <w:lang w:eastAsia="en-AU"/>
              </w:rPr>
              <w:t>forresterae</w:t>
            </w:r>
            <w:proofErr w:type="spellEnd"/>
          </w:p>
        </w:tc>
        <w:tc>
          <w:tcPr>
            <w:tcW w:w="2019" w:type="dxa"/>
            <w:vAlign w:val="center"/>
          </w:tcPr>
          <w:p w14:paraId="15A0460D" w14:textId="1EDD55D7"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40AC115A" w14:textId="77777777" w:rsidR="009B03C1" w:rsidRPr="008E0ABA" w:rsidRDefault="009B03C1"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East Gippsland FMA</w:t>
            </w:r>
          </w:p>
        </w:tc>
        <w:tc>
          <w:tcPr>
            <w:tcW w:w="3791" w:type="dxa"/>
            <w:vAlign w:val="center"/>
            <w:hideMark/>
          </w:tcPr>
          <w:p w14:paraId="24227F1E" w14:textId="73DECE30"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6275E782" w14:textId="77777777" w:rsidTr="001F2D3D">
        <w:trPr>
          <w:trHeight w:val="900"/>
        </w:trPr>
        <w:tc>
          <w:tcPr>
            <w:tcW w:w="2234" w:type="dxa"/>
            <w:vAlign w:val="center"/>
            <w:hideMark/>
          </w:tcPr>
          <w:p w14:paraId="160690E5"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Fragrant Leek-orchid</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Prasophyllum</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suaveolens</w:t>
            </w:r>
            <w:proofErr w:type="spellEnd"/>
          </w:p>
        </w:tc>
        <w:tc>
          <w:tcPr>
            <w:tcW w:w="2019" w:type="dxa"/>
            <w:vAlign w:val="center"/>
          </w:tcPr>
          <w:p w14:paraId="14F15951" w14:textId="17FE1067"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09FC2DC7" w14:textId="77777777" w:rsidR="009B03C1" w:rsidRPr="008E0ABA" w:rsidRDefault="009B03C1"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Portland-Horsham FMA</w:t>
            </w:r>
          </w:p>
        </w:tc>
        <w:tc>
          <w:tcPr>
            <w:tcW w:w="3791" w:type="dxa"/>
            <w:vAlign w:val="center"/>
            <w:hideMark/>
          </w:tcPr>
          <w:p w14:paraId="2A74EB5C" w14:textId="08C7EBA1"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Manage occurrences in consultation with the </w:t>
            </w:r>
            <w:r w:rsidR="007F574E"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unless already protected.</w:t>
            </w:r>
          </w:p>
        </w:tc>
      </w:tr>
      <w:tr w:rsidR="009B03C1" w:rsidRPr="008E0ABA" w14:paraId="4436D34E" w14:textId="77777777" w:rsidTr="001F2D3D">
        <w:trPr>
          <w:trHeight w:val="900"/>
        </w:trPr>
        <w:tc>
          <w:tcPr>
            <w:tcW w:w="2234" w:type="dxa"/>
            <w:vAlign w:val="center"/>
            <w:hideMark/>
          </w:tcPr>
          <w:p w14:paraId="603F642E"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Fragrant Saltbush</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Rhagodia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parabolica</w:t>
            </w:r>
            <w:proofErr w:type="spellEnd"/>
          </w:p>
        </w:tc>
        <w:tc>
          <w:tcPr>
            <w:tcW w:w="2019" w:type="dxa"/>
            <w:vAlign w:val="center"/>
          </w:tcPr>
          <w:p w14:paraId="7AF31F82" w14:textId="42523448"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5C0CC685" w14:textId="77777777" w:rsidR="009B03C1" w:rsidRPr="008E0ABA" w:rsidRDefault="009B03C1"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Midlands FMA</w:t>
            </w:r>
          </w:p>
        </w:tc>
        <w:tc>
          <w:tcPr>
            <w:tcW w:w="3791" w:type="dxa"/>
            <w:vAlign w:val="center"/>
            <w:hideMark/>
          </w:tcPr>
          <w:p w14:paraId="7128C5BD" w14:textId="66AC7E67"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Avoid disturbance to populations within the </w:t>
            </w:r>
            <w:r w:rsidR="002A36AE" w:rsidRPr="008E0ABA">
              <w:rPr>
                <w:rFonts w:ascii="Arial" w:eastAsia="Times New Roman" w:hAnsi="Arial" w:cs="Arial"/>
                <w:b/>
                <w:bCs/>
                <w:sz w:val="18"/>
                <w:szCs w:val="18"/>
                <w:lang w:eastAsia="en-AU"/>
              </w:rPr>
              <w:t>management area</w:t>
            </w:r>
            <w:r w:rsidR="002A36AE" w:rsidRPr="008E0ABA">
              <w:rPr>
                <w:rFonts w:ascii="Arial" w:eastAsia="Times New Roman" w:hAnsi="Arial" w:cs="Arial"/>
                <w:sz w:val="18"/>
                <w:szCs w:val="18"/>
                <w:lang w:eastAsia="en-AU"/>
              </w:rPr>
              <w:t xml:space="preserve">, </w:t>
            </w:r>
            <w:r w:rsidRPr="00782DE6">
              <w:rPr>
                <w:rFonts w:ascii="Arial" w:eastAsia="Times New Roman" w:hAnsi="Arial" w:cs="Arial"/>
                <w:b/>
                <w:bCs/>
                <w:sz w:val="18"/>
                <w:szCs w:val="18"/>
                <w:lang w:eastAsia="en-AU"/>
              </w:rPr>
              <w:t>SMZ</w:t>
            </w:r>
            <w:r w:rsidRPr="008E0ABA">
              <w:rPr>
                <w:rFonts w:ascii="Arial" w:eastAsia="Times New Roman" w:hAnsi="Arial" w:cs="Arial"/>
                <w:sz w:val="18"/>
                <w:szCs w:val="18"/>
                <w:lang w:eastAsia="en-AU"/>
              </w:rPr>
              <w:t xml:space="preserve"> and </w:t>
            </w:r>
            <w:r w:rsidRPr="00782DE6">
              <w:rPr>
                <w:rFonts w:ascii="Arial" w:eastAsia="Times New Roman" w:hAnsi="Arial" w:cs="Arial"/>
                <w:b/>
                <w:bCs/>
                <w:sz w:val="18"/>
                <w:szCs w:val="18"/>
                <w:lang w:eastAsia="en-AU"/>
              </w:rPr>
              <w:t>GMZ</w:t>
            </w:r>
            <w:r w:rsidRPr="008E0ABA">
              <w:rPr>
                <w:rFonts w:ascii="Arial" w:eastAsia="Times New Roman" w:hAnsi="Arial" w:cs="Arial"/>
                <w:sz w:val="18"/>
                <w:szCs w:val="18"/>
                <w:lang w:eastAsia="en-AU"/>
              </w:rPr>
              <w:t>.</w:t>
            </w:r>
          </w:p>
        </w:tc>
      </w:tr>
      <w:tr w:rsidR="009B03C1" w:rsidRPr="008E0ABA" w14:paraId="5DB32104" w14:textId="77777777" w:rsidTr="001F2D3D">
        <w:trPr>
          <w:trHeight w:val="900"/>
        </w:trPr>
        <w:tc>
          <w:tcPr>
            <w:tcW w:w="2234" w:type="dxa"/>
            <w:vAlign w:val="center"/>
            <w:hideMark/>
          </w:tcPr>
          <w:p w14:paraId="065523B1"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Fringed Rice-flower</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Pimelea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ligustrina</w:t>
            </w:r>
            <w:proofErr w:type="spellEnd"/>
            <w:r w:rsidRPr="008E0ABA">
              <w:rPr>
                <w:rFonts w:ascii="Arial" w:eastAsia="Times New Roman" w:hAnsi="Arial" w:cs="Arial"/>
                <w:i/>
                <w:sz w:val="18"/>
                <w:szCs w:val="18"/>
                <w:lang w:eastAsia="en-AU"/>
              </w:rPr>
              <w:t xml:space="preserve"> subsp. </w:t>
            </w:r>
            <w:proofErr w:type="spellStart"/>
            <w:r w:rsidRPr="008E0ABA">
              <w:rPr>
                <w:rFonts w:ascii="Arial" w:eastAsia="Times New Roman" w:hAnsi="Arial" w:cs="Arial"/>
                <w:i/>
                <w:sz w:val="18"/>
                <w:szCs w:val="18"/>
                <w:lang w:eastAsia="en-AU"/>
              </w:rPr>
              <w:t>ciliata</w:t>
            </w:r>
            <w:proofErr w:type="spellEnd"/>
          </w:p>
        </w:tc>
        <w:tc>
          <w:tcPr>
            <w:tcW w:w="2019" w:type="dxa"/>
            <w:vAlign w:val="center"/>
          </w:tcPr>
          <w:p w14:paraId="0B46F44D" w14:textId="22BEA516"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3C16EDE3" w14:textId="77777777" w:rsidR="009B03C1" w:rsidRPr="008E0ABA" w:rsidRDefault="009B03C1"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vAlign w:val="center"/>
            <w:hideMark/>
          </w:tcPr>
          <w:p w14:paraId="56B0F4FB" w14:textId="473F9E49"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280D4A14" w14:textId="77777777" w:rsidTr="001F2D3D">
        <w:trPr>
          <w:trHeight w:val="900"/>
        </w:trPr>
        <w:tc>
          <w:tcPr>
            <w:tcW w:w="2234" w:type="dxa"/>
            <w:tcBorders>
              <w:bottom w:val="single" w:sz="8" w:space="0" w:color="auto"/>
            </w:tcBorders>
            <w:vAlign w:val="center"/>
            <w:hideMark/>
          </w:tcPr>
          <w:p w14:paraId="3C067C82" w14:textId="21CAD5E1"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Genoa River Correa</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Correa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lawrencea</w:t>
            </w:r>
            <w:proofErr w:type="spellEnd"/>
            <w:r w:rsidRPr="008E0ABA">
              <w:rPr>
                <w:rFonts w:ascii="Arial" w:eastAsia="Times New Roman" w:hAnsi="Arial" w:cs="Arial"/>
                <w:i/>
                <w:sz w:val="18"/>
                <w:szCs w:val="18"/>
                <w:lang w:eastAsia="en-AU"/>
              </w:rPr>
              <w:t xml:space="preserve"> var. </w:t>
            </w:r>
            <w:proofErr w:type="spellStart"/>
            <w:r w:rsidR="002C4E9F" w:rsidRPr="008E0ABA">
              <w:rPr>
                <w:rFonts w:ascii="Arial" w:eastAsia="Times New Roman" w:hAnsi="Arial" w:cs="Arial"/>
                <w:i/>
                <w:sz w:val="18"/>
                <w:szCs w:val="18"/>
                <w:lang w:eastAsia="en-AU"/>
              </w:rPr>
              <w:t>genoensis</w:t>
            </w:r>
            <w:proofErr w:type="spellEnd"/>
          </w:p>
        </w:tc>
        <w:tc>
          <w:tcPr>
            <w:tcW w:w="2019" w:type="dxa"/>
            <w:vAlign w:val="center"/>
          </w:tcPr>
          <w:p w14:paraId="5FE349D6" w14:textId="475973D1"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2D9482F1" w14:textId="77777777" w:rsidR="009B03C1" w:rsidRPr="008E0ABA" w:rsidRDefault="009B03C1"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East Gippsland FMA</w:t>
            </w:r>
          </w:p>
        </w:tc>
        <w:tc>
          <w:tcPr>
            <w:tcW w:w="3791" w:type="dxa"/>
            <w:vAlign w:val="center"/>
            <w:hideMark/>
          </w:tcPr>
          <w:p w14:paraId="3570161E" w14:textId="292F4BC6"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1F2D3D" w:rsidRPr="008E0ABA" w14:paraId="635BE2C9" w14:textId="77777777" w:rsidTr="003D7475">
        <w:trPr>
          <w:trHeight w:val="900"/>
        </w:trPr>
        <w:tc>
          <w:tcPr>
            <w:tcW w:w="2234" w:type="dxa"/>
            <w:vMerge w:val="restart"/>
            <w:tcBorders>
              <w:top w:val="single" w:sz="8" w:space="0" w:color="auto"/>
            </w:tcBorders>
            <w:vAlign w:val="center"/>
            <w:hideMark/>
          </w:tcPr>
          <w:p w14:paraId="20DF9831" w14:textId="77777777" w:rsidR="001F2D3D" w:rsidRPr="008E0ABA" w:rsidRDefault="001F2D3D"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Gippsland Hemp Bush</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Gynatrix</w:t>
            </w:r>
            <w:proofErr w:type="spellEnd"/>
            <w:r w:rsidRPr="008E0ABA">
              <w:rPr>
                <w:rFonts w:ascii="Arial" w:eastAsia="Times New Roman" w:hAnsi="Arial" w:cs="Arial"/>
                <w:i/>
                <w:sz w:val="18"/>
                <w:szCs w:val="18"/>
                <w:lang w:eastAsia="en-AU"/>
              </w:rPr>
              <w:t xml:space="preserve"> macrophylla</w:t>
            </w:r>
          </w:p>
        </w:tc>
        <w:tc>
          <w:tcPr>
            <w:tcW w:w="2019" w:type="dxa"/>
            <w:vAlign w:val="center"/>
          </w:tcPr>
          <w:p w14:paraId="3CDE48BF" w14:textId="7D885A7F" w:rsidR="001F2D3D" w:rsidRPr="008E0ABA" w:rsidRDefault="001F2D3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3699A306" w14:textId="77777777" w:rsidR="001F2D3D" w:rsidRPr="008E0ABA" w:rsidRDefault="001F2D3D"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vAlign w:val="center"/>
            <w:hideMark/>
          </w:tcPr>
          <w:p w14:paraId="3F0FFCA4" w14:textId="74EE8F35" w:rsidR="001F2D3D" w:rsidRPr="008E0ABA" w:rsidRDefault="001F2D3D"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Pr="008E0ABA">
              <w:rPr>
                <w:rFonts w:ascii="Arial" w:eastAsia="Times New Roman" w:hAnsi="Arial" w:cs="Arial"/>
                <w:sz w:val="18"/>
                <w:szCs w:val="18"/>
                <w:lang w:eastAsia="en-AU"/>
              </w:rPr>
              <w:t xml:space="preserve"> a </w:t>
            </w:r>
            <w:r w:rsidR="00B56AF5">
              <w:rPr>
                <w:rFonts w:ascii="Arial" w:eastAsia="Times New Roman" w:hAnsi="Arial" w:cs="Arial"/>
                <w:b/>
                <w:bCs/>
                <w:color w:val="363534" w:themeColor="text1"/>
                <w:sz w:val="18"/>
                <w:szCs w:val="18"/>
                <w:lang w:eastAsia="en-AU"/>
              </w:rPr>
              <w:t>protection</w:t>
            </w:r>
            <w:r w:rsidR="00B56AF5" w:rsidRPr="008E0ABA" w:rsidDel="00B56AF5">
              <w:rPr>
                <w:rFonts w:ascii="Arial" w:eastAsia="Times New Roman" w:hAnsi="Arial" w:cs="Arial"/>
                <w:b/>
                <w:bCs/>
                <w:sz w:val="18"/>
                <w:szCs w:val="18"/>
                <w:lang w:eastAsia="en-AU"/>
              </w:rPr>
              <w:t xml:space="preserve"> </w:t>
            </w:r>
            <w:r w:rsidRPr="008E0ABA">
              <w:rPr>
                <w:rFonts w:ascii="Arial" w:eastAsia="Times New Roman" w:hAnsi="Arial" w:cs="Arial"/>
                <w:b/>
                <w:bCs/>
                <w:sz w:val="18"/>
                <w:szCs w:val="18"/>
                <w:lang w:eastAsia="en-AU"/>
              </w:rPr>
              <w:t>area</w:t>
            </w:r>
            <w:r w:rsidRPr="008E0ABA">
              <w:rPr>
                <w:rFonts w:ascii="Arial" w:eastAsia="Times New Roman" w:hAnsi="Arial" w:cs="Arial"/>
                <w:sz w:val="18"/>
                <w:szCs w:val="18"/>
                <w:lang w:eastAsia="en-AU"/>
              </w:rPr>
              <w:t xml:space="preserve"> of 200 m radius over each population.</w:t>
            </w:r>
          </w:p>
        </w:tc>
      </w:tr>
      <w:tr w:rsidR="00CB1A5D" w:rsidRPr="008E0ABA" w14:paraId="2DC38352" w14:textId="77777777" w:rsidTr="001F2D3D">
        <w:trPr>
          <w:trHeight w:val="1200"/>
        </w:trPr>
        <w:tc>
          <w:tcPr>
            <w:tcW w:w="2234" w:type="dxa"/>
            <w:vMerge/>
            <w:tcBorders>
              <w:bottom w:val="single" w:sz="8" w:space="0" w:color="auto"/>
            </w:tcBorders>
            <w:vAlign w:val="center"/>
            <w:hideMark/>
          </w:tcPr>
          <w:p w14:paraId="57183699" w14:textId="77777777" w:rsidR="001F2D3D" w:rsidRPr="008E0ABA" w:rsidRDefault="001F2D3D" w:rsidP="00536EE0">
            <w:pPr>
              <w:rPr>
                <w:rFonts w:ascii="Arial" w:eastAsia="Times New Roman" w:hAnsi="Arial" w:cs="Arial"/>
                <w:b/>
                <w:sz w:val="18"/>
                <w:szCs w:val="18"/>
                <w:lang w:eastAsia="en-AU"/>
              </w:rPr>
            </w:pPr>
          </w:p>
        </w:tc>
        <w:tc>
          <w:tcPr>
            <w:tcW w:w="2019" w:type="dxa"/>
            <w:tcBorders>
              <w:bottom w:val="single" w:sz="8" w:space="0" w:color="auto"/>
            </w:tcBorders>
            <w:vAlign w:val="center"/>
          </w:tcPr>
          <w:p w14:paraId="56F375E7" w14:textId="2E4723E8" w:rsidR="001F2D3D" w:rsidRPr="008E0ABA" w:rsidRDefault="001F2D3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bottom w:val="single" w:sz="8" w:space="0" w:color="auto"/>
            </w:tcBorders>
            <w:vAlign w:val="center"/>
            <w:hideMark/>
          </w:tcPr>
          <w:p w14:paraId="54FF1574" w14:textId="77777777" w:rsidR="001F2D3D" w:rsidRPr="008E0ABA" w:rsidRDefault="001F2D3D"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tcBorders>
              <w:bottom w:val="single" w:sz="8" w:space="0" w:color="auto"/>
            </w:tcBorders>
            <w:vAlign w:val="center"/>
            <w:hideMark/>
          </w:tcPr>
          <w:p w14:paraId="58E6EA9E" w14:textId="57FB3127" w:rsidR="001F2D3D" w:rsidRPr="008E0ABA" w:rsidRDefault="001F2D3D"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Pr="008E0ABA">
              <w:rPr>
                <w:rFonts w:ascii="Arial" w:eastAsia="Times New Roman" w:hAnsi="Arial" w:cs="Arial"/>
                <w:sz w:val="18"/>
                <w:szCs w:val="18"/>
                <w:lang w:eastAsia="en-AU"/>
              </w:rPr>
              <w:t xml:space="preserve"> a </w:t>
            </w:r>
            <w:r w:rsidRPr="008E0ABA">
              <w:rPr>
                <w:rFonts w:ascii="Arial" w:eastAsia="Times New Roman" w:hAnsi="Arial" w:cs="Arial"/>
                <w:b/>
                <w:bCs/>
                <w:sz w:val="18"/>
                <w:szCs w:val="18"/>
                <w:lang w:eastAsia="en-AU"/>
              </w:rPr>
              <w:t>management area</w:t>
            </w:r>
            <w:r w:rsidRPr="008E0ABA">
              <w:rPr>
                <w:rFonts w:ascii="Arial" w:eastAsia="Times New Roman" w:hAnsi="Arial" w:cs="Arial"/>
                <w:sz w:val="18"/>
                <w:szCs w:val="18"/>
                <w:lang w:eastAsia="en-AU"/>
              </w:rPr>
              <w:t xml:space="preserve"> of 200 m radius over populations. Conduct a site inspection and detailed planning in consultation with the </w:t>
            </w:r>
            <w:r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to ensure the species is adequately protected during </w:t>
            </w:r>
            <w:r w:rsidRPr="008E0ABA">
              <w:rPr>
                <w:rFonts w:ascii="Arial" w:eastAsia="Times New Roman" w:hAnsi="Arial" w:cs="Arial"/>
                <w:b/>
                <w:sz w:val="18"/>
                <w:szCs w:val="18"/>
                <w:lang w:eastAsia="en-AU"/>
              </w:rPr>
              <w:t>timber harvesting operations</w:t>
            </w:r>
            <w:r w:rsidRPr="008E0ABA">
              <w:rPr>
                <w:rFonts w:ascii="Arial" w:eastAsia="Times New Roman" w:hAnsi="Arial" w:cs="Arial"/>
                <w:sz w:val="18"/>
                <w:szCs w:val="18"/>
                <w:lang w:eastAsia="en-AU"/>
              </w:rPr>
              <w:t>.</w:t>
            </w:r>
          </w:p>
        </w:tc>
      </w:tr>
      <w:tr w:rsidR="009B03C1" w:rsidRPr="008E0ABA" w14:paraId="411228DE" w14:textId="77777777" w:rsidTr="002735BE">
        <w:trPr>
          <w:trHeight w:val="1200"/>
        </w:trPr>
        <w:tc>
          <w:tcPr>
            <w:tcW w:w="2234" w:type="dxa"/>
            <w:tcBorders>
              <w:top w:val="single" w:sz="8" w:space="0" w:color="auto"/>
              <w:bottom w:val="single" w:sz="4" w:space="0" w:color="auto"/>
            </w:tcBorders>
            <w:vAlign w:val="center"/>
            <w:hideMark/>
          </w:tcPr>
          <w:p w14:paraId="4091A50D"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Gippsland Lakes Peppermint</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Eucalyptus </w:t>
            </w:r>
            <w:proofErr w:type="spellStart"/>
            <w:r w:rsidRPr="008E0ABA">
              <w:rPr>
                <w:rFonts w:ascii="Arial" w:eastAsia="Times New Roman" w:hAnsi="Arial" w:cs="Arial"/>
                <w:i/>
                <w:sz w:val="18"/>
                <w:szCs w:val="18"/>
                <w:lang w:eastAsia="en-AU"/>
              </w:rPr>
              <w:t>arenicola</w:t>
            </w:r>
            <w:proofErr w:type="spellEnd"/>
          </w:p>
        </w:tc>
        <w:tc>
          <w:tcPr>
            <w:tcW w:w="2019" w:type="dxa"/>
            <w:tcBorders>
              <w:top w:val="single" w:sz="8" w:space="0" w:color="auto"/>
              <w:bottom w:val="single" w:sz="4" w:space="0" w:color="auto"/>
            </w:tcBorders>
            <w:vAlign w:val="center"/>
          </w:tcPr>
          <w:p w14:paraId="2E75A968" w14:textId="4CC72B9D"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top w:val="single" w:sz="8" w:space="0" w:color="auto"/>
              <w:bottom w:val="single" w:sz="4" w:space="0" w:color="auto"/>
            </w:tcBorders>
            <w:vAlign w:val="center"/>
            <w:hideMark/>
          </w:tcPr>
          <w:p w14:paraId="72F0D1C5" w14:textId="77777777" w:rsidR="009B03C1" w:rsidRPr="008E0ABA" w:rsidRDefault="009B03C1"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tcBorders>
              <w:top w:val="single" w:sz="8" w:space="0" w:color="auto"/>
              <w:bottom w:val="single" w:sz="4" w:space="0" w:color="auto"/>
            </w:tcBorders>
            <w:vAlign w:val="center"/>
            <w:hideMark/>
          </w:tcPr>
          <w:p w14:paraId="1BAC6E5A" w14:textId="54A4C33D"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29C16E43" w14:textId="77777777" w:rsidTr="002735BE">
        <w:trPr>
          <w:trHeight w:val="1200"/>
        </w:trPr>
        <w:tc>
          <w:tcPr>
            <w:tcW w:w="2234" w:type="dxa"/>
            <w:tcBorders>
              <w:top w:val="single" w:sz="4" w:space="0" w:color="auto"/>
            </w:tcBorders>
            <w:vAlign w:val="center"/>
            <w:hideMark/>
          </w:tcPr>
          <w:p w14:paraId="70B6B2FF"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lastRenderedPageBreak/>
              <w:t>Glandular Early Nancy</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Wurmbea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biglandulosa</w:t>
            </w:r>
            <w:proofErr w:type="spellEnd"/>
            <w:r w:rsidRPr="008E0ABA">
              <w:rPr>
                <w:rFonts w:ascii="Arial" w:eastAsia="Times New Roman" w:hAnsi="Arial" w:cs="Arial"/>
                <w:i/>
                <w:sz w:val="18"/>
                <w:szCs w:val="18"/>
                <w:lang w:eastAsia="en-AU"/>
              </w:rPr>
              <w:t xml:space="preserve"> subsp. </w:t>
            </w:r>
            <w:proofErr w:type="spellStart"/>
            <w:r w:rsidRPr="008E0ABA">
              <w:rPr>
                <w:rFonts w:ascii="Arial" w:eastAsia="Times New Roman" w:hAnsi="Arial" w:cs="Arial"/>
                <w:i/>
                <w:sz w:val="18"/>
                <w:szCs w:val="18"/>
                <w:lang w:eastAsia="en-AU"/>
              </w:rPr>
              <w:t>biglandulosa</w:t>
            </w:r>
            <w:proofErr w:type="spellEnd"/>
          </w:p>
        </w:tc>
        <w:tc>
          <w:tcPr>
            <w:tcW w:w="2019" w:type="dxa"/>
            <w:tcBorders>
              <w:top w:val="single" w:sz="4" w:space="0" w:color="auto"/>
            </w:tcBorders>
            <w:vAlign w:val="center"/>
          </w:tcPr>
          <w:p w14:paraId="2BFDE57C" w14:textId="4CCA2A65"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top w:val="single" w:sz="4" w:space="0" w:color="auto"/>
            </w:tcBorders>
            <w:vAlign w:val="center"/>
            <w:hideMark/>
          </w:tcPr>
          <w:p w14:paraId="4659A1D5" w14:textId="77777777" w:rsidR="009B03C1" w:rsidRPr="008E0ABA" w:rsidRDefault="009B03C1"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tcBorders>
              <w:top w:val="single" w:sz="4" w:space="0" w:color="auto"/>
            </w:tcBorders>
            <w:vAlign w:val="center"/>
            <w:hideMark/>
          </w:tcPr>
          <w:p w14:paraId="77A255C5" w14:textId="37AC576E"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16E69EA5" w14:textId="77777777" w:rsidTr="001F2D3D">
        <w:trPr>
          <w:trHeight w:val="1200"/>
        </w:trPr>
        <w:tc>
          <w:tcPr>
            <w:tcW w:w="2234" w:type="dxa"/>
            <w:vAlign w:val="center"/>
            <w:hideMark/>
          </w:tcPr>
          <w:p w14:paraId="7CAFD861"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Globe-hood Sun-orchid</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Thelymitra</w:t>
            </w:r>
            <w:proofErr w:type="spellEnd"/>
            <w:r w:rsidRPr="008E0ABA">
              <w:rPr>
                <w:rFonts w:ascii="Arial" w:eastAsia="Times New Roman" w:hAnsi="Arial" w:cs="Arial"/>
                <w:i/>
                <w:sz w:val="18"/>
                <w:szCs w:val="18"/>
                <w:lang w:eastAsia="en-AU"/>
              </w:rPr>
              <w:t xml:space="preserve"> X </w:t>
            </w:r>
            <w:proofErr w:type="spellStart"/>
            <w:r w:rsidRPr="008E0ABA">
              <w:rPr>
                <w:rFonts w:ascii="Arial" w:eastAsia="Times New Roman" w:hAnsi="Arial" w:cs="Arial"/>
                <w:i/>
                <w:sz w:val="18"/>
                <w:szCs w:val="18"/>
                <w:lang w:eastAsia="en-AU"/>
              </w:rPr>
              <w:t>chasmogama</w:t>
            </w:r>
            <w:proofErr w:type="spellEnd"/>
          </w:p>
        </w:tc>
        <w:tc>
          <w:tcPr>
            <w:tcW w:w="2019" w:type="dxa"/>
            <w:vAlign w:val="center"/>
          </w:tcPr>
          <w:p w14:paraId="010CEB7E" w14:textId="28285ABD"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67B2E3C3" w14:textId="77777777" w:rsidR="009B03C1" w:rsidRPr="008E0ABA" w:rsidRDefault="009B03C1"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vAlign w:val="center"/>
            <w:hideMark/>
          </w:tcPr>
          <w:p w14:paraId="54D8A960" w14:textId="24AEF89A"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B56AF5">
              <w:rPr>
                <w:rFonts w:ascii="Arial" w:eastAsia="Times New Roman" w:hAnsi="Arial" w:cs="Arial"/>
                <w:b/>
                <w:bCs/>
                <w:color w:val="363534" w:themeColor="text1"/>
                <w:sz w:val="18"/>
                <w:szCs w:val="18"/>
                <w:lang w:eastAsia="en-AU"/>
              </w:rPr>
              <w:t>protection</w:t>
            </w:r>
            <w:r w:rsidR="00B56AF5" w:rsidRPr="008E0ABA" w:rsidDel="00B56AF5">
              <w:rPr>
                <w:rFonts w:ascii="Arial" w:eastAsia="Times New Roman" w:hAnsi="Arial" w:cs="Arial"/>
                <w:b/>
                <w:bCs/>
                <w:sz w:val="18"/>
                <w:szCs w:val="18"/>
                <w:lang w:eastAsia="en-AU"/>
              </w:rPr>
              <w:t xml:space="preserve"> </w:t>
            </w:r>
            <w:r w:rsidR="00586379" w:rsidRPr="008E0ABA">
              <w:rPr>
                <w:rFonts w:ascii="Arial" w:eastAsia="Times New Roman" w:hAnsi="Arial" w:cs="Arial"/>
                <w:b/>
                <w:bCs/>
                <w:sz w:val="18"/>
                <w:szCs w:val="18"/>
                <w:lang w:eastAsia="en-AU"/>
              </w:rPr>
              <w:t>area</w:t>
            </w:r>
            <w:r w:rsidR="009B03C1" w:rsidRPr="008E0ABA">
              <w:rPr>
                <w:rFonts w:ascii="Arial" w:eastAsia="Times New Roman" w:hAnsi="Arial" w:cs="Arial"/>
                <w:sz w:val="18"/>
                <w:szCs w:val="18"/>
                <w:lang w:eastAsia="en-AU"/>
              </w:rPr>
              <w:t xml:space="preserve"> of 200 m radius over each population.</w:t>
            </w:r>
          </w:p>
        </w:tc>
      </w:tr>
      <w:tr w:rsidR="009B03C1" w:rsidRPr="008E0ABA" w14:paraId="38A35842" w14:textId="77777777" w:rsidTr="001F2D3D">
        <w:trPr>
          <w:trHeight w:val="900"/>
        </w:trPr>
        <w:tc>
          <w:tcPr>
            <w:tcW w:w="2234" w:type="dxa"/>
            <w:vAlign w:val="center"/>
            <w:hideMark/>
          </w:tcPr>
          <w:p w14:paraId="2860E075"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Golden Cowslips</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Diuris</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behrii</w:t>
            </w:r>
            <w:proofErr w:type="spellEnd"/>
          </w:p>
        </w:tc>
        <w:tc>
          <w:tcPr>
            <w:tcW w:w="2019" w:type="dxa"/>
            <w:vAlign w:val="center"/>
          </w:tcPr>
          <w:p w14:paraId="278FAB0B" w14:textId="4CD958F8"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4DA183DC" w14:textId="77777777" w:rsidR="009B03C1" w:rsidRPr="008E0ABA" w:rsidRDefault="009B03C1"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Bendigo FMA</w:t>
            </w:r>
          </w:p>
        </w:tc>
        <w:tc>
          <w:tcPr>
            <w:tcW w:w="3791" w:type="dxa"/>
            <w:vAlign w:val="center"/>
            <w:hideMark/>
          </w:tcPr>
          <w:p w14:paraId="484C77F9" w14:textId="2F40CD13"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29717C89" w14:textId="77777777" w:rsidTr="001F2D3D">
        <w:trPr>
          <w:trHeight w:val="900"/>
        </w:trPr>
        <w:tc>
          <w:tcPr>
            <w:tcW w:w="2234" w:type="dxa"/>
            <w:vAlign w:val="center"/>
            <w:hideMark/>
          </w:tcPr>
          <w:p w14:paraId="6D7DBCC8"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Golden Grevillea</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Grevillea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chrysophaea</w:t>
            </w:r>
            <w:proofErr w:type="spellEnd"/>
          </w:p>
        </w:tc>
        <w:tc>
          <w:tcPr>
            <w:tcW w:w="2019" w:type="dxa"/>
            <w:vAlign w:val="center"/>
          </w:tcPr>
          <w:p w14:paraId="0BC03893" w14:textId="25836C3A"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684712E0" w14:textId="77777777" w:rsidR="009B03C1" w:rsidRPr="008E0ABA" w:rsidRDefault="009B03C1"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vAlign w:val="center"/>
            <w:hideMark/>
          </w:tcPr>
          <w:p w14:paraId="09AC136A" w14:textId="17C20BAD"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B56AF5">
              <w:rPr>
                <w:rFonts w:ascii="Arial" w:eastAsia="Times New Roman" w:hAnsi="Arial" w:cs="Arial"/>
                <w:b/>
                <w:bCs/>
                <w:color w:val="363534" w:themeColor="text1"/>
                <w:sz w:val="18"/>
                <w:szCs w:val="18"/>
                <w:lang w:eastAsia="en-AU"/>
              </w:rPr>
              <w:t>protection</w:t>
            </w:r>
            <w:r w:rsidR="00B56AF5" w:rsidRPr="008E0ABA" w:rsidDel="00B56AF5">
              <w:rPr>
                <w:rFonts w:ascii="Arial" w:eastAsia="Times New Roman" w:hAnsi="Arial" w:cs="Arial"/>
                <w:b/>
                <w:bCs/>
                <w:sz w:val="18"/>
                <w:szCs w:val="18"/>
                <w:lang w:eastAsia="en-AU"/>
              </w:rPr>
              <w:t xml:space="preserve"> </w:t>
            </w:r>
            <w:r w:rsidR="00586379" w:rsidRPr="008E0ABA">
              <w:rPr>
                <w:rFonts w:ascii="Arial" w:eastAsia="Times New Roman" w:hAnsi="Arial" w:cs="Arial"/>
                <w:b/>
                <w:bCs/>
                <w:sz w:val="18"/>
                <w:szCs w:val="18"/>
                <w:lang w:eastAsia="en-AU"/>
              </w:rPr>
              <w:t>area</w:t>
            </w:r>
            <w:r w:rsidR="009B03C1" w:rsidRPr="008E0ABA">
              <w:rPr>
                <w:rFonts w:ascii="Arial" w:eastAsia="Times New Roman" w:hAnsi="Arial" w:cs="Arial"/>
                <w:sz w:val="18"/>
                <w:szCs w:val="18"/>
                <w:lang w:eastAsia="en-AU"/>
              </w:rPr>
              <w:t xml:space="preserve"> of 200 m radius over each population.</w:t>
            </w:r>
          </w:p>
        </w:tc>
      </w:tr>
      <w:tr w:rsidR="009B03C1" w:rsidRPr="008E0ABA" w14:paraId="538AA129" w14:textId="77777777" w:rsidTr="001F2D3D">
        <w:trPr>
          <w:trHeight w:val="900"/>
        </w:trPr>
        <w:tc>
          <w:tcPr>
            <w:tcW w:w="2234" w:type="dxa"/>
            <w:tcBorders>
              <w:bottom w:val="single" w:sz="8" w:space="0" w:color="auto"/>
            </w:tcBorders>
            <w:vAlign w:val="center"/>
            <w:hideMark/>
          </w:tcPr>
          <w:p w14:paraId="01C36200"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 xml:space="preserve">Golden Moths </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Diuris</w:t>
            </w:r>
            <w:proofErr w:type="spellEnd"/>
            <w:r w:rsidRPr="008E0ABA">
              <w:rPr>
                <w:rFonts w:ascii="Arial" w:eastAsia="Times New Roman" w:hAnsi="Arial" w:cs="Arial"/>
                <w:i/>
                <w:sz w:val="18"/>
                <w:szCs w:val="18"/>
                <w:lang w:eastAsia="en-AU"/>
              </w:rPr>
              <w:t xml:space="preserve"> lanceolata </w:t>
            </w:r>
            <w:proofErr w:type="spellStart"/>
            <w:r w:rsidRPr="008E0ABA">
              <w:rPr>
                <w:rFonts w:ascii="Arial" w:eastAsia="Times New Roman" w:hAnsi="Arial" w:cs="Arial"/>
                <w:i/>
                <w:sz w:val="18"/>
                <w:szCs w:val="18"/>
                <w:lang w:eastAsia="en-AU"/>
              </w:rPr>
              <w:t>s.l.</w:t>
            </w:r>
            <w:proofErr w:type="spellEnd"/>
          </w:p>
        </w:tc>
        <w:tc>
          <w:tcPr>
            <w:tcW w:w="2019" w:type="dxa"/>
            <w:vAlign w:val="center"/>
          </w:tcPr>
          <w:p w14:paraId="3F933F64" w14:textId="540D114C"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0EF3AB50" w14:textId="77777777" w:rsidR="009B03C1" w:rsidRPr="008E0ABA" w:rsidRDefault="009B03C1"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vAlign w:val="center"/>
            <w:hideMark/>
          </w:tcPr>
          <w:p w14:paraId="34FFC739" w14:textId="37A4DB9B"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B56AF5">
              <w:rPr>
                <w:rFonts w:ascii="Arial" w:eastAsia="Times New Roman" w:hAnsi="Arial" w:cs="Arial"/>
                <w:b/>
                <w:bCs/>
                <w:color w:val="363534" w:themeColor="text1"/>
                <w:sz w:val="18"/>
                <w:szCs w:val="18"/>
                <w:lang w:eastAsia="en-AU"/>
              </w:rPr>
              <w:t>protection</w:t>
            </w:r>
            <w:r w:rsidR="00B56AF5" w:rsidRPr="008E0ABA" w:rsidDel="00B56AF5">
              <w:rPr>
                <w:rFonts w:ascii="Arial" w:eastAsia="Times New Roman" w:hAnsi="Arial" w:cs="Arial"/>
                <w:b/>
                <w:bCs/>
                <w:sz w:val="18"/>
                <w:szCs w:val="18"/>
                <w:lang w:eastAsia="en-AU"/>
              </w:rPr>
              <w:t xml:space="preserve"> </w:t>
            </w:r>
            <w:r w:rsidR="00586379" w:rsidRPr="008E0ABA">
              <w:rPr>
                <w:rFonts w:ascii="Arial" w:eastAsia="Times New Roman" w:hAnsi="Arial" w:cs="Arial"/>
                <w:b/>
                <w:bCs/>
                <w:sz w:val="18"/>
                <w:szCs w:val="18"/>
                <w:lang w:eastAsia="en-AU"/>
              </w:rPr>
              <w:t>area</w:t>
            </w:r>
            <w:r w:rsidR="009B03C1" w:rsidRPr="008E0ABA">
              <w:rPr>
                <w:rFonts w:ascii="Arial" w:eastAsia="Times New Roman" w:hAnsi="Arial" w:cs="Arial"/>
                <w:sz w:val="18"/>
                <w:szCs w:val="18"/>
                <w:lang w:eastAsia="en-AU"/>
              </w:rPr>
              <w:t xml:space="preserve"> over each population.</w:t>
            </w:r>
          </w:p>
        </w:tc>
      </w:tr>
      <w:tr w:rsidR="001F2D3D" w:rsidRPr="008E0ABA" w14:paraId="1E211B94" w14:textId="77777777" w:rsidTr="003D7475">
        <w:trPr>
          <w:trHeight w:val="900"/>
        </w:trPr>
        <w:tc>
          <w:tcPr>
            <w:tcW w:w="2234" w:type="dxa"/>
            <w:vMerge w:val="restart"/>
            <w:tcBorders>
              <w:top w:val="single" w:sz="8" w:space="0" w:color="auto"/>
            </w:tcBorders>
            <w:vAlign w:val="center"/>
            <w:hideMark/>
          </w:tcPr>
          <w:p w14:paraId="0855785E" w14:textId="77777777" w:rsidR="001F2D3D" w:rsidRPr="008E0ABA" w:rsidRDefault="001F2D3D"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Golden Pomaderris</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Pomaderris</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aurea</w:t>
            </w:r>
            <w:proofErr w:type="spellEnd"/>
          </w:p>
        </w:tc>
        <w:tc>
          <w:tcPr>
            <w:tcW w:w="2019" w:type="dxa"/>
            <w:vAlign w:val="center"/>
          </w:tcPr>
          <w:p w14:paraId="51F752CA" w14:textId="19AA03FE" w:rsidR="001F2D3D" w:rsidRPr="008E0ABA" w:rsidRDefault="001F2D3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182FE268" w14:textId="77777777" w:rsidR="001F2D3D" w:rsidRPr="008E0ABA" w:rsidRDefault="001F2D3D"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vAlign w:val="center"/>
            <w:hideMark/>
          </w:tcPr>
          <w:p w14:paraId="000D6D27" w14:textId="577848FD" w:rsidR="001F2D3D" w:rsidRPr="008E0ABA" w:rsidRDefault="001F2D3D"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Pr="008E0ABA">
              <w:rPr>
                <w:rFonts w:ascii="Arial" w:eastAsia="Times New Roman" w:hAnsi="Arial" w:cs="Arial"/>
                <w:sz w:val="18"/>
                <w:szCs w:val="18"/>
                <w:lang w:eastAsia="en-AU"/>
              </w:rPr>
              <w:t xml:space="preserve"> a </w:t>
            </w:r>
            <w:r w:rsidR="00B56AF5">
              <w:rPr>
                <w:rFonts w:ascii="Arial" w:eastAsia="Times New Roman" w:hAnsi="Arial" w:cs="Arial"/>
                <w:b/>
                <w:bCs/>
                <w:color w:val="363534" w:themeColor="text1"/>
                <w:sz w:val="18"/>
                <w:szCs w:val="18"/>
                <w:lang w:eastAsia="en-AU"/>
              </w:rPr>
              <w:t>protection</w:t>
            </w:r>
            <w:r w:rsidR="00B56AF5" w:rsidRPr="008E0ABA" w:rsidDel="00B56AF5">
              <w:rPr>
                <w:rFonts w:ascii="Arial" w:eastAsia="Times New Roman" w:hAnsi="Arial" w:cs="Arial"/>
                <w:b/>
                <w:bCs/>
                <w:sz w:val="18"/>
                <w:szCs w:val="18"/>
                <w:lang w:eastAsia="en-AU"/>
              </w:rPr>
              <w:t xml:space="preserve"> </w:t>
            </w:r>
            <w:r w:rsidRPr="008E0ABA">
              <w:rPr>
                <w:rFonts w:ascii="Arial" w:eastAsia="Times New Roman" w:hAnsi="Arial" w:cs="Arial"/>
                <w:b/>
                <w:bCs/>
                <w:sz w:val="18"/>
                <w:szCs w:val="18"/>
                <w:lang w:eastAsia="en-AU"/>
              </w:rPr>
              <w:t>area</w:t>
            </w:r>
            <w:r w:rsidRPr="008E0ABA">
              <w:rPr>
                <w:rFonts w:ascii="Arial" w:eastAsia="Times New Roman" w:hAnsi="Arial" w:cs="Arial"/>
                <w:sz w:val="18"/>
                <w:szCs w:val="18"/>
                <w:lang w:eastAsia="en-AU"/>
              </w:rPr>
              <w:t xml:space="preserve"> of 200 m radius over each population.</w:t>
            </w:r>
          </w:p>
        </w:tc>
      </w:tr>
      <w:tr w:rsidR="001F2D3D" w:rsidRPr="008E0ABA" w14:paraId="629246C3" w14:textId="77777777" w:rsidTr="003D7475">
        <w:trPr>
          <w:trHeight w:val="1200"/>
        </w:trPr>
        <w:tc>
          <w:tcPr>
            <w:tcW w:w="2234" w:type="dxa"/>
            <w:vMerge/>
            <w:vAlign w:val="center"/>
            <w:hideMark/>
          </w:tcPr>
          <w:p w14:paraId="772BCF43" w14:textId="77777777" w:rsidR="001F2D3D" w:rsidRPr="008E0ABA" w:rsidRDefault="001F2D3D" w:rsidP="00536EE0">
            <w:pPr>
              <w:rPr>
                <w:rFonts w:ascii="Arial" w:eastAsia="Times New Roman" w:hAnsi="Arial" w:cs="Arial"/>
                <w:b/>
                <w:sz w:val="18"/>
                <w:szCs w:val="18"/>
                <w:lang w:eastAsia="en-AU"/>
              </w:rPr>
            </w:pPr>
          </w:p>
        </w:tc>
        <w:tc>
          <w:tcPr>
            <w:tcW w:w="2019" w:type="dxa"/>
            <w:vAlign w:val="center"/>
          </w:tcPr>
          <w:p w14:paraId="66BB244A" w14:textId="37FCB83C" w:rsidR="001F2D3D" w:rsidRPr="008E0ABA" w:rsidRDefault="001F2D3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346C1AE7" w14:textId="77777777" w:rsidR="001F2D3D" w:rsidRPr="008E0ABA" w:rsidRDefault="001F2D3D"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vAlign w:val="center"/>
            <w:hideMark/>
          </w:tcPr>
          <w:p w14:paraId="3250D899" w14:textId="57494CE1" w:rsidR="001F2D3D" w:rsidRPr="008E0ABA" w:rsidRDefault="001F2D3D"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Pr="008E0ABA">
              <w:rPr>
                <w:rFonts w:ascii="Arial" w:eastAsia="Times New Roman" w:hAnsi="Arial" w:cs="Arial"/>
                <w:sz w:val="18"/>
                <w:szCs w:val="18"/>
                <w:lang w:eastAsia="en-AU"/>
              </w:rPr>
              <w:t xml:space="preserve"> a </w:t>
            </w:r>
            <w:r w:rsidRPr="008E0ABA">
              <w:rPr>
                <w:rFonts w:ascii="Arial" w:eastAsia="Times New Roman" w:hAnsi="Arial" w:cs="Arial"/>
                <w:b/>
                <w:bCs/>
                <w:sz w:val="18"/>
                <w:szCs w:val="18"/>
                <w:lang w:eastAsia="en-AU"/>
              </w:rPr>
              <w:t>management area</w:t>
            </w:r>
            <w:r w:rsidRPr="008E0ABA">
              <w:rPr>
                <w:rFonts w:ascii="Arial" w:eastAsia="Times New Roman" w:hAnsi="Arial" w:cs="Arial"/>
                <w:sz w:val="18"/>
                <w:szCs w:val="18"/>
                <w:lang w:eastAsia="en-AU"/>
              </w:rPr>
              <w:t xml:space="preserve"> of 200 m radius over populations. Conduct a site inspection and detailed planning in consultation with the </w:t>
            </w:r>
            <w:r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to ensure the species is adequately protected during </w:t>
            </w:r>
            <w:r w:rsidRPr="008E0ABA">
              <w:rPr>
                <w:rFonts w:ascii="Arial" w:eastAsia="Times New Roman" w:hAnsi="Arial" w:cs="Arial"/>
                <w:b/>
                <w:sz w:val="18"/>
                <w:szCs w:val="18"/>
                <w:lang w:eastAsia="en-AU"/>
              </w:rPr>
              <w:t>timber harvesting operations</w:t>
            </w:r>
            <w:r w:rsidRPr="008E0ABA">
              <w:rPr>
                <w:rFonts w:ascii="Arial" w:eastAsia="Times New Roman" w:hAnsi="Arial" w:cs="Arial"/>
                <w:sz w:val="18"/>
                <w:szCs w:val="18"/>
                <w:lang w:eastAsia="en-AU"/>
              </w:rPr>
              <w:t>.</w:t>
            </w:r>
          </w:p>
        </w:tc>
      </w:tr>
      <w:tr w:rsidR="009B03C1" w:rsidRPr="008E0ABA" w14:paraId="43E198D2" w14:textId="77777777" w:rsidTr="001F2D3D">
        <w:trPr>
          <w:trHeight w:val="1200"/>
        </w:trPr>
        <w:tc>
          <w:tcPr>
            <w:tcW w:w="2234" w:type="dxa"/>
            <w:vAlign w:val="center"/>
            <w:hideMark/>
          </w:tcPr>
          <w:p w14:paraId="20B1973C"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Goldfield Boronia</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Boronia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anemonifolia</w:t>
            </w:r>
            <w:proofErr w:type="spellEnd"/>
            <w:r w:rsidRPr="008E0ABA">
              <w:rPr>
                <w:rFonts w:ascii="Arial" w:eastAsia="Times New Roman" w:hAnsi="Arial" w:cs="Arial"/>
                <w:i/>
                <w:sz w:val="18"/>
                <w:szCs w:val="18"/>
                <w:lang w:eastAsia="en-AU"/>
              </w:rPr>
              <w:t xml:space="preserve"> subsp. </w:t>
            </w:r>
            <w:proofErr w:type="spellStart"/>
            <w:r w:rsidRPr="008E0ABA">
              <w:rPr>
                <w:rFonts w:ascii="Arial" w:eastAsia="Times New Roman" w:hAnsi="Arial" w:cs="Arial"/>
                <w:i/>
                <w:sz w:val="18"/>
                <w:szCs w:val="18"/>
                <w:lang w:eastAsia="en-AU"/>
              </w:rPr>
              <w:t>Aurifodina</w:t>
            </w:r>
            <w:proofErr w:type="spellEnd"/>
          </w:p>
        </w:tc>
        <w:tc>
          <w:tcPr>
            <w:tcW w:w="2019" w:type="dxa"/>
            <w:vAlign w:val="center"/>
          </w:tcPr>
          <w:p w14:paraId="58039DF4" w14:textId="40EE3966"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1DCF8C95" w14:textId="77777777" w:rsidR="009B03C1" w:rsidRPr="008E0ABA" w:rsidRDefault="009B03C1" w:rsidP="0014288C">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Bendigo FMA</w:t>
            </w:r>
          </w:p>
        </w:tc>
        <w:tc>
          <w:tcPr>
            <w:tcW w:w="3791" w:type="dxa"/>
            <w:vAlign w:val="center"/>
            <w:hideMark/>
          </w:tcPr>
          <w:p w14:paraId="3E50FC08" w14:textId="77777777"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Minimise disturbance from </w:t>
            </w:r>
            <w:r w:rsidRPr="002735BE">
              <w:rPr>
                <w:rFonts w:ascii="Arial" w:eastAsia="Times New Roman" w:hAnsi="Arial" w:cs="Arial"/>
                <w:b/>
                <w:bCs/>
                <w:sz w:val="18"/>
                <w:szCs w:val="18"/>
                <w:lang w:eastAsia="en-AU"/>
              </w:rPr>
              <w:t>road</w:t>
            </w:r>
            <w:r w:rsidRPr="008E0ABA">
              <w:rPr>
                <w:rFonts w:ascii="Arial" w:eastAsia="Times New Roman" w:hAnsi="Arial" w:cs="Arial"/>
                <w:sz w:val="18"/>
                <w:szCs w:val="18"/>
                <w:lang w:eastAsia="en-AU"/>
              </w:rPr>
              <w:t xml:space="preserve"> management activities.</w:t>
            </w:r>
          </w:p>
        </w:tc>
      </w:tr>
      <w:tr w:rsidR="009B03C1" w:rsidRPr="008E0ABA" w14:paraId="7A9AE4BB" w14:textId="77777777" w:rsidTr="001F2D3D">
        <w:trPr>
          <w:trHeight w:val="900"/>
        </w:trPr>
        <w:tc>
          <w:tcPr>
            <w:tcW w:w="2234" w:type="dxa"/>
            <w:vAlign w:val="center"/>
            <w:hideMark/>
          </w:tcPr>
          <w:p w14:paraId="40B088EE"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Gorae Leek-orchid</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Prasophyllum</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diversiflorum</w:t>
            </w:r>
            <w:proofErr w:type="spellEnd"/>
          </w:p>
        </w:tc>
        <w:tc>
          <w:tcPr>
            <w:tcW w:w="2019" w:type="dxa"/>
            <w:vAlign w:val="center"/>
          </w:tcPr>
          <w:p w14:paraId="4F81E7BB" w14:textId="04C3F029"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45A3BF89"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Portland-Horsham FMA</w:t>
            </w:r>
          </w:p>
        </w:tc>
        <w:tc>
          <w:tcPr>
            <w:tcW w:w="3791" w:type="dxa"/>
            <w:vAlign w:val="center"/>
            <w:hideMark/>
          </w:tcPr>
          <w:p w14:paraId="35F7B300" w14:textId="6BE0F915"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Manage occurrences in consultation with the </w:t>
            </w:r>
            <w:r w:rsidR="007F574E"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unless already protected.</w:t>
            </w:r>
          </w:p>
        </w:tc>
      </w:tr>
      <w:tr w:rsidR="009B03C1" w:rsidRPr="008E0ABA" w14:paraId="405C3797" w14:textId="77777777" w:rsidTr="002735BE">
        <w:trPr>
          <w:trHeight w:val="900"/>
        </w:trPr>
        <w:tc>
          <w:tcPr>
            <w:tcW w:w="2234" w:type="dxa"/>
            <w:tcBorders>
              <w:bottom w:val="single" w:sz="8" w:space="0" w:color="auto"/>
            </w:tcBorders>
            <w:vAlign w:val="center"/>
            <w:hideMark/>
          </w:tcPr>
          <w:p w14:paraId="2345E30E"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Graceful Sun-orchid</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Thelymitra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simulata</w:t>
            </w:r>
            <w:proofErr w:type="spellEnd"/>
          </w:p>
        </w:tc>
        <w:tc>
          <w:tcPr>
            <w:tcW w:w="2019" w:type="dxa"/>
            <w:tcBorders>
              <w:bottom w:val="single" w:sz="8" w:space="0" w:color="auto"/>
            </w:tcBorders>
            <w:vAlign w:val="center"/>
          </w:tcPr>
          <w:p w14:paraId="4B245325" w14:textId="6676E0EB"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bottom w:val="single" w:sz="8" w:space="0" w:color="auto"/>
            </w:tcBorders>
            <w:vAlign w:val="center"/>
            <w:hideMark/>
          </w:tcPr>
          <w:p w14:paraId="4B96A216"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tcBorders>
              <w:bottom w:val="single" w:sz="8" w:space="0" w:color="auto"/>
            </w:tcBorders>
            <w:vAlign w:val="center"/>
            <w:hideMark/>
          </w:tcPr>
          <w:p w14:paraId="6CD4F231" w14:textId="3A133176"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016577F0" w14:textId="77777777" w:rsidTr="002735BE">
        <w:trPr>
          <w:trHeight w:val="600"/>
        </w:trPr>
        <w:tc>
          <w:tcPr>
            <w:tcW w:w="2234" w:type="dxa"/>
            <w:tcBorders>
              <w:top w:val="single" w:sz="8" w:space="0" w:color="auto"/>
              <w:bottom w:val="single" w:sz="4" w:space="0" w:color="auto"/>
            </w:tcBorders>
            <w:vAlign w:val="center"/>
            <w:hideMark/>
          </w:tcPr>
          <w:p w14:paraId="2CCD6403"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Grampians Bitter-pea</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Daviesia </w:t>
            </w:r>
            <w:proofErr w:type="spellStart"/>
            <w:r w:rsidRPr="008E0ABA">
              <w:rPr>
                <w:rFonts w:ascii="Arial" w:eastAsia="Times New Roman" w:hAnsi="Arial" w:cs="Arial"/>
                <w:i/>
                <w:sz w:val="18"/>
                <w:szCs w:val="18"/>
                <w:lang w:eastAsia="en-AU"/>
              </w:rPr>
              <w:t>laevis</w:t>
            </w:r>
            <w:proofErr w:type="spellEnd"/>
          </w:p>
        </w:tc>
        <w:tc>
          <w:tcPr>
            <w:tcW w:w="2019" w:type="dxa"/>
            <w:tcBorders>
              <w:top w:val="single" w:sz="8" w:space="0" w:color="auto"/>
              <w:bottom w:val="single" w:sz="4" w:space="0" w:color="auto"/>
            </w:tcBorders>
            <w:vAlign w:val="center"/>
          </w:tcPr>
          <w:p w14:paraId="5E829DDB" w14:textId="4F32637F"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top w:val="single" w:sz="8" w:space="0" w:color="auto"/>
              <w:bottom w:val="single" w:sz="4" w:space="0" w:color="auto"/>
            </w:tcBorders>
            <w:vAlign w:val="center"/>
            <w:hideMark/>
          </w:tcPr>
          <w:p w14:paraId="53EEC16F"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Portland-Horsham FMA</w:t>
            </w:r>
          </w:p>
        </w:tc>
        <w:tc>
          <w:tcPr>
            <w:tcW w:w="3791" w:type="dxa"/>
            <w:tcBorders>
              <w:top w:val="single" w:sz="8" w:space="0" w:color="auto"/>
              <w:bottom w:val="single" w:sz="4" w:space="0" w:color="auto"/>
            </w:tcBorders>
            <w:vAlign w:val="center"/>
            <w:hideMark/>
          </w:tcPr>
          <w:p w14:paraId="097FA83A" w14:textId="5B1FDF6B"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Manage occurrences in consultation with the </w:t>
            </w:r>
            <w:r w:rsidR="007F574E"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unless already protected.</w:t>
            </w:r>
          </w:p>
        </w:tc>
      </w:tr>
      <w:tr w:rsidR="009B03C1" w:rsidRPr="008E0ABA" w14:paraId="1310919E" w14:textId="77777777" w:rsidTr="002735BE">
        <w:trPr>
          <w:trHeight w:val="900"/>
        </w:trPr>
        <w:tc>
          <w:tcPr>
            <w:tcW w:w="2234" w:type="dxa"/>
            <w:tcBorders>
              <w:top w:val="single" w:sz="4" w:space="0" w:color="auto"/>
            </w:tcBorders>
            <w:vAlign w:val="center"/>
            <w:hideMark/>
          </w:tcPr>
          <w:p w14:paraId="2CB6F4E0"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lastRenderedPageBreak/>
              <w:t>Grampians Pincushion-lily</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Borya</w:t>
            </w:r>
            <w:proofErr w:type="spellEnd"/>
            <w:r w:rsidRPr="008E0ABA">
              <w:rPr>
                <w:rFonts w:ascii="Arial" w:eastAsia="Times New Roman" w:hAnsi="Arial" w:cs="Arial"/>
                <w:i/>
                <w:sz w:val="18"/>
                <w:szCs w:val="18"/>
                <w:lang w:eastAsia="en-AU"/>
              </w:rPr>
              <w:t xml:space="preserve"> mirabilis</w:t>
            </w:r>
          </w:p>
        </w:tc>
        <w:tc>
          <w:tcPr>
            <w:tcW w:w="2019" w:type="dxa"/>
            <w:tcBorders>
              <w:top w:val="single" w:sz="4" w:space="0" w:color="auto"/>
            </w:tcBorders>
            <w:vAlign w:val="center"/>
          </w:tcPr>
          <w:p w14:paraId="01DD022F" w14:textId="35340DC3"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top w:val="single" w:sz="4" w:space="0" w:color="auto"/>
            </w:tcBorders>
            <w:vAlign w:val="center"/>
            <w:hideMark/>
          </w:tcPr>
          <w:p w14:paraId="16A964A9"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Portland-Horsham FMA</w:t>
            </w:r>
          </w:p>
        </w:tc>
        <w:tc>
          <w:tcPr>
            <w:tcW w:w="3791" w:type="dxa"/>
            <w:tcBorders>
              <w:top w:val="single" w:sz="4" w:space="0" w:color="auto"/>
            </w:tcBorders>
            <w:vAlign w:val="center"/>
            <w:hideMark/>
          </w:tcPr>
          <w:p w14:paraId="7B875D3B" w14:textId="2900B9FF"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Manage occurrences in consultation with the </w:t>
            </w:r>
            <w:r w:rsidR="007F574E"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unless already protected.</w:t>
            </w:r>
          </w:p>
        </w:tc>
      </w:tr>
      <w:tr w:rsidR="009B03C1" w:rsidRPr="008E0ABA" w14:paraId="215C3C39" w14:textId="77777777" w:rsidTr="001F2D3D">
        <w:trPr>
          <w:trHeight w:val="900"/>
        </w:trPr>
        <w:tc>
          <w:tcPr>
            <w:tcW w:w="2234" w:type="dxa"/>
            <w:vAlign w:val="center"/>
            <w:hideMark/>
          </w:tcPr>
          <w:p w14:paraId="7DAF08ED"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Grampians Rice-flower</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Pimelea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pagophila</w:t>
            </w:r>
            <w:proofErr w:type="spellEnd"/>
          </w:p>
        </w:tc>
        <w:tc>
          <w:tcPr>
            <w:tcW w:w="2019" w:type="dxa"/>
            <w:vAlign w:val="center"/>
          </w:tcPr>
          <w:p w14:paraId="3EF66495" w14:textId="51BC504B"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0D7D84F8"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Portland-Horsham FMA</w:t>
            </w:r>
          </w:p>
        </w:tc>
        <w:tc>
          <w:tcPr>
            <w:tcW w:w="3791" w:type="dxa"/>
            <w:vAlign w:val="center"/>
            <w:hideMark/>
          </w:tcPr>
          <w:p w14:paraId="2362D398" w14:textId="40613625"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Manage occurrences in consultation with the </w:t>
            </w:r>
            <w:r w:rsidR="007F574E"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unless already protected.</w:t>
            </w:r>
          </w:p>
        </w:tc>
      </w:tr>
      <w:tr w:rsidR="009B03C1" w:rsidRPr="008E0ABA" w14:paraId="1ECA63AD" w14:textId="77777777" w:rsidTr="001F2D3D">
        <w:trPr>
          <w:trHeight w:val="900"/>
        </w:trPr>
        <w:tc>
          <w:tcPr>
            <w:tcW w:w="2234" w:type="dxa"/>
            <w:vAlign w:val="center"/>
            <w:hideMark/>
          </w:tcPr>
          <w:p w14:paraId="6A7F0D8D" w14:textId="0281E3F8"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 xml:space="preserve">Grampians </w:t>
            </w:r>
            <w:proofErr w:type="spellStart"/>
            <w:r w:rsidRPr="008E0ABA">
              <w:rPr>
                <w:rFonts w:ascii="Arial" w:eastAsia="Times New Roman" w:hAnsi="Arial" w:cs="Arial"/>
                <w:b/>
                <w:sz w:val="18"/>
                <w:szCs w:val="18"/>
                <w:lang w:eastAsia="en-AU"/>
              </w:rPr>
              <w:t>Zieria</w:t>
            </w:r>
            <w:proofErr w:type="spellEnd"/>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Zieria</w:t>
            </w:r>
            <w:proofErr w:type="spellEnd"/>
            <w:r w:rsidRPr="008E0ABA">
              <w:rPr>
                <w:rFonts w:ascii="Arial" w:eastAsia="Times New Roman" w:hAnsi="Arial" w:cs="Arial"/>
                <w:i/>
                <w:sz w:val="18"/>
                <w:szCs w:val="18"/>
                <w:lang w:eastAsia="en-AU"/>
              </w:rPr>
              <w:t xml:space="preserve"> </w:t>
            </w:r>
            <w:proofErr w:type="spellStart"/>
            <w:r w:rsidR="00304B01" w:rsidRPr="008E0ABA">
              <w:rPr>
                <w:rFonts w:ascii="Arial" w:eastAsia="Times New Roman" w:hAnsi="Arial" w:cs="Arial"/>
                <w:i/>
                <w:sz w:val="18"/>
                <w:szCs w:val="18"/>
                <w:lang w:eastAsia="en-AU"/>
              </w:rPr>
              <w:t>oreocena</w:t>
            </w:r>
            <w:proofErr w:type="spellEnd"/>
          </w:p>
        </w:tc>
        <w:tc>
          <w:tcPr>
            <w:tcW w:w="2019" w:type="dxa"/>
            <w:vAlign w:val="center"/>
          </w:tcPr>
          <w:p w14:paraId="2737D8EE" w14:textId="48AA9F2C"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2489DBDC" w14:textId="77777777" w:rsidR="009B03C1" w:rsidRPr="008E0ABA" w:rsidRDefault="009B03C1" w:rsidP="006A788A">
            <w:pPr>
              <w:jc w:val="center"/>
              <w:rPr>
                <w:rFonts w:ascii="Arial" w:eastAsia="Times New Roman" w:hAnsi="Arial" w:cs="Arial"/>
                <w:sz w:val="18"/>
                <w:szCs w:val="18"/>
                <w:lang w:eastAsia="en-AU"/>
              </w:rPr>
            </w:pPr>
            <w:proofErr w:type="spellStart"/>
            <w:r w:rsidRPr="008E0ABA">
              <w:rPr>
                <w:rFonts w:ascii="Arial" w:eastAsia="Times New Roman" w:hAnsi="Arial" w:cs="Arial"/>
                <w:sz w:val="18"/>
                <w:szCs w:val="18"/>
                <w:lang w:eastAsia="en-AU"/>
              </w:rPr>
              <w:t>Otways</w:t>
            </w:r>
            <w:proofErr w:type="spellEnd"/>
            <w:r w:rsidRPr="008E0ABA">
              <w:rPr>
                <w:rFonts w:ascii="Arial" w:eastAsia="Times New Roman" w:hAnsi="Arial" w:cs="Arial"/>
                <w:sz w:val="18"/>
                <w:szCs w:val="18"/>
                <w:lang w:eastAsia="en-AU"/>
              </w:rPr>
              <w:t xml:space="preserve"> FMA</w:t>
            </w:r>
          </w:p>
        </w:tc>
        <w:tc>
          <w:tcPr>
            <w:tcW w:w="3791" w:type="dxa"/>
            <w:vAlign w:val="center"/>
            <w:hideMark/>
          </w:tcPr>
          <w:p w14:paraId="57C43FA4" w14:textId="54A927EF"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Manage occurrences in consultation with the </w:t>
            </w:r>
            <w:r w:rsidR="007F574E"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unless already protected.</w:t>
            </w:r>
          </w:p>
        </w:tc>
      </w:tr>
      <w:tr w:rsidR="009B03C1" w:rsidRPr="008E0ABA" w14:paraId="741A2704" w14:textId="77777777" w:rsidTr="001F2D3D">
        <w:trPr>
          <w:trHeight w:val="900"/>
        </w:trPr>
        <w:tc>
          <w:tcPr>
            <w:tcW w:w="2234" w:type="dxa"/>
            <w:vAlign w:val="center"/>
            <w:hideMark/>
          </w:tcPr>
          <w:p w14:paraId="555EA94E"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Granite Greenhood</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Pterostylis</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tunstallii</w:t>
            </w:r>
            <w:proofErr w:type="spellEnd"/>
          </w:p>
        </w:tc>
        <w:tc>
          <w:tcPr>
            <w:tcW w:w="2019" w:type="dxa"/>
            <w:vAlign w:val="center"/>
          </w:tcPr>
          <w:p w14:paraId="2B91FDCA" w14:textId="2BCCA859"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1AC1E9CE"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East Gippsland FMA</w:t>
            </w:r>
          </w:p>
        </w:tc>
        <w:tc>
          <w:tcPr>
            <w:tcW w:w="3791" w:type="dxa"/>
            <w:vAlign w:val="center"/>
            <w:hideMark/>
          </w:tcPr>
          <w:p w14:paraId="1C3338E3" w14:textId="4FB7484F"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25A0E9B6" w14:textId="77777777" w:rsidTr="001F2D3D">
        <w:trPr>
          <w:trHeight w:val="900"/>
        </w:trPr>
        <w:tc>
          <w:tcPr>
            <w:tcW w:w="2234" w:type="dxa"/>
            <w:vAlign w:val="center"/>
            <w:hideMark/>
          </w:tcPr>
          <w:p w14:paraId="2A57BA64"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Green Leek-orchid</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Prasophyllum</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lindleyanum</w:t>
            </w:r>
            <w:proofErr w:type="spellEnd"/>
          </w:p>
        </w:tc>
        <w:tc>
          <w:tcPr>
            <w:tcW w:w="2019" w:type="dxa"/>
            <w:vAlign w:val="center"/>
          </w:tcPr>
          <w:p w14:paraId="02966493" w14:textId="3DD2C616"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5E9D1180"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East Gippsland FMA</w:t>
            </w:r>
          </w:p>
        </w:tc>
        <w:tc>
          <w:tcPr>
            <w:tcW w:w="3791" w:type="dxa"/>
            <w:vAlign w:val="center"/>
            <w:hideMark/>
          </w:tcPr>
          <w:p w14:paraId="4AB53AE3" w14:textId="07BA22E3"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23B0B573" w14:textId="77777777" w:rsidTr="001F2D3D">
        <w:trPr>
          <w:trHeight w:val="900"/>
        </w:trPr>
        <w:tc>
          <w:tcPr>
            <w:tcW w:w="2234" w:type="dxa"/>
            <w:vAlign w:val="center"/>
            <w:hideMark/>
          </w:tcPr>
          <w:p w14:paraId="2932BD64"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Green Wattle</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Acacia </w:t>
            </w:r>
            <w:proofErr w:type="spellStart"/>
            <w:r w:rsidRPr="008E0ABA">
              <w:rPr>
                <w:rFonts w:ascii="Arial" w:eastAsia="Times New Roman" w:hAnsi="Arial" w:cs="Arial"/>
                <w:i/>
                <w:sz w:val="18"/>
                <w:szCs w:val="18"/>
                <w:lang w:eastAsia="en-AU"/>
              </w:rPr>
              <w:t>irrorata</w:t>
            </w:r>
            <w:proofErr w:type="spellEnd"/>
            <w:r w:rsidRPr="008E0ABA">
              <w:rPr>
                <w:rFonts w:ascii="Arial" w:eastAsia="Times New Roman" w:hAnsi="Arial" w:cs="Arial"/>
                <w:i/>
                <w:sz w:val="18"/>
                <w:szCs w:val="18"/>
                <w:lang w:eastAsia="en-AU"/>
              </w:rPr>
              <w:t xml:space="preserve"> subsp. </w:t>
            </w:r>
            <w:proofErr w:type="spellStart"/>
            <w:r w:rsidRPr="008E0ABA">
              <w:rPr>
                <w:rFonts w:ascii="Arial" w:eastAsia="Times New Roman" w:hAnsi="Arial" w:cs="Arial"/>
                <w:i/>
                <w:sz w:val="18"/>
                <w:szCs w:val="18"/>
                <w:lang w:eastAsia="en-AU"/>
              </w:rPr>
              <w:t>irrorata</w:t>
            </w:r>
            <w:proofErr w:type="spellEnd"/>
          </w:p>
        </w:tc>
        <w:tc>
          <w:tcPr>
            <w:tcW w:w="2019" w:type="dxa"/>
            <w:vAlign w:val="center"/>
          </w:tcPr>
          <w:p w14:paraId="1A9869BE" w14:textId="447B1D42"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641D4B47"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East Gippsland FMA</w:t>
            </w:r>
          </w:p>
        </w:tc>
        <w:tc>
          <w:tcPr>
            <w:tcW w:w="3791" w:type="dxa"/>
            <w:vAlign w:val="center"/>
            <w:hideMark/>
          </w:tcPr>
          <w:p w14:paraId="52DDD7E8" w14:textId="1F2897B2"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066C2C2A" w14:textId="77777777" w:rsidTr="001F2D3D">
        <w:trPr>
          <w:trHeight w:val="1200"/>
        </w:trPr>
        <w:tc>
          <w:tcPr>
            <w:tcW w:w="2234" w:type="dxa"/>
            <w:vAlign w:val="center"/>
            <w:hideMark/>
          </w:tcPr>
          <w:p w14:paraId="4D2DD245"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Greenish-flower Vanilla-lily</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Arthropodium</w:t>
            </w:r>
            <w:proofErr w:type="spellEnd"/>
            <w:r w:rsidRPr="008E0ABA">
              <w:rPr>
                <w:rFonts w:ascii="Arial" w:eastAsia="Times New Roman" w:hAnsi="Arial" w:cs="Arial"/>
                <w:i/>
                <w:sz w:val="18"/>
                <w:szCs w:val="18"/>
                <w:lang w:eastAsia="en-AU"/>
              </w:rPr>
              <w:t xml:space="preserve"> sp. 2 (greenish flowers)</w:t>
            </w:r>
          </w:p>
        </w:tc>
        <w:tc>
          <w:tcPr>
            <w:tcW w:w="2019" w:type="dxa"/>
            <w:vAlign w:val="center"/>
          </w:tcPr>
          <w:p w14:paraId="71E88492" w14:textId="6D23EA42"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0032B746"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vAlign w:val="center"/>
            <w:hideMark/>
          </w:tcPr>
          <w:p w14:paraId="34ADB100" w14:textId="15DED5FF"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Protect populations from disturbance where possible.</w:t>
            </w:r>
          </w:p>
        </w:tc>
      </w:tr>
      <w:tr w:rsidR="009B03C1" w:rsidRPr="008E0ABA" w14:paraId="4624C31F" w14:textId="77777777" w:rsidTr="001F2D3D">
        <w:trPr>
          <w:trHeight w:val="1200"/>
        </w:trPr>
        <w:tc>
          <w:tcPr>
            <w:tcW w:w="2234" w:type="dxa"/>
            <w:vAlign w:val="center"/>
            <w:hideMark/>
          </w:tcPr>
          <w:p w14:paraId="7EE6FCFA"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Green-striped Greenhood</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Pterostylis</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chlorogramma</w:t>
            </w:r>
            <w:proofErr w:type="spellEnd"/>
          </w:p>
        </w:tc>
        <w:tc>
          <w:tcPr>
            <w:tcW w:w="2019" w:type="dxa"/>
            <w:vAlign w:val="center"/>
          </w:tcPr>
          <w:p w14:paraId="7E840C16" w14:textId="28B2C47B"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2AD09F34"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r w:rsidRPr="008E0ABA">
              <w:rPr>
                <w:rFonts w:ascii="Arial" w:eastAsia="Times New Roman" w:hAnsi="Arial" w:cs="Arial"/>
                <w:sz w:val="18"/>
                <w:szCs w:val="18"/>
                <w:lang w:eastAsia="en-AU"/>
              </w:rPr>
              <w:br/>
              <w:t>Portland-Horsham FMA</w:t>
            </w:r>
          </w:p>
        </w:tc>
        <w:tc>
          <w:tcPr>
            <w:tcW w:w="3791" w:type="dxa"/>
            <w:vAlign w:val="center"/>
            <w:hideMark/>
          </w:tcPr>
          <w:p w14:paraId="2078676F" w14:textId="161C1FF3"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B56AF5">
              <w:rPr>
                <w:rFonts w:ascii="Arial" w:eastAsia="Times New Roman" w:hAnsi="Arial" w:cs="Arial"/>
                <w:b/>
                <w:bCs/>
                <w:color w:val="363534" w:themeColor="text1"/>
                <w:sz w:val="18"/>
                <w:szCs w:val="18"/>
                <w:lang w:eastAsia="en-AU"/>
              </w:rPr>
              <w:t>protection</w:t>
            </w:r>
            <w:r w:rsidR="00B56AF5" w:rsidRPr="008E0ABA" w:rsidDel="00B56AF5">
              <w:rPr>
                <w:rFonts w:ascii="Arial" w:eastAsia="Times New Roman" w:hAnsi="Arial" w:cs="Arial"/>
                <w:b/>
                <w:bCs/>
                <w:sz w:val="18"/>
                <w:szCs w:val="18"/>
                <w:lang w:eastAsia="en-AU"/>
              </w:rPr>
              <w:t xml:space="preserve"> </w:t>
            </w:r>
            <w:r w:rsidR="00586379" w:rsidRPr="008E0ABA">
              <w:rPr>
                <w:rFonts w:ascii="Arial" w:eastAsia="Times New Roman" w:hAnsi="Arial" w:cs="Arial"/>
                <w:b/>
                <w:bCs/>
                <w:sz w:val="18"/>
                <w:szCs w:val="18"/>
                <w:lang w:eastAsia="en-AU"/>
              </w:rPr>
              <w:t>area</w:t>
            </w:r>
            <w:r w:rsidR="009B03C1" w:rsidRPr="008E0ABA">
              <w:rPr>
                <w:rFonts w:ascii="Arial" w:eastAsia="Times New Roman" w:hAnsi="Arial" w:cs="Arial"/>
                <w:sz w:val="18"/>
                <w:szCs w:val="18"/>
                <w:lang w:eastAsia="en-AU"/>
              </w:rPr>
              <w:t xml:space="preserve"> over each population.</w:t>
            </w:r>
          </w:p>
        </w:tc>
      </w:tr>
      <w:tr w:rsidR="009B03C1" w:rsidRPr="008E0ABA" w14:paraId="27B118E4" w14:textId="77777777" w:rsidTr="001F2D3D">
        <w:trPr>
          <w:trHeight w:val="900"/>
        </w:trPr>
        <w:tc>
          <w:tcPr>
            <w:tcW w:w="2234" w:type="dxa"/>
            <w:vAlign w:val="center"/>
            <w:hideMark/>
          </w:tcPr>
          <w:p w14:paraId="0B5E6624"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Green-Top Sedge</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Carex</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chlorantha</w:t>
            </w:r>
            <w:proofErr w:type="spellEnd"/>
          </w:p>
        </w:tc>
        <w:tc>
          <w:tcPr>
            <w:tcW w:w="2019" w:type="dxa"/>
            <w:vAlign w:val="center"/>
          </w:tcPr>
          <w:p w14:paraId="3F811971" w14:textId="076610DB"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56B9DDE4"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vAlign w:val="center"/>
            <w:hideMark/>
          </w:tcPr>
          <w:p w14:paraId="33824580" w14:textId="0F0B5A8B"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48A8BD1C" w14:textId="77777777" w:rsidTr="001F2D3D">
        <w:trPr>
          <w:trHeight w:val="900"/>
        </w:trPr>
        <w:tc>
          <w:tcPr>
            <w:tcW w:w="2234" w:type="dxa"/>
            <w:vAlign w:val="center"/>
            <w:hideMark/>
          </w:tcPr>
          <w:p w14:paraId="5014B10D"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Grey Beard-heath</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Leucopogon</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attenuatus</w:t>
            </w:r>
            <w:proofErr w:type="spellEnd"/>
          </w:p>
        </w:tc>
        <w:tc>
          <w:tcPr>
            <w:tcW w:w="2019" w:type="dxa"/>
            <w:vAlign w:val="center"/>
          </w:tcPr>
          <w:p w14:paraId="44D931D7" w14:textId="478F3996"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5B59D115"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r w:rsidRPr="008E0ABA">
              <w:rPr>
                <w:rFonts w:ascii="Arial" w:eastAsia="Times New Roman" w:hAnsi="Arial" w:cs="Arial"/>
                <w:sz w:val="18"/>
                <w:szCs w:val="18"/>
                <w:lang w:eastAsia="en-AU"/>
              </w:rPr>
              <w:br/>
              <w:t>North East FMAs</w:t>
            </w:r>
          </w:p>
        </w:tc>
        <w:tc>
          <w:tcPr>
            <w:tcW w:w="3791" w:type="dxa"/>
            <w:vAlign w:val="center"/>
            <w:hideMark/>
          </w:tcPr>
          <w:p w14:paraId="1FB6F383" w14:textId="3B1ABEA1"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10C82E7D" w14:textId="77777777" w:rsidTr="001F2D3D">
        <w:trPr>
          <w:trHeight w:val="900"/>
        </w:trPr>
        <w:tc>
          <w:tcPr>
            <w:tcW w:w="2234" w:type="dxa"/>
            <w:vAlign w:val="center"/>
            <w:hideMark/>
          </w:tcPr>
          <w:p w14:paraId="0C6BB0D2"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lastRenderedPageBreak/>
              <w:t>Grey Rice-flower</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Pimelea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treyvaudii</w:t>
            </w:r>
            <w:proofErr w:type="spellEnd"/>
          </w:p>
        </w:tc>
        <w:tc>
          <w:tcPr>
            <w:tcW w:w="2019" w:type="dxa"/>
            <w:vAlign w:val="center"/>
          </w:tcPr>
          <w:p w14:paraId="1A6B0D02" w14:textId="5A8243DD"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17DEB95B"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vAlign w:val="center"/>
            <w:hideMark/>
          </w:tcPr>
          <w:p w14:paraId="5679914E" w14:textId="11F2AF66"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0E7BC485" w14:textId="77777777" w:rsidTr="001F2D3D">
        <w:trPr>
          <w:trHeight w:val="900"/>
        </w:trPr>
        <w:tc>
          <w:tcPr>
            <w:tcW w:w="2234" w:type="dxa"/>
            <w:vAlign w:val="center"/>
            <w:hideMark/>
          </w:tcPr>
          <w:p w14:paraId="6AAC1A05"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 xml:space="preserve">Grey </w:t>
            </w:r>
            <w:proofErr w:type="spellStart"/>
            <w:r w:rsidRPr="008E0ABA">
              <w:rPr>
                <w:rFonts w:ascii="Arial" w:eastAsia="Times New Roman" w:hAnsi="Arial" w:cs="Arial"/>
                <w:b/>
                <w:sz w:val="18"/>
                <w:szCs w:val="18"/>
                <w:lang w:eastAsia="en-AU"/>
              </w:rPr>
              <w:t>Scentbark</w:t>
            </w:r>
            <w:proofErr w:type="spellEnd"/>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Eucalyptus </w:t>
            </w:r>
            <w:proofErr w:type="spellStart"/>
            <w:r w:rsidRPr="008E0ABA">
              <w:rPr>
                <w:rFonts w:ascii="Arial" w:eastAsia="Times New Roman" w:hAnsi="Arial" w:cs="Arial"/>
                <w:i/>
                <w:sz w:val="18"/>
                <w:szCs w:val="18"/>
                <w:lang w:eastAsia="en-AU"/>
              </w:rPr>
              <w:t>ignorabilis</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s.s.</w:t>
            </w:r>
            <w:proofErr w:type="spellEnd"/>
          </w:p>
        </w:tc>
        <w:tc>
          <w:tcPr>
            <w:tcW w:w="2019" w:type="dxa"/>
            <w:vAlign w:val="center"/>
          </w:tcPr>
          <w:p w14:paraId="676F1CE3" w14:textId="6FEDC084"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2CB41FF6"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vAlign w:val="center"/>
            <w:hideMark/>
          </w:tcPr>
          <w:p w14:paraId="153ADEA3" w14:textId="1EA3AAE9"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6A6421">
              <w:rPr>
                <w:rFonts w:ascii="Arial" w:eastAsia="Times New Roman" w:hAnsi="Arial" w:cs="Arial"/>
                <w:b/>
                <w:bCs/>
                <w:color w:val="363534" w:themeColor="text1"/>
                <w:sz w:val="18"/>
                <w:szCs w:val="18"/>
                <w:lang w:eastAsia="en-AU"/>
              </w:rPr>
              <w:t>protection</w:t>
            </w:r>
            <w:r w:rsidR="006A6421" w:rsidRPr="008E0ABA" w:rsidDel="006A6421">
              <w:rPr>
                <w:rFonts w:ascii="Arial" w:eastAsia="Times New Roman" w:hAnsi="Arial" w:cs="Arial"/>
                <w:b/>
                <w:bCs/>
                <w:sz w:val="18"/>
                <w:szCs w:val="18"/>
                <w:lang w:eastAsia="en-AU"/>
              </w:rPr>
              <w:t xml:space="preserve"> </w:t>
            </w:r>
            <w:r w:rsidR="00586379" w:rsidRPr="008E0ABA">
              <w:rPr>
                <w:rFonts w:ascii="Arial" w:eastAsia="Times New Roman" w:hAnsi="Arial" w:cs="Arial"/>
                <w:b/>
                <w:bCs/>
                <w:sz w:val="18"/>
                <w:szCs w:val="18"/>
                <w:lang w:eastAsia="en-AU"/>
              </w:rPr>
              <w:t>area</w:t>
            </w:r>
            <w:r w:rsidR="009B03C1" w:rsidRPr="008E0ABA">
              <w:rPr>
                <w:rFonts w:ascii="Arial" w:eastAsia="Times New Roman" w:hAnsi="Arial" w:cs="Arial"/>
                <w:sz w:val="18"/>
                <w:szCs w:val="18"/>
                <w:lang w:eastAsia="en-AU"/>
              </w:rPr>
              <w:t xml:space="preserve"> of 200 m radius around each population.</w:t>
            </w:r>
          </w:p>
        </w:tc>
      </w:tr>
      <w:tr w:rsidR="009B03C1" w:rsidRPr="008E0ABA" w14:paraId="75954E95" w14:textId="77777777" w:rsidTr="001F2D3D">
        <w:trPr>
          <w:trHeight w:val="900"/>
        </w:trPr>
        <w:tc>
          <w:tcPr>
            <w:tcW w:w="2234" w:type="dxa"/>
            <w:vAlign w:val="center"/>
            <w:hideMark/>
          </w:tcPr>
          <w:p w14:paraId="3D2EE9B9"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Gully Grevillea</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Grevillea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barklyana</w:t>
            </w:r>
            <w:proofErr w:type="spellEnd"/>
          </w:p>
        </w:tc>
        <w:tc>
          <w:tcPr>
            <w:tcW w:w="2019" w:type="dxa"/>
            <w:vAlign w:val="center"/>
          </w:tcPr>
          <w:p w14:paraId="4BC93C04" w14:textId="07E06C90" w:rsidR="009B03C1" w:rsidRPr="008E0ABA" w:rsidRDefault="009B03C1" w:rsidP="006A788A">
            <w:pPr>
              <w:ind w:left="-108" w:right="-108"/>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Mature individual</w:t>
            </w:r>
          </w:p>
        </w:tc>
        <w:tc>
          <w:tcPr>
            <w:tcW w:w="1595" w:type="dxa"/>
            <w:vAlign w:val="center"/>
            <w:hideMark/>
          </w:tcPr>
          <w:p w14:paraId="02104F2E"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Central Highlands FMAs</w:t>
            </w:r>
          </w:p>
        </w:tc>
        <w:tc>
          <w:tcPr>
            <w:tcW w:w="3791" w:type="dxa"/>
            <w:vAlign w:val="center"/>
            <w:hideMark/>
          </w:tcPr>
          <w:p w14:paraId="46BA5680" w14:textId="06902CB7"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Protect </w:t>
            </w:r>
            <w:r w:rsidRPr="006174C8">
              <w:rPr>
                <w:rFonts w:ascii="Arial" w:eastAsia="Times New Roman" w:hAnsi="Arial" w:cs="Arial"/>
                <w:b/>
                <w:bCs/>
                <w:sz w:val="18"/>
                <w:szCs w:val="18"/>
                <w:lang w:eastAsia="en-AU"/>
              </w:rPr>
              <w:t>mature</w:t>
            </w:r>
            <w:r w:rsidRPr="006174C8">
              <w:rPr>
                <w:rFonts w:ascii="Arial" w:eastAsia="Times New Roman" w:hAnsi="Arial" w:cs="Arial"/>
                <w:sz w:val="18"/>
                <w:szCs w:val="18"/>
                <w:lang w:eastAsia="en-AU"/>
              </w:rPr>
              <w:t xml:space="preserve"> </w:t>
            </w:r>
            <w:r w:rsidR="002F0194">
              <w:rPr>
                <w:rFonts w:ascii="Arial" w:eastAsia="Times New Roman" w:hAnsi="Arial" w:cs="Arial"/>
                <w:sz w:val="18"/>
                <w:szCs w:val="18"/>
                <w:lang w:eastAsia="en-AU"/>
              </w:rPr>
              <w:t xml:space="preserve">individuals </w:t>
            </w:r>
            <w:r w:rsidRPr="008E0ABA">
              <w:rPr>
                <w:rFonts w:ascii="Arial" w:eastAsia="Times New Roman" w:hAnsi="Arial" w:cs="Arial"/>
                <w:sz w:val="18"/>
                <w:szCs w:val="18"/>
                <w:lang w:eastAsia="en-AU"/>
              </w:rPr>
              <w:t>from disturbance where possible.</w:t>
            </w:r>
          </w:p>
        </w:tc>
      </w:tr>
      <w:tr w:rsidR="009B03C1" w:rsidRPr="008E0ABA" w14:paraId="3EC09794" w14:textId="77777777" w:rsidTr="001F2D3D">
        <w:trPr>
          <w:trHeight w:val="1200"/>
        </w:trPr>
        <w:tc>
          <w:tcPr>
            <w:tcW w:w="2234" w:type="dxa"/>
            <w:vAlign w:val="center"/>
            <w:hideMark/>
          </w:tcPr>
          <w:p w14:paraId="7BF4920D"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Gunn's Alpine Buttercup</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Ranunculus </w:t>
            </w:r>
            <w:proofErr w:type="spellStart"/>
            <w:r w:rsidRPr="008E0ABA">
              <w:rPr>
                <w:rFonts w:ascii="Arial" w:eastAsia="Times New Roman" w:hAnsi="Arial" w:cs="Arial"/>
                <w:i/>
                <w:sz w:val="18"/>
                <w:szCs w:val="18"/>
                <w:lang w:eastAsia="en-AU"/>
              </w:rPr>
              <w:t>gunnianus</w:t>
            </w:r>
            <w:proofErr w:type="spellEnd"/>
          </w:p>
        </w:tc>
        <w:tc>
          <w:tcPr>
            <w:tcW w:w="2019" w:type="dxa"/>
            <w:vAlign w:val="center"/>
          </w:tcPr>
          <w:p w14:paraId="7093FA86" w14:textId="7FC0920F"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77FEE5FB"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vAlign w:val="center"/>
            <w:hideMark/>
          </w:tcPr>
          <w:p w14:paraId="08C9BF67" w14:textId="76446296"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2B1E2DD2" w14:textId="77777777" w:rsidTr="001F2D3D">
        <w:trPr>
          <w:trHeight w:val="900"/>
        </w:trPr>
        <w:tc>
          <w:tcPr>
            <w:tcW w:w="2234" w:type="dxa"/>
            <w:vAlign w:val="center"/>
            <w:hideMark/>
          </w:tcPr>
          <w:p w14:paraId="7D83D557"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Hairy Eyebright</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Euphrasia </w:t>
            </w:r>
            <w:proofErr w:type="spellStart"/>
            <w:r w:rsidRPr="008E0ABA">
              <w:rPr>
                <w:rFonts w:ascii="Arial" w:eastAsia="Times New Roman" w:hAnsi="Arial" w:cs="Arial"/>
                <w:i/>
                <w:sz w:val="18"/>
                <w:szCs w:val="18"/>
                <w:lang w:eastAsia="en-AU"/>
              </w:rPr>
              <w:t>lasianthera</w:t>
            </w:r>
            <w:proofErr w:type="spellEnd"/>
          </w:p>
        </w:tc>
        <w:tc>
          <w:tcPr>
            <w:tcW w:w="2019" w:type="dxa"/>
            <w:vAlign w:val="center"/>
          </w:tcPr>
          <w:p w14:paraId="459C5CDF" w14:textId="30A7C89F"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1AA3B101"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vAlign w:val="center"/>
            <w:hideMark/>
          </w:tcPr>
          <w:p w14:paraId="14CA2C9D" w14:textId="3ED0E91F"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7A104F22" w14:textId="77777777" w:rsidTr="001F2D3D">
        <w:trPr>
          <w:trHeight w:val="900"/>
        </w:trPr>
        <w:tc>
          <w:tcPr>
            <w:tcW w:w="2234" w:type="dxa"/>
            <w:vAlign w:val="center"/>
            <w:hideMark/>
          </w:tcPr>
          <w:p w14:paraId="3FD0A044"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Hairy Hop-bush</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Dodonaea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boroniifolia</w:t>
            </w:r>
            <w:proofErr w:type="spellEnd"/>
          </w:p>
        </w:tc>
        <w:tc>
          <w:tcPr>
            <w:tcW w:w="2019" w:type="dxa"/>
            <w:vAlign w:val="center"/>
          </w:tcPr>
          <w:p w14:paraId="41A1156A" w14:textId="6DFB8EFF"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5BBF4CA3"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vAlign w:val="center"/>
            <w:hideMark/>
          </w:tcPr>
          <w:p w14:paraId="54EBEDD8" w14:textId="7E377A5A"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7C95FB0E" w14:textId="77777777" w:rsidTr="001F2D3D">
        <w:trPr>
          <w:trHeight w:val="900"/>
        </w:trPr>
        <w:tc>
          <w:tcPr>
            <w:tcW w:w="2234" w:type="dxa"/>
            <w:vAlign w:val="center"/>
            <w:hideMark/>
          </w:tcPr>
          <w:p w14:paraId="5EB8B91F"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Hairy-pod Wattle</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Acacia </w:t>
            </w:r>
            <w:proofErr w:type="spellStart"/>
            <w:r w:rsidRPr="008E0ABA">
              <w:rPr>
                <w:rFonts w:ascii="Arial" w:eastAsia="Times New Roman" w:hAnsi="Arial" w:cs="Arial"/>
                <w:i/>
                <w:sz w:val="18"/>
                <w:szCs w:val="18"/>
                <w:lang w:eastAsia="en-AU"/>
              </w:rPr>
              <w:t>glandulicarpa</w:t>
            </w:r>
            <w:proofErr w:type="spellEnd"/>
          </w:p>
        </w:tc>
        <w:tc>
          <w:tcPr>
            <w:tcW w:w="2019" w:type="dxa"/>
            <w:vAlign w:val="center"/>
          </w:tcPr>
          <w:p w14:paraId="6FA2B825" w14:textId="7430BDD2"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O</w:t>
            </w:r>
            <w:r w:rsidRPr="008E0ABA">
              <w:rPr>
                <w:rFonts w:ascii="Arial" w:eastAsia="Times New Roman" w:hAnsi="Arial" w:cs="Arial"/>
                <w:sz w:val="18"/>
                <w:szCs w:val="18"/>
                <w:lang w:eastAsia="en-AU"/>
              </w:rPr>
              <w:t>ccurrence</w:t>
            </w:r>
          </w:p>
        </w:tc>
        <w:tc>
          <w:tcPr>
            <w:tcW w:w="1595" w:type="dxa"/>
            <w:vAlign w:val="center"/>
            <w:hideMark/>
          </w:tcPr>
          <w:p w14:paraId="507F5422"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Portland-Horsham FMA</w:t>
            </w:r>
          </w:p>
        </w:tc>
        <w:tc>
          <w:tcPr>
            <w:tcW w:w="3791" w:type="dxa"/>
            <w:vAlign w:val="center"/>
            <w:hideMark/>
          </w:tcPr>
          <w:p w14:paraId="3FCB7D62" w14:textId="0CEF0F23"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Manage occurrences in consultation with the </w:t>
            </w:r>
            <w:r w:rsidR="007F574E"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unless already protected.</w:t>
            </w:r>
          </w:p>
        </w:tc>
      </w:tr>
      <w:tr w:rsidR="009B03C1" w:rsidRPr="008E0ABA" w14:paraId="5542C20F" w14:textId="77777777" w:rsidTr="001F2D3D">
        <w:trPr>
          <w:trHeight w:val="900"/>
        </w:trPr>
        <w:tc>
          <w:tcPr>
            <w:tcW w:w="2234" w:type="dxa"/>
            <w:vAlign w:val="center"/>
            <w:hideMark/>
          </w:tcPr>
          <w:p w14:paraId="20CD3BDA"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Hard-head Bush-pea</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Pultenaea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capitellata</w:t>
            </w:r>
            <w:proofErr w:type="spellEnd"/>
          </w:p>
        </w:tc>
        <w:tc>
          <w:tcPr>
            <w:tcW w:w="2019" w:type="dxa"/>
            <w:vAlign w:val="center"/>
          </w:tcPr>
          <w:p w14:paraId="7C7DE618" w14:textId="72F44754"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04F12700"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vAlign w:val="center"/>
            <w:hideMark/>
          </w:tcPr>
          <w:p w14:paraId="3271DD47" w14:textId="4559212B"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39CADFB0" w14:textId="77777777" w:rsidTr="001F2D3D">
        <w:trPr>
          <w:trHeight w:val="900"/>
        </w:trPr>
        <w:tc>
          <w:tcPr>
            <w:tcW w:w="2234" w:type="dxa"/>
            <w:vAlign w:val="center"/>
            <w:hideMark/>
          </w:tcPr>
          <w:p w14:paraId="7D1BAE69"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 xml:space="preserve">Heath </w:t>
            </w:r>
            <w:proofErr w:type="spellStart"/>
            <w:r w:rsidRPr="008E0ABA">
              <w:rPr>
                <w:rFonts w:ascii="Arial" w:eastAsia="Times New Roman" w:hAnsi="Arial" w:cs="Arial"/>
                <w:b/>
                <w:sz w:val="18"/>
                <w:szCs w:val="18"/>
                <w:lang w:eastAsia="en-AU"/>
              </w:rPr>
              <w:t>Platysace</w:t>
            </w:r>
            <w:proofErr w:type="spellEnd"/>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Platysace</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ericoides</w:t>
            </w:r>
            <w:proofErr w:type="spellEnd"/>
          </w:p>
        </w:tc>
        <w:tc>
          <w:tcPr>
            <w:tcW w:w="2019" w:type="dxa"/>
            <w:vAlign w:val="center"/>
          </w:tcPr>
          <w:p w14:paraId="29FEE0BE" w14:textId="2DBA471E"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32009066"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vAlign w:val="center"/>
            <w:hideMark/>
          </w:tcPr>
          <w:p w14:paraId="5AB05572" w14:textId="35B63D78"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1E8653E9" w14:textId="77777777" w:rsidTr="001F2D3D">
        <w:trPr>
          <w:trHeight w:val="900"/>
        </w:trPr>
        <w:tc>
          <w:tcPr>
            <w:tcW w:w="2234" w:type="dxa"/>
            <w:vAlign w:val="center"/>
            <w:hideMark/>
          </w:tcPr>
          <w:p w14:paraId="36F444A5"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lastRenderedPageBreak/>
              <w:t>Highland Bush-pea</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Pultenaea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williamsonii</w:t>
            </w:r>
            <w:proofErr w:type="spellEnd"/>
          </w:p>
        </w:tc>
        <w:tc>
          <w:tcPr>
            <w:tcW w:w="2019" w:type="dxa"/>
            <w:vAlign w:val="center"/>
          </w:tcPr>
          <w:p w14:paraId="53FA4262" w14:textId="41F9C669"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42D19EA4"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vAlign w:val="center"/>
            <w:hideMark/>
          </w:tcPr>
          <w:p w14:paraId="7EBFC8C6" w14:textId="32E90243"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3D6A07C3" w14:textId="77777777" w:rsidTr="001F2D3D">
        <w:trPr>
          <w:trHeight w:val="900"/>
        </w:trPr>
        <w:tc>
          <w:tcPr>
            <w:tcW w:w="2234" w:type="dxa"/>
            <w:vAlign w:val="center"/>
            <w:hideMark/>
          </w:tcPr>
          <w:p w14:paraId="224DCE6A"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Honey Hood-orchid</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Caladenia </w:t>
            </w:r>
            <w:proofErr w:type="spellStart"/>
            <w:r w:rsidRPr="008E0ABA">
              <w:rPr>
                <w:rFonts w:ascii="Arial" w:eastAsia="Times New Roman" w:hAnsi="Arial" w:cs="Arial"/>
                <w:i/>
                <w:sz w:val="18"/>
                <w:szCs w:val="18"/>
                <w:lang w:eastAsia="en-AU"/>
              </w:rPr>
              <w:t>hildae</w:t>
            </w:r>
            <w:proofErr w:type="spellEnd"/>
          </w:p>
        </w:tc>
        <w:tc>
          <w:tcPr>
            <w:tcW w:w="2019" w:type="dxa"/>
            <w:vAlign w:val="center"/>
          </w:tcPr>
          <w:p w14:paraId="1DF477E6" w14:textId="52EBBBF0"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46A87FA8"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vAlign w:val="center"/>
            <w:hideMark/>
          </w:tcPr>
          <w:p w14:paraId="49362659" w14:textId="5D8487F1"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6A6421">
              <w:rPr>
                <w:rFonts w:ascii="Arial" w:eastAsia="Times New Roman" w:hAnsi="Arial" w:cs="Arial"/>
                <w:b/>
                <w:bCs/>
                <w:color w:val="363534" w:themeColor="text1"/>
                <w:sz w:val="18"/>
                <w:szCs w:val="18"/>
                <w:lang w:eastAsia="en-AU"/>
              </w:rPr>
              <w:t>protection</w:t>
            </w:r>
            <w:r w:rsidR="006A6421" w:rsidRPr="008E0ABA" w:rsidDel="006A6421">
              <w:rPr>
                <w:rFonts w:ascii="Arial" w:eastAsia="Times New Roman" w:hAnsi="Arial" w:cs="Arial"/>
                <w:b/>
                <w:bCs/>
                <w:sz w:val="18"/>
                <w:szCs w:val="18"/>
                <w:lang w:eastAsia="en-AU"/>
              </w:rPr>
              <w:t xml:space="preserve"> </w:t>
            </w:r>
            <w:r w:rsidR="00586379" w:rsidRPr="008E0ABA">
              <w:rPr>
                <w:rFonts w:ascii="Arial" w:eastAsia="Times New Roman" w:hAnsi="Arial" w:cs="Arial"/>
                <w:b/>
                <w:bCs/>
                <w:sz w:val="18"/>
                <w:szCs w:val="18"/>
                <w:lang w:eastAsia="en-AU"/>
              </w:rPr>
              <w:t>area</w:t>
            </w:r>
            <w:r w:rsidR="009B03C1" w:rsidRPr="008E0ABA">
              <w:rPr>
                <w:rFonts w:ascii="Arial" w:eastAsia="Times New Roman" w:hAnsi="Arial" w:cs="Arial"/>
                <w:sz w:val="18"/>
                <w:szCs w:val="18"/>
                <w:lang w:eastAsia="en-AU"/>
              </w:rPr>
              <w:t xml:space="preserve"> of 200 m radius over each population.</w:t>
            </w:r>
          </w:p>
        </w:tc>
      </w:tr>
      <w:tr w:rsidR="009B03C1" w:rsidRPr="008E0ABA" w14:paraId="302E07C4" w14:textId="77777777" w:rsidTr="001F2D3D">
        <w:trPr>
          <w:trHeight w:val="900"/>
        </w:trPr>
        <w:tc>
          <w:tcPr>
            <w:tcW w:w="2234" w:type="dxa"/>
            <w:vAlign w:val="center"/>
            <w:hideMark/>
          </w:tcPr>
          <w:p w14:paraId="27B89F1B"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Jerry-jerry</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Ammannia</w:t>
            </w:r>
            <w:proofErr w:type="spellEnd"/>
            <w:r w:rsidRPr="008E0ABA">
              <w:rPr>
                <w:rFonts w:ascii="Arial" w:eastAsia="Times New Roman" w:hAnsi="Arial" w:cs="Arial"/>
                <w:i/>
                <w:sz w:val="18"/>
                <w:szCs w:val="18"/>
                <w:lang w:eastAsia="en-AU"/>
              </w:rPr>
              <w:t xml:space="preserve"> multiflora</w:t>
            </w:r>
          </w:p>
        </w:tc>
        <w:tc>
          <w:tcPr>
            <w:tcW w:w="2019" w:type="dxa"/>
            <w:vAlign w:val="center"/>
          </w:tcPr>
          <w:p w14:paraId="70BC8B6C" w14:textId="3F39FD23"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0C3DAC6B"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vAlign w:val="center"/>
            <w:hideMark/>
          </w:tcPr>
          <w:p w14:paraId="350C33DA" w14:textId="47E790FC"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212CCFAC" w14:textId="77777777" w:rsidTr="001F2D3D">
        <w:trPr>
          <w:trHeight w:val="900"/>
        </w:trPr>
        <w:tc>
          <w:tcPr>
            <w:tcW w:w="2234" w:type="dxa"/>
            <w:vAlign w:val="center"/>
            <w:hideMark/>
          </w:tcPr>
          <w:p w14:paraId="70ECAE4F"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Jumping-jack Wattle</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Acacia </w:t>
            </w:r>
            <w:proofErr w:type="spellStart"/>
            <w:r w:rsidRPr="008E0ABA">
              <w:rPr>
                <w:rFonts w:ascii="Arial" w:eastAsia="Times New Roman" w:hAnsi="Arial" w:cs="Arial"/>
                <w:i/>
                <w:sz w:val="18"/>
                <w:szCs w:val="18"/>
                <w:lang w:eastAsia="en-AU"/>
              </w:rPr>
              <w:t>enterocarpa</w:t>
            </w:r>
            <w:proofErr w:type="spellEnd"/>
          </w:p>
        </w:tc>
        <w:tc>
          <w:tcPr>
            <w:tcW w:w="2019" w:type="dxa"/>
            <w:vAlign w:val="center"/>
          </w:tcPr>
          <w:p w14:paraId="42E8112C" w14:textId="5BB00C55"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5BE7A438"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Portland-Horsham FMA</w:t>
            </w:r>
          </w:p>
        </w:tc>
        <w:tc>
          <w:tcPr>
            <w:tcW w:w="3791" w:type="dxa"/>
            <w:vAlign w:val="center"/>
            <w:hideMark/>
          </w:tcPr>
          <w:p w14:paraId="6093CD03" w14:textId="0BD5F771"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Manage occurrences in consultation with the </w:t>
            </w:r>
            <w:r w:rsidR="007F574E"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unless already protected.</w:t>
            </w:r>
          </w:p>
        </w:tc>
      </w:tr>
      <w:tr w:rsidR="009B03C1" w:rsidRPr="008E0ABA" w14:paraId="2EDBF441" w14:textId="77777777" w:rsidTr="001F2D3D">
        <w:trPr>
          <w:trHeight w:val="900"/>
        </w:trPr>
        <w:tc>
          <w:tcPr>
            <w:tcW w:w="2234" w:type="dxa"/>
            <w:vAlign w:val="center"/>
            <w:hideMark/>
          </w:tcPr>
          <w:p w14:paraId="4F27BC52"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Kerrawang</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Commersonia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dasyphylla</w:t>
            </w:r>
            <w:proofErr w:type="spellEnd"/>
          </w:p>
        </w:tc>
        <w:tc>
          <w:tcPr>
            <w:tcW w:w="2019" w:type="dxa"/>
            <w:vAlign w:val="center"/>
          </w:tcPr>
          <w:p w14:paraId="42707087" w14:textId="679E0674"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6E99C39B"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vAlign w:val="center"/>
            <w:hideMark/>
          </w:tcPr>
          <w:p w14:paraId="1BF205F9" w14:textId="25424C9A"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4FAAD928" w14:textId="77777777" w:rsidTr="001F2D3D">
        <w:trPr>
          <w:trHeight w:val="900"/>
        </w:trPr>
        <w:tc>
          <w:tcPr>
            <w:tcW w:w="2234" w:type="dxa"/>
            <w:vAlign w:val="center"/>
            <w:hideMark/>
          </w:tcPr>
          <w:p w14:paraId="47363070"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King Greenhood</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Pterostylis</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baptistii</w:t>
            </w:r>
            <w:proofErr w:type="spellEnd"/>
          </w:p>
        </w:tc>
        <w:tc>
          <w:tcPr>
            <w:tcW w:w="2019" w:type="dxa"/>
            <w:vAlign w:val="center"/>
          </w:tcPr>
          <w:p w14:paraId="04ED15D4" w14:textId="32452491"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166B1107"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East Gippsland FMA</w:t>
            </w:r>
          </w:p>
        </w:tc>
        <w:tc>
          <w:tcPr>
            <w:tcW w:w="3791" w:type="dxa"/>
            <w:vAlign w:val="center"/>
            <w:hideMark/>
          </w:tcPr>
          <w:p w14:paraId="2478F710" w14:textId="792B326C"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08ABD26F" w14:textId="77777777" w:rsidTr="002735BE">
        <w:trPr>
          <w:trHeight w:val="900"/>
        </w:trPr>
        <w:tc>
          <w:tcPr>
            <w:tcW w:w="2234" w:type="dxa"/>
            <w:tcBorders>
              <w:bottom w:val="single" w:sz="8" w:space="0" w:color="auto"/>
            </w:tcBorders>
            <w:vAlign w:val="center"/>
            <w:hideMark/>
          </w:tcPr>
          <w:p w14:paraId="6859C425" w14:textId="77777777" w:rsidR="009B03C1" w:rsidRPr="008E0ABA" w:rsidRDefault="009B03C1" w:rsidP="00536EE0">
            <w:pPr>
              <w:rPr>
                <w:rFonts w:ascii="Arial" w:eastAsia="Times New Roman" w:hAnsi="Arial" w:cs="Arial"/>
                <w:b/>
                <w:sz w:val="18"/>
                <w:szCs w:val="18"/>
                <w:lang w:eastAsia="en-AU"/>
              </w:rPr>
            </w:pPr>
            <w:proofErr w:type="spellStart"/>
            <w:r w:rsidRPr="008E0ABA">
              <w:rPr>
                <w:rFonts w:ascii="Arial" w:eastAsia="Times New Roman" w:hAnsi="Arial" w:cs="Arial"/>
                <w:b/>
                <w:sz w:val="18"/>
                <w:szCs w:val="18"/>
                <w:lang w:eastAsia="en-AU"/>
              </w:rPr>
              <w:t>Kydra</w:t>
            </w:r>
            <w:proofErr w:type="spellEnd"/>
            <w:r w:rsidRPr="008E0ABA">
              <w:rPr>
                <w:rFonts w:ascii="Arial" w:eastAsia="Times New Roman" w:hAnsi="Arial" w:cs="Arial"/>
                <w:b/>
                <w:sz w:val="18"/>
                <w:szCs w:val="18"/>
                <w:lang w:eastAsia="en-AU"/>
              </w:rPr>
              <w:t xml:space="preserve"> </w:t>
            </w:r>
            <w:proofErr w:type="spellStart"/>
            <w:r w:rsidRPr="008E0ABA">
              <w:rPr>
                <w:rFonts w:ascii="Arial" w:eastAsia="Times New Roman" w:hAnsi="Arial" w:cs="Arial"/>
                <w:b/>
                <w:sz w:val="18"/>
                <w:szCs w:val="18"/>
                <w:lang w:eastAsia="en-AU"/>
              </w:rPr>
              <w:t>Dampiera</w:t>
            </w:r>
            <w:proofErr w:type="spellEnd"/>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Dampiera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fusca</w:t>
            </w:r>
            <w:proofErr w:type="spellEnd"/>
          </w:p>
        </w:tc>
        <w:tc>
          <w:tcPr>
            <w:tcW w:w="2019" w:type="dxa"/>
            <w:tcBorders>
              <w:bottom w:val="single" w:sz="8" w:space="0" w:color="auto"/>
            </w:tcBorders>
            <w:vAlign w:val="center"/>
          </w:tcPr>
          <w:p w14:paraId="56C6BFDE" w14:textId="1F915A6A"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bottom w:val="single" w:sz="8" w:space="0" w:color="auto"/>
            </w:tcBorders>
            <w:vAlign w:val="center"/>
            <w:hideMark/>
          </w:tcPr>
          <w:p w14:paraId="21BB8E3A"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East Gippsland FMA</w:t>
            </w:r>
          </w:p>
        </w:tc>
        <w:tc>
          <w:tcPr>
            <w:tcW w:w="3791" w:type="dxa"/>
            <w:tcBorders>
              <w:bottom w:val="single" w:sz="8" w:space="0" w:color="auto"/>
            </w:tcBorders>
            <w:vAlign w:val="center"/>
            <w:hideMark/>
          </w:tcPr>
          <w:p w14:paraId="334C1419" w14:textId="03F311BC"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17303497" w14:textId="77777777" w:rsidTr="002735BE">
        <w:trPr>
          <w:trHeight w:val="900"/>
        </w:trPr>
        <w:tc>
          <w:tcPr>
            <w:tcW w:w="2234" w:type="dxa"/>
            <w:tcBorders>
              <w:top w:val="single" w:sz="8" w:space="0" w:color="auto"/>
              <w:bottom w:val="single" w:sz="4" w:space="0" w:color="auto"/>
            </w:tcBorders>
            <w:vAlign w:val="center"/>
            <w:hideMark/>
          </w:tcPr>
          <w:p w14:paraId="42B4AD83"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Lady's Mantle</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Alchemilla </w:t>
            </w:r>
            <w:proofErr w:type="spellStart"/>
            <w:r w:rsidRPr="008E0ABA">
              <w:rPr>
                <w:rFonts w:ascii="Arial" w:eastAsia="Times New Roman" w:hAnsi="Arial" w:cs="Arial"/>
                <w:i/>
                <w:sz w:val="18"/>
                <w:szCs w:val="18"/>
                <w:lang w:eastAsia="en-AU"/>
              </w:rPr>
              <w:t>xanthochlora</w:t>
            </w:r>
            <w:proofErr w:type="spellEnd"/>
          </w:p>
        </w:tc>
        <w:tc>
          <w:tcPr>
            <w:tcW w:w="2019" w:type="dxa"/>
            <w:tcBorders>
              <w:top w:val="single" w:sz="8" w:space="0" w:color="auto"/>
              <w:bottom w:val="single" w:sz="4" w:space="0" w:color="auto"/>
            </w:tcBorders>
            <w:vAlign w:val="center"/>
          </w:tcPr>
          <w:p w14:paraId="2871557B" w14:textId="47BF0B60"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top w:val="single" w:sz="8" w:space="0" w:color="auto"/>
              <w:bottom w:val="single" w:sz="4" w:space="0" w:color="auto"/>
            </w:tcBorders>
            <w:vAlign w:val="center"/>
            <w:hideMark/>
          </w:tcPr>
          <w:p w14:paraId="1EE90FD3"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tcBorders>
              <w:top w:val="single" w:sz="8" w:space="0" w:color="auto"/>
              <w:bottom w:val="single" w:sz="4" w:space="0" w:color="auto"/>
            </w:tcBorders>
            <w:vAlign w:val="center"/>
            <w:hideMark/>
          </w:tcPr>
          <w:p w14:paraId="6B288C89" w14:textId="4A99B892" w:rsidR="009B03C1"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p w14:paraId="62BDE8A3" w14:textId="77777777" w:rsidR="001F2D3D" w:rsidRDefault="001F2D3D" w:rsidP="00041E2A">
            <w:pPr>
              <w:ind w:left="-73" w:right="-108"/>
              <w:rPr>
                <w:rFonts w:ascii="Arial" w:eastAsia="Times New Roman" w:hAnsi="Arial" w:cs="Arial"/>
                <w:sz w:val="18"/>
                <w:szCs w:val="18"/>
                <w:lang w:eastAsia="en-AU"/>
              </w:rPr>
            </w:pPr>
          </w:p>
          <w:p w14:paraId="48B461D2" w14:textId="77777777" w:rsidR="001F2D3D" w:rsidRDefault="001F2D3D" w:rsidP="00041E2A">
            <w:pPr>
              <w:ind w:left="-73" w:right="-108"/>
              <w:rPr>
                <w:rFonts w:ascii="Arial" w:eastAsia="Times New Roman" w:hAnsi="Arial" w:cs="Arial"/>
                <w:sz w:val="18"/>
                <w:szCs w:val="18"/>
                <w:lang w:eastAsia="en-AU"/>
              </w:rPr>
            </w:pPr>
          </w:p>
          <w:p w14:paraId="6E10D7B5" w14:textId="758349D5" w:rsidR="001F2D3D" w:rsidRPr="008E0ABA" w:rsidRDefault="001F2D3D" w:rsidP="00041E2A">
            <w:pPr>
              <w:ind w:left="-73" w:right="-108"/>
              <w:rPr>
                <w:rFonts w:ascii="Arial" w:eastAsia="Times New Roman" w:hAnsi="Arial" w:cs="Arial"/>
                <w:sz w:val="18"/>
                <w:szCs w:val="18"/>
                <w:lang w:eastAsia="en-AU"/>
              </w:rPr>
            </w:pPr>
          </w:p>
        </w:tc>
      </w:tr>
      <w:tr w:rsidR="001E19C0" w:rsidRPr="008E0ABA" w14:paraId="0B21ED84" w14:textId="77777777" w:rsidTr="003D7475">
        <w:trPr>
          <w:trHeight w:val="900"/>
        </w:trPr>
        <w:tc>
          <w:tcPr>
            <w:tcW w:w="2234" w:type="dxa"/>
            <w:vMerge w:val="restart"/>
            <w:tcBorders>
              <w:top w:val="single" w:sz="4" w:space="0" w:color="auto"/>
            </w:tcBorders>
            <w:vAlign w:val="center"/>
            <w:hideMark/>
          </w:tcPr>
          <w:p w14:paraId="2F5E45D2" w14:textId="77777777" w:rsidR="001E19C0" w:rsidRPr="008E0ABA" w:rsidRDefault="001E19C0"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lastRenderedPageBreak/>
              <w:t>Lanky Buttons</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Leptorhynchos</w:t>
            </w:r>
            <w:proofErr w:type="spellEnd"/>
            <w:r w:rsidRPr="008E0ABA">
              <w:rPr>
                <w:rFonts w:ascii="Arial" w:eastAsia="Times New Roman" w:hAnsi="Arial" w:cs="Arial"/>
                <w:i/>
                <w:sz w:val="18"/>
                <w:szCs w:val="18"/>
                <w:lang w:eastAsia="en-AU"/>
              </w:rPr>
              <w:t xml:space="preserve"> elongatus</w:t>
            </w:r>
          </w:p>
        </w:tc>
        <w:tc>
          <w:tcPr>
            <w:tcW w:w="2019" w:type="dxa"/>
            <w:tcBorders>
              <w:top w:val="single" w:sz="4" w:space="0" w:color="auto"/>
            </w:tcBorders>
            <w:vAlign w:val="center"/>
          </w:tcPr>
          <w:p w14:paraId="4EA94F46" w14:textId="78169AB5" w:rsidR="001E19C0" w:rsidRPr="008E0ABA" w:rsidRDefault="001E19C0"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top w:val="single" w:sz="4" w:space="0" w:color="auto"/>
            </w:tcBorders>
            <w:vAlign w:val="center"/>
            <w:hideMark/>
          </w:tcPr>
          <w:p w14:paraId="5052FCEE" w14:textId="77777777" w:rsidR="001E19C0" w:rsidRPr="008E0ABA" w:rsidRDefault="001E19C0"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r w:rsidRPr="008E0ABA">
              <w:rPr>
                <w:rFonts w:ascii="Arial" w:eastAsia="Times New Roman" w:hAnsi="Arial" w:cs="Arial"/>
                <w:sz w:val="18"/>
                <w:szCs w:val="18"/>
                <w:lang w:eastAsia="en-AU"/>
              </w:rPr>
              <w:br/>
              <w:t>North East FMAs</w:t>
            </w:r>
          </w:p>
        </w:tc>
        <w:tc>
          <w:tcPr>
            <w:tcW w:w="3791" w:type="dxa"/>
            <w:tcBorders>
              <w:top w:val="single" w:sz="4" w:space="0" w:color="auto"/>
            </w:tcBorders>
            <w:vAlign w:val="center"/>
            <w:hideMark/>
          </w:tcPr>
          <w:p w14:paraId="1ABE21C3" w14:textId="5B93AD2D" w:rsidR="001E19C0" w:rsidRPr="008E0ABA" w:rsidRDefault="001E19C0"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Pr="008E0ABA">
              <w:rPr>
                <w:rFonts w:ascii="Arial" w:eastAsia="Times New Roman" w:hAnsi="Arial" w:cs="Arial"/>
                <w:sz w:val="18"/>
                <w:szCs w:val="18"/>
                <w:lang w:eastAsia="en-AU"/>
              </w:rPr>
              <w:t xml:space="preserve"> a </w:t>
            </w:r>
            <w:r w:rsidR="006A6421">
              <w:rPr>
                <w:rFonts w:ascii="Arial" w:eastAsia="Times New Roman" w:hAnsi="Arial" w:cs="Arial"/>
                <w:b/>
                <w:bCs/>
                <w:color w:val="363534" w:themeColor="text1"/>
                <w:sz w:val="18"/>
                <w:szCs w:val="18"/>
                <w:lang w:eastAsia="en-AU"/>
              </w:rPr>
              <w:t>protection</w:t>
            </w:r>
            <w:r w:rsidR="006A6421" w:rsidRPr="008E0ABA" w:rsidDel="006A6421">
              <w:rPr>
                <w:rFonts w:ascii="Arial" w:eastAsia="Times New Roman" w:hAnsi="Arial" w:cs="Arial"/>
                <w:b/>
                <w:bCs/>
                <w:sz w:val="18"/>
                <w:szCs w:val="18"/>
                <w:lang w:eastAsia="en-AU"/>
              </w:rPr>
              <w:t xml:space="preserve"> </w:t>
            </w:r>
            <w:r w:rsidRPr="008E0ABA">
              <w:rPr>
                <w:rFonts w:ascii="Arial" w:eastAsia="Times New Roman" w:hAnsi="Arial" w:cs="Arial"/>
                <w:b/>
                <w:bCs/>
                <w:sz w:val="18"/>
                <w:szCs w:val="18"/>
                <w:lang w:eastAsia="en-AU"/>
              </w:rPr>
              <w:t>area</w:t>
            </w:r>
            <w:r w:rsidRPr="008E0ABA">
              <w:rPr>
                <w:rFonts w:ascii="Arial" w:eastAsia="Times New Roman" w:hAnsi="Arial" w:cs="Arial"/>
                <w:sz w:val="18"/>
                <w:szCs w:val="18"/>
                <w:lang w:eastAsia="en-AU"/>
              </w:rPr>
              <w:t xml:space="preserve"> of 200 m radius over each population.</w:t>
            </w:r>
          </w:p>
        </w:tc>
      </w:tr>
      <w:tr w:rsidR="001E19C0" w:rsidRPr="008E0ABA" w14:paraId="0F8513C2" w14:textId="77777777" w:rsidTr="003D7475">
        <w:trPr>
          <w:trHeight w:val="1200"/>
        </w:trPr>
        <w:tc>
          <w:tcPr>
            <w:tcW w:w="2234" w:type="dxa"/>
            <w:vMerge/>
            <w:vAlign w:val="center"/>
            <w:hideMark/>
          </w:tcPr>
          <w:p w14:paraId="2FA192DB" w14:textId="77777777" w:rsidR="001E19C0" w:rsidRPr="008E0ABA" w:rsidRDefault="001E19C0" w:rsidP="00536EE0">
            <w:pPr>
              <w:rPr>
                <w:rFonts w:ascii="Arial" w:eastAsia="Times New Roman" w:hAnsi="Arial" w:cs="Arial"/>
                <w:b/>
                <w:sz w:val="18"/>
                <w:szCs w:val="18"/>
                <w:lang w:eastAsia="en-AU"/>
              </w:rPr>
            </w:pPr>
          </w:p>
        </w:tc>
        <w:tc>
          <w:tcPr>
            <w:tcW w:w="2019" w:type="dxa"/>
            <w:vAlign w:val="center"/>
          </w:tcPr>
          <w:p w14:paraId="648BB459" w14:textId="5A263357" w:rsidR="001E19C0" w:rsidRPr="008E0ABA" w:rsidRDefault="001E19C0"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5E929D89" w14:textId="77777777" w:rsidR="001E19C0" w:rsidRPr="008E0ABA" w:rsidRDefault="001E19C0"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East Gippsland FMA</w:t>
            </w:r>
          </w:p>
        </w:tc>
        <w:tc>
          <w:tcPr>
            <w:tcW w:w="3791" w:type="dxa"/>
            <w:vAlign w:val="center"/>
            <w:hideMark/>
          </w:tcPr>
          <w:p w14:paraId="39B27D7E" w14:textId="2FE275C8" w:rsidR="001E19C0" w:rsidRPr="008E0ABA" w:rsidRDefault="001E19C0"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Pr="008E0ABA">
              <w:rPr>
                <w:rFonts w:ascii="Arial" w:eastAsia="Times New Roman" w:hAnsi="Arial" w:cs="Arial"/>
                <w:sz w:val="18"/>
                <w:szCs w:val="18"/>
                <w:lang w:eastAsia="en-AU"/>
              </w:rPr>
              <w:t xml:space="preserve"> a </w:t>
            </w:r>
            <w:r w:rsidRPr="008E0ABA">
              <w:rPr>
                <w:rFonts w:ascii="Arial" w:eastAsia="Times New Roman" w:hAnsi="Arial" w:cs="Arial"/>
                <w:b/>
                <w:bCs/>
                <w:sz w:val="18"/>
                <w:szCs w:val="18"/>
                <w:lang w:eastAsia="en-AU"/>
              </w:rPr>
              <w:t>management area</w:t>
            </w:r>
            <w:r w:rsidRPr="008E0ABA">
              <w:rPr>
                <w:rFonts w:ascii="Arial" w:eastAsia="Times New Roman" w:hAnsi="Arial" w:cs="Arial"/>
                <w:sz w:val="18"/>
                <w:szCs w:val="18"/>
                <w:lang w:eastAsia="en-AU"/>
              </w:rPr>
              <w:t xml:space="preserve"> of 200 m radius over populations. Conduct a site inspection and detailed planning in consultation with the </w:t>
            </w:r>
            <w:r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to ensure the species is adequately protected during </w:t>
            </w:r>
            <w:r w:rsidRPr="008E0ABA">
              <w:rPr>
                <w:rFonts w:ascii="Arial" w:eastAsia="Times New Roman" w:hAnsi="Arial" w:cs="Arial"/>
                <w:b/>
                <w:sz w:val="18"/>
                <w:szCs w:val="18"/>
                <w:lang w:eastAsia="en-AU"/>
              </w:rPr>
              <w:t>timber harvesting operations</w:t>
            </w:r>
            <w:r w:rsidRPr="008E0ABA">
              <w:rPr>
                <w:rFonts w:ascii="Arial" w:eastAsia="Times New Roman" w:hAnsi="Arial" w:cs="Arial"/>
                <w:sz w:val="18"/>
                <w:szCs w:val="18"/>
                <w:lang w:eastAsia="en-AU"/>
              </w:rPr>
              <w:t>.</w:t>
            </w:r>
          </w:p>
        </w:tc>
      </w:tr>
      <w:tr w:rsidR="009B03C1" w:rsidRPr="008E0ABA" w14:paraId="20575868" w14:textId="77777777" w:rsidTr="001F2D3D">
        <w:trPr>
          <w:trHeight w:val="900"/>
        </w:trPr>
        <w:tc>
          <w:tcPr>
            <w:tcW w:w="2234" w:type="dxa"/>
            <w:vAlign w:val="center"/>
            <w:hideMark/>
          </w:tcPr>
          <w:p w14:paraId="7F53A9CD"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 xml:space="preserve">Large </w:t>
            </w:r>
            <w:proofErr w:type="spellStart"/>
            <w:r w:rsidRPr="008E0ABA">
              <w:rPr>
                <w:rFonts w:ascii="Arial" w:eastAsia="Times New Roman" w:hAnsi="Arial" w:cs="Arial"/>
                <w:b/>
                <w:sz w:val="18"/>
                <w:szCs w:val="18"/>
                <w:lang w:eastAsia="en-AU"/>
              </w:rPr>
              <w:t>Rustyhood</w:t>
            </w:r>
            <w:proofErr w:type="spellEnd"/>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Pterostylis</w:t>
            </w:r>
            <w:proofErr w:type="spellEnd"/>
            <w:r w:rsidRPr="008E0ABA">
              <w:rPr>
                <w:rFonts w:ascii="Arial" w:eastAsia="Times New Roman" w:hAnsi="Arial" w:cs="Arial"/>
                <w:i/>
                <w:sz w:val="18"/>
                <w:szCs w:val="18"/>
                <w:lang w:eastAsia="en-AU"/>
              </w:rPr>
              <w:t xml:space="preserve"> maxima</w:t>
            </w:r>
          </w:p>
        </w:tc>
        <w:tc>
          <w:tcPr>
            <w:tcW w:w="2019" w:type="dxa"/>
            <w:vAlign w:val="center"/>
          </w:tcPr>
          <w:p w14:paraId="47A623BE" w14:textId="68D26343"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4BB61D0B"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Bendigo FMA</w:t>
            </w:r>
          </w:p>
        </w:tc>
        <w:tc>
          <w:tcPr>
            <w:tcW w:w="3791" w:type="dxa"/>
            <w:vAlign w:val="center"/>
            <w:hideMark/>
          </w:tcPr>
          <w:p w14:paraId="248513DA" w14:textId="5B281CB6"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20171BDA" w14:textId="77777777" w:rsidTr="001F2D3D">
        <w:trPr>
          <w:trHeight w:val="900"/>
        </w:trPr>
        <w:tc>
          <w:tcPr>
            <w:tcW w:w="2234" w:type="dxa"/>
            <w:vAlign w:val="center"/>
            <w:hideMark/>
          </w:tcPr>
          <w:p w14:paraId="51E748D3"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Large Tick-trefoil</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Desmodium</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brachypodum</w:t>
            </w:r>
            <w:proofErr w:type="spellEnd"/>
          </w:p>
        </w:tc>
        <w:tc>
          <w:tcPr>
            <w:tcW w:w="2019" w:type="dxa"/>
            <w:vAlign w:val="center"/>
          </w:tcPr>
          <w:p w14:paraId="30E1A596" w14:textId="03E16124"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5B9A4AA6"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East Gippsland FMA</w:t>
            </w:r>
          </w:p>
        </w:tc>
        <w:tc>
          <w:tcPr>
            <w:tcW w:w="3791" w:type="dxa"/>
            <w:vAlign w:val="center"/>
            <w:hideMark/>
          </w:tcPr>
          <w:p w14:paraId="492EB65E" w14:textId="40A3E4ED"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11D60DEC" w14:textId="77777777" w:rsidTr="001F2D3D">
        <w:trPr>
          <w:trHeight w:val="1200"/>
        </w:trPr>
        <w:tc>
          <w:tcPr>
            <w:tcW w:w="2234" w:type="dxa"/>
            <w:vAlign w:val="center"/>
            <w:hideMark/>
          </w:tcPr>
          <w:p w14:paraId="31943CA8" w14:textId="355E96ED"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Large Velvet Wallaby-grass</w:t>
            </w:r>
            <w:r w:rsidRPr="008E0ABA">
              <w:rPr>
                <w:rFonts w:ascii="Arial" w:eastAsia="Times New Roman" w:hAnsi="Arial" w:cs="Arial"/>
                <w:b/>
                <w:sz w:val="18"/>
                <w:szCs w:val="18"/>
                <w:lang w:eastAsia="en-AU"/>
              </w:rPr>
              <w:br/>
            </w:r>
            <w:proofErr w:type="spellStart"/>
            <w:r w:rsidR="005F1457" w:rsidRPr="008E0ABA">
              <w:rPr>
                <w:rFonts w:ascii="Arial" w:eastAsia="Times New Roman" w:hAnsi="Arial" w:cs="Arial"/>
                <w:i/>
                <w:sz w:val="18"/>
                <w:szCs w:val="18"/>
                <w:lang w:eastAsia="en-AU"/>
              </w:rPr>
              <w:t>Rytidosperma</w:t>
            </w:r>
            <w:proofErr w:type="spellEnd"/>
            <w:r w:rsidR="005F1457" w:rsidRPr="008E0ABA">
              <w:rPr>
                <w:rFonts w:ascii="Arial" w:eastAsia="Times New Roman" w:hAnsi="Arial" w:cs="Arial"/>
                <w:i/>
                <w:sz w:val="18"/>
                <w:szCs w:val="18"/>
                <w:lang w:eastAsia="en-AU"/>
              </w:rPr>
              <w:t xml:space="preserve"> </w:t>
            </w:r>
            <w:proofErr w:type="spellStart"/>
            <w:r w:rsidR="005F1457" w:rsidRPr="008E0ABA">
              <w:rPr>
                <w:rFonts w:ascii="Arial" w:eastAsia="Times New Roman" w:hAnsi="Arial" w:cs="Arial"/>
                <w:i/>
                <w:sz w:val="18"/>
                <w:szCs w:val="18"/>
                <w:lang w:eastAsia="en-AU"/>
              </w:rPr>
              <w:t>pilosum</w:t>
            </w:r>
            <w:proofErr w:type="spellEnd"/>
            <w:r w:rsidR="00B84744" w:rsidRPr="008E0ABA">
              <w:rPr>
                <w:rFonts w:ascii="Arial" w:eastAsia="Times New Roman" w:hAnsi="Arial" w:cs="Arial"/>
                <w:i/>
                <w:sz w:val="18"/>
                <w:szCs w:val="18"/>
                <w:lang w:eastAsia="en-AU"/>
              </w:rPr>
              <w:t xml:space="preserve"> var. </w:t>
            </w:r>
            <w:proofErr w:type="spellStart"/>
            <w:r w:rsidR="009275EE" w:rsidRPr="008E0ABA">
              <w:rPr>
                <w:rFonts w:ascii="Arial" w:eastAsia="Times New Roman" w:hAnsi="Arial" w:cs="Arial"/>
                <w:i/>
                <w:sz w:val="18"/>
                <w:szCs w:val="18"/>
                <w:lang w:eastAsia="en-AU"/>
              </w:rPr>
              <w:t>paleaceum</w:t>
            </w:r>
            <w:proofErr w:type="spellEnd"/>
          </w:p>
        </w:tc>
        <w:tc>
          <w:tcPr>
            <w:tcW w:w="2019" w:type="dxa"/>
            <w:vAlign w:val="center"/>
          </w:tcPr>
          <w:p w14:paraId="1EE7D74B" w14:textId="06982A18"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3F3B1F0E"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vAlign w:val="center"/>
            <w:hideMark/>
          </w:tcPr>
          <w:p w14:paraId="5A232883" w14:textId="4EBD36BD"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65B280BE" w14:textId="77777777" w:rsidTr="001F2D3D">
        <w:trPr>
          <w:trHeight w:val="900"/>
        </w:trPr>
        <w:tc>
          <w:tcPr>
            <w:tcW w:w="2234" w:type="dxa"/>
            <w:vAlign w:val="center"/>
            <w:hideMark/>
          </w:tcPr>
          <w:p w14:paraId="5BE0D287"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Large-leaf Ray-flower</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Cyphanthera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anthocercidea</w:t>
            </w:r>
            <w:proofErr w:type="spellEnd"/>
          </w:p>
        </w:tc>
        <w:tc>
          <w:tcPr>
            <w:tcW w:w="2019" w:type="dxa"/>
            <w:vAlign w:val="center"/>
          </w:tcPr>
          <w:p w14:paraId="5AF95CEF" w14:textId="6394676D"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2B6F1923"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vAlign w:val="center"/>
            <w:hideMark/>
          </w:tcPr>
          <w:p w14:paraId="60242529" w14:textId="17B1D2EC"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6E10C9D0" w14:textId="77777777" w:rsidTr="002735BE">
        <w:trPr>
          <w:trHeight w:val="900"/>
        </w:trPr>
        <w:tc>
          <w:tcPr>
            <w:tcW w:w="2234" w:type="dxa"/>
            <w:tcBorders>
              <w:bottom w:val="single" w:sz="8" w:space="0" w:color="auto"/>
            </w:tcBorders>
            <w:vAlign w:val="center"/>
            <w:hideMark/>
          </w:tcPr>
          <w:p w14:paraId="0C01D39E"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Leafless Pink-bells</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Tetratheca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subaphylla</w:t>
            </w:r>
            <w:proofErr w:type="spellEnd"/>
          </w:p>
        </w:tc>
        <w:tc>
          <w:tcPr>
            <w:tcW w:w="2019" w:type="dxa"/>
            <w:tcBorders>
              <w:bottom w:val="single" w:sz="8" w:space="0" w:color="auto"/>
            </w:tcBorders>
            <w:vAlign w:val="center"/>
          </w:tcPr>
          <w:p w14:paraId="3D1FF8AA" w14:textId="317F0F5A"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bottom w:val="single" w:sz="8" w:space="0" w:color="auto"/>
            </w:tcBorders>
            <w:vAlign w:val="center"/>
            <w:hideMark/>
          </w:tcPr>
          <w:p w14:paraId="0E93684E"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tcBorders>
              <w:bottom w:val="single" w:sz="8" w:space="0" w:color="auto"/>
            </w:tcBorders>
            <w:vAlign w:val="center"/>
            <w:hideMark/>
          </w:tcPr>
          <w:p w14:paraId="481523F2" w14:textId="1C2746BB"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710A7F56" w14:textId="77777777" w:rsidTr="002735BE">
        <w:trPr>
          <w:trHeight w:val="1200"/>
        </w:trPr>
        <w:tc>
          <w:tcPr>
            <w:tcW w:w="2234" w:type="dxa"/>
            <w:tcBorders>
              <w:top w:val="single" w:sz="8" w:space="0" w:color="auto"/>
              <w:bottom w:val="single" w:sz="4" w:space="0" w:color="auto"/>
            </w:tcBorders>
            <w:vAlign w:val="center"/>
            <w:hideMark/>
          </w:tcPr>
          <w:p w14:paraId="151B14AB"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Leafless Tongue-orchid</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Cryptostylis</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hunteriana</w:t>
            </w:r>
            <w:proofErr w:type="spellEnd"/>
          </w:p>
        </w:tc>
        <w:tc>
          <w:tcPr>
            <w:tcW w:w="2019" w:type="dxa"/>
            <w:tcBorders>
              <w:top w:val="single" w:sz="8" w:space="0" w:color="auto"/>
              <w:bottom w:val="single" w:sz="4" w:space="0" w:color="auto"/>
            </w:tcBorders>
            <w:vAlign w:val="center"/>
          </w:tcPr>
          <w:p w14:paraId="4AF4B15F" w14:textId="5AC75773"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top w:val="single" w:sz="8" w:space="0" w:color="auto"/>
              <w:bottom w:val="single" w:sz="4" w:space="0" w:color="auto"/>
            </w:tcBorders>
            <w:vAlign w:val="center"/>
            <w:hideMark/>
          </w:tcPr>
          <w:p w14:paraId="28456DC4"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East Gippsland FMA</w:t>
            </w:r>
          </w:p>
        </w:tc>
        <w:tc>
          <w:tcPr>
            <w:tcW w:w="3791" w:type="dxa"/>
            <w:tcBorders>
              <w:top w:val="single" w:sz="8" w:space="0" w:color="auto"/>
              <w:bottom w:val="single" w:sz="4" w:space="0" w:color="auto"/>
            </w:tcBorders>
            <w:vAlign w:val="center"/>
            <w:hideMark/>
          </w:tcPr>
          <w:p w14:paraId="6A10694E" w14:textId="61BBD959" w:rsidR="009B03C1"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p w14:paraId="0A90D365" w14:textId="7101B883" w:rsidR="001E19C0" w:rsidRPr="008E0ABA" w:rsidRDefault="001E19C0" w:rsidP="00041E2A">
            <w:pPr>
              <w:ind w:left="-73" w:right="-108"/>
              <w:rPr>
                <w:rFonts w:ascii="Arial" w:eastAsia="Times New Roman" w:hAnsi="Arial" w:cs="Arial"/>
                <w:sz w:val="18"/>
                <w:szCs w:val="18"/>
                <w:lang w:eastAsia="en-AU"/>
              </w:rPr>
            </w:pPr>
          </w:p>
        </w:tc>
      </w:tr>
      <w:tr w:rsidR="001E19C0" w:rsidRPr="008E0ABA" w14:paraId="6D194E4D" w14:textId="77777777" w:rsidTr="003D7475">
        <w:trPr>
          <w:trHeight w:val="900"/>
        </w:trPr>
        <w:tc>
          <w:tcPr>
            <w:tcW w:w="2234" w:type="dxa"/>
            <w:vMerge w:val="restart"/>
            <w:tcBorders>
              <w:top w:val="single" w:sz="4" w:space="0" w:color="auto"/>
            </w:tcBorders>
            <w:vAlign w:val="center"/>
            <w:hideMark/>
          </w:tcPr>
          <w:p w14:paraId="3AC4088B" w14:textId="77777777" w:rsidR="001E19C0" w:rsidRPr="008E0ABA" w:rsidRDefault="001E19C0"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lastRenderedPageBreak/>
              <w:t>Leafy Greenhood</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Pterostylis</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cucullata</w:t>
            </w:r>
            <w:proofErr w:type="spellEnd"/>
          </w:p>
        </w:tc>
        <w:tc>
          <w:tcPr>
            <w:tcW w:w="2019" w:type="dxa"/>
            <w:tcBorders>
              <w:top w:val="single" w:sz="4" w:space="0" w:color="auto"/>
            </w:tcBorders>
            <w:vAlign w:val="center"/>
          </w:tcPr>
          <w:p w14:paraId="0D88918B" w14:textId="2BF5BD4D" w:rsidR="001E19C0" w:rsidRPr="008E0ABA" w:rsidRDefault="001E19C0"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top w:val="single" w:sz="4" w:space="0" w:color="auto"/>
            </w:tcBorders>
            <w:vAlign w:val="center"/>
            <w:hideMark/>
          </w:tcPr>
          <w:p w14:paraId="4B443B31" w14:textId="77777777" w:rsidR="001E19C0" w:rsidRPr="008E0ABA" w:rsidRDefault="001E19C0"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tcBorders>
              <w:top w:val="single" w:sz="4" w:space="0" w:color="auto"/>
            </w:tcBorders>
            <w:vAlign w:val="center"/>
            <w:hideMark/>
          </w:tcPr>
          <w:p w14:paraId="139F9B66" w14:textId="0BEE3EC4" w:rsidR="001E19C0" w:rsidRPr="008E0ABA" w:rsidRDefault="001E19C0"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Pr="008E0ABA">
              <w:rPr>
                <w:rFonts w:ascii="Arial" w:eastAsia="Times New Roman" w:hAnsi="Arial" w:cs="Arial"/>
                <w:sz w:val="18"/>
                <w:szCs w:val="18"/>
                <w:lang w:eastAsia="en-AU"/>
              </w:rPr>
              <w:t xml:space="preserve"> a </w:t>
            </w:r>
            <w:r w:rsidR="006A6421">
              <w:rPr>
                <w:rFonts w:ascii="Arial" w:eastAsia="Times New Roman" w:hAnsi="Arial" w:cs="Arial"/>
                <w:b/>
                <w:bCs/>
                <w:color w:val="363534" w:themeColor="text1"/>
                <w:sz w:val="18"/>
                <w:szCs w:val="18"/>
                <w:lang w:eastAsia="en-AU"/>
              </w:rPr>
              <w:t>protection</w:t>
            </w:r>
            <w:r w:rsidR="006A6421" w:rsidRPr="008E0ABA" w:rsidDel="006A6421">
              <w:rPr>
                <w:rFonts w:ascii="Arial" w:eastAsia="Times New Roman" w:hAnsi="Arial" w:cs="Arial"/>
                <w:b/>
                <w:bCs/>
                <w:sz w:val="18"/>
                <w:szCs w:val="18"/>
                <w:lang w:eastAsia="en-AU"/>
              </w:rPr>
              <w:t xml:space="preserve"> </w:t>
            </w:r>
            <w:r w:rsidRPr="008E0ABA">
              <w:rPr>
                <w:rFonts w:ascii="Arial" w:eastAsia="Times New Roman" w:hAnsi="Arial" w:cs="Arial"/>
                <w:b/>
                <w:bCs/>
                <w:sz w:val="18"/>
                <w:szCs w:val="18"/>
                <w:lang w:eastAsia="en-AU"/>
              </w:rPr>
              <w:t>area</w:t>
            </w:r>
            <w:r w:rsidRPr="008E0ABA">
              <w:rPr>
                <w:rFonts w:ascii="Arial" w:eastAsia="Times New Roman" w:hAnsi="Arial" w:cs="Arial"/>
                <w:sz w:val="18"/>
                <w:szCs w:val="18"/>
                <w:lang w:eastAsia="en-AU"/>
              </w:rPr>
              <w:t xml:space="preserve"> over each population.</w:t>
            </w:r>
          </w:p>
        </w:tc>
      </w:tr>
      <w:tr w:rsidR="001E19C0" w:rsidRPr="008E0ABA" w14:paraId="3809278B" w14:textId="77777777" w:rsidTr="003D7475">
        <w:trPr>
          <w:trHeight w:val="1200"/>
        </w:trPr>
        <w:tc>
          <w:tcPr>
            <w:tcW w:w="2234" w:type="dxa"/>
            <w:vMerge/>
            <w:vAlign w:val="center"/>
            <w:hideMark/>
          </w:tcPr>
          <w:p w14:paraId="7EDDCD4A" w14:textId="77777777" w:rsidR="001E19C0" w:rsidRPr="008E0ABA" w:rsidRDefault="001E19C0" w:rsidP="00536EE0">
            <w:pPr>
              <w:rPr>
                <w:rFonts w:ascii="Arial" w:eastAsia="Times New Roman" w:hAnsi="Arial" w:cs="Arial"/>
                <w:b/>
                <w:sz w:val="18"/>
                <w:szCs w:val="18"/>
                <w:lang w:eastAsia="en-AU"/>
              </w:rPr>
            </w:pPr>
          </w:p>
        </w:tc>
        <w:tc>
          <w:tcPr>
            <w:tcW w:w="2019" w:type="dxa"/>
            <w:vAlign w:val="center"/>
          </w:tcPr>
          <w:p w14:paraId="1E1990B0" w14:textId="3DE72640" w:rsidR="001E19C0" w:rsidRPr="008E0ABA" w:rsidRDefault="001E19C0"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55D06CB4" w14:textId="77777777" w:rsidR="001E19C0" w:rsidRPr="008E0ABA" w:rsidRDefault="001E19C0"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r w:rsidRPr="008E0ABA">
              <w:rPr>
                <w:rFonts w:ascii="Arial" w:eastAsia="Times New Roman" w:hAnsi="Arial" w:cs="Arial"/>
                <w:sz w:val="18"/>
                <w:szCs w:val="18"/>
                <w:lang w:eastAsia="en-AU"/>
              </w:rPr>
              <w:br/>
              <w:t>Portland-Horsham FMA</w:t>
            </w:r>
            <w:r w:rsidRPr="008E0ABA">
              <w:rPr>
                <w:rFonts w:ascii="Arial" w:eastAsia="Times New Roman" w:hAnsi="Arial" w:cs="Arial"/>
                <w:sz w:val="18"/>
                <w:szCs w:val="18"/>
                <w:lang w:eastAsia="en-AU"/>
              </w:rPr>
              <w:br/>
              <w:t>East Gippsland FMA</w:t>
            </w:r>
          </w:p>
        </w:tc>
        <w:tc>
          <w:tcPr>
            <w:tcW w:w="3791" w:type="dxa"/>
            <w:vAlign w:val="center"/>
            <w:hideMark/>
          </w:tcPr>
          <w:p w14:paraId="37E71B25" w14:textId="39D6D2B8" w:rsidR="001E19C0" w:rsidRPr="008E0ABA" w:rsidRDefault="001E19C0"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Pr="008E0ABA">
              <w:rPr>
                <w:rFonts w:ascii="Arial" w:eastAsia="Times New Roman" w:hAnsi="Arial" w:cs="Arial"/>
                <w:sz w:val="18"/>
                <w:szCs w:val="18"/>
                <w:lang w:eastAsia="en-AU"/>
              </w:rPr>
              <w:t xml:space="preserve"> a </w:t>
            </w:r>
            <w:r w:rsidRPr="008E0ABA">
              <w:rPr>
                <w:rFonts w:ascii="Arial" w:eastAsia="Times New Roman" w:hAnsi="Arial" w:cs="Arial"/>
                <w:b/>
                <w:bCs/>
                <w:sz w:val="18"/>
                <w:szCs w:val="18"/>
                <w:lang w:eastAsia="en-AU"/>
              </w:rPr>
              <w:t>management area</w:t>
            </w:r>
            <w:r w:rsidRPr="008E0ABA">
              <w:rPr>
                <w:rFonts w:ascii="Arial" w:eastAsia="Times New Roman" w:hAnsi="Arial" w:cs="Arial"/>
                <w:sz w:val="18"/>
                <w:szCs w:val="18"/>
                <w:lang w:eastAsia="en-AU"/>
              </w:rPr>
              <w:t xml:space="preserve"> of 200 m radius over populations. Conduct a site inspection and detailed planning in consultation with the </w:t>
            </w:r>
            <w:r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to ensure the population is adequately protected during </w:t>
            </w:r>
            <w:r w:rsidRPr="008E0ABA">
              <w:rPr>
                <w:rFonts w:ascii="Arial" w:eastAsia="Times New Roman" w:hAnsi="Arial" w:cs="Arial"/>
                <w:b/>
                <w:sz w:val="18"/>
                <w:szCs w:val="18"/>
                <w:lang w:eastAsia="en-AU"/>
              </w:rPr>
              <w:t>timber harvesting operations</w:t>
            </w:r>
            <w:r w:rsidRPr="008E0ABA">
              <w:rPr>
                <w:rFonts w:ascii="Arial" w:eastAsia="Times New Roman" w:hAnsi="Arial" w:cs="Arial"/>
                <w:sz w:val="18"/>
                <w:szCs w:val="18"/>
                <w:lang w:eastAsia="en-AU"/>
              </w:rPr>
              <w:t>.</w:t>
            </w:r>
          </w:p>
        </w:tc>
      </w:tr>
      <w:tr w:rsidR="009B03C1" w:rsidRPr="008E0ABA" w14:paraId="3D4DCD91" w14:textId="77777777" w:rsidTr="001F2D3D">
        <w:trPr>
          <w:trHeight w:val="900"/>
        </w:trPr>
        <w:tc>
          <w:tcPr>
            <w:tcW w:w="2234" w:type="dxa"/>
            <w:vAlign w:val="center"/>
            <w:hideMark/>
          </w:tcPr>
          <w:p w14:paraId="523ED5D0"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 xml:space="preserve">Leafy </w:t>
            </w:r>
            <w:proofErr w:type="spellStart"/>
            <w:r w:rsidRPr="008E0ABA">
              <w:rPr>
                <w:rFonts w:ascii="Arial" w:eastAsia="Times New Roman" w:hAnsi="Arial" w:cs="Arial"/>
                <w:b/>
                <w:sz w:val="18"/>
                <w:szCs w:val="18"/>
                <w:lang w:eastAsia="en-AU"/>
              </w:rPr>
              <w:t>Templetonia</w:t>
            </w:r>
            <w:proofErr w:type="spellEnd"/>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Templetonia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stenophylla</w:t>
            </w:r>
            <w:proofErr w:type="spellEnd"/>
          </w:p>
        </w:tc>
        <w:tc>
          <w:tcPr>
            <w:tcW w:w="2019" w:type="dxa"/>
            <w:vAlign w:val="center"/>
          </w:tcPr>
          <w:p w14:paraId="4F9D6FFE" w14:textId="28039B39"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65DE3E89"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Midlands FMA</w:t>
            </w:r>
          </w:p>
        </w:tc>
        <w:tc>
          <w:tcPr>
            <w:tcW w:w="3791" w:type="dxa"/>
            <w:vAlign w:val="center"/>
            <w:hideMark/>
          </w:tcPr>
          <w:p w14:paraId="1A11F0C1" w14:textId="2D66B07A"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Avoid disturbance to populations within the </w:t>
            </w:r>
            <w:r w:rsidR="002A36AE" w:rsidRPr="008E0ABA">
              <w:rPr>
                <w:rFonts w:ascii="Arial" w:eastAsia="Times New Roman" w:hAnsi="Arial" w:cs="Arial"/>
                <w:b/>
                <w:bCs/>
                <w:sz w:val="18"/>
                <w:szCs w:val="18"/>
                <w:lang w:eastAsia="en-AU"/>
              </w:rPr>
              <w:t>management area</w:t>
            </w:r>
            <w:r w:rsidR="002A36AE" w:rsidRPr="008E0ABA">
              <w:rPr>
                <w:rFonts w:ascii="Arial" w:eastAsia="Times New Roman" w:hAnsi="Arial" w:cs="Arial"/>
                <w:sz w:val="18"/>
                <w:szCs w:val="18"/>
                <w:lang w:eastAsia="en-AU"/>
              </w:rPr>
              <w:t xml:space="preserve">, </w:t>
            </w:r>
            <w:r w:rsidRPr="00782DE6">
              <w:rPr>
                <w:rFonts w:ascii="Arial" w:eastAsia="Times New Roman" w:hAnsi="Arial" w:cs="Arial"/>
                <w:b/>
                <w:bCs/>
                <w:sz w:val="18"/>
                <w:szCs w:val="18"/>
                <w:lang w:eastAsia="en-AU"/>
              </w:rPr>
              <w:t>SMZ</w:t>
            </w:r>
            <w:r w:rsidRPr="008E0ABA">
              <w:rPr>
                <w:rFonts w:ascii="Arial" w:eastAsia="Times New Roman" w:hAnsi="Arial" w:cs="Arial"/>
                <w:sz w:val="18"/>
                <w:szCs w:val="18"/>
                <w:lang w:eastAsia="en-AU"/>
              </w:rPr>
              <w:t xml:space="preserve"> and </w:t>
            </w:r>
            <w:r w:rsidRPr="00782DE6">
              <w:rPr>
                <w:rFonts w:ascii="Arial" w:eastAsia="Times New Roman" w:hAnsi="Arial" w:cs="Arial"/>
                <w:b/>
                <w:bCs/>
                <w:sz w:val="18"/>
                <w:szCs w:val="18"/>
                <w:lang w:eastAsia="en-AU"/>
              </w:rPr>
              <w:t>GMZ</w:t>
            </w:r>
            <w:r w:rsidRPr="008E0ABA">
              <w:rPr>
                <w:rFonts w:ascii="Arial" w:eastAsia="Times New Roman" w:hAnsi="Arial" w:cs="Arial"/>
                <w:sz w:val="18"/>
                <w:szCs w:val="18"/>
                <w:lang w:eastAsia="en-AU"/>
              </w:rPr>
              <w:t>.</w:t>
            </w:r>
          </w:p>
        </w:tc>
      </w:tr>
      <w:tr w:rsidR="009B03C1" w:rsidRPr="008E0ABA" w14:paraId="6C3DCD1A" w14:textId="77777777" w:rsidTr="001F2D3D">
        <w:trPr>
          <w:trHeight w:val="900"/>
        </w:trPr>
        <w:tc>
          <w:tcPr>
            <w:tcW w:w="2234" w:type="dxa"/>
            <w:tcBorders>
              <w:bottom w:val="single" w:sz="8" w:space="0" w:color="auto"/>
            </w:tcBorders>
            <w:vAlign w:val="center"/>
            <w:hideMark/>
          </w:tcPr>
          <w:p w14:paraId="6CD40904" w14:textId="0EA7CAB3"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Leafy Wallaby-grass</w:t>
            </w:r>
            <w:r w:rsidRPr="008E0ABA">
              <w:rPr>
                <w:rFonts w:ascii="Arial" w:eastAsia="Times New Roman" w:hAnsi="Arial" w:cs="Arial"/>
                <w:b/>
                <w:sz w:val="18"/>
                <w:szCs w:val="18"/>
                <w:lang w:eastAsia="en-AU"/>
              </w:rPr>
              <w:br/>
            </w:r>
            <w:proofErr w:type="spellStart"/>
            <w:r w:rsidR="00B81845" w:rsidRPr="008E0ABA">
              <w:rPr>
                <w:rFonts w:ascii="Arial" w:eastAsia="Times New Roman" w:hAnsi="Arial" w:cs="Arial"/>
                <w:i/>
                <w:sz w:val="18"/>
                <w:szCs w:val="18"/>
                <w:lang w:eastAsia="en-AU"/>
              </w:rPr>
              <w:t>Rytidosperma</w:t>
            </w:r>
            <w:proofErr w:type="spellEnd"/>
            <w:r w:rsidR="00B81845" w:rsidRPr="008E0ABA">
              <w:rPr>
                <w:rFonts w:ascii="Arial" w:eastAsia="Times New Roman" w:hAnsi="Arial" w:cs="Arial"/>
                <w:i/>
                <w:sz w:val="18"/>
                <w:szCs w:val="18"/>
                <w:lang w:eastAsia="en-AU"/>
              </w:rPr>
              <w:t xml:space="preserve"> </w:t>
            </w:r>
            <w:proofErr w:type="spellStart"/>
            <w:r w:rsidR="00B81845" w:rsidRPr="008E0ABA">
              <w:rPr>
                <w:rFonts w:ascii="Arial" w:eastAsia="Times New Roman" w:hAnsi="Arial" w:cs="Arial"/>
                <w:i/>
                <w:sz w:val="18"/>
                <w:szCs w:val="18"/>
                <w:lang w:eastAsia="en-AU"/>
              </w:rPr>
              <w:t>bipartitum</w:t>
            </w:r>
            <w:proofErr w:type="spellEnd"/>
            <w:r w:rsidR="00B81845" w:rsidRPr="008E0ABA">
              <w:rPr>
                <w:rFonts w:ascii="Arial" w:eastAsia="Times New Roman" w:hAnsi="Arial" w:cs="Arial"/>
                <w:i/>
                <w:sz w:val="18"/>
                <w:szCs w:val="18"/>
                <w:lang w:eastAsia="en-AU"/>
              </w:rPr>
              <w:t xml:space="preserve"> </w:t>
            </w:r>
            <w:proofErr w:type="spellStart"/>
            <w:r w:rsidR="00B81845" w:rsidRPr="008E0ABA">
              <w:rPr>
                <w:rFonts w:ascii="Arial" w:eastAsia="Times New Roman" w:hAnsi="Arial" w:cs="Arial"/>
                <w:i/>
                <w:sz w:val="18"/>
                <w:szCs w:val="18"/>
                <w:lang w:eastAsia="en-AU"/>
              </w:rPr>
              <w:t>s.s.</w:t>
            </w:r>
            <w:proofErr w:type="spellEnd"/>
          </w:p>
        </w:tc>
        <w:tc>
          <w:tcPr>
            <w:tcW w:w="2019" w:type="dxa"/>
            <w:vAlign w:val="center"/>
          </w:tcPr>
          <w:p w14:paraId="1D6ADA63" w14:textId="57EC286D"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2748CC3A"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Bendigo FMA</w:t>
            </w:r>
          </w:p>
        </w:tc>
        <w:tc>
          <w:tcPr>
            <w:tcW w:w="3791" w:type="dxa"/>
            <w:vAlign w:val="center"/>
            <w:hideMark/>
          </w:tcPr>
          <w:p w14:paraId="2ECF92C1" w14:textId="77777777"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Minimise disturbance from </w:t>
            </w:r>
            <w:r w:rsidRPr="002735BE">
              <w:rPr>
                <w:rFonts w:ascii="Arial" w:eastAsia="Times New Roman" w:hAnsi="Arial" w:cs="Arial"/>
                <w:b/>
                <w:bCs/>
                <w:sz w:val="18"/>
                <w:szCs w:val="18"/>
                <w:lang w:eastAsia="en-AU"/>
              </w:rPr>
              <w:t>road</w:t>
            </w:r>
            <w:r w:rsidRPr="008E0ABA">
              <w:rPr>
                <w:rFonts w:ascii="Arial" w:eastAsia="Times New Roman" w:hAnsi="Arial" w:cs="Arial"/>
                <w:sz w:val="18"/>
                <w:szCs w:val="18"/>
                <w:lang w:eastAsia="en-AU"/>
              </w:rPr>
              <w:t xml:space="preserve"> management activities.</w:t>
            </w:r>
          </w:p>
        </w:tc>
      </w:tr>
      <w:tr w:rsidR="001E19C0" w:rsidRPr="008E0ABA" w14:paraId="03F6C6F5" w14:textId="77777777" w:rsidTr="003D7475">
        <w:trPr>
          <w:trHeight w:val="900"/>
        </w:trPr>
        <w:tc>
          <w:tcPr>
            <w:tcW w:w="2234" w:type="dxa"/>
            <w:vMerge w:val="restart"/>
            <w:tcBorders>
              <w:top w:val="single" w:sz="8" w:space="0" w:color="auto"/>
            </w:tcBorders>
            <w:vAlign w:val="center"/>
            <w:hideMark/>
          </w:tcPr>
          <w:p w14:paraId="19F25A3B" w14:textId="77777777" w:rsidR="001E19C0" w:rsidRPr="008E0ABA" w:rsidRDefault="001E19C0"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Lilac Berry</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Trochocarpa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clarkei</w:t>
            </w:r>
            <w:proofErr w:type="spellEnd"/>
          </w:p>
        </w:tc>
        <w:tc>
          <w:tcPr>
            <w:tcW w:w="2019" w:type="dxa"/>
            <w:vAlign w:val="center"/>
          </w:tcPr>
          <w:p w14:paraId="017C3F9C" w14:textId="0568610F" w:rsidR="001E19C0" w:rsidRPr="008E0ABA" w:rsidRDefault="001E19C0"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16A103AA" w14:textId="77777777" w:rsidR="001E19C0" w:rsidRPr="008E0ABA" w:rsidRDefault="001E19C0"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vAlign w:val="center"/>
            <w:hideMark/>
          </w:tcPr>
          <w:p w14:paraId="3A1648E2" w14:textId="3ADAD685" w:rsidR="001E19C0" w:rsidRPr="008E0ABA" w:rsidRDefault="001E19C0"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Pr="008E0ABA">
              <w:rPr>
                <w:rFonts w:ascii="Arial" w:eastAsia="Times New Roman" w:hAnsi="Arial" w:cs="Arial"/>
                <w:sz w:val="18"/>
                <w:szCs w:val="18"/>
                <w:lang w:eastAsia="en-AU"/>
              </w:rPr>
              <w:t xml:space="preserve"> a </w:t>
            </w:r>
            <w:r w:rsidR="008A0370">
              <w:rPr>
                <w:rFonts w:ascii="Arial" w:eastAsia="Times New Roman" w:hAnsi="Arial" w:cs="Arial"/>
                <w:b/>
                <w:bCs/>
                <w:color w:val="363534" w:themeColor="text1"/>
                <w:sz w:val="18"/>
                <w:szCs w:val="18"/>
                <w:lang w:eastAsia="en-AU"/>
              </w:rPr>
              <w:t>protection</w:t>
            </w:r>
            <w:r w:rsidR="008A0370" w:rsidRPr="008E0ABA" w:rsidDel="008A0370">
              <w:rPr>
                <w:rFonts w:ascii="Arial" w:eastAsia="Times New Roman" w:hAnsi="Arial" w:cs="Arial"/>
                <w:b/>
                <w:bCs/>
                <w:sz w:val="18"/>
                <w:szCs w:val="18"/>
                <w:lang w:eastAsia="en-AU"/>
              </w:rPr>
              <w:t xml:space="preserve"> </w:t>
            </w:r>
            <w:r w:rsidRPr="008E0ABA">
              <w:rPr>
                <w:rFonts w:ascii="Arial" w:eastAsia="Times New Roman" w:hAnsi="Arial" w:cs="Arial"/>
                <w:b/>
                <w:bCs/>
                <w:sz w:val="18"/>
                <w:szCs w:val="18"/>
                <w:lang w:eastAsia="en-AU"/>
              </w:rPr>
              <w:t>area</w:t>
            </w:r>
            <w:r w:rsidRPr="008E0ABA">
              <w:rPr>
                <w:rFonts w:ascii="Arial" w:eastAsia="Times New Roman" w:hAnsi="Arial" w:cs="Arial"/>
                <w:sz w:val="18"/>
                <w:szCs w:val="18"/>
                <w:lang w:eastAsia="en-AU"/>
              </w:rPr>
              <w:t xml:space="preserve"> over each population.</w:t>
            </w:r>
          </w:p>
        </w:tc>
      </w:tr>
      <w:tr w:rsidR="001E19C0" w:rsidRPr="008E0ABA" w14:paraId="67A3AE22" w14:textId="77777777" w:rsidTr="003D7475">
        <w:trPr>
          <w:trHeight w:val="1200"/>
        </w:trPr>
        <w:tc>
          <w:tcPr>
            <w:tcW w:w="2234" w:type="dxa"/>
            <w:vMerge/>
            <w:vAlign w:val="center"/>
            <w:hideMark/>
          </w:tcPr>
          <w:p w14:paraId="2D3B4D51" w14:textId="77777777" w:rsidR="001E19C0" w:rsidRPr="008E0ABA" w:rsidRDefault="001E19C0" w:rsidP="00536EE0">
            <w:pPr>
              <w:rPr>
                <w:rFonts w:ascii="Arial" w:eastAsia="Times New Roman" w:hAnsi="Arial" w:cs="Arial"/>
                <w:b/>
                <w:sz w:val="18"/>
                <w:szCs w:val="18"/>
                <w:lang w:eastAsia="en-AU"/>
              </w:rPr>
            </w:pPr>
          </w:p>
        </w:tc>
        <w:tc>
          <w:tcPr>
            <w:tcW w:w="2019" w:type="dxa"/>
            <w:vAlign w:val="center"/>
          </w:tcPr>
          <w:p w14:paraId="5711EBA0" w14:textId="44FCACE0" w:rsidR="001E19C0" w:rsidRPr="008E0ABA" w:rsidRDefault="001E19C0"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658932BD" w14:textId="77777777" w:rsidR="001E19C0" w:rsidRPr="008E0ABA" w:rsidRDefault="001E19C0"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vAlign w:val="center"/>
            <w:hideMark/>
          </w:tcPr>
          <w:p w14:paraId="5B6C5FCA" w14:textId="61A88D7F" w:rsidR="001E19C0" w:rsidRPr="008E0ABA" w:rsidRDefault="001E19C0"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Pr="008E0ABA">
              <w:rPr>
                <w:rFonts w:ascii="Arial" w:eastAsia="Times New Roman" w:hAnsi="Arial" w:cs="Arial"/>
                <w:sz w:val="18"/>
                <w:szCs w:val="18"/>
                <w:lang w:eastAsia="en-AU"/>
              </w:rPr>
              <w:t xml:space="preserve"> a </w:t>
            </w:r>
            <w:r w:rsidRPr="008E0ABA">
              <w:rPr>
                <w:rFonts w:ascii="Arial" w:eastAsia="Times New Roman" w:hAnsi="Arial" w:cs="Arial"/>
                <w:b/>
                <w:bCs/>
                <w:sz w:val="18"/>
                <w:szCs w:val="18"/>
                <w:lang w:eastAsia="en-AU"/>
              </w:rPr>
              <w:t>management area</w:t>
            </w:r>
            <w:r w:rsidRPr="008E0ABA">
              <w:rPr>
                <w:rFonts w:ascii="Arial" w:eastAsia="Times New Roman" w:hAnsi="Arial" w:cs="Arial"/>
                <w:sz w:val="18"/>
                <w:szCs w:val="18"/>
                <w:lang w:eastAsia="en-AU"/>
              </w:rPr>
              <w:t xml:space="preserve"> of 200 m radius over populations. Conduct a site inspection and detailed planning in consultation with the </w:t>
            </w:r>
            <w:r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to ensure the species is adequately protected during </w:t>
            </w:r>
            <w:r w:rsidRPr="008E0ABA">
              <w:rPr>
                <w:rFonts w:ascii="Arial" w:eastAsia="Times New Roman" w:hAnsi="Arial" w:cs="Arial"/>
                <w:b/>
                <w:sz w:val="18"/>
                <w:szCs w:val="18"/>
                <w:lang w:eastAsia="en-AU"/>
              </w:rPr>
              <w:t>timber harvesting operations</w:t>
            </w:r>
            <w:r w:rsidRPr="008E0ABA">
              <w:rPr>
                <w:rFonts w:ascii="Arial" w:eastAsia="Times New Roman" w:hAnsi="Arial" w:cs="Arial"/>
                <w:sz w:val="18"/>
                <w:szCs w:val="18"/>
                <w:lang w:eastAsia="en-AU"/>
              </w:rPr>
              <w:t>.</w:t>
            </w:r>
          </w:p>
        </w:tc>
      </w:tr>
      <w:tr w:rsidR="009B03C1" w:rsidRPr="008E0ABA" w14:paraId="2E3C8DE6" w14:textId="77777777" w:rsidTr="001F2D3D">
        <w:trPr>
          <w:trHeight w:val="900"/>
        </w:trPr>
        <w:tc>
          <w:tcPr>
            <w:tcW w:w="2234" w:type="dxa"/>
            <w:vAlign w:val="center"/>
            <w:hideMark/>
          </w:tcPr>
          <w:p w14:paraId="0D5C41D2"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Lilac Bitter-cress</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Cardamine </w:t>
            </w:r>
            <w:proofErr w:type="spellStart"/>
            <w:r w:rsidRPr="008E0ABA">
              <w:rPr>
                <w:rFonts w:ascii="Arial" w:eastAsia="Times New Roman" w:hAnsi="Arial" w:cs="Arial"/>
                <w:i/>
                <w:sz w:val="18"/>
                <w:szCs w:val="18"/>
                <w:lang w:eastAsia="en-AU"/>
              </w:rPr>
              <w:t>lilacina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s.s.</w:t>
            </w:r>
            <w:proofErr w:type="spellEnd"/>
          </w:p>
        </w:tc>
        <w:tc>
          <w:tcPr>
            <w:tcW w:w="2019" w:type="dxa"/>
            <w:vAlign w:val="center"/>
          </w:tcPr>
          <w:p w14:paraId="2755C53F" w14:textId="05CA0A63"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207CBEF5"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vAlign w:val="center"/>
            <w:hideMark/>
          </w:tcPr>
          <w:p w14:paraId="6CB671E7" w14:textId="38EB0445"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221A0E90" w14:textId="77777777" w:rsidTr="001F2D3D">
        <w:trPr>
          <w:trHeight w:val="900"/>
        </w:trPr>
        <w:tc>
          <w:tcPr>
            <w:tcW w:w="2234" w:type="dxa"/>
            <w:vAlign w:val="center"/>
            <w:hideMark/>
          </w:tcPr>
          <w:p w14:paraId="641C8872"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Limestone Blue Wattle</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Acacia </w:t>
            </w:r>
            <w:proofErr w:type="spellStart"/>
            <w:r w:rsidRPr="008E0ABA">
              <w:rPr>
                <w:rFonts w:ascii="Arial" w:eastAsia="Times New Roman" w:hAnsi="Arial" w:cs="Arial"/>
                <w:i/>
                <w:sz w:val="18"/>
                <w:szCs w:val="18"/>
                <w:lang w:eastAsia="en-AU"/>
              </w:rPr>
              <w:t>caerulescens</w:t>
            </w:r>
            <w:proofErr w:type="spellEnd"/>
          </w:p>
        </w:tc>
        <w:tc>
          <w:tcPr>
            <w:tcW w:w="2019" w:type="dxa"/>
            <w:vAlign w:val="center"/>
          </w:tcPr>
          <w:p w14:paraId="35AB59BA" w14:textId="0F3C6C3A"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099E0605"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r w:rsidRPr="008E0ABA">
              <w:rPr>
                <w:rFonts w:ascii="Arial" w:eastAsia="Times New Roman" w:hAnsi="Arial" w:cs="Arial"/>
                <w:sz w:val="18"/>
                <w:szCs w:val="18"/>
                <w:lang w:eastAsia="en-AU"/>
              </w:rPr>
              <w:br/>
              <w:t>East Gippsland FMA</w:t>
            </w:r>
          </w:p>
        </w:tc>
        <w:tc>
          <w:tcPr>
            <w:tcW w:w="3791" w:type="dxa"/>
            <w:vAlign w:val="center"/>
            <w:hideMark/>
          </w:tcPr>
          <w:p w14:paraId="0E59B24E" w14:textId="3A63B9F9"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18FE1BA2" w14:textId="77777777" w:rsidTr="002735BE">
        <w:trPr>
          <w:trHeight w:val="900"/>
        </w:trPr>
        <w:tc>
          <w:tcPr>
            <w:tcW w:w="2234" w:type="dxa"/>
            <w:tcBorders>
              <w:bottom w:val="single" w:sz="8" w:space="0" w:color="auto"/>
            </w:tcBorders>
            <w:vAlign w:val="center"/>
            <w:hideMark/>
          </w:tcPr>
          <w:p w14:paraId="5CAD74F1"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Limestone Pomaderris</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Pomaderris</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oraria</w:t>
            </w:r>
            <w:proofErr w:type="spellEnd"/>
            <w:r w:rsidRPr="008E0ABA">
              <w:rPr>
                <w:rFonts w:ascii="Arial" w:eastAsia="Times New Roman" w:hAnsi="Arial" w:cs="Arial"/>
                <w:i/>
                <w:sz w:val="18"/>
                <w:szCs w:val="18"/>
                <w:lang w:eastAsia="en-AU"/>
              </w:rPr>
              <w:t xml:space="preserve"> subsp. </w:t>
            </w:r>
            <w:proofErr w:type="spellStart"/>
            <w:r w:rsidRPr="008E0ABA">
              <w:rPr>
                <w:rFonts w:ascii="Arial" w:eastAsia="Times New Roman" w:hAnsi="Arial" w:cs="Arial"/>
                <w:i/>
                <w:sz w:val="18"/>
                <w:szCs w:val="18"/>
                <w:lang w:eastAsia="en-AU"/>
              </w:rPr>
              <w:t>calcicola</w:t>
            </w:r>
            <w:proofErr w:type="spellEnd"/>
          </w:p>
        </w:tc>
        <w:tc>
          <w:tcPr>
            <w:tcW w:w="2019" w:type="dxa"/>
            <w:tcBorders>
              <w:bottom w:val="single" w:sz="8" w:space="0" w:color="auto"/>
            </w:tcBorders>
            <w:vAlign w:val="center"/>
          </w:tcPr>
          <w:p w14:paraId="056C1819" w14:textId="6A8359E7"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bottom w:val="single" w:sz="8" w:space="0" w:color="auto"/>
            </w:tcBorders>
            <w:vAlign w:val="center"/>
            <w:hideMark/>
          </w:tcPr>
          <w:p w14:paraId="1EE522B1"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tcBorders>
              <w:bottom w:val="single" w:sz="8" w:space="0" w:color="auto"/>
            </w:tcBorders>
            <w:vAlign w:val="center"/>
            <w:hideMark/>
          </w:tcPr>
          <w:p w14:paraId="5770AF33" w14:textId="53FED2A2"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8A0370">
              <w:rPr>
                <w:rFonts w:ascii="Arial" w:eastAsia="Times New Roman" w:hAnsi="Arial" w:cs="Arial"/>
                <w:b/>
                <w:bCs/>
                <w:color w:val="363534" w:themeColor="text1"/>
                <w:sz w:val="18"/>
                <w:szCs w:val="18"/>
                <w:lang w:eastAsia="en-AU"/>
              </w:rPr>
              <w:t>protection</w:t>
            </w:r>
            <w:r w:rsidR="008A0370" w:rsidRPr="008E0ABA" w:rsidDel="008A0370">
              <w:rPr>
                <w:rFonts w:ascii="Arial" w:eastAsia="Times New Roman" w:hAnsi="Arial" w:cs="Arial"/>
                <w:b/>
                <w:bCs/>
                <w:sz w:val="18"/>
                <w:szCs w:val="18"/>
                <w:lang w:eastAsia="en-AU"/>
              </w:rPr>
              <w:t xml:space="preserve"> </w:t>
            </w:r>
            <w:r w:rsidR="00586379" w:rsidRPr="008E0ABA">
              <w:rPr>
                <w:rFonts w:ascii="Arial" w:eastAsia="Times New Roman" w:hAnsi="Arial" w:cs="Arial"/>
                <w:b/>
                <w:bCs/>
                <w:sz w:val="18"/>
                <w:szCs w:val="18"/>
                <w:lang w:eastAsia="en-AU"/>
              </w:rPr>
              <w:t>area</w:t>
            </w:r>
            <w:r w:rsidR="009B03C1" w:rsidRPr="008E0ABA">
              <w:rPr>
                <w:rFonts w:ascii="Arial" w:eastAsia="Times New Roman" w:hAnsi="Arial" w:cs="Arial"/>
                <w:sz w:val="18"/>
                <w:szCs w:val="18"/>
                <w:lang w:eastAsia="en-AU"/>
              </w:rPr>
              <w:t xml:space="preserve"> of 200 m radius over each population.</w:t>
            </w:r>
          </w:p>
        </w:tc>
      </w:tr>
      <w:tr w:rsidR="009B03C1" w:rsidRPr="008E0ABA" w14:paraId="7FF0DF35" w14:textId="77777777" w:rsidTr="002735BE">
        <w:trPr>
          <w:trHeight w:val="1200"/>
        </w:trPr>
        <w:tc>
          <w:tcPr>
            <w:tcW w:w="2234" w:type="dxa"/>
            <w:tcBorders>
              <w:top w:val="single" w:sz="8" w:space="0" w:color="auto"/>
              <w:bottom w:val="single" w:sz="4" w:space="0" w:color="auto"/>
            </w:tcBorders>
            <w:vAlign w:val="center"/>
            <w:hideMark/>
          </w:tcPr>
          <w:p w14:paraId="6776E31A"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Limestone Spider-orchid</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Caladenia </w:t>
            </w:r>
            <w:proofErr w:type="spellStart"/>
            <w:r w:rsidRPr="008E0ABA">
              <w:rPr>
                <w:rFonts w:ascii="Arial" w:eastAsia="Times New Roman" w:hAnsi="Arial" w:cs="Arial"/>
                <w:i/>
                <w:sz w:val="18"/>
                <w:szCs w:val="18"/>
                <w:lang w:eastAsia="en-AU"/>
              </w:rPr>
              <w:t>calcicola</w:t>
            </w:r>
            <w:proofErr w:type="spellEnd"/>
          </w:p>
        </w:tc>
        <w:tc>
          <w:tcPr>
            <w:tcW w:w="2019" w:type="dxa"/>
            <w:tcBorders>
              <w:top w:val="single" w:sz="8" w:space="0" w:color="auto"/>
              <w:bottom w:val="single" w:sz="4" w:space="0" w:color="auto"/>
            </w:tcBorders>
            <w:vAlign w:val="center"/>
          </w:tcPr>
          <w:p w14:paraId="56F340B3" w14:textId="3D44512E"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top w:val="single" w:sz="8" w:space="0" w:color="auto"/>
              <w:bottom w:val="single" w:sz="4" w:space="0" w:color="auto"/>
            </w:tcBorders>
            <w:vAlign w:val="center"/>
            <w:hideMark/>
          </w:tcPr>
          <w:p w14:paraId="4D05EE37"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Portland-Horsham FMA</w:t>
            </w:r>
          </w:p>
        </w:tc>
        <w:tc>
          <w:tcPr>
            <w:tcW w:w="3791" w:type="dxa"/>
            <w:tcBorders>
              <w:top w:val="single" w:sz="8" w:space="0" w:color="auto"/>
              <w:bottom w:val="single" w:sz="4" w:space="0" w:color="auto"/>
            </w:tcBorders>
            <w:vAlign w:val="center"/>
            <w:hideMark/>
          </w:tcPr>
          <w:p w14:paraId="77908FFD" w14:textId="00EB1F91"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Manage occurrences in consultation with the </w:t>
            </w:r>
            <w:r w:rsidR="007F574E"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unless already protected.</w:t>
            </w:r>
          </w:p>
        </w:tc>
      </w:tr>
      <w:tr w:rsidR="009B03C1" w:rsidRPr="008E0ABA" w14:paraId="4D8C6DCE" w14:textId="77777777" w:rsidTr="002735BE">
        <w:trPr>
          <w:trHeight w:val="1200"/>
        </w:trPr>
        <w:tc>
          <w:tcPr>
            <w:tcW w:w="2234" w:type="dxa"/>
            <w:tcBorders>
              <w:top w:val="single" w:sz="4" w:space="0" w:color="auto"/>
            </w:tcBorders>
            <w:vAlign w:val="center"/>
            <w:hideMark/>
          </w:tcPr>
          <w:p w14:paraId="56AFEFA9"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lastRenderedPageBreak/>
              <w:t xml:space="preserve">Little </w:t>
            </w:r>
            <w:proofErr w:type="spellStart"/>
            <w:r w:rsidRPr="008E0ABA">
              <w:rPr>
                <w:rFonts w:ascii="Arial" w:eastAsia="Times New Roman" w:hAnsi="Arial" w:cs="Arial"/>
                <w:b/>
                <w:sz w:val="18"/>
                <w:szCs w:val="18"/>
                <w:lang w:eastAsia="en-AU"/>
              </w:rPr>
              <w:t>Kooka</w:t>
            </w:r>
            <w:proofErr w:type="spellEnd"/>
            <w:r w:rsidRPr="008E0ABA">
              <w:rPr>
                <w:rFonts w:ascii="Arial" w:eastAsia="Times New Roman" w:hAnsi="Arial" w:cs="Arial"/>
                <w:b/>
                <w:sz w:val="18"/>
                <w:szCs w:val="18"/>
                <w:lang w:eastAsia="en-AU"/>
              </w:rPr>
              <w:t xml:space="preserve"> Wattle</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Acacia </w:t>
            </w:r>
            <w:proofErr w:type="spellStart"/>
            <w:r w:rsidRPr="008E0ABA">
              <w:rPr>
                <w:rFonts w:ascii="Arial" w:eastAsia="Times New Roman" w:hAnsi="Arial" w:cs="Arial"/>
                <w:i/>
                <w:sz w:val="18"/>
                <w:szCs w:val="18"/>
                <w:lang w:eastAsia="en-AU"/>
              </w:rPr>
              <w:t>nanopravissima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ms</w:t>
            </w:r>
            <w:proofErr w:type="spellEnd"/>
            <w:r w:rsidRPr="008E0ABA">
              <w:rPr>
                <w:rFonts w:ascii="Arial" w:eastAsia="Times New Roman" w:hAnsi="Arial" w:cs="Arial"/>
                <w:i/>
                <w:sz w:val="18"/>
                <w:szCs w:val="18"/>
                <w:lang w:eastAsia="en-AU"/>
              </w:rPr>
              <w:t>.</w:t>
            </w:r>
          </w:p>
        </w:tc>
        <w:tc>
          <w:tcPr>
            <w:tcW w:w="2019" w:type="dxa"/>
            <w:tcBorders>
              <w:top w:val="single" w:sz="4" w:space="0" w:color="auto"/>
            </w:tcBorders>
            <w:vAlign w:val="center"/>
          </w:tcPr>
          <w:p w14:paraId="368A0687" w14:textId="00D1A915"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top w:val="single" w:sz="4" w:space="0" w:color="auto"/>
            </w:tcBorders>
            <w:vAlign w:val="center"/>
            <w:hideMark/>
          </w:tcPr>
          <w:p w14:paraId="6829449A"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East Gippsland FMA</w:t>
            </w:r>
          </w:p>
        </w:tc>
        <w:tc>
          <w:tcPr>
            <w:tcW w:w="3791" w:type="dxa"/>
            <w:tcBorders>
              <w:top w:val="single" w:sz="4" w:space="0" w:color="auto"/>
            </w:tcBorders>
            <w:vAlign w:val="center"/>
            <w:hideMark/>
          </w:tcPr>
          <w:p w14:paraId="1239C6CD" w14:textId="7FD4E449"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025EF12E" w14:textId="77777777" w:rsidTr="001F2D3D">
        <w:trPr>
          <w:trHeight w:val="900"/>
        </w:trPr>
        <w:tc>
          <w:tcPr>
            <w:tcW w:w="2234" w:type="dxa"/>
            <w:tcBorders>
              <w:bottom w:val="single" w:sz="8" w:space="0" w:color="auto"/>
            </w:tcBorders>
            <w:vAlign w:val="center"/>
            <w:hideMark/>
          </w:tcPr>
          <w:p w14:paraId="1F5D4EAE"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Long Rope-rush</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Calorophus</w:t>
            </w:r>
            <w:proofErr w:type="spellEnd"/>
            <w:r w:rsidRPr="008E0ABA">
              <w:rPr>
                <w:rFonts w:ascii="Arial" w:eastAsia="Times New Roman" w:hAnsi="Arial" w:cs="Arial"/>
                <w:i/>
                <w:sz w:val="18"/>
                <w:szCs w:val="18"/>
                <w:lang w:eastAsia="en-AU"/>
              </w:rPr>
              <w:t xml:space="preserve"> elongatus</w:t>
            </w:r>
          </w:p>
        </w:tc>
        <w:tc>
          <w:tcPr>
            <w:tcW w:w="2019" w:type="dxa"/>
            <w:vAlign w:val="center"/>
          </w:tcPr>
          <w:p w14:paraId="59A030B1" w14:textId="28B34AFC"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7178DB14"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East Gippsland FMA</w:t>
            </w:r>
          </w:p>
        </w:tc>
        <w:tc>
          <w:tcPr>
            <w:tcW w:w="3791" w:type="dxa"/>
            <w:vAlign w:val="center"/>
            <w:hideMark/>
          </w:tcPr>
          <w:p w14:paraId="447973DE" w14:textId="07C57A40"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1E19C0" w:rsidRPr="008E0ABA" w14:paraId="5475F791" w14:textId="77777777" w:rsidTr="003D7475">
        <w:trPr>
          <w:trHeight w:val="1200"/>
        </w:trPr>
        <w:tc>
          <w:tcPr>
            <w:tcW w:w="2234" w:type="dxa"/>
            <w:vMerge w:val="restart"/>
            <w:tcBorders>
              <w:top w:val="single" w:sz="8" w:space="0" w:color="auto"/>
            </w:tcBorders>
            <w:vAlign w:val="center"/>
            <w:hideMark/>
          </w:tcPr>
          <w:p w14:paraId="0F5729E9" w14:textId="77777777" w:rsidR="001E19C0" w:rsidRPr="008E0ABA" w:rsidRDefault="001E19C0"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Long-flower Beard-heath</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Leucopogon</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juniperinus</w:t>
            </w:r>
            <w:proofErr w:type="spellEnd"/>
          </w:p>
        </w:tc>
        <w:tc>
          <w:tcPr>
            <w:tcW w:w="2019" w:type="dxa"/>
            <w:vAlign w:val="center"/>
          </w:tcPr>
          <w:p w14:paraId="1DEF8BF7" w14:textId="2BBB647C" w:rsidR="001E19C0" w:rsidRPr="008E0ABA" w:rsidRDefault="001E19C0"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09D955AE" w14:textId="77777777" w:rsidR="001E19C0" w:rsidRPr="008E0ABA" w:rsidRDefault="001E19C0"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vAlign w:val="center"/>
            <w:hideMark/>
          </w:tcPr>
          <w:p w14:paraId="71B8AA9B" w14:textId="15560284" w:rsidR="001E19C0" w:rsidRPr="008E0ABA" w:rsidRDefault="001E19C0"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Pr="008E0ABA">
              <w:rPr>
                <w:rFonts w:ascii="Arial" w:eastAsia="Times New Roman" w:hAnsi="Arial" w:cs="Arial"/>
                <w:sz w:val="18"/>
                <w:szCs w:val="18"/>
                <w:lang w:eastAsia="en-AU"/>
              </w:rPr>
              <w:t xml:space="preserve"> a </w:t>
            </w:r>
            <w:r w:rsidRPr="008E0ABA">
              <w:rPr>
                <w:rFonts w:ascii="Arial" w:eastAsia="Times New Roman" w:hAnsi="Arial" w:cs="Arial"/>
                <w:b/>
                <w:bCs/>
                <w:sz w:val="18"/>
                <w:szCs w:val="18"/>
                <w:lang w:eastAsia="en-AU"/>
              </w:rPr>
              <w:t>management area</w:t>
            </w:r>
            <w:r w:rsidRPr="008E0ABA">
              <w:rPr>
                <w:rFonts w:ascii="Arial" w:eastAsia="Times New Roman" w:hAnsi="Arial" w:cs="Arial"/>
                <w:sz w:val="18"/>
                <w:szCs w:val="18"/>
                <w:lang w:eastAsia="en-AU"/>
              </w:rPr>
              <w:t xml:space="preserve"> of 200 m radius over populations. Conduct a site inspection and detailed planning in consultation with the </w:t>
            </w:r>
            <w:r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to ensure the species is adequately protected during </w:t>
            </w:r>
            <w:r w:rsidRPr="008E0ABA">
              <w:rPr>
                <w:rFonts w:ascii="Arial" w:eastAsia="Times New Roman" w:hAnsi="Arial" w:cs="Arial"/>
                <w:b/>
                <w:sz w:val="18"/>
                <w:szCs w:val="18"/>
                <w:lang w:eastAsia="en-AU"/>
              </w:rPr>
              <w:t>timber harvesting operations</w:t>
            </w:r>
            <w:r w:rsidRPr="008E0ABA">
              <w:rPr>
                <w:rFonts w:ascii="Arial" w:eastAsia="Times New Roman" w:hAnsi="Arial" w:cs="Arial"/>
                <w:sz w:val="18"/>
                <w:szCs w:val="18"/>
                <w:lang w:eastAsia="en-AU"/>
              </w:rPr>
              <w:t>.</w:t>
            </w:r>
          </w:p>
        </w:tc>
      </w:tr>
      <w:tr w:rsidR="001E19C0" w:rsidRPr="008E0ABA" w14:paraId="745485D3" w14:textId="77777777" w:rsidTr="003D7475">
        <w:trPr>
          <w:trHeight w:val="600"/>
        </w:trPr>
        <w:tc>
          <w:tcPr>
            <w:tcW w:w="2234" w:type="dxa"/>
            <w:vMerge/>
            <w:vAlign w:val="center"/>
            <w:hideMark/>
          </w:tcPr>
          <w:p w14:paraId="4CA747DF" w14:textId="77777777" w:rsidR="001E19C0" w:rsidRPr="008E0ABA" w:rsidRDefault="001E19C0" w:rsidP="00536EE0">
            <w:pPr>
              <w:rPr>
                <w:rFonts w:ascii="Arial" w:eastAsia="Times New Roman" w:hAnsi="Arial" w:cs="Arial"/>
                <w:b/>
                <w:sz w:val="18"/>
                <w:szCs w:val="18"/>
                <w:lang w:eastAsia="en-AU"/>
              </w:rPr>
            </w:pPr>
          </w:p>
        </w:tc>
        <w:tc>
          <w:tcPr>
            <w:tcW w:w="2019" w:type="dxa"/>
            <w:vAlign w:val="center"/>
          </w:tcPr>
          <w:p w14:paraId="487D19D1" w14:textId="09CE04DD" w:rsidR="001E19C0" w:rsidRPr="008E0ABA" w:rsidRDefault="001E19C0"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02543EAC" w14:textId="77777777" w:rsidR="001E19C0" w:rsidRPr="008E0ABA" w:rsidRDefault="001E19C0"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vAlign w:val="center"/>
            <w:hideMark/>
          </w:tcPr>
          <w:p w14:paraId="74F4F47E" w14:textId="3F9D50ED" w:rsidR="001E19C0" w:rsidRPr="008E0ABA" w:rsidRDefault="001E19C0"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Protect populations from disturbance where possible.</w:t>
            </w:r>
          </w:p>
        </w:tc>
      </w:tr>
      <w:tr w:rsidR="009B03C1" w:rsidRPr="008E0ABA" w14:paraId="6AEADC7F" w14:textId="77777777" w:rsidTr="001F2D3D">
        <w:trPr>
          <w:trHeight w:val="900"/>
        </w:trPr>
        <w:tc>
          <w:tcPr>
            <w:tcW w:w="2234" w:type="dxa"/>
            <w:vAlign w:val="center"/>
            <w:hideMark/>
          </w:tcPr>
          <w:p w14:paraId="699EF0C0"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Long-tail Greenhood</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Pterostylis</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woollsii</w:t>
            </w:r>
            <w:proofErr w:type="spellEnd"/>
          </w:p>
        </w:tc>
        <w:tc>
          <w:tcPr>
            <w:tcW w:w="2019" w:type="dxa"/>
            <w:vAlign w:val="center"/>
          </w:tcPr>
          <w:p w14:paraId="1186F4C2" w14:textId="6F49EBAF"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01686563"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Bendigo FMA</w:t>
            </w:r>
          </w:p>
        </w:tc>
        <w:tc>
          <w:tcPr>
            <w:tcW w:w="3791" w:type="dxa"/>
            <w:vAlign w:val="center"/>
            <w:hideMark/>
          </w:tcPr>
          <w:p w14:paraId="1D062F34" w14:textId="6DBC8171"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over populations. </w:t>
            </w:r>
          </w:p>
          <w:p w14:paraId="114DA620" w14:textId="41F1ED44" w:rsidR="009B03C1" w:rsidRPr="008E0ABA" w:rsidRDefault="009B03C1">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Conduct a site inspection and detailed planning in consultation with the </w:t>
            </w:r>
            <w:r w:rsidR="007F574E"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Pr="008E0ABA">
              <w:rPr>
                <w:rFonts w:ascii="Arial" w:eastAsia="Times New Roman" w:hAnsi="Arial" w:cs="Arial"/>
                <w:sz w:val="18"/>
                <w:szCs w:val="18"/>
                <w:lang w:eastAsia="en-AU"/>
              </w:rPr>
              <w:t>.</w:t>
            </w:r>
          </w:p>
        </w:tc>
      </w:tr>
      <w:tr w:rsidR="009B03C1" w:rsidRPr="008E0ABA" w14:paraId="28C3CB74" w14:textId="77777777" w:rsidTr="001F2D3D">
        <w:trPr>
          <w:trHeight w:val="1200"/>
        </w:trPr>
        <w:tc>
          <w:tcPr>
            <w:tcW w:w="2234" w:type="dxa"/>
            <w:vAlign w:val="center"/>
            <w:hideMark/>
          </w:tcPr>
          <w:p w14:paraId="4F19E58A"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Long-tongue Summer Greenhood</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Pterostylis</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aestiva</w:t>
            </w:r>
            <w:proofErr w:type="spellEnd"/>
          </w:p>
        </w:tc>
        <w:tc>
          <w:tcPr>
            <w:tcW w:w="2019" w:type="dxa"/>
            <w:vAlign w:val="center"/>
          </w:tcPr>
          <w:p w14:paraId="2F87C8DC" w14:textId="77CEA0E1"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07315EB7"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r w:rsidRPr="008E0ABA">
              <w:rPr>
                <w:rFonts w:ascii="Arial" w:eastAsia="Times New Roman" w:hAnsi="Arial" w:cs="Arial"/>
                <w:sz w:val="18"/>
                <w:szCs w:val="18"/>
                <w:lang w:eastAsia="en-AU"/>
              </w:rPr>
              <w:br/>
              <w:t>North East FMAs</w:t>
            </w:r>
          </w:p>
        </w:tc>
        <w:tc>
          <w:tcPr>
            <w:tcW w:w="3791" w:type="dxa"/>
            <w:vAlign w:val="center"/>
            <w:hideMark/>
          </w:tcPr>
          <w:p w14:paraId="0C0B4E34" w14:textId="2892985F"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558731D0" w14:textId="77777777" w:rsidTr="002735BE">
        <w:trPr>
          <w:trHeight w:val="900"/>
        </w:trPr>
        <w:tc>
          <w:tcPr>
            <w:tcW w:w="2234" w:type="dxa"/>
            <w:tcBorders>
              <w:bottom w:val="single" w:sz="8" w:space="0" w:color="auto"/>
            </w:tcBorders>
            <w:vAlign w:val="center"/>
            <w:hideMark/>
          </w:tcPr>
          <w:p w14:paraId="7A60DB35"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Low Bush-pea</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Pultenaea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subspicata</w:t>
            </w:r>
            <w:proofErr w:type="spellEnd"/>
          </w:p>
        </w:tc>
        <w:tc>
          <w:tcPr>
            <w:tcW w:w="2019" w:type="dxa"/>
            <w:tcBorders>
              <w:bottom w:val="single" w:sz="8" w:space="0" w:color="auto"/>
            </w:tcBorders>
            <w:vAlign w:val="center"/>
          </w:tcPr>
          <w:p w14:paraId="70C677B0" w14:textId="75DA2C20"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bottom w:val="single" w:sz="8" w:space="0" w:color="auto"/>
            </w:tcBorders>
            <w:vAlign w:val="center"/>
            <w:hideMark/>
          </w:tcPr>
          <w:p w14:paraId="08EA8976"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East Gippsland FMA</w:t>
            </w:r>
          </w:p>
        </w:tc>
        <w:tc>
          <w:tcPr>
            <w:tcW w:w="3791" w:type="dxa"/>
            <w:tcBorders>
              <w:bottom w:val="single" w:sz="8" w:space="0" w:color="auto"/>
            </w:tcBorders>
            <w:vAlign w:val="center"/>
            <w:hideMark/>
          </w:tcPr>
          <w:p w14:paraId="28A82459" w14:textId="63C12458"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19B059AA" w14:textId="77777777" w:rsidTr="002735BE">
        <w:trPr>
          <w:trHeight w:val="900"/>
        </w:trPr>
        <w:tc>
          <w:tcPr>
            <w:tcW w:w="2234" w:type="dxa"/>
            <w:tcBorders>
              <w:top w:val="single" w:sz="8" w:space="0" w:color="auto"/>
              <w:bottom w:val="single" w:sz="4" w:space="0" w:color="auto"/>
            </w:tcBorders>
            <w:vAlign w:val="center"/>
            <w:hideMark/>
          </w:tcPr>
          <w:p w14:paraId="3E8EDD57"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 xml:space="preserve">Lowan </w:t>
            </w:r>
            <w:proofErr w:type="spellStart"/>
            <w:r w:rsidRPr="008E0ABA">
              <w:rPr>
                <w:rFonts w:ascii="Arial" w:eastAsia="Times New Roman" w:hAnsi="Arial" w:cs="Arial"/>
                <w:b/>
                <w:sz w:val="18"/>
                <w:szCs w:val="18"/>
                <w:lang w:eastAsia="en-AU"/>
              </w:rPr>
              <w:t>Phebalium</w:t>
            </w:r>
            <w:proofErr w:type="spellEnd"/>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Phebalium</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lowanense</w:t>
            </w:r>
            <w:proofErr w:type="spellEnd"/>
          </w:p>
        </w:tc>
        <w:tc>
          <w:tcPr>
            <w:tcW w:w="2019" w:type="dxa"/>
            <w:tcBorders>
              <w:top w:val="single" w:sz="8" w:space="0" w:color="auto"/>
              <w:bottom w:val="single" w:sz="4" w:space="0" w:color="auto"/>
            </w:tcBorders>
            <w:vAlign w:val="center"/>
          </w:tcPr>
          <w:p w14:paraId="09CE3836" w14:textId="1BB3EBE2"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top w:val="single" w:sz="8" w:space="0" w:color="auto"/>
              <w:bottom w:val="single" w:sz="4" w:space="0" w:color="auto"/>
            </w:tcBorders>
            <w:vAlign w:val="center"/>
            <w:hideMark/>
          </w:tcPr>
          <w:p w14:paraId="474F2EC8"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Portland-Horsham FMA</w:t>
            </w:r>
          </w:p>
        </w:tc>
        <w:tc>
          <w:tcPr>
            <w:tcW w:w="3791" w:type="dxa"/>
            <w:tcBorders>
              <w:top w:val="single" w:sz="8" w:space="0" w:color="auto"/>
              <w:bottom w:val="single" w:sz="4" w:space="0" w:color="auto"/>
            </w:tcBorders>
            <w:vAlign w:val="center"/>
            <w:hideMark/>
          </w:tcPr>
          <w:p w14:paraId="2EDB4CD0" w14:textId="606D0F72" w:rsidR="009B03C1"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Manage occurrences in consultation with the </w:t>
            </w:r>
            <w:r w:rsidR="007F574E"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unless already protected.</w:t>
            </w:r>
          </w:p>
          <w:p w14:paraId="09C87B35" w14:textId="77777777" w:rsidR="001E19C0" w:rsidRDefault="001E19C0" w:rsidP="00041E2A">
            <w:pPr>
              <w:ind w:left="-73" w:right="-108"/>
              <w:rPr>
                <w:rFonts w:ascii="Arial" w:eastAsia="Times New Roman" w:hAnsi="Arial" w:cs="Arial"/>
                <w:sz w:val="18"/>
                <w:szCs w:val="18"/>
                <w:lang w:eastAsia="en-AU"/>
              </w:rPr>
            </w:pPr>
          </w:p>
          <w:p w14:paraId="43C28D37" w14:textId="085D9923" w:rsidR="001E19C0" w:rsidRPr="008E0ABA" w:rsidRDefault="001E19C0" w:rsidP="00041E2A">
            <w:pPr>
              <w:ind w:left="-73" w:right="-108"/>
              <w:rPr>
                <w:rFonts w:ascii="Arial" w:eastAsia="Times New Roman" w:hAnsi="Arial" w:cs="Arial"/>
                <w:sz w:val="18"/>
                <w:szCs w:val="18"/>
                <w:lang w:eastAsia="en-AU"/>
              </w:rPr>
            </w:pPr>
          </w:p>
        </w:tc>
      </w:tr>
      <w:tr w:rsidR="009B03C1" w:rsidRPr="008E0ABA" w14:paraId="00601EFC" w14:textId="77777777" w:rsidTr="002735BE">
        <w:trPr>
          <w:trHeight w:val="1500"/>
        </w:trPr>
        <w:tc>
          <w:tcPr>
            <w:tcW w:w="2234" w:type="dxa"/>
            <w:tcBorders>
              <w:top w:val="single" w:sz="4" w:space="0" w:color="auto"/>
            </w:tcBorders>
            <w:vAlign w:val="center"/>
            <w:hideMark/>
          </w:tcPr>
          <w:p w14:paraId="1D6C8AB4"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lastRenderedPageBreak/>
              <w:t>Lowly Greenhood</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Pterostylis</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despectans</w:t>
            </w:r>
            <w:proofErr w:type="spellEnd"/>
          </w:p>
        </w:tc>
        <w:tc>
          <w:tcPr>
            <w:tcW w:w="2019" w:type="dxa"/>
            <w:tcBorders>
              <w:top w:val="single" w:sz="4" w:space="0" w:color="auto"/>
            </w:tcBorders>
            <w:vAlign w:val="center"/>
          </w:tcPr>
          <w:p w14:paraId="6811DADA" w14:textId="54B92007"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top w:val="single" w:sz="4" w:space="0" w:color="auto"/>
            </w:tcBorders>
            <w:vAlign w:val="center"/>
            <w:hideMark/>
          </w:tcPr>
          <w:p w14:paraId="1005D7A2"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Bendigo FMA</w:t>
            </w:r>
          </w:p>
        </w:tc>
        <w:tc>
          <w:tcPr>
            <w:tcW w:w="3791" w:type="dxa"/>
            <w:tcBorders>
              <w:top w:val="single" w:sz="4" w:space="0" w:color="auto"/>
            </w:tcBorders>
            <w:vAlign w:val="center"/>
            <w:hideMark/>
          </w:tcPr>
          <w:p w14:paraId="4B2E0DAF" w14:textId="2C57E1DE"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over populations. </w:t>
            </w:r>
          </w:p>
          <w:p w14:paraId="40CFD661" w14:textId="7791BE66" w:rsidR="009B03C1" w:rsidRPr="008E0ABA" w:rsidRDefault="009B03C1">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Conduct a site inspection and detailed planning in consultation with the </w:t>
            </w:r>
            <w:r w:rsidR="007F574E"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Pr="008E0ABA">
              <w:rPr>
                <w:rFonts w:ascii="Arial" w:eastAsia="Times New Roman" w:hAnsi="Arial" w:cs="Arial"/>
                <w:sz w:val="18"/>
                <w:szCs w:val="18"/>
                <w:lang w:eastAsia="en-AU"/>
              </w:rPr>
              <w:t xml:space="preserve">. Within the </w:t>
            </w:r>
            <w:r w:rsidR="002A36AE" w:rsidRPr="008E0ABA">
              <w:rPr>
                <w:rFonts w:ascii="Arial" w:eastAsia="Times New Roman" w:hAnsi="Arial" w:cs="Arial"/>
                <w:b/>
                <w:bCs/>
                <w:sz w:val="18"/>
                <w:szCs w:val="18"/>
                <w:lang w:eastAsia="en-AU"/>
              </w:rPr>
              <w:t>management area</w:t>
            </w:r>
            <w:r w:rsidRPr="008E0ABA">
              <w:rPr>
                <w:rFonts w:ascii="Arial" w:eastAsia="Times New Roman" w:hAnsi="Arial" w:cs="Arial"/>
                <w:sz w:val="18"/>
                <w:szCs w:val="18"/>
                <w:lang w:eastAsia="en-AU"/>
              </w:rPr>
              <w:t xml:space="preserve">, </w:t>
            </w:r>
            <w:r w:rsidRPr="002735BE">
              <w:rPr>
                <w:rFonts w:ascii="Arial" w:eastAsia="Times New Roman" w:hAnsi="Arial" w:cs="Arial"/>
                <w:b/>
                <w:bCs/>
                <w:sz w:val="18"/>
                <w:szCs w:val="18"/>
                <w:lang w:eastAsia="en-AU"/>
              </w:rPr>
              <w:t>timber</w:t>
            </w:r>
            <w:r w:rsidRPr="008E0ABA">
              <w:rPr>
                <w:rFonts w:ascii="Arial" w:eastAsia="Times New Roman" w:hAnsi="Arial" w:cs="Arial"/>
                <w:sz w:val="18"/>
                <w:szCs w:val="18"/>
                <w:lang w:eastAsia="en-AU"/>
              </w:rPr>
              <w:t xml:space="preserve"> harvesting activities are limited to </w:t>
            </w:r>
            <w:r w:rsidRPr="002735BE">
              <w:rPr>
                <w:rFonts w:ascii="Arial" w:eastAsia="Times New Roman" w:hAnsi="Arial" w:cs="Arial"/>
                <w:b/>
                <w:bCs/>
                <w:sz w:val="18"/>
                <w:szCs w:val="18"/>
                <w:lang w:eastAsia="en-AU"/>
              </w:rPr>
              <w:t>thinning</w:t>
            </w:r>
            <w:r w:rsidRPr="008E0ABA">
              <w:rPr>
                <w:rFonts w:ascii="Arial" w:eastAsia="Times New Roman" w:hAnsi="Arial" w:cs="Arial"/>
                <w:sz w:val="18"/>
                <w:szCs w:val="18"/>
                <w:lang w:eastAsia="en-AU"/>
              </w:rPr>
              <w:t xml:space="preserve"> operations conducted in accordance with plans developed for the specific purpose of aiding the survival of Lowly Greenhood.</w:t>
            </w:r>
          </w:p>
        </w:tc>
      </w:tr>
      <w:tr w:rsidR="009B03C1" w:rsidRPr="008E0ABA" w14:paraId="16A274A3" w14:textId="77777777" w:rsidTr="001F2D3D">
        <w:trPr>
          <w:trHeight w:val="900"/>
        </w:trPr>
        <w:tc>
          <w:tcPr>
            <w:tcW w:w="2234" w:type="dxa"/>
            <w:tcBorders>
              <w:bottom w:val="single" w:sz="8" w:space="0" w:color="auto"/>
            </w:tcBorders>
            <w:vAlign w:val="center"/>
            <w:hideMark/>
          </w:tcPr>
          <w:p w14:paraId="02915190"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Maiden's Wattle</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Acacia </w:t>
            </w:r>
            <w:proofErr w:type="spellStart"/>
            <w:r w:rsidRPr="008E0ABA">
              <w:rPr>
                <w:rFonts w:ascii="Arial" w:eastAsia="Times New Roman" w:hAnsi="Arial" w:cs="Arial"/>
                <w:i/>
                <w:sz w:val="18"/>
                <w:szCs w:val="18"/>
                <w:lang w:eastAsia="en-AU"/>
              </w:rPr>
              <w:t>maidenii</w:t>
            </w:r>
            <w:proofErr w:type="spellEnd"/>
          </w:p>
        </w:tc>
        <w:tc>
          <w:tcPr>
            <w:tcW w:w="2019" w:type="dxa"/>
            <w:vAlign w:val="center"/>
          </w:tcPr>
          <w:p w14:paraId="1BF2B4A4" w14:textId="6140C0CF"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4908C9B0"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East Gippsland FMA</w:t>
            </w:r>
          </w:p>
        </w:tc>
        <w:tc>
          <w:tcPr>
            <w:tcW w:w="3791" w:type="dxa"/>
            <w:vAlign w:val="center"/>
            <w:hideMark/>
          </w:tcPr>
          <w:p w14:paraId="712E41E2" w14:textId="75A9DB95"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1E19C0" w:rsidRPr="008E0ABA" w14:paraId="7F9AA40F" w14:textId="77777777" w:rsidTr="003D7475">
        <w:trPr>
          <w:trHeight w:val="900"/>
        </w:trPr>
        <w:tc>
          <w:tcPr>
            <w:tcW w:w="2234" w:type="dxa"/>
            <w:vMerge w:val="restart"/>
            <w:tcBorders>
              <w:top w:val="single" w:sz="8" w:space="0" w:color="auto"/>
            </w:tcBorders>
            <w:vAlign w:val="center"/>
            <w:hideMark/>
          </w:tcPr>
          <w:p w14:paraId="71615CAA" w14:textId="77777777" w:rsidR="001E19C0" w:rsidRPr="008E0ABA" w:rsidRDefault="001E19C0"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Mallee Ash</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Eucalyptus </w:t>
            </w:r>
            <w:proofErr w:type="spellStart"/>
            <w:r w:rsidRPr="008E0ABA">
              <w:rPr>
                <w:rFonts w:ascii="Arial" w:eastAsia="Times New Roman" w:hAnsi="Arial" w:cs="Arial"/>
                <w:i/>
                <w:sz w:val="18"/>
                <w:szCs w:val="18"/>
                <w:lang w:eastAsia="en-AU"/>
              </w:rPr>
              <w:t>kybeanensis</w:t>
            </w:r>
            <w:proofErr w:type="spellEnd"/>
          </w:p>
        </w:tc>
        <w:tc>
          <w:tcPr>
            <w:tcW w:w="2019" w:type="dxa"/>
            <w:vAlign w:val="center"/>
          </w:tcPr>
          <w:p w14:paraId="3F2CE297" w14:textId="64AC5774" w:rsidR="001E19C0" w:rsidRPr="008E0ABA" w:rsidRDefault="001E19C0"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37FD8602" w14:textId="77777777" w:rsidR="001E19C0" w:rsidRPr="008E0ABA" w:rsidRDefault="001E19C0"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vAlign w:val="center"/>
            <w:hideMark/>
          </w:tcPr>
          <w:p w14:paraId="140ADBB0" w14:textId="2BA3AF26" w:rsidR="001E19C0" w:rsidRPr="008E0ABA" w:rsidRDefault="001E19C0"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Pr="008E0ABA">
              <w:rPr>
                <w:rFonts w:ascii="Arial" w:eastAsia="Times New Roman" w:hAnsi="Arial" w:cs="Arial"/>
                <w:sz w:val="18"/>
                <w:szCs w:val="18"/>
                <w:lang w:eastAsia="en-AU"/>
              </w:rPr>
              <w:t xml:space="preserve"> a </w:t>
            </w:r>
            <w:r w:rsidR="008A0370">
              <w:rPr>
                <w:rFonts w:ascii="Arial" w:eastAsia="Times New Roman" w:hAnsi="Arial" w:cs="Arial"/>
                <w:b/>
                <w:bCs/>
                <w:color w:val="363534" w:themeColor="text1"/>
                <w:sz w:val="18"/>
                <w:szCs w:val="18"/>
                <w:lang w:eastAsia="en-AU"/>
              </w:rPr>
              <w:t>protection</w:t>
            </w:r>
            <w:r w:rsidR="008A0370" w:rsidRPr="008E0ABA" w:rsidDel="008A0370">
              <w:rPr>
                <w:rFonts w:ascii="Arial" w:eastAsia="Times New Roman" w:hAnsi="Arial" w:cs="Arial"/>
                <w:b/>
                <w:bCs/>
                <w:sz w:val="18"/>
                <w:szCs w:val="18"/>
                <w:lang w:eastAsia="en-AU"/>
              </w:rPr>
              <w:t xml:space="preserve"> </w:t>
            </w:r>
            <w:r w:rsidRPr="008E0ABA">
              <w:rPr>
                <w:rFonts w:ascii="Arial" w:eastAsia="Times New Roman" w:hAnsi="Arial" w:cs="Arial"/>
                <w:b/>
                <w:bCs/>
                <w:sz w:val="18"/>
                <w:szCs w:val="18"/>
                <w:lang w:eastAsia="en-AU"/>
              </w:rPr>
              <w:t>area</w:t>
            </w:r>
            <w:r w:rsidRPr="008E0ABA">
              <w:rPr>
                <w:rFonts w:ascii="Arial" w:eastAsia="Times New Roman" w:hAnsi="Arial" w:cs="Arial"/>
                <w:sz w:val="18"/>
                <w:szCs w:val="18"/>
                <w:lang w:eastAsia="en-AU"/>
              </w:rPr>
              <w:t xml:space="preserve"> of 200 m radius over each population.</w:t>
            </w:r>
          </w:p>
        </w:tc>
      </w:tr>
      <w:tr w:rsidR="001E19C0" w:rsidRPr="008E0ABA" w14:paraId="159FE915" w14:textId="77777777" w:rsidTr="003D7475">
        <w:trPr>
          <w:trHeight w:val="1200"/>
        </w:trPr>
        <w:tc>
          <w:tcPr>
            <w:tcW w:w="2234" w:type="dxa"/>
            <w:vMerge/>
            <w:tcBorders>
              <w:bottom w:val="single" w:sz="8" w:space="0" w:color="auto"/>
            </w:tcBorders>
            <w:vAlign w:val="center"/>
            <w:hideMark/>
          </w:tcPr>
          <w:p w14:paraId="6A94CB55" w14:textId="77777777" w:rsidR="001E19C0" w:rsidRPr="008E0ABA" w:rsidRDefault="001E19C0" w:rsidP="00536EE0">
            <w:pPr>
              <w:rPr>
                <w:rFonts w:ascii="Arial" w:eastAsia="Times New Roman" w:hAnsi="Arial" w:cs="Arial"/>
                <w:b/>
                <w:sz w:val="18"/>
                <w:szCs w:val="18"/>
                <w:lang w:eastAsia="en-AU"/>
              </w:rPr>
            </w:pPr>
          </w:p>
        </w:tc>
        <w:tc>
          <w:tcPr>
            <w:tcW w:w="2019" w:type="dxa"/>
            <w:vAlign w:val="center"/>
          </w:tcPr>
          <w:p w14:paraId="69496DB1" w14:textId="5B86B0C8" w:rsidR="001E19C0" w:rsidRPr="008E0ABA" w:rsidRDefault="001E19C0"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41021C22" w14:textId="77777777" w:rsidR="001E19C0" w:rsidRPr="008E0ABA" w:rsidRDefault="001E19C0"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vAlign w:val="center"/>
            <w:hideMark/>
          </w:tcPr>
          <w:p w14:paraId="08FE0F5C" w14:textId="5F218374" w:rsidR="001E19C0" w:rsidRPr="008E0ABA" w:rsidRDefault="001E19C0"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Pr="008E0ABA">
              <w:rPr>
                <w:rFonts w:ascii="Arial" w:eastAsia="Times New Roman" w:hAnsi="Arial" w:cs="Arial"/>
                <w:sz w:val="18"/>
                <w:szCs w:val="18"/>
                <w:lang w:eastAsia="en-AU"/>
              </w:rPr>
              <w:t xml:space="preserve"> a </w:t>
            </w:r>
            <w:r w:rsidRPr="008E0ABA">
              <w:rPr>
                <w:rFonts w:ascii="Arial" w:eastAsia="Times New Roman" w:hAnsi="Arial" w:cs="Arial"/>
                <w:b/>
                <w:bCs/>
                <w:sz w:val="18"/>
                <w:szCs w:val="18"/>
                <w:lang w:eastAsia="en-AU"/>
              </w:rPr>
              <w:t>management area</w:t>
            </w:r>
            <w:r w:rsidRPr="008E0ABA">
              <w:rPr>
                <w:rFonts w:ascii="Arial" w:eastAsia="Times New Roman" w:hAnsi="Arial" w:cs="Arial"/>
                <w:sz w:val="18"/>
                <w:szCs w:val="18"/>
                <w:lang w:eastAsia="en-AU"/>
              </w:rPr>
              <w:t xml:space="preserve"> of 200 m radius over populations. Conduct a site inspection and detailed planning in consultation with the </w:t>
            </w:r>
            <w:r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to ensure the species is adequately protected during </w:t>
            </w:r>
            <w:r w:rsidRPr="008E0ABA">
              <w:rPr>
                <w:rFonts w:ascii="Arial" w:eastAsia="Times New Roman" w:hAnsi="Arial" w:cs="Arial"/>
                <w:b/>
                <w:sz w:val="18"/>
                <w:szCs w:val="18"/>
                <w:lang w:eastAsia="en-AU"/>
              </w:rPr>
              <w:t>timber harvesting operations</w:t>
            </w:r>
            <w:r w:rsidRPr="008E0ABA">
              <w:rPr>
                <w:rFonts w:ascii="Arial" w:eastAsia="Times New Roman" w:hAnsi="Arial" w:cs="Arial"/>
                <w:sz w:val="18"/>
                <w:szCs w:val="18"/>
                <w:lang w:eastAsia="en-AU"/>
              </w:rPr>
              <w:t>.</w:t>
            </w:r>
          </w:p>
        </w:tc>
      </w:tr>
      <w:tr w:rsidR="001E19C0" w:rsidRPr="008E0ABA" w14:paraId="0E942C74" w14:textId="77777777" w:rsidTr="003D7475">
        <w:trPr>
          <w:trHeight w:val="900"/>
        </w:trPr>
        <w:tc>
          <w:tcPr>
            <w:tcW w:w="2234" w:type="dxa"/>
            <w:vMerge w:val="restart"/>
            <w:tcBorders>
              <w:top w:val="single" w:sz="8" w:space="0" w:color="auto"/>
            </w:tcBorders>
            <w:vAlign w:val="center"/>
            <w:hideMark/>
          </w:tcPr>
          <w:p w14:paraId="32BD87FF" w14:textId="77777777" w:rsidR="001E19C0" w:rsidRPr="008E0ABA" w:rsidRDefault="001E19C0"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Maroon Leek-orchid</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Prasophyllum</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frenchii</w:t>
            </w:r>
            <w:proofErr w:type="spellEnd"/>
          </w:p>
        </w:tc>
        <w:tc>
          <w:tcPr>
            <w:tcW w:w="2019" w:type="dxa"/>
            <w:vAlign w:val="center"/>
          </w:tcPr>
          <w:p w14:paraId="2C171269" w14:textId="2271A542" w:rsidR="001E19C0" w:rsidRPr="008E0ABA" w:rsidRDefault="001E19C0"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0C2A18A5" w14:textId="77777777" w:rsidR="001E19C0" w:rsidRPr="008E0ABA" w:rsidRDefault="001E19C0"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Portland-Horsham FMA</w:t>
            </w:r>
            <w:r w:rsidRPr="008E0ABA">
              <w:rPr>
                <w:rFonts w:ascii="Arial" w:eastAsia="Times New Roman" w:hAnsi="Arial" w:cs="Arial"/>
                <w:sz w:val="18"/>
                <w:szCs w:val="18"/>
                <w:lang w:eastAsia="en-AU"/>
              </w:rPr>
              <w:br/>
            </w:r>
            <w:proofErr w:type="spellStart"/>
            <w:r w:rsidRPr="008E0ABA">
              <w:rPr>
                <w:rFonts w:ascii="Arial" w:eastAsia="Times New Roman" w:hAnsi="Arial" w:cs="Arial"/>
                <w:sz w:val="18"/>
                <w:szCs w:val="18"/>
                <w:lang w:eastAsia="en-AU"/>
              </w:rPr>
              <w:t>Otways</w:t>
            </w:r>
            <w:proofErr w:type="spellEnd"/>
            <w:r w:rsidRPr="008E0ABA">
              <w:rPr>
                <w:rFonts w:ascii="Arial" w:eastAsia="Times New Roman" w:hAnsi="Arial" w:cs="Arial"/>
                <w:sz w:val="18"/>
                <w:szCs w:val="18"/>
                <w:lang w:eastAsia="en-AU"/>
              </w:rPr>
              <w:t xml:space="preserve"> FMA</w:t>
            </w:r>
          </w:p>
        </w:tc>
        <w:tc>
          <w:tcPr>
            <w:tcW w:w="3791" w:type="dxa"/>
            <w:vAlign w:val="center"/>
            <w:hideMark/>
          </w:tcPr>
          <w:p w14:paraId="460024E5" w14:textId="7CDD8D52" w:rsidR="001E19C0" w:rsidRPr="008E0ABA" w:rsidRDefault="001E19C0"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Manage occurrences in consultation with the </w:t>
            </w:r>
            <w:r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unless already protected.</w:t>
            </w:r>
          </w:p>
        </w:tc>
      </w:tr>
      <w:tr w:rsidR="001E19C0" w:rsidRPr="008E0ABA" w14:paraId="77435E9C" w14:textId="77777777" w:rsidTr="003D7475">
        <w:trPr>
          <w:trHeight w:val="1200"/>
        </w:trPr>
        <w:tc>
          <w:tcPr>
            <w:tcW w:w="2234" w:type="dxa"/>
            <w:vMerge/>
            <w:vAlign w:val="center"/>
            <w:hideMark/>
          </w:tcPr>
          <w:p w14:paraId="657A07A6" w14:textId="77777777" w:rsidR="001E19C0" w:rsidRPr="008E0ABA" w:rsidRDefault="001E19C0" w:rsidP="00536EE0">
            <w:pPr>
              <w:rPr>
                <w:rFonts w:ascii="Arial" w:eastAsia="Times New Roman" w:hAnsi="Arial" w:cs="Arial"/>
                <w:b/>
                <w:sz w:val="18"/>
                <w:szCs w:val="18"/>
                <w:lang w:eastAsia="en-AU"/>
              </w:rPr>
            </w:pPr>
          </w:p>
        </w:tc>
        <w:tc>
          <w:tcPr>
            <w:tcW w:w="2019" w:type="dxa"/>
            <w:vAlign w:val="center"/>
          </w:tcPr>
          <w:p w14:paraId="15845D46" w14:textId="7FEF36EB" w:rsidR="001E19C0" w:rsidRPr="008E0ABA" w:rsidRDefault="001E19C0"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11FB0479" w14:textId="77777777" w:rsidR="001E19C0" w:rsidRPr="008E0ABA" w:rsidRDefault="001E19C0"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East Gippsland FMA</w:t>
            </w:r>
          </w:p>
        </w:tc>
        <w:tc>
          <w:tcPr>
            <w:tcW w:w="3791" w:type="dxa"/>
            <w:vAlign w:val="center"/>
            <w:hideMark/>
          </w:tcPr>
          <w:p w14:paraId="65E758B7" w14:textId="540A10EA" w:rsidR="001E19C0" w:rsidRPr="008E0ABA" w:rsidRDefault="001E19C0"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Pr="008E0ABA">
              <w:rPr>
                <w:rFonts w:ascii="Arial" w:eastAsia="Times New Roman" w:hAnsi="Arial" w:cs="Arial"/>
                <w:sz w:val="18"/>
                <w:szCs w:val="18"/>
                <w:lang w:eastAsia="en-AU"/>
              </w:rPr>
              <w:t xml:space="preserve"> a </w:t>
            </w:r>
            <w:r w:rsidRPr="008E0ABA">
              <w:rPr>
                <w:rFonts w:ascii="Arial" w:eastAsia="Times New Roman" w:hAnsi="Arial" w:cs="Arial"/>
                <w:b/>
                <w:bCs/>
                <w:sz w:val="18"/>
                <w:szCs w:val="18"/>
                <w:lang w:eastAsia="en-AU"/>
              </w:rPr>
              <w:t>management area</w:t>
            </w:r>
            <w:r w:rsidRPr="008E0ABA">
              <w:rPr>
                <w:rFonts w:ascii="Arial" w:eastAsia="Times New Roman" w:hAnsi="Arial" w:cs="Arial"/>
                <w:sz w:val="18"/>
                <w:szCs w:val="18"/>
                <w:lang w:eastAsia="en-AU"/>
              </w:rPr>
              <w:t xml:space="preserve"> of 200 m radius over populations. Conduct a site inspection and detailed planning in consultation with the </w:t>
            </w:r>
            <w:r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to ensure the species is adequately protected during </w:t>
            </w:r>
            <w:r w:rsidRPr="008E0ABA">
              <w:rPr>
                <w:rFonts w:ascii="Arial" w:eastAsia="Times New Roman" w:hAnsi="Arial" w:cs="Arial"/>
                <w:b/>
                <w:sz w:val="18"/>
                <w:szCs w:val="18"/>
                <w:lang w:eastAsia="en-AU"/>
              </w:rPr>
              <w:t>timber harvesting operations</w:t>
            </w:r>
            <w:r w:rsidRPr="008E0ABA">
              <w:rPr>
                <w:rFonts w:ascii="Arial" w:eastAsia="Times New Roman" w:hAnsi="Arial" w:cs="Arial"/>
                <w:sz w:val="18"/>
                <w:szCs w:val="18"/>
                <w:lang w:eastAsia="en-AU"/>
              </w:rPr>
              <w:t>.</w:t>
            </w:r>
          </w:p>
        </w:tc>
      </w:tr>
      <w:tr w:rsidR="009B03C1" w:rsidRPr="008E0ABA" w14:paraId="2BDA3DB1" w14:textId="77777777" w:rsidTr="002735BE">
        <w:trPr>
          <w:trHeight w:val="900"/>
        </w:trPr>
        <w:tc>
          <w:tcPr>
            <w:tcW w:w="2234" w:type="dxa"/>
            <w:tcBorders>
              <w:bottom w:val="single" w:sz="8" w:space="0" w:color="auto"/>
            </w:tcBorders>
            <w:vAlign w:val="center"/>
            <w:hideMark/>
          </w:tcPr>
          <w:p w14:paraId="6E9189B8"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Marsh Daisy</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Brachyscome radicans</w:t>
            </w:r>
          </w:p>
        </w:tc>
        <w:tc>
          <w:tcPr>
            <w:tcW w:w="2019" w:type="dxa"/>
            <w:tcBorders>
              <w:bottom w:val="single" w:sz="8" w:space="0" w:color="auto"/>
            </w:tcBorders>
            <w:vAlign w:val="center"/>
          </w:tcPr>
          <w:p w14:paraId="605D4C35" w14:textId="714D10E8"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bottom w:val="single" w:sz="8" w:space="0" w:color="auto"/>
            </w:tcBorders>
            <w:vAlign w:val="center"/>
            <w:hideMark/>
          </w:tcPr>
          <w:p w14:paraId="76416A89"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tcBorders>
              <w:bottom w:val="single" w:sz="8" w:space="0" w:color="auto"/>
            </w:tcBorders>
            <w:vAlign w:val="center"/>
            <w:hideMark/>
          </w:tcPr>
          <w:p w14:paraId="46A10F71" w14:textId="708CCD65"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0B3586BB" w14:textId="77777777" w:rsidTr="002735BE">
        <w:trPr>
          <w:trHeight w:val="900"/>
        </w:trPr>
        <w:tc>
          <w:tcPr>
            <w:tcW w:w="2234" w:type="dxa"/>
            <w:tcBorders>
              <w:top w:val="single" w:sz="8" w:space="0" w:color="auto"/>
              <w:bottom w:val="single" w:sz="4" w:space="0" w:color="auto"/>
            </w:tcBorders>
            <w:vAlign w:val="center"/>
            <w:hideMark/>
          </w:tcPr>
          <w:p w14:paraId="6E7D6865" w14:textId="79AE6A71"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Marsh Greenhood</w:t>
            </w:r>
            <w:r w:rsidRPr="008E0ABA">
              <w:rPr>
                <w:rFonts w:ascii="Arial" w:eastAsia="Times New Roman" w:hAnsi="Arial" w:cs="Arial"/>
                <w:b/>
                <w:sz w:val="18"/>
                <w:szCs w:val="18"/>
                <w:lang w:eastAsia="en-AU"/>
              </w:rPr>
              <w:br/>
            </w:r>
            <w:proofErr w:type="spellStart"/>
            <w:r w:rsidR="005E7B3D" w:rsidRPr="008E0ABA">
              <w:rPr>
                <w:rFonts w:ascii="Arial" w:eastAsia="Times New Roman" w:hAnsi="Arial" w:cs="Arial"/>
                <w:i/>
                <w:sz w:val="18"/>
                <w:szCs w:val="18"/>
                <w:lang w:eastAsia="en-AU"/>
              </w:rPr>
              <w:t>Pterostylis</w:t>
            </w:r>
            <w:proofErr w:type="spellEnd"/>
            <w:r w:rsidR="005E7B3D" w:rsidRPr="008E0ABA">
              <w:rPr>
                <w:rFonts w:ascii="Arial" w:eastAsia="Times New Roman" w:hAnsi="Arial" w:cs="Arial"/>
                <w:i/>
                <w:sz w:val="18"/>
                <w:szCs w:val="18"/>
                <w:lang w:eastAsia="en-AU"/>
              </w:rPr>
              <w:t xml:space="preserve"> </w:t>
            </w:r>
            <w:proofErr w:type="spellStart"/>
            <w:r w:rsidR="005E7B3D" w:rsidRPr="008E0ABA">
              <w:rPr>
                <w:rFonts w:ascii="Arial" w:eastAsia="Times New Roman" w:hAnsi="Arial" w:cs="Arial"/>
                <w:i/>
                <w:sz w:val="18"/>
                <w:szCs w:val="18"/>
                <w:lang w:eastAsia="en-AU"/>
              </w:rPr>
              <w:t>uliginosa</w:t>
            </w:r>
            <w:proofErr w:type="spellEnd"/>
          </w:p>
        </w:tc>
        <w:tc>
          <w:tcPr>
            <w:tcW w:w="2019" w:type="dxa"/>
            <w:tcBorders>
              <w:top w:val="single" w:sz="8" w:space="0" w:color="auto"/>
              <w:bottom w:val="single" w:sz="4" w:space="0" w:color="auto"/>
            </w:tcBorders>
            <w:vAlign w:val="center"/>
          </w:tcPr>
          <w:p w14:paraId="5C1AD444" w14:textId="6499061C"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top w:val="single" w:sz="8" w:space="0" w:color="auto"/>
              <w:bottom w:val="single" w:sz="4" w:space="0" w:color="auto"/>
            </w:tcBorders>
            <w:vAlign w:val="center"/>
            <w:hideMark/>
          </w:tcPr>
          <w:p w14:paraId="0C4E0C00"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tcBorders>
              <w:top w:val="single" w:sz="8" w:space="0" w:color="auto"/>
              <w:bottom w:val="single" w:sz="4" w:space="0" w:color="auto"/>
            </w:tcBorders>
            <w:vAlign w:val="center"/>
            <w:hideMark/>
          </w:tcPr>
          <w:p w14:paraId="07CB0011" w14:textId="79900257" w:rsidR="009B03C1"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8A0370">
              <w:rPr>
                <w:rFonts w:ascii="Arial" w:eastAsia="Times New Roman" w:hAnsi="Arial" w:cs="Arial"/>
                <w:b/>
                <w:bCs/>
                <w:color w:val="363534" w:themeColor="text1"/>
                <w:sz w:val="18"/>
                <w:szCs w:val="18"/>
                <w:lang w:eastAsia="en-AU"/>
              </w:rPr>
              <w:t>protection</w:t>
            </w:r>
            <w:r w:rsidR="008A0370" w:rsidRPr="008E0ABA" w:rsidDel="008A0370">
              <w:rPr>
                <w:rFonts w:ascii="Arial" w:eastAsia="Times New Roman" w:hAnsi="Arial" w:cs="Arial"/>
                <w:b/>
                <w:bCs/>
                <w:sz w:val="18"/>
                <w:szCs w:val="18"/>
                <w:lang w:eastAsia="en-AU"/>
              </w:rPr>
              <w:t xml:space="preserve"> </w:t>
            </w:r>
            <w:r w:rsidR="00586379" w:rsidRPr="008E0ABA">
              <w:rPr>
                <w:rFonts w:ascii="Arial" w:eastAsia="Times New Roman" w:hAnsi="Arial" w:cs="Arial"/>
                <w:b/>
                <w:bCs/>
                <w:sz w:val="18"/>
                <w:szCs w:val="18"/>
                <w:lang w:eastAsia="en-AU"/>
              </w:rPr>
              <w:t>area</w:t>
            </w:r>
            <w:r w:rsidR="009B03C1" w:rsidRPr="008E0ABA">
              <w:rPr>
                <w:rFonts w:ascii="Arial" w:eastAsia="Times New Roman" w:hAnsi="Arial" w:cs="Arial"/>
                <w:sz w:val="18"/>
                <w:szCs w:val="18"/>
                <w:lang w:eastAsia="en-AU"/>
              </w:rPr>
              <w:t xml:space="preserve"> of 200 m radius over each population.</w:t>
            </w:r>
          </w:p>
          <w:p w14:paraId="003F60A8" w14:textId="77777777" w:rsidR="001E19C0" w:rsidRDefault="001E19C0" w:rsidP="00041E2A">
            <w:pPr>
              <w:ind w:left="-73" w:right="-108"/>
              <w:rPr>
                <w:rFonts w:ascii="Arial" w:eastAsia="Times New Roman" w:hAnsi="Arial" w:cs="Arial"/>
                <w:sz w:val="18"/>
                <w:szCs w:val="18"/>
                <w:lang w:eastAsia="en-AU"/>
              </w:rPr>
            </w:pPr>
          </w:p>
          <w:p w14:paraId="292F0091" w14:textId="14183895" w:rsidR="001E19C0" w:rsidRPr="008E0ABA" w:rsidRDefault="001E19C0" w:rsidP="00041E2A">
            <w:pPr>
              <w:ind w:left="-73" w:right="-108"/>
              <w:rPr>
                <w:rFonts w:ascii="Arial" w:eastAsia="Times New Roman" w:hAnsi="Arial" w:cs="Arial"/>
                <w:sz w:val="18"/>
                <w:szCs w:val="18"/>
                <w:lang w:eastAsia="en-AU"/>
              </w:rPr>
            </w:pPr>
          </w:p>
        </w:tc>
      </w:tr>
      <w:tr w:rsidR="001E19C0" w:rsidRPr="008E0ABA" w14:paraId="033F4C6D" w14:textId="77777777" w:rsidTr="003D7475">
        <w:trPr>
          <w:trHeight w:val="900"/>
        </w:trPr>
        <w:tc>
          <w:tcPr>
            <w:tcW w:w="2234" w:type="dxa"/>
            <w:vMerge w:val="restart"/>
            <w:tcBorders>
              <w:top w:val="single" w:sz="4" w:space="0" w:color="auto"/>
            </w:tcBorders>
            <w:vAlign w:val="center"/>
            <w:hideMark/>
          </w:tcPr>
          <w:p w14:paraId="1F7E756C" w14:textId="77777777" w:rsidR="001E19C0" w:rsidRPr="008E0ABA" w:rsidRDefault="001E19C0"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lastRenderedPageBreak/>
              <w:t>Marsh Leek-orchid</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Prasophyllum</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niphopedium</w:t>
            </w:r>
            <w:proofErr w:type="spellEnd"/>
          </w:p>
        </w:tc>
        <w:tc>
          <w:tcPr>
            <w:tcW w:w="2019" w:type="dxa"/>
            <w:tcBorders>
              <w:top w:val="single" w:sz="4" w:space="0" w:color="auto"/>
            </w:tcBorders>
            <w:vAlign w:val="center"/>
          </w:tcPr>
          <w:p w14:paraId="516B80A2" w14:textId="0EEDB721" w:rsidR="001E19C0" w:rsidRPr="008E0ABA" w:rsidRDefault="001E19C0"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top w:val="single" w:sz="4" w:space="0" w:color="auto"/>
            </w:tcBorders>
            <w:vAlign w:val="center"/>
            <w:hideMark/>
          </w:tcPr>
          <w:p w14:paraId="24329CDF" w14:textId="77777777" w:rsidR="001E19C0" w:rsidRPr="008E0ABA" w:rsidRDefault="001E19C0"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tcBorders>
              <w:top w:val="single" w:sz="4" w:space="0" w:color="auto"/>
            </w:tcBorders>
            <w:vAlign w:val="center"/>
            <w:hideMark/>
          </w:tcPr>
          <w:p w14:paraId="44B8DE91" w14:textId="4952A3EB" w:rsidR="001E19C0" w:rsidRPr="008E0ABA" w:rsidRDefault="001E19C0"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Pr="008E0ABA">
              <w:rPr>
                <w:rFonts w:ascii="Arial" w:eastAsia="Times New Roman" w:hAnsi="Arial" w:cs="Arial"/>
                <w:sz w:val="18"/>
                <w:szCs w:val="18"/>
                <w:lang w:eastAsia="en-AU"/>
              </w:rPr>
              <w:t xml:space="preserve"> a </w:t>
            </w:r>
            <w:r w:rsidR="008A0370">
              <w:rPr>
                <w:rFonts w:ascii="Arial" w:eastAsia="Times New Roman" w:hAnsi="Arial" w:cs="Arial"/>
                <w:b/>
                <w:bCs/>
                <w:color w:val="363534" w:themeColor="text1"/>
                <w:sz w:val="18"/>
                <w:szCs w:val="18"/>
                <w:lang w:eastAsia="en-AU"/>
              </w:rPr>
              <w:t>protection</w:t>
            </w:r>
            <w:r w:rsidR="008A0370" w:rsidRPr="008E0ABA" w:rsidDel="008A0370">
              <w:rPr>
                <w:rFonts w:ascii="Arial" w:eastAsia="Times New Roman" w:hAnsi="Arial" w:cs="Arial"/>
                <w:b/>
                <w:bCs/>
                <w:sz w:val="18"/>
                <w:szCs w:val="18"/>
                <w:lang w:eastAsia="en-AU"/>
              </w:rPr>
              <w:t xml:space="preserve"> </w:t>
            </w:r>
            <w:r w:rsidRPr="008E0ABA">
              <w:rPr>
                <w:rFonts w:ascii="Arial" w:eastAsia="Times New Roman" w:hAnsi="Arial" w:cs="Arial"/>
                <w:b/>
                <w:bCs/>
                <w:sz w:val="18"/>
                <w:szCs w:val="18"/>
                <w:lang w:eastAsia="en-AU"/>
              </w:rPr>
              <w:t>area</w:t>
            </w:r>
            <w:r w:rsidRPr="008E0ABA">
              <w:rPr>
                <w:rFonts w:ascii="Arial" w:eastAsia="Times New Roman" w:hAnsi="Arial" w:cs="Arial"/>
                <w:sz w:val="18"/>
                <w:szCs w:val="18"/>
                <w:lang w:eastAsia="en-AU"/>
              </w:rPr>
              <w:t xml:space="preserve"> of 200 m radius over each population.</w:t>
            </w:r>
          </w:p>
        </w:tc>
      </w:tr>
      <w:tr w:rsidR="001E19C0" w:rsidRPr="008E0ABA" w14:paraId="6D7F8447" w14:textId="77777777" w:rsidTr="003D7475">
        <w:trPr>
          <w:trHeight w:val="1200"/>
        </w:trPr>
        <w:tc>
          <w:tcPr>
            <w:tcW w:w="2234" w:type="dxa"/>
            <w:vMerge/>
            <w:vAlign w:val="center"/>
            <w:hideMark/>
          </w:tcPr>
          <w:p w14:paraId="2E63ACB8" w14:textId="77777777" w:rsidR="001E19C0" w:rsidRPr="008E0ABA" w:rsidRDefault="001E19C0" w:rsidP="00536EE0">
            <w:pPr>
              <w:rPr>
                <w:rFonts w:ascii="Arial" w:eastAsia="Times New Roman" w:hAnsi="Arial" w:cs="Arial"/>
                <w:b/>
                <w:sz w:val="18"/>
                <w:szCs w:val="18"/>
                <w:lang w:eastAsia="en-AU"/>
              </w:rPr>
            </w:pPr>
          </w:p>
        </w:tc>
        <w:tc>
          <w:tcPr>
            <w:tcW w:w="2019" w:type="dxa"/>
            <w:vAlign w:val="center"/>
          </w:tcPr>
          <w:p w14:paraId="40E5CE63" w14:textId="4E994934" w:rsidR="001E19C0" w:rsidRPr="008E0ABA" w:rsidRDefault="001E19C0"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4B2B77A4" w14:textId="77777777" w:rsidR="001E19C0" w:rsidRPr="008E0ABA" w:rsidRDefault="001E19C0"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East Gippsland FMA</w:t>
            </w:r>
          </w:p>
        </w:tc>
        <w:tc>
          <w:tcPr>
            <w:tcW w:w="3791" w:type="dxa"/>
            <w:vAlign w:val="center"/>
            <w:hideMark/>
          </w:tcPr>
          <w:p w14:paraId="5D99B9F3" w14:textId="1144F501" w:rsidR="001E19C0" w:rsidRPr="008E0ABA" w:rsidRDefault="001E19C0"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Pr="008E0ABA">
              <w:rPr>
                <w:rFonts w:ascii="Arial" w:eastAsia="Times New Roman" w:hAnsi="Arial" w:cs="Arial"/>
                <w:sz w:val="18"/>
                <w:szCs w:val="18"/>
                <w:lang w:eastAsia="en-AU"/>
              </w:rPr>
              <w:t xml:space="preserve"> a </w:t>
            </w:r>
            <w:r w:rsidRPr="008E0ABA">
              <w:rPr>
                <w:rFonts w:ascii="Arial" w:eastAsia="Times New Roman" w:hAnsi="Arial" w:cs="Arial"/>
                <w:b/>
                <w:bCs/>
                <w:sz w:val="18"/>
                <w:szCs w:val="18"/>
                <w:lang w:eastAsia="en-AU"/>
              </w:rPr>
              <w:t>management area</w:t>
            </w:r>
            <w:r w:rsidRPr="008E0ABA">
              <w:rPr>
                <w:rFonts w:ascii="Arial" w:eastAsia="Times New Roman" w:hAnsi="Arial" w:cs="Arial"/>
                <w:sz w:val="18"/>
                <w:szCs w:val="18"/>
                <w:lang w:eastAsia="en-AU"/>
              </w:rPr>
              <w:t xml:space="preserve"> of 200 m radius over populations. Conduct a site inspection and detailed planning in consultation with the </w:t>
            </w:r>
            <w:r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to ensure the species is adequately protected during </w:t>
            </w:r>
            <w:r w:rsidRPr="008E0ABA">
              <w:rPr>
                <w:rFonts w:ascii="Arial" w:eastAsia="Times New Roman" w:hAnsi="Arial" w:cs="Arial"/>
                <w:b/>
                <w:sz w:val="18"/>
                <w:szCs w:val="18"/>
                <w:lang w:eastAsia="en-AU"/>
              </w:rPr>
              <w:t>timber harvesting operations</w:t>
            </w:r>
            <w:r w:rsidRPr="008E0ABA">
              <w:rPr>
                <w:rFonts w:ascii="Arial" w:eastAsia="Times New Roman" w:hAnsi="Arial" w:cs="Arial"/>
                <w:sz w:val="18"/>
                <w:szCs w:val="18"/>
                <w:lang w:eastAsia="en-AU"/>
              </w:rPr>
              <w:t>.</w:t>
            </w:r>
          </w:p>
        </w:tc>
      </w:tr>
      <w:tr w:rsidR="009B03C1" w:rsidRPr="008E0ABA" w14:paraId="70865F0A" w14:textId="77777777" w:rsidTr="001F2D3D">
        <w:trPr>
          <w:trHeight w:val="900"/>
        </w:trPr>
        <w:tc>
          <w:tcPr>
            <w:tcW w:w="2234" w:type="dxa"/>
            <w:vAlign w:val="center"/>
            <w:hideMark/>
          </w:tcPr>
          <w:p w14:paraId="5002924D"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Marsh Sun-orchid</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Thelymitra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longiloba</w:t>
            </w:r>
            <w:proofErr w:type="spellEnd"/>
          </w:p>
        </w:tc>
        <w:tc>
          <w:tcPr>
            <w:tcW w:w="2019" w:type="dxa"/>
            <w:vAlign w:val="center"/>
          </w:tcPr>
          <w:p w14:paraId="0DB36D37" w14:textId="19C5AAC6"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37719745"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East Gippsland FMA</w:t>
            </w:r>
          </w:p>
        </w:tc>
        <w:tc>
          <w:tcPr>
            <w:tcW w:w="3791" w:type="dxa"/>
            <w:vAlign w:val="center"/>
            <w:hideMark/>
          </w:tcPr>
          <w:p w14:paraId="1BC50610" w14:textId="194D2628"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7C85EB69" w14:textId="77777777" w:rsidTr="001F2D3D">
        <w:trPr>
          <w:trHeight w:val="900"/>
        </w:trPr>
        <w:tc>
          <w:tcPr>
            <w:tcW w:w="2234" w:type="dxa"/>
            <w:vAlign w:val="center"/>
            <w:hideMark/>
          </w:tcPr>
          <w:p w14:paraId="6DF8EA8E"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Mat Cudweed</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Euchiton</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traversii</w:t>
            </w:r>
            <w:proofErr w:type="spellEnd"/>
          </w:p>
        </w:tc>
        <w:tc>
          <w:tcPr>
            <w:tcW w:w="2019" w:type="dxa"/>
            <w:vAlign w:val="center"/>
          </w:tcPr>
          <w:p w14:paraId="014B4765" w14:textId="683A2C7A"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3FFEA045"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vAlign w:val="center"/>
            <w:hideMark/>
          </w:tcPr>
          <w:p w14:paraId="265741D9" w14:textId="0BA9E411"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69BDDCBE" w14:textId="77777777" w:rsidTr="001F2D3D">
        <w:trPr>
          <w:trHeight w:val="900"/>
        </w:trPr>
        <w:tc>
          <w:tcPr>
            <w:tcW w:w="2234" w:type="dxa"/>
            <w:vAlign w:val="center"/>
            <w:hideMark/>
          </w:tcPr>
          <w:p w14:paraId="38A50339"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Matted Flax-lily</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Dianella </w:t>
            </w:r>
            <w:proofErr w:type="spellStart"/>
            <w:r w:rsidRPr="008E0ABA">
              <w:rPr>
                <w:rFonts w:ascii="Arial" w:eastAsia="Times New Roman" w:hAnsi="Arial" w:cs="Arial"/>
                <w:i/>
                <w:sz w:val="18"/>
                <w:szCs w:val="18"/>
                <w:lang w:eastAsia="en-AU"/>
              </w:rPr>
              <w:t>amoena</w:t>
            </w:r>
            <w:proofErr w:type="spellEnd"/>
          </w:p>
        </w:tc>
        <w:tc>
          <w:tcPr>
            <w:tcW w:w="2019" w:type="dxa"/>
            <w:vAlign w:val="center"/>
          </w:tcPr>
          <w:p w14:paraId="2D7960B9" w14:textId="6C7AE606"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O</w:t>
            </w:r>
            <w:r w:rsidR="009B03C1" w:rsidRPr="008E0ABA">
              <w:rPr>
                <w:rFonts w:ascii="Arial" w:eastAsia="Times New Roman" w:hAnsi="Arial" w:cs="Arial"/>
                <w:sz w:val="18"/>
                <w:szCs w:val="18"/>
                <w:lang w:eastAsia="en-AU"/>
              </w:rPr>
              <w:t>ccurrence</w:t>
            </w:r>
          </w:p>
        </w:tc>
        <w:tc>
          <w:tcPr>
            <w:tcW w:w="1595" w:type="dxa"/>
            <w:vAlign w:val="center"/>
            <w:hideMark/>
          </w:tcPr>
          <w:p w14:paraId="248069D5"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Portland-Horsham FMA</w:t>
            </w:r>
          </w:p>
        </w:tc>
        <w:tc>
          <w:tcPr>
            <w:tcW w:w="3791" w:type="dxa"/>
            <w:vAlign w:val="center"/>
            <w:hideMark/>
          </w:tcPr>
          <w:p w14:paraId="6D68D4F0" w14:textId="41D7761B"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Manage occurrences in consultation with the </w:t>
            </w:r>
            <w:r w:rsidR="007F574E"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unless already protected.</w:t>
            </w:r>
          </w:p>
        </w:tc>
      </w:tr>
      <w:tr w:rsidR="009B03C1" w:rsidRPr="008E0ABA" w14:paraId="6AB6CA74" w14:textId="77777777" w:rsidTr="001F2D3D">
        <w:trPr>
          <w:trHeight w:val="900"/>
        </w:trPr>
        <w:tc>
          <w:tcPr>
            <w:tcW w:w="2234" w:type="dxa"/>
            <w:vAlign w:val="center"/>
            <w:hideMark/>
          </w:tcPr>
          <w:p w14:paraId="33CA520C"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Matted Parrot-pea</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Dillwynia </w:t>
            </w:r>
            <w:proofErr w:type="spellStart"/>
            <w:r w:rsidRPr="008E0ABA">
              <w:rPr>
                <w:rFonts w:ascii="Arial" w:eastAsia="Times New Roman" w:hAnsi="Arial" w:cs="Arial"/>
                <w:i/>
                <w:sz w:val="18"/>
                <w:szCs w:val="18"/>
                <w:lang w:eastAsia="en-AU"/>
              </w:rPr>
              <w:t>prostrata</w:t>
            </w:r>
            <w:proofErr w:type="spellEnd"/>
          </w:p>
        </w:tc>
        <w:tc>
          <w:tcPr>
            <w:tcW w:w="2019" w:type="dxa"/>
            <w:vAlign w:val="center"/>
          </w:tcPr>
          <w:p w14:paraId="73BA54D9" w14:textId="40628B0C"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4E55F567"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East Gippsland FMA</w:t>
            </w:r>
          </w:p>
        </w:tc>
        <w:tc>
          <w:tcPr>
            <w:tcW w:w="3791" w:type="dxa"/>
            <w:vAlign w:val="center"/>
            <w:hideMark/>
          </w:tcPr>
          <w:p w14:paraId="52B451E6" w14:textId="499D2F3C"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740A44BB" w14:textId="77777777" w:rsidTr="001F2D3D">
        <w:trPr>
          <w:trHeight w:val="900"/>
        </w:trPr>
        <w:tc>
          <w:tcPr>
            <w:tcW w:w="2234" w:type="dxa"/>
            <w:vAlign w:val="center"/>
            <w:hideMark/>
          </w:tcPr>
          <w:p w14:paraId="0181C58C"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McIvor Spider-orchid</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Caladenia </w:t>
            </w:r>
            <w:proofErr w:type="spellStart"/>
            <w:r w:rsidRPr="008E0ABA">
              <w:rPr>
                <w:rFonts w:ascii="Arial" w:eastAsia="Times New Roman" w:hAnsi="Arial" w:cs="Arial"/>
                <w:i/>
                <w:sz w:val="18"/>
                <w:szCs w:val="18"/>
                <w:lang w:eastAsia="en-AU"/>
              </w:rPr>
              <w:t>audasii</w:t>
            </w:r>
            <w:proofErr w:type="spellEnd"/>
          </w:p>
        </w:tc>
        <w:tc>
          <w:tcPr>
            <w:tcW w:w="2019" w:type="dxa"/>
            <w:vAlign w:val="center"/>
          </w:tcPr>
          <w:p w14:paraId="6A843392" w14:textId="193DBF56"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6CBB4C38"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Portland-Horsham FMA</w:t>
            </w:r>
          </w:p>
        </w:tc>
        <w:tc>
          <w:tcPr>
            <w:tcW w:w="3791" w:type="dxa"/>
            <w:vAlign w:val="center"/>
            <w:hideMark/>
          </w:tcPr>
          <w:p w14:paraId="6867E006" w14:textId="70E2148A"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Manage occurrences in consultation with the </w:t>
            </w:r>
            <w:r w:rsidR="007F574E"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unless already protected.</w:t>
            </w:r>
          </w:p>
        </w:tc>
      </w:tr>
      <w:tr w:rsidR="009B03C1" w:rsidRPr="008E0ABA" w14:paraId="5667159B" w14:textId="77777777" w:rsidTr="002735BE">
        <w:trPr>
          <w:trHeight w:val="1200"/>
        </w:trPr>
        <w:tc>
          <w:tcPr>
            <w:tcW w:w="2234" w:type="dxa"/>
            <w:tcBorders>
              <w:bottom w:val="single" w:sz="8" w:space="0" w:color="auto"/>
            </w:tcBorders>
            <w:vAlign w:val="center"/>
            <w:hideMark/>
          </w:tcPr>
          <w:p w14:paraId="48FBB21E" w14:textId="77777777" w:rsidR="009B03C1" w:rsidRPr="008E0ABA" w:rsidRDefault="009B03C1" w:rsidP="00536EE0">
            <w:pPr>
              <w:rPr>
                <w:rFonts w:ascii="Arial" w:eastAsia="Times New Roman" w:hAnsi="Arial" w:cs="Arial"/>
                <w:b/>
                <w:sz w:val="18"/>
                <w:szCs w:val="18"/>
                <w:lang w:eastAsia="en-AU"/>
              </w:rPr>
            </w:pPr>
            <w:proofErr w:type="spellStart"/>
            <w:r w:rsidRPr="008E0ABA">
              <w:rPr>
                <w:rFonts w:ascii="Arial" w:eastAsia="Times New Roman" w:hAnsi="Arial" w:cs="Arial"/>
                <w:b/>
                <w:sz w:val="18"/>
                <w:szCs w:val="18"/>
                <w:lang w:eastAsia="en-AU"/>
              </w:rPr>
              <w:t>Mellblom's</w:t>
            </w:r>
            <w:proofErr w:type="spellEnd"/>
            <w:r w:rsidRPr="008E0ABA">
              <w:rPr>
                <w:rFonts w:ascii="Arial" w:eastAsia="Times New Roman" w:hAnsi="Arial" w:cs="Arial"/>
                <w:b/>
                <w:sz w:val="18"/>
                <w:szCs w:val="18"/>
                <w:lang w:eastAsia="en-AU"/>
              </w:rPr>
              <w:t xml:space="preserve"> Spider-orchid</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Caladenia </w:t>
            </w:r>
            <w:proofErr w:type="spellStart"/>
            <w:r w:rsidRPr="008E0ABA">
              <w:rPr>
                <w:rFonts w:ascii="Arial" w:eastAsia="Times New Roman" w:hAnsi="Arial" w:cs="Arial"/>
                <w:i/>
                <w:sz w:val="18"/>
                <w:szCs w:val="18"/>
                <w:lang w:eastAsia="en-AU"/>
              </w:rPr>
              <w:t>hastata</w:t>
            </w:r>
            <w:proofErr w:type="spellEnd"/>
          </w:p>
        </w:tc>
        <w:tc>
          <w:tcPr>
            <w:tcW w:w="2019" w:type="dxa"/>
            <w:tcBorders>
              <w:bottom w:val="single" w:sz="8" w:space="0" w:color="auto"/>
            </w:tcBorders>
            <w:vAlign w:val="center"/>
          </w:tcPr>
          <w:p w14:paraId="7AED1039" w14:textId="6B5E8B33"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bottom w:val="single" w:sz="8" w:space="0" w:color="auto"/>
            </w:tcBorders>
            <w:vAlign w:val="center"/>
            <w:hideMark/>
          </w:tcPr>
          <w:p w14:paraId="7394470D"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Portland-Horsham FMA</w:t>
            </w:r>
          </w:p>
        </w:tc>
        <w:tc>
          <w:tcPr>
            <w:tcW w:w="3791" w:type="dxa"/>
            <w:tcBorders>
              <w:bottom w:val="single" w:sz="8" w:space="0" w:color="auto"/>
            </w:tcBorders>
            <w:vAlign w:val="center"/>
            <w:hideMark/>
          </w:tcPr>
          <w:p w14:paraId="1A76B0BD" w14:textId="250F04C9"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Manage occurrences in consultation with the </w:t>
            </w:r>
            <w:r w:rsidR="007F574E"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unless already protected.</w:t>
            </w:r>
          </w:p>
        </w:tc>
      </w:tr>
      <w:tr w:rsidR="00CB1A5D" w:rsidRPr="008E0ABA" w14:paraId="6DFF4C1C" w14:textId="77777777" w:rsidTr="001E19C0">
        <w:trPr>
          <w:trHeight w:val="900"/>
        </w:trPr>
        <w:tc>
          <w:tcPr>
            <w:tcW w:w="2234" w:type="dxa"/>
            <w:vMerge w:val="restart"/>
            <w:tcBorders>
              <w:top w:val="single" w:sz="8" w:space="0" w:color="auto"/>
              <w:bottom w:val="single" w:sz="8" w:space="0" w:color="auto"/>
            </w:tcBorders>
            <w:vAlign w:val="center"/>
            <w:hideMark/>
          </w:tcPr>
          <w:p w14:paraId="4BB4B812" w14:textId="77777777" w:rsidR="001E19C0" w:rsidRPr="008E0ABA" w:rsidRDefault="001E19C0"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Metallic Sun Orchid</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Thelymitra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epipactoides</w:t>
            </w:r>
            <w:proofErr w:type="spellEnd"/>
          </w:p>
        </w:tc>
        <w:tc>
          <w:tcPr>
            <w:tcW w:w="2019" w:type="dxa"/>
            <w:tcBorders>
              <w:top w:val="single" w:sz="8" w:space="0" w:color="auto"/>
              <w:bottom w:val="single" w:sz="8" w:space="0" w:color="auto"/>
            </w:tcBorders>
            <w:vAlign w:val="center"/>
          </w:tcPr>
          <w:p w14:paraId="6F065F6E" w14:textId="040A9499" w:rsidR="001E19C0" w:rsidRPr="008E0ABA" w:rsidRDefault="001E19C0"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top w:val="single" w:sz="8" w:space="0" w:color="auto"/>
              <w:bottom w:val="single" w:sz="8" w:space="0" w:color="auto"/>
            </w:tcBorders>
            <w:vAlign w:val="center"/>
            <w:hideMark/>
          </w:tcPr>
          <w:p w14:paraId="6287F772" w14:textId="77777777" w:rsidR="001E19C0" w:rsidRPr="008E0ABA" w:rsidRDefault="001E19C0"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tcBorders>
              <w:top w:val="single" w:sz="8" w:space="0" w:color="auto"/>
              <w:bottom w:val="single" w:sz="8" w:space="0" w:color="auto"/>
            </w:tcBorders>
            <w:vAlign w:val="center"/>
            <w:hideMark/>
          </w:tcPr>
          <w:p w14:paraId="152CAD41" w14:textId="5BF9A45F" w:rsidR="001E19C0" w:rsidRPr="008E0ABA" w:rsidRDefault="001E19C0"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Pr="008E0ABA">
              <w:rPr>
                <w:rFonts w:ascii="Arial" w:eastAsia="Times New Roman" w:hAnsi="Arial" w:cs="Arial"/>
                <w:sz w:val="18"/>
                <w:szCs w:val="18"/>
                <w:lang w:eastAsia="en-AU"/>
              </w:rPr>
              <w:t xml:space="preserve"> a </w:t>
            </w:r>
            <w:r w:rsidR="008A0370">
              <w:rPr>
                <w:rFonts w:ascii="Arial" w:eastAsia="Times New Roman" w:hAnsi="Arial" w:cs="Arial"/>
                <w:b/>
                <w:bCs/>
                <w:color w:val="363534" w:themeColor="text1"/>
                <w:sz w:val="18"/>
                <w:szCs w:val="18"/>
                <w:lang w:eastAsia="en-AU"/>
              </w:rPr>
              <w:t>protection</w:t>
            </w:r>
            <w:r w:rsidR="008A0370" w:rsidRPr="008E0ABA" w:rsidDel="008A0370">
              <w:rPr>
                <w:rFonts w:ascii="Arial" w:eastAsia="Times New Roman" w:hAnsi="Arial" w:cs="Arial"/>
                <w:b/>
                <w:bCs/>
                <w:sz w:val="18"/>
                <w:szCs w:val="18"/>
                <w:lang w:eastAsia="en-AU"/>
              </w:rPr>
              <w:t xml:space="preserve"> </w:t>
            </w:r>
            <w:r w:rsidRPr="008E0ABA">
              <w:rPr>
                <w:rFonts w:ascii="Arial" w:eastAsia="Times New Roman" w:hAnsi="Arial" w:cs="Arial"/>
                <w:b/>
                <w:bCs/>
                <w:sz w:val="18"/>
                <w:szCs w:val="18"/>
                <w:lang w:eastAsia="en-AU"/>
              </w:rPr>
              <w:t>area</w:t>
            </w:r>
            <w:r w:rsidRPr="008E0ABA">
              <w:rPr>
                <w:rFonts w:ascii="Arial" w:eastAsia="Times New Roman" w:hAnsi="Arial" w:cs="Arial"/>
                <w:sz w:val="18"/>
                <w:szCs w:val="18"/>
                <w:lang w:eastAsia="en-AU"/>
              </w:rPr>
              <w:t xml:space="preserve"> over each population.</w:t>
            </w:r>
          </w:p>
        </w:tc>
      </w:tr>
      <w:tr w:rsidR="00961779" w:rsidRPr="008E0ABA" w14:paraId="741A38DD" w14:textId="77777777" w:rsidTr="001E19C0">
        <w:trPr>
          <w:trHeight w:val="600"/>
        </w:trPr>
        <w:tc>
          <w:tcPr>
            <w:tcW w:w="2234" w:type="dxa"/>
            <w:vMerge/>
            <w:tcBorders>
              <w:top w:val="single" w:sz="8" w:space="0" w:color="auto"/>
              <w:bottom w:val="single" w:sz="4" w:space="0" w:color="auto"/>
            </w:tcBorders>
            <w:vAlign w:val="center"/>
            <w:hideMark/>
          </w:tcPr>
          <w:p w14:paraId="7617C288" w14:textId="77777777" w:rsidR="001E19C0" w:rsidRPr="008E0ABA" w:rsidRDefault="001E19C0" w:rsidP="00536EE0">
            <w:pPr>
              <w:rPr>
                <w:rFonts w:ascii="Arial" w:eastAsia="Times New Roman" w:hAnsi="Arial" w:cs="Arial"/>
                <w:b/>
                <w:sz w:val="18"/>
                <w:szCs w:val="18"/>
                <w:lang w:eastAsia="en-AU"/>
              </w:rPr>
            </w:pPr>
          </w:p>
        </w:tc>
        <w:tc>
          <w:tcPr>
            <w:tcW w:w="2019" w:type="dxa"/>
            <w:tcBorders>
              <w:top w:val="single" w:sz="8" w:space="0" w:color="auto"/>
              <w:bottom w:val="single" w:sz="4" w:space="0" w:color="auto"/>
            </w:tcBorders>
            <w:vAlign w:val="center"/>
          </w:tcPr>
          <w:p w14:paraId="088EDF0F" w14:textId="5CAC74F3" w:rsidR="001E19C0" w:rsidRPr="008E0ABA" w:rsidRDefault="001E19C0"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O</w:t>
            </w:r>
            <w:r w:rsidRPr="008E0ABA">
              <w:rPr>
                <w:rFonts w:ascii="Arial" w:eastAsia="Times New Roman" w:hAnsi="Arial" w:cs="Arial"/>
                <w:sz w:val="18"/>
                <w:szCs w:val="18"/>
                <w:lang w:eastAsia="en-AU"/>
              </w:rPr>
              <w:t>ccurrence</w:t>
            </w:r>
          </w:p>
        </w:tc>
        <w:tc>
          <w:tcPr>
            <w:tcW w:w="1595" w:type="dxa"/>
            <w:tcBorders>
              <w:top w:val="single" w:sz="8" w:space="0" w:color="auto"/>
              <w:bottom w:val="single" w:sz="4" w:space="0" w:color="auto"/>
            </w:tcBorders>
            <w:vAlign w:val="center"/>
            <w:hideMark/>
          </w:tcPr>
          <w:p w14:paraId="6C0FFB78" w14:textId="77777777" w:rsidR="001E19C0" w:rsidRPr="008E0ABA" w:rsidRDefault="001E19C0"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Portland-Horsham FMA</w:t>
            </w:r>
            <w:r w:rsidRPr="008E0ABA">
              <w:rPr>
                <w:rFonts w:ascii="Arial" w:eastAsia="Times New Roman" w:hAnsi="Arial" w:cs="Arial"/>
                <w:sz w:val="18"/>
                <w:szCs w:val="18"/>
                <w:lang w:eastAsia="en-AU"/>
              </w:rPr>
              <w:br/>
            </w:r>
            <w:proofErr w:type="spellStart"/>
            <w:r w:rsidRPr="008E0ABA">
              <w:rPr>
                <w:rFonts w:ascii="Arial" w:eastAsia="Times New Roman" w:hAnsi="Arial" w:cs="Arial"/>
                <w:sz w:val="18"/>
                <w:szCs w:val="18"/>
                <w:lang w:eastAsia="en-AU"/>
              </w:rPr>
              <w:t>Otways</w:t>
            </w:r>
            <w:proofErr w:type="spellEnd"/>
            <w:r w:rsidRPr="008E0ABA">
              <w:rPr>
                <w:rFonts w:ascii="Arial" w:eastAsia="Times New Roman" w:hAnsi="Arial" w:cs="Arial"/>
                <w:sz w:val="18"/>
                <w:szCs w:val="18"/>
                <w:lang w:eastAsia="en-AU"/>
              </w:rPr>
              <w:t xml:space="preserve"> FMA</w:t>
            </w:r>
          </w:p>
        </w:tc>
        <w:tc>
          <w:tcPr>
            <w:tcW w:w="3791" w:type="dxa"/>
            <w:tcBorders>
              <w:top w:val="single" w:sz="8" w:space="0" w:color="auto"/>
              <w:bottom w:val="single" w:sz="4" w:space="0" w:color="auto"/>
            </w:tcBorders>
            <w:vAlign w:val="center"/>
            <w:hideMark/>
          </w:tcPr>
          <w:p w14:paraId="03641750" w14:textId="5F0F705B" w:rsidR="001E19C0" w:rsidRDefault="001E19C0"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Manage occurrences in consultation with the </w:t>
            </w:r>
            <w:r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unless already protected.</w:t>
            </w:r>
          </w:p>
          <w:p w14:paraId="51BE0D62" w14:textId="77777777" w:rsidR="001E19C0" w:rsidRDefault="001E19C0" w:rsidP="00041E2A">
            <w:pPr>
              <w:ind w:left="-73" w:right="-108"/>
              <w:rPr>
                <w:rFonts w:ascii="Arial" w:eastAsia="Times New Roman" w:hAnsi="Arial" w:cs="Arial"/>
                <w:sz w:val="18"/>
                <w:szCs w:val="18"/>
                <w:lang w:eastAsia="en-AU"/>
              </w:rPr>
            </w:pPr>
          </w:p>
          <w:p w14:paraId="3C2F0D33" w14:textId="661F16E4" w:rsidR="001E19C0" w:rsidRPr="008E0ABA" w:rsidRDefault="001E19C0" w:rsidP="00041E2A">
            <w:pPr>
              <w:ind w:left="-73" w:right="-108"/>
              <w:rPr>
                <w:rFonts w:ascii="Arial" w:eastAsia="Times New Roman" w:hAnsi="Arial" w:cs="Arial"/>
                <w:sz w:val="18"/>
                <w:szCs w:val="18"/>
                <w:lang w:eastAsia="en-AU"/>
              </w:rPr>
            </w:pPr>
          </w:p>
        </w:tc>
      </w:tr>
      <w:tr w:rsidR="009B03C1" w:rsidRPr="008E0ABA" w14:paraId="48C41990" w14:textId="77777777" w:rsidTr="002735BE">
        <w:trPr>
          <w:trHeight w:val="900"/>
        </w:trPr>
        <w:tc>
          <w:tcPr>
            <w:tcW w:w="2234" w:type="dxa"/>
            <w:tcBorders>
              <w:top w:val="single" w:sz="4" w:space="0" w:color="auto"/>
            </w:tcBorders>
            <w:vAlign w:val="center"/>
            <w:hideMark/>
          </w:tcPr>
          <w:p w14:paraId="2D04603C"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lastRenderedPageBreak/>
              <w:t>Monkey Mint-bush</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Prostanthera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walteri</w:t>
            </w:r>
            <w:proofErr w:type="spellEnd"/>
          </w:p>
        </w:tc>
        <w:tc>
          <w:tcPr>
            <w:tcW w:w="2019" w:type="dxa"/>
            <w:tcBorders>
              <w:top w:val="single" w:sz="4" w:space="0" w:color="auto"/>
            </w:tcBorders>
            <w:vAlign w:val="center"/>
          </w:tcPr>
          <w:p w14:paraId="1BECB1A5" w14:textId="7F6EF266"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top w:val="single" w:sz="4" w:space="0" w:color="auto"/>
            </w:tcBorders>
            <w:vAlign w:val="center"/>
            <w:hideMark/>
          </w:tcPr>
          <w:p w14:paraId="6267C43B"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tcBorders>
              <w:top w:val="single" w:sz="4" w:space="0" w:color="auto"/>
            </w:tcBorders>
            <w:vAlign w:val="center"/>
            <w:hideMark/>
          </w:tcPr>
          <w:p w14:paraId="41DFFB9A" w14:textId="0EFE6EFC"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307EFA1C" w14:textId="77777777" w:rsidTr="001F2D3D">
        <w:trPr>
          <w:trHeight w:val="900"/>
        </w:trPr>
        <w:tc>
          <w:tcPr>
            <w:tcW w:w="2234" w:type="dxa"/>
            <w:vAlign w:val="center"/>
            <w:hideMark/>
          </w:tcPr>
          <w:p w14:paraId="26158241"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Mossy Knawel</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Scleranthus </w:t>
            </w:r>
            <w:proofErr w:type="spellStart"/>
            <w:r w:rsidRPr="008E0ABA">
              <w:rPr>
                <w:rFonts w:ascii="Arial" w:eastAsia="Times New Roman" w:hAnsi="Arial" w:cs="Arial"/>
                <w:i/>
                <w:sz w:val="18"/>
                <w:szCs w:val="18"/>
                <w:lang w:eastAsia="en-AU"/>
              </w:rPr>
              <w:t>singuliflorus</w:t>
            </w:r>
            <w:proofErr w:type="spellEnd"/>
          </w:p>
        </w:tc>
        <w:tc>
          <w:tcPr>
            <w:tcW w:w="2019" w:type="dxa"/>
            <w:vAlign w:val="center"/>
          </w:tcPr>
          <w:p w14:paraId="2232C265" w14:textId="282CDAAF"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10585ACF"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r w:rsidRPr="008E0ABA">
              <w:rPr>
                <w:rFonts w:ascii="Arial" w:eastAsia="Times New Roman" w:hAnsi="Arial" w:cs="Arial"/>
                <w:sz w:val="18"/>
                <w:szCs w:val="18"/>
                <w:lang w:eastAsia="en-AU"/>
              </w:rPr>
              <w:br/>
              <w:t>North East FMAs</w:t>
            </w:r>
          </w:p>
        </w:tc>
        <w:tc>
          <w:tcPr>
            <w:tcW w:w="3791" w:type="dxa"/>
            <w:vAlign w:val="center"/>
            <w:hideMark/>
          </w:tcPr>
          <w:p w14:paraId="28A080EE" w14:textId="273B8218"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0D1DF118" w14:textId="77777777" w:rsidTr="001F2D3D">
        <w:trPr>
          <w:trHeight w:val="900"/>
        </w:trPr>
        <w:tc>
          <w:tcPr>
            <w:tcW w:w="2234" w:type="dxa"/>
            <w:vAlign w:val="center"/>
            <w:hideMark/>
          </w:tcPr>
          <w:p w14:paraId="124DE13C"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Mount Cole Grevillea</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Grevillea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montis-cole</w:t>
            </w:r>
            <w:proofErr w:type="spellEnd"/>
          </w:p>
        </w:tc>
        <w:tc>
          <w:tcPr>
            <w:tcW w:w="2019" w:type="dxa"/>
            <w:vAlign w:val="center"/>
          </w:tcPr>
          <w:p w14:paraId="50C68533" w14:textId="1A422C91"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6AF0DD87"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Midlands FMA</w:t>
            </w:r>
          </w:p>
        </w:tc>
        <w:tc>
          <w:tcPr>
            <w:tcW w:w="3791" w:type="dxa"/>
            <w:vAlign w:val="center"/>
            <w:hideMark/>
          </w:tcPr>
          <w:p w14:paraId="356F6261" w14:textId="77B46C79"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Avoid disturbance to populations within the </w:t>
            </w:r>
            <w:r w:rsidR="002A36AE" w:rsidRPr="008E0ABA">
              <w:rPr>
                <w:rFonts w:ascii="Arial" w:eastAsia="Times New Roman" w:hAnsi="Arial" w:cs="Arial"/>
                <w:b/>
                <w:bCs/>
                <w:sz w:val="18"/>
                <w:szCs w:val="18"/>
                <w:lang w:eastAsia="en-AU"/>
              </w:rPr>
              <w:t>management area</w:t>
            </w:r>
            <w:r w:rsidR="002A36AE" w:rsidRPr="008E0ABA">
              <w:rPr>
                <w:rFonts w:ascii="Arial" w:eastAsia="Times New Roman" w:hAnsi="Arial" w:cs="Arial"/>
                <w:sz w:val="18"/>
                <w:szCs w:val="18"/>
                <w:lang w:eastAsia="en-AU"/>
              </w:rPr>
              <w:t xml:space="preserve">, </w:t>
            </w:r>
            <w:r w:rsidRPr="00782DE6">
              <w:rPr>
                <w:rFonts w:ascii="Arial" w:eastAsia="Times New Roman" w:hAnsi="Arial" w:cs="Arial"/>
                <w:b/>
                <w:bCs/>
                <w:sz w:val="18"/>
                <w:szCs w:val="18"/>
                <w:lang w:eastAsia="en-AU"/>
              </w:rPr>
              <w:t>SMZ</w:t>
            </w:r>
            <w:r w:rsidRPr="008E0ABA">
              <w:rPr>
                <w:rFonts w:ascii="Arial" w:eastAsia="Times New Roman" w:hAnsi="Arial" w:cs="Arial"/>
                <w:sz w:val="18"/>
                <w:szCs w:val="18"/>
                <w:lang w:eastAsia="en-AU"/>
              </w:rPr>
              <w:t xml:space="preserve"> and </w:t>
            </w:r>
            <w:r w:rsidRPr="00782DE6">
              <w:rPr>
                <w:rFonts w:ascii="Arial" w:eastAsia="Times New Roman" w:hAnsi="Arial" w:cs="Arial"/>
                <w:b/>
                <w:bCs/>
                <w:sz w:val="18"/>
                <w:szCs w:val="18"/>
                <w:lang w:eastAsia="en-AU"/>
              </w:rPr>
              <w:t>GMZ</w:t>
            </w:r>
            <w:r w:rsidRPr="008E0ABA">
              <w:rPr>
                <w:rFonts w:ascii="Arial" w:eastAsia="Times New Roman" w:hAnsi="Arial" w:cs="Arial"/>
                <w:sz w:val="18"/>
                <w:szCs w:val="18"/>
                <w:lang w:eastAsia="en-AU"/>
              </w:rPr>
              <w:t>.</w:t>
            </w:r>
          </w:p>
        </w:tc>
      </w:tr>
      <w:tr w:rsidR="009B03C1" w:rsidRPr="008E0ABA" w14:paraId="5FA81F90" w14:textId="77777777" w:rsidTr="001F2D3D">
        <w:trPr>
          <w:trHeight w:val="900"/>
        </w:trPr>
        <w:tc>
          <w:tcPr>
            <w:tcW w:w="2234" w:type="dxa"/>
            <w:vAlign w:val="center"/>
            <w:hideMark/>
          </w:tcPr>
          <w:p w14:paraId="50B6CEA1"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 xml:space="preserve">Mountain </w:t>
            </w:r>
            <w:proofErr w:type="spellStart"/>
            <w:r w:rsidRPr="008E0ABA">
              <w:rPr>
                <w:rFonts w:ascii="Arial" w:eastAsia="Times New Roman" w:hAnsi="Arial" w:cs="Arial"/>
                <w:b/>
                <w:sz w:val="18"/>
                <w:szCs w:val="18"/>
                <w:lang w:eastAsia="en-AU"/>
              </w:rPr>
              <w:t>Aciphyll</w:t>
            </w:r>
            <w:proofErr w:type="spellEnd"/>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Aciphylla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simplicifolia</w:t>
            </w:r>
            <w:proofErr w:type="spellEnd"/>
          </w:p>
        </w:tc>
        <w:tc>
          <w:tcPr>
            <w:tcW w:w="2019" w:type="dxa"/>
            <w:vAlign w:val="center"/>
          </w:tcPr>
          <w:p w14:paraId="1021D713" w14:textId="557A832E"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7D44AC8B"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vAlign w:val="center"/>
            <w:hideMark/>
          </w:tcPr>
          <w:p w14:paraId="4E9C5CFC" w14:textId="7EF619D7"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632E25">
              <w:rPr>
                <w:rFonts w:ascii="Arial" w:eastAsia="Times New Roman" w:hAnsi="Arial" w:cs="Arial"/>
                <w:b/>
                <w:bCs/>
                <w:color w:val="363534" w:themeColor="text1"/>
                <w:sz w:val="18"/>
                <w:szCs w:val="18"/>
                <w:lang w:eastAsia="en-AU"/>
              </w:rPr>
              <w:t>protection</w:t>
            </w:r>
            <w:r w:rsidR="00632E25" w:rsidRPr="008E0ABA" w:rsidDel="00632E25">
              <w:rPr>
                <w:rFonts w:ascii="Arial" w:eastAsia="Times New Roman" w:hAnsi="Arial" w:cs="Arial"/>
                <w:b/>
                <w:bCs/>
                <w:sz w:val="18"/>
                <w:szCs w:val="18"/>
                <w:lang w:eastAsia="en-AU"/>
              </w:rPr>
              <w:t xml:space="preserve"> </w:t>
            </w:r>
            <w:r w:rsidR="00586379" w:rsidRPr="008E0ABA">
              <w:rPr>
                <w:rFonts w:ascii="Arial" w:eastAsia="Times New Roman" w:hAnsi="Arial" w:cs="Arial"/>
                <w:b/>
                <w:bCs/>
                <w:sz w:val="18"/>
                <w:szCs w:val="18"/>
                <w:lang w:eastAsia="en-AU"/>
              </w:rPr>
              <w:t>area</w:t>
            </w:r>
            <w:r w:rsidR="009B03C1" w:rsidRPr="008E0ABA">
              <w:rPr>
                <w:rFonts w:ascii="Arial" w:eastAsia="Times New Roman" w:hAnsi="Arial" w:cs="Arial"/>
                <w:sz w:val="18"/>
                <w:szCs w:val="18"/>
                <w:lang w:eastAsia="en-AU"/>
              </w:rPr>
              <w:t xml:space="preserve"> of 200 m radius over each population.</w:t>
            </w:r>
          </w:p>
        </w:tc>
      </w:tr>
      <w:tr w:rsidR="009B03C1" w:rsidRPr="008E0ABA" w14:paraId="0D58B5F8" w14:textId="77777777" w:rsidTr="001F2D3D">
        <w:trPr>
          <w:trHeight w:val="900"/>
        </w:trPr>
        <w:tc>
          <w:tcPr>
            <w:tcW w:w="2234" w:type="dxa"/>
            <w:vAlign w:val="center"/>
            <w:hideMark/>
          </w:tcPr>
          <w:p w14:paraId="4FCFC65B"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Mountain Dandelion</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Taraxacum </w:t>
            </w:r>
            <w:proofErr w:type="spellStart"/>
            <w:r w:rsidRPr="008E0ABA">
              <w:rPr>
                <w:rFonts w:ascii="Arial" w:eastAsia="Times New Roman" w:hAnsi="Arial" w:cs="Arial"/>
                <w:i/>
                <w:sz w:val="18"/>
                <w:szCs w:val="18"/>
                <w:lang w:eastAsia="en-AU"/>
              </w:rPr>
              <w:t>aristum</w:t>
            </w:r>
            <w:proofErr w:type="spellEnd"/>
          </w:p>
        </w:tc>
        <w:tc>
          <w:tcPr>
            <w:tcW w:w="2019" w:type="dxa"/>
            <w:vAlign w:val="center"/>
          </w:tcPr>
          <w:p w14:paraId="70F9723D" w14:textId="34938355"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2CA07E8E"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vAlign w:val="center"/>
            <w:hideMark/>
          </w:tcPr>
          <w:p w14:paraId="2423D2BF" w14:textId="73195F65"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449F0743" w14:textId="77777777" w:rsidTr="001F2D3D">
        <w:trPr>
          <w:trHeight w:val="1200"/>
        </w:trPr>
        <w:tc>
          <w:tcPr>
            <w:tcW w:w="2234" w:type="dxa"/>
            <w:tcBorders>
              <w:bottom w:val="single" w:sz="8" w:space="0" w:color="auto"/>
            </w:tcBorders>
            <w:vAlign w:val="center"/>
            <w:hideMark/>
          </w:tcPr>
          <w:p w14:paraId="1F4990A3"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Mountain Kangaroo Apple</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Solanum </w:t>
            </w:r>
            <w:proofErr w:type="spellStart"/>
            <w:r w:rsidRPr="008E0ABA">
              <w:rPr>
                <w:rFonts w:ascii="Arial" w:eastAsia="Times New Roman" w:hAnsi="Arial" w:cs="Arial"/>
                <w:i/>
                <w:sz w:val="18"/>
                <w:szCs w:val="18"/>
                <w:lang w:eastAsia="en-AU"/>
              </w:rPr>
              <w:t>linearifolium</w:t>
            </w:r>
            <w:proofErr w:type="spellEnd"/>
          </w:p>
        </w:tc>
        <w:tc>
          <w:tcPr>
            <w:tcW w:w="2019" w:type="dxa"/>
            <w:vAlign w:val="center"/>
          </w:tcPr>
          <w:p w14:paraId="643E70C3" w14:textId="1D738914"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4A78E7D8"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vAlign w:val="center"/>
            <w:hideMark/>
          </w:tcPr>
          <w:p w14:paraId="1B631EBD" w14:textId="29C70562"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1E19C0" w:rsidRPr="008E0ABA" w14:paraId="5D4AE189" w14:textId="77777777" w:rsidTr="003D7475">
        <w:trPr>
          <w:trHeight w:val="1200"/>
        </w:trPr>
        <w:tc>
          <w:tcPr>
            <w:tcW w:w="2234" w:type="dxa"/>
            <w:vMerge w:val="restart"/>
            <w:tcBorders>
              <w:top w:val="single" w:sz="8" w:space="0" w:color="auto"/>
            </w:tcBorders>
            <w:vAlign w:val="center"/>
            <w:hideMark/>
          </w:tcPr>
          <w:p w14:paraId="23E65D93" w14:textId="77777777" w:rsidR="001E19C0" w:rsidRPr="008E0ABA" w:rsidRDefault="001E19C0"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Mountain Leafless Bossiaea</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Bossiaea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bracteosa</w:t>
            </w:r>
            <w:proofErr w:type="spellEnd"/>
          </w:p>
        </w:tc>
        <w:tc>
          <w:tcPr>
            <w:tcW w:w="2019" w:type="dxa"/>
            <w:vAlign w:val="center"/>
          </w:tcPr>
          <w:p w14:paraId="57A087C6" w14:textId="7DC51C9F" w:rsidR="001E19C0" w:rsidRPr="008E0ABA" w:rsidRDefault="001E19C0"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448599AF" w14:textId="77777777" w:rsidR="001E19C0" w:rsidRPr="008E0ABA" w:rsidRDefault="001E19C0"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vAlign w:val="center"/>
            <w:hideMark/>
          </w:tcPr>
          <w:p w14:paraId="5465B7D9" w14:textId="5A48741C" w:rsidR="001E19C0" w:rsidRPr="008E0ABA" w:rsidRDefault="001E19C0"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Pr="008E0ABA">
              <w:rPr>
                <w:rFonts w:ascii="Arial" w:eastAsia="Times New Roman" w:hAnsi="Arial" w:cs="Arial"/>
                <w:sz w:val="18"/>
                <w:szCs w:val="18"/>
                <w:lang w:eastAsia="en-AU"/>
              </w:rPr>
              <w:t xml:space="preserve"> a </w:t>
            </w:r>
            <w:r w:rsidR="00632E25">
              <w:rPr>
                <w:rFonts w:ascii="Arial" w:eastAsia="Times New Roman" w:hAnsi="Arial" w:cs="Arial"/>
                <w:b/>
                <w:bCs/>
                <w:color w:val="363534" w:themeColor="text1"/>
                <w:sz w:val="18"/>
                <w:szCs w:val="18"/>
                <w:lang w:eastAsia="en-AU"/>
              </w:rPr>
              <w:t>protection</w:t>
            </w:r>
            <w:r w:rsidR="00632E25" w:rsidRPr="008E0ABA" w:rsidDel="00632E25">
              <w:rPr>
                <w:rFonts w:ascii="Arial" w:eastAsia="Times New Roman" w:hAnsi="Arial" w:cs="Arial"/>
                <w:b/>
                <w:bCs/>
                <w:sz w:val="18"/>
                <w:szCs w:val="18"/>
                <w:lang w:eastAsia="en-AU"/>
              </w:rPr>
              <w:t xml:space="preserve"> </w:t>
            </w:r>
            <w:r w:rsidRPr="008E0ABA">
              <w:rPr>
                <w:rFonts w:ascii="Arial" w:eastAsia="Times New Roman" w:hAnsi="Arial" w:cs="Arial"/>
                <w:b/>
                <w:bCs/>
                <w:sz w:val="18"/>
                <w:szCs w:val="18"/>
                <w:lang w:eastAsia="en-AU"/>
              </w:rPr>
              <w:t>area</w:t>
            </w:r>
            <w:r w:rsidRPr="008E0ABA">
              <w:rPr>
                <w:rFonts w:ascii="Arial" w:eastAsia="Times New Roman" w:hAnsi="Arial" w:cs="Arial"/>
                <w:sz w:val="18"/>
                <w:szCs w:val="18"/>
                <w:lang w:eastAsia="en-AU"/>
              </w:rPr>
              <w:t xml:space="preserve"> of 200 m radius over each population.</w:t>
            </w:r>
          </w:p>
        </w:tc>
      </w:tr>
      <w:tr w:rsidR="001E19C0" w:rsidRPr="008E0ABA" w14:paraId="045B3A6B" w14:textId="77777777" w:rsidTr="003D7475">
        <w:trPr>
          <w:trHeight w:val="1200"/>
        </w:trPr>
        <w:tc>
          <w:tcPr>
            <w:tcW w:w="2234" w:type="dxa"/>
            <w:vMerge/>
            <w:vAlign w:val="center"/>
            <w:hideMark/>
          </w:tcPr>
          <w:p w14:paraId="1CBB3F94" w14:textId="77777777" w:rsidR="001E19C0" w:rsidRPr="008E0ABA" w:rsidRDefault="001E19C0" w:rsidP="00536EE0">
            <w:pPr>
              <w:rPr>
                <w:rFonts w:ascii="Arial" w:eastAsia="Times New Roman" w:hAnsi="Arial" w:cs="Arial"/>
                <w:b/>
                <w:sz w:val="18"/>
                <w:szCs w:val="18"/>
                <w:lang w:eastAsia="en-AU"/>
              </w:rPr>
            </w:pPr>
          </w:p>
        </w:tc>
        <w:tc>
          <w:tcPr>
            <w:tcW w:w="2019" w:type="dxa"/>
            <w:vAlign w:val="center"/>
          </w:tcPr>
          <w:p w14:paraId="5682DF70" w14:textId="63995FC1" w:rsidR="001E19C0" w:rsidRPr="008E0ABA" w:rsidRDefault="001E19C0"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75C2C13F" w14:textId="77777777" w:rsidR="001E19C0" w:rsidRPr="008E0ABA" w:rsidRDefault="001E19C0"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vAlign w:val="center"/>
            <w:hideMark/>
          </w:tcPr>
          <w:p w14:paraId="4B7C8DDD" w14:textId="475F64E2" w:rsidR="001E19C0" w:rsidRPr="008E0ABA" w:rsidRDefault="001E19C0"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Pr="008E0ABA">
              <w:rPr>
                <w:rFonts w:ascii="Arial" w:eastAsia="Times New Roman" w:hAnsi="Arial" w:cs="Arial"/>
                <w:sz w:val="18"/>
                <w:szCs w:val="18"/>
                <w:lang w:eastAsia="en-AU"/>
              </w:rPr>
              <w:t xml:space="preserve"> a </w:t>
            </w:r>
            <w:r w:rsidRPr="008E0ABA">
              <w:rPr>
                <w:rFonts w:ascii="Arial" w:eastAsia="Times New Roman" w:hAnsi="Arial" w:cs="Arial"/>
                <w:b/>
                <w:bCs/>
                <w:sz w:val="18"/>
                <w:szCs w:val="18"/>
                <w:lang w:eastAsia="en-AU"/>
              </w:rPr>
              <w:t>management area</w:t>
            </w:r>
            <w:r w:rsidRPr="008E0ABA">
              <w:rPr>
                <w:rFonts w:ascii="Arial" w:eastAsia="Times New Roman" w:hAnsi="Arial" w:cs="Arial"/>
                <w:sz w:val="18"/>
                <w:szCs w:val="18"/>
                <w:lang w:eastAsia="en-AU"/>
              </w:rPr>
              <w:t xml:space="preserve"> of 200 m radius over populations. Conduct a site inspection and detailed planning in consultation with the </w:t>
            </w:r>
            <w:r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to ensure the species is adequately protected during </w:t>
            </w:r>
            <w:r w:rsidRPr="008E0ABA">
              <w:rPr>
                <w:rFonts w:ascii="Arial" w:eastAsia="Times New Roman" w:hAnsi="Arial" w:cs="Arial"/>
                <w:b/>
                <w:sz w:val="18"/>
                <w:szCs w:val="18"/>
                <w:lang w:eastAsia="en-AU"/>
              </w:rPr>
              <w:t>timber harvesting operations</w:t>
            </w:r>
            <w:r w:rsidRPr="008E0ABA">
              <w:rPr>
                <w:rFonts w:ascii="Arial" w:eastAsia="Times New Roman" w:hAnsi="Arial" w:cs="Arial"/>
                <w:sz w:val="18"/>
                <w:szCs w:val="18"/>
                <w:lang w:eastAsia="en-AU"/>
              </w:rPr>
              <w:t>.</w:t>
            </w:r>
          </w:p>
        </w:tc>
      </w:tr>
      <w:tr w:rsidR="009B03C1" w:rsidRPr="008E0ABA" w14:paraId="73245807" w14:textId="77777777" w:rsidTr="001F2D3D">
        <w:trPr>
          <w:trHeight w:val="900"/>
        </w:trPr>
        <w:tc>
          <w:tcPr>
            <w:tcW w:w="2234" w:type="dxa"/>
            <w:vAlign w:val="center"/>
            <w:hideMark/>
          </w:tcPr>
          <w:p w14:paraId="3ADCDA43"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Mountain Leek-orchid</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Prasophyllum</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aff</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montanum</w:t>
            </w:r>
            <w:proofErr w:type="spellEnd"/>
            <w:r w:rsidRPr="008E0ABA">
              <w:rPr>
                <w:rFonts w:ascii="Arial" w:eastAsia="Times New Roman" w:hAnsi="Arial" w:cs="Arial"/>
                <w:i/>
                <w:sz w:val="18"/>
                <w:szCs w:val="18"/>
                <w:lang w:eastAsia="en-AU"/>
              </w:rPr>
              <w:t xml:space="preserve"> B</w:t>
            </w:r>
          </w:p>
        </w:tc>
        <w:tc>
          <w:tcPr>
            <w:tcW w:w="2019" w:type="dxa"/>
            <w:vAlign w:val="center"/>
          </w:tcPr>
          <w:p w14:paraId="45AE0971" w14:textId="7F5473F7"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40AD0A5E"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vAlign w:val="center"/>
            <w:hideMark/>
          </w:tcPr>
          <w:p w14:paraId="168A5DDA" w14:textId="39D4A691" w:rsidR="009B03C1"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632E25">
              <w:rPr>
                <w:rFonts w:ascii="Arial" w:eastAsia="Times New Roman" w:hAnsi="Arial" w:cs="Arial"/>
                <w:b/>
                <w:bCs/>
                <w:color w:val="363534" w:themeColor="text1"/>
                <w:sz w:val="18"/>
                <w:szCs w:val="18"/>
                <w:lang w:eastAsia="en-AU"/>
              </w:rPr>
              <w:t>protection</w:t>
            </w:r>
            <w:r w:rsidR="00632E25" w:rsidRPr="008E0ABA" w:rsidDel="00632E25">
              <w:rPr>
                <w:rFonts w:ascii="Arial" w:eastAsia="Times New Roman" w:hAnsi="Arial" w:cs="Arial"/>
                <w:b/>
                <w:bCs/>
                <w:sz w:val="18"/>
                <w:szCs w:val="18"/>
                <w:lang w:eastAsia="en-AU"/>
              </w:rPr>
              <w:t xml:space="preserve"> </w:t>
            </w:r>
            <w:r w:rsidR="00586379" w:rsidRPr="008E0ABA">
              <w:rPr>
                <w:rFonts w:ascii="Arial" w:eastAsia="Times New Roman" w:hAnsi="Arial" w:cs="Arial"/>
                <w:b/>
                <w:bCs/>
                <w:sz w:val="18"/>
                <w:szCs w:val="18"/>
                <w:lang w:eastAsia="en-AU"/>
              </w:rPr>
              <w:t>area</w:t>
            </w:r>
            <w:r w:rsidR="009B03C1" w:rsidRPr="008E0ABA">
              <w:rPr>
                <w:rFonts w:ascii="Arial" w:eastAsia="Times New Roman" w:hAnsi="Arial" w:cs="Arial"/>
                <w:sz w:val="18"/>
                <w:szCs w:val="18"/>
                <w:lang w:eastAsia="en-AU"/>
              </w:rPr>
              <w:t xml:space="preserve"> of 200 m radius over each population.</w:t>
            </w:r>
          </w:p>
          <w:p w14:paraId="131FD776" w14:textId="77777777" w:rsidR="001E19C0" w:rsidRDefault="001E19C0" w:rsidP="00041E2A">
            <w:pPr>
              <w:ind w:left="-73" w:right="-108"/>
              <w:rPr>
                <w:rFonts w:ascii="Arial" w:eastAsia="Times New Roman" w:hAnsi="Arial" w:cs="Arial"/>
                <w:sz w:val="18"/>
                <w:szCs w:val="18"/>
                <w:lang w:eastAsia="en-AU"/>
              </w:rPr>
            </w:pPr>
          </w:p>
          <w:p w14:paraId="49739B94" w14:textId="2D75969D" w:rsidR="001E19C0" w:rsidRPr="008E0ABA" w:rsidRDefault="001E19C0" w:rsidP="00041E2A">
            <w:pPr>
              <w:ind w:left="-73" w:right="-108"/>
              <w:rPr>
                <w:rFonts w:ascii="Arial" w:eastAsia="Times New Roman" w:hAnsi="Arial" w:cs="Arial"/>
                <w:sz w:val="18"/>
                <w:szCs w:val="18"/>
                <w:lang w:eastAsia="en-AU"/>
              </w:rPr>
            </w:pPr>
          </w:p>
        </w:tc>
      </w:tr>
      <w:tr w:rsidR="009B03C1" w:rsidRPr="008E0ABA" w14:paraId="40D73DED" w14:textId="77777777" w:rsidTr="001F2D3D">
        <w:trPr>
          <w:trHeight w:val="900"/>
        </w:trPr>
        <w:tc>
          <w:tcPr>
            <w:tcW w:w="2234" w:type="dxa"/>
            <w:vAlign w:val="center"/>
            <w:hideMark/>
          </w:tcPr>
          <w:p w14:paraId="5451E786"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lastRenderedPageBreak/>
              <w:t>Mountain Mat-rush</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Lomandra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oreophila</w:t>
            </w:r>
            <w:proofErr w:type="spellEnd"/>
          </w:p>
        </w:tc>
        <w:tc>
          <w:tcPr>
            <w:tcW w:w="2019" w:type="dxa"/>
            <w:vAlign w:val="center"/>
          </w:tcPr>
          <w:p w14:paraId="652BD792" w14:textId="579765DC"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5DF9D859"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vAlign w:val="center"/>
            <w:hideMark/>
          </w:tcPr>
          <w:p w14:paraId="54EDC624" w14:textId="56B0915B"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4EF75232" w14:textId="77777777" w:rsidTr="001F2D3D">
        <w:trPr>
          <w:trHeight w:val="900"/>
        </w:trPr>
        <w:tc>
          <w:tcPr>
            <w:tcW w:w="2234" w:type="dxa"/>
            <w:vAlign w:val="center"/>
            <w:hideMark/>
          </w:tcPr>
          <w:p w14:paraId="1C6F87B0" w14:textId="63FDBB68"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Mountain</w:t>
            </w:r>
            <w:r w:rsidR="001E19C0">
              <w:rPr>
                <w:rFonts w:ascii="Arial" w:eastAsia="Times New Roman" w:hAnsi="Arial" w:cs="Arial"/>
                <w:b/>
                <w:sz w:val="18"/>
                <w:szCs w:val="18"/>
                <w:lang w:eastAsia="en-AU"/>
              </w:rPr>
              <w:t xml:space="preserve"> </w:t>
            </w:r>
            <w:proofErr w:type="spellStart"/>
            <w:r w:rsidRPr="008E0ABA">
              <w:rPr>
                <w:rFonts w:ascii="Arial" w:eastAsia="Times New Roman" w:hAnsi="Arial" w:cs="Arial"/>
                <w:b/>
                <w:sz w:val="18"/>
                <w:szCs w:val="18"/>
                <w:lang w:eastAsia="en-AU"/>
              </w:rPr>
              <w:t>Swainson</w:t>
            </w:r>
            <w:proofErr w:type="spellEnd"/>
            <w:r w:rsidRPr="008E0ABA">
              <w:rPr>
                <w:rFonts w:ascii="Arial" w:eastAsia="Times New Roman" w:hAnsi="Arial" w:cs="Arial"/>
                <w:b/>
                <w:sz w:val="18"/>
                <w:szCs w:val="18"/>
                <w:lang w:eastAsia="en-AU"/>
              </w:rPr>
              <w:t>-pea</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Swainsona</w:t>
            </w:r>
            <w:proofErr w:type="spellEnd"/>
            <w:r w:rsidRPr="008E0ABA">
              <w:rPr>
                <w:rFonts w:ascii="Arial" w:eastAsia="Times New Roman" w:hAnsi="Arial" w:cs="Arial"/>
                <w:i/>
                <w:sz w:val="18"/>
                <w:szCs w:val="18"/>
                <w:lang w:eastAsia="en-AU"/>
              </w:rPr>
              <w:t xml:space="preserve"> recta</w:t>
            </w:r>
          </w:p>
        </w:tc>
        <w:tc>
          <w:tcPr>
            <w:tcW w:w="2019" w:type="dxa"/>
            <w:vAlign w:val="center"/>
          </w:tcPr>
          <w:p w14:paraId="7DB53590" w14:textId="003807F3"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2BD4D238"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vAlign w:val="center"/>
            <w:hideMark/>
          </w:tcPr>
          <w:p w14:paraId="1E918065" w14:textId="141C7802"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632E25">
              <w:rPr>
                <w:rFonts w:ascii="Arial" w:eastAsia="Times New Roman" w:hAnsi="Arial" w:cs="Arial"/>
                <w:b/>
                <w:bCs/>
                <w:color w:val="363534" w:themeColor="text1"/>
                <w:sz w:val="18"/>
                <w:szCs w:val="18"/>
                <w:lang w:eastAsia="en-AU"/>
              </w:rPr>
              <w:t>protection</w:t>
            </w:r>
            <w:r w:rsidR="00632E25" w:rsidRPr="008E0ABA" w:rsidDel="00632E25">
              <w:rPr>
                <w:rFonts w:ascii="Arial" w:eastAsia="Times New Roman" w:hAnsi="Arial" w:cs="Arial"/>
                <w:b/>
                <w:bCs/>
                <w:sz w:val="18"/>
                <w:szCs w:val="18"/>
                <w:lang w:eastAsia="en-AU"/>
              </w:rPr>
              <w:t xml:space="preserve"> </w:t>
            </w:r>
            <w:r w:rsidR="00586379" w:rsidRPr="008E0ABA">
              <w:rPr>
                <w:rFonts w:ascii="Arial" w:eastAsia="Times New Roman" w:hAnsi="Arial" w:cs="Arial"/>
                <w:b/>
                <w:bCs/>
                <w:sz w:val="18"/>
                <w:szCs w:val="18"/>
                <w:lang w:eastAsia="en-AU"/>
              </w:rPr>
              <w:t>area</w:t>
            </w:r>
            <w:r w:rsidR="009B03C1" w:rsidRPr="008E0ABA">
              <w:rPr>
                <w:rFonts w:ascii="Arial" w:eastAsia="Times New Roman" w:hAnsi="Arial" w:cs="Arial"/>
                <w:sz w:val="18"/>
                <w:szCs w:val="18"/>
                <w:lang w:eastAsia="en-AU"/>
              </w:rPr>
              <w:t xml:space="preserve"> of 200 m radius over each population.</w:t>
            </w:r>
          </w:p>
        </w:tc>
      </w:tr>
      <w:tr w:rsidR="009B03C1" w:rsidRPr="008E0ABA" w14:paraId="1C644110" w14:textId="77777777" w:rsidTr="001F2D3D">
        <w:trPr>
          <w:trHeight w:val="900"/>
        </w:trPr>
        <w:tc>
          <w:tcPr>
            <w:tcW w:w="2234" w:type="dxa"/>
            <w:vAlign w:val="center"/>
            <w:hideMark/>
          </w:tcPr>
          <w:p w14:paraId="01192827"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Mountain Wheat-grass</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Australopyrum</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velutinum</w:t>
            </w:r>
            <w:proofErr w:type="spellEnd"/>
          </w:p>
        </w:tc>
        <w:tc>
          <w:tcPr>
            <w:tcW w:w="2019" w:type="dxa"/>
            <w:vAlign w:val="center"/>
          </w:tcPr>
          <w:p w14:paraId="3D26076E" w14:textId="32F0DDE0"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76F7E7B1"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vAlign w:val="center"/>
            <w:hideMark/>
          </w:tcPr>
          <w:p w14:paraId="1F8069B6" w14:textId="3CCE1A34"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279420B0" w14:textId="77777777" w:rsidTr="001F2D3D">
        <w:trPr>
          <w:trHeight w:val="1200"/>
        </w:trPr>
        <w:tc>
          <w:tcPr>
            <w:tcW w:w="2234" w:type="dxa"/>
            <w:vAlign w:val="center"/>
            <w:hideMark/>
          </w:tcPr>
          <w:p w14:paraId="4D20C366"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Mueller Daisy</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Brachyscome </w:t>
            </w:r>
            <w:proofErr w:type="spellStart"/>
            <w:r w:rsidRPr="008E0ABA">
              <w:rPr>
                <w:rFonts w:ascii="Arial" w:eastAsia="Times New Roman" w:hAnsi="Arial" w:cs="Arial"/>
                <w:i/>
                <w:sz w:val="18"/>
                <w:szCs w:val="18"/>
                <w:lang w:eastAsia="en-AU"/>
              </w:rPr>
              <w:t>muelleroides</w:t>
            </w:r>
            <w:proofErr w:type="spellEnd"/>
          </w:p>
        </w:tc>
        <w:tc>
          <w:tcPr>
            <w:tcW w:w="2019" w:type="dxa"/>
            <w:vAlign w:val="center"/>
          </w:tcPr>
          <w:p w14:paraId="7CF50FEB" w14:textId="4E7DBBAF"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6070B1D7"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Mid-Murray FMA</w:t>
            </w:r>
          </w:p>
        </w:tc>
        <w:tc>
          <w:tcPr>
            <w:tcW w:w="3791" w:type="dxa"/>
            <w:vAlign w:val="center"/>
            <w:hideMark/>
          </w:tcPr>
          <w:p w14:paraId="5E636E87" w14:textId="2DF4E940"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100 m radius over populations that are not already protected.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4D420E01" w14:textId="77777777" w:rsidTr="001F2D3D">
        <w:trPr>
          <w:trHeight w:val="900"/>
        </w:trPr>
        <w:tc>
          <w:tcPr>
            <w:tcW w:w="2234" w:type="dxa"/>
            <w:vAlign w:val="center"/>
            <w:hideMark/>
          </w:tcPr>
          <w:p w14:paraId="78B6CC23"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Mueller's Bent</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Agrostis </w:t>
            </w:r>
            <w:proofErr w:type="spellStart"/>
            <w:r w:rsidRPr="008E0ABA">
              <w:rPr>
                <w:rFonts w:ascii="Arial" w:eastAsia="Times New Roman" w:hAnsi="Arial" w:cs="Arial"/>
                <w:i/>
                <w:sz w:val="18"/>
                <w:szCs w:val="18"/>
                <w:lang w:eastAsia="en-AU"/>
              </w:rPr>
              <w:t>muelleriana</w:t>
            </w:r>
            <w:proofErr w:type="spellEnd"/>
          </w:p>
        </w:tc>
        <w:tc>
          <w:tcPr>
            <w:tcW w:w="2019" w:type="dxa"/>
            <w:vAlign w:val="center"/>
          </w:tcPr>
          <w:p w14:paraId="17C25081" w14:textId="000BA789"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14972D06"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vAlign w:val="center"/>
            <w:hideMark/>
          </w:tcPr>
          <w:p w14:paraId="06A6EF96" w14:textId="73657BCC"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2084DE36" w14:textId="77777777" w:rsidTr="001F2D3D">
        <w:trPr>
          <w:trHeight w:val="1200"/>
        </w:trPr>
        <w:tc>
          <w:tcPr>
            <w:tcW w:w="2234" w:type="dxa"/>
            <w:tcBorders>
              <w:bottom w:val="single" w:sz="8" w:space="0" w:color="auto"/>
            </w:tcBorders>
            <w:vAlign w:val="center"/>
            <w:hideMark/>
          </w:tcPr>
          <w:p w14:paraId="7A202542"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Mugga</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Eucalyptus </w:t>
            </w:r>
            <w:proofErr w:type="spellStart"/>
            <w:r w:rsidRPr="008E0ABA">
              <w:rPr>
                <w:rFonts w:ascii="Arial" w:eastAsia="Times New Roman" w:hAnsi="Arial" w:cs="Arial"/>
                <w:i/>
                <w:sz w:val="18"/>
                <w:szCs w:val="18"/>
                <w:lang w:eastAsia="en-AU"/>
              </w:rPr>
              <w:t>sideroxylon</w:t>
            </w:r>
            <w:proofErr w:type="spellEnd"/>
            <w:r w:rsidRPr="008E0ABA">
              <w:rPr>
                <w:rFonts w:ascii="Arial" w:eastAsia="Times New Roman" w:hAnsi="Arial" w:cs="Arial"/>
                <w:i/>
                <w:sz w:val="18"/>
                <w:szCs w:val="18"/>
                <w:lang w:eastAsia="en-AU"/>
              </w:rPr>
              <w:t xml:space="preserve"> subsp. </w:t>
            </w:r>
            <w:proofErr w:type="spellStart"/>
            <w:r w:rsidRPr="008E0ABA">
              <w:rPr>
                <w:rFonts w:ascii="Arial" w:eastAsia="Times New Roman" w:hAnsi="Arial" w:cs="Arial"/>
                <w:i/>
                <w:sz w:val="18"/>
                <w:szCs w:val="18"/>
                <w:lang w:eastAsia="en-AU"/>
              </w:rPr>
              <w:t>sideroxylon</w:t>
            </w:r>
            <w:proofErr w:type="spellEnd"/>
          </w:p>
        </w:tc>
        <w:tc>
          <w:tcPr>
            <w:tcW w:w="2019" w:type="dxa"/>
            <w:vAlign w:val="center"/>
          </w:tcPr>
          <w:p w14:paraId="3E426092" w14:textId="3B9CDCAD"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137F83CE"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vAlign w:val="center"/>
            <w:hideMark/>
          </w:tcPr>
          <w:p w14:paraId="1DF0233F" w14:textId="4A2F14D3"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1E19C0" w:rsidRPr="008E0ABA" w14:paraId="7ED7449E" w14:textId="77777777" w:rsidTr="003D7475">
        <w:trPr>
          <w:trHeight w:val="900"/>
        </w:trPr>
        <w:tc>
          <w:tcPr>
            <w:tcW w:w="2234" w:type="dxa"/>
            <w:vMerge w:val="restart"/>
            <w:tcBorders>
              <w:top w:val="single" w:sz="8" w:space="0" w:color="auto"/>
            </w:tcBorders>
            <w:vAlign w:val="center"/>
            <w:hideMark/>
          </w:tcPr>
          <w:p w14:paraId="244D8B8B" w14:textId="77777777" w:rsidR="001E19C0" w:rsidRPr="008E0ABA" w:rsidRDefault="001E19C0"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Naked Sun-orchid</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Thelymitra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circumsepta</w:t>
            </w:r>
            <w:proofErr w:type="spellEnd"/>
          </w:p>
        </w:tc>
        <w:tc>
          <w:tcPr>
            <w:tcW w:w="2019" w:type="dxa"/>
            <w:vAlign w:val="center"/>
          </w:tcPr>
          <w:p w14:paraId="4DEF29BD" w14:textId="00C0C03A" w:rsidR="001E19C0" w:rsidRPr="008E0ABA" w:rsidRDefault="001E19C0"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6B21141F" w14:textId="77777777" w:rsidR="001E19C0" w:rsidRPr="008E0ABA" w:rsidRDefault="001E19C0"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vAlign w:val="center"/>
            <w:hideMark/>
          </w:tcPr>
          <w:p w14:paraId="6F0DC8A5" w14:textId="48CAB76E" w:rsidR="001E19C0" w:rsidRPr="008E0ABA" w:rsidRDefault="001E19C0"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Pr="008E0ABA">
              <w:rPr>
                <w:rFonts w:ascii="Arial" w:eastAsia="Times New Roman" w:hAnsi="Arial" w:cs="Arial"/>
                <w:sz w:val="18"/>
                <w:szCs w:val="18"/>
                <w:lang w:eastAsia="en-AU"/>
              </w:rPr>
              <w:t xml:space="preserve"> a </w:t>
            </w:r>
            <w:r w:rsidR="00644F12">
              <w:rPr>
                <w:rFonts w:ascii="Arial" w:eastAsia="Times New Roman" w:hAnsi="Arial" w:cs="Arial"/>
                <w:b/>
                <w:bCs/>
                <w:color w:val="363534" w:themeColor="text1"/>
                <w:sz w:val="18"/>
                <w:szCs w:val="18"/>
                <w:lang w:eastAsia="en-AU"/>
              </w:rPr>
              <w:t>protection</w:t>
            </w:r>
            <w:r w:rsidR="00644F12" w:rsidRPr="008E0ABA" w:rsidDel="00644F12">
              <w:rPr>
                <w:rFonts w:ascii="Arial" w:eastAsia="Times New Roman" w:hAnsi="Arial" w:cs="Arial"/>
                <w:b/>
                <w:bCs/>
                <w:sz w:val="18"/>
                <w:szCs w:val="18"/>
                <w:lang w:eastAsia="en-AU"/>
              </w:rPr>
              <w:t xml:space="preserve"> </w:t>
            </w:r>
            <w:r w:rsidRPr="008E0ABA">
              <w:rPr>
                <w:rFonts w:ascii="Arial" w:eastAsia="Times New Roman" w:hAnsi="Arial" w:cs="Arial"/>
                <w:b/>
                <w:bCs/>
                <w:sz w:val="18"/>
                <w:szCs w:val="18"/>
                <w:lang w:eastAsia="en-AU"/>
              </w:rPr>
              <w:t>area</w:t>
            </w:r>
            <w:r w:rsidRPr="008E0ABA">
              <w:rPr>
                <w:rFonts w:ascii="Arial" w:eastAsia="Times New Roman" w:hAnsi="Arial" w:cs="Arial"/>
                <w:sz w:val="18"/>
                <w:szCs w:val="18"/>
                <w:lang w:eastAsia="en-AU"/>
              </w:rPr>
              <w:t xml:space="preserve"> of 200 m radius over each population.</w:t>
            </w:r>
          </w:p>
        </w:tc>
      </w:tr>
      <w:tr w:rsidR="00CB1A5D" w:rsidRPr="008E0ABA" w14:paraId="2D852BB2" w14:textId="77777777" w:rsidTr="001E19C0">
        <w:trPr>
          <w:trHeight w:val="1200"/>
        </w:trPr>
        <w:tc>
          <w:tcPr>
            <w:tcW w:w="2234" w:type="dxa"/>
            <w:vMerge/>
            <w:tcBorders>
              <w:bottom w:val="single" w:sz="8" w:space="0" w:color="auto"/>
            </w:tcBorders>
            <w:vAlign w:val="center"/>
            <w:hideMark/>
          </w:tcPr>
          <w:p w14:paraId="23706A25" w14:textId="77777777" w:rsidR="001E19C0" w:rsidRPr="008E0ABA" w:rsidRDefault="001E19C0" w:rsidP="00536EE0">
            <w:pPr>
              <w:rPr>
                <w:rFonts w:ascii="Arial" w:eastAsia="Times New Roman" w:hAnsi="Arial" w:cs="Arial"/>
                <w:b/>
                <w:sz w:val="18"/>
                <w:szCs w:val="18"/>
                <w:lang w:eastAsia="en-AU"/>
              </w:rPr>
            </w:pPr>
          </w:p>
        </w:tc>
        <w:tc>
          <w:tcPr>
            <w:tcW w:w="2019" w:type="dxa"/>
            <w:tcBorders>
              <w:bottom w:val="single" w:sz="8" w:space="0" w:color="auto"/>
            </w:tcBorders>
            <w:vAlign w:val="center"/>
          </w:tcPr>
          <w:p w14:paraId="2AA4D3F3" w14:textId="27F2A2F1" w:rsidR="001E19C0" w:rsidRPr="008E0ABA" w:rsidRDefault="001E19C0"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bottom w:val="single" w:sz="8" w:space="0" w:color="auto"/>
            </w:tcBorders>
            <w:vAlign w:val="center"/>
            <w:hideMark/>
          </w:tcPr>
          <w:p w14:paraId="1063E833" w14:textId="77777777" w:rsidR="001E19C0" w:rsidRPr="008E0ABA" w:rsidRDefault="001E19C0"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East Gippsland FMA</w:t>
            </w:r>
          </w:p>
        </w:tc>
        <w:tc>
          <w:tcPr>
            <w:tcW w:w="3791" w:type="dxa"/>
            <w:tcBorders>
              <w:bottom w:val="single" w:sz="8" w:space="0" w:color="auto"/>
            </w:tcBorders>
            <w:vAlign w:val="center"/>
            <w:hideMark/>
          </w:tcPr>
          <w:p w14:paraId="63CF949D" w14:textId="092F0928" w:rsidR="001E19C0" w:rsidRPr="008E0ABA" w:rsidRDefault="001E19C0"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Pr="008E0ABA">
              <w:rPr>
                <w:rFonts w:ascii="Arial" w:eastAsia="Times New Roman" w:hAnsi="Arial" w:cs="Arial"/>
                <w:sz w:val="18"/>
                <w:szCs w:val="18"/>
                <w:lang w:eastAsia="en-AU"/>
              </w:rPr>
              <w:t xml:space="preserve"> a </w:t>
            </w:r>
            <w:r w:rsidRPr="008E0ABA">
              <w:rPr>
                <w:rFonts w:ascii="Arial" w:eastAsia="Times New Roman" w:hAnsi="Arial" w:cs="Arial"/>
                <w:b/>
                <w:bCs/>
                <w:sz w:val="18"/>
                <w:szCs w:val="18"/>
                <w:lang w:eastAsia="en-AU"/>
              </w:rPr>
              <w:t>management area</w:t>
            </w:r>
            <w:r w:rsidRPr="008E0ABA">
              <w:rPr>
                <w:rFonts w:ascii="Arial" w:eastAsia="Times New Roman" w:hAnsi="Arial" w:cs="Arial"/>
                <w:sz w:val="18"/>
                <w:szCs w:val="18"/>
                <w:lang w:eastAsia="en-AU"/>
              </w:rPr>
              <w:t xml:space="preserve"> of 200 m radius over populations. Conduct a site inspection and detailed planning in consultation with the </w:t>
            </w:r>
            <w:r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to ensure the species is adequately protected during </w:t>
            </w:r>
            <w:r w:rsidRPr="008E0ABA">
              <w:rPr>
                <w:rFonts w:ascii="Arial" w:eastAsia="Times New Roman" w:hAnsi="Arial" w:cs="Arial"/>
                <w:b/>
                <w:sz w:val="18"/>
                <w:szCs w:val="18"/>
                <w:lang w:eastAsia="en-AU"/>
              </w:rPr>
              <w:t>timber harvesting operations</w:t>
            </w:r>
            <w:r w:rsidRPr="008E0ABA">
              <w:rPr>
                <w:rFonts w:ascii="Arial" w:eastAsia="Times New Roman" w:hAnsi="Arial" w:cs="Arial"/>
                <w:sz w:val="18"/>
                <w:szCs w:val="18"/>
                <w:lang w:eastAsia="en-AU"/>
              </w:rPr>
              <w:t>.</w:t>
            </w:r>
          </w:p>
        </w:tc>
      </w:tr>
      <w:tr w:rsidR="009B03C1" w:rsidRPr="008E0ABA" w14:paraId="755040BC" w14:textId="77777777" w:rsidTr="002735BE">
        <w:trPr>
          <w:trHeight w:val="900"/>
        </w:trPr>
        <w:tc>
          <w:tcPr>
            <w:tcW w:w="2234" w:type="dxa"/>
            <w:tcBorders>
              <w:top w:val="single" w:sz="8" w:space="0" w:color="auto"/>
              <w:bottom w:val="single" w:sz="4" w:space="0" w:color="auto"/>
            </w:tcBorders>
            <w:vAlign w:val="center"/>
            <w:hideMark/>
          </w:tcPr>
          <w:p w14:paraId="68EA0B47"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Narrow Goodenia</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Goodenia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macbarronii</w:t>
            </w:r>
            <w:proofErr w:type="spellEnd"/>
          </w:p>
        </w:tc>
        <w:tc>
          <w:tcPr>
            <w:tcW w:w="2019" w:type="dxa"/>
            <w:tcBorders>
              <w:top w:val="single" w:sz="8" w:space="0" w:color="auto"/>
              <w:bottom w:val="single" w:sz="4" w:space="0" w:color="auto"/>
            </w:tcBorders>
            <w:vAlign w:val="center"/>
          </w:tcPr>
          <w:p w14:paraId="75BF84CC" w14:textId="5D0DA273"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top w:val="single" w:sz="8" w:space="0" w:color="auto"/>
              <w:bottom w:val="single" w:sz="4" w:space="0" w:color="auto"/>
            </w:tcBorders>
            <w:vAlign w:val="center"/>
            <w:hideMark/>
          </w:tcPr>
          <w:p w14:paraId="4F56766D"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tcBorders>
              <w:top w:val="single" w:sz="8" w:space="0" w:color="auto"/>
              <w:bottom w:val="single" w:sz="4" w:space="0" w:color="auto"/>
            </w:tcBorders>
            <w:vAlign w:val="center"/>
            <w:hideMark/>
          </w:tcPr>
          <w:p w14:paraId="430A183A" w14:textId="3029D040"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644F12">
              <w:rPr>
                <w:rFonts w:ascii="Arial" w:eastAsia="Times New Roman" w:hAnsi="Arial" w:cs="Arial"/>
                <w:b/>
                <w:bCs/>
                <w:color w:val="363534" w:themeColor="text1"/>
                <w:sz w:val="18"/>
                <w:szCs w:val="18"/>
                <w:lang w:eastAsia="en-AU"/>
              </w:rPr>
              <w:t>protection</w:t>
            </w:r>
            <w:r w:rsidR="00644F12" w:rsidRPr="008E0ABA" w:rsidDel="00644F12">
              <w:rPr>
                <w:rFonts w:ascii="Arial" w:eastAsia="Times New Roman" w:hAnsi="Arial" w:cs="Arial"/>
                <w:b/>
                <w:bCs/>
                <w:sz w:val="18"/>
                <w:szCs w:val="18"/>
                <w:lang w:eastAsia="en-AU"/>
              </w:rPr>
              <w:t xml:space="preserve"> </w:t>
            </w:r>
            <w:r w:rsidR="00586379" w:rsidRPr="008E0ABA">
              <w:rPr>
                <w:rFonts w:ascii="Arial" w:eastAsia="Times New Roman" w:hAnsi="Arial" w:cs="Arial"/>
                <w:b/>
                <w:bCs/>
                <w:sz w:val="18"/>
                <w:szCs w:val="18"/>
                <w:lang w:eastAsia="en-AU"/>
              </w:rPr>
              <w:t>area</w:t>
            </w:r>
            <w:r w:rsidR="009B03C1" w:rsidRPr="008E0ABA">
              <w:rPr>
                <w:rFonts w:ascii="Arial" w:eastAsia="Times New Roman" w:hAnsi="Arial" w:cs="Arial"/>
                <w:sz w:val="18"/>
                <w:szCs w:val="18"/>
                <w:lang w:eastAsia="en-AU"/>
              </w:rPr>
              <w:t xml:space="preserve"> over each population.</w:t>
            </w:r>
          </w:p>
        </w:tc>
      </w:tr>
      <w:tr w:rsidR="009B03C1" w:rsidRPr="008E0ABA" w14:paraId="5CE1BEA0" w14:textId="77777777" w:rsidTr="002735BE">
        <w:trPr>
          <w:trHeight w:val="900"/>
        </w:trPr>
        <w:tc>
          <w:tcPr>
            <w:tcW w:w="2234" w:type="dxa"/>
            <w:tcBorders>
              <w:top w:val="single" w:sz="4" w:space="0" w:color="auto"/>
            </w:tcBorders>
            <w:vAlign w:val="center"/>
            <w:hideMark/>
          </w:tcPr>
          <w:p w14:paraId="22D05A12"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lastRenderedPageBreak/>
              <w:t>Narrow-leaf Star-hair</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Astrotricha</w:t>
            </w:r>
            <w:proofErr w:type="spellEnd"/>
            <w:r w:rsidRPr="008E0ABA">
              <w:rPr>
                <w:rFonts w:ascii="Arial" w:eastAsia="Times New Roman" w:hAnsi="Arial" w:cs="Arial"/>
                <w:i/>
                <w:sz w:val="18"/>
                <w:szCs w:val="18"/>
                <w:lang w:eastAsia="en-AU"/>
              </w:rPr>
              <w:t xml:space="preserve"> linearis</w:t>
            </w:r>
          </w:p>
        </w:tc>
        <w:tc>
          <w:tcPr>
            <w:tcW w:w="2019" w:type="dxa"/>
            <w:tcBorders>
              <w:top w:val="single" w:sz="4" w:space="0" w:color="auto"/>
            </w:tcBorders>
            <w:vAlign w:val="center"/>
          </w:tcPr>
          <w:p w14:paraId="2E1C1C10" w14:textId="24AF948F"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top w:val="single" w:sz="4" w:space="0" w:color="auto"/>
            </w:tcBorders>
            <w:vAlign w:val="center"/>
            <w:hideMark/>
          </w:tcPr>
          <w:p w14:paraId="076D5C25"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tcBorders>
              <w:top w:val="single" w:sz="4" w:space="0" w:color="auto"/>
            </w:tcBorders>
            <w:vAlign w:val="center"/>
            <w:hideMark/>
          </w:tcPr>
          <w:p w14:paraId="0974B21D" w14:textId="5180E60F"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1AF5B806" w14:textId="77777777" w:rsidTr="001F2D3D">
        <w:trPr>
          <w:trHeight w:val="900"/>
        </w:trPr>
        <w:tc>
          <w:tcPr>
            <w:tcW w:w="2234" w:type="dxa"/>
            <w:tcBorders>
              <w:bottom w:val="single" w:sz="8" w:space="0" w:color="auto"/>
            </w:tcBorders>
            <w:vAlign w:val="center"/>
            <w:hideMark/>
          </w:tcPr>
          <w:p w14:paraId="5B5AF3E3"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Native Quince</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Alectryon </w:t>
            </w:r>
            <w:proofErr w:type="spellStart"/>
            <w:r w:rsidRPr="008E0ABA">
              <w:rPr>
                <w:rFonts w:ascii="Arial" w:eastAsia="Times New Roman" w:hAnsi="Arial" w:cs="Arial"/>
                <w:i/>
                <w:sz w:val="18"/>
                <w:szCs w:val="18"/>
                <w:lang w:eastAsia="en-AU"/>
              </w:rPr>
              <w:t>subcinereus</w:t>
            </w:r>
            <w:proofErr w:type="spellEnd"/>
          </w:p>
        </w:tc>
        <w:tc>
          <w:tcPr>
            <w:tcW w:w="2019" w:type="dxa"/>
            <w:vAlign w:val="center"/>
          </w:tcPr>
          <w:p w14:paraId="4B4B3DA8" w14:textId="705227C9"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208928FB"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East Gippsland FMA</w:t>
            </w:r>
          </w:p>
        </w:tc>
        <w:tc>
          <w:tcPr>
            <w:tcW w:w="3791" w:type="dxa"/>
            <w:vAlign w:val="center"/>
            <w:hideMark/>
          </w:tcPr>
          <w:p w14:paraId="48F5DB95" w14:textId="6737CC87"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1E19C0" w:rsidRPr="008E0ABA" w14:paraId="07D4C6C7" w14:textId="77777777" w:rsidTr="003D7475">
        <w:trPr>
          <w:trHeight w:val="600"/>
        </w:trPr>
        <w:tc>
          <w:tcPr>
            <w:tcW w:w="2234" w:type="dxa"/>
            <w:vMerge w:val="restart"/>
            <w:tcBorders>
              <w:top w:val="single" w:sz="8" w:space="0" w:color="auto"/>
            </w:tcBorders>
            <w:vAlign w:val="center"/>
            <w:hideMark/>
          </w:tcPr>
          <w:p w14:paraId="5FA1904D" w14:textId="77777777" w:rsidR="001E19C0" w:rsidRPr="008E0ABA" w:rsidRDefault="001E19C0"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 xml:space="preserve">Native </w:t>
            </w:r>
            <w:proofErr w:type="spellStart"/>
            <w:r w:rsidRPr="008E0ABA">
              <w:rPr>
                <w:rFonts w:ascii="Arial" w:eastAsia="Times New Roman" w:hAnsi="Arial" w:cs="Arial"/>
                <w:b/>
                <w:sz w:val="18"/>
                <w:szCs w:val="18"/>
                <w:lang w:eastAsia="en-AU"/>
              </w:rPr>
              <w:t>wintercress</w:t>
            </w:r>
            <w:proofErr w:type="spellEnd"/>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Barbarea </w:t>
            </w:r>
            <w:proofErr w:type="spellStart"/>
            <w:r w:rsidRPr="008E0ABA">
              <w:rPr>
                <w:rFonts w:ascii="Arial" w:eastAsia="Times New Roman" w:hAnsi="Arial" w:cs="Arial"/>
                <w:i/>
                <w:sz w:val="18"/>
                <w:szCs w:val="18"/>
                <w:lang w:eastAsia="en-AU"/>
              </w:rPr>
              <w:t>grayi</w:t>
            </w:r>
            <w:proofErr w:type="spellEnd"/>
          </w:p>
        </w:tc>
        <w:tc>
          <w:tcPr>
            <w:tcW w:w="2019" w:type="dxa"/>
            <w:vAlign w:val="center"/>
          </w:tcPr>
          <w:p w14:paraId="5429B6CF" w14:textId="50201991" w:rsidR="001E19C0" w:rsidRPr="008E0ABA" w:rsidRDefault="001E19C0"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5F56FF0F" w14:textId="77777777" w:rsidR="001E19C0" w:rsidRPr="008E0ABA" w:rsidRDefault="001E19C0"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vAlign w:val="center"/>
            <w:hideMark/>
          </w:tcPr>
          <w:p w14:paraId="2783D6D1" w14:textId="69405A40" w:rsidR="001E19C0" w:rsidRPr="008E0ABA" w:rsidRDefault="001E19C0"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Pr="008E0ABA">
              <w:rPr>
                <w:rFonts w:ascii="Arial" w:eastAsia="Times New Roman" w:hAnsi="Arial" w:cs="Arial"/>
                <w:sz w:val="18"/>
                <w:szCs w:val="18"/>
                <w:lang w:eastAsia="en-AU"/>
              </w:rPr>
              <w:t xml:space="preserve"> a </w:t>
            </w:r>
            <w:r w:rsidR="00644F12">
              <w:rPr>
                <w:rFonts w:ascii="Arial" w:eastAsia="Times New Roman" w:hAnsi="Arial" w:cs="Arial"/>
                <w:b/>
                <w:bCs/>
                <w:color w:val="363534" w:themeColor="text1"/>
                <w:sz w:val="18"/>
                <w:szCs w:val="18"/>
                <w:lang w:eastAsia="en-AU"/>
              </w:rPr>
              <w:t>protection</w:t>
            </w:r>
            <w:r w:rsidR="00644F12" w:rsidRPr="008E0ABA" w:rsidDel="00644F12">
              <w:rPr>
                <w:rFonts w:ascii="Arial" w:eastAsia="Times New Roman" w:hAnsi="Arial" w:cs="Arial"/>
                <w:b/>
                <w:bCs/>
                <w:sz w:val="18"/>
                <w:szCs w:val="18"/>
                <w:lang w:eastAsia="en-AU"/>
              </w:rPr>
              <w:t xml:space="preserve"> </w:t>
            </w:r>
            <w:r w:rsidRPr="008E0ABA">
              <w:rPr>
                <w:rFonts w:ascii="Arial" w:eastAsia="Times New Roman" w:hAnsi="Arial" w:cs="Arial"/>
                <w:b/>
                <w:bCs/>
                <w:sz w:val="18"/>
                <w:szCs w:val="18"/>
                <w:lang w:eastAsia="en-AU"/>
              </w:rPr>
              <w:t>area</w:t>
            </w:r>
            <w:r w:rsidRPr="008E0ABA">
              <w:rPr>
                <w:rFonts w:ascii="Arial" w:eastAsia="Times New Roman" w:hAnsi="Arial" w:cs="Arial"/>
                <w:sz w:val="18"/>
                <w:szCs w:val="18"/>
                <w:lang w:eastAsia="en-AU"/>
              </w:rPr>
              <w:t xml:space="preserve"> of 200 m radius over each population.</w:t>
            </w:r>
          </w:p>
        </w:tc>
      </w:tr>
      <w:tr w:rsidR="001E19C0" w:rsidRPr="008E0ABA" w14:paraId="0DD04227" w14:textId="77777777" w:rsidTr="003D7475">
        <w:trPr>
          <w:trHeight w:val="1200"/>
        </w:trPr>
        <w:tc>
          <w:tcPr>
            <w:tcW w:w="2234" w:type="dxa"/>
            <w:vMerge/>
            <w:vAlign w:val="center"/>
            <w:hideMark/>
          </w:tcPr>
          <w:p w14:paraId="08DA7246" w14:textId="57E24F62" w:rsidR="001E19C0" w:rsidRPr="008E0ABA" w:rsidRDefault="001E19C0" w:rsidP="00536EE0">
            <w:pPr>
              <w:rPr>
                <w:rFonts w:ascii="Arial" w:eastAsia="Times New Roman" w:hAnsi="Arial" w:cs="Arial"/>
                <w:b/>
                <w:sz w:val="18"/>
                <w:szCs w:val="18"/>
                <w:lang w:eastAsia="en-AU"/>
              </w:rPr>
            </w:pPr>
          </w:p>
        </w:tc>
        <w:tc>
          <w:tcPr>
            <w:tcW w:w="2019" w:type="dxa"/>
            <w:vAlign w:val="center"/>
          </w:tcPr>
          <w:p w14:paraId="3F5EA0D3" w14:textId="189EB9DA" w:rsidR="001E19C0" w:rsidRPr="008E0ABA" w:rsidRDefault="001E19C0"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2C4C9DBD" w14:textId="77777777" w:rsidR="001E19C0" w:rsidRPr="008E0ABA" w:rsidRDefault="001E19C0"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vAlign w:val="center"/>
            <w:hideMark/>
          </w:tcPr>
          <w:p w14:paraId="124C2265" w14:textId="7C8E0E24" w:rsidR="001E19C0" w:rsidRPr="008E0ABA" w:rsidRDefault="001E19C0"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Pr="008E0ABA">
              <w:rPr>
                <w:rFonts w:ascii="Arial" w:eastAsia="Times New Roman" w:hAnsi="Arial" w:cs="Arial"/>
                <w:sz w:val="18"/>
                <w:szCs w:val="18"/>
                <w:lang w:eastAsia="en-AU"/>
              </w:rPr>
              <w:t xml:space="preserve"> a </w:t>
            </w:r>
            <w:r w:rsidRPr="008E0ABA">
              <w:rPr>
                <w:rFonts w:ascii="Arial" w:eastAsia="Times New Roman" w:hAnsi="Arial" w:cs="Arial"/>
                <w:b/>
                <w:bCs/>
                <w:sz w:val="18"/>
                <w:szCs w:val="18"/>
                <w:lang w:eastAsia="en-AU"/>
              </w:rPr>
              <w:t>management area</w:t>
            </w:r>
            <w:r w:rsidRPr="008E0ABA">
              <w:rPr>
                <w:rFonts w:ascii="Arial" w:eastAsia="Times New Roman" w:hAnsi="Arial" w:cs="Arial"/>
                <w:sz w:val="18"/>
                <w:szCs w:val="18"/>
                <w:lang w:eastAsia="en-AU"/>
              </w:rPr>
              <w:t xml:space="preserve"> of 200 m radius over populations. Conduct a site inspection and detailed planning in consultation with the </w:t>
            </w:r>
            <w:r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to ensure the species is adequately protected during </w:t>
            </w:r>
            <w:r w:rsidRPr="008E0ABA">
              <w:rPr>
                <w:rFonts w:ascii="Arial" w:eastAsia="Times New Roman" w:hAnsi="Arial" w:cs="Arial"/>
                <w:b/>
                <w:sz w:val="18"/>
                <w:szCs w:val="18"/>
                <w:lang w:eastAsia="en-AU"/>
              </w:rPr>
              <w:t>timber harvesting operations</w:t>
            </w:r>
            <w:r w:rsidRPr="008E0ABA">
              <w:rPr>
                <w:rFonts w:ascii="Arial" w:eastAsia="Times New Roman" w:hAnsi="Arial" w:cs="Arial"/>
                <w:sz w:val="18"/>
                <w:szCs w:val="18"/>
                <w:lang w:eastAsia="en-AU"/>
              </w:rPr>
              <w:t>.</w:t>
            </w:r>
          </w:p>
        </w:tc>
      </w:tr>
      <w:tr w:rsidR="009B03C1" w:rsidRPr="008E0ABA" w14:paraId="1290DA5D" w14:textId="77777777" w:rsidTr="001F2D3D">
        <w:trPr>
          <w:trHeight w:val="900"/>
        </w:trPr>
        <w:tc>
          <w:tcPr>
            <w:tcW w:w="2234" w:type="dxa"/>
            <w:tcBorders>
              <w:bottom w:val="single" w:sz="8" w:space="0" w:color="auto"/>
            </w:tcBorders>
            <w:vAlign w:val="center"/>
            <w:hideMark/>
          </w:tcPr>
          <w:p w14:paraId="09869442"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Netted Daisy-bush</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Olearia speciosa</w:t>
            </w:r>
          </w:p>
        </w:tc>
        <w:tc>
          <w:tcPr>
            <w:tcW w:w="2019" w:type="dxa"/>
            <w:vAlign w:val="center"/>
          </w:tcPr>
          <w:p w14:paraId="0AF26366" w14:textId="4872989D"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0FDBF51B"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vAlign w:val="center"/>
            <w:hideMark/>
          </w:tcPr>
          <w:p w14:paraId="0456D75E" w14:textId="27BA1C2E"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1E19C0" w:rsidRPr="008E0ABA" w14:paraId="3B6B4EF3" w14:textId="77777777" w:rsidTr="003D7475">
        <w:trPr>
          <w:trHeight w:val="900"/>
        </w:trPr>
        <w:tc>
          <w:tcPr>
            <w:tcW w:w="2234" w:type="dxa"/>
            <w:vMerge w:val="restart"/>
            <w:tcBorders>
              <w:top w:val="single" w:sz="8" w:space="0" w:color="auto"/>
            </w:tcBorders>
            <w:vAlign w:val="center"/>
            <w:hideMark/>
          </w:tcPr>
          <w:p w14:paraId="5A15D183" w14:textId="77777777" w:rsidR="001E19C0" w:rsidRPr="008E0ABA" w:rsidRDefault="001E19C0"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Omeo Gum</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Eucalyptus </w:t>
            </w:r>
            <w:proofErr w:type="spellStart"/>
            <w:r w:rsidRPr="008E0ABA">
              <w:rPr>
                <w:rFonts w:ascii="Arial" w:eastAsia="Times New Roman" w:hAnsi="Arial" w:cs="Arial"/>
                <w:i/>
                <w:sz w:val="18"/>
                <w:szCs w:val="18"/>
                <w:lang w:eastAsia="en-AU"/>
              </w:rPr>
              <w:t>neglecta</w:t>
            </w:r>
            <w:proofErr w:type="spellEnd"/>
          </w:p>
        </w:tc>
        <w:tc>
          <w:tcPr>
            <w:tcW w:w="2019" w:type="dxa"/>
            <w:vAlign w:val="center"/>
          </w:tcPr>
          <w:p w14:paraId="1213837B" w14:textId="5B763315" w:rsidR="001E19C0" w:rsidRPr="008E0ABA" w:rsidRDefault="001E19C0"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11A7C6F3" w14:textId="77777777" w:rsidR="001E19C0" w:rsidRPr="008E0ABA" w:rsidRDefault="001E19C0"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vAlign w:val="center"/>
            <w:hideMark/>
          </w:tcPr>
          <w:p w14:paraId="6C8813C5" w14:textId="4EA9CCC9" w:rsidR="001E19C0" w:rsidRPr="008E0ABA" w:rsidRDefault="001E19C0"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Pr="008E0ABA">
              <w:rPr>
                <w:rFonts w:ascii="Arial" w:eastAsia="Times New Roman" w:hAnsi="Arial" w:cs="Arial"/>
                <w:sz w:val="18"/>
                <w:szCs w:val="18"/>
                <w:lang w:eastAsia="en-AU"/>
              </w:rPr>
              <w:t xml:space="preserve"> a </w:t>
            </w:r>
            <w:r w:rsidR="00644F12">
              <w:rPr>
                <w:rFonts w:ascii="Arial" w:eastAsia="Times New Roman" w:hAnsi="Arial" w:cs="Arial"/>
                <w:b/>
                <w:bCs/>
                <w:color w:val="363534" w:themeColor="text1"/>
                <w:sz w:val="18"/>
                <w:szCs w:val="18"/>
                <w:lang w:eastAsia="en-AU"/>
              </w:rPr>
              <w:t>protection</w:t>
            </w:r>
            <w:r w:rsidR="00644F12" w:rsidRPr="008E0ABA" w:rsidDel="00644F12">
              <w:rPr>
                <w:rFonts w:ascii="Arial" w:eastAsia="Times New Roman" w:hAnsi="Arial" w:cs="Arial"/>
                <w:b/>
                <w:bCs/>
                <w:sz w:val="18"/>
                <w:szCs w:val="18"/>
                <w:lang w:eastAsia="en-AU"/>
              </w:rPr>
              <w:t xml:space="preserve"> </w:t>
            </w:r>
            <w:r w:rsidRPr="008E0ABA">
              <w:rPr>
                <w:rFonts w:ascii="Arial" w:eastAsia="Times New Roman" w:hAnsi="Arial" w:cs="Arial"/>
                <w:b/>
                <w:bCs/>
                <w:sz w:val="18"/>
                <w:szCs w:val="18"/>
                <w:lang w:eastAsia="en-AU"/>
              </w:rPr>
              <w:t>area</w:t>
            </w:r>
            <w:r w:rsidRPr="008E0ABA">
              <w:rPr>
                <w:rFonts w:ascii="Arial" w:eastAsia="Times New Roman" w:hAnsi="Arial" w:cs="Arial"/>
                <w:sz w:val="18"/>
                <w:szCs w:val="18"/>
                <w:lang w:eastAsia="en-AU"/>
              </w:rPr>
              <w:t xml:space="preserve"> of 200 m radius over each population.</w:t>
            </w:r>
          </w:p>
        </w:tc>
      </w:tr>
      <w:tr w:rsidR="001E19C0" w:rsidRPr="008E0ABA" w14:paraId="2E3B25FE" w14:textId="77777777" w:rsidTr="003D7475">
        <w:trPr>
          <w:trHeight w:val="1200"/>
        </w:trPr>
        <w:tc>
          <w:tcPr>
            <w:tcW w:w="2234" w:type="dxa"/>
            <w:vMerge/>
            <w:vAlign w:val="center"/>
            <w:hideMark/>
          </w:tcPr>
          <w:p w14:paraId="1EC086CA" w14:textId="77777777" w:rsidR="001E19C0" w:rsidRPr="008E0ABA" w:rsidRDefault="001E19C0" w:rsidP="00536EE0">
            <w:pPr>
              <w:rPr>
                <w:rFonts w:ascii="Arial" w:eastAsia="Times New Roman" w:hAnsi="Arial" w:cs="Arial"/>
                <w:b/>
                <w:sz w:val="18"/>
                <w:szCs w:val="18"/>
                <w:lang w:eastAsia="en-AU"/>
              </w:rPr>
            </w:pPr>
          </w:p>
        </w:tc>
        <w:tc>
          <w:tcPr>
            <w:tcW w:w="2019" w:type="dxa"/>
            <w:vAlign w:val="center"/>
          </w:tcPr>
          <w:p w14:paraId="5AFFA3EF" w14:textId="2F44998D" w:rsidR="001E19C0" w:rsidRPr="008E0ABA" w:rsidRDefault="001E19C0"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1C40FCA4" w14:textId="77777777" w:rsidR="001E19C0" w:rsidRPr="008E0ABA" w:rsidRDefault="001E19C0"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vAlign w:val="center"/>
            <w:hideMark/>
          </w:tcPr>
          <w:p w14:paraId="0428D9E0" w14:textId="0AB0370D" w:rsidR="001E19C0" w:rsidRPr="008E0ABA" w:rsidRDefault="001E19C0"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Pr="008E0ABA">
              <w:rPr>
                <w:rFonts w:ascii="Arial" w:eastAsia="Times New Roman" w:hAnsi="Arial" w:cs="Arial"/>
                <w:sz w:val="18"/>
                <w:szCs w:val="18"/>
                <w:lang w:eastAsia="en-AU"/>
              </w:rPr>
              <w:t xml:space="preserve"> a </w:t>
            </w:r>
            <w:r w:rsidRPr="008E0ABA">
              <w:rPr>
                <w:rFonts w:ascii="Arial" w:eastAsia="Times New Roman" w:hAnsi="Arial" w:cs="Arial"/>
                <w:b/>
                <w:bCs/>
                <w:sz w:val="18"/>
                <w:szCs w:val="18"/>
                <w:lang w:eastAsia="en-AU"/>
              </w:rPr>
              <w:t>management area</w:t>
            </w:r>
            <w:r w:rsidRPr="008E0ABA">
              <w:rPr>
                <w:rFonts w:ascii="Arial" w:eastAsia="Times New Roman" w:hAnsi="Arial" w:cs="Arial"/>
                <w:sz w:val="18"/>
                <w:szCs w:val="18"/>
                <w:lang w:eastAsia="en-AU"/>
              </w:rPr>
              <w:t xml:space="preserve"> of 200 m radius over populations. Conduct a site inspection and detailed planning in consultation with the </w:t>
            </w:r>
            <w:r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to ensure the species is adequately protected during </w:t>
            </w:r>
            <w:r w:rsidRPr="008E0ABA">
              <w:rPr>
                <w:rFonts w:ascii="Arial" w:eastAsia="Times New Roman" w:hAnsi="Arial" w:cs="Arial"/>
                <w:b/>
                <w:sz w:val="18"/>
                <w:szCs w:val="18"/>
                <w:lang w:eastAsia="en-AU"/>
              </w:rPr>
              <w:t>timber harvesting operations</w:t>
            </w:r>
            <w:r w:rsidRPr="008E0ABA">
              <w:rPr>
                <w:rFonts w:ascii="Arial" w:eastAsia="Times New Roman" w:hAnsi="Arial" w:cs="Arial"/>
                <w:sz w:val="18"/>
                <w:szCs w:val="18"/>
                <w:lang w:eastAsia="en-AU"/>
              </w:rPr>
              <w:t>.</w:t>
            </w:r>
          </w:p>
        </w:tc>
      </w:tr>
      <w:tr w:rsidR="009B03C1" w:rsidRPr="008E0ABA" w14:paraId="4DF152AB" w14:textId="77777777" w:rsidTr="002735BE">
        <w:trPr>
          <w:trHeight w:val="1200"/>
        </w:trPr>
        <w:tc>
          <w:tcPr>
            <w:tcW w:w="2234" w:type="dxa"/>
            <w:tcBorders>
              <w:bottom w:val="single" w:sz="8" w:space="0" w:color="auto"/>
            </w:tcBorders>
            <w:vAlign w:val="center"/>
            <w:hideMark/>
          </w:tcPr>
          <w:p w14:paraId="2E2D3CEB"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Orange-blossom Orchid</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Sarcochilus</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falcatus</w:t>
            </w:r>
            <w:proofErr w:type="spellEnd"/>
          </w:p>
        </w:tc>
        <w:tc>
          <w:tcPr>
            <w:tcW w:w="2019" w:type="dxa"/>
            <w:tcBorders>
              <w:bottom w:val="single" w:sz="8" w:space="0" w:color="auto"/>
            </w:tcBorders>
            <w:vAlign w:val="center"/>
          </w:tcPr>
          <w:p w14:paraId="1886CD54" w14:textId="1FFB8A7B"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bottom w:val="single" w:sz="8" w:space="0" w:color="auto"/>
            </w:tcBorders>
            <w:vAlign w:val="center"/>
            <w:hideMark/>
          </w:tcPr>
          <w:p w14:paraId="067FCDB6"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East Gippsland FMA</w:t>
            </w:r>
          </w:p>
        </w:tc>
        <w:tc>
          <w:tcPr>
            <w:tcW w:w="3791" w:type="dxa"/>
            <w:tcBorders>
              <w:bottom w:val="single" w:sz="8" w:space="0" w:color="auto"/>
            </w:tcBorders>
            <w:vAlign w:val="center"/>
            <w:hideMark/>
          </w:tcPr>
          <w:p w14:paraId="70036973" w14:textId="6AA01A6C"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6A59263E" w14:textId="77777777" w:rsidTr="002735BE">
        <w:trPr>
          <w:trHeight w:val="1200"/>
        </w:trPr>
        <w:tc>
          <w:tcPr>
            <w:tcW w:w="2234" w:type="dxa"/>
            <w:tcBorders>
              <w:top w:val="single" w:sz="8" w:space="0" w:color="auto"/>
              <w:bottom w:val="single" w:sz="4" w:space="0" w:color="auto"/>
            </w:tcBorders>
            <w:vAlign w:val="center"/>
            <w:hideMark/>
          </w:tcPr>
          <w:p w14:paraId="3DFD478F"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Orange-tip Finger-orchid</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Caladenia </w:t>
            </w:r>
            <w:proofErr w:type="spellStart"/>
            <w:r w:rsidRPr="008E0ABA">
              <w:rPr>
                <w:rFonts w:ascii="Arial" w:eastAsia="Times New Roman" w:hAnsi="Arial" w:cs="Arial"/>
                <w:i/>
                <w:sz w:val="18"/>
                <w:szCs w:val="18"/>
                <w:lang w:eastAsia="en-AU"/>
              </w:rPr>
              <w:t>aurantiaca</w:t>
            </w:r>
            <w:proofErr w:type="spellEnd"/>
          </w:p>
        </w:tc>
        <w:tc>
          <w:tcPr>
            <w:tcW w:w="2019" w:type="dxa"/>
            <w:tcBorders>
              <w:top w:val="single" w:sz="8" w:space="0" w:color="auto"/>
              <w:bottom w:val="single" w:sz="4" w:space="0" w:color="auto"/>
            </w:tcBorders>
            <w:vAlign w:val="center"/>
          </w:tcPr>
          <w:p w14:paraId="38AEFFD5" w14:textId="179B79C3"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top w:val="single" w:sz="8" w:space="0" w:color="auto"/>
              <w:bottom w:val="single" w:sz="4" w:space="0" w:color="auto"/>
            </w:tcBorders>
            <w:vAlign w:val="center"/>
            <w:hideMark/>
          </w:tcPr>
          <w:p w14:paraId="2C9961C7"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tcBorders>
              <w:top w:val="single" w:sz="8" w:space="0" w:color="auto"/>
              <w:bottom w:val="single" w:sz="4" w:space="0" w:color="auto"/>
            </w:tcBorders>
            <w:vAlign w:val="center"/>
            <w:hideMark/>
          </w:tcPr>
          <w:p w14:paraId="1348C924" w14:textId="6D4F4E0C"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644F12">
              <w:rPr>
                <w:rFonts w:ascii="Arial" w:eastAsia="Times New Roman" w:hAnsi="Arial" w:cs="Arial"/>
                <w:b/>
                <w:bCs/>
                <w:color w:val="363534" w:themeColor="text1"/>
                <w:sz w:val="18"/>
                <w:szCs w:val="18"/>
                <w:lang w:eastAsia="en-AU"/>
              </w:rPr>
              <w:t>protection</w:t>
            </w:r>
            <w:r w:rsidR="00644F12" w:rsidRPr="008E0ABA" w:rsidDel="00644F12">
              <w:rPr>
                <w:rFonts w:ascii="Arial" w:eastAsia="Times New Roman" w:hAnsi="Arial" w:cs="Arial"/>
                <w:b/>
                <w:bCs/>
                <w:sz w:val="18"/>
                <w:szCs w:val="18"/>
                <w:lang w:eastAsia="en-AU"/>
              </w:rPr>
              <w:t xml:space="preserve"> </w:t>
            </w:r>
            <w:r w:rsidR="00586379" w:rsidRPr="008E0ABA">
              <w:rPr>
                <w:rFonts w:ascii="Arial" w:eastAsia="Times New Roman" w:hAnsi="Arial" w:cs="Arial"/>
                <w:b/>
                <w:bCs/>
                <w:sz w:val="18"/>
                <w:szCs w:val="18"/>
                <w:lang w:eastAsia="en-AU"/>
              </w:rPr>
              <w:t>area</w:t>
            </w:r>
            <w:r w:rsidR="009B03C1" w:rsidRPr="008E0ABA">
              <w:rPr>
                <w:rFonts w:ascii="Arial" w:eastAsia="Times New Roman" w:hAnsi="Arial" w:cs="Arial"/>
                <w:sz w:val="18"/>
                <w:szCs w:val="18"/>
                <w:lang w:eastAsia="en-AU"/>
              </w:rPr>
              <w:t xml:space="preserve"> of 200 m radius over each population.</w:t>
            </w:r>
          </w:p>
        </w:tc>
      </w:tr>
      <w:tr w:rsidR="009B03C1" w:rsidRPr="008E0ABA" w14:paraId="24B43460" w14:textId="77777777" w:rsidTr="002735BE">
        <w:trPr>
          <w:trHeight w:val="900"/>
        </w:trPr>
        <w:tc>
          <w:tcPr>
            <w:tcW w:w="2234" w:type="dxa"/>
            <w:tcBorders>
              <w:top w:val="single" w:sz="4" w:space="0" w:color="auto"/>
            </w:tcBorders>
            <w:vAlign w:val="center"/>
            <w:hideMark/>
          </w:tcPr>
          <w:p w14:paraId="791D1341"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lastRenderedPageBreak/>
              <w:t>Ornate Pink-fingers</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Caladenia </w:t>
            </w:r>
            <w:proofErr w:type="spellStart"/>
            <w:r w:rsidRPr="008E0ABA">
              <w:rPr>
                <w:rFonts w:ascii="Arial" w:eastAsia="Times New Roman" w:hAnsi="Arial" w:cs="Arial"/>
                <w:i/>
                <w:sz w:val="18"/>
                <w:szCs w:val="18"/>
                <w:lang w:eastAsia="en-AU"/>
              </w:rPr>
              <w:t>ornata</w:t>
            </w:r>
            <w:proofErr w:type="spellEnd"/>
          </w:p>
        </w:tc>
        <w:tc>
          <w:tcPr>
            <w:tcW w:w="2019" w:type="dxa"/>
            <w:tcBorders>
              <w:top w:val="single" w:sz="4" w:space="0" w:color="auto"/>
            </w:tcBorders>
            <w:vAlign w:val="center"/>
          </w:tcPr>
          <w:p w14:paraId="6B7892AE" w14:textId="2F4F31FB"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top w:val="single" w:sz="4" w:space="0" w:color="auto"/>
            </w:tcBorders>
            <w:vAlign w:val="center"/>
            <w:hideMark/>
          </w:tcPr>
          <w:p w14:paraId="0BA016F9"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Portland-Horsham FMA</w:t>
            </w:r>
          </w:p>
        </w:tc>
        <w:tc>
          <w:tcPr>
            <w:tcW w:w="3791" w:type="dxa"/>
            <w:tcBorders>
              <w:top w:val="single" w:sz="4" w:space="0" w:color="auto"/>
            </w:tcBorders>
            <w:vAlign w:val="center"/>
            <w:hideMark/>
          </w:tcPr>
          <w:p w14:paraId="179E0861" w14:textId="0C3D3604"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Manage occurrences in consultation with the </w:t>
            </w:r>
            <w:r w:rsidR="007F574E"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unless already protected.</w:t>
            </w:r>
          </w:p>
        </w:tc>
      </w:tr>
      <w:tr w:rsidR="009B03C1" w:rsidRPr="008E0ABA" w14:paraId="29F6F5DF" w14:textId="77777777" w:rsidTr="002735BE">
        <w:trPr>
          <w:trHeight w:val="1500"/>
        </w:trPr>
        <w:tc>
          <w:tcPr>
            <w:tcW w:w="2234" w:type="dxa"/>
            <w:tcBorders>
              <w:bottom w:val="single" w:sz="8" w:space="0" w:color="auto"/>
            </w:tcBorders>
            <w:vAlign w:val="center"/>
            <w:hideMark/>
          </w:tcPr>
          <w:p w14:paraId="304A1720"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Outcrop Guinea-flower</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Hibbertia </w:t>
            </w:r>
            <w:proofErr w:type="spellStart"/>
            <w:r w:rsidRPr="008E0ABA">
              <w:rPr>
                <w:rFonts w:ascii="Arial" w:eastAsia="Times New Roman" w:hAnsi="Arial" w:cs="Arial"/>
                <w:i/>
                <w:sz w:val="18"/>
                <w:szCs w:val="18"/>
                <w:lang w:eastAsia="en-AU"/>
              </w:rPr>
              <w:t>hermanniifolia</w:t>
            </w:r>
            <w:proofErr w:type="spellEnd"/>
            <w:r w:rsidRPr="008E0ABA">
              <w:rPr>
                <w:rFonts w:ascii="Arial" w:eastAsia="Times New Roman" w:hAnsi="Arial" w:cs="Arial"/>
                <w:i/>
                <w:sz w:val="18"/>
                <w:szCs w:val="18"/>
                <w:lang w:eastAsia="en-AU"/>
              </w:rPr>
              <w:t xml:space="preserve"> subsp. </w:t>
            </w:r>
            <w:proofErr w:type="spellStart"/>
            <w:r w:rsidRPr="008E0ABA">
              <w:rPr>
                <w:rFonts w:ascii="Arial" w:eastAsia="Times New Roman" w:hAnsi="Arial" w:cs="Arial"/>
                <w:i/>
                <w:sz w:val="18"/>
                <w:szCs w:val="18"/>
                <w:lang w:eastAsia="en-AU"/>
              </w:rPr>
              <w:t>recondita</w:t>
            </w:r>
            <w:proofErr w:type="spellEnd"/>
          </w:p>
        </w:tc>
        <w:tc>
          <w:tcPr>
            <w:tcW w:w="2019" w:type="dxa"/>
            <w:tcBorders>
              <w:bottom w:val="single" w:sz="8" w:space="0" w:color="auto"/>
            </w:tcBorders>
            <w:vAlign w:val="center"/>
          </w:tcPr>
          <w:p w14:paraId="2565EEB5" w14:textId="7E320A07"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bottom w:val="single" w:sz="8" w:space="0" w:color="auto"/>
            </w:tcBorders>
            <w:vAlign w:val="center"/>
            <w:hideMark/>
          </w:tcPr>
          <w:p w14:paraId="5283658D"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tcBorders>
              <w:bottom w:val="single" w:sz="8" w:space="0" w:color="auto"/>
            </w:tcBorders>
            <w:vAlign w:val="center"/>
            <w:hideMark/>
          </w:tcPr>
          <w:p w14:paraId="15DBBD39" w14:textId="6E8BD37B"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644F12">
              <w:rPr>
                <w:rFonts w:ascii="Arial" w:eastAsia="Times New Roman" w:hAnsi="Arial" w:cs="Arial"/>
                <w:b/>
                <w:bCs/>
                <w:color w:val="363534" w:themeColor="text1"/>
                <w:sz w:val="18"/>
                <w:szCs w:val="18"/>
                <w:lang w:eastAsia="en-AU"/>
              </w:rPr>
              <w:t>protection</w:t>
            </w:r>
            <w:r w:rsidR="00644F12" w:rsidRPr="008E0ABA" w:rsidDel="00644F12">
              <w:rPr>
                <w:rFonts w:ascii="Arial" w:eastAsia="Times New Roman" w:hAnsi="Arial" w:cs="Arial"/>
                <w:b/>
                <w:bCs/>
                <w:sz w:val="18"/>
                <w:szCs w:val="18"/>
                <w:lang w:eastAsia="en-AU"/>
              </w:rPr>
              <w:t xml:space="preserve"> </w:t>
            </w:r>
            <w:r w:rsidR="00586379" w:rsidRPr="008E0ABA">
              <w:rPr>
                <w:rFonts w:ascii="Arial" w:eastAsia="Times New Roman" w:hAnsi="Arial" w:cs="Arial"/>
                <w:b/>
                <w:bCs/>
                <w:sz w:val="18"/>
                <w:szCs w:val="18"/>
                <w:lang w:eastAsia="en-AU"/>
              </w:rPr>
              <w:t>area</w:t>
            </w:r>
            <w:r w:rsidR="009B03C1" w:rsidRPr="008E0ABA">
              <w:rPr>
                <w:rFonts w:ascii="Arial" w:eastAsia="Times New Roman" w:hAnsi="Arial" w:cs="Arial"/>
                <w:sz w:val="18"/>
                <w:szCs w:val="18"/>
                <w:lang w:eastAsia="en-AU"/>
              </w:rPr>
              <w:t xml:space="preserve"> of 200 m radius over each population.</w:t>
            </w:r>
          </w:p>
        </w:tc>
      </w:tr>
      <w:tr w:rsidR="009B03C1" w:rsidRPr="008E0ABA" w14:paraId="0B66317B" w14:textId="77777777" w:rsidTr="002735BE">
        <w:trPr>
          <w:trHeight w:val="1200"/>
        </w:trPr>
        <w:tc>
          <w:tcPr>
            <w:tcW w:w="2234" w:type="dxa"/>
            <w:tcBorders>
              <w:top w:val="single" w:sz="8" w:space="0" w:color="auto"/>
              <w:bottom w:val="single" w:sz="4" w:space="0" w:color="auto"/>
            </w:tcBorders>
            <w:vAlign w:val="center"/>
            <w:hideMark/>
          </w:tcPr>
          <w:p w14:paraId="02432E67" w14:textId="46C7D909"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Oval-leaf Grevillea</w:t>
            </w:r>
            <w:r w:rsidRPr="008E0ABA">
              <w:rPr>
                <w:rFonts w:ascii="Arial" w:eastAsia="Times New Roman" w:hAnsi="Arial" w:cs="Arial"/>
                <w:b/>
                <w:sz w:val="18"/>
                <w:szCs w:val="18"/>
                <w:lang w:eastAsia="en-AU"/>
              </w:rPr>
              <w:br/>
            </w:r>
            <w:proofErr w:type="spellStart"/>
            <w:r w:rsidRPr="001E19C0">
              <w:rPr>
                <w:rFonts w:ascii="Arial" w:eastAsia="Times New Roman" w:hAnsi="Arial" w:cs="Arial"/>
                <w:i/>
                <w:sz w:val="18"/>
                <w:szCs w:val="18"/>
                <w:lang w:eastAsia="en-AU"/>
              </w:rPr>
              <w:t>Grevillea</w:t>
            </w:r>
            <w:proofErr w:type="spellEnd"/>
            <w:r w:rsidRPr="001E19C0">
              <w:rPr>
                <w:rFonts w:ascii="Arial" w:eastAsia="Times New Roman" w:hAnsi="Arial" w:cs="Arial"/>
                <w:i/>
                <w:sz w:val="18"/>
                <w:szCs w:val="18"/>
                <w:lang w:eastAsia="en-AU"/>
              </w:rPr>
              <w:t xml:space="preserve"> </w:t>
            </w:r>
            <w:proofErr w:type="spellStart"/>
            <w:r w:rsidRPr="001E19C0">
              <w:rPr>
                <w:rFonts w:ascii="Arial" w:eastAsia="Times New Roman" w:hAnsi="Arial" w:cs="Arial"/>
                <w:i/>
                <w:sz w:val="18"/>
                <w:szCs w:val="18"/>
                <w:lang w:eastAsia="en-AU"/>
              </w:rPr>
              <w:t>miqueliana</w:t>
            </w:r>
            <w:proofErr w:type="spellEnd"/>
            <w:r w:rsidRPr="008E0ABA">
              <w:rPr>
                <w:rFonts w:ascii="Arial" w:eastAsia="Times New Roman" w:hAnsi="Arial" w:cs="Arial"/>
                <w:i/>
                <w:sz w:val="18"/>
                <w:szCs w:val="18"/>
                <w:lang w:eastAsia="en-AU"/>
              </w:rPr>
              <w:t xml:space="preserve"> </w:t>
            </w:r>
            <w:r w:rsidR="003351DB" w:rsidRPr="008E0ABA">
              <w:rPr>
                <w:rFonts w:ascii="Arial" w:eastAsia="Times New Roman" w:hAnsi="Arial" w:cs="Arial"/>
                <w:i/>
                <w:sz w:val="18"/>
                <w:szCs w:val="18"/>
                <w:lang w:eastAsia="en-AU"/>
              </w:rPr>
              <w:t>subsp.</w:t>
            </w:r>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Miquelia</w:t>
            </w:r>
            <w:proofErr w:type="spellEnd"/>
          </w:p>
        </w:tc>
        <w:tc>
          <w:tcPr>
            <w:tcW w:w="2019" w:type="dxa"/>
            <w:tcBorders>
              <w:top w:val="single" w:sz="8" w:space="0" w:color="auto"/>
              <w:bottom w:val="single" w:sz="4" w:space="0" w:color="auto"/>
            </w:tcBorders>
            <w:vAlign w:val="center"/>
          </w:tcPr>
          <w:p w14:paraId="6657D658" w14:textId="12978190"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top w:val="single" w:sz="8" w:space="0" w:color="auto"/>
              <w:bottom w:val="single" w:sz="4" w:space="0" w:color="auto"/>
            </w:tcBorders>
            <w:vAlign w:val="center"/>
            <w:hideMark/>
          </w:tcPr>
          <w:p w14:paraId="52C6DF43"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tcBorders>
              <w:top w:val="single" w:sz="8" w:space="0" w:color="auto"/>
              <w:bottom w:val="single" w:sz="4" w:space="0" w:color="auto"/>
            </w:tcBorders>
            <w:vAlign w:val="center"/>
            <w:hideMark/>
          </w:tcPr>
          <w:p w14:paraId="326FF065" w14:textId="7462BC7B"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7C2479">
              <w:rPr>
                <w:rFonts w:ascii="Arial" w:eastAsia="Times New Roman" w:hAnsi="Arial" w:cs="Arial"/>
                <w:b/>
                <w:bCs/>
                <w:color w:val="363534" w:themeColor="text1"/>
                <w:sz w:val="18"/>
                <w:szCs w:val="18"/>
                <w:lang w:eastAsia="en-AU"/>
              </w:rPr>
              <w:t>protection</w:t>
            </w:r>
            <w:r w:rsidR="007C2479" w:rsidRPr="008E0ABA" w:rsidDel="007C2479">
              <w:rPr>
                <w:rFonts w:ascii="Arial" w:eastAsia="Times New Roman" w:hAnsi="Arial" w:cs="Arial"/>
                <w:b/>
                <w:bCs/>
                <w:sz w:val="18"/>
                <w:szCs w:val="18"/>
                <w:lang w:eastAsia="en-AU"/>
              </w:rPr>
              <w:t xml:space="preserve"> </w:t>
            </w:r>
            <w:r w:rsidR="00586379" w:rsidRPr="008E0ABA">
              <w:rPr>
                <w:rFonts w:ascii="Arial" w:eastAsia="Times New Roman" w:hAnsi="Arial" w:cs="Arial"/>
                <w:b/>
                <w:bCs/>
                <w:sz w:val="18"/>
                <w:szCs w:val="18"/>
                <w:lang w:eastAsia="en-AU"/>
              </w:rPr>
              <w:t>area</w:t>
            </w:r>
            <w:r w:rsidR="009B03C1" w:rsidRPr="008E0ABA">
              <w:rPr>
                <w:rFonts w:ascii="Arial" w:eastAsia="Times New Roman" w:hAnsi="Arial" w:cs="Arial"/>
                <w:sz w:val="18"/>
                <w:szCs w:val="18"/>
                <w:lang w:eastAsia="en-AU"/>
              </w:rPr>
              <w:t xml:space="preserve"> of 200 m radius over each population.</w:t>
            </w:r>
          </w:p>
        </w:tc>
      </w:tr>
      <w:tr w:rsidR="00F07C20" w:rsidRPr="008E0ABA" w:rsidDel="000B4317" w14:paraId="58BCEC4F" w14:textId="77777777" w:rsidTr="002735BE">
        <w:trPr>
          <w:trHeight w:val="1200"/>
        </w:trPr>
        <w:tc>
          <w:tcPr>
            <w:tcW w:w="2234" w:type="dxa"/>
            <w:tcBorders>
              <w:top w:val="single" w:sz="4" w:space="0" w:color="auto"/>
            </w:tcBorders>
            <w:vAlign w:val="center"/>
          </w:tcPr>
          <w:p w14:paraId="548F2279" w14:textId="7C102857" w:rsidR="00F07C20" w:rsidRPr="008E0ABA" w:rsidDel="000B4317" w:rsidRDefault="00410132" w:rsidP="003351DB">
            <w:pPr>
              <w:rPr>
                <w:rFonts w:ascii="Arial" w:eastAsia="Times New Roman" w:hAnsi="Arial" w:cs="Arial"/>
                <w:b/>
                <w:sz w:val="18"/>
                <w:szCs w:val="18"/>
                <w:lang w:eastAsia="en-AU"/>
              </w:rPr>
            </w:pPr>
            <w:r w:rsidRPr="008E0ABA">
              <w:rPr>
                <w:rFonts w:ascii="Arial" w:eastAsia="Times New Roman" w:hAnsi="Arial" w:cs="Arial"/>
                <w:b/>
                <w:sz w:val="18"/>
                <w:szCs w:val="18"/>
                <w:lang w:eastAsia="en-AU"/>
              </w:rPr>
              <w:t xml:space="preserve">Oval-leaf </w:t>
            </w:r>
            <w:proofErr w:type="spellStart"/>
            <w:r w:rsidRPr="008E0ABA">
              <w:rPr>
                <w:rFonts w:ascii="Arial" w:eastAsia="Times New Roman" w:hAnsi="Arial" w:cs="Arial"/>
                <w:b/>
                <w:sz w:val="18"/>
                <w:szCs w:val="18"/>
                <w:lang w:eastAsia="en-AU"/>
              </w:rPr>
              <w:t>Pseudanthus</w:t>
            </w:r>
            <w:proofErr w:type="spellEnd"/>
            <w:r w:rsidRPr="008E0ABA">
              <w:rPr>
                <w:rFonts w:ascii="Arial" w:eastAsia="Times New Roman" w:hAnsi="Arial" w:cs="Arial"/>
                <w:b/>
                <w:sz w:val="18"/>
                <w:szCs w:val="18"/>
                <w:lang w:eastAsia="en-AU"/>
              </w:rPr>
              <w:t xml:space="preserve"> </w:t>
            </w:r>
            <w:proofErr w:type="spellStart"/>
            <w:r w:rsidR="00DC1A7C" w:rsidRPr="00782DE6">
              <w:rPr>
                <w:rFonts w:ascii="Arial" w:eastAsia="Times New Roman" w:hAnsi="Arial" w:cs="Arial"/>
                <w:bCs/>
                <w:i/>
                <w:iCs/>
                <w:sz w:val="18"/>
                <w:szCs w:val="18"/>
                <w:lang w:eastAsia="en-AU"/>
              </w:rPr>
              <w:t>Pseudanthus</w:t>
            </w:r>
            <w:proofErr w:type="spellEnd"/>
            <w:r w:rsidR="00DC1A7C" w:rsidRPr="00782DE6">
              <w:rPr>
                <w:rFonts w:ascii="Arial" w:eastAsia="Times New Roman" w:hAnsi="Arial" w:cs="Arial"/>
                <w:bCs/>
                <w:i/>
                <w:iCs/>
                <w:sz w:val="18"/>
                <w:szCs w:val="18"/>
                <w:lang w:eastAsia="en-AU"/>
              </w:rPr>
              <w:t xml:space="preserve"> </w:t>
            </w:r>
            <w:proofErr w:type="spellStart"/>
            <w:r w:rsidR="00DC1A7C" w:rsidRPr="00782DE6">
              <w:rPr>
                <w:rFonts w:ascii="Arial" w:eastAsia="Times New Roman" w:hAnsi="Arial" w:cs="Arial"/>
                <w:bCs/>
                <w:i/>
                <w:iCs/>
                <w:sz w:val="18"/>
                <w:szCs w:val="18"/>
                <w:lang w:eastAsia="en-AU"/>
              </w:rPr>
              <w:t>ovalifolius</w:t>
            </w:r>
            <w:proofErr w:type="spellEnd"/>
          </w:p>
        </w:tc>
        <w:tc>
          <w:tcPr>
            <w:tcW w:w="2019" w:type="dxa"/>
            <w:tcBorders>
              <w:top w:val="single" w:sz="4" w:space="0" w:color="auto"/>
            </w:tcBorders>
            <w:vAlign w:val="center"/>
          </w:tcPr>
          <w:p w14:paraId="122A6ED3" w14:textId="282BA037" w:rsidR="00F07C20" w:rsidRPr="008E0ABA" w:rsidDel="000B4317" w:rsidRDefault="00AA158D" w:rsidP="003351DB">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top w:val="single" w:sz="4" w:space="0" w:color="auto"/>
            </w:tcBorders>
            <w:vAlign w:val="center"/>
          </w:tcPr>
          <w:p w14:paraId="00EA5997" w14:textId="03537C4A" w:rsidR="00F07C20" w:rsidRPr="008E0ABA" w:rsidDel="000B4317" w:rsidRDefault="00E57DB5" w:rsidP="003351DB">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tcBorders>
              <w:top w:val="single" w:sz="4" w:space="0" w:color="auto"/>
            </w:tcBorders>
            <w:vAlign w:val="center"/>
          </w:tcPr>
          <w:p w14:paraId="397BAD87" w14:textId="7ED761A6" w:rsidR="00F07C20" w:rsidRPr="008E0ABA" w:rsidDel="000B4317" w:rsidRDefault="008F0606" w:rsidP="003351DB">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E57DB5"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E57DB5" w:rsidRPr="008E0ABA">
              <w:rPr>
                <w:rFonts w:ascii="Arial" w:eastAsia="Times New Roman" w:hAnsi="Arial" w:cs="Arial"/>
                <w:sz w:val="18"/>
                <w:szCs w:val="18"/>
                <w:lang w:eastAsia="en-AU"/>
              </w:rPr>
              <w:t xml:space="preserve"> of 200 m radius over populations.</w:t>
            </w:r>
          </w:p>
        </w:tc>
      </w:tr>
      <w:tr w:rsidR="009B03C1" w:rsidRPr="008E0ABA" w14:paraId="49CD9906" w14:textId="77777777" w:rsidTr="001F2D3D">
        <w:trPr>
          <w:trHeight w:val="900"/>
        </w:trPr>
        <w:tc>
          <w:tcPr>
            <w:tcW w:w="2234" w:type="dxa"/>
            <w:vAlign w:val="center"/>
            <w:hideMark/>
          </w:tcPr>
          <w:p w14:paraId="0AFD6BB9"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Ovens Everlasting</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Ozothamnus</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stirlingii</w:t>
            </w:r>
            <w:proofErr w:type="spellEnd"/>
          </w:p>
        </w:tc>
        <w:tc>
          <w:tcPr>
            <w:tcW w:w="2019" w:type="dxa"/>
            <w:vAlign w:val="center"/>
          </w:tcPr>
          <w:p w14:paraId="371A617D" w14:textId="0F1D1E83"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0A1AC49E"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vAlign w:val="center"/>
            <w:hideMark/>
          </w:tcPr>
          <w:p w14:paraId="3FF58A76" w14:textId="2E66C38C"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6626A68A" w14:textId="77777777" w:rsidTr="001F2D3D">
        <w:trPr>
          <w:trHeight w:val="900"/>
        </w:trPr>
        <w:tc>
          <w:tcPr>
            <w:tcW w:w="2234" w:type="dxa"/>
            <w:vAlign w:val="center"/>
            <w:hideMark/>
          </w:tcPr>
          <w:p w14:paraId="6F7451F2"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Pale Flax-lily</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Dianella longifolia var. longifolia </w:t>
            </w:r>
            <w:proofErr w:type="spellStart"/>
            <w:r w:rsidRPr="008E0ABA">
              <w:rPr>
                <w:rFonts w:ascii="Arial" w:eastAsia="Times New Roman" w:hAnsi="Arial" w:cs="Arial"/>
                <w:i/>
                <w:sz w:val="18"/>
                <w:szCs w:val="18"/>
                <w:lang w:eastAsia="en-AU"/>
              </w:rPr>
              <w:t>s.l.</w:t>
            </w:r>
            <w:proofErr w:type="spellEnd"/>
          </w:p>
        </w:tc>
        <w:tc>
          <w:tcPr>
            <w:tcW w:w="2019" w:type="dxa"/>
            <w:vAlign w:val="center"/>
          </w:tcPr>
          <w:p w14:paraId="5C7897CA" w14:textId="456D4540"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1964095C"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Bendigo FMA</w:t>
            </w:r>
          </w:p>
        </w:tc>
        <w:tc>
          <w:tcPr>
            <w:tcW w:w="3791" w:type="dxa"/>
            <w:vAlign w:val="center"/>
            <w:hideMark/>
          </w:tcPr>
          <w:p w14:paraId="2DC7D442" w14:textId="77777777"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Minimise disturbance from </w:t>
            </w:r>
            <w:r w:rsidRPr="002735BE">
              <w:rPr>
                <w:rFonts w:ascii="Arial" w:eastAsia="Times New Roman" w:hAnsi="Arial" w:cs="Arial"/>
                <w:b/>
                <w:bCs/>
                <w:sz w:val="18"/>
                <w:szCs w:val="18"/>
                <w:lang w:eastAsia="en-AU"/>
              </w:rPr>
              <w:t>road</w:t>
            </w:r>
            <w:r w:rsidRPr="008E0ABA">
              <w:rPr>
                <w:rFonts w:ascii="Arial" w:eastAsia="Times New Roman" w:hAnsi="Arial" w:cs="Arial"/>
                <w:sz w:val="18"/>
                <w:szCs w:val="18"/>
                <w:lang w:eastAsia="en-AU"/>
              </w:rPr>
              <w:t xml:space="preserve"> management activities.</w:t>
            </w:r>
          </w:p>
        </w:tc>
      </w:tr>
      <w:tr w:rsidR="009B03C1" w:rsidRPr="008E0ABA" w14:paraId="2F802771" w14:textId="77777777" w:rsidTr="001F2D3D">
        <w:trPr>
          <w:trHeight w:val="1200"/>
        </w:trPr>
        <w:tc>
          <w:tcPr>
            <w:tcW w:w="2234" w:type="dxa"/>
            <w:vAlign w:val="center"/>
            <w:hideMark/>
          </w:tcPr>
          <w:p w14:paraId="73CFEFAB"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Pink Mountain-correa</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Correa </w:t>
            </w:r>
            <w:proofErr w:type="spellStart"/>
            <w:r w:rsidRPr="008E0ABA">
              <w:rPr>
                <w:rFonts w:ascii="Arial" w:eastAsia="Times New Roman" w:hAnsi="Arial" w:cs="Arial"/>
                <w:i/>
                <w:sz w:val="18"/>
                <w:szCs w:val="18"/>
                <w:lang w:eastAsia="en-AU"/>
              </w:rPr>
              <w:t>lawrenceana</w:t>
            </w:r>
            <w:proofErr w:type="spellEnd"/>
            <w:r w:rsidRPr="008E0ABA">
              <w:rPr>
                <w:rFonts w:ascii="Arial" w:eastAsia="Times New Roman" w:hAnsi="Arial" w:cs="Arial"/>
                <w:i/>
                <w:sz w:val="18"/>
                <w:szCs w:val="18"/>
                <w:lang w:eastAsia="en-AU"/>
              </w:rPr>
              <w:t xml:space="preserve"> var. cordifolia</w:t>
            </w:r>
          </w:p>
        </w:tc>
        <w:tc>
          <w:tcPr>
            <w:tcW w:w="2019" w:type="dxa"/>
            <w:vAlign w:val="center"/>
          </w:tcPr>
          <w:p w14:paraId="0B2A76C6" w14:textId="7251ABA9"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771B42F2"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East Gippsland FMA</w:t>
            </w:r>
          </w:p>
        </w:tc>
        <w:tc>
          <w:tcPr>
            <w:tcW w:w="3791" w:type="dxa"/>
            <w:vAlign w:val="center"/>
            <w:hideMark/>
          </w:tcPr>
          <w:p w14:paraId="6BE446E1" w14:textId="54EA52A0"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1C48229E" w14:textId="77777777" w:rsidTr="001F2D3D">
        <w:trPr>
          <w:trHeight w:val="900"/>
        </w:trPr>
        <w:tc>
          <w:tcPr>
            <w:tcW w:w="2234" w:type="dxa"/>
            <w:vAlign w:val="center"/>
            <w:hideMark/>
          </w:tcPr>
          <w:p w14:paraId="6275DDB6" w14:textId="77777777" w:rsidR="009B03C1" w:rsidRPr="008E0ABA" w:rsidRDefault="009B03C1" w:rsidP="00536EE0">
            <w:pPr>
              <w:rPr>
                <w:rFonts w:ascii="Arial" w:eastAsia="Times New Roman" w:hAnsi="Arial" w:cs="Arial"/>
                <w:b/>
                <w:sz w:val="18"/>
                <w:szCs w:val="18"/>
                <w:lang w:eastAsia="en-AU"/>
              </w:rPr>
            </w:pPr>
            <w:proofErr w:type="spellStart"/>
            <w:r w:rsidRPr="008E0ABA">
              <w:rPr>
                <w:rFonts w:ascii="Arial" w:eastAsia="Times New Roman" w:hAnsi="Arial" w:cs="Arial"/>
                <w:b/>
                <w:sz w:val="18"/>
                <w:szCs w:val="18"/>
                <w:lang w:eastAsia="en-AU"/>
              </w:rPr>
              <w:t>Pinkwood</w:t>
            </w:r>
            <w:proofErr w:type="spellEnd"/>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Beyeria</w:t>
            </w:r>
            <w:proofErr w:type="spellEnd"/>
            <w:r w:rsidRPr="008E0ABA">
              <w:rPr>
                <w:rFonts w:ascii="Arial" w:eastAsia="Times New Roman" w:hAnsi="Arial" w:cs="Arial"/>
                <w:i/>
                <w:sz w:val="18"/>
                <w:szCs w:val="18"/>
                <w:lang w:eastAsia="en-AU"/>
              </w:rPr>
              <w:t xml:space="preserve"> lanceolata</w:t>
            </w:r>
          </w:p>
        </w:tc>
        <w:tc>
          <w:tcPr>
            <w:tcW w:w="2019" w:type="dxa"/>
            <w:vAlign w:val="center"/>
          </w:tcPr>
          <w:p w14:paraId="5EC769C7" w14:textId="4AD2B716"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2331EF41"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vAlign w:val="center"/>
            <w:hideMark/>
          </w:tcPr>
          <w:p w14:paraId="4DB46309" w14:textId="21225453"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7E2D5E5B" w14:textId="77777777" w:rsidTr="001F2D3D">
        <w:trPr>
          <w:trHeight w:val="900"/>
        </w:trPr>
        <w:tc>
          <w:tcPr>
            <w:tcW w:w="2234" w:type="dxa"/>
            <w:vAlign w:val="center"/>
            <w:hideMark/>
          </w:tcPr>
          <w:p w14:paraId="1664D2C7"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Pinnate Goodenia</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Goodenia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macmillanii</w:t>
            </w:r>
            <w:proofErr w:type="spellEnd"/>
          </w:p>
        </w:tc>
        <w:tc>
          <w:tcPr>
            <w:tcW w:w="2019" w:type="dxa"/>
            <w:vAlign w:val="center"/>
          </w:tcPr>
          <w:p w14:paraId="34F6EBCB" w14:textId="3856674E"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7FC099DE"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vAlign w:val="center"/>
            <w:hideMark/>
          </w:tcPr>
          <w:p w14:paraId="1ADBD2A9" w14:textId="7D4EC49D"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7C2479">
              <w:rPr>
                <w:rFonts w:ascii="Arial" w:eastAsia="Times New Roman" w:hAnsi="Arial" w:cs="Arial"/>
                <w:b/>
                <w:bCs/>
                <w:color w:val="363534" w:themeColor="text1"/>
                <w:sz w:val="18"/>
                <w:szCs w:val="18"/>
                <w:lang w:eastAsia="en-AU"/>
              </w:rPr>
              <w:t>protection</w:t>
            </w:r>
            <w:r w:rsidR="007C2479" w:rsidRPr="008E0ABA" w:rsidDel="007C2479">
              <w:rPr>
                <w:rFonts w:ascii="Arial" w:eastAsia="Times New Roman" w:hAnsi="Arial" w:cs="Arial"/>
                <w:b/>
                <w:bCs/>
                <w:sz w:val="18"/>
                <w:szCs w:val="18"/>
                <w:lang w:eastAsia="en-AU"/>
              </w:rPr>
              <w:t xml:space="preserve"> </w:t>
            </w:r>
            <w:r w:rsidR="00586379" w:rsidRPr="008E0ABA">
              <w:rPr>
                <w:rFonts w:ascii="Arial" w:eastAsia="Times New Roman" w:hAnsi="Arial" w:cs="Arial"/>
                <w:b/>
                <w:bCs/>
                <w:sz w:val="18"/>
                <w:szCs w:val="18"/>
                <w:lang w:eastAsia="en-AU"/>
              </w:rPr>
              <w:t>area</w:t>
            </w:r>
            <w:r w:rsidR="009B03C1" w:rsidRPr="008E0ABA">
              <w:rPr>
                <w:rFonts w:ascii="Arial" w:eastAsia="Times New Roman" w:hAnsi="Arial" w:cs="Arial"/>
                <w:sz w:val="18"/>
                <w:szCs w:val="18"/>
                <w:lang w:eastAsia="en-AU"/>
              </w:rPr>
              <w:t xml:space="preserve"> of 200 m radius over each population.</w:t>
            </w:r>
          </w:p>
        </w:tc>
      </w:tr>
      <w:tr w:rsidR="009B03C1" w:rsidRPr="008E0ABA" w14:paraId="79C54304" w14:textId="77777777" w:rsidTr="002735BE">
        <w:trPr>
          <w:trHeight w:val="900"/>
        </w:trPr>
        <w:tc>
          <w:tcPr>
            <w:tcW w:w="2234" w:type="dxa"/>
            <w:tcBorders>
              <w:bottom w:val="single" w:sz="8" w:space="0" w:color="auto"/>
            </w:tcBorders>
            <w:vAlign w:val="center"/>
            <w:hideMark/>
          </w:tcPr>
          <w:p w14:paraId="2D89B568"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 xml:space="preserve">Plains </w:t>
            </w:r>
            <w:proofErr w:type="spellStart"/>
            <w:r w:rsidRPr="008E0ABA">
              <w:rPr>
                <w:rFonts w:ascii="Arial" w:eastAsia="Times New Roman" w:hAnsi="Arial" w:cs="Arial"/>
                <w:b/>
                <w:sz w:val="18"/>
                <w:szCs w:val="18"/>
                <w:lang w:eastAsia="en-AU"/>
              </w:rPr>
              <w:t>Joyweed</w:t>
            </w:r>
            <w:proofErr w:type="spellEnd"/>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Alternanthera sp. 1 (Plains)</w:t>
            </w:r>
          </w:p>
        </w:tc>
        <w:tc>
          <w:tcPr>
            <w:tcW w:w="2019" w:type="dxa"/>
            <w:tcBorders>
              <w:bottom w:val="single" w:sz="8" w:space="0" w:color="auto"/>
            </w:tcBorders>
            <w:vAlign w:val="center"/>
          </w:tcPr>
          <w:p w14:paraId="17012370" w14:textId="2921C2A3"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bottom w:val="single" w:sz="8" w:space="0" w:color="auto"/>
            </w:tcBorders>
            <w:vAlign w:val="center"/>
            <w:hideMark/>
          </w:tcPr>
          <w:p w14:paraId="21B92C32"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Bendigo FMA</w:t>
            </w:r>
          </w:p>
        </w:tc>
        <w:tc>
          <w:tcPr>
            <w:tcW w:w="3791" w:type="dxa"/>
            <w:tcBorders>
              <w:bottom w:val="single" w:sz="8" w:space="0" w:color="auto"/>
            </w:tcBorders>
            <w:vAlign w:val="center"/>
            <w:hideMark/>
          </w:tcPr>
          <w:p w14:paraId="57E14FF5" w14:textId="77777777"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Minimise disturbance from </w:t>
            </w:r>
            <w:r w:rsidRPr="002735BE">
              <w:rPr>
                <w:rFonts w:ascii="Arial" w:eastAsia="Times New Roman" w:hAnsi="Arial" w:cs="Arial"/>
                <w:b/>
                <w:bCs/>
                <w:sz w:val="18"/>
                <w:szCs w:val="18"/>
                <w:lang w:eastAsia="en-AU"/>
              </w:rPr>
              <w:t>road</w:t>
            </w:r>
            <w:r w:rsidRPr="008E0ABA">
              <w:rPr>
                <w:rFonts w:ascii="Arial" w:eastAsia="Times New Roman" w:hAnsi="Arial" w:cs="Arial"/>
                <w:sz w:val="18"/>
                <w:szCs w:val="18"/>
                <w:lang w:eastAsia="en-AU"/>
              </w:rPr>
              <w:t xml:space="preserve"> management activities.</w:t>
            </w:r>
          </w:p>
        </w:tc>
      </w:tr>
      <w:tr w:rsidR="009B03C1" w:rsidRPr="008E0ABA" w14:paraId="5285D434" w14:textId="77777777" w:rsidTr="002735BE">
        <w:trPr>
          <w:trHeight w:val="900"/>
        </w:trPr>
        <w:tc>
          <w:tcPr>
            <w:tcW w:w="2234" w:type="dxa"/>
            <w:tcBorders>
              <w:top w:val="single" w:sz="8" w:space="0" w:color="auto"/>
              <w:bottom w:val="single" w:sz="4" w:space="0" w:color="auto"/>
            </w:tcBorders>
            <w:vAlign w:val="center"/>
            <w:hideMark/>
          </w:tcPr>
          <w:p w14:paraId="1FA8E891"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Pomonal Leek-orchid</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Prasophyllum</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subbisectum</w:t>
            </w:r>
            <w:proofErr w:type="spellEnd"/>
          </w:p>
        </w:tc>
        <w:tc>
          <w:tcPr>
            <w:tcW w:w="2019" w:type="dxa"/>
            <w:tcBorders>
              <w:top w:val="single" w:sz="8" w:space="0" w:color="auto"/>
              <w:bottom w:val="single" w:sz="4" w:space="0" w:color="auto"/>
            </w:tcBorders>
            <w:vAlign w:val="center"/>
          </w:tcPr>
          <w:p w14:paraId="2DEEBCBF" w14:textId="710DDF3C"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O</w:t>
            </w:r>
            <w:r w:rsidRPr="008E0ABA">
              <w:rPr>
                <w:rFonts w:ascii="Arial" w:eastAsia="Times New Roman" w:hAnsi="Arial" w:cs="Arial"/>
                <w:sz w:val="18"/>
                <w:szCs w:val="18"/>
                <w:lang w:eastAsia="en-AU"/>
              </w:rPr>
              <w:t>ccurrence</w:t>
            </w:r>
          </w:p>
        </w:tc>
        <w:tc>
          <w:tcPr>
            <w:tcW w:w="1595" w:type="dxa"/>
            <w:tcBorders>
              <w:top w:val="single" w:sz="8" w:space="0" w:color="auto"/>
              <w:bottom w:val="single" w:sz="4" w:space="0" w:color="auto"/>
            </w:tcBorders>
            <w:vAlign w:val="center"/>
            <w:hideMark/>
          </w:tcPr>
          <w:p w14:paraId="3ACBBC76"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Portland-Horsham FMA</w:t>
            </w:r>
          </w:p>
        </w:tc>
        <w:tc>
          <w:tcPr>
            <w:tcW w:w="3791" w:type="dxa"/>
            <w:tcBorders>
              <w:top w:val="single" w:sz="8" w:space="0" w:color="auto"/>
              <w:bottom w:val="single" w:sz="4" w:space="0" w:color="auto"/>
            </w:tcBorders>
            <w:vAlign w:val="center"/>
            <w:hideMark/>
          </w:tcPr>
          <w:p w14:paraId="3509C2E0" w14:textId="3C3A03C6"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Manage occurrences in consultation with the </w:t>
            </w:r>
            <w:r w:rsidR="007F574E"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unless already protected.</w:t>
            </w:r>
          </w:p>
        </w:tc>
      </w:tr>
      <w:tr w:rsidR="009B03C1" w:rsidRPr="008E0ABA" w14:paraId="03E70CF2" w14:textId="77777777" w:rsidTr="002735BE">
        <w:trPr>
          <w:trHeight w:val="900"/>
        </w:trPr>
        <w:tc>
          <w:tcPr>
            <w:tcW w:w="2234" w:type="dxa"/>
            <w:tcBorders>
              <w:top w:val="single" w:sz="4" w:space="0" w:color="auto"/>
            </w:tcBorders>
            <w:vAlign w:val="center"/>
            <w:hideMark/>
          </w:tcPr>
          <w:p w14:paraId="732ABE02"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lastRenderedPageBreak/>
              <w:t>Poverty Wattle</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Acacia </w:t>
            </w:r>
            <w:proofErr w:type="spellStart"/>
            <w:r w:rsidRPr="008E0ABA">
              <w:rPr>
                <w:rFonts w:ascii="Arial" w:eastAsia="Times New Roman" w:hAnsi="Arial" w:cs="Arial"/>
                <w:i/>
                <w:sz w:val="18"/>
                <w:szCs w:val="18"/>
                <w:lang w:eastAsia="en-AU"/>
              </w:rPr>
              <w:t>dawsonii</w:t>
            </w:r>
            <w:proofErr w:type="spellEnd"/>
          </w:p>
        </w:tc>
        <w:tc>
          <w:tcPr>
            <w:tcW w:w="2019" w:type="dxa"/>
            <w:tcBorders>
              <w:top w:val="single" w:sz="4" w:space="0" w:color="auto"/>
            </w:tcBorders>
            <w:vAlign w:val="center"/>
          </w:tcPr>
          <w:p w14:paraId="49C83AE0" w14:textId="2149A3D5"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top w:val="single" w:sz="4" w:space="0" w:color="auto"/>
            </w:tcBorders>
            <w:vAlign w:val="center"/>
            <w:hideMark/>
          </w:tcPr>
          <w:p w14:paraId="21878FCC"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r w:rsidRPr="008E0ABA">
              <w:rPr>
                <w:rFonts w:ascii="Arial" w:eastAsia="Times New Roman" w:hAnsi="Arial" w:cs="Arial"/>
                <w:sz w:val="18"/>
                <w:szCs w:val="18"/>
                <w:lang w:eastAsia="en-AU"/>
              </w:rPr>
              <w:br/>
              <w:t>North East FMAs</w:t>
            </w:r>
          </w:p>
        </w:tc>
        <w:tc>
          <w:tcPr>
            <w:tcW w:w="3791" w:type="dxa"/>
            <w:tcBorders>
              <w:top w:val="single" w:sz="4" w:space="0" w:color="auto"/>
            </w:tcBorders>
            <w:vAlign w:val="center"/>
            <w:hideMark/>
          </w:tcPr>
          <w:p w14:paraId="68A45894" w14:textId="0A454090"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0B60F0DA" w14:textId="77777777" w:rsidTr="001F2D3D">
        <w:trPr>
          <w:trHeight w:val="900"/>
        </w:trPr>
        <w:tc>
          <w:tcPr>
            <w:tcW w:w="2234" w:type="dxa"/>
            <w:vAlign w:val="center"/>
            <w:hideMark/>
          </w:tcPr>
          <w:p w14:paraId="51E857F6"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Prawn Greenhood</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Pterostylis</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pedoglossa</w:t>
            </w:r>
            <w:proofErr w:type="spellEnd"/>
          </w:p>
        </w:tc>
        <w:tc>
          <w:tcPr>
            <w:tcW w:w="2019" w:type="dxa"/>
            <w:vAlign w:val="center"/>
          </w:tcPr>
          <w:p w14:paraId="59834D1C" w14:textId="00D03F24"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1D3215B9"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East Gippsland FMA</w:t>
            </w:r>
          </w:p>
        </w:tc>
        <w:tc>
          <w:tcPr>
            <w:tcW w:w="3791" w:type="dxa"/>
            <w:vAlign w:val="center"/>
            <w:hideMark/>
          </w:tcPr>
          <w:p w14:paraId="257818ED" w14:textId="5ED874F3"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0DBE2582" w14:textId="77777777" w:rsidTr="001F2D3D">
        <w:trPr>
          <w:trHeight w:val="900"/>
        </w:trPr>
        <w:tc>
          <w:tcPr>
            <w:tcW w:w="2234" w:type="dxa"/>
            <w:vAlign w:val="center"/>
            <w:hideMark/>
          </w:tcPr>
          <w:p w14:paraId="210489E1"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Prickly Tree-fern</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Cyathea </w:t>
            </w:r>
            <w:proofErr w:type="spellStart"/>
            <w:r w:rsidRPr="008E0ABA">
              <w:rPr>
                <w:rFonts w:ascii="Arial" w:eastAsia="Times New Roman" w:hAnsi="Arial" w:cs="Arial"/>
                <w:i/>
                <w:sz w:val="18"/>
                <w:szCs w:val="18"/>
                <w:lang w:eastAsia="en-AU"/>
              </w:rPr>
              <w:t>leichhardtiana</w:t>
            </w:r>
            <w:proofErr w:type="spellEnd"/>
          </w:p>
        </w:tc>
        <w:tc>
          <w:tcPr>
            <w:tcW w:w="2019" w:type="dxa"/>
            <w:vAlign w:val="center"/>
          </w:tcPr>
          <w:p w14:paraId="462A366F" w14:textId="1EC2ABC5"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5C7714EB"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r w:rsidRPr="008E0ABA">
              <w:rPr>
                <w:rFonts w:ascii="Arial" w:eastAsia="Times New Roman" w:hAnsi="Arial" w:cs="Arial"/>
                <w:sz w:val="18"/>
                <w:szCs w:val="18"/>
                <w:lang w:eastAsia="en-AU"/>
              </w:rPr>
              <w:br/>
              <w:t>East Gippsland FMA</w:t>
            </w:r>
          </w:p>
        </w:tc>
        <w:tc>
          <w:tcPr>
            <w:tcW w:w="3791" w:type="dxa"/>
            <w:vAlign w:val="center"/>
            <w:hideMark/>
          </w:tcPr>
          <w:p w14:paraId="5F6A57FB" w14:textId="5324E277"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797F003B" w14:textId="77777777" w:rsidTr="001F2D3D">
        <w:trPr>
          <w:trHeight w:val="1200"/>
        </w:trPr>
        <w:tc>
          <w:tcPr>
            <w:tcW w:w="2234" w:type="dxa"/>
            <w:vAlign w:val="center"/>
            <w:hideMark/>
          </w:tcPr>
          <w:p w14:paraId="52B1A03A"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Privet Pomaderris</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Pomaderris</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ligustrina</w:t>
            </w:r>
            <w:proofErr w:type="spellEnd"/>
            <w:r w:rsidRPr="008E0ABA">
              <w:rPr>
                <w:rFonts w:ascii="Arial" w:eastAsia="Times New Roman" w:hAnsi="Arial" w:cs="Arial"/>
                <w:i/>
                <w:sz w:val="18"/>
                <w:szCs w:val="18"/>
                <w:lang w:eastAsia="en-AU"/>
              </w:rPr>
              <w:t xml:space="preserve"> subsp. </w:t>
            </w:r>
            <w:proofErr w:type="spellStart"/>
            <w:r w:rsidRPr="008E0ABA">
              <w:rPr>
                <w:rFonts w:ascii="Arial" w:eastAsia="Times New Roman" w:hAnsi="Arial" w:cs="Arial"/>
                <w:i/>
                <w:sz w:val="18"/>
                <w:szCs w:val="18"/>
                <w:lang w:eastAsia="en-AU"/>
              </w:rPr>
              <w:t>ligustrina</w:t>
            </w:r>
            <w:proofErr w:type="spellEnd"/>
          </w:p>
        </w:tc>
        <w:tc>
          <w:tcPr>
            <w:tcW w:w="2019" w:type="dxa"/>
            <w:vAlign w:val="center"/>
          </w:tcPr>
          <w:p w14:paraId="035CAD29" w14:textId="266B6D47"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156BBA71"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vAlign w:val="center"/>
            <w:hideMark/>
          </w:tcPr>
          <w:p w14:paraId="60DC2B89" w14:textId="1D23E4BE"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3BB71719" w14:textId="77777777" w:rsidTr="001F2D3D">
        <w:trPr>
          <w:trHeight w:val="900"/>
        </w:trPr>
        <w:tc>
          <w:tcPr>
            <w:tcW w:w="2234" w:type="dxa"/>
            <w:vAlign w:val="center"/>
            <w:hideMark/>
          </w:tcPr>
          <w:p w14:paraId="1838D2FE"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Prostrate Cone-bush</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Isopogon</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prostratus</w:t>
            </w:r>
            <w:proofErr w:type="spellEnd"/>
          </w:p>
        </w:tc>
        <w:tc>
          <w:tcPr>
            <w:tcW w:w="2019" w:type="dxa"/>
            <w:vAlign w:val="center"/>
          </w:tcPr>
          <w:p w14:paraId="570321FB" w14:textId="11AEE538"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2E3B6D81"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vAlign w:val="center"/>
            <w:hideMark/>
          </w:tcPr>
          <w:p w14:paraId="38E4C71B" w14:textId="6B30F9F1"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116431">
              <w:rPr>
                <w:rFonts w:ascii="Arial" w:eastAsia="Times New Roman" w:hAnsi="Arial" w:cs="Arial"/>
                <w:b/>
                <w:bCs/>
                <w:color w:val="363534" w:themeColor="text1"/>
                <w:sz w:val="18"/>
                <w:szCs w:val="18"/>
                <w:lang w:eastAsia="en-AU"/>
              </w:rPr>
              <w:t>protection</w:t>
            </w:r>
            <w:r w:rsidR="00116431" w:rsidRPr="008E0ABA" w:rsidDel="00116431">
              <w:rPr>
                <w:rFonts w:ascii="Arial" w:eastAsia="Times New Roman" w:hAnsi="Arial" w:cs="Arial"/>
                <w:b/>
                <w:bCs/>
                <w:sz w:val="18"/>
                <w:szCs w:val="18"/>
                <w:lang w:eastAsia="en-AU"/>
              </w:rPr>
              <w:t xml:space="preserve"> </w:t>
            </w:r>
            <w:r w:rsidR="00586379" w:rsidRPr="008E0ABA">
              <w:rPr>
                <w:rFonts w:ascii="Arial" w:eastAsia="Times New Roman" w:hAnsi="Arial" w:cs="Arial"/>
                <w:b/>
                <w:bCs/>
                <w:sz w:val="18"/>
                <w:szCs w:val="18"/>
                <w:lang w:eastAsia="en-AU"/>
              </w:rPr>
              <w:t>area</w:t>
            </w:r>
            <w:r w:rsidR="009B03C1" w:rsidRPr="008E0ABA">
              <w:rPr>
                <w:rFonts w:ascii="Arial" w:eastAsia="Times New Roman" w:hAnsi="Arial" w:cs="Arial"/>
                <w:sz w:val="18"/>
                <w:szCs w:val="18"/>
                <w:lang w:eastAsia="en-AU"/>
              </w:rPr>
              <w:t xml:space="preserve"> over each population based on field inspection.</w:t>
            </w:r>
          </w:p>
        </w:tc>
      </w:tr>
      <w:tr w:rsidR="009B03C1" w:rsidRPr="008E0ABA" w14:paraId="744AC796" w14:textId="77777777" w:rsidTr="001F2D3D">
        <w:trPr>
          <w:trHeight w:val="1200"/>
        </w:trPr>
        <w:tc>
          <w:tcPr>
            <w:tcW w:w="2234" w:type="dxa"/>
            <w:tcBorders>
              <w:bottom w:val="single" w:sz="8" w:space="0" w:color="auto"/>
            </w:tcBorders>
            <w:vAlign w:val="center"/>
            <w:hideMark/>
          </w:tcPr>
          <w:p w14:paraId="79FDEE13"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Purple Blown-grass</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Lachnagrostis</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punicea</w:t>
            </w:r>
            <w:proofErr w:type="spellEnd"/>
            <w:r w:rsidRPr="008E0ABA">
              <w:rPr>
                <w:rFonts w:ascii="Arial" w:eastAsia="Times New Roman" w:hAnsi="Arial" w:cs="Arial"/>
                <w:i/>
                <w:sz w:val="18"/>
                <w:szCs w:val="18"/>
                <w:lang w:eastAsia="en-AU"/>
              </w:rPr>
              <w:t xml:space="preserve"> subsp. </w:t>
            </w:r>
            <w:proofErr w:type="spellStart"/>
            <w:r w:rsidRPr="008E0ABA">
              <w:rPr>
                <w:rFonts w:ascii="Arial" w:eastAsia="Times New Roman" w:hAnsi="Arial" w:cs="Arial"/>
                <w:i/>
                <w:sz w:val="18"/>
                <w:szCs w:val="18"/>
                <w:lang w:eastAsia="en-AU"/>
              </w:rPr>
              <w:t>punicea</w:t>
            </w:r>
            <w:proofErr w:type="spellEnd"/>
          </w:p>
        </w:tc>
        <w:tc>
          <w:tcPr>
            <w:tcW w:w="2019" w:type="dxa"/>
            <w:vAlign w:val="center"/>
          </w:tcPr>
          <w:p w14:paraId="1DA3407F" w14:textId="5C674101"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1AEE09B4"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Bendigo FMA</w:t>
            </w:r>
          </w:p>
        </w:tc>
        <w:tc>
          <w:tcPr>
            <w:tcW w:w="3791" w:type="dxa"/>
            <w:vAlign w:val="center"/>
            <w:hideMark/>
          </w:tcPr>
          <w:p w14:paraId="38F6EF65" w14:textId="77777777"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Minimise disturbance from </w:t>
            </w:r>
            <w:r w:rsidRPr="002735BE">
              <w:rPr>
                <w:rFonts w:ascii="Arial" w:eastAsia="Times New Roman" w:hAnsi="Arial" w:cs="Arial"/>
                <w:b/>
                <w:bCs/>
                <w:sz w:val="18"/>
                <w:szCs w:val="18"/>
                <w:lang w:eastAsia="en-AU"/>
              </w:rPr>
              <w:t>road</w:t>
            </w:r>
            <w:r w:rsidRPr="008E0ABA">
              <w:rPr>
                <w:rFonts w:ascii="Arial" w:eastAsia="Times New Roman" w:hAnsi="Arial" w:cs="Arial"/>
                <w:sz w:val="18"/>
                <w:szCs w:val="18"/>
                <w:lang w:eastAsia="en-AU"/>
              </w:rPr>
              <w:t xml:space="preserve"> management activities.</w:t>
            </w:r>
          </w:p>
        </w:tc>
      </w:tr>
      <w:tr w:rsidR="00961779" w:rsidRPr="008E0ABA" w14:paraId="0164ABB9" w14:textId="77777777" w:rsidTr="001E19C0">
        <w:trPr>
          <w:trHeight w:val="900"/>
        </w:trPr>
        <w:tc>
          <w:tcPr>
            <w:tcW w:w="2234" w:type="dxa"/>
            <w:vMerge w:val="restart"/>
            <w:tcBorders>
              <w:top w:val="single" w:sz="8" w:space="0" w:color="auto"/>
            </w:tcBorders>
            <w:vAlign w:val="center"/>
            <w:hideMark/>
          </w:tcPr>
          <w:p w14:paraId="73D7B3C9" w14:textId="77777777" w:rsidR="001E19C0" w:rsidRPr="008E0ABA" w:rsidRDefault="001E19C0"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 xml:space="preserve">Purple </w:t>
            </w:r>
            <w:proofErr w:type="spellStart"/>
            <w:r w:rsidRPr="008E0ABA">
              <w:rPr>
                <w:rFonts w:ascii="Arial" w:eastAsia="Times New Roman" w:hAnsi="Arial" w:cs="Arial"/>
                <w:b/>
                <w:sz w:val="18"/>
                <w:szCs w:val="18"/>
                <w:lang w:eastAsia="en-AU"/>
              </w:rPr>
              <w:t>Diuris</w:t>
            </w:r>
            <w:proofErr w:type="spellEnd"/>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Diuris</w:t>
            </w:r>
            <w:proofErr w:type="spellEnd"/>
            <w:r w:rsidRPr="008E0ABA">
              <w:rPr>
                <w:rFonts w:ascii="Arial" w:eastAsia="Times New Roman" w:hAnsi="Arial" w:cs="Arial"/>
                <w:i/>
                <w:sz w:val="18"/>
                <w:szCs w:val="18"/>
                <w:lang w:eastAsia="en-AU"/>
              </w:rPr>
              <w:t xml:space="preserve"> punctata var. punctata</w:t>
            </w:r>
          </w:p>
        </w:tc>
        <w:tc>
          <w:tcPr>
            <w:tcW w:w="2019" w:type="dxa"/>
            <w:tcBorders>
              <w:bottom w:val="single" w:sz="8" w:space="0" w:color="auto"/>
            </w:tcBorders>
            <w:vAlign w:val="center"/>
          </w:tcPr>
          <w:p w14:paraId="35190E3F" w14:textId="237DC9D5" w:rsidR="001E19C0" w:rsidRPr="008E0ABA" w:rsidRDefault="001E19C0"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bottom w:val="single" w:sz="8" w:space="0" w:color="auto"/>
            </w:tcBorders>
            <w:vAlign w:val="center"/>
            <w:hideMark/>
          </w:tcPr>
          <w:p w14:paraId="1D4453D7" w14:textId="77777777" w:rsidR="001E19C0" w:rsidRPr="008E0ABA" w:rsidRDefault="001E19C0" w:rsidP="006A788A">
            <w:pPr>
              <w:ind w:left="-73" w:right="-108"/>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Midlands FMA</w:t>
            </w:r>
            <w:r w:rsidRPr="008E0ABA">
              <w:rPr>
                <w:rFonts w:ascii="Arial" w:eastAsia="Times New Roman" w:hAnsi="Arial" w:cs="Arial"/>
                <w:sz w:val="18"/>
                <w:szCs w:val="18"/>
                <w:lang w:eastAsia="en-AU"/>
              </w:rPr>
              <w:br/>
              <w:t>Gippsland FMAs</w:t>
            </w:r>
          </w:p>
        </w:tc>
        <w:tc>
          <w:tcPr>
            <w:tcW w:w="3791" w:type="dxa"/>
            <w:tcBorders>
              <w:bottom w:val="single" w:sz="8" w:space="0" w:color="auto"/>
            </w:tcBorders>
            <w:vAlign w:val="center"/>
            <w:hideMark/>
          </w:tcPr>
          <w:p w14:paraId="418DCABD" w14:textId="23755B0F" w:rsidR="001E19C0" w:rsidRDefault="001E19C0"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Pr="008E0ABA">
              <w:rPr>
                <w:rFonts w:ascii="Arial" w:eastAsia="Times New Roman" w:hAnsi="Arial" w:cs="Arial"/>
                <w:sz w:val="18"/>
                <w:szCs w:val="18"/>
                <w:lang w:eastAsia="en-AU"/>
              </w:rPr>
              <w:t xml:space="preserve"> a </w:t>
            </w:r>
            <w:r w:rsidR="00116431">
              <w:rPr>
                <w:rFonts w:ascii="Arial" w:eastAsia="Times New Roman" w:hAnsi="Arial" w:cs="Arial"/>
                <w:b/>
                <w:bCs/>
                <w:color w:val="363534" w:themeColor="text1"/>
                <w:sz w:val="18"/>
                <w:szCs w:val="18"/>
                <w:lang w:eastAsia="en-AU"/>
              </w:rPr>
              <w:t>protection</w:t>
            </w:r>
            <w:r w:rsidR="00116431" w:rsidRPr="008E0ABA" w:rsidDel="00116431">
              <w:rPr>
                <w:rFonts w:ascii="Arial" w:eastAsia="Times New Roman" w:hAnsi="Arial" w:cs="Arial"/>
                <w:b/>
                <w:bCs/>
                <w:sz w:val="18"/>
                <w:szCs w:val="18"/>
                <w:lang w:eastAsia="en-AU"/>
              </w:rPr>
              <w:t xml:space="preserve"> </w:t>
            </w:r>
            <w:r w:rsidRPr="008E0ABA">
              <w:rPr>
                <w:rFonts w:ascii="Arial" w:eastAsia="Times New Roman" w:hAnsi="Arial" w:cs="Arial"/>
                <w:b/>
                <w:bCs/>
                <w:sz w:val="18"/>
                <w:szCs w:val="18"/>
                <w:lang w:eastAsia="en-AU"/>
              </w:rPr>
              <w:t>area</w:t>
            </w:r>
            <w:r w:rsidRPr="008E0ABA">
              <w:rPr>
                <w:rFonts w:ascii="Arial" w:eastAsia="Times New Roman" w:hAnsi="Arial" w:cs="Arial"/>
                <w:sz w:val="18"/>
                <w:szCs w:val="18"/>
                <w:lang w:eastAsia="en-AU"/>
              </w:rPr>
              <w:t xml:space="preserve"> over each population based on field inspection.</w:t>
            </w:r>
          </w:p>
          <w:p w14:paraId="6151277C" w14:textId="2549A94A" w:rsidR="001E19C0" w:rsidRPr="008E0ABA" w:rsidRDefault="001E19C0" w:rsidP="00041E2A">
            <w:pPr>
              <w:ind w:left="-73" w:right="-108"/>
              <w:rPr>
                <w:rFonts w:ascii="Arial" w:eastAsia="Times New Roman" w:hAnsi="Arial" w:cs="Arial"/>
                <w:sz w:val="18"/>
                <w:szCs w:val="18"/>
                <w:lang w:eastAsia="en-AU"/>
              </w:rPr>
            </w:pPr>
            <w:r w:rsidRPr="002735BE">
              <w:rPr>
                <w:rFonts w:ascii="Arial" w:eastAsia="Times New Roman" w:hAnsi="Arial" w:cs="Arial"/>
                <w:b/>
                <w:sz w:val="18"/>
                <w:szCs w:val="18"/>
                <w:lang w:eastAsia="en-AU"/>
              </w:rPr>
              <w:t>Note:</w:t>
            </w:r>
            <w:r>
              <w:rPr>
                <w:rFonts w:ascii="Arial" w:eastAsia="Times New Roman" w:hAnsi="Arial" w:cs="Arial"/>
                <w:sz w:val="18"/>
                <w:szCs w:val="18"/>
                <w:lang w:eastAsia="en-AU"/>
              </w:rPr>
              <w:t xml:space="preserve"> Within the </w:t>
            </w:r>
            <w:r w:rsidRPr="008E0ABA">
              <w:rPr>
                <w:rFonts w:ascii="Arial" w:eastAsia="Times New Roman" w:hAnsi="Arial" w:cs="Arial"/>
                <w:sz w:val="18"/>
                <w:szCs w:val="18"/>
                <w:lang w:eastAsia="en-AU"/>
              </w:rPr>
              <w:t xml:space="preserve">Midlands </w:t>
            </w:r>
            <w:r w:rsidRPr="002735BE">
              <w:rPr>
                <w:rFonts w:ascii="Arial" w:eastAsia="Times New Roman" w:hAnsi="Arial" w:cs="Arial"/>
                <w:b/>
                <w:bCs/>
                <w:sz w:val="18"/>
                <w:szCs w:val="18"/>
                <w:lang w:eastAsia="en-AU"/>
              </w:rPr>
              <w:t>FMA</w:t>
            </w:r>
            <w:r>
              <w:rPr>
                <w:rFonts w:ascii="Arial" w:eastAsia="Times New Roman" w:hAnsi="Arial" w:cs="Arial"/>
                <w:sz w:val="18"/>
                <w:szCs w:val="18"/>
                <w:lang w:eastAsia="en-AU"/>
              </w:rPr>
              <w:t xml:space="preserve">, the </w:t>
            </w:r>
            <w:r w:rsidRPr="00782DE6">
              <w:rPr>
                <w:rFonts w:ascii="Arial" w:eastAsia="Times New Roman" w:hAnsi="Arial" w:cs="Arial"/>
                <w:b/>
                <w:bCs/>
                <w:sz w:val="18"/>
                <w:szCs w:val="18"/>
                <w:lang w:eastAsia="en-AU"/>
              </w:rPr>
              <w:t>Secretary</w:t>
            </w:r>
            <w:r>
              <w:rPr>
                <w:rFonts w:ascii="Arial" w:eastAsia="Times New Roman" w:hAnsi="Arial" w:cs="Arial"/>
                <w:sz w:val="18"/>
                <w:szCs w:val="18"/>
                <w:lang w:eastAsia="en-AU"/>
              </w:rPr>
              <w:t xml:space="preserve"> intends to r</w:t>
            </w:r>
            <w:r w:rsidRPr="00BD0941">
              <w:rPr>
                <w:rFonts w:ascii="Arial" w:eastAsia="Times New Roman" w:hAnsi="Arial" w:cs="Arial"/>
                <w:sz w:val="18"/>
                <w:szCs w:val="18"/>
                <w:lang w:eastAsia="en-AU"/>
              </w:rPr>
              <w:t>eview this strategy when 10 sites and 1000 individuals are protected.</w:t>
            </w:r>
          </w:p>
        </w:tc>
      </w:tr>
      <w:tr w:rsidR="00961779" w:rsidRPr="008E0ABA" w14:paraId="3217420B" w14:textId="77777777" w:rsidTr="001E19C0">
        <w:trPr>
          <w:trHeight w:val="1200"/>
        </w:trPr>
        <w:tc>
          <w:tcPr>
            <w:tcW w:w="2234" w:type="dxa"/>
            <w:vMerge/>
            <w:tcBorders>
              <w:bottom w:val="single" w:sz="8" w:space="0" w:color="auto"/>
            </w:tcBorders>
            <w:vAlign w:val="center"/>
            <w:hideMark/>
          </w:tcPr>
          <w:p w14:paraId="0E1C8C5C" w14:textId="77777777" w:rsidR="001E19C0" w:rsidRPr="008E0ABA" w:rsidRDefault="001E19C0" w:rsidP="00536EE0">
            <w:pPr>
              <w:rPr>
                <w:rFonts w:ascii="Arial" w:eastAsia="Times New Roman" w:hAnsi="Arial" w:cs="Arial"/>
                <w:b/>
                <w:sz w:val="18"/>
                <w:szCs w:val="18"/>
                <w:lang w:eastAsia="en-AU"/>
              </w:rPr>
            </w:pPr>
          </w:p>
        </w:tc>
        <w:tc>
          <w:tcPr>
            <w:tcW w:w="2019" w:type="dxa"/>
            <w:tcBorders>
              <w:top w:val="single" w:sz="8" w:space="0" w:color="auto"/>
              <w:bottom w:val="single" w:sz="4" w:space="0" w:color="auto"/>
            </w:tcBorders>
            <w:vAlign w:val="center"/>
          </w:tcPr>
          <w:p w14:paraId="78416915" w14:textId="0A1C98E8" w:rsidR="001E19C0" w:rsidRPr="008E0ABA" w:rsidRDefault="001E19C0"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top w:val="single" w:sz="8" w:space="0" w:color="auto"/>
              <w:bottom w:val="single" w:sz="4" w:space="0" w:color="auto"/>
            </w:tcBorders>
            <w:vAlign w:val="center"/>
            <w:hideMark/>
          </w:tcPr>
          <w:p w14:paraId="006930CC" w14:textId="77777777" w:rsidR="001E19C0" w:rsidRPr="008E0ABA" w:rsidRDefault="001E19C0"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r w:rsidRPr="008E0ABA">
              <w:rPr>
                <w:rFonts w:ascii="Arial" w:eastAsia="Times New Roman" w:hAnsi="Arial" w:cs="Arial"/>
                <w:sz w:val="18"/>
                <w:szCs w:val="18"/>
                <w:lang w:eastAsia="en-AU"/>
              </w:rPr>
              <w:br/>
              <w:t>East Gippsland FMA</w:t>
            </w:r>
          </w:p>
        </w:tc>
        <w:tc>
          <w:tcPr>
            <w:tcW w:w="3791" w:type="dxa"/>
            <w:tcBorders>
              <w:top w:val="single" w:sz="8" w:space="0" w:color="auto"/>
              <w:bottom w:val="single" w:sz="4" w:space="0" w:color="auto"/>
            </w:tcBorders>
            <w:vAlign w:val="center"/>
            <w:hideMark/>
          </w:tcPr>
          <w:p w14:paraId="5CCC1944" w14:textId="55F90EC7" w:rsidR="001E19C0" w:rsidRDefault="001E19C0"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Pr="008E0ABA">
              <w:rPr>
                <w:rFonts w:ascii="Arial" w:eastAsia="Times New Roman" w:hAnsi="Arial" w:cs="Arial"/>
                <w:sz w:val="18"/>
                <w:szCs w:val="18"/>
                <w:lang w:eastAsia="en-AU"/>
              </w:rPr>
              <w:t xml:space="preserve"> a </w:t>
            </w:r>
            <w:r w:rsidRPr="008E0ABA">
              <w:rPr>
                <w:rFonts w:ascii="Arial" w:eastAsia="Times New Roman" w:hAnsi="Arial" w:cs="Arial"/>
                <w:b/>
                <w:bCs/>
                <w:sz w:val="18"/>
                <w:szCs w:val="18"/>
                <w:lang w:eastAsia="en-AU"/>
              </w:rPr>
              <w:t>management area</w:t>
            </w:r>
            <w:r w:rsidRPr="008E0ABA">
              <w:rPr>
                <w:rFonts w:ascii="Arial" w:eastAsia="Times New Roman" w:hAnsi="Arial" w:cs="Arial"/>
                <w:sz w:val="18"/>
                <w:szCs w:val="18"/>
                <w:lang w:eastAsia="en-AU"/>
              </w:rPr>
              <w:t xml:space="preserve"> of 200 m radius over populations. Conduct a site inspection and detailed planning in consultation with the </w:t>
            </w:r>
            <w:r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to ensure the species is adequately protected during </w:t>
            </w:r>
            <w:r w:rsidRPr="008E0ABA">
              <w:rPr>
                <w:rFonts w:ascii="Arial" w:eastAsia="Times New Roman" w:hAnsi="Arial" w:cs="Arial"/>
                <w:b/>
                <w:sz w:val="18"/>
                <w:szCs w:val="18"/>
                <w:lang w:eastAsia="en-AU"/>
              </w:rPr>
              <w:t>timber harvesting operations</w:t>
            </w:r>
            <w:r w:rsidRPr="008E0ABA">
              <w:rPr>
                <w:rFonts w:ascii="Arial" w:eastAsia="Times New Roman" w:hAnsi="Arial" w:cs="Arial"/>
                <w:sz w:val="18"/>
                <w:szCs w:val="18"/>
                <w:lang w:eastAsia="en-AU"/>
              </w:rPr>
              <w:t>.</w:t>
            </w:r>
          </w:p>
          <w:p w14:paraId="3570C97B" w14:textId="77777777" w:rsidR="001E19C0" w:rsidRDefault="001E19C0" w:rsidP="00041E2A">
            <w:pPr>
              <w:ind w:left="-73" w:right="-108"/>
              <w:rPr>
                <w:rFonts w:ascii="Arial" w:eastAsia="Times New Roman" w:hAnsi="Arial" w:cs="Arial"/>
                <w:sz w:val="18"/>
                <w:szCs w:val="18"/>
                <w:lang w:eastAsia="en-AU"/>
              </w:rPr>
            </w:pPr>
          </w:p>
          <w:p w14:paraId="5E81BC07" w14:textId="3A9D090B" w:rsidR="001E19C0" w:rsidRPr="008E0ABA" w:rsidRDefault="001E19C0" w:rsidP="00041E2A">
            <w:pPr>
              <w:ind w:left="-73" w:right="-108"/>
              <w:rPr>
                <w:rFonts w:ascii="Arial" w:eastAsia="Times New Roman" w:hAnsi="Arial" w:cs="Arial"/>
                <w:sz w:val="18"/>
                <w:szCs w:val="18"/>
                <w:lang w:eastAsia="en-AU"/>
              </w:rPr>
            </w:pPr>
          </w:p>
        </w:tc>
      </w:tr>
      <w:tr w:rsidR="001E19C0" w:rsidRPr="008E0ABA" w14:paraId="7A8FB805" w14:textId="77777777" w:rsidTr="003D7475">
        <w:trPr>
          <w:trHeight w:val="900"/>
        </w:trPr>
        <w:tc>
          <w:tcPr>
            <w:tcW w:w="2234" w:type="dxa"/>
            <w:vMerge w:val="restart"/>
            <w:tcBorders>
              <w:top w:val="single" w:sz="8" w:space="0" w:color="auto"/>
            </w:tcBorders>
            <w:vAlign w:val="center"/>
            <w:hideMark/>
          </w:tcPr>
          <w:p w14:paraId="414D7EA1" w14:textId="77777777" w:rsidR="001E19C0" w:rsidRPr="008E0ABA" w:rsidRDefault="001E19C0"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lastRenderedPageBreak/>
              <w:t>Purple Eyebright</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Euphrasia </w:t>
            </w:r>
            <w:proofErr w:type="spellStart"/>
            <w:r w:rsidRPr="008E0ABA">
              <w:rPr>
                <w:rFonts w:ascii="Arial" w:eastAsia="Times New Roman" w:hAnsi="Arial" w:cs="Arial"/>
                <w:i/>
                <w:sz w:val="18"/>
                <w:szCs w:val="18"/>
                <w:lang w:eastAsia="en-AU"/>
              </w:rPr>
              <w:t>collina</w:t>
            </w:r>
            <w:proofErr w:type="spellEnd"/>
            <w:r w:rsidRPr="008E0ABA">
              <w:rPr>
                <w:rFonts w:ascii="Arial" w:eastAsia="Times New Roman" w:hAnsi="Arial" w:cs="Arial"/>
                <w:i/>
                <w:sz w:val="18"/>
                <w:szCs w:val="18"/>
                <w:lang w:eastAsia="en-AU"/>
              </w:rPr>
              <w:t xml:space="preserve"> subsp. </w:t>
            </w:r>
            <w:proofErr w:type="spellStart"/>
            <w:r w:rsidRPr="008E0ABA">
              <w:rPr>
                <w:rFonts w:ascii="Arial" w:eastAsia="Times New Roman" w:hAnsi="Arial" w:cs="Arial"/>
                <w:i/>
                <w:sz w:val="18"/>
                <w:szCs w:val="18"/>
                <w:lang w:eastAsia="en-AU"/>
              </w:rPr>
              <w:t>muelleri</w:t>
            </w:r>
            <w:proofErr w:type="spellEnd"/>
          </w:p>
        </w:tc>
        <w:tc>
          <w:tcPr>
            <w:tcW w:w="2019" w:type="dxa"/>
            <w:tcBorders>
              <w:top w:val="single" w:sz="4" w:space="0" w:color="auto"/>
            </w:tcBorders>
            <w:vAlign w:val="center"/>
          </w:tcPr>
          <w:p w14:paraId="54FFD023" w14:textId="21BCFB5C" w:rsidR="001E19C0" w:rsidRPr="008E0ABA" w:rsidRDefault="001E19C0"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top w:val="single" w:sz="4" w:space="0" w:color="auto"/>
            </w:tcBorders>
            <w:vAlign w:val="center"/>
            <w:hideMark/>
          </w:tcPr>
          <w:p w14:paraId="74E0ACE6" w14:textId="77777777" w:rsidR="001E19C0" w:rsidRPr="008E0ABA" w:rsidRDefault="001E19C0"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r w:rsidRPr="008E0ABA">
              <w:rPr>
                <w:rFonts w:ascii="Arial" w:eastAsia="Times New Roman" w:hAnsi="Arial" w:cs="Arial"/>
                <w:sz w:val="18"/>
                <w:szCs w:val="18"/>
                <w:lang w:eastAsia="en-AU"/>
              </w:rPr>
              <w:br/>
              <w:t>North East FMAs</w:t>
            </w:r>
            <w:r w:rsidRPr="008E0ABA">
              <w:rPr>
                <w:rFonts w:ascii="Arial" w:eastAsia="Times New Roman" w:hAnsi="Arial" w:cs="Arial"/>
                <w:sz w:val="18"/>
                <w:szCs w:val="18"/>
                <w:lang w:eastAsia="en-AU"/>
              </w:rPr>
              <w:br/>
              <w:t>Portland-Horsham FMA</w:t>
            </w:r>
          </w:p>
        </w:tc>
        <w:tc>
          <w:tcPr>
            <w:tcW w:w="3791" w:type="dxa"/>
            <w:tcBorders>
              <w:top w:val="single" w:sz="4" w:space="0" w:color="auto"/>
            </w:tcBorders>
            <w:vAlign w:val="center"/>
            <w:hideMark/>
          </w:tcPr>
          <w:p w14:paraId="6A55D9C1" w14:textId="7B1DB9FC" w:rsidR="001E19C0" w:rsidRPr="008E0ABA" w:rsidRDefault="001E19C0"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Pr="008E0ABA">
              <w:rPr>
                <w:rFonts w:ascii="Arial" w:eastAsia="Times New Roman" w:hAnsi="Arial" w:cs="Arial"/>
                <w:sz w:val="18"/>
                <w:szCs w:val="18"/>
                <w:lang w:eastAsia="en-AU"/>
              </w:rPr>
              <w:t xml:space="preserve"> a </w:t>
            </w:r>
            <w:r w:rsidR="00116431">
              <w:rPr>
                <w:rFonts w:ascii="Arial" w:eastAsia="Times New Roman" w:hAnsi="Arial" w:cs="Arial"/>
                <w:b/>
                <w:bCs/>
                <w:color w:val="363534" w:themeColor="text1"/>
                <w:sz w:val="18"/>
                <w:szCs w:val="18"/>
                <w:lang w:eastAsia="en-AU"/>
              </w:rPr>
              <w:t>protection</w:t>
            </w:r>
            <w:r w:rsidR="00116431" w:rsidRPr="008E0ABA" w:rsidDel="00116431">
              <w:rPr>
                <w:rFonts w:ascii="Arial" w:eastAsia="Times New Roman" w:hAnsi="Arial" w:cs="Arial"/>
                <w:b/>
                <w:bCs/>
                <w:sz w:val="18"/>
                <w:szCs w:val="18"/>
                <w:lang w:eastAsia="en-AU"/>
              </w:rPr>
              <w:t xml:space="preserve"> </w:t>
            </w:r>
            <w:r w:rsidRPr="008E0ABA">
              <w:rPr>
                <w:rFonts w:ascii="Arial" w:eastAsia="Times New Roman" w:hAnsi="Arial" w:cs="Arial"/>
                <w:b/>
                <w:bCs/>
                <w:sz w:val="18"/>
                <w:szCs w:val="18"/>
                <w:lang w:eastAsia="en-AU"/>
              </w:rPr>
              <w:t>area</w:t>
            </w:r>
            <w:r w:rsidRPr="008E0ABA">
              <w:rPr>
                <w:rFonts w:ascii="Arial" w:eastAsia="Times New Roman" w:hAnsi="Arial" w:cs="Arial"/>
                <w:sz w:val="18"/>
                <w:szCs w:val="18"/>
                <w:lang w:eastAsia="en-AU"/>
              </w:rPr>
              <w:t xml:space="preserve"> of 200 m radius over each population.</w:t>
            </w:r>
          </w:p>
        </w:tc>
      </w:tr>
      <w:tr w:rsidR="001E19C0" w:rsidRPr="008E0ABA" w14:paraId="3FCE0AE4" w14:textId="77777777" w:rsidTr="003D7475">
        <w:trPr>
          <w:trHeight w:val="300"/>
        </w:trPr>
        <w:tc>
          <w:tcPr>
            <w:tcW w:w="2234" w:type="dxa"/>
            <w:vMerge/>
            <w:vAlign w:val="center"/>
            <w:hideMark/>
          </w:tcPr>
          <w:p w14:paraId="7693A222" w14:textId="77777777" w:rsidR="001E19C0" w:rsidRPr="008E0ABA" w:rsidRDefault="001E19C0" w:rsidP="00536EE0">
            <w:pPr>
              <w:rPr>
                <w:rFonts w:ascii="Arial" w:eastAsia="Times New Roman" w:hAnsi="Arial" w:cs="Arial"/>
                <w:b/>
                <w:sz w:val="18"/>
                <w:szCs w:val="18"/>
                <w:lang w:eastAsia="en-AU"/>
              </w:rPr>
            </w:pPr>
          </w:p>
        </w:tc>
        <w:tc>
          <w:tcPr>
            <w:tcW w:w="2019" w:type="dxa"/>
            <w:vAlign w:val="center"/>
          </w:tcPr>
          <w:p w14:paraId="18BFD82F" w14:textId="28A88D3A" w:rsidR="001E19C0" w:rsidRPr="008E0ABA" w:rsidRDefault="001E19C0"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12D530DC" w14:textId="77777777" w:rsidR="001E19C0" w:rsidRPr="008E0ABA" w:rsidRDefault="001E19C0" w:rsidP="006A788A">
            <w:pPr>
              <w:jc w:val="center"/>
              <w:rPr>
                <w:rFonts w:ascii="Arial" w:eastAsia="Times New Roman" w:hAnsi="Arial" w:cs="Arial"/>
                <w:sz w:val="18"/>
                <w:szCs w:val="18"/>
                <w:lang w:eastAsia="en-AU"/>
              </w:rPr>
            </w:pPr>
            <w:proofErr w:type="spellStart"/>
            <w:r w:rsidRPr="008E0ABA">
              <w:rPr>
                <w:rFonts w:ascii="Arial" w:eastAsia="Times New Roman" w:hAnsi="Arial" w:cs="Arial"/>
                <w:sz w:val="18"/>
                <w:szCs w:val="18"/>
                <w:lang w:eastAsia="en-AU"/>
              </w:rPr>
              <w:t>Otways</w:t>
            </w:r>
            <w:proofErr w:type="spellEnd"/>
            <w:r w:rsidRPr="008E0ABA">
              <w:rPr>
                <w:rFonts w:ascii="Arial" w:eastAsia="Times New Roman" w:hAnsi="Arial" w:cs="Arial"/>
                <w:sz w:val="18"/>
                <w:szCs w:val="18"/>
                <w:lang w:eastAsia="en-AU"/>
              </w:rPr>
              <w:t xml:space="preserve"> FMA</w:t>
            </w:r>
          </w:p>
        </w:tc>
        <w:tc>
          <w:tcPr>
            <w:tcW w:w="3791" w:type="dxa"/>
            <w:vAlign w:val="center"/>
            <w:hideMark/>
          </w:tcPr>
          <w:p w14:paraId="17C01ABA" w14:textId="653EA3C3" w:rsidR="001E19C0" w:rsidRPr="008E0ABA" w:rsidRDefault="001E19C0"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Manage occurrences in consultation with the </w:t>
            </w:r>
            <w:r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unless already protected.</w:t>
            </w:r>
          </w:p>
        </w:tc>
      </w:tr>
      <w:tr w:rsidR="009B03C1" w:rsidRPr="008E0ABA" w14:paraId="441BD3D1" w14:textId="77777777" w:rsidTr="001F2D3D">
        <w:trPr>
          <w:trHeight w:val="900"/>
        </w:trPr>
        <w:tc>
          <w:tcPr>
            <w:tcW w:w="2234" w:type="dxa"/>
            <w:vAlign w:val="center"/>
            <w:hideMark/>
          </w:tcPr>
          <w:p w14:paraId="5E84A4F1"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Ridged Water-milfoil</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Myriophyllum</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porcatum</w:t>
            </w:r>
            <w:proofErr w:type="spellEnd"/>
          </w:p>
        </w:tc>
        <w:tc>
          <w:tcPr>
            <w:tcW w:w="2019" w:type="dxa"/>
            <w:vAlign w:val="center"/>
          </w:tcPr>
          <w:p w14:paraId="21B8A2C5" w14:textId="641022C6" w:rsidR="009B03C1" w:rsidRPr="000C09B6" w:rsidRDefault="000F73A8" w:rsidP="006A788A">
            <w:pPr>
              <w:ind w:left="-108" w:right="-108"/>
              <w:jc w:val="center"/>
              <w:rPr>
                <w:rFonts w:ascii="Arial" w:eastAsia="Times New Roman" w:hAnsi="Arial" w:cs="Arial"/>
                <w:sz w:val="18"/>
                <w:szCs w:val="18"/>
                <w:lang w:eastAsia="en-AU"/>
              </w:rPr>
            </w:pPr>
            <w:r w:rsidRPr="004A2685">
              <w:rPr>
                <w:rFonts w:ascii="Arial" w:eastAsia="Times New Roman" w:hAnsi="Arial" w:cs="Arial"/>
                <w:sz w:val="18"/>
                <w:szCs w:val="18"/>
                <w:lang w:eastAsia="en-AU"/>
              </w:rPr>
              <w:t>Po</w:t>
            </w:r>
            <w:r w:rsidR="00623D87" w:rsidRPr="004A2685">
              <w:rPr>
                <w:rFonts w:ascii="Arial" w:eastAsia="Times New Roman" w:hAnsi="Arial" w:cs="Arial"/>
                <w:sz w:val="18"/>
                <w:szCs w:val="18"/>
                <w:lang w:eastAsia="en-AU"/>
              </w:rPr>
              <w:t>pulation</w:t>
            </w:r>
          </w:p>
        </w:tc>
        <w:tc>
          <w:tcPr>
            <w:tcW w:w="1595" w:type="dxa"/>
            <w:vAlign w:val="center"/>
            <w:hideMark/>
          </w:tcPr>
          <w:p w14:paraId="434924A7"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Portland-Horsham FMA</w:t>
            </w:r>
          </w:p>
        </w:tc>
        <w:tc>
          <w:tcPr>
            <w:tcW w:w="3791" w:type="dxa"/>
            <w:vAlign w:val="center"/>
            <w:hideMark/>
          </w:tcPr>
          <w:p w14:paraId="680FE046" w14:textId="379DB02A"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Manage occurrences in consultation with the </w:t>
            </w:r>
            <w:r w:rsidR="007F574E"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unless already protected.</w:t>
            </w:r>
          </w:p>
        </w:tc>
      </w:tr>
      <w:tr w:rsidR="009B03C1" w:rsidRPr="008E0ABA" w14:paraId="784292E3" w14:textId="77777777" w:rsidTr="001F2D3D">
        <w:trPr>
          <w:trHeight w:val="600"/>
        </w:trPr>
        <w:tc>
          <w:tcPr>
            <w:tcW w:w="2234" w:type="dxa"/>
            <w:vAlign w:val="center"/>
            <w:hideMark/>
          </w:tcPr>
          <w:p w14:paraId="7A99D276"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Rigid Spider-orchid</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Caladenia </w:t>
            </w:r>
            <w:proofErr w:type="spellStart"/>
            <w:r w:rsidRPr="008E0ABA">
              <w:rPr>
                <w:rFonts w:ascii="Arial" w:eastAsia="Times New Roman" w:hAnsi="Arial" w:cs="Arial"/>
                <w:i/>
                <w:sz w:val="18"/>
                <w:szCs w:val="18"/>
                <w:lang w:eastAsia="en-AU"/>
              </w:rPr>
              <w:t>tensa</w:t>
            </w:r>
            <w:proofErr w:type="spellEnd"/>
          </w:p>
        </w:tc>
        <w:tc>
          <w:tcPr>
            <w:tcW w:w="2019" w:type="dxa"/>
            <w:vAlign w:val="center"/>
          </w:tcPr>
          <w:p w14:paraId="7A2BFB64" w14:textId="2E5650DA"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0458155B"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Portland-Horsham FMA</w:t>
            </w:r>
          </w:p>
        </w:tc>
        <w:tc>
          <w:tcPr>
            <w:tcW w:w="3791" w:type="dxa"/>
            <w:vAlign w:val="center"/>
            <w:hideMark/>
          </w:tcPr>
          <w:p w14:paraId="4237F86F" w14:textId="406877BD"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Manage occurrences in consultation with the </w:t>
            </w:r>
            <w:r w:rsidR="007F574E"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unless already protected.</w:t>
            </w:r>
          </w:p>
        </w:tc>
      </w:tr>
      <w:tr w:rsidR="009B03C1" w:rsidRPr="008E0ABA" w14:paraId="2ADBD6AF" w14:textId="77777777" w:rsidTr="001F2D3D">
        <w:trPr>
          <w:trHeight w:val="900"/>
        </w:trPr>
        <w:tc>
          <w:tcPr>
            <w:tcW w:w="2234" w:type="dxa"/>
            <w:vAlign w:val="center"/>
            <w:hideMark/>
          </w:tcPr>
          <w:p w14:paraId="2D0A0321"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River Leafless Bossiaea</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Bossiaea</w:t>
            </w:r>
            <w:proofErr w:type="spellEnd"/>
            <w:r w:rsidRPr="008E0ABA">
              <w:rPr>
                <w:rFonts w:ascii="Arial" w:eastAsia="Times New Roman" w:hAnsi="Arial" w:cs="Arial"/>
                <w:i/>
                <w:sz w:val="18"/>
                <w:szCs w:val="18"/>
                <w:lang w:eastAsia="en-AU"/>
              </w:rPr>
              <w:t xml:space="preserve"> riparia</w:t>
            </w:r>
          </w:p>
        </w:tc>
        <w:tc>
          <w:tcPr>
            <w:tcW w:w="2019" w:type="dxa"/>
            <w:vAlign w:val="center"/>
          </w:tcPr>
          <w:p w14:paraId="7426DBC8" w14:textId="0F247AB2"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11CA7CD9"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vAlign w:val="center"/>
            <w:hideMark/>
          </w:tcPr>
          <w:p w14:paraId="2024479B" w14:textId="2D953F76"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5F79EAC1" w14:textId="77777777" w:rsidTr="001F2D3D">
        <w:trPr>
          <w:trHeight w:val="1200"/>
        </w:trPr>
        <w:tc>
          <w:tcPr>
            <w:tcW w:w="2234" w:type="dxa"/>
            <w:vAlign w:val="center"/>
            <w:hideMark/>
          </w:tcPr>
          <w:p w14:paraId="4EC7B517"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River Swamp Wallaby-grass</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Amphibromus</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fluitans</w:t>
            </w:r>
            <w:proofErr w:type="spellEnd"/>
          </w:p>
        </w:tc>
        <w:tc>
          <w:tcPr>
            <w:tcW w:w="2019" w:type="dxa"/>
            <w:vAlign w:val="center"/>
          </w:tcPr>
          <w:p w14:paraId="5E7B1210" w14:textId="76BC6076"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3270E06E"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Mid-Murray FMA</w:t>
            </w:r>
          </w:p>
        </w:tc>
        <w:tc>
          <w:tcPr>
            <w:tcW w:w="3791" w:type="dxa"/>
            <w:vAlign w:val="center"/>
            <w:hideMark/>
          </w:tcPr>
          <w:p w14:paraId="2F5EB607" w14:textId="13D8D9F9"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100 m radius over populations that are not already protected.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008899BC" w14:textId="77777777" w:rsidTr="001F2D3D">
        <w:trPr>
          <w:trHeight w:val="900"/>
        </w:trPr>
        <w:tc>
          <w:tcPr>
            <w:tcW w:w="2234" w:type="dxa"/>
            <w:tcBorders>
              <w:bottom w:val="single" w:sz="8" w:space="0" w:color="auto"/>
            </w:tcBorders>
            <w:vAlign w:val="center"/>
            <w:hideMark/>
          </w:tcPr>
          <w:p w14:paraId="632FE180"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Rock daisy</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Brachyscome </w:t>
            </w:r>
            <w:proofErr w:type="spellStart"/>
            <w:r w:rsidRPr="008E0ABA">
              <w:rPr>
                <w:rFonts w:ascii="Arial" w:eastAsia="Times New Roman" w:hAnsi="Arial" w:cs="Arial"/>
                <w:i/>
                <w:sz w:val="18"/>
                <w:szCs w:val="18"/>
                <w:lang w:eastAsia="en-AU"/>
              </w:rPr>
              <w:t>petrophila</w:t>
            </w:r>
            <w:proofErr w:type="spellEnd"/>
          </w:p>
        </w:tc>
        <w:tc>
          <w:tcPr>
            <w:tcW w:w="2019" w:type="dxa"/>
            <w:vAlign w:val="center"/>
          </w:tcPr>
          <w:p w14:paraId="3EEAE136" w14:textId="01332D3C"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53CEBC2B"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vAlign w:val="center"/>
            <w:hideMark/>
          </w:tcPr>
          <w:p w14:paraId="3D159882" w14:textId="01BB2ECF"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116431">
              <w:rPr>
                <w:rFonts w:ascii="Arial" w:eastAsia="Times New Roman" w:hAnsi="Arial" w:cs="Arial"/>
                <w:b/>
                <w:bCs/>
                <w:color w:val="363534" w:themeColor="text1"/>
                <w:sz w:val="18"/>
                <w:szCs w:val="18"/>
                <w:lang w:eastAsia="en-AU"/>
              </w:rPr>
              <w:t>protection</w:t>
            </w:r>
            <w:r w:rsidR="00116431" w:rsidRPr="008E0ABA" w:rsidDel="00116431">
              <w:rPr>
                <w:rFonts w:ascii="Arial" w:eastAsia="Times New Roman" w:hAnsi="Arial" w:cs="Arial"/>
                <w:b/>
                <w:bCs/>
                <w:sz w:val="18"/>
                <w:szCs w:val="18"/>
                <w:lang w:eastAsia="en-AU"/>
              </w:rPr>
              <w:t xml:space="preserve"> </w:t>
            </w:r>
            <w:r w:rsidR="00586379" w:rsidRPr="008E0ABA">
              <w:rPr>
                <w:rFonts w:ascii="Arial" w:eastAsia="Times New Roman" w:hAnsi="Arial" w:cs="Arial"/>
                <w:b/>
                <w:bCs/>
                <w:sz w:val="18"/>
                <w:szCs w:val="18"/>
                <w:lang w:eastAsia="en-AU"/>
              </w:rPr>
              <w:t>area</w:t>
            </w:r>
            <w:r w:rsidR="009B03C1" w:rsidRPr="008E0ABA">
              <w:rPr>
                <w:rFonts w:ascii="Arial" w:eastAsia="Times New Roman" w:hAnsi="Arial" w:cs="Arial"/>
                <w:sz w:val="18"/>
                <w:szCs w:val="18"/>
                <w:lang w:eastAsia="en-AU"/>
              </w:rPr>
              <w:t xml:space="preserve"> of 200 m radius over each population.</w:t>
            </w:r>
          </w:p>
        </w:tc>
      </w:tr>
      <w:tr w:rsidR="001E19C0" w:rsidRPr="008E0ABA" w14:paraId="40AC02F4" w14:textId="77777777" w:rsidTr="003D7475">
        <w:trPr>
          <w:trHeight w:val="600"/>
        </w:trPr>
        <w:tc>
          <w:tcPr>
            <w:tcW w:w="2234" w:type="dxa"/>
            <w:vMerge w:val="restart"/>
            <w:tcBorders>
              <w:top w:val="single" w:sz="8" w:space="0" w:color="auto"/>
            </w:tcBorders>
            <w:vAlign w:val="center"/>
            <w:hideMark/>
          </w:tcPr>
          <w:p w14:paraId="137E60FF" w14:textId="77777777" w:rsidR="001E19C0" w:rsidRPr="008E0ABA" w:rsidRDefault="001E19C0"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Rock Grevillea</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Grevillea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willisii</w:t>
            </w:r>
            <w:proofErr w:type="spellEnd"/>
          </w:p>
        </w:tc>
        <w:tc>
          <w:tcPr>
            <w:tcW w:w="2019" w:type="dxa"/>
            <w:vAlign w:val="center"/>
          </w:tcPr>
          <w:p w14:paraId="725BC3BE" w14:textId="56BE6F17" w:rsidR="001E19C0" w:rsidRPr="008E0ABA" w:rsidRDefault="001E19C0"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457142B4" w14:textId="77777777" w:rsidR="001E19C0" w:rsidRPr="008E0ABA" w:rsidRDefault="001E19C0"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vAlign w:val="center"/>
            <w:hideMark/>
          </w:tcPr>
          <w:p w14:paraId="2518BA33" w14:textId="79372684" w:rsidR="001E19C0" w:rsidRPr="008E0ABA" w:rsidRDefault="001E19C0"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Pr="008E0ABA">
              <w:rPr>
                <w:rFonts w:ascii="Arial" w:eastAsia="Times New Roman" w:hAnsi="Arial" w:cs="Arial"/>
                <w:sz w:val="18"/>
                <w:szCs w:val="18"/>
                <w:lang w:eastAsia="en-AU"/>
              </w:rPr>
              <w:t xml:space="preserve"> a </w:t>
            </w:r>
            <w:r w:rsidR="00116431">
              <w:rPr>
                <w:rFonts w:ascii="Arial" w:eastAsia="Times New Roman" w:hAnsi="Arial" w:cs="Arial"/>
                <w:b/>
                <w:bCs/>
                <w:color w:val="363534" w:themeColor="text1"/>
                <w:sz w:val="18"/>
                <w:szCs w:val="18"/>
                <w:lang w:eastAsia="en-AU"/>
              </w:rPr>
              <w:t>protection</w:t>
            </w:r>
            <w:r w:rsidR="00116431" w:rsidRPr="008E0ABA" w:rsidDel="00116431">
              <w:rPr>
                <w:rFonts w:ascii="Arial" w:eastAsia="Times New Roman" w:hAnsi="Arial" w:cs="Arial"/>
                <w:b/>
                <w:bCs/>
                <w:sz w:val="18"/>
                <w:szCs w:val="18"/>
                <w:lang w:eastAsia="en-AU"/>
              </w:rPr>
              <w:t xml:space="preserve"> </w:t>
            </w:r>
            <w:r w:rsidRPr="008E0ABA">
              <w:rPr>
                <w:rFonts w:ascii="Arial" w:eastAsia="Times New Roman" w:hAnsi="Arial" w:cs="Arial"/>
                <w:b/>
                <w:bCs/>
                <w:sz w:val="18"/>
                <w:szCs w:val="18"/>
                <w:lang w:eastAsia="en-AU"/>
              </w:rPr>
              <w:t>area</w:t>
            </w:r>
            <w:r w:rsidRPr="008E0ABA">
              <w:rPr>
                <w:rFonts w:ascii="Arial" w:eastAsia="Times New Roman" w:hAnsi="Arial" w:cs="Arial"/>
                <w:sz w:val="18"/>
                <w:szCs w:val="18"/>
                <w:lang w:eastAsia="en-AU"/>
              </w:rPr>
              <w:t xml:space="preserve"> of 200 m radius over each population.</w:t>
            </w:r>
          </w:p>
        </w:tc>
      </w:tr>
      <w:tr w:rsidR="00CB1A5D" w:rsidRPr="008E0ABA" w14:paraId="770F5BC6" w14:textId="77777777" w:rsidTr="001E19C0">
        <w:trPr>
          <w:trHeight w:val="1200"/>
        </w:trPr>
        <w:tc>
          <w:tcPr>
            <w:tcW w:w="2234" w:type="dxa"/>
            <w:vMerge/>
            <w:tcBorders>
              <w:bottom w:val="single" w:sz="8" w:space="0" w:color="auto"/>
            </w:tcBorders>
            <w:vAlign w:val="center"/>
            <w:hideMark/>
          </w:tcPr>
          <w:p w14:paraId="21FA2EF9" w14:textId="77777777" w:rsidR="001E19C0" w:rsidRPr="008E0ABA" w:rsidRDefault="001E19C0" w:rsidP="00536EE0">
            <w:pPr>
              <w:rPr>
                <w:rFonts w:ascii="Arial" w:eastAsia="Times New Roman" w:hAnsi="Arial" w:cs="Arial"/>
                <w:b/>
                <w:sz w:val="18"/>
                <w:szCs w:val="18"/>
                <w:lang w:eastAsia="en-AU"/>
              </w:rPr>
            </w:pPr>
          </w:p>
        </w:tc>
        <w:tc>
          <w:tcPr>
            <w:tcW w:w="2019" w:type="dxa"/>
            <w:tcBorders>
              <w:bottom w:val="single" w:sz="8" w:space="0" w:color="auto"/>
            </w:tcBorders>
            <w:vAlign w:val="center"/>
          </w:tcPr>
          <w:p w14:paraId="15E8C241" w14:textId="0F0F44D7" w:rsidR="001E19C0" w:rsidRPr="008E0ABA" w:rsidRDefault="001E19C0"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bottom w:val="single" w:sz="8" w:space="0" w:color="auto"/>
            </w:tcBorders>
            <w:vAlign w:val="center"/>
            <w:hideMark/>
          </w:tcPr>
          <w:p w14:paraId="1D70E925" w14:textId="77777777" w:rsidR="001E19C0" w:rsidRPr="008E0ABA" w:rsidRDefault="001E19C0"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tcBorders>
              <w:bottom w:val="single" w:sz="8" w:space="0" w:color="auto"/>
            </w:tcBorders>
            <w:vAlign w:val="center"/>
            <w:hideMark/>
          </w:tcPr>
          <w:p w14:paraId="0FACE665" w14:textId="263D9B69" w:rsidR="001E19C0" w:rsidRPr="008E0ABA" w:rsidRDefault="001E19C0"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Pr="008E0ABA">
              <w:rPr>
                <w:rFonts w:ascii="Arial" w:eastAsia="Times New Roman" w:hAnsi="Arial" w:cs="Arial"/>
                <w:sz w:val="18"/>
                <w:szCs w:val="18"/>
                <w:lang w:eastAsia="en-AU"/>
              </w:rPr>
              <w:t xml:space="preserve"> a </w:t>
            </w:r>
            <w:r w:rsidRPr="008E0ABA">
              <w:rPr>
                <w:rFonts w:ascii="Arial" w:eastAsia="Times New Roman" w:hAnsi="Arial" w:cs="Arial"/>
                <w:b/>
                <w:bCs/>
                <w:sz w:val="18"/>
                <w:szCs w:val="18"/>
                <w:lang w:eastAsia="en-AU"/>
              </w:rPr>
              <w:t>management area</w:t>
            </w:r>
            <w:r w:rsidRPr="008E0ABA">
              <w:rPr>
                <w:rFonts w:ascii="Arial" w:eastAsia="Times New Roman" w:hAnsi="Arial" w:cs="Arial"/>
                <w:sz w:val="18"/>
                <w:szCs w:val="18"/>
                <w:lang w:eastAsia="en-AU"/>
              </w:rPr>
              <w:t xml:space="preserve"> of 200 m radius over populations. Conduct a site inspection and detailed planning in consultation with the </w:t>
            </w:r>
            <w:r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to ensure the species is adequately protected during </w:t>
            </w:r>
            <w:r w:rsidRPr="008E0ABA">
              <w:rPr>
                <w:rFonts w:ascii="Arial" w:eastAsia="Times New Roman" w:hAnsi="Arial" w:cs="Arial"/>
                <w:b/>
                <w:sz w:val="18"/>
                <w:szCs w:val="18"/>
                <w:lang w:eastAsia="en-AU"/>
              </w:rPr>
              <w:t>timber harvesting operations</w:t>
            </w:r>
            <w:r w:rsidRPr="008E0ABA">
              <w:rPr>
                <w:rFonts w:ascii="Arial" w:eastAsia="Times New Roman" w:hAnsi="Arial" w:cs="Arial"/>
                <w:sz w:val="18"/>
                <w:szCs w:val="18"/>
                <w:lang w:eastAsia="en-AU"/>
              </w:rPr>
              <w:t>.</w:t>
            </w:r>
          </w:p>
        </w:tc>
      </w:tr>
      <w:tr w:rsidR="009B03C1" w:rsidRPr="008E0ABA" w14:paraId="3E40B6B3" w14:textId="77777777" w:rsidTr="002735BE">
        <w:trPr>
          <w:trHeight w:val="900"/>
        </w:trPr>
        <w:tc>
          <w:tcPr>
            <w:tcW w:w="2234" w:type="dxa"/>
            <w:tcBorders>
              <w:top w:val="single" w:sz="8" w:space="0" w:color="auto"/>
              <w:bottom w:val="single" w:sz="4" w:space="0" w:color="auto"/>
            </w:tcBorders>
            <w:vAlign w:val="center"/>
            <w:hideMark/>
          </w:tcPr>
          <w:p w14:paraId="2340A5C8"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Rock Orchid</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Thelychiton</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speciosus</w:t>
            </w:r>
            <w:proofErr w:type="spellEnd"/>
          </w:p>
        </w:tc>
        <w:tc>
          <w:tcPr>
            <w:tcW w:w="2019" w:type="dxa"/>
            <w:tcBorders>
              <w:top w:val="single" w:sz="8" w:space="0" w:color="auto"/>
              <w:bottom w:val="single" w:sz="4" w:space="0" w:color="auto"/>
            </w:tcBorders>
            <w:vAlign w:val="center"/>
          </w:tcPr>
          <w:p w14:paraId="02249E09" w14:textId="576CA125"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top w:val="single" w:sz="8" w:space="0" w:color="auto"/>
              <w:bottom w:val="single" w:sz="4" w:space="0" w:color="auto"/>
            </w:tcBorders>
            <w:vAlign w:val="center"/>
            <w:hideMark/>
          </w:tcPr>
          <w:p w14:paraId="51CF7179"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East Gippsland FMA</w:t>
            </w:r>
          </w:p>
        </w:tc>
        <w:tc>
          <w:tcPr>
            <w:tcW w:w="3791" w:type="dxa"/>
            <w:tcBorders>
              <w:top w:val="single" w:sz="8" w:space="0" w:color="auto"/>
              <w:bottom w:val="single" w:sz="4" w:space="0" w:color="auto"/>
            </w:tcBorders>
            <w:vAlign w:val="center"/>
            <w:hideMark/>
          </w:tcPr>
          <w:p w14:paraId="31B9FAD4" w14:textId="6990B22B" w:rsidR="009B03C1"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p w14:paraId="1D8C629B" w14:textId="77777777" w:rsidR="001E19C0" w:rsidRDefault="001E19C0" w:rsidP="00041E2A">
            <w:pPr>
              <w:ind w:left="-73" w:right="-108"/>
              <w:rPr>
                <w:rFonts w:ascii="Arial" w:eastAsia="Times New Roman" w:hAnsi="Arial" w:cs="Arial"/>
                <w:sz w:val="18"/>
                <w:szCs w:val="18"/>
                <w:lang w:eastAsia="en-AU"/>
              </w:rPr>
            </w:pPr>
          </w:p>
          <w:p w14:paraId="1E40FD43" w14:textId="1AADEDE6" w:rsidR="001E19C0" w:rsidRPr="008E0ABA" w:rsidRDefault="001E19C0" w:rsidP="00041E2A">
            <w:pPr>
              <w:ind w:left="-73" w:right="-108"/>
              <w:rPr>
                <w:rFonts w:ascii="Arial" w:eastAsia="Times New Roman" w:hAnsi="Arial" w:cs="Arial"/>
                <w:sz w:val="18"/>
                <w:szCs w:val="18"/>
                <w:lang w:eastAsia="en-AU"/>
              </w:rPr>
            </w:pPr>
          </w:p>
        </w:tc>
      </w:tr>
      <w:tr w:rsidR="009B03C1" w:rsidRPr="008E0ABA" w14:paraId="617548A8" w14:textId="77777777" w:rsidTr="002735BE">
        <w:trPr>
          <w:trHeight w:val="900"/>
        </w:trPr>
        <w:tc>
          <w:tcPr>
            <w:tcW w:w="2234" w:type="dxa"/>
            <w:tcBorders>
              <w:top w:val="single" w:sz="4" w:space="0" w:color="auto"/>
            </w:tcBorders>
            <w:vAlign w:val="center"/>
            <w:hideMark/>
          </w:tcPr>
          <w:p w14:paraId="53ADD62E"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lastRenderedPageBreak/>
              <w:t>Rock Tussock-grass</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Poa </w:t>
            </w:r>
            <w:proofErr w:type="spellStart"/>
            <w:r w:rsidRPr="008E0ABA">
              <w:rPr>
                <w:rFonts w:ascii="Arial" w:eastAsia="Times New Roman" w:hAnsi="Arial" w:cs="Arial"/>
                <w:i/>
                <w:sz w:val="18"/>
                <w:szCs w:val="18"/>
                <w:lang w:eastAsia="en-AU"/>
              </w:rPr>
              <w:t>petrophila</w:t>
            </w:r>
            <w:proofErr w:type="spellEnd"/>
          </w:p>
        </w:tc>
        <w:tc>
          <w:tcPr>
            <w:tcW w:w="2019" w:type="dxa"/>
            <w:tcBorders>
              <w:top w:val="single" w:sz="4" w:space="0" w:color="auto"/>
            </w:tcBorders>
            <w:vAlign w:val="center"/>
          </w:tcPr>
          <w:p w14:paraId="4EFE84CB" w14:textId="56C92DAE"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top w:val="single" w:sz="4" w:space="0" w:color="auto"/>
            </w:tcBorders>
            <w:vAlign w:val="center"/>
            <w:hideMark/>
          </w:tcPr>
          <w:p w14:paraId="153930AC"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tcBorders>
              <w:top w:val="single" w:sz="4" w:space="0" w:color="auto"/>
            </w:tcBorders>
            <w:vAlign w:val="center"/>
            <w:hideMark/>
          </w:tcPr>
          <w:p w14:paraId="4E0CF08E" w14:textId="38D169BB"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1E19C0" w:rsidRPr="008E0ABA" w14:paraId="2D20AEBC" w14:textId="77777777" w:rsidTr="001F2D3D">
        <w:trPr>
          <w:trHeight w:val="900"/>
        </w:trPr>
        <w:tc>
          <w:tcPr>
            <w:tcW w:w="2234" w:type="dxa"/>
            <w:vMerge w:val="restart"/>
            <w:vAlign w:val="center"/>
            <w:hideMark/>
          </w:tcPr>
          <w:p w14:paraId="6B714366" w14:textId="77777777" w:rsidR="001E19C0" w:rsidRPr="008E0ABA" w:rsidRDefault="001E19C0"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Rough Eyebright</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Euphrasia </w:t>
            </w:r>
            <w:proofErr w:type="spellStart"/>
            <w:r w:rsidRPr="008E0ABA">
              <w:rPr>
                <w:rFonts w:ascii="Arial" w:eastAsia="Times New Roman" w:hAnsi="Arial" w:cs="Arial"/>
                <w:i/>
                <w:sz w:val="18"/>
                <w:szCs w:val="18"/>
                <w:lang w:eastAsia="en-AU"/>
              </w:rPr>
              <w:t>scabra</w:t>
            </w:r>
            <w:proofErr w:type="spellEnd"/>
          </w:p>
        </w:tc>
        <w:tc>
          <w:tcPr>
            <w:tcW w:w="2019" w:type="dxa"/>
            <w:vAlign w:val="center"/>
          </w:tcPr>
          <w:p w14:paraId="73338F3F" w14:textId="16CEDFF6" w:rsidR="001E19C0" w:rsidRPr="008E0ABA" w:rsidRDefault="001E19C0"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1C0B5302" w14:textId="77777777" w:rsidR="001E19C0" w:rsidRPr="008E0ABA" w:rsidRDefault="001E19C0"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r w:rsidRPr="008E0ABA">
              <w:rPr>
                <w:rFonts w:ascii="Arial" w:eastAsia="Times New Roman" w:hAnsi="Arial" w:cs="Arial"/>
                <w:sz w:val="18"/>
                <w:szCs w:val="18"/>
                <w:lang w:eastAsia="en-AU"/>
              </w:rPr>
              <w:br/>
              <w:t>North East FMAs</w:t>
            </w:r>
          </w:p>
        </w:tc>
        <w:tc>
          <w:tcPr>
            <w:tcW w:w="3791" w:type="dxa"/>
            <w:vAlign w:val="center"/>
            <w:hideMark/>
          </w:tcPr>
          <w:p w14:paraId="797C3596" w14:textId="2BD7B12F" w:rsidR="001E19C0" w:rsidRPr="008E0ABA" w:rsidRDefault="001E19C0"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Pr="008E0ABA">
              <w:rPr>
                <w:rFonts w:ascii="Arial" w:eastAsia="Times New Roman" w:hAnsi="Arial" w:cs="Arial"/>
                <w:sz w:val="18"/>
                <w:szCs w:val="18"/>
                <w:lang w:eastAsia="en-AU"/>
              </w:rPr>
              <w:t xml:space="preserve"> a </w:t>
            </w:r>
            <w:r w:rsidR="00E54333">
              <w:rPr>
                <w:rFonts w:ascii="Arial" w:eastAsia="Times New Roman" w:hAnsi="Arial" w:cs="Arial"/>
                <w:b/>
                <w:bCs/>
                <w:color w:val="363534" w:themeColor="text1"/>
                <w:sz w:val="18"/>
                <w:szCs w:val="18"/>
                <w:lang w:eastAsia="en-AU"/>
              </w:rPr>
              <w:t>protection</w:t>
            </w:r>
            <w:r w:rsidR="00E54333" w:rsidRPr="008E0ABA" w:rsidDel="00E54333">
              <w:rPr>
                <w:rFonts w:ascii="Arial" w:eastAsia="Times New Roman" w:hAnsi="Arial" w:cs="Arial"/>
                <w:b/>
                <w:bCs/>
                <w:sz w:val="18"/>
                <w:szCs w:val="18"/>
                <w:lang w:eastAsia="en-AU"/>
              </w:rPr>
              <w:t xml:space="preserve"> </w:t>
            </w:r>
            <w:r w:rsidRPr="008E0ABA">
              <w:rPr>
                <w:rFonts w:ascii="Arial" w:eastAsia="Times New Roman" w:hAnsi="Arial" w:cs="Arial"/>
                <w:b/>
                <w:bCs/>
                <w:sz w:val="18"/>
                <w:szCs w:val="18"/>
                <w:lang w:eastAsia="en-AU"/>
              </w:rPr>
              <w:t>area</w:t>
            </w:r>
            <w:r w:rsidRPr="008E0ABA">
              <w:rPr>
                <w:rFonts w:ascii="Arial" w:eastAsia="Times New Roman" w:hAnsi="Arial" w:cs="Arial"/>
                <w:sz w:val="18"/>
                <w:szCs w:val="18"/>
                <w:lang w:eastAsia="en-AU"/>
              </w:rPr>
              <w:t xml:space="preserve"> over each population.</w:t>
            </w:r>
          </w:p>
        </w:tc>
      </w:tr>
      <w:tr w:rsidR="001E19C0" w:rsidRPr="008E0ABA" w14:paraId="13A5C8AB" w14:textId="77777777" w:rsidTr="001F2D3D">
        <w:trPr>
          <w:trHeight w:val="1200"/>
        </w:trPr>
        <w:tc>
          <w:tcPr>
            <w:tcW w:w="2234" w:type="dxa"/>
            <w:vMerge/>
            <w:vAlign w:val="center"/>
            <w:hideMark/>
          </w:tcPr>
          <w:p w14:paraId="59DC23DC" w14:textId="77777777" w:rsidR="001E19C0" w:rsidRPr="008E0ABA" w:rsidRDefault="001E19C0" w:rsidP="00536EE0">
            <w:pPr>
              <w:rPr>
                <w:rFonts w:ascii="Arial" w:eastAsia="Times New Roman" w:hAnsi="Arial" w:cs="Arial"/>
                <w:b/>
                <w:sz w:val="18"/>
                <w:szCs w:val="18"/>
                <w:lang w:eastAsia="en-AU"/>
              </w:rPr>
            </w:pPr>
          </w:p>
        </w:tc>
        <w:tc>
          <w:tcPr>
            <w:tcW w:w="2019" w:type="dxa"/>
            <w:vAlign w:val="center"/>
          </w:tcPr>
          <w:p w14:paraId="6D588649" w14:textId="1E377075" w:rsidR="001E19C0" w:rsidRPr="008E0ABA" w:rsidRDefault="001E19C0"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782496C7" w14:textId="77777777" w:rsidR="001E19C0" w:rsidRPr="008E0ABA" w:rsidRDefault="001E19C0"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East Gippsland FMA</w:t>
            </w:r>
          </w:p>
        </w:tc>
        <w:tc>
          <w:tcPr>
            <w:tcW w:w="3791" w:type="dxa"/>
            <w:vAlign w:val="center"/>
            <w:hideMark/>
          </w:tcPr>
          <w:p w14:paraId="2EB93EAA" w14:textId="56697133" w:rsidR="001E19C0" w:rsidRPr="008E0ABA" w:rsidRDefault="001E19C0"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Pr="008E0ABA">
              <w:rPr>
                <w:rFonts w:ascii="Arial" w:eastAsia="Times New Roman" w:hAnsi="Arial" w:cs="Arial"/>
                <w:sz w:val="18"/>
                <w:szCs w:val="18"/>
                <w:lang w:eastAsia="en-AU"/>
              </w:rPr>
              <w:t xml:space="preserve"> a </w:t>
            </w:r>
            <w:r w:rsidRPr="008E0ABA">
              <w:rPr>
                <w:rFonts w:ascii="Arial" w:eastAsia="Times New Roman" w:hAnsi="Arial" w:cs="Arial"/>
                <w:b/>
                <w:bCs/>
                <w:sz w:val="18"/>
                <w:szCs w:val="18"/>
                <w:lang w:eastAsia="en-AU"/>
              </w:rPr>
              <w:t>management area</w:t>
            </w:r>
            <w:r w:rsidRPr="008E0ABA">
              <w:rPr>
                <w:rFonts w:ascii="Arial" w:eastAsia="Times New Roman" w:hAnsi="Arial" w:cs="Arial"/>
                <w:sz w:val="18"/>
                <w:szCs w:val="18"/>
                <w:lang w:eastAsia="en-AU"/>
              </w:rPr>
              <w:t xml:space="preserve"> of 200 m radius over populations. Conduct a site inspection and detailed planning in consultation with the </w:t>
            </w:r>
            <w:r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to ensure the species is adequately protected during </w:t>
            </w:r>
            <w:r w:rsidRPr="008E0ABA">
              <w:rPr>
                <w:rFonts w:ascii="Arial" w:eastAsia="Times New Roman" w:hAnsi="Arial" w:cs="Arial"/>
                <w:b/>
                <w:sz w:val="18"/>
                <w:szCs w:val="18"/>
                <w:lang w:eastAsia="en-AU"/>
              </w:rPr>
              <w:t>timber harvesting operations</w:t>
            </w:r>
            <w:r w:rsidRPr="008E0ABA">
              <w:rPr>
                <w:rFonts w:ascii="Arial" w:eastAsia="Times New Roman" w:hAnsi="Arial" w:cs="Arial"/>
                <w:sz w:val="18"/>
                <w:szCs w:val="18"/>
                <w:lang w:eastAsia="en-AU"/>
              </w:rPr>
              <w:t>.</w:t>
            </w:r>
          </w:p>
        </w:tc>
      </w:tr>
      <w:tr w:rsidR="009B03C1" w:rsidRPr="008E0ABA" w14:paraId="2E69B2CC" w14:textId="77777777" w:rsidTr="001F2D3D">
        <w:trPr>
          <w:trHeight w:val="1200"/>
        </w:trPr>
        <w:tc>
          <w:tcPr>
            <w:tcW w:w="2234" w:type="dxa"/>
            <w:vAlign w:val="center"/>
            <w:hideMark/>
          </w:tcPr>
          <w:p w14:paraId="5A0FF17B"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Rough-grain Love-grass</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Eragrostis</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trachycarpa</w:t>
            </w:r>
            <w:proofErr w:type="spellEnd"/>
          </w:p>
        </w:tc>
        <w:tc>
          <w:tcPr>
            <w:tcW w:w="2019" w:type="dxa"/>
            <w:vAlign w:val="center"/>
          </w:tcPr>
          <w:p w14:paraId="30AFDFB7" w14:textId="7BD66E0F"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662635C3"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vAlign w:val="center"/>
            <w:hideMark/>
          </w:tcPr>
          <w:p w14:paraId="62E96237" w14:textId="2BE3B5DF"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4FB93234" w14:textId="77777777" w:rsidTr="001F2D3D">
        <w:trPr>
          <w:trHeight w:val="900"/>
        </w:trPr>
        <w:tc>
          <w:tcPr>
            <w:tcW w:w="2234" w:type="dxa"/>
            <w:vAlign w:val="center"/>
            <w:hideMark/>
          </w:tcPr>
          <w:p w14:paraId="27FCF548"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Royal Grevillea</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Grevillea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victoriae</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s.s.</w:t>
            </w:r>
            <w:proofErr w:type="spellEnd"/>
          </w:p>
        </w:tc>
        <w:tc>
          <w:tcPr>
            <w:tcW w:w="2019" w:type="dxa"/>
            <w:vAlign w:val="center"/>
          </w:tcPr>
          <w:p w14:paraId="2E5A9556" w14:textId="73849023"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641FD756"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vAlign w:val="center"/>
            <w:hideMark/>
          </w:tcPr>
          <w:p w14:paraId="3494E8F1" w14:textId="5E98D1AD"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6A13150C" w14:textId="77777777" w:rsidTr="001F2D3D">
        <w:trPr>
          <w:trHeight w:val="1200"/>
        </w:trPr>
        <w:tc>
          <w:tcPr>
            <w:tcW w:w="2234" w:type="dxa"/>
            <w:tcBorders>
              <w:bottom w:val="single" w:sz="8" w:space="0" w:color="auto"/>
            </w:tcBorders>
            <w:vAlign w:val="center"/>
            <w:hideMark/>
          </w:tcPr>
          <w:p w14:paraId="0EC7C7C4"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Rusty Velvet-bush</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Lasiopetalum</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ferrugineum</w:t>
            </w:r>
            <w:proofErr w:type="spellEnd"/>
            <w:r w:rsidRPr="008E0ABA">
              <w:rPr>
                <w:rFonts w:ascii="Arial" w:eastAsia="Times New Roman" w:hAnsi="Arial" w:cs="Arial"/>
                <w:i/>
                <w:sz w:val="18"/>
                <w:szCs w:val="18"/>
                <w:lang w:eastAsia="en-AU"/>
              </w:rPr>
              <w:t xml:space="preserve"> var. </w:t>
            </w:r>
            <w:proofErr w:type="spellStart"/>
            <w:r w:rsidRPr="008E0ABA">
              <w:rPr>
                <w:rFonts w:ascii="Arial" w:eastAsia="Times New Roman" w:hAnsi="Arial" w:cs="Arial"/>
                <w:i/>
                <w:sz w:val="18"/>
                <w:szCs w:val="18"/>
                <w:lang w:eastAsia="en-AU"/>
              </w:rPr>
              <w:t>ferrugineum</w:t>
            </w:r>
            <w:proofErr w:type="spellEnd"/>
          </w:p>
        </w:tc>
        <w:tc>
          <w:tcPr>
            <w:tcW w:w="2019" w:type="dxa"/>
            <w:vAlign w:val="center"/>
          </w:tcPr>
          <w:p w14:paraId="214759A3" w14:textId="44C9EBFE"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494674DE"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East Gippsland FMA</w:t>
            </w:r>
          </w:p>
        </w:tc>
        <w:tc>
          <w:tcPr>
            <w:tcW w:w="3791" w:type="dxa"/>
            <w:vAlign w:val="center"/>
            <w:hideMark/>
          </w:tcPr>
          <w:p w14:paraId="2EFE3A66" w14:textId="177A89B9"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12DD05C6" w14:textId="77777777" w:rsidTr="001F2D3D">
        <w:trPr>
          <w:trHeight w:val="900"/>
        </w:trPr>
        <w:tc>
          <w:tcPr>
            <w:tcW w:w="2234" w:type="dxa"/>
            <w:tcBorders>
              <w:top w:val="single" w:sz="8" w:space="0" w:color="auto"/>
              <w:bottom w:val="nil"/>
            </w:tcBorders>
            <w:vAlign w:val="center"/>
            <w:hideMark/>
          </w:tcPr>
          <w:p w14:paraId="791B5DD3"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Sand Rush</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Juncus </w:t>
            </w:r>
            <w:proofErr w:type="spellStart"/>
            <w:r w:rsidRPr="008E0ABA">
              <w:rPr>
                <w:rFonts w:ascii="Arial" w:eastAsia="Times New Roman" w:hAnsi="Arial" w:cs="Arial"/>
                <w:i/>
                <w:sz w:val="18"/>
                <w:szCs w:val="18"/>
                <w:lang w:eastAsia="en-AU"/>
              </w:rPr>
              <w:t>psammophilus</w:t>
            </w:r>
            <w:proofErr w:type="spellEnd"/>
          </w:p>
        </w:tc>
        <w:tc>
          <w:tcPr>
            <w:tcW w:w="2019" w:type="dxa"/>
            <w:vAlign w:val="center"/>
          </w:tcPr>
          <w:p w14:paraId="29EB5A25" w14:textId="1929F65E"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44EE05E6"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vAlign w:val="center"/>
            <w:hideMark/>
          </w:tcPr>
          <w:p w14:paraId="7A6514D4" w14:textId="271C8E96"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27164F78" w14:textId="77777777" w:rsidTr="002735BE">
        <w:trPr>
          <w:trHeight w:val="300"/>
        </w:trPr>
        <w:tc>
          <w:tcPr>
            <w:tcW w:w="2234" w:type="dxa"/>
            <w:tcBorders>
              <w:top w:val="nil"/>
              <w:bottom w:val="single" w:sz="8" w:space="0" w:color="auto"/>
            </w:tcBorders>
            <w:vAlign w:val="center"/>
            <w:hideMark/>
          </w:tcPr>
          <w:p w14:paraId="4433410A" w14:textId="77777777" w:rsidR="009B03C1" w:rsidRPr="008E0ABA" w:rsidRDefault="009B03C1" w:rsidP="00536EE0">
            <w:pPr>
              <w:rPr>
                <w:rFonts w:ascii="Arial" w:eastAsia="Times New Roman" w:hAnsi="Arial" w:cs="Arial"/>
                <w:b/>
                <w:sz w:val="18"/>
                <w:szCs w:val="18"/>
                <w:lang w:eastAsia="en-AU"/>
              </w:rPr>
            </w:pPr>
          </w:p>
        </w:tc>
        <w:tc>
          <w:tcPr>
            <w:tcW w:w="2019" w:type="dxa"/>
            <w:tcBorders>
              <w:bottom w:val="single" w:sz="8" w:space="0" w:color="auto"/>
            </w:tcBorders>
            <w:vAlign w:val="center"/>
          </w:tcPr>
          <w:p w14:paraId="7D52FABD" w14:textId="6F838940"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bottom w:val="single" w:sz="8" w:space="0" w:color="auto"/>
            </w:tcBorders>
            <w:vAlign w:val="center"/>
            <w:hideMark/>
          </w:tcPr>
          <w:p w14:paraId="736A2A41"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Bendigo FMA</w:t>
            </w:r>
          </w:p>
        </w:tc>
        <w:tc>
          <w:tcPr>
            <w:tcW w:w="3791" w:type="dxa"/>
            <w:tcBorders>
              <w:bottom w:val="single" w:sz="8" w:space="0" w:color="auto"/>
            </w:tcBorders>
            <w:vAlign w:val="center"/>
            <w:hideMark/>
          </w:tcPr>
          <w:p w14:paraId="4AE3FAB8" w14:textId="77777777"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Minimise disturbance from </w:t>
            </w:r>
            <w:r w:rsidRPr="002735BE">
              <w:rPr>
                <w:rFonts w:ascii="Arial" w:eastAsia="Times New Roman" w:hAnsi="Arial" w:cs="Arial"/>
                <w:b/>
                <w:bCs/>
                <w:sz w:val="18"/>
                <w:szCs w:val="18"/>
                <w:lang w:eastAsia="en-AU"/>
              </w:rPr>
              <w:t>road</w:t>
            </w:r>
            <w:r w:rsidRPr="008E0ABA">
              <w:rPr>
                <w:rFonts w:ascii="Arial" w:eastAsia="Times New Roman" w:hAnsi="Arial" w:cs="Arial"/>
                <w:sz w:val="18"/>
                <w:szCs w:val="18"/>
                <w:lang w:eastAsia="en-AU"/>
              </w:rPr>
              <w:t xml:space="preserve"> management activities.</w:t>
            </w:r>
          </w:p>
        </w:tc>
      </w:tr>
      <w:tr w:rsidR="009B03C1" w:rsidRPr="008E0ABA" w14:paraId="46690C0F" w14:textId="77777777" w:rsidTr="002735BE">
        <w:trPr>
          <w:trHeight w:val="900"/>
        </w:trPr>
        <w:tc>
          <w:tcPr>
            <w:tcW w:w="2234" w:type="dxa"/>
            <w:tcBorders>
              <w:top w:val="single" w:sz="8" w:space="0" w:color="auto"/>
              <w:bottom w:val="single" w:sz="4" w:space="0" w:color="auto"/>
            </w:tcBorders>
            <w:vAlign w:val="center"/>
            <w:hideMark/>
          </w:tcPr>
          <w:p w14:paraId="1DF37448"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 xml:space="preserve">Sandfly </w:t>
            </w:r>
            <w:proofErr w:type="spellStart"/>
            <w:r w:rsidRPr="008E0ABA">
              <w:rPr>
                <w:rFonts w:ascii="Arial" w:eastAsia="Times New Roman" w:hAnsi="Arial" w:cs="Arial"/>
                <w:b/>
                <w:sz w:val="18"/>
                <w:szCs w:val="18"/>
                <w:lang w:eastAsia="en-AU"/>
              </w:rPr>
              <w:t>Zieria</w:t>
            </w:r>
            <w:proofErr w:type="spellEnd"/>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Zieria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smithii</w:t>
            </w:r>
            <w:proofErr w:type="spellEnd"/>
            <w:r w:rsidRPr="008E0ABA">
              <w:rPr>
                <w:rFonts w:ascii="Arial" w:eastAsia="Times New Roman" w:hAnsi="Arial" w:cs="Arial"/>
                <w:i/>
                <w:sz w:val="18"/>
                <w:szCs w:val="18"/>
                <w:lang w:eastAsia="en-AU"/>
              </w:rPr>
              <w:t xml:space="preserve"> subsp. </w:t>
            </w:r>
            <w:proofErr w:type="spellStart"/>
            <w:r w:rsidRPr="008E0ABA">
              <w:rPr>
                <w:rFonts w:ascii="Arial" w:eastAsia="Times New Roman" w:hAnsi="Arial" w:cs="Arial"/>
                <w:i/>
                <w:sz w:val="18"/>
                <w:szCs w:val="18"/>
                <w:lang w:eastAsia="en-AU"/>
              </w:rPr>
              <w:t>smithii</w:t>
            </w:r>
            <w:proofErr w:type="spellEnd"/>
          </w:p>
        </w:tc>
        <w:tc>
          <w:tcPr>
            <w:tcW w:w="2019" w:type="dxa"/>
            <w:tcBorders>
              <w:top w:val="single" w:sz="8" w:space="0" w:color="auto"/>
              <w:bottom w:val="single" w:sz="4" w:space="0" w:color="auto"/>
            </w:tcBorders>
            <w:vAlign w:val="center"/>
          </w:tcPr>
          <w:p w14:paraId="1FC09EC9" w14:textId="2B5160AF"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top w:val="single" w:sz="8" w:space="0" w:color="auto"/>
              <w:bottom w:val="single" w:sz="4" w:space="0" w:color="auto"/>
            </w:tcBorders>
            <w:vAlign w:val="center"/>
            <w:hideMark/>
          </w:tcPr>
          <w:p w14:paraId="3B985A70"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tcBorders>
              <w:top w:val="single" w:sz="8" w:space="0" w:color="auto"/>
              <w:bottom w:val="single" w:sz="4" w:space="0" w:color="auto"/>
            </w:tcBorders>
            <w:vAlign w:val="center"/>
            <w:hideMark/>
          </w:tcPr>
          <w:p w14:paraId="5ED25739" w14:textId="63FF3812"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201BDEDD" w14:textId="77777777" w:rsidTr="002735BE">
        <w:trPr>
          <w:trHeight w:val="900"/>
        </w:trPr>
        <w:tc>
          <w:tcPr>
            <w:tcW w:w="2234" w:type="dxa"/>
            <w:tcBorders>
              <w:top w:val="single" w:sz="4" w:space="0" w:color="auto"/>
            </w:tcBorders>
            <w:vAlign w:val="center"/>
            <w:hideMark/>
          </w:tcPr>
          <w:p w14:paraId="470079EF"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lastRenderedPageBreak/>
              <w:t>Sandpaper Fig</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Ficus </w:t>
            </w:r>
            <w:proofErr w:type="spellStart"/>
            <w:r w:rsidRPr="008E0ABA">
              <w:rPr>
                <w:rFonts w:ascii="Arial" w:eastAsia="Times New Roman" w:hAnsi="Arial" w:cs="Arial"/>
                <w:i/>
                <w:sz w:val="18"/>
                <w:szCs w:val="18"/>
                <w:lang w:eastAsia="en-AU"/>
              </w:rPr>
              <w:t>coronata</w:t>
            </w:r>
            <w:proofErr w:type="spellEnd"/>
          </w:p>
        </w:tc>
        <w:tc>
          <w:tcPr>
            <w:tcW w:w="2019" w:type="dxa"/>
            <w:tcBorders>
              <w:top w:val="single" w:sz="4" w:space="0" w:color="auto"/>
            </w:tcBorders>
            <w:vAlign w:val="center"/>
          </w:tcPr>
          <w:p w14:paraId="7852A189" w14:textId="762D2FF1"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top w:val="single" w:sz="4" w:space="0" w:color="auto"/>
            </w:tcBorders>
            <w:vAlign w:val="center"/>
            <w:hideMark/>
          </w:tcPr>
          <w:p w14:paraId="150BEB33"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East Gippsland FMA</w:t>
            </w:r>
          </w:p>
        </w:tc>
        <w:tc>
          <w:tcPr>
            <w:tcW w:w="3791" w:type="dxa"/>
            <w:tcBorders>
              <w:top w:val="single" w:sz="4" w:space="0" w:color="auto"/>
            </w:tcBorders>
            <w:vAlign w:val="center"/>
            <w:hideMark/>
          </w:tcPr>
          <w:p w14:paraId="054AC2B2" w14:textId="4DA974AF"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44F9CF70" w14:textId="77777777" w:rsidTr="001F2D3D">
        <w:trPr>
          <w:trHeight w:val="900"/>
        </w:trPr>
        <w:tc>
          <w:tcPr>
            <w:tcW w:w="2234" w:type="dxa"/>
            <w:vAlign w:val="center"/>
            <w:hideMark/>
          </w:tcPr>
          <w:p w14:paraId="6841809A"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Scaly Greenhood</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Pterostylis</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hamata</w:t>
            </w:r>
            <w:proofErr w:type="spellEnd"/>
          </w:p>
        </w:tc>
        <w:tc>
          <w:tcPr>
            <w:tcW w:w="2019" w:type="dxa"/>
            <w:vAlign w:val="center"/>
          </w:tcPr>
          <w:p w14:paraId="33EF7641" w14:textId="685A51F3"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04985B15"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vAlign w:val="center"/>
            <w:hideMark/>
          </w:tcPr>
          <w:p w14:paraId="63EAE255" w14:textId="4F0D0849"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5F22D6FD" w14:textId="77777777" w:rsidTr="001F2D3D">
        <w:trPr>
          <w:trHeight w:val="900"/>
        </w:trPr>
        <w:tc>
          <w:tcPr>
            <w:tcW w:w="2234" w:type="dxa"/>
            <w:vAlign w:val="center"/>
            <w:hideMark/>
          </w:tcPr>
          <w:p w14:paraId="3E97DF7E"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Scented Bush-pea</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Pultenaea</w:t>
            </w:r>
            <w:proofErr w:type="spellEnd"/>
            <w:r w:rsidRPr="008E0ABA">
              <w:rPr>
                <w:rFonts w:ascii="Arial" w:eastAsia="Times New Roman" w:hAnsi="Arial" w:cs="Arial"/>
                <w:i/>
                <w:sz w:val="18"/>
                <w:szCs w:val="18"/>
                <w:lang w:eastAsia="en-AU"/>
              </w:rPr>
              <w:t xml:space="preserve"> graveolens</w:t>
            </w:r>
          </w:p>
        </w:tc>
        <w:tc>
          <w:tcPr>
            <w:tcW w:w="2019" w:type="dxa"/>
            <w:vAlign w:val="center"/>
          </w:tcPr>
          <w:p w14:paraId="6365BC83" w14:textId="23BB9B23"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50FDE254"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Midlands FMA</w:t>
            </w:r>
          </w:p>
        </w:tc>
        <w:tc>
          <w:tcPr>
            <w:tcW w:w="3791" w:type="dxa"/>
            <w:vAlign w:val="center"/>
            <w:hideMark/>
          </w:tcPr>
          <w:p w14:paraId="36E08A35" w14:textId="6F3B5CB0"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Avoid disturbance to populations within the </w:t>
            </w:r>
            <w:r w:rsidR="002A36AE" w:rsidRPr="008E0ABA">
              <w:rPr>
                <w:rFonts w:ascii="Arial" w:eastAsia="Times New Roman" w:hAnsi="Arial" w:cs="Arial"/>
                <w:b/>
                <w:bCs/>
                <w:sz w:val="18"/>
                <w:szCs w:val="18"/>
                <w:lang w:eastAsia="en-AU"/>
              </w:rPr>
              <w:t>management area,</w:t>
            </w:r>
            <w:r w:rsidR="002A36AE" w:rsidRPr="008E0ABA">
              <w:rPr>
                <w:rFonts w:ascii="Arial" w:eastAsia="Times New Roman" w:hAnsi="Arial" w:cs="Arial"/>
                <w:sz w:val="18"/>
                <w:szCs w:val="18"/>
                <w:lang w:eastAsia="en-AU"/>
              </w:rPr>
              <w:t xml:space="preserve"> </w:t>
            </w:r>
            <w:r w:rsidRPr="00782DE6">
              <w:rPr>
                <w:rFonts w:ascii="Arial" w:eastAsia="Times New Roman" w:hAnsi="Arial" w:cs="Arial"/>
                <w:b/>
                <w:bCs/>
                <w:sz w:val="18"/>
                <w:szCs w:val="18"/>
                <w:lang w:eastAsia="en-AU"/>
              </w:rPr>
              <w:t>SMZ</w:t>
            </w:r>
            <w:r w:rsidRPr="008E0ABA">
              <w:rPr>
                <w:rFonts w:ascii="Arial" w:eastAsia="Times New Roman" w:hAnsi="Arial" w:cs="Arial"/>
                <w:sz w:val="18"/>
                <w:szCs w:val="18"/>
                <w:lang w:eastAsia="en-AU"/>
              </w:rPr>
              <w:t xml:space="preserve"> and </w:t>
            </w:r>
            <w:r w:rsidRPr="00782DE6">
              <w:rPr>
                <w:rFonts w:ascii="Arial" w:eastAsia="Times New Roman" w:hAnsi="Arial" w:cs="Arial"/>
                <w:b/>
                <w:bCs/>
                <w:sz w:val="18"/>
                <w:szCs w:val="18"/>
                <w:lang w:eastAsia="en-AU"/>
              </w:rPr>
              <w:t>GMZ</w:t>
            </w:r>
            <w:r w:rsidRPr="008E0ABA">
              <w:rPr>
                <w:rFonts w:ascii="Arial" w:eastAsia="Times New Roman" w:hAnsi="Arial" w:cs="Arial"/>
                <w:sz w:val="18"/>
                <w:szCs w:val="18"/>
                <w:lang w:eastAsia="en-AU"/>
              </w:rPr>
              <w:t>.</w:t>
            </w:r>
          </w:p>
        </w:tc>
      </w:tr>
      <w:tr w:rsidR="009B03C1" w:rsidRPr="008E0ABA" w14:paraId="6747FAD2" w14:textId="77777777" w:rsidTr="001F2D3D">
        <w:trPr>
          <w:trHeight w:val="900"/>
        </w:trPr>
        <w:tc>
          <w:tcPr>
            <w:tcW w:w="2234" w:type="dxa"/>
            <w:vAlign w:val="center"/>
            <w:hideMark/>
          </w:tcPr>
          <w:p w14:paraId="569E898A"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Scented Daisy-bush</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Olearia tenuifolia</w:t>
            </w:r>
          </w:p>
        </w:tc>
        <w:tc>
          <w:tcPr>
            <w:tcW w:w="2019" w:type="dxa"/>
            <w:vAlign w:val="center"/>
          </w:tcPr>
          <w:p w14:paraId="1B0F66F9" w14:textId="19FCB74C"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38EE3141"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vAlign w:val="center"/>
            <w:hideMark/>
          </w:tcPr>
          <w:p w14:paraId="24E45971" w14:textId="629B4C32"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E54333">
              <w:rPr>
                <w:rFonts w:ascii="Arial" w:eastAsia="Times New Roman" w:hAnsi="Arial" w:cs="Arial"/>
                <w:b/>
                <w:bCs/>
                <w:color w:val="363534" w:themeColor="text1"/>
                <w:sz w:val="18"/>
                <w:szCs w:val="18"/>
                <w:lang w:eastAsia="en-AU"/>
              </w:rPr>
              <w:t>protection</w:t>
            </w:r>
            <w:r w:rsidR="00E54333" w:rsidRPr="008E0ABA" w:rsidDel="00E54333">
              <w:rPr>
                <w:rFonts w:ascii="Arial" w:eastAsia="Times New Roman" w:hAnsi="Arial" w:cs="Arial"/>
                <w:b/>
                <w:bCs/>
                <w:sz w:val="18"/>
                <w:szCs w:val="18"/>
                <w:lang w:eastAsia="en-AU"/>
              </w:rPr>
              <w:t xml:space="preserve"> </w:t>
            </w:r>
            <w:r w:rsidR="00586379" w:rsidRPr="008E0ABA">
              <w:rPr>
                <w:rFonts w:ascii="Arial" w:eastAsia="Times New Roman" w:hAnsi="Arial" w:cs="Arial"/>
                <w:b/>
                <w:bCs/>
                <w:sz w:val="18"/>
                <w:szCs w:val="18"/>
                <w:lang w:eastAsia="en-AU"/>
              </w:rPr>
              <w:t>area</w:t>
            </w:r>
            <w:r w:rsidR="009B03C1" w:rsidRPr="008E0ABA">
              <w:rPr>
                <w:rFonts w:ascii="Arial" w:eastAsia="Times New Roman" w:hAnsi="Arial" w:cs="Arial"/>
                <w:sz w:val="18"/>
                <w:szCs w:val="18"/>
                <w:lang w:eastAsia="en-AU"/>
              </w:rPr>
              <w:t xml:space="preserve"> of 200 m radius over each population.</w:t>
            </w:r>
          </w:p>
        </w:tc>
      </w:tr>
      <w:tr w:rsidR="009B03C1" w:rsidRPr="008E0ABA" w14:paraId="4B18C0F1" w14:textId="77777777" w:rsidTr="001F2D3D">
        <w:trPr>
          <w:trHeight w:val="1200"/>
        </w:trPr>
        <w:tc>
          <w:tcPr>
            <w:tcW w:w="2234" w:type="dxa"/>
            <w:vAlign w:val="center"/>
            <w:hideMark/>
          </w:tcPr>
          <w:p w14:paraId="4F6E4206"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Selma Saddle Grevillea</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Grevillea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miqueliana</w:t>
            </w:r>
            <w:proofErr w:type="spellEnd"/>
            <w:r w:rsidRPr="008E0ABA">
              <w:rPr>
                <w:rFonts w:ascii="Arial" w:eastAsia="Times New Roman" w:hAnsi="Arial" w:cs="Arial"/>
                <w:i/>
                <w:sz w:val="18"/>
                <w:szCs w:val="18"/>
                <w:lang w:eastAsia="en-AU"/>
              </w:rPr>
              <w:t xml:space="preserve"> subsp. </w:t>
            </w:r>
            <w:proofErr w:type="spellStart"/>
            <w:r w:rsidRPr="008E0ABA">
              <w:rPr>
                <w:rFonts w:ascii="Arial" w:eastAsia="Times New Roman" w:hAnsi="Arial" w:cs="Arial"/>
                <w:i/>
                <w:sz w:val="18"/>
                <w:szCs w:val="18"/>
                <w:lang w:eastAsia="en-AU"/>
              </w:rPr>
              <w:t>cincta</w:t>
            </w:r>
            <w:proofErr w:type="spellEnd"/>
          </w:p>
        </w:tc>
        <w:tc>
          <w:tcPr>
            <w:tcW w:w="2019" w:type="dxa"/>
            <w:vAlign w:val="center"/>
          </w:tcPr>
          <w:p w14:paraId="53E7C40F" w14:textId="41E409FC"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7D595228"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vAlign w:val="center"/>
            <w:hideMark/>
          </w:tcPr>
          <w:p w14:paraId="66B1B925" w14:textId="3C2CEC61"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E54333">
              <w:rPr>
                <w:rFonts w:ascii="Arial" w:eastAsia="Times New Roman" w:hAnsi="Arial" w:cs="Arial"/>
                <w:b/>
                <w:bCs/>
                <w:color w:val="363534" w:themeColor="text1"/>
                <w:sz w:val="18"/>
                <w:szCs w:val="18"/>
                <w:lang w:eastAsia="en-AU"/>
              </w:rPr>
              <w:t>protection</w:t>
            </w:r>
            <w:r w:rsidR="00E54333" w:rsidRPr="008E0ABA" w:rsidDel="00E54333">
              <w:rPr>
                <w:rFonts w:ascii="Arial" w:eastAsia="Times New Roman" w:hAnsi="Arial" w:cs="Arial"/>
                <w:b/>
                <w:bCs/>
                <w:sz w:val="18"/>
                <w:szCs w:val="18"/>
                <w:lang w:eastAsia="en-AU"/>
              </w:rPr>
              <w:t xml:space="preserve"> </w:t>
            </w:r>
            <w:r w:rsidR="00586379" w:rsidRPr="008E0ABA">
              <w:rPr>
                <w:rFonts w:ascii="Arial" w:eastAsia="Times New Roman" w:hAnsi="Arial" w:cs="Arial"/>
                <w:b/>
                <w:bCs/>
                <w:sz w:val="18"/>
                <w:szCs w:val="18"/>
                <w:lang w:eastAsia="en-AU"/>
              </w:rPr>
              <w:t>area</w:t>
            </w:r>
            <w:r w:rsidR="009B03C1" w:rsidRPr="008E0ABA">
              <w:rPr>
                <w:rFonts w:ascii="Arial" w:eastAsia="Times New Roman" w:hAnsi="Arial" w:cs="Arial"/>
                <w:sz w:val="18"/>
                <w:szCs w:val="18"/>
                <w:lang w:eastAsia="en-AU"/>
              </w:rPr>
              <w:t xml:space="preserve"> of 200 m radius over each population.</w:t>
            </w:r>
          </w:p>
        </w:tc>
      </w:tr>
      <w:tr w:rsidR="009B03C1" w:rsidRPr="008E0ABA" w14:paraId="077E8563" w14:textId="77777777" w:rsidTr="001F2D3D">
        <w:trPr>
          <w:trHeight w:val="900"/>
        </w:trPr>
        <w:tc>
          <w:tcPr>
            <w:tcW w:w="2234" w:type="dxa"/>
            <w:vAlign w:val="center"/>
            <w:hideMark/>
          </w:tcPr>
          <w:p w14:paraId="0FAECB19"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Shingle Fireweed</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Senecio </w:t>
            </w:r>
            <w:proofErr w:type="spellStart"/>
            <w:r w:rsidRPr="008E0ABA">
              <w:rPr>
                <w:rFonts w:ascii="Arial" w:eastAsia="Times New Roman" w:hAnsi="Arial" w:cs="Arial"/>
                <w:i/>
                <w:sz w:val="18"/>
                <w:szCs w:val="18"/>
                <w:lang w:eastAsia="en-AU"/>
              </w:rPr>
              <w:t>diaschides</w:t>
            </w:r>
            <w:proofErr w:type="spellEnd"/>
          </w:p>
        </w:tc>
        <w:tc>
          <w:tcPr>
            <w:tcW w:w="2019" w:type="dxa"/>
            <w:vAlign w:val="center"/>
          </w:tcPr>
          <w:p w14:paraId="3FB246FD" w14:textId="7EE33A37"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355A27A3"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vAlign w:val="center"/>
            <w:hideMark/>
          </w:tcPr>
          <w:p w14:paraId="5EAF55E1" w14:textId="697BDD92"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1A6C518A" w14:textId="77777777" w:rsidTr="001F2D3D">
        <w:trPr>
          <w:trHeight w:val="600"/>
        </w:trPr>
        <w:tc>
          <w:tcPr>
            <w:tcW w:w="2234" w:type="dxa"/>
            <w:vAlign w:val="center"/>
            <w:hideMark/>
          </w:tcPr>
          <w:p w14:paraId="1BCFE8FB"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Shining Anchor Plant</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Discaria</w:t>
            </w:r>
            <w:proofErr w:type="spellEnd"/>
            <w:r w:rsidRPr="008E0ABA">
              <w:rPr>
                <w:rFonts w:ascii="Arial" w:eastAsia="Times New Roman" w:hAnsi="Arial" w:cs="Arial"/>
                <w:i/>
                <w:sz w:val="18"/>
                <w:szCs w:val="18"/>
                <w:lang w:eastAsia="en-AU"/>
              </w:rPr>
              <w:t xml:space="preserve"> nitida</w:t>
            </w:r>
          </w:p>
        </w:tc>
        <w:tc>
          <w:tcPr>
            <w:tcW w:w="2019" w:type="dxa"/>
            <w:vAlign w:val="center"/>
          </w:tcPr>
          <w:p w14:paraId="122999A3" w14:textId="497D961F"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60F7BB62"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vAlign w:val="center"/>
            <w:hideMark/>
          </w:tcPr>
          <w:p w14:paraId="1ADC8F25" w14:textId="57AADFA9"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E54333">
              <w:rPr>
                <w:rFonts w:ascii="Arial" w:eastAsia="Times New Roman" w:hAnsi="Arial" w:cs="Arial"/>
                <w:b/>
                <w:bCs/>
                <w:color w:val="363534" w:themeColor="text1"/>
                <w:sz w:val="18"/>
                <w:szCs w:val="18"/>
                <w:lang w:eastAsia="en-AU"/>
              </w:rPr>
              <w:t>protection</w:t>
            </w:r>
            <w:r w:rsidR="00E54333" w:rsidRPr="008E0ABA" w:rsidDel="00E54333">
              <w:rPr>
                <w:rFonts w:ascii="Arial" w:eastAsia="Times New Roman" w:hAnsi="Arial" w:cs="Arial"/>
                <w:b/>
                <w:bCs/>
                <w:sz w:val="18"/>
                <w:szCs w:val="18"/>
                <w:lang w:eastAsia="en-AU"/>
              </w:rPr>
              <w:t xml:space="preserve"> </w:t>
            </w:r>
            <w:r w:rsidR="00586379" w:rsidRPr="008E0ABA">
              <w:rPr>
                <w:rFonts w:ascii="Arial" w:eastAsia="Times New Roman" w:hAnsi="Arial" w:cs="Arial"/>
                <w:b/>
                <w:bCs/>
                <w:sz w:val="18"/>
                <w:szCs w:val="18"/>
                <w:lang w:eastAsia="en-AU"/>
              </w:rPr>
              <w:t>area</w:t>
            </w:r>
            <w:r w:rsidR="009B03C1" w:rsidRPr="008E0ABA">
              <w:rPr>
                <w:rFonts w:ascii="Arial" w:eastAsia="Times New Roman" w:hAnsi="Arial" w:cs="Arial"/>
                <w:sz w:val="18"/>
                <w:szCs w:val="18"/>
                <w:lang w:eastAsia="en-AU"/>
              </w:rPr>
              <w:t xml:space="preserve"> over each population.</w:t>
            </w:r>
          </w:p>
        </w:tc>
      </w:tr>
      <w:tr w:rsidR="009B03C1" w:rsidRPr="008E0ABA" w14:paraId="397B0A28" w14:textId="77777777" w:rsidTr="001F2D3D">
        <w:trPr>
          <w:trHeight w:val="1200"/>
        </w:trPr>
        <w:tc>
          <w:tcPr>
            <w:tcW w:w="2234" w:type="dxa"/>
            <w:vAlign w:val="center"/>
            <w:hideMark/>
          </w:tcPr>
          <w:p w14:paraId="4880DF78"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 xml:space="preserve">Shiny </w:t>
            </w:r>
            <w:proofErr w:type="spellStart"/>
            <w:r w:rsidRPr="008E0ABA">
              <w:rPr>
                <w:rFonts w:ascii="Arial" w:eastAsia="Times New Roman" w:hAnsi="Arial" w:cs="Arial"/>
                <w:b/>
                <w:sz w:val="18"/>
                <w:szCs w:val="18"/>
                <w:lang w:eastAsia="en-AU"/>
              </w:rPr>
              <w:t>Leionema</w:t>
            </w:r>
            <w:proofErr w:type="spellEnd"/>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Leionema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lamprophyllum</w:t>
            </w:r>
            <w:proofErr w:type="spellEnd"/>
          </w:p>
        </w:tc>
        <w:tc>
          <w:tcPr>
            <w:tcW w:w="2019" w:type="dxa"/>
            <w:vAlign w:val="center"/>
          </w:tcPr>
          <w:p w14:paraId="1309CB40" w14:textId="01CFA40E"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79C702C1"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vAlign w:val="center"/>
            <w:hideMark/>
          </w:tcPr>
          <w:p w14:paraId="62C1A245" w14:textId="3EEF9B49"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6DF8D0B8" w14:textId="77777777" w:rsidTr="002735BE">
        <w:trPr>
          <w:trHeight w:val="900"/>
        </w:trPr>
        <w:tc>
          <w:tcPr>
            <w:tcW w:w="2234" w:type="dxa"/>
            <w:vAlign w:val="center"/>
            <w:hideMark/>
          </w:tcPr>
          <w:p w14:paraId="4041793F"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Short Spider-orchid</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Caladenia </w:t>
            </w:r>
            <w:proofErr w:type="spellStart"/>
            <w:r w:rsidRPr="008E0ABA">
              <w:rPr>
                <w:rFonts w:ascii="Arial" w:eastAsia="Times New Roman" w:hAnsi="Arial" w:cs="Arial"/>
                <w:i/>
                <w:sz w:val="18"/>
                <w:szCs w:val="18"/>
                <w:lang w:eastAsia="en-AU"/>
              </w:rPr>
              <w:t>brachyscapa</w:t>
            </w:r>
            <w:proofErr w:type="spellEnd"/>
          </w:p>
        </w:tc>
        <w:tc>
          <w:tcPr>
            <w:tcW w:w="2019" w:type="dxa"/>
            <w:tcBorders>
              <w:bottom w:val="single" w:sz="8" w:space="0" w:color="auto"/>
            </w:tcBorders>
            <w:vAlign w:val="center"/>
          </w:tcPr>
          <w:p w14:paraId="2AD54220" w14:textId="6CBB4D94"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bottom w:val="single" w:sz="8" w:space="0" w:color="auto"/>
            </w:tcBorders>
            <w:vAlign w:val="center"/>
            <w:hideMark/>
          </w:tcPr>
          <w:p w14:paraId="5256901A"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Portland-Horsham FMA</w:t>
            </w:r>
          </w:p>
        </w:tc>
        <w:tc>
          <w:tcPr>
            <w:tcW w:w="3791" w:type="dxa"/>
            <w:tcBorders>
              <w:bottom w:val="single" w:sz="8" w:space="0" w:color="auto"/>
            </w:tcBorders>
            <w:vAlign w:val="center"/>
            <w:hideMark/>
          </w:tcPr>
          <w:p w14:paraId="5DE3246A" w14:textId="689C1309"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Manage occurrences in consultation with the </w:t>
            </w:r>
            <w:r w:rsidR="007F574E"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unless already protected.</w:t>
            </w:r>
          </w:p>
        </w:tc>
      </w:tr>
      <w:tr w:rsidR="009B03C1" w:rsidRPr="008E0ABA" w14:paraId="76C63C06" w14:textId="77777777" w:rsidTr="002735BE">
        <w:trPr>
          <w:trHeight w:val="900"/>
        </w:trPr>
        <w:tc>
          <w:tcPr>
            <w:tcW w:w="2234" w:type="dxa"/>
            <w:tcBorders>
              <w:bottom w:val="single" w:sz="8" w:space="0" w:color="auto"/>
            </w:tcBorders>
            <w:vAlign w:val="center"/>
            <w:hideMark/>
          </w:tcPr>
          <w:p w14:paraId="7D6C175B"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Short Water-starwort</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Callitriche </w:t>
            </w:r>
            <w:proofErr w:type="spellStart"/>
            <w:r w:rsidRPr="008E0ABA">
              <w:rPr>
                <w:rFonts w:ascii="Arial" w:eastAsia="Times New Roman" w:hAnsi="Arial" w:cs="Arial"/>
                <w:i/>
                <w:sz w:val="18"/>
                <w:szCs w:val="18"/>
                <w:lang w:eastAsia="en-AU"/>
              </w:rPr>
              <w:t>brachycarpa</w:t>
            </w:r>
            <w:proofErr w:type="spellEnd"/>
          </w:p>
        </w:tc>
        <w:tc>
          <w:tcPr>
            <w:tcW w:w="2019" w:type="dxa"/>
            <w:tcBorders>
              <w:top w:val="single" w:sz="8" w:space="0" w:color="auto"/>
              <w:bottom w:val="single" w:sz="4" w:space="0" w:color="auto"/>
            </w:tcBorders>
            <w:vAlign w:val="center"/>
          </w:tcPr>
          <w:p w14:paraId="36C8E948" w14:textId="1715168D"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top w:val="single" w:sz="8" w:space="0" w:color="auto"/>
              <w:bottom w:val="single" w:sz="4" w:space="0" w:color="auto"/>
            </w:tcBorders>
            <w:vAlign w:val="center"/>
            <w:hideMark/>
          </w:tcPr>
          <w:p w14:paraId="54AA464C" w14:textId="77777777" w:rsidR="009B03C1" w:rsidRPr="008E0ABA" w:rsidRDefault="009B03C1" w:rsidP="006A788A">
            <w:pPr>
              <w:jc w:val="center"/>
              <w:rPr>
                <w:rFonts w:ascii="Arial" w:eastAsia="Times New Roman" w:hAnsi="Arial" w:cs="Arial"/>
                <w:sz w:val="18"/>
                <w:szCs w:val="18"/>
                <w:lang w:eastAsia="en-AU"/>
              </w:rPr>
            </w:pPr>
            <w:proofErr w:type="spellStart"/>
            <w:r w:rsidRPr="008E0ABA">
              <w:rPr>
                <w:rFonts w:ascii="Arial" w:eastAsia="Times New Roman" w:hAnsi="Arial" w:cs="Arial"/>
                <w:sz w:val="18"/>
                <w:szCs w:val="18"/>
                <w:lang w:eastAsia="en-AU"/>
              </w:rPr>
              <w:t>Otways</w:t>
            </w:r>
            <w:proofErr w:type="spellEnd"/>
            <w:r w:rsidRPr="008E0ABA">
              <w:rPr>
                <w:rFonts w:ascii="Arial" w:eastAsia="Times New Roman" w:hAnsi="Arial" w:cs="Arial"/>
                <w:sz w:val="18"/>
                <w:szCs w:val="18"/>
                <w:lang w:eastAsia="en-AU"/>
              </w:rPr>
              <w:t xml:space="preserve"> FMA</w:t>
            </w:r>
          </w:p>
        </w:tc>
        <w:tc>
          <w:tcPr>
            <w:tcW w:w="3791" w:type="dxa"/>
            <w:tcBorders>
              <w:top w:val="single" w:sz="8" w:space="0" w:color="auto"/>
              <w:bottom w:val="single" w:sz="4" w:space="0" w:color="auto"/>
            </w:tcBorders>
            <w:vAlign w:val="center"/>
            <w:hideMark/>
          </w:tcPr>
          <w:p w14:paraId="2357B4F7" w14:textId="1F0ED267"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Manage occurrences in consultation with the </w:t>
            </w:r>
            <w:r w:rsidR="007F574E"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unless already protected.</w:t>
            </w:r>
          </w:p>
        </w:tc>
      </w:tr>
      <w:tr w:rsidR="001E19C0" w:rsidRPr="008E0ABA" w14:paraId="20BA8A2B" w14:textId="77777777" w:rsidTr="003D7475">
        <w:trPr>
          <w:trHeight w:val="1500"/>
        </w:trPr>
        <w:tc>
          <w:tcPr>
            <w:tcW w:w="2234" w:type="dxa"/>
            <w:vMerge w:val="restart"/>
            <w:tcBorders>
              <w:top w:val="single" w:sz="8" w:space="0" w:color="auto"/>
            </w:tcBorders>
            <w:vAlign w:val="center"/>
            <w:hideMark/>
          </w:tcPr>
          <w:p w14:paraId="2DF99948" w14:textId="5C43E0D7" w:rsidR="001E19C0" w:rsidRPr="008E0ABA" w:rsidRDefault="001E19C0"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lastRenderedPageBreak/>
              <w:t>Short-awned</w:t>
            </w:r>
            <w:r>
              <w:rPr>
                <w:rFonts w:ascii="Arial" w:eastAsia="Times New Roman" w:hAnsi="Arial" w:cs="Arial"/>
                <w:b/>
                <w:sz w:val="18"/>
                <w:szCs w:val="18"/>
                <w:lang w:eastAsia="en-AU"/>
              </w:rPr>
              <w:t xml:space="preserve"> </w:t>
            </w:r>
            <w:r w:rsidRPr="008E0ABA">
              <w:rPr>
                <w:rFonts w:ascii="Arial" w:eastAsia="Times New Roman" w:hAnsi="Arial" w:cs="Arial"/>
                <w:b/>
                <w:sz w:val="18"/>
                <w:szCs w:val="18"/>
                <w:lang w:eastAsia="en-AU"/>
              </w:rPr>
              <w:t>Wheat-grass</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Anthosachne</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kingiana</w:t>
            </w:r>
            <w:proofErr w:type="spellEnd"/>
            <w:r w:rsidRPr="008E0ABA">
              <w:rPr>
                <w:rFonts w:ascii="Arial" w:eastAsia="Times New Roman" w:hAnsi="Arial" w:cs="Arial"/>
                <w:i/>
                <w:sz w:val="18"/>
                <w:szCs w:val="18"/>
                <w:lang w:eastAsia="en-AU"/>
              </w:rPr>
              <w:t xml:space="preserve"> subsp. multiflora</w:t>
            </w:r>
          </w:p>
        </w:tc>
        <w:tc>
          <w:tcPr>
            <w:tcW w:w="2019" w:type="dxa"/>
            <w:tcBorders>
              <w:top w:val="single" w:sz="4" w:space="0" w:color="auto"/>
            </w:tcBorders>
            <w:vAlign w:val="center"/>
          </w:tcPr>
          <w:p w14:paraId="5B7A3699" w14:textId="23797ADB" w:rsidR="001E19C0" w:rsidRPr="008E0ABA" w:rsidRDefault="001E19C0"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top w:val="single" w:sz="4" w:space="0" w:color="auto"/>
            </w:tcBorders>
            <w:vAlign w:val="center"/>
            <w:hideMark/>
          </w:tcPr>
          <w:p w14:paraId="7A8D6472" w14:textId="77777777" w:rsidR="001E19C0" w:rsidRPr="008E0ABA" w:rsidRDefault="001E19C0"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tcBorders>
              <w:top w:val="single" w:sz="4" w:space="0" w:color="auto"/>
            </w:tcBorders>
            <w:vAlign w:val="center"/>
            <w:hideMark/>
          </w:tcPr>
          <w:p w14:paraId="1D535397" w14:textId="6E230B1B" w:rsidR="001E19C0" w:rsidRPr="008E0ABA" w:rsidRDefault="001E19C0"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Pr="008E0ABA">
              <w:rPr>
                <w:rFonts w:ascii="Arial" w:eastAsia="Times New Roman" w:hAnsi="Arial" w:cs="Arial"/>
                <w:sz w:val="18"/>
                <w:szCs w:val="18"/>
                <w:lang w:eastAsia="en-AU"/>
              </w:rPr>
              <w:t xml:space="preserve"> a </w:t>
            </w:r>
            <w:r w:rsidRPr="008E0ABA">
              <w:rPr>
                <w:rFonts w:ascii="Arial" w:eastAsia="Times New Roman" w:hAnsi="Arial" w:cs="Arial"/>
                <w:b/>
                <w:bCs/>
                <w:sz w:val="18"/>
                <w:szCs w:val="18"/>
                <w:lang w:eastAsia="en-AU"/>
              </w:rPr>
              <w:t>management area</w:t>
            </w:r>
            <w:r w:rsidRPr="008E0ABA">
              <w:rPr>
                <w:rFonts w:ascii="Arial" w:eastAsia="Times New Roman" w:hAnsi="Arial" w:cs="Arial"/>
                <w:sz w:val="18"/>
                <w:szCs w:val="18"/>
                <w:lang w:eastAsia="en-AU"/>
              </w:rPr>
              <w:t xml:space="preserve"> of 200 m radius over populations. Conduct a site inspection and detailed planning in consultation with the </w:t>
            </w:r>
            <w:r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to ensure the species is adequately protected during </w:t>
            </w:r>
            <w:r w:rsidRPr="008E0ABA">
              <w:rPr>
                <w:rFonts w:ascii="Arial" w:eastAsia="Times New Roman" w:hAnsi="Arial" w:cs="Arial"/>
                <w:b/>
                <w:sz w:val="18"/>
                <w:szCs w:val="18"/>
                <w:lang w:eastAsia="en-AU"/>
              </w:rPr>
              <w:t>timber harvesting operations</w:t>
            </w:r>
            <w:r w:rsidRPr="008E0ABA">
              <w:rPr>
                <w:rFonts w:ascii="Arial" w:eastAsia="Times New Roman" w:hAnsi="Arial" w:cs="Arial"/>
                <w:sz w:val="18"/>
                <w:szCs w:val="18"/>
                <w:lang w:eastAsia="en-AU"/>
              </w:rPr>
              <w:t>.</w:t>
            </w:r>
          </w:p>
        </w:tc>
      </w:tr>
      <w:tr w:rsidR="001E19C0" w:rsidRPr="008E0ABA" w14:paraId="04704E2D" w14:textId="77777777" w:rsidTr="003D7475">
        <w:trPr>
          <w:trHeight w:val="300"/>
        </w:trPr>
        <w:tc>
          <w:tcPr>
            <w:tcW w:w="2234" w:type="dxa"/>
            <w:vMerge/>
            <w:vAlign w:val="center"/>
            <w:hideMark/>
          </w:tcPr>
          <w:p w14:paraId="2F5363F2" w14:textId="77777777" w:rsidR="001E19C0" w:rsidRPr="008E0ABA" w:rsidRDefault="001E19C0" w:rsidP="00536EE0">
            <w:pPr>
              <w:rPr>
                <w:rFonts w:ascii="Arial" w:eastAsia="Times New Roman" w:hAnsi="Arial" w:cs="Arial"/>
                <w:b/>
                <w:sz w:val="18"/>
                <w:szCs w:val="18"/>
                <w:lang w:eastAsia="en-AU"/>
              </w:rPr>
            </w:pPr>
          </w:p>
        </w:tc>
        <w:tc>
          <w:tcPr>
            <w:tcW w:w="2019" w:type="dxa"/>
            <w:vAlign w:val="center"/>
          </w:tcPr>
          <w:p w14:paraId="2D2E09F7" w14:textId="03EBB7D0" w:rsidR="001E19C0" w:rsidRPr="008E0ABA" w:rsidRDefault="001E19C0"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5A411468" w14:textId="77777777" w:rsidR="001E19C0" w:rsidRPr="008E0ABA" w:rsidRDefault="001E19C0"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Mid-Murray FMA</w:t>
            </w:r>
          </w:p>
        </w:tc>
        <w:tc>
          <w:tcPr>
            <w:tcW w:w="3791" w:type="dxa"/>
            <w:vAlign w:val="center"/>
            <w:hideMark/>
          </w:tcPr>
          <w:p w14:paraId="0DB8C528" w14:textId="04F74C2E" w:rsidR="001E19C0" w:rsidRPr="008E0ABA" w:rsidRDefault="001E19C0"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Avoid disturbance to populations.</w:t>
            </w:r>
          </w:p>
        </w:tc>
      </w:tr>
      <w:tr w:rsidR="009B03C1" w:rsidRPr="008E0ABA" w14:paraId="1B6346CA" w14:textId="77777777" w:rsidTr="001F2D3D">
        <w:trPr>
          <w:trHeight w:val="1500"/>
        </w:trPr>
        <w:tc>
          <w:tcPr>
            <w:tcW w:w="2234" w:type="dxa"/>
            <w:vAlign w:val="center"/>
            <w:hideMark/>
          </w:tcPr>
          <w:p w14:paraId="6373C221"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Short-bristle Wallaby-grass</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Rytidosperma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setaceum</w:t>
            </w:r>
            <w:proofErr w:type="spellEnd"/>
            <w:r w:rsidRPr="008E0ABA">
              <w:rPr>
                <w:rFonts w:ascii="Arial" w:eastAsia="Times New Roman" w:hAnsi="Arial" w:cs="Arial"/>
                <w:i/>
                <w:sz w:val="18"/>
                <w:szCs w:val="18"/>
                <w:lang w:eastAsia="en-AU"/>
              </w:rPr>
              <w:t xml:space="preserve"> var. </w:t>
            </w:r>
            <w:proofErr w:type="spellStart"/>
            <w:r w:rsidRPr="008E0ABA">
              <w:rPr>
                <w:rFonts w:ascii="Arial" w:eastAsia="Times New Roman" w:hAnsi="Arial" w:cs="Arial"/>
                <w:i/>
                <w:sz w:val="18"/>
                <w:szCs w:val="18"/>
                <w:lang w:eastAsia="en-AU"/>
              </w:rPr>
              <w:t>brevisetum</w:t>
            </w:r>
            <w:proofErr w:type="spellEnd"/>
          </w:p>
        </w:tc>
        <w:tc>
          <w:tcPr>
            <w:tcW w:w="2019" w:type="dxa"/>
            <w:vAlign w:val="center"/>
          </w:tcPr>
          <w:p w14:paraId="6AEB4527" w14:textId="08171AF5"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5EC8C8DA"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Bendigo FMA</w:t>
            </w:r>
          </w:p>
        </w:tc>
        <w:tc>
          <w:tcPr>
            <w:tcW w:w="3791" w:type="dxa"/>
            <w:vAlign w:val="center"/>
            <w:hideMark/>
          </w:tcPr>
          <w:p w14:paraId="57CE2B63" w14:textId="77777777"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Minimise disturbance from </w:t>
            </w:r>
            <w:r w:rsidRPr="002735BE">
              <w:rPr>
                <w:rFonts w:ascii="Arial" w:eastAsia="Times New Roman" w:hAnsi="Arial" w:cs="Arial"/>
                <w:b/>
                <w:bCs/>
                <w:sz w:val="18"/>
                <w:szCs w:val="18"/>
                <w:lang w:eastAsia="en-AU"/>
              </w:rPr>
              <w:t>road</w:t>
            </w:r>
            <w:r w:rsidRPr="008E0ABA">
              <w:rPr>
                <w:rFonts w:ascii="Arial" w:eastAsia="Times New Roman" w:hAnsi="Arial" w:cs="Arial"/>
                <w:sz w:val="18"/>
                <w:szCs w:val="18"/>
                <w:lang w:eastAsia="en-AU"/>
              </w:rPr>
              <w:t xml:space="preserve"> management activities.</w:t>
            </w:r>
          </w:p>
        </w:tc>
      </w:tr>
      <w:tr w:rsidR="009B03C1" w:rsidRPr="008E0ABA" w14:paraId="41713ABA" w14:textId="77777777" w:rsidTr="001F2D3D">
        <w:trPr>
          <w:trHeight w:val="900"/>
        </w:trPr>
        <w:tc>
          <w:tcPr>
            <w:tcW w:w="2234" w:type="dxa"/>
            <w:vAlign w:val="center"/>
            <w:hideMark/>
          </w:tcPr>
          <w:p w14:paraId="4A9F7458"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Showy Willow-herb</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Epilobium </w:t>
            </w:r>
            <w:proofErr w:type="spellStart"/>
            <w:r w:rsidRPr="008E0ABA">
              <w:rPr>
                <w:rFonts w:ascii="Arial" w:eastAsia="Times New Roman" w:hAnsi="Arial" w:cs="Arial"/>
                <w:i/>
                <w:sz w:val="18"/>
                <w:szCs w:val="18"/>
                <w:lang w:eastAsia="en-AU"/>
              </w:rPr>
              <w:t>pallidiflorum</w:t>
            </w:r>
            <w:proofErr w:type="spellEnd"/>
          </w:p>
        </w:tc>
        <w:tc>
          <w:tcPr>
            <w:tcW w:w="2019" w:type="dxa"/>
            <w:vAlign w:val="center"/>
          </w:tcPr>
          <w:p w14:paraId="623F4050" w14:textId="5A12EBE8" w:rsidR="009B03C1" w:rsidRPr="000C09B6" w:rsidRDefault="00623D87" w:rsidP="006A788A">
            <w:pPr>
              <w:ind w:left="-108" w:right="-108"/>
              <w:jc w:val="center"/>
              <w:rPr>
                <w:rFonts w:ascii="Arial" w:eastAsia="Times New Roman" w:hAnsi="Arial" w:cs="Arial"/>
                <w:sz w:val="18"/>
                <w:szCs w:val="18"/>
                <w:lang w:eastAsia="en-AU"/>
              </w:rPr>
            </w:pPr>
            <w:r w:rsidRPr="004A2685">
              <w:rPr>
                <w:rFonts w:ascii="Arial" w:eastAsia="Times New Roman" w:hAnsi="Arial" w:cs="Arial"/>
                <w:sz w:val="18"/>
                <w:szCs w:val="18"/>
                <w:lang w:eastAsia="en-AU"/>
              </w:rPr>
              <w:t>Occurrences</w:t>
            </w:r>
          </w:p>
        </w:tc>
        <w:tc>
          <w:tcPr>
            <w:tcW w:w="1595" w:type="dxa"/>
            <w:vAlign w:val="center"/>
            <w:hideMark/>
          </w:tcPr>
          <w:p w14:paraId="2F932FEE" w14:textId="77777777" w:rsidR="009B03C1" w:rsidRPr="008E0ABA" w:rsidRDefault="009B03C1" w:rsidP="006A788A">
            <w:pPr>
              <w:jc w:val="center"/>
              <w:rPr>
                <w:rFonts w:ascii="Arial" w:eastAsia="Times New Roman" w:hAnsi="Arial" w:cs="Arial"/>
                <w:sz w:val="18"/>
                <w:szCs w:val="18"/>
                <w:lang w:eastAsia="en-AU"/>
              </w:rPr>
            </w:pPr>
            <w:proofErr w:type="spellStart"/>
            <w:r w:rsidRPr="008E0ABA">
              <w:rPr>
                <w:rFonts w:ascii="Arial" w:eastAsia="Times New Roman" w:hAnsi="Arial" w:cs="Arial"/>
                <w:sz w:val="18"/>
                <w:szCs w:val="18"/>
                <w:lang w:eastAsia="en-AU"/>
              </w:rPr>
              <w:t>Otways</w:t>
            </w:r>
            <w:proofErr w:type="spellEnd"/>
            <w:r w:rsidRPr="008E0ABA">
              <w:rPr>
                <w:rFonts w:ascii="Arial" w:eastAsia="Times New Roman" w:hAnsi="Arial" w:cs="Arial"/>
                <w:sz w:val="18"/>
                <w:szCs w:val="18"/>
                <w:lang w:eastAsia="en-AU"/>
              </w:rPr>
              <w:t xml:space="preserve"> FMA</w:t>
            </w:r>
          </w:p>
        </w:tc>
        <w:tc>
          <w:tcPr>
            <w:tcW w:w="3791" w:type="dxa"/>
            <w:vAlign w:val="center"/>
            <w:hideMark/>
          </w:tcPr>
          <w:p w14:paraId="3CA28265" w14:textId="075F4EB9"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Manage occurrences in consultation with the </w:t>
            </w:r>
            <w:r w:rsidR="007F574E"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unless already protected.</w:t>
            </w:r>
          </w:p>
        </w:tc>
      </w:tr>
      <w:tr w:rsidR="009B03C1" w:rsidRPr="008E0ABA" w14:paraId="0605F3AD" w14:textId="77777777" w:rsidTr="001F2D3D">
        <w:trPr>
          <w:trHeight w:val="1200"/>
        </w:trPr>
        <w:tc>
          <w:tcPr>
            <w:tcW w:w="2234" w:type="dxa"/>
            <w:vAlign w:val="center"/>
            <w:hideMark/>
          </w:tcPr>
          <w:p w14:paraId="2FE6C9D6" w14:textId="04D6D9C3"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Sickle-leaf Rush</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Juncus </w:t>
            </w:r>
            <w:proofErr w:type="spellStart"/>
            <w:r w:rsidRPr="008E0ABA">
              <w:rPr>
                <w:rFonts w:ascii="Arial" w:eastAsia="Times New Roman" w:hAnsi="Arial" w:cs="Arial"/>
                <w:i/>
                <w:sz w:val="18"/>
                <w:szCs w:val="18"/>
                <w:lang w:eastAsia="en-AU"/>
              </w:rPr>
              <w:t>falcatus</w:t>
            </w:r>
            <w:proofErr w:type="spellEnd"/>
            <w:r w:rsidRPr="008E0ABA">
              <w:rPr>
                <w:rFonts w:ascii="Arial" w:eastAsia="Times New Roman" w:hAnsi="Arial" w:cs="Arial"/>
                <w:i/>
                <w:sz w:val="18"/>
                <w:szCs w:val="18"/>
                <w:lang w:eastAsia="en-AU"/>
              </w:rPr>
              <w:t xml:space="preserve"> subsp. </w:t>
            </w:r>
            <w:proofErr w:type="spellStart"/>
            <w:r w:rsidRPr="008E0ABA">
              <w:rPr>
                <w:rFonts w:ascii="Arial" w:eastAsia="Times New Roman" w:hAnsi="Arial" w:cs="Arial"/>
                <w:i/>
                <w:sz w:val="18"/>
                <w:szCs w:val="18"/>
                <w:lang w:eastAsia="en-AU"/>
              </w:rPr>
              <w:t>falcatus</w:t>
            </w:r>
            <w:proofErr w:type="spellEnd"/>
          </w:p>
        </w:tc>
        <w:tc>
          <w:tcPr>
            <w:tcW w:w="2019" w:type="dxa"/>
            <w:vAlign w:val="center"/>
          </w:tcPr>
          <w:p w14:paraId="43D9EF88" w14:textId="543C833C"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1AC7179D"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vAlign w:val="center"/>
            <w:hideMark/>
          </w:tcPr>
          <w:p w14:paraId="62E1A864" w14:textId="12D47B7B"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56D138F6" w14:textId="77777777" w:rsidTr="001F2D3D">
        <w:trPr>
          <w:trHeight w:val="1200"/>
        </w:trPr>
        <w:tc>
          <w:tcPr>
            <w:tcW w:w="2234" w:type="dxa"/>
            <w:vAlign w:val="center"/>
            <w:hideMark/>
          </w:tcPr>
          <w:p w14:paraId="2D61E42E"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Sikh's Whiskers</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Pterostylis</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boormanii</w:t>
            </w:r>
            <w:proofErr w:type="spellEnd"/>
          </w:p>
        </w:tc>
        <w:tc>
          <w:tcPr>
            <w:tcW w:w="2019" w:type="dxa"/>
            <w:vAlign w:val="center"/>
          </w:tcPr>
          <w:p w14:paraId="1F7B7242" w14:textId="00EC8540"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5DDB14A2"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Bendigo FMA</w:t>
            </w:r>
          </w:p>
        </w:tc>
        <w:tc>
          <w:tcPr>
            <w:tcW w:w="3791" w:type="dxa"/>
            <w:vAlign w:val="center"/>
            <w:hideMark/>
          </w:tcPr>
          <w:p w14:paraId="38B36FB5" w14:textId="0C1BC8C4"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00070451" w14:textId="77777777" w:rsidTr="001F2D3D">
        <w:trPr>
          <w:trHeight w:val="900"/>
        </w:trPr>
        <w:tc>
          <w:tcPr>
            <w:tcW w:w="2234" w:type="dxa"/>
            <w:vAlign w:val="center"/>
            <w:hideMark/>
          </w:tcPr>
          <w:p w14:paraId="338316C6"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Silky Glycine</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Glycine</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canescens</w:t>
            </w:r>
            <w:proofErr w:type="spellEnd"/>
          </w:p>
        </w:tc>
        <w:tc>
          <w:tcPr>
            <w:tcW w:w="2019" w:type="dxa"/>
            <w:vAlign w:val="center"/>
          </w:tcPr>
          <w:p w14:paraId="470D88DD" w14:textId="75EF473B"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6D486571"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Bendigo FMA</w:t>
            </w:r>
          </w:p>
        </w:tc>
        <w:tc>
          <w:tcPr>
            <w:tcW w:w="3791" w:type="dxa"/>
            <w:vAlign w:val="center"/>
            <w:hideMark/>
          </w:tcPr>
          <w:p w14:paraId="0D68941E" w14:textId="77777777"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Minimise disturbance from </w:t>
            </w:r>
            <w:r w:rsidRPr="002735BE">
              <w:rPr>
                <w:rFonts w:ascii="Arial" w:eastAsia="Times New Roman" w:hAnsi="Arial" w:cs="Arial"/>
                <w:b/>
                <w:bCs/>
                <w:sz w:val="18"/>
                <w:szCs w:val="18"/>
                <w:lang w:eastAsia="en-AU"/>
              </w:rPr>
              <w:t>road</w:t>
            </w:r>
            <w:r w:rsidRPr="008E0ABA">
              <w:rPr>
                <w:rFonts w:ascii="Arial" w:eastAsia="Times New Roman" w:hAnsi="Arial" w:cs="Arial"/>
                <w:sz w:val="18"/>
                <w:szCs w:val="18"/>
                <w:lang w:eastAsia="en-AU"/>
              </w:rPr>
              <w:t xml:space="preserve"> management activities.</w:t>
            </w:r>
          </w:p>
        </w:tc>
      </w:tr>
      <w:tr w:rsidR="009B03C1" w:rsidRPr="008E0ABA" w14:paraId="56587094" w14:textId="77777777" w:rsidTr="001F2D3D">
        <w:trPr>
          <w:trHeight w:val="1200"/>
        </w:trPr>
        <w:tc>
          <w:tcPr>
            <w:tcW w:w="2234" w:type="dxa"/>
            <w:vAlign w:val="center"/>
            <w:hideMark/>
          </w:tcPr>
          <w:p w14:paraId="283D3A7E"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Silver Stringybark</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Eucalyptus </w:t>
            </w:r>
            <w:proofErr w:type="spellStart"/>
            <w:r w:rsidRPr="008E0ABA">
              <w:rPr>
                <w:rFonts w:ascii="Arial" w:eastAsia="Times New Roman" w:hAnsi="Arial" w:cs="Arial"/>
                <w:i/>
                <w:sz w:val="18"/>
                <w:szCs w:val="18"/>
                <w:lang w:eastAsia="en-AU"/>
              </w:rPr>
              <w:t>alligatrix</w:t>
            </w:r>
            <w:proofErr w:type="spellEnd"/>
            <w:r w:rsidRPr="008E0ABA">
              <w:rPr>
                <w:rFonts w:ascii="Arial" w:eastAsia="Times New Roman" w:hAnsi="Arial" w:cs="Arial"/>
                <w:i/>
                <w:sz w:val="18"/>
                <w:szCs w:val="18"/>
                <w:lang w:eastAsia="en-AU"/>
              </w:rPr>
              <w:t xml:space="preserve"> subsp. </w:t>
            </w:r>
            <w:proofErr w:type="spellStart"/>
            <w:r w:rsidRPr="008E0ABA">
              <w:rPr>
                <w:rFonts w:ascii="Arial" w:eastAsia="Times New Roman" w:hAnsi="Arial" w:cs="Arial"/>
                <w:i/>
                <w:sz w:val="18"/>
                <w:szCs w:val="18"/>
                <w:lang w:eastAsia="en-AU"/>
              </w:rPr>
              <w:t>alligatrix</w:t>
            </w:r>
            <w:proofErr w:type="spellEnd"/>
          </w:p>
        </w:tc>
        <w:tc>
          <w:tcPr>
            <w:tcW w:w="2019" w:type="dxa"/>
            <w:vAlign w:val="center"/>
          </w:tcPr>
          <w:p w14:paraId="4FF9CDEA" w14:textId="22F1054A" w:rsidR="009B03C1" w:rsidRPr="000C09B6" w:rsidRDefault="00623D87" w:rsidP="006A788A">
            <w:pPr>
              <w:ind w:left="-108" w:right="-108"/>
              <w:jc w:val="center"/>
              <w:rPr>
                <w:rFonts w:ascii="Arial" w:eastAsia="Times New Roman" w:hAnsi="Arial" w:cs="Arial"/>
                <w:sz w:val="18"/>
                <w:szCs w:val="18"/>
                <w:lang w:eastAsia="en-AU"/>
              </w:rPr>
            </w:pPr>
            <w:r w:rsidRPr="004A2685">
              <w:rPr>
                <w:rFonts w:ascii="Arial" w:eastAsia="Times New Roman" w:hAnsi="Arial" w:cs="Arial"/>
                <w:sz w:val="18"/>
                <w:szCs w:val="18"/>
                <w:lang w:eastAsia="en-AU"/>
              </w:rPr>
              <w:t>Population</w:t>
            </w:r>
          </w:p>
        </w:tc>
        <w:tc>
          <w:tcPr>
            <w:tcW w:w="1595" w:type="dxa"/>
            <w:vAlign w:val="center"/>
            <w:hideMark/>
          </w:tcPr>
          <w:p w14:paraId="3D5D5ED4"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vAlign w:val="center"/>
            <w:hideMark/>
          </w:tcPr>
          <w:p w14:paraId="420BB62B" w14:textId="2F67F693"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3CCF135C" w14:textId="77777777" w:rsidTr="002735BE">
        <w:trPr>
          <w:trHeight w:val="1200"/>
        </w:trPr>
        <w:tc>
          <w:tcPr>
            <w:tcW w:w="2234" w:type="dxa"/>
            <w:tcBorders>
              <w:bottom w:val="single" w:sz="8" w:space="0" w:color="auto"/>
            </w:tcBorders>
            <w:vAlign w:val="center"/>
            <w:hideMark/>
          </w:tcPr>
          <w:p w14:paraId="19E3B941"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Silver Tea-tree</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Leptospermum </w:t>
            </w:r>
            <w:proofErr w:type="spellStart"/>
            <w:r w:rsidRPr="008E0ABA">
              <w:rPr>
                <w:rFonts w:ascii="Arial" w:eastAsia="Times New Roman" w:hAnsi="Arial" w:cs="Arial"/>
                <w:i/>
                <w:sz w:val="18"/>
                <w:szCs w:val="18"/>
                <w:lang w:eastAsia="en-AU"/>
              </w:rPr>
              <w:t>multicaule</w:t>
            </w:r>
            <w:proofErr w:type="spellEnd"/>
          </w:p>
        </w:tc>
        <w:tc>
          <w:tcPr>
            <w:tcW w:w="2019" w:type="dxa"/>
            <w:tcBorders>
              <w:bottom w:val="single" w:sz="8" w:space="0" w:color="auto"/>
            </w:tcBorders>
            <w:vAlign w:val="center"/>
          </w:tcPr>
          <w:p w14:paraId="5046C422" w14:textId="25C531F3"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bottom w:val="single" w:sz="8" w:space="0" w:color="auto"/>
            </w:tcBorders>
            <w:vAlign w:val="center"/>
            <w:hideMark/>
          </w:tcPr>
          <w:p w14:paraId="45DF3E2B"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tcBorders>
              <w:bottom w:val="single" w:sz="8" w:space="0" w:color="auto"/>
            </w:tcBorders>
            <w:vAlign w:val="center"/>
            <w:hideMark/>
          </w:tcPr>
          <w:p w14:paraId="2060CE17" w14:textId="5823BEE7"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2565FFB6" w14:textId="77777777" w:rsidTr="002735BE">
        <w:trPr>
          <w:trHeight w:val="900"/>
        </w:trPr>
        <w:tc>
          <w:tcPr>
            <w:tcW w:w="2234" w:type="dxa"/>
            <w:tcBorders>
              <w:top w:val="single" w:sz="8" w:space="0" w:color="auto"/>
              <w:bottom w:val="single" w:sz="4" w:space="0" w:color="auto"/>
            </w:tcBorders>
            <w:vAlign w:val="center"/>
            <w:hideMark/>
          </w:tcPr>
          <w:p w14:paraId="6F268371"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Skeleton Vine</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Clematis </w:t>
            </w:r>
            <w:proofErr w:type="spellStart"/>
            <w:r w:rsidRPr="008E0ABA">
              <w:rPr>
                <w:rFonts w:ascii="Arial" w:eastAsia="Times New Roman" w:hAnsi="Arial" w:cs="Arial"/>
                <w:i/>
                <w:sz w:val="18"/>
                <w:szCs w:val="18"/>
                <w:lang w:eastAsia="en-AU"/>
              </w:rPr>
              <w:t>leptophylla</w:t>
            </w:r>
            <w:proofErr w:type="spellEnd"/>
          </w:p>
        </w:tc>
        <w:tc>
          <w:tcPr>
            <w:tcW w:w="2019" w:type="dxa"/>
            <w:tcBorders>
              <w:top w:val="single" w:sz="8" w:space="0" w:color="auto"/>
              <w:bottom w:val="single" w:sz="4" w:space="0" w:color="auto"/>
            </w:tcBorders>
            <w:vAlign w:val="center"/>
          </w:tcPr>
          <w:p w14:paraId="338D69C8" w14:textId="62C9B1BB"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top w:val="single" w:sz="8" w:space="0" w:color="auto"/>
              <w:bottom w:val="single" w:sz="4" w:space="0" w:color="auto"/>
            </w:tcBorders>
            <w:vAlign w:val="center"/>
            <w:hideMark/>
          </w:tcPr>
          <w:p w14:paraId="531FEE81"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tcBorders>
              <w:top w:val="single" w:sz="8" w:space="0" w:color="auto"/>
              <w:bottom w:val="single" w:sz="4" w:space="0" w:color="auto"/>
            </w:tcBorders>
            <w:vAlign w:val="center"/>
            <w:hideMark/>
          </w:tcPr>
          <w:p w14:paraId="0B0DA455" w14:textId="12F4B63D"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BC1351">
              <w:rPr>
                <w:rFonts w:ascii="Arial" w:eastAsia="Times New Roman" w:hAnsi="Arial" w:cs="Arial"/>
                <w:b/>
                <w:bCs/>
                <w:color w:val="363534" w:themeColor="text1"/>
                <w:sz w:val="18"/>
                <w:szCs w:val="18"/>
                <w:lang w:eastAsia="en-AU"/>
              </w:rPr>
              <w:t>protection</w:t>
            </w:r>
            <w:r w:rsidR="00BC1351" w:rsidRPr="008E0ABA" w:rsidDel="00BC1351">
              <w:rPr>
                <w:rFonts w:ascii="Arial" w:eastAsia="Times New Roman" w:hAnsi="Arial" w:cs="Arial"/>
                <w:b/>
                <w:bCs/>
                <w:sz w:val="18"/>
                <w:szCs w:val="18"/>
                <w:lang w:eastAsia="en-AU"/>
              </w:rPr>
              <w:t xml:space="preserve"> </w:t>
            </w:r>
            <w:r w:rsidR="00586379" w:rsidRPr="008E0ABA">
              <w:rPr>
                <w:rFonts w:ascii="Arial" w:eastAsia="Times New Roman" w:hAnsi="Arial" w:cs="Arial"/>
                <w:b/>
                <w:bCs/>
                <w:sz w:val="18"/>
                <w:szCs w:val="18"/>
                <w:lang w:eastAsia="en-AU"/>
              </w:rPr>
              <w:t>area</w:t>
            </w:r>
            <w:r w:rsidR="009B03C1" w:rsidRPr="008E0ABA">
              <w:rPr>
                <w:rFonts w:ascii="Arial" w:eastAsia="Times New Roman" w:hAnsi="Arial" w:cs="Arial"/>
                <w:sz w:val="18"/>
                <w:szCs w:val="18"/>
                <w:lang w:eastAsia="en-AU"/>
              </w:rPr>
              <w:t xml:space="preserve"> of 200 m radius over each population.</w:t>
            </w:r>
          </w:p>
        </w:tc>
      </w:tr>
      <w:tr w:rsidR="009B03C1" w:rsidRPr="008E0ABA" w14:paraId="70169D0C" w14:textId="77777777" w:rsidTr="002735BE">
        <w:trPr>
          <w:trHeight w:val="900"/>
        </w:trPr>
        <w:tc>
          <w:tcPr>
            <w:tcW w:w="2234" w:type="dxa"/>
            <w:tcBorders>
              <w:top w:val="single" w:sz="4" w:space="0" w:color="auto"/>
            </w:tcBorders>
            <w:vAlign w:val="center"/>
            <w:hideMark/>
          </w:tcPr>
          <w:p w14:paraId="550FB0BF"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lastRenderedPageBreak/>
              <w:t>Slender Bitter-cress</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Cardamine tenuifolia</w:t>
            </w:r>
          </w:p>
        </w:tc>
        <w:tc>
          <w:tcPr>
            <w:tcW w:w="2019" w:type="dxa"/>
            <w:tcBorders>
              <w:top w:val="single" w:sz="4" w:space="0" w:color="auto"/>
            </w:tcBorders>
            <w:vAlign w:val="center"/>
          </w:tcPr>
          <w:p w14:paraId="55FC821A" w14:textId="093120DA"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top w:val="single" w:sz="4" w:space="0" w:color="auto"/>
            </w:tcBorders>
            <w:vAlign w:val="center"/>
            <w:hideMark/>
          </w:tcPr>
          <w:p w14:paraId="5317FCCE"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tcBorders>
              <w:top w:val="single" w:sz="4" w:space="0" w:color="auto"/>
            </w:tcBorders>
            <w:vAlign w:val="center"/>
            <w:hideMark/>
          </w:tcPr>
          <w:p w14:paraId="5A4A511D" w14:textId="3CC6069D"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Protect populations from disturbance where possible.</w:t>
            </w:r>
          </w:p>
        </w:tc>
      </w:tr>
      <w:tr w:rsidR="009B03C1" w:rsidRPr="008E0ABA" w14:paraId="3187F6BA" w14:textId="77777777" w:rsidTr="001F2D3D">
        <w:trPr>
          <w:trHeight w:val="1200"/>
        </w:trPr>
        <w:tc>
          <w:tcPr>
            <w:tcW w:w="2234" w:type="dxa"/>
            <w:vAlign w:val="center"/>
            <w:hideMark/>
          </w:tcPr>
          <w:p w14:paraId="2E93DB8F"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Slender Club-sedge</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Isolepis</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congrua</w:t>
            </w:r>
            <w:proofErr w:type="spellEnd"/>
          </w:p>
        </w:tc>
        <w:tc>
          <w:tcPr>
            <w:tcW w:w="2019" w:type="dxa"/>
            <w:vAlign w:val="center"/>
          </w:tcPr>
          <w:p w14:paraId="795ABCB6" w14:textId="41CA5655"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29068210"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vAlign w:val="center"/>
            <w:hideMark/>
          </w:tcPr>
          <w:p w14:paraId="79B861AC" w14:textId="6642BF5D"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6CC316DD" w14:textId="77777777" w:rsidTr="001F2D3D">
        <w:trPr>
          <w:trHeight w:val="900"/>
        </w:trPr>
        <w:tc>
          <w:tcPr>
            <w:tcW w:w="2234" w:type="dxa"/>
            <w:vAlign w:val="center"/>
            <w:hideMark/>
          </w:tcPr>
          <w:p w14:paraId="4810FF22"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Slender Darling-pea</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Swainsona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murrayana</w:t>
            </w:r>
            <w:proofErr w:type="spellEnd"/>
          </w:p>
        </w:tc>
        <w:tc>
          <w:tcPr>
            <w:tcW w:w="2019" w:type="dxa"/>
            <w:vAlign w:val="center"/>
          </w:tcPr>
          <w:p w14:paraId="4F1892B8" w14:textId="0168790F"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7CC16EBD"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Portland-Horsham FMA</w:t>
            </w:r>
          </w:p>
        </w:tc>
        <w:tc>
          <w:tcPr>
            <w:tcW w:w="3791" w:type="dxa"/>
            <w:vAlign w:val="center"/>
            <w:hideMark/>
          </w:tcPr>
          <w:p w14:paraId="23C236F5" w14:textId="1FF8DE09"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Manage occurrences in consultation with the </w:t>
            </w:r>
            <w:r w:rsidR="007F574E"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unless already protected.</w:t>
            </w:r>
          </w:p>
        </w:tc>
      </w:tr>
      <w:tr w:rsidR="009B03C1" w:rsidRPr="008E0ABA" w14:paraId="1A09F152" w14:textId="77777777" w:rsidTr="001F2D3D">
        <w:trPr>
          <w:trHeight w:val="1200"/>
        </w:trPr>
        <w:tc>
          <w:tcPr>
            <w:tcW w:w="2234" w:type="dxa"/>
            <w:vAlign w:val="center"/>
            <w:hideMark/>
          </w:tcPr>
          <w:p w14:paraId="13510F87"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 xml:space="preserve">Slender </w:t>
            </w:r>
            <w:proofErr w:type="spellStart"/>
            <w:r w:rsidRPr="008E0ABA">
              <w:rPr>
                <w:rFonts w:ascii="Arial" w:eastAsia="Times New Roman" w:hAnsi="Arial" w:cs="Arial"/>
                <w:b/>
                <w:sz w:val="18"/>
                <w:szCs w:val="18"/>
                <w:lang w:eastAsia="en-AU"/>
              </w:rPr>
              <w:t>Gingidia</w:t>
            </w:r>
            <w:proofErr w:type="spellEnd"/>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Gingidia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harveyana</w:t>
            </w:r>
            <w:proofErr w:type="spellEnd"/>
          </w:p>
        </w:tc>
        <w:tc>
          <w:tcPr>
            <w:tcW w:w="2019" w:type="dxa"/>
            <w:vAlign w:val="center"/>
          </w:tcPr>
          <w:p w14:paraId="27CD6F9B" w14:textId="020110E5"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0F3F64AE"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East Gippsland FMA</w:t>
            </w:r>
          </w:p>
        </w:tc>
        <w:tc>
          <w:tcPr>
            <w:tcW w:w="3791" w:type="dxa"/>
            <w:vAlign w:val="center"/>
            <w:hideMark/>
          </w:tcPr>
          <w:p w14:paraId="0E0612BF" w14:textId="5F3D7C83"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26F31310" w14:textId="77777777" w:rsidTr="001F2D3D">
        <w:trPr>
          <w:trHeight w:val="1200"/>
        </w:trPr>
        <w:tc>
          <w:tcPr>
            <w:tcW w:w="2234" w:type="dxa"/>
            <w:vAlign w:val="center"/>
            <w:hideMark/>
          </w:tcPr>
          <w:p w14:paraId="0A7B98A8"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Slender Leek-orchid</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Prasophyllum</w:t>
            </w:r>
            <w:proofErr w:type="spellEnd"/>
            <w:r w:rsidRPr="008E0ABA">
              <w:rPr>
                <w:rFonts w:ascii="Arial" w:eastAsia="Times New Roman" w:hAnsi="Arial" w:cs="Arial"/>
                <w:i/>
                <w:sz w:val="18"/>
                <w:szCs w:val="18"/>
                <w:lang w:eastAsia="en-AU"/>
              </w:rPr>
              <w:t xml:space="preserve"> parviflorum</w:t>
            </w:r>
          </w:p>
        </w:tc>
        <w:tc>
          <w:tcPr>
            <w:tcW w:w="2019" w:type="dxa"/>
            <w:vAlign w:val="center"/>
          </w:tcPr>
          <w:p w14:paraId="429C0B8B" w14:textId="7D0EBE4E"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7773BB45"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East Gippsland FMA</w:t>
            </w:r>
          </w:p>
        </w:tc>
        <w:tc>
          <w:tcPr>
            <w:tcW w:w="3791" w:type="dxa"/>
            <w:vAlign w:val="center"/>
            <w:hideMark/>
          </w:tcPr>
          <w:p w14:paraId="2DE435DC" w14:textId="1D51E764"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534E9328" w14:textId="77777777" w:rsidTr="001F2D3D">
        <w:trPr>
          <w:trHeight w:val="900"/>
        </w:trPr>
        <w:tc>
          <w:tcPr>
            <w:tcW w:w="2234" w:type="dxa"/>
            <w:vAlign w:val="center"/>
            <w:hideMark/>
          </w:tcPr>
          <w:p w14:paraId="562F13FE"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Slender Love-grass</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Eragrostis</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exigua</w:t>
            </w:r>
            <w:proofErr w:type="spellEnd"/>
          </w:p>
        </w:tc>
        <w:tc>
          <w:tcPr>
            <w:tcW w:w="2019" w:type="dxa"/>
            <w:vAlign w:val="center"/>
          </w:tcPr>
          <w:p w14:paraId="671EE68A" w14:textId="69C237D4"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277F3239"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vAlign w:val="center"/>
            <w:hideMark/>
          </w:tcPr>
          <w:p w14:paraId="55B6725F" w14:textId="20155AEE"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BC1351">
              <w:rPr>
                <w:rFonts w:ascii="Arial" w:eastAsia="Times New Roman" w:hAnsi="Arial" w:cs="Arial"/>
                <w:b/>
                <w:bCs/>
                <w:color w:val="363534" w:themeColor="text1"/>
                <w:sz w:val="18"/>
                <w:szCs w:val="18"/>
                <w:lang w:eastAsia="en-AU"/>
              </w:rPr>
              <w:t>protection</w:t>
            </w:r>
            <w:r w:rsidR="00BC1351" w:rsidRPr="008E0ABA" w:rsidDel="00BC1351">
              <w:rPr>
                <w:rFonts w:ascii="Arial" w:eastAsia="Times New Roman" w:hAnsi="Arial" w:cs="Arial"/>
                <w:b/>
                <w:bCs/>
                <w:sz w:val="18"/>
                <w:szCs w:val="18"/>
                <w:lang w:eastAsia="en-AU"/>
              </w:rPr>
              <w:t xml:space="preserve"> </w:t>
            </w:r>
            <w:r w:rsidR="00586379" w:rsidRPr="008E0ABA">
              <w:rPr>
                <w:rFonts w:ascii="Arial" w:eastAsia="Times New Roman" w:hAnsi="Arial" w:cs="Arial"/>
                <w:b/>
                <w:bCs/>
                <w:sz w:val="18"/>
                <w:szCs w:val="18"/>
                <w:lang w:eastAsia="en-AU"/>
              </w:rPr>
              <w:t>area</w:t>
            </w:r>
            <w:r w:rsidR="009B03C1" w:rsidRPr="008E0ABA">
              <w:rPr>
                <w:rFonts w:ascii="Arial" w:eastAsia="Times New Roman" w:hAnsi="Arial" w:cs="Arial"/>
                <w:sz w:val="18"/>
                <w:szCs w:val="18"/>
                <w:lang w:eastAsia="en-AU"/>
              </w:rPr>
              <w:t xml:space="preserve"> of 200 m radius over each population.</w:t>
            </w:r>
          </w:p>
        </w:tc>
      </w:tr>
      <w:tr w:rsidR="009B03C1" w:rsidRPr="008E0ABA" w14:paraId="36BA79D8" w14:textId="77777777" w:rsidTr="001F2D3D">
        <w:trPr>
          <w:trHeight w:val="1200"/>
        </w:trPr>
        <w:tc>
          <w:tcPr>
            <w:tcW w:w="2234" w:type="dxa"/>
            <w:vAlign w:val="center"/>
            <w:hideMark/>
          </w:tcPr>
          <w:p w14:paraId="08704DE9"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Slender Mud-grass</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Pseudoraphis</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paradoxa</w:t>
            </w:r>
            <w:proofErr w:type="spellEnd"/>
          </w:p>
        </w:tc>
        <w:tc>
          <w:tcPr>
            <w:tcW w:w="2019" w:type="dxa"/>
            <w:vAlign w:val="center"/>
          </w:tcPr>
          <w:p w14:paraId="57699818" w14:textId="4791D026"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08FCB042"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East Gippsland FMA</w:t>
            </w:r>
          </w:p>
        </w:tc>
        <w:tc>
          <w:tcPr>
            <w:tcW w:w="3791" w:type="dxa"/>
            <w:vAlign w:val="center"/>
            <w:hideMark/>
          </w:tcPr>
          <w:p w14:paraId="610277CA" w14:textId="677B4AE3"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0673A25F" w14:textId="77777777" w:rsidTr="002735BE">
        <w:trPr>
          <w:trHeight w:val="1200"/>
        </w:trPr>
        <w:tc>
          <w:tcPr>
            <w:tcW w:w="2234" w:type="dxa"/>
            <w:tcBorders>
              <w:bottom w:val="single" w:sz="8" w:space="0" w:color="auto"/>
            </w:tcBorders>
            <w:vAlign w:val="center"/>
            <w:hideMark/>
          </w:tcPr>
          <w:p w14:paraId="2AE117CE"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Slender Parrot-pea</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Almaleea</w:t>
            </w:r>
            <w:proofErr w:type="spellEnd"/>
            <w:r w:rsidRPr="008E0ABA">
              <w:rPr>
                <w:rFonts w:ascii="Arial" w:eastAsia="Times New Roman" w:hAnsi="Arial" w:cs="Arial"/>
                <w:i/>
                <w:sz w:val="18"/>
                <w:szCs w:val="18"/>
                <w:lang w:eastAsia="en-AU"/>
              </w:rPr>
              <w:t xml:space="preserve"> capitata</w:t>
            </w:r>
          </w:p>
        </w:tc>
        <w:tc>
          <w:tcPr>
            <w:tcW w:w="2019" w:type="dxa"/>
            <w:tcBorders>
              <w:bottom w:val="single" w:sz="8" w:space="0" w:color="auto"/>
            </w:tcBorders>
            <w:vAlign w:val="center"/>
          </w:tcPr>
          <w:p w14:paraId="185B067E" w14:textId="6FACB206"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bottom w:val="single" w:sz="8" w:space="0" w:color="auto"/>
            </w:tcBorders>
            <w:vAlign w:val="center"/>
            <w:hideMark/>
          </w:tcPr>
          <w:p w14:paraId="7714BC47"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r w:rsidRPr="008E0ABA">
              <w:rPr>
                <w:rFonts w:ascii="Arial" w:eastAsia="Times New Roman" w:hAnsi="Arial" w:cs="Arial"/>
                <w:sz w:val="18"/>
                <w:szCs w:val="18"/>
                <w:lang w:eastAsia="en-AU"/>
              </w:rPr>
              <w:br/>
              <w:t>North East FMAs</w:t>
            </w:r>
            <w:r w:rsidRPr="008E0ABA">
              <w:rPr>
                <w:rFonts w:ascii="Arial" w:eastAsia="Times New Roman" w:hAnsi="Arial" w:cs="Arial"/>
                <w:sz w:val="18"/>
                <w:szCs w:val="18"/>
                <w:lang w:eastAsia="en-AU"/>
              </w:rPr>
              <w:br/>
              <w:t>East Gippsland FMA</w:t>
            </w:r>
          </w:p>
        </w:tc>
        <w:tc>
          <w:tcPr>
            <w:tcW w:w="3791" w:type="dxa"/>
            <w:tcBorders>
              <w:bottom w:val="single" w:sz="8" w:space="0" w:color="auto"/>
            </w:tcBorders>
            <w:vAlign w:val="center"/>
            <w:hideMark/>
          </w:tcPr>
          <w:p w14:paraId="7187EBF2" w14:textId="007ED0BE"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713A3A3B" w14:textId="77777777" w:rsidTr="002735BE">
        <w:trPr>
          <w:trHeight w:val="1200"/>
        </w:trPr>
        <w:tc>
          <w:tcPr>
            <w:tcW w:w="2234" w:type="dxa"/>
            <w:tcBorders>
              <w:top w:val="single" w:sz="8" w:space="0" w:color="auto"/>
              <w:bottom w:val="single" w:sz="4" w:space="0" w:color="auto"/>
            </w:tcBorders>
            <w:vAlign w:val="center"/>
            <w:hideMark/>
          </w:tcPr>
          <w:p w14:paraId="1D28C8F1"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Slender Pomaderris</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Pomaderris</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phylicifolia</w:t>
            </w:r>
            <w:proofErr w:type="spellEnd"/>
          </w:p>
        </w:tc>
        <w:tc>
          <w:tcPr>
            <w:tcW w:w="2019" w:type="dxa"/>
            <w:tcBorders>
              <w:top w:val="single" w:sz="8" w:space="0" w:color="auto"/>
              <w:bottom w:val="single" w:sz="4" w:space="0" w:color="auto"/>
            </w:tcBorders>
            <w:vAlign w:val="center"/>
          </w:tcPr>
          <w:p w14:paraId="40B18265" w14:textId="48794F47"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top w:val="single" w:sz="8" w:space="0" w:color="auto"/>
              <w:bottom w:val="single" w:sz="4" w:space="0" w:color="auto"/>
            </w:tcBorders>
            <w:vAlign w:val="center"/>
            <w:hideMark/>
          </w:tcPr>
          <w:p w14:paraId="74E4230C"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tcBorders>
              <w:top w:val="single" w:sz="8" w:space="0" w:color="auto"/>
              <w:bottom w:val="single" w:sz="4" w:space="0" w:color="auto"/>
            </w:tcBorders>
            <w:vAlign w:val="center"/>
            <w:hideMark/>
          </w:tcPr>
          <w:p w14:paraId="1830A0DF" w14:textId="433CB848" w:rsidR="009B03C1"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p w14:paraId="6F2172B3" w14:textId="53C719AB" w:rsidR="001E19C0" w:rsidRPr="008E0ABA" w:rsidRDefault="001E19C0" w:rsidP="00041E2A">
            <w:pPr>
              <w:ind w:left="-73" w:right="-108"/>
              <w:rPr>
                <w:rFonts w:ascii="Arial" w:eastAsia="Times New Roman" w:hAnsi="Arial" w:cs="Arial"/>
                <w:sz w:val="18"/>
                <w:szCs w:val="18"/>
                <w:lang w:eastAsia="en-AU"/>
              </w:rPr>
            </w:pPr>
          </w:p>
        </w:tc>
      </w:tr>
      <w:tr w:rsidR="009B03C1" w:rsidRPr="008E0ABA" w14:paraId="484AABF1" w14:textId="77777777" w:rsidTr="002735BE">
        <w:trPr>
          <w:trHeight w:val="900"/>
        </w:trPr>
        <w:tc>
          <w:tcPr>
            <w:tcW w:w="2234" w:type="dxa"/>
            <w:tcBorders>
              <w:top w:val="single" w:sz="4" w:space="0" w:color="auto"/>
            </w:tcBorders>
            <w:vAlign w:val="center"/>
            <w:hideMark/>
          </w:tcPr>
          <w:p w14:paraId="61D8D75A"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lastRenderedPageBreak/>
              <w:t xml:space="preserve">Slender </w:t>
            </w:r>
            <w:proofErr w:type="spellStart"/>
            <w:r w:rsidRPr="008E0ABA">
              <w:rPr>
                <w:rFonts w:ascii="Arial" w:eastAsia="Times New Roman" w:hAnsi="Arial" w:cs="Arial"/>
                <w:b/>
                <w:sz w:val="18"/>
                <w:szCs w:val="18"/>
                <w:lang w:eastAsia="en-AU"/>
              </w:rPr>
              <w:t>Ruddyhood</w:t>
            </w:r>
            <w:proofErr w:type="spellEnd"/>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Pterostylis</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aciculiformis</w:t>
            </w:r>
            <w:proofErr w:type="spellEnd"/>
          </w:p>
        </w:tc>
        <w:tc>
          <w:tcPr>
            <w:tcW w:w="2019" w:type="dxa"/>
            <w:tcBorders>
              <w:top w:val="single" w:sz="4" w:space="0" w:color="auto"/>
            </w:tcBorders>
            <w:vAlign w:val="center"/>
          </w:tcPr>
          <w:p w14:paraId="56CA8384" w14:textId="5AD61EF0"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top w:val="single" w:sz="4" w:space="0" w:color="auto"/>
            </w:tcBorders>
            <w:vAlign w:val="center"/>
            <w:hideMark/>
          </w:tcPr>
          <w:p w14:paraId="32244768"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tcBorders>
              <w:top w:val="single" w:sz="4" w:space="0" w:color="auto"/>
            </w:tcBorders>
            <w:vAlign w:val="center"/>
            <w:hideMark/>
          </w:tcPr>
          <w:p w14:paraId="34D41C33" w14:textId="636DC38A"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Protect populations from disturbance where possible.</w:t>
            </w:r>
          </w:p>
        </w:tc>
      </w:tr>
      <w:tr w:rsidR="009B03C1" w:rsidRPr="008E0ABA" w14:paraId="166D06D9" w14:textId="77777777" w:rsidTr="001F2D3D">
        <w:trPr>
          <w:trHeight w:val="1200"/>
        </w:trPr>
        <w:tc>
          <w:tcPr>
            <w:tcW w:w="2234" w:type="dxa"/>
            <w:vAlign w:val="center"/>
            <w:hideMark/>
          </w:tcPr>
          <w:p w14:paraId="73B3071A"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Slender Saw-sedge</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Gahnia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microstachya</w:t>
            </w:r>
            <w:proofErr w:type="spellEnd"/>
          </w:p>
        </w:tc>
        <w:tc>
          <w:tcPr>
            <w:tcW w:w="2019" w:type="dxa"/>
            <w:vAlign w:val="center"/>
          </w:tcPr>
          <w:p w14:paraId="36246662" w14:textId="0841801D"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2D7893D8"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vAlign w:val="center"/>
            <w:hideMark/>
          </w:tcPr>
          <w:p w14:paraId="05CCA1EF" w14:textId="77252823"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78667641" w14:textId="77777777" w:rsidTr="001F2D3D">
        <w:trPr>
          <w:trHeight w:val="900"/>
        </w:trPr>
        <w:tc>
          <w:tcPr>
            <w:tcW w:w="2234" w:type="dxa"/>
            <w:tcBorders>
              <w:bottom w:val="single" w:sz="8" w:space="0" w:color="auto"/>
            </w:tcBorders>
            <w:vAlign w:val="center"/>
            <w:hideMark/>
          </w:tcPr>
          <w:p w14:paraId="6FAC6F12"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Slender Sword-sedge</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Lepidosperma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gunnii</w:t>
            </w:r>
            <w:proofErr w:type="spellEnd"/>
          </w:p>
        </w:tc>
        <w:tc>
          <w:tcPr>
            <w:tcW w:w="2019" w:type="dxa"/>
            <w:vAlign w:val="center"/>
          </w:tcPr>
          <w:p w14:paraId="452E073D" w14:textId="754F1E6E"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11D89930"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vAlign w:val="center"/>
            <w:hideMark/>
          </w:tcPr>
          <w:p w14:paraId="3D797ABD" w14:textId="774F5B7E"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Protect populations from disturbance where possible.</w:t>
            </w:r>
          </w:p>
        </w:tc>
      </w:tr>
      <w:tr w:rsidR="001E19C0" w:rsidRPr="008E0ABA" w14:paraId="783451CB" w14:textId="77777777" w:rsidTr="003D7475">
        <w:trPr>
          <w:trHeight w:val="1200"/>
        </w:trPr>
        <w:tc>
          <w:tcPr>
            <w:tcW w:w="2234" w:type="dxa"/>
            <w:vMerge w:val="restart"/>
            <w:tcBorders>
              <w:top w:val="single" w:sz="8" w:space="0" w:color="auto"/>
            </w:tcBorders>
            <w:vAlign w:val="center"/>
            <w:hideMark/>
          </w:tcPr>
          <w:p w14:paraId="0DD39467" w14:textId="77777777" w:rsidR="001E19C0" w:rsidRPr="008E0ABA" w:rsidRDefault="001E19C0"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Slender Tick-trefoil</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Desmodium</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varians</w:t>
            </w:r>
            <w:proofErr w:type="spellEnd"/>
          </w:p>
        </w:tc>
        <w:tc>
          <w:tcPr>
            <w:tcW w:w="2019" w:type="dxa"/>
            <w:vAlign w:val="center"/>
          </w:tcPr>
          <w:p w14:paraId="08F0DF68" w14:textId="57829166" w:rsidR="001E19C0" w:rsidRPr="008E0ABA" w:rsidRDefault="001E19C0"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1BB73DCC" w14:textId="77777777" w:rsidR="001E19C0" w:rsidRPr="008E0ABA" w:rsidRDefault="001E19C0"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vAlign w:val="center"/>
            <w:hideMark/>
          </w:tcPr>
          <w:p w14:paraId="5FCA8A9B" w14:textId="175E4DC9" w:rsidR="001E19C0" w:rsidRPr="008E0ABA" w:rsidRDefault="001E19C0"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Pr="008E0ABA">
              <w:rPr>
                <w:rFonts w:ascii="Arial" w:eastAsia="Times New Roman" w:hAnsi="Arial" w:cs="Arial"/>
                <w:sz w:val="18"/>
                <w:szCs w:val="18"/>
                <w:lang w:eastAsia="en-AU"/>
              </w:rPr>
              <w:t xml:space="preserve"> a </w:t>
            </w:r>
            <w:r w:rsidRPr="008E0ABA">
              <w:rPr>
                <w:rFonts w:ascii="Arial" w:eastAsia="Times New Roman" w:hAnsi="Arial" w:cs="Arial"/>
                <w:b/>
                <w:bCs/>
                <w:sz w:val="18"/>
                <w:szCs w:val="18"/>
                <w:lang w:eastAsia="en-AU"/>
              </w:rPr>
              <w:t>management area</w:t>
            </w:r>
            <w:r w:rsidRPr="008E0ABA">
              <w:rPr>
                <w:rFonts w:ascii="Arial" w:eastAsia="Times New Roman" w:hAnsi="Arial" w:cs="Arial"/>
                <w:sz w:val="18"/>
                <w:szCs w:val="18"/>
                <w:lang w:eastAsia="en-AU"/>
              </w:rPr>
              <w:t xml:space="preserve"> of 200 m radius over populations. Conduct a site inspection and detailed planning in consultation with the </w:t>
            </w:r>
            <w:r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to ensure the species is adequately protected during </w:t>
            </w:r>
            <w:r w:rsidRPr="008E0ABA">
              <w:rPr>
                <w:rFonts w:ascii="Arial" w:eastAsia="Times New Roman" w:hAnsi="Arial" w:cs="Arial"/>
                <w:b/>
                <w:sz w:val="18"/>
                <w:szCs w:val="18"/>
                <w:lang w:eastAsia="en-AU"/>
              </w:rPr>
              <w:t>timber harvesting operations</w:t>
            </w:r>
            <w:r w:rsidRPr="008E0ABA">
              <w:rPr>
                <w:rFonts w:ascii="Arial" w:eastAsia="Times New Roman" w:hAnsi="Arial" w:cs="Arial"/>
                <w:sz w:val="18"/>
                <w:szCs w:val="18"/>
                <w:lang w:eastAsia="en-AU"/>
              </w:rPr>
              <w:t>.</w:t>
            </w:r>
          </w:p>
        </w:tc>
      </w:tr>
      <w:tr w:rsidR="001E19C0" w:rsidRPr="008E0ABA" w14:paraId="4FFCBEDD" w14:textId="77777777" w:rsidTr="003D7475">
        <w:trPr>
          <w:trHeight w:val="600"/>
        </w:trPr>
        <w:tc>
          <w:tcPr>
            <w:tcW w:w="2234" w:type="dxa"/>
            <w:vMerge/>
            <w:vAlign w:val="center"/>
            <w:hideMark/>
          </w:tcPr>
          <w:p w14:paraId="0A32D1C2" w14:textId="77777777" w:rsidR="001E19C0" w:rsidRPr="008E0ABA" w:rsidRDefault="001E19C0" w:rsidP="00536EE0">
            <w:pPr>
              <w:rPr>
                <w:rFonts w:ascii="Arial" w:eastAsia="Times New Roman" w:hAnsi="Arial" w:cs="Arial"/>
                <w:b/>
                <w:sz w:val="18"/>
                <w:szCs w:val="18"/>
                <w:lang w:eastAsia="en-AU"/>
              </w:rPr>
            </w:pPr>
          </w:p>
        </w:tc>
        <w:tc>
          <w:tcPr>
            <w:tcW w:w="2019" w:type="dxa"/>
            <w:vAlign w:val="center"/>
          </w:tcPr>
          <w:p w14:paraId="5AA5C070" w14:textId="414D26D5" w:rsidR="001E19C0" w:rsidRPr="008E0ABA" w:rsidRDefault="001E19C0"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23D47509" w14:textId="77777777" w:rsidR="001E19C0" w:rsidRPr="008E0ABA" w:rsidRDefault="001E19C0"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vAlign w:val="center"/>
            <w:hideMark/>
          </w:tcPr>
          <w:p w14:paraId="289AA6C6" w14:textId="47D79564" w:rsidR="001E19C0" w:rsidRPr="008E0ABA" w:rsidRDefault="001E19C0"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Protect populations from disturbance where possible.</w:t>
            </w:r>
          </w:p>
        </w:tc>
      </w:tr>
      <w:tr w:rsidR="001E19C0" w:rsidRPr="008E0ABA" w14:paraId="2366A35C" w14:textId="77777777" w:rsidTr="003D7475">
        <w:trPr>
          <w:trHeight w:val="300"/>
        </w:trPr>
        <w:tc>
          <w:tcPr>
            <w:tcW w:w="2234" w:type="dxa"/>
            <w:vMerge/>
            <w:vAlign w:val="center"/>
            <w:hideMark/>
          </w:tcPr>
          <w:p w14:paraId="2E330252" w14:textId="77777777" w:rsidR="001E19C0" w:rsidRPr="008E0ABA" w:rsidRDefault="001E19C0" w:rsidP="00536EE0">
            <w:pPr>
              <w:rPr>
                <w:rFonts w:ascii="Arial" w:eastAsia="Times New Roman" w:hAnsi="Arial" w:cs="Arial"/>
                <w:b/>
                <w:sz w:val="18"/>
                <w:szCs w:val="18"/>
                <w:lang w:eastAsia="en-AU"/>
              </w:rPr>
            </w:pPr>
          </w:p>
        </w:tc>
        <w:tc>
          <w:tcPr>
            <w:tcW w:w="2019" w:type="dxa"/>
            <w:vAlign w:val="center"/>
          </w:tcPr>
          <w:p w14:paraId="75ECDC0D" w14:textId="52897AAC" w:rsidR="001E19C0" w:rsidRPr="008E0ABA" w:rsidRDefault="001E19C0"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1AC2DDE1" w14:textId="77777777" w:rsidR="001E19C0" w:rsidRPr="008E0ABA" w:rsidRDefault="001E19C0"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Bendigo FMA</w:t>
            </w:r>
          </w:p>
        </w:tc>
        <w:tc>
          <w:tcPr>
            <w:tcW w:w="3791" w:type="dxa"/>
            <w:vAlign w:val="center"/>
            <w:hideMark/>
          </w:tcPr>
          <w:p w14:paraId="40C6BDA8" w14:textId="77777777" w:rsidR="001E19C0" w:rsidRPr="008E0ABA" w:rsidRDefault="001E19C0"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Minimise disturbance from </w:t>
            </w:r>
            <w:r w:rsidRPr="002735BE">
              <w:rPr>
                <w:rFonts w:ascii="Arial" w:eastAsia="Times New Roman" w:hAnsi="Arial" w:cs="Arial"/>
                <w:b/>
                <w:bCs/>
                <w:sz w:val="18"/>
                <w:szCs w:val="18"/>
                <w:lang w:eastAsia="en-AU"/>
              </w:rPr>
              <w:t>road</w:t>
            </w:r>
            <w:r w:rsidRPr="008E0ABA">
              <w:rPr>
                <w:rFonts w:ascii="Arial" w:eastAsia="Times New Roman" w:hAnsi="Arial" w:cs="Arial"/>
                <w:sz w:val="18"/>
                <w:szCs w:val="18"/>
                <w:lang w:eastAsia="en-AU"/>
              </w:rPr>
              <w:t xml:space="preserve"> management activities.</w:t>
            </w:r>
          </w:p>
        </w:tc>
      </w:tr>
      <w:tr w:rsidR="001E19C0" w:rsidRPr="008E0ABA" w14:paraId="7A70E514" w14:textId="77777777" w:rsidTr="003D7475">
        <w:trPr>
          <w:trHeight w:val="300"/>
        </w:trPr>
        <w:tc>
          <w:tcPr>
            <w:tcW w:w="2234" w:type="dxa"/>
            <w:vMerge/>
            <w:tcBorders>
              <w:bottom w:val="single" w:sz="8" w:space="0" w:color="auto"/>
            </w:tcBorders>
            <w:vAlign w:val="center"/>
            <w:hideMark/>
          </w:tcPr>
          <w:p w14:paraId="3395C548" w14:textId="77777777" w:rsidR="001E19C0" w:rsidRPr="008E0ABA" w:rsidRDefault="001E19C0" w:rsidP="00536EE0">
            <w:pPr>
              <w:rPr>
                <w:rFonts w:ascii="Arial" w:eastAsia="Times New Roman" w:hAnsi="Arial" w:cs="Arial"/>
                <w:b/>
                <w:sz w:val="18"/>
                <w:szCs w:val="18"/>
                <w:lang w:eastAsia="en-AU"/>
              </w:rPr>
            </w:pPr>
          </w:p>
        </w:tc>
        <w:tc>
          <w:tcPr>
            <w:tcW w:w="2019" w:type="dxa"/>
            <w:vAlign w:val="center"/>
          </w:tcPr>
          <w:p w14:paraId="13BE323A" w14:textId="06C76D1F" w:rsidR="001E19C0" w:rsidRPr="008E0ABA" w:rsidRDefault="001E19C0"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02999119" w14:textId="77777777" w:rsidR="001E19C0" w:rsidRPr="008E0ABA" w:rsidRDefault="001E19C0"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Mid-Murray FMA</w:t>
            </w:r>
          </w:p>
        </w:tc>
        <w:tc>
          <w:tcPr>
            <w:tcW w:w="3791" w:type="dxa"/>
            <w:vAlign w:val="center"/>
            <w:hideMark/>
          </w:tcPr>
          <w:p w14:paraId="58601E22" w14:textId="2BB1F423" w:rsidR="001E19C0" w:rsidRPr="008E0ABA" w:rsidRDefault="001E19C0"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Avoid disturbance to populations.</w:t>
            </w:r>
          </w:p>
        </w:tc>
      </w:tr>
      <w:tr w:rsidR="001E19C0" w:rsidRPr="008E0ABA" w14:paraId="13C9A0C3" w14:textId="77777777" w:rsidTr="003D7475">
        <w:trPr>
          <w:trHeight w:val="1200"/>
        </w:trPr>
        <w:tc>
          <w:tcPr>
            <w:tcW w:w="2234" w:type="dxa"/>
            <w:vMerge w:val="restart"/>
            <w:tcBorders>
              <w:top w:val="single" w:sz="8" w:space="0" w:color="auto"/>
            </w:tcBorders>
            <w:vAlign w:val="center"/>
            <w:hideMark/>
          </w:tcPr>
          <w:p w14:paraId="5811223B" w14:textId="77777777" w:rsidR="001E19C0" w:rsidRPr="008E0ABA" w:rsidRDefault="001E19C0"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Slender Tree-fern</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Cyathea </w:t>
            </w:r>
            <w:proofErr w:type="spellStart"/>
            <w:r w:rsidRPr="008E0ABA">
              <w:rPr>
                <w:rFonts w:ascii="Arial" w:eastAsia="Times New Roman" w:hAnsi="Arial" w:cs="Arial"/>
                <w:i/>
                <w:sz w:val="18"/>
                <w:szCs w:val="18"/>
                <w:lang w:eastAsia="en-AU"/>
              </w:rPr>
              <w:t>cunninghamii</w:t>
            </w:r>
            <w:proofErr w:type="spellEnd"/>
          </w:p>
        </w:tc>
        <w:tc>
          <w:tcPr>
            <w:tcW w:w="2019" w:type="dxa"/>
            <w:vAlign w:val="center"/>
          </w:tcPr>
          <w:p w14:paraId="245B15EA" w14:textId="59D41FC5" w:rsidR="001E19C0" w:rsidRPr="008E0ABA" w:rsidRDefault="001E19C0"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55647BBC" w14:textId="77777777" w:rsidR="001E19C0" w:rsidRPr="008E0ABA" w:rsidRDefault="001E19C0"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r w:rsidRPr="008E0ABA">
              <w:rPr>
                <w:rFonts w:ascii="Arial" w:eastAsia="Times New Roman" w:hAnsi="Arial" w:cs="Arial"/>
                <w:sz w:val="18"/>
                <w:szCs w:val="18"/>
                <w:lang w:eastAsia="en-AU"/>
              </w:rPr>
              <w:br/>
              <w:t>East Gippsland FMA</w:t>
            </w:r>
          </w:p>
        </w:tc>
        <w:tc>
          <w:tcPr>
            <w:tcW w:w="3791" w:type="dxa"/>
            <w:vAlign w:val="center"/>
            <w:hideMark/>
          </w:tcPr>
          <w:p w14:paraId="0AEBD150" w14:textId="1A6638A6" w:rsidR="001E19C0" w:rsidRPr="008E0ABA" w:rsidRDefault="001E19C0"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Pr="008E0ABA">
              <w:rPr>
                <w:rFonts w:ascii="Arial" w:eastAsia="Times New Roman" w:hAnsi="Arial" w:cs="Arial"/>
                <w:sz w:val="18"/>
                <w:szCs w:val="18"/>
                <w:lang w:eastAsia="en-AU"/>
              </w:rPr>
              <w:t xml:space="preserve"> a </w:t>
            </w:r>
            <w:r w:rsidRPr="008E0ABA">
              <w:rPr>
                <w:rFonts w:ascii="Arial" w:eastAsia="Times New Roman" w:hAnsi="Arial" w:cs="Arial"/>
                <w:b/>
                <w:bCs/>
                <w:sz w:val="18"/>
                <w:szCs w:val="18"/>
                <w:lang w:eastAsia="en-AU"/>
              </w:rPr>
              <w:t>management area</w:t>
            </w:r>
            <w:r w:rsidRPr="008E0ABA">
              <w:rPr>
                <w:rFonts w:ascii="Arial" w:eastAsia="Times New Roman" w:hAnsi="Arial" w:cs="Arial"/>
                <w:sz w:val="18"/>
                <w:szCs w:val="18"/>
                <w:lang w:eastAsia="en-AU"/>
              </w:rPr>
              <w:t xml:space="preserve"> of 200 m radius over populations. Conduct a site inspection and detailed planning in consultation with the </w:t>
            </w:r>
            <w:r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to ensure the species is adequately protected during </w:t>
            </w:r>
            <w:r w:rsidRPr="008E0ABA">
              <w:rPr>
                <w:rFonts w:ascii="Arial" w:eastAsia="Times New Roman" w:hAnsi="Arial" w:cs="Arial"/>
                <w:b/>
                <w:sz w:val="18"/>
                <w:szCs w:val="18"/>
                <w:lang w:eastAsia="en-AU"/>
              </w:rPr>
              <w:t>timber harvesting operations</w:t>
            </w:r>
            <w:r w:rsidRPr="008E0ABA">
              <w:rPr>
                <w:rFonts w:ascii="Arial" w:eastAsia="Times New Roman" w:hAnsi="Arial" w:cs="Arial"/>
                <w:sz w:val="18"/>
                <w:szCs w:val="18"/>
                <w:lang w:eastAsia="en-AU"/>
              </w:rPr>
              <w:t>.</w:t>
            </w:r>
          </w:p>
        </w:tc>
      </w:tr>
      <w:tr w:rsidR="001E19C0" w:rsidRPr="008E0ABA" w14:paraId="05B0429D" w14:textId="77777777" w:rsidTr="003D7475">
        <w:trPr>
          <w:trHeight w:val="300"/>
        </w:trPr>
        <w:tc>
          <w:tcPr>
            <w:tcW w:w="2234" w:type="dxa"/>
            <w:vMerge/>
            <w:vAlign w:val="center"/>
            <w:hideMark/>
          </w:tcPr>
          <w:p w14:paraId="3929233F" w14:textId="77777777" w:rsidR="001E19C0" w:rsidRPr="008E0ABA" w:rsidRDefault="001E19C0" w:rsidP="00536EE0">
            <w:pPr>
              <w:rPr>
                <w:rFonts w:ascii="Arial" w:eastAsia="Times New Roman" w:hAnsi="Arial" w:cs="Arial"/>
                <w:b/>
                <w:sz w:val="18"/>
                <w:szCs w:val="18"/>
                <w:lang w:eastAsia="en-AU"/>
              </w:rPr>
            </w:pPr>
          </w:p>
        </w:tc>
        <w:tc>
          <w:tcPr>
            <w:tcW w:w="2019" w:type="dxa"/>
            <w:vAlign w:val="center"/>
          </w:tcPr>
          <w:p w14:paraId="7A39E985" w14:textId="063CFDD2" w:rsidR="001E19C0" w:rsidRPr="008E0ABA" w:rsidRDefault="001E19C0"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1AC09804" w14:textId="77777777" w:rsidR="001E19C0" w:rsidRPr="008E0ABA" w:rsidRDefault="001E19C0" w:rsidP="006A788A">
            <w:pPr>
              <w:jc w:val="center"/>
              <w:rPr>
                <w:rFonts w:ascii="Arial" w:eastAsia="Times New Roman" w:hAnsi="Arial" w:cs="Arial"/>
                <w:sz w:val="18"/>
                <w:szCs w:val="18"/>
                <w:lang w:eastAsia="en-AU"/>
              </w:rPr>
            </w:pPr>
            <w:proofErr w:type="spellStart"/>
            <w:r w:rsidRPr="008E0ABA">
              <w:rPr>
                <w:rFonts w:ascii="Arial" w:eastAsia="Times New Roman" w:hAnsi="Arial" w:cs="Arial"/>
                <w:sz w:val="18"/>
                <w:szCs w:val="18"/>
                <w:lang w:eastAsia="en-AU"/>
              </w:rPr>
              <w:t>Otways</w:t>
            </w:r>
            <w:proofErr w:type="spellEnd"/>
            <w:r w:rsidRPr="008E0ABA">
              <w:rPr>
                <w:rFonts w:ascii="Arial" w:eastAsia="Times New Roman" w:hAnsi="Arial" w:cs="Arial"/>
                <w:sz w:val="18"/>
                <w:szCs w:val="18"/>
                <w:lang w:eastAsia="en-AU"/>
              </w:rPr>
              <w:t xml:space="preserve"> FMA</w:t>
            </w:r>
          </w:p>
        </w:tc>
        <w:tc>
          <w:tcPr>
            <w:tcW w:w="3791" w:type="dxa"/>
            <w:vAlign w:val="center"/>
            <w:hideMark/>
          </w:tcPr>
          <w:p w14:paraId="69949F4D" w14:textId="6CE2252C" w:rsidR="001E19C0" w:rsidRPr="008E0ABA" w:rsidRDefault="001E19C0"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Manage occurrences in consultation with the </w:t>
            </w:r>
            <w:r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unless already protected.</w:t>
            </w:r>
          </w:p>
        </w:tc>
      </w:tr>
      <w:tr w:rsidR="009B03C1" w:rsidRPr="008E0ABA" w14:paraId="1B8399DC" w14:textId="77777777" w:rsidTr="001F2D3D">
        <w:trPr>
          <w:trHeight w:val="1200"/>
        </w:trPr>
        <w:tc>
          <w:tcPr>
            <w:tcW w:w="2234" w:type="dxa"/>
            <w:vAlign w:val="center"/>
            <w:hideMark/>
          </w:tcPr>
          <w:p w14:paraId="55F83B41"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Slender Violet-bush</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Hybanthus</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monopetalus</w:t>
            </w:r>
            <w:proofErr w:type="spellEnd"/>
          </w:p>
        </w:tc>
        <w:tc>
          <w:tcPr>
            <w:tcW w:w="2019" w:type="dxa"/>
            <w:vAlign w:val="center"/>
          </w:tcPr>
          <w:p w14:paraId="2F060BA0" w14:textId="652424E5"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15F8B8E4"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r w:rsidRPr="008E0ABA">
              <w:rPr>
                <w:rFonts w:ascii="Arial" w:eastAsia="Times New Roman" w:hAnsi="Arial" w:cs="Arial"/>
                <w:sz w:val="18"/>
                <w:szCs w:val="18"/>
                <w:lang w:eastAsia="en-AU"/>
              </w:rPr>
              <w:br/>
              <w:t>North East FMAs</w:t>
            </w:r>
          </w:p>
        </w:tc>
        <w:tc>
          <w:tcPr>
            <w:tcW w:w="3791" w:type="dxa"/>
            <w:vAlign w:val="center"/>
            <w:hideMark/>
          </w:tcPr>
          <w:p w14:paraId="01D9CC69" w14:textId="51B94E4A"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6628D1AD" w14:textId="77777777" w:rsidTr="002735BE">
        <w:trPr>
          <w:trHeight w:val="900"/>
        </w:trPr>
        <w:tc>
          <w:tcPr>
            <w:tcW w:w="2234" w:type="dxa"/>
            <w:tcBorders>
              <w:bottom w:val="single" w:sz="8" w:space="0" w:color="auto"/>
            </w:tcBorders>
            <w:vAlign w:val="center"/>
            <w:hideMark/>
          </w:tcPr>
          <w:p w14:paraId="22B24BDE"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Small Chocolate-lily</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Arthropodium</w:t>
            </w:r>
            <w:proofErr w:type="spellEnd"/>
            <w:r w:rsidRPr="008E0ABA">
              <w:rPr>
                <w:rFonts w:ascii="Arial" w:eastAsia="Times New Roman" w:hAnsi="Arial" w:cs="Arial"/>
                <w:i/>
                <w:sz w:val="18"/>
                <w:szCs w:val="18"/>
                <w:lang w:eastAsia="en-AU"/>
              </w:rPr>
              <w:t xml:space="preserve"> sp. 3 (</w:t>
            </w:r>
            <w:proofErr w:type="spellStart"/>
            <w:r w:rsidRPr="008E0ABA">
              <w:rPr>
                <w:rFonts w:ascii="Arial" w:eastAsia="Times New Roman" w:hAnsi="Arial" w:cs="Arial"/>
                <w:i/>
                <w:sz w:val="18"/>
                <w:szCs w:val="18"/>
                <w:lang w:eastAsia="en-AU"/>
              </w:rPr>
              <w:t>aff</w:t>
            </w:r>
            <w:proofErr w:type="spellEnd"/>
            <w:r w:rsidRPr="008E0ABA">
              <w:rPr>
                <w:rFonts w:ascii="Arial" w:eastAsia="Times New Roman" w:hAnsi="Arial" w:cs="Arial"/>
                <w:i/>
                <w:sz w:val="18"/>
                <w:szCs w:val="18"/>
                <w:lang w:eastAsia="en-AU"/>
              </w:rPr>
              <w:t>. strictum)</w:t>
            </w:r>
          </w:p>
        </w:tc>
        <w:tc>
          <w:tcPr>
            <w:tcW w:w="2019" w:type="dxa"/>
            <w:tcBorders>
              <w:bottom w:val="single" w:sz="8" w:space="0" w:color="auto"/>
            </w:tcBorders>
            <w:vAlign w:val="center"/>
          </w:tcPr>
          <w:p w14:paraId="2D153DF2" w14:textId="2EF311D3"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bottom w:val="single" w:sz="8" w:space="0" w:color="auto"/>
            </w:tcBorders>
            <w:vAlign w:val="center"/>
            <w:hideMark/>
          </w:tcPr>
          <w:p w14:paraId="22F62C88"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tcBorders>
              <w:bottom w:val="single" w:sz="8" w:space="0" w:color="auto"/>
            </w:tcBorders>
            <w:vAlign w:val="center"/>
            <w:hideMark/>
          </w:tcPr>
          <w:p w14:paraId="5917190C" w14:textId="3DFF941C"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Protect populations from disturbance where possible.</w:t>
            </w:r>
          </w:p>
        </w:tc>
      </w:tr>
      <w:tr w:rsidR="009B03C1" w:rsidRPr="008E0ABA" w14:paraId="620B3627" w14:textId="77777777" w:rsidTr="002735BE">
        <w:trPr>
          <w:trHeight w:val="900"/>
        </w:trPr>
        <w:tc>
          <w:tcPr>
            <w:tcW w:w="2234" w:type="dxa"/>
            <w:tcBorders>
              <w:top w:val="single" w:sz="8" w:space="0" w:color="auto"/>
              <w:bottom w:val="single" w:sz="4" w:space="0" w:color="auto"/>
            </w:tcBorders>
            <w:vAlign w:val="center"/>
            <w:hideMark/>
          </w:tcPr>
          <w:p w14:paraId="4700BE67"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Small Milkwort</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Comesperma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polygaloides</w:t>
            </w:r>
            <w:proofErr w:type="spellEnd"/>
          </w:p>
        </w:tc>
        <w:tc>
          <w:tcPr>
            <w:tcW w:w="2019" w:type="dxa"/>
            <w:tcBorders>
              <w:top w:val="single" w:sz="8" w:space="0" w:color="auto"/>
              <w:bottom w:val="single" w:sz="4" w:space="0" w:color="auto"/>
            </w:tcBorders>
            <w:vAlign w:val="center"/>
          </w:tcPr>
          <w:p w14:paraId="0295461F" w14:textId="3FED8C2C"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Site</w:t>
            </w:r>
          </w:p>
        </w:tc>
        <w:tc>
          <w:tcPr>
            <w:tcW w:w="1595" w:type="dxa"/>
            <w:tcBorders>
              <w:top w:val="single" w:sz="8" w:space="0" w:color="auto"/>
              <w:bottom w:val="single" w:sz="4" w:space="0" w:color="auto"/>
            </w:tcBorders>
            <w:vAlign w:val="center"/>
            <w:hideMark/>
          </w:tcPr>
          <w:p w14:paraId="33AFB86D"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Bendigo FMA</w:t>
            </w:r>
          </w:p>
        </w:tc>
        <w:tc>
          <w:tcPr>
            <w:tcW w:w="3791" w:type="dxa"/>
            <w:tcBorders>
              <w:top w:val="single" w:sz="8" w:space="0" w:color="auto"/>
              <w:bottom w:val="single" w:sz="4" w:space="0" w:color="auto"/>
            </w:tcBorders>
            <w:vAlign w:val="center"/>
            <w:hideMark/>
          </w:tcPr>
          <w:p w14:paraId="77430B08" w14:textId="17273806"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Prevent use of machinery or vehicles on sites when soils are wet or such use will damage the underground parts of the plants.</w:t>
            </w:r>
          </w:p>
        </w:tc>
      </w:tr>
      <w:tr w:rsidR="009B03C1" w:rsidRPr="008E0ABA" w14:paraId="51C0DD3E" w14:textId="77777777" w:rsidTr="002735BE">
        <w:trPr>
          <w:trHeight w:val="1500"/>
        </w:trPr>
        <w:tc>
          <w:tcPr>
            <w:tcW w:w="2234" w:type="dxa"/>
            <w:tcBorders>
              <w:top w:val="single" w:sz="4" w:space="0" w:color="auto"/>
            </w:tcBorders>
            <w:vAlign w:val="center"/>
            <w:hideMark/>
          </w:tcPr>
          <w:p w14:paraId="632966EF"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lastRenderedPageBreak/>
              <w:t>Small Scurf-pea</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Cullen parvum</w:t>
            </w:r>
          </w:p>
        </w:tc>
        <w:tc>
          <w:tcPr>
            <w:tcW w:w="2019" w:type="dxa"/>
            <w:tcBorders>
              <w:top w:val="single" w:sz="4" w:space="0" w:color="auto"/>
            </w:tcBorders>
            <w:vAlign w:val="center"/>
          </w:tcPr>
          <w:p w14:paraId="465EC6D3" w14:textId="5D88105B"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top w:val="single" w:sz="4" w:space="0" w:color="auto"/>
            </w:tcBorders>
            <w:vAlign w:val="center"/>
            <w:hideMark/>
          </w:tcPr>
          <w:p w14:paraId="3CFE6AFD"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Mid-Murray FMA</w:t>
            </w:r>
          </w:p>
        </w:tc>
        <w:tc>
          <w:tcPr>
            <w:tcW w:w="3791" w:type="dxa"/>
            <w:tcBorders>
              <w:top w:val="single" w:sz="4" w:space="0" w:color="auto"/>
            </w:tcBorders>
            <w:vAlign w:val="center"/>
            <w:hideMark/>
          </w:tcPr>
          <w:p w14:paraId="075B39B1" w14:textId="42DC1C17"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100 m radius over populations that are not already protected.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4F626905" w14:textId="77777777" w:rsidTr="001F2D3D">
        <w:trPr>
          <w:trHeight w:val="1200"/>
        </w:trPr>
        <w:tc>
          <w:tcPr>
            <w:tcW w:w="2234" w:type="dxa"/>
            <w:vAlign w:val="center"/>
            <w:hideMark/>
          </w:tcPr>
          <w:p w14:paraId="6EF47839"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Small-leaf Bush-pea</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Pultenaea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foliolosa</w:t>
            </w:r>
            <w:proofErr w:type="spellEnd"/>
          </w:p>
        </w:tc>
        <w:tc>
          <w:tcPr>
            <w:tcW w:w="2019" w:type="dxa"/>
            <w:vAlign w:val="center"/>
          </w:tcPr>
          <w:p w14:paraId="33B527B5" w14:textId="40FC2E5C"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47C10E1D"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r w:rsidRPr="008E0ABA">
              <w:rPr>
                <w:rFonts w:ascii="Arial" w:eastAsia="Times New Roman" w:hAnsi="Arial" w:cs="Arial"/>
                <w:sz w:val="18"/>
                <w:szCs w:val="18"/>
                <w:lang w:eastAsia="en-AU"/>
              </w:rPr>
              <w:br/>
              <w:t>North East FMAs</w:t>
            </w:r>
          </w:p>
        </w:tc>
        <w:tc>
          <w:tcPr>
            <w:tcW w:w="3791" w:type="dxa"/>
            <w:vAlign w:val="center"/>
            <w:hideMark/>
          </w:tcPr>
          <w:p w14:paraId="544753B0" w14:textId="1BF7438F"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04B470F3" w14:textId="77777777" w:rsidTr="001F2D3D">
        <w:trPr>
          <w:trHeight w:val="900"/>
        </w:trPr>
        <w:tc>
          <w:tcPr>
            <w:tcW w:w="2234" w:type="dxa"/>
            <w:tcBorders>
              <w:bottom w:val="single" w:sz="8" w:space="0" w:color="auto"/>
            </w:tcBorders>
            <w:vAlign w:val="center"/>
            <w:hideMark/>
          </w:tcPr>
          <w:p w14:paraId="0D63B5BE"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Smooth Wallaby-grass</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Rytidosperma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laeve</w:t>
            </w:r>
            <w:proofErr w:type="spellEnd"/>
          </w:p>
        </w:tc>
        <w:tc>
          <w:tcPr>
            <w:tcW w:w="2019" w:type="dxa"/>
            <w:vAlign w:val="center"/>
          </w:tcPr>
          <w:p w14:paraId="453FF418" w14:textId="088D706F"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41840DCB"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Mid-Murray FMA</w:t>
            </w:r>
          </w:p>
        </w:tc>
        <w:tc>
          <w:tcPr>
            <w:tcW w:w="3791" w:type="dxa"/>
            <w:vAlign w:val="center"/>
            <w:hideMark/>
          </w:tcPr>
          <w:p w14:paraId="0211ECC2" w14:textId="351EF5EB"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Avoid disturbance to populations.</w:t>
            </w:r>
          </w:p>
        </w:tc>
      </w:tr>
      <w:tr w:rsidR="001E19C0" w:rsidRPr="008E0ABA" w14:paraId="0EF70188" w14:textId="77777777" w:rsidTr="003D7475">
        <w:trPr>
          <w:trHeight w:val="900"/>
        </w:trPr>
        <w:tc>
          <w:tcPr>
            <w:tcW w:w="2234" w:type="dxa"/>
            <w:vMerge w:val="restart"/>
            <w:tcBorders>
              <w:top w:val="single" w:sz="8" w:space="0" w:color="auto"/>
            </w:tcBorders>
            <w:vAlign w:val="center"/>
            <w:hideMark/>
          </w:tcPr>
          <w:p w14:paraId="195DBCAD" w14:textId="77777777" w:rsidR="001E19C0" w:rsidRPr="008E0ABA" w:rsidRDefault="001E19C0"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 xml:space="preserve">Snow </w:t>
            </w:r>
            <w:proofErr w:type="spellStart"/>
            <w:r w:rsidRPr="008E0ABA">
              <w:rPr>
                <w:rFonts w:ascii="Arial" w:eastAsia="Times New Roman" w:hAnsi="Arial" w:cs="Arial"/>
                <w:b/>
                <w:sz w:val="18"/>
                <w:szCs w:val="18"/>
                <w:lang w:eastAsia="en-AU"/>
              </w:rPr>
              <w:t>Aciphyll</w:t>
            </w:r>
            <w:proofErr w:type="spellEnd"/>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Aciphylla</w:t>
            </w:r>
            <w:proofErr w:type="spellEnd"/>
            <w:r w:rsidRPr="008E0ABA">
              <w:rPr>
                <w:rFonts w:ascii="Arial" w:eastAsia="Times New Roman" w:hAnsi="Arial" w:cs="Arial"/>
                <w:i/>
                <w:sz w:val="18"/>
                <w:szCs w:val="18"/>
                <w:lang w:eastAsia="en-AU"/>
              </w:rPr>
              <w:t xml:space="preserve"> glacialis</w:t>
            </w:r>
          </w:p>
        </w:tc>
        <w:tc>
          <w:tcPr>
            <w:tcW w:w="2019" w:type="dxa"/>
            <w:vAlign w:val="center"/>
          </w:tcPr>
          <w:p w14:paraId="3C1BEB44" w14:textId="751BC302" w:rsidR="001E19C0" w:rsidRPr="008E0ABA" w:rsidRDefault="001E19C0"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161D63AA" w14:textId="77777777" w:rsidR="001E19C0" w:rsidRPr="008E0ABA" w:rsidRDefault="001E19C0"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vAlign w:val="center"/>
            <w:hideMark/>
          </w:tcPr>
          <w:p w14:paraId="0085255D" w14:textId="7CD02FA2" w:rsidR="001E19C0" w:rsidRPr="008E0ABA" w:rsidRDefault="001E19C0"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Pr="008E0ABA">
              <w:rPr>
                <w:rFonts w:ascii="Arial" w:eastAsia="Times New Roman" w:hAnsi="Arial" w:cs="Arial"/>
                <w:sz w:val="18"/>
                <w:szCs w:val="18"/>
                <w:lang w:eastAsia="en-AU"/>
              </w:rPr>
              <w:t xml:space="preserve"> a </w:t>
            </w:r>
            <w:r w:rsidR="00BC1351">
              <w:rPr>
                <w:rFonts w:ascii="Arial" w:eastAsia="Times New Roman" w:hAnsi="Arial" w:cs="Arial"/>
                <w:b/>
                <w:bCs/>
                <w:color w:val="363534" w:themeColor="text1"/>
                <w:sz w:val="18"/>
                <w:szCs w:val="18"/>
                <w:lang w:eastAsia="en-AU"/>
              </w:rPr>
              <w:t>protection</w:t>
            </w:r>
            <w:r w:rsidR="00BC1351" w:rsidRPr="008E0ABA" w:rsidDel="00BC1351">
              <w:rPr>
                <w:rFonts w:ascii="Arial" w:eastAsia="Times New Roman" w:hAnsi="Arial" w:cs="Arial"/>
                <w:b/>
                <w:bCs/>
                <w:sz w:val="18"/>
                <w:szCs w:val="18"/>
                <w:lang w:eastAsia="en-AU"/>
              </w:rPr>
              <w:t xml:space="preserve"> </w:t>
            </w:r>
            <w:r w:rsidRPr="008E0ABA">
              <w:rPr>
                <w:rFonts w:ascii="Arial" w:eastAsia="Times New Roman" w:hAnsi="Arial" w:cs="Arial"/>
                <w:b/>
                <w:bCs/>
                <w:sz w:val="18"/>
                <w:szCs w:val="18"/>
                <w:lang w:eastAsia="en-AU"/>
              </w:rPr>
              <w:t>area</w:t>
            </w:r>
            <w:r w:rsidRPr="008E0ABA">
              <w:rPr>
                <w:rFonts w:ascii="Arial" w:eastAsia="Times New Roman" w:hAnsi="Arial" w:cs="Arial"/>
                <w:sz w:val="18"/>
                <w:szCs w:val="18"/>
                <w:lang w:eastAsia="en-AU"/>
              </w:rPr>
              <w:t xml:space="preserve"> of 200 m radius over each population.</w:t>
            </w:r>
          </w:p>
        </w:tc>
      </w:tr>
      <w:tr w:rsidR="001E19C0" w:rsidRPr="008E0ABA" w14:paraId="79E83B9C" w14:textId="77777777" w:rsidTr="003D7475">
        <w:trPr>
          <w:trHeight w:val="1200"/>
        </w:trPr>
        <w:tc>
          <w:tcPr>
            <w:tcW w:w="2234" w:type="dxa"/>
            <w:vMerge/>
            <w:vAlign w:val="center"/>
            <w:hideMark/>
          </w:tcPr>
          <w:p w14:paraId="35028058" w14:textId="77777777" w:rsidR="001E19C0" w:rsidRPr="008E0ABA" w:rsidRDefault="001E19C0" w:rsidP="00536EE0">
            <w:pPr>
              <w:rPr>
                <w:rFonts w:ascii="Arial" w:eastAsia="Times New Roman" w:hAnsi="Arial" w:cs="Arial"/>
                <w:b/>
                <w:sz w:val="18"/>
                <w:szCs w:val="18"/>
                <w:lang w:eastAsia="en-AU"/>
              </w:rPr>
            </w:pPr>
          </w:p>
        </w:tc>
        <w:tc>
          <w:tcPr>
            <w:tcW w:w="2019" w:type="dxa"/>
            <w:vAlign w:val="center"/>
          </w:tcPr>
          <w:p w14:paraId="3C028F51" w14:textId="41C1CEA0" w:rsidR="001E19C0" w:rsidRPr="008E0ABA" w:rsidRDefault="001E19C0"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4940E25E" w14:textId="77777777" w:rsidR="001E19C0" w:rsidRPr="008E0ABA" w:rsidRDefault="001E19C0"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vAlign w:val="center"/>
            <w:hideMark/>
          </w:tcPr>
          <w:p w14:paraId="5938FA54" w14:textId="489D7C85" w:rsidR="001E19C0" w:rsidRPr="008E0ABA" w:rsidRDefault="001E19C0"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Pr="008E0ABA">
              <w:rPr>
                <w:rFonts w:ascii="Arial" w:eastAsia="Times New Roman" w:hAnsi="Arial" w:cs="Arial"/>
                <w:sz w:val="18"/>
                <w:szCs w:val="18"/>
                <w:lang w:eastAsia="en-AU"/>
              </w:rPr>
              <w:t xml:space="preserve"> a </w:t>
            </w:r>
            <w:r w:rsidRPr="008E0ABA">
              <w:rPr>
                <w:rFonts w:ascii="Arial" w:eastAsia="Times New Roman" w:hAnsi="Arial" w:cs="Arial"/>
                <w:b/>
                <w:bCs/>
                <w:sz w:val="18"/>
                <w:szCs w:val="18"/>
                <w:lang w:eastAsia="en-AU"/>
              </w:rPr>
              <w:t>management area</w:t>
            </w:r>
            <w:r w:rsidRPr="008E0ABA">
              <w:rPr>
                <w:rFonts w:ascii="Arial" w:eastAsia="Times New Roman" w:hAnsi="Arial" w:cs="Arial"/>
                <w:sz w:val="18"/>
                <w:szCs w:val="18"/>
                <w:lang w:eastAsia="en-AU"/>
              </w:rPr>
              <w:t xml:space="preserve"> of 200 m radius over populations. Conduct a site inspection and detailed planning in consultation with the </w:t>
            </w:r>
            <w:r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to ensure the species is adequately protected during </w:t>
            </w:r>
            <w:r w:rsidRPr="008E0ABA">
              <w:rPr>
                <w:rFonts w:ascii="Arial" w:eastAsia="Times New Roman" w:hAnsi="Arial" w:cs="Arial"/>
                <w:b/>
                <w:sz w:val="18"/>
                <w:szCs w:val="18"/>
                <w:lang w:eastAsia="en-AU"/>
              </w:rPr>
              <w:t>timber harvesting operations</w:t>
            </w:r>
            <w:r w:rsidRPr="008E0ABA">
              <w:rPr>
                <w:rFonts w:ascii="Arial" w:eastAsia="Times New Roman" w:hAnsi="Arial" w:cs="Arial"/>
                <w:sz w:val="18"/>
                <w:szCs w:val="18"/>
                <w:lang w:eastAsia="en-AU"/>
              </w:rPr>
              <w:t>.</w:t>
            </w:r>
          </w:p>
        </w:tc>
      </w:tr>
      <w:tr w:rsidR="009B03C1" w:rsidRPr="008E0ABA" w14:paraId="0B02B1C0" w14:textId="77777777" w:rsidTr="001F2D3D">
        <w:trPr>
          <w:trHeight w:val="1200"/>
        </w:trPr>
        <w:tc>
          <w:tcPr>
            <w:tcW w:w="2234" w:type="dxa"/>
            <w:vAlign w:val="center"/>
            <w:hideMark/>
          </w:tcPr>
          <w:p w14:paraId="5D43BA5E" w14:textId="7049983B"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Snow Beard-heath</w:t>
            </w:r>
            <w:r w:rsidRPr="008E0ABA">
              <w:rPr>
                <w:rFonts w:ascii="Arial" w:eastAsia="Times New Roman" w:hAnsi="Arial" w:cs="Arial"/>
                <w:b/>
                <w:sz w:val="18"/>
                <w:szCs w:val="18"/>
                <w:lang w:eastAsia="en-AU"/>
              </w:rPr>
              <w:br/>
            </w:r>
            <w:proofErr w:type="spellStart"/>
            <w:r w:rsidR="000E02B5" w:rsidRPr="008E0ABA">
              <w:rPr>
                <w:rFonts w:ascii="Arial" w:eastAsia="Times New Roman" w:hAnsi="Arial" w:cs="Arial"/>
                <w:i/>
                <w:sz w:val="18"/>
                <w:szCs w:val="18"/>
                <w:lang w:eastAsia="en-AU"/>
              </w:rPr>
              <w:t>Acrothamnus</w:t>
            </w:r>
            <w:proofErr w:type="spellEnd"/>
            <w:r w:rsidR="000E02B5" w:rsidRPr="008E0ABA">
              <w:rPr>
                <w:rFonts w:ascii="Arial" w:eastAsia="Times New Roman" w:hAnsi="Arial" w:cs="Arial"/>
                <w:i/>
                <w:sz w:val="18"/>
                <w:szCs w:val="18"/>
                <w:lang w:eastAsia="en-AU"/>
              </w:rPr>
              <w:t xml:space="preserve"> </w:t>
            </w:r>
            <w:proofErr w:type="spellStart"/>
            <w:r w:rsidR="000E02B5" w:rsidRPr="008E0ABA">
              <w:rPr>
                <w:rFonts w:ascii="Arial" w:eastAsia="Times New Roman" w:hAnsi="Arial" w:cs="Arial"/>
                <w:i/>
                <w:sz w:val="18"/>
                <w:szCs w:val="18"/>
                <w:lang w:eastAsia="en-AU"/>
              </w:rPr>
              <w:t>montanus</w:t>
            </w:r>
            <w:proofErr w:type="spellEnd"/>
          </w:p>
        </w:tc>
        <w:tc>
          <w:tcPr>
            <w:tcW w:w="2019" w:type="dxa"/>
            <w:vAlign w:val="center"/>
          </w:tcPr>
          <w:p w14:paraId="0A519B2B" w14:textId="2247D866"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77BA6D20"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vAlign w:val="center"/>
            <w:hideMark/>
          </w:tcPr>
          <w:p w14:paraId="45F960C8" w14:textId="3E0BA15C"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48FBA7BA" w14:textId="77777777" w:rsidTr="001F2D3D">
        <w:trPr>
          <w:trHeight w:val="900"/>
        </w:trPr>
        <w:tc>
          <w:tcPr>
            <w:tcW w:w="2234" w:type="dxa"/>
            <w:vAlign w:val="center"/>
            <w:hideMark/>
          </w:tcPr>
          <w:p w14:paraId="0169C51B"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Snow Coprosma</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Coprosma</w:t>
            </w:r>
            <w:proofErr w:type="spellEnd"/>
            <w:r w:rsidRPr="008E0ABA">
              <w:rPr>
                <w:rFonts w:ascii="Arial" w:eastAsia="Times New Roman" w:hAnsi="Arial" w:cs="Arial"/>
                <w:i/>
                <w:sz w:val="18"/>
                <w:szCs w:val="18"/>
                <w:lang w:eastAsia="en-AU"/>
              </w:rPr>
              <w:t xml:space="preserve"> nivalis</w:t>
            </w:r>
          </w:p>
        </w:tc>
        <w:tc>
          <w:tcPr>
            <w:tcW w:w="2019" w:type="dxa"/>
            <w:vAlign w:val="center"/>
          </w:tcPr>
          <w:p w14:paraId="51BB52AE" w14:textId="54FCF01D"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1A5FCE0F"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vAlign w:val="center"/>
            <w:hideMark/>
          </w:tcPr>
          <w:p w14:paraId="6870C327" w14:textId="6FCBA4D3"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BC1351">
              <w:rPr>
                <w:rFonts w:ascii="Arial" w:eastAsia="Times New Roman" w:hAnsi="Arial" w:cs="Arial"/>
                <w:b/>
                <w:bCs/>
                <w:color w:val="363534" w:themeColor="text1"/>
                <w:sz w:val="18"/>
                <w:szCs w:val="18"/>
                <w:lang w:eastAsia="en-AU"/>
              </w:rPr>
              <w:t>protection</w:t>
            </w:r>
            <w:r w:rsidR="00BC1351" w:rsidRPr="008E0ABA" w:rsidDel="00BC1351">
              <w:rPr>
                <w:rFonts w:ascii="Arial" w:eastAsia="Times New Roman" w:hAnsi="Arial" w:cs="Arial"/>
                <w:b/>
                <w:bCs/>
                <w:sz w:val="18"/>
                <w:szCs w:val="18"/>
                <w:lang w:eastAsia="en-AU"/>
              </w:rPr>
              <w:t xml:space="preserve"> </w:t>
            </w:r>
            <w:r w:rsidR="00586379" w:rsidRPr="008E0ABA">
              <w:rPr>
                <w:rFonts w:ascii="Arial" w:eastAsia="Times New Roman" w:hAnsi="Arial" w:cs="Arial"/>
                <w:b/>
                <w:bCs/>
                <w:sz w:val="18"/>
                <w:szCs w:val="18"/>
                <w:lang w:eastAsia="en-AU"/>
              </w:rPr>
              <w:t>area</w:t>
            </w:r>
            <w:r w:rsidR="009B03C1" w:rsidRPr="008E0ABA">
              <w:rPr>
                <w:rFonts w:ascii="Arial" w:eastAsia="Times New Roman" w:hAnsi="Arial" w:cs="Arial"/>
                <w:sz w:val="18"/>
                <w:szCs w:val="18"/>
                <w:lang w:eastAsia="en-AU"/>
              </w:rPr>
              <w:t xml:space="preserve"> of 200 m radius over each population.</w:t>
            </w:r>
          </w:p>
        </w:tc>
      </w:tr>
      <w:tr w:rsidR="009B03C1" w:rsidRPr="008E0ABA" w14:paraId="2A40D564" w14:textId="77777777" w:rsidTr="002735BE">
        <w:trPr>
          <w:trHeight w:val="900"/>
        </w:trPr>
        <w:tc>
          <w:tcPr>
            <w:tcW w:w="2234" w:type="dxa"/>
            <w:tcBorders>
              <w:bottom w:val="single" w:sz="8" w:space="0" w:color="auto"/>
            </w:tcBorders>
            <w:vAlign w:val="center"/>
            <w:hideMark/>
          </w:tcPr>
          <w:p w14:paraId="795E6E5F"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Snow Fescue</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Hookerochloa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eriopoda</w:t>
            </w:r>
            <w:proofErr w:type="spellEnd"/>
          </w:p>
        </w:tc>
        <w:tc>
          <w:tcPr>
            <w:tcW w:w="2019" w:type="dxa"/>
            <w:tcBorders>
              <w:bottom w:val="single" w:sz="8" w:space="0" w:color="auto"/>
            </w:tcBorders>
            <w:vAlign w:val="center"/>
          </w:tcPr>
          <w:p w14:paraId="36BD309E" w14:textId="13C65935"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bottom w:val="single" w:sz="8" w:space="0" w:color="auto"/>
            </w:tcBorders>
            <w:vAlign w:val="center"/>
            <w:hideMark/>
          </w:tcPr>
          <w:p w14:paraId="12FEEBDA"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tcBorders>
              <w:bottom w:val="single" w:sz="8" w:space="0" w:color="auto"/>
            </w:tcBorders>
            <w:vAlign w:val="center"/>
            <w:hideMark/>
          </w:tcPr>
          <w:p w14:paraId="58AAC47D" w14:textId="4969CC95"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BC1351">
              <w:rPr>
                <w:rFonts w:ascii="Arial" w:eastAsia="Times New Roman" w:hAnsi="Arial" w:cs="Arial"/>
                <w:b/>
                <w:bCs/>
                <w:color w:val="363534" w:themeColor="text1"/>
                <w:sz w:val="18"/>
                <w:szCs w:val="18"/>
                <w:lang w:eastAsia="en-AU"/>
              </w:rPr>
              <w:t>protection</w:t>
            </w:r>
            <w:r w:rsidR="00BC1351" w:rsidRPr="008E0ABA" w:rsidDel="00BC1351">
              <w:rPr>
                <w:rFonts w:ascii="Arial" w:eastAsia="Times New Roman" w:hAnsi="Arial" w:cs="Arial"/>
                <w:b/>
                <w:bCs/>
                <w:sz w:val="18"/>
                <w:szCs w:val="18"/>
                <w:lang w:eastAsia="en-AU"/>
              </w:rPr>
              <w:t xml:space="preserve"> </w:t>
            </w:r>
            <w:r w:rsidR="00586379" w:rsidRPr="008E0ABA">
              <w:rPr>
                <w:rFonts w:ascii="Arial" w:eastAsia="Times New Roman" w:hAnsi="Arial" w:cs="Arial"/>
                <w:b/>
                <w:bCs/>
                <w:sz w:val="18"/>
                <w:szCs w:val="18"/>
                <w:lang w:eastAsia="en-AU"/>
              </w:rPr>
              <w:t>area</w:t>
            </w:r>
            <w:r w:rsidR="009B03C1" w:rsidRPr="008E0ABA">
              <w:rPr>
                <w:rFonts w:ascii="Arial" w:eastAsia="Times New Roman" w:hAnsi="Arial" w:cs="Arial"/>
                <w:sz w:val="18"/>
                <w:szCs w:val="18"/>
                <w:lang w:eastAsia="en-AU"/>
              </w:rPr>
              <w:t xml:space="preserve"> of 200 m radius over each population.</w:t>
            </w:r>
          </w:p>
        </w:tc>
      </w:tr>
      <w:tr w:rsidR="009B03C1" w:rsidRPr="008E0ABA" w14:paraId="69579C19" w14:textId="77777777" w:rsidTr="002735BE">
        <w:trPr>
          <w:trHeight w:val="1200"/>
        </w:trPr>
        <w:tc>
          <w:tcPr>
            <w:tcW w:w="2234" w:type="dxa"/>
            <w:tcBorders>
              <w:top w:val="single" w:sz="8" w:space="0" w:color="auto"/>
              <w:bottom w:val="single" w:sz="4" w:space="0" w:color="auto"/>
            </w:tcBorders>
            <w:vAlign w:val="center"/>
            <w:hideMark/>
          </w:tcPr>
          <w:p w14:paraId="144718F9"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Snow Pennywort</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Diplaspis</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nivis</w:t>
            </w:r>
            <w:proofErr w:type="spellEnd"/>
          </w:p>
        </w:tc>
        <w:tc>
          <w:tcPr>
            <w:tcW w:w="2019" w:type="dxa"/>
            <w:tcBorders>
              <w:top w:val="single" w:sz="8" w:space="0" w:color="auto"/>
              <w:bottom w:val="single" w:sz="4" w:space="0" w:color="auto"/>
            </w:tcBorders>
            <w:vAlign w:val="center"/>
          </w:tcPr>
          <w:p w14:paraId="0695D26A" w14:textId="21CAB27C"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top w:val="single" w:sz="8" w:space="0" w:color="auto"/>
              <w:bottom w:val="single" w:sz="4" w:space="0" w:color="auto"/>
            </w:tcBorders>
            <w:vAlign w:val="center"/>
            <w:hideMark/>
          </w:tcPr>
          <w:p w14:paraId="3CB5EAB3"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tcBorders>
              <w:top w:val="single" w:sz="8" w:space="0" w:color="auto"/>
              <w:bottom w:val="single" w:sz="4" w:space="0" w:color="auto"/>
            </w:tcBorders>
            <w:vAlign w:val="center"/>
            <w:hideMark/>
          </w:tcPr>
          <w:p w14:paraId="3516EBF4" w14:textId="3D9BC3AC" w:rsidR="009B03C1"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p w14:paraId="29F9A5BA" w14:textId="76B912E6" w:rsidR="001E19C0" w:rsidRPr="008E0ABA" w:rsidRDefault="001E19C0" w:rsidP="00041E2A">
            <w:pPr>
              <w:ind w:left="-73" w:right="-108"/>
              <w:rPr>
                <w:rFonts w:ascii="Arial" w:eastAsia="Times New Roman" w:hAnsi="Arial" w:cs="Arial"/>
                <w:sz w:val="18"/>
                <w:szCs w:val="18"/>
                <w:lang w:eastAsia="en-AU"/>
              </w:rPr>
            </w:pPr>
          </w:p>
        </w:tc>
      </w:tr>
      <w:tr w:rsidR="009B03C1" w:rsidRPr="008E0ABA" w14:paraId="3CBBE915" w14:textId="77777777" w:rsidTr="002735BE">
        <w:trPr>
          <w:trHeight w:val="1200"/>
        </w:trPr>
        <w:tc>
          <w:tcPr>
            <w:tcW w:w="2234" w:type="dxa"/>
            <w:tcBorders>
              <w:top w:val="single" w:sz="4" w:space="0" w:color="auto"/>
            </w:tcBorders>
            <w:vAlign w:val="center"/>
            <w:hideMark/>
          </w:tcPr>
          <w:p w14:paraId="610C4884"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lastRenderedPageBreak/>
              <w:t>Snow Wallaby-grass</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Rytidosperma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nivicola</w:t>
            </w:r>
            <w:proofErr w:type="spellEnd"/>
          </w:p>
        </w:tc>
        <w:tc>
          <w:tcPr>
            <w:tcW w:w="2019" w:type="dxa"/>
            <w:tcBorders>
              <w:top w:val="single" w:sz="4" w:space="0" w:color="auto"/>
            </w:tcBorders>
            <w:vAlign w:val="center"/>
          </w:tcPr>
          <w:p w14:paraId="2F46DD33" w14:textId="10552F1E"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top w:val="single" w:sz="4" w:space="0" w:color="auto"/>
            </w:tcBorders>
            <w:vAlign w:val="center"/>
            <w:hideMark/>
          </w:tcPr>
          <w:p w14:paraId="4CA0C0EC"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tcBorders>
              <w:top w:val="single" w:sz="4" w:space="0" w:color="auto"/>
            </w:tcBorders>
            <w:vAlign w:val="center"/>
            <w:hideMark/>
          </w:tcPr>
          <w:p w14:paraId="4E15FDF1" w14:textId="3986AFB9"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466272CE" w14:textId="77777777" w:rsidTr="001F2D3D">
        <w:trPr>
          <w:trHeight w:val="1200"/>
        </w:trPr>
        <w:tc>
          <w:tcPr>
            <w:tcW w:w="2234" w:type="dxa"/>
            <w:vAlign w:val="center"/>
            <w:hideMark/>
          </w:tcPr>
          <w:p w14:paraId="0FE99F00"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Snowdrop Wood-sorrel</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Oxalis </w:t>
            </w:r>
            <w:proofErr w:type="spellStart"/>
            <w:r w:rsidRPr="008E0ABA">
              <w:rPr>
                <w:rFonts w:ascii="Arial" w:eastAsia="Times New Roman" w:hAnsi="Arial" w:cs="Arial"/>
                <w:i/>
                <w:sz w:val="18"/>
                <w:szCs w:val="18"/>
                <w:lang w:eastAsia="en-AU"/>
              </w:rPr>
              <w:t>magellanica</w:t>
            </w:r>
            <w:proofErr w:type="spellEnd"/>
          </w:p>
        </w:tc>
        <w:tc>
          <w:tcPr>
            <w:tcW w:w="2019" w:type="dxa"/>
            <w:vAlign w:val="center"/>
          </w:tcPr>
          <w:p w14:paraId="10858AB6" w14:textId="2AC3FE32"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6E271512"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vAlign w:val="center"/>
            <w:hideMark/>
          </w:tcPr>
          <w:p w14:paraId="6C605324" w14:textId="7FD9A776"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655F8EB5" w14:textId="77777777" w:rsidTr="001F2D3D">
        <w:trPr>
          <w:trHeight w:val="1200"/>
        </w:trPr>
        <w:tc>
          <w:tcPr>
            <w:tcW w:w="2234" w:type="dxa"/>
            <w:vAlign w:val="center"/>
            <w:hideMark/>
          </w:tcPr>
          <w:p w14:paraId="49DB23E0"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Snowy River Wattle</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Acacia </w:t>
            </w:r>
            <w:proofErr w:type="spellStart"/>
            <w:r w:rsidRPr="008E0ABA">
              <w:rPr>
                <w:rFonts w:ascii="Arial" w:eastAsia="Times New Roman" w:hAnsi="Arial" w:cs="Arial"/>
                <w:i/>
                <w:sz w:val="18"/>
                <w:szCs w:val="18"/>
                <w:lang w:eastAsia="en-AU"/>
              </w:rPr>
              <w:t>boormanii</w:t>
            </w:r>
            <w:proofErr w:type="spellEnd"/>
          </w:p>
        </w:tc>
        <w:tc>
          <w:tcPr>
            <w:tcW w:w="2019" w:type="dxa"/>
            <w:vAlign w:val="center"/>
          </w:tcPr>
          <w:p w14:paraId="76FC1672" w14:textId="2BEE726D"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3FF61DF5"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vAlign w:val="center"/>
            <w:hideMark/>
          </w:tcPr>
          <w:p w14:paraId="5FE8144C" w14:textId="5E4A8230"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17B599EA" w14:textId="77777777" w:rsidTr="001F2D3D">
        <w:trPr>
          <w:trHeight w:val="1200"/>
        </w:trPr>
        <w:tc>
          <w:tcPr>
            <w:tcW w:w="2234" w:type="dxa"/>
            <w:vAlign w:val="center"/>
            <w:hideMark/>
          </w:tcPr>
          <w:p w14:paraId="1DF2B390"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Soft Ledge Grass</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Poa </w:t>
            </w:r>
            <w:proofErr w:type="spellStart"/>
            <w:r w:rsidRPr="008E0ABA">
              <w:rPr>
                <w:rFonts w:ascii="Arial" w:eastAsia="Times New Roman" w:hAnsi="Arial" w:cs="Arial"/>
                <w:i/>
                <w:sz w:val="18"/>
                <w:szCs w:val="18"/>
                <w:lang w:eastAsia="en-AU"/>
              </w:rPr>
              <w:t>hothamensis</w:t>
            </w:r>
            <w:proofErr w:type="spellEnd"/>
            <w:r w:rsidRPr="008E0ABA">
              <w:rPr>
                <w:rFonts w:ascii="Arial" w:eastAsia="Times New Roman" w:hAnsi="Arial" w:cs="Arial"/>
                <w:i/>
                <w:sz w:val="18"/>
                <w:szCs w:val="18"/>
                <w:lang w:eastAsia="en-AU"/>
              </w:rPr>
              <w:t xml:space="preserve"> var. Parviflora</w:t>
            </w:r>
          </w:p>
        </w:tc>
        <w:tc>
          <w:tcPr>
            <w:tcW w:w="2019" w:type="dxa"/>
            <w:vAlign w:val="center"/>
          </w:tcPr>
          <w:p w14:paraId="02DF4DD1" w14:textId="76C000D4"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4BB90EBC"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vAlign w:val="center"/>
            <w:hideMark/>
          </w:tcPr>
          <w:p w14:paraId="15772AE7" w14:textId="369310B3"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171D3251" w14:textId="77777777" w:rsidTr="001F2D3D">
        <w:trPr>
          <w:trHeight w:val="900"/>
        </w:trPr>
        <w:tc>
          <w:tcPr>
            <w:tcW w:w="2234" w:type="dxa"/>
            <w:vAlign w:val="center"/>
            <w:hideMark/>
          </w:tcPr>
          <w:p w14:paraId="2CDE701D"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Southern Pipewort</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Eriocaulon </w:t>
            </w:r>
            <w:proofErr w:type="spellStart"/>
            <w:r w:rsidRPr="008E0ABA">
              <w:rPr>
                <w:rFonts w:ascii="Arial" w:eastAsia="Times New Roman" w:hAnsi="Arial" w:cs="Arial"/>
                <w:i/>
                <w:sz w:val="18"/>
                <w:szCs w:val="18"/>
                <w:lang w:eastAsia="en-AU"/>
              </w:rPr>
              <w:t>australasicum</w:t>
            </w:r>
            <w:proofErr w:type="spellEnd"/>
          </w:p>
        </w:tc>
        <w:tc>
          <w:tcPr>
            <w:tcW w:w="2019" w:type="dxa"/>
            <w:vAlign w:val="center"/>
          </w:tcPr>
          <w:p w14:paraId="6C7FD4A9" w14:textId="48CDD977"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O</w:t>
            </w:r>
            <w:r w:rsidR="009B03C1" w:rsidRPr="008E0ABA">
              <w:rPr>
                <w:rFonts w:ascii="Arial" w:eastAsia="Times New Roman" w:hAnsi="Arial" w:cs="Arial"/>
                <w:sz w:val="18"/>
                <w:szCs w:val="18"/>
                <w:lang w:eastAsia="en-AU"/>
              </w:rPr>
              <w:t>ccurrence</w:t>
            </w:r>
          </w:p>
        </w:tc>
        <w:tc>
          <w:tcPr>
            <w:tcW w:w="1595" w:type="dxa"/>
            <w:vAlign w:val="center"/>
            <w:hideMark/>
          </w:tcPr>
          <w:p w14:paraId="7F0E4636"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Portland-Horsham FMA</w:t>
            </w:r>
          </w:p>
        </w:tc>
        <w:tc>
          <w:tcPr>
            <w:tcW w:w="3791" w:type="dxa"/>
            <w:vAlign w:val="center"/>
            <w:hideMark/>
          </w:tcPr>
          <w:p w14:paraId="61A87855" w14:textId="1C1C8D37"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Manage occurrences in consultation with the </w:t>
            </w:r>
            <w:r w:rsidR="007F574E"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unless already protected.</w:t>
            </w:r>
          </w:p>
        </w:tc>
      </w:tr>
      <w:tr w:rsidR="009B03C1" w:rsidRPr="008E0ABA" w14:paraId="3DEBE0DC" w14:textId="77777777" w:rsidTr="001F2D3D">
        <w:trPr>
          <w:trHeight w:val="1200"/>
        </w:trPr>
        <w:tc>
          <w:tcPr>
            <w:tcW w:w="2234" w:type="dxa"/>
            <w:vAlign w:val="center"/>
            <w:hideMark/>
          </w:tcPr>
          <w:p w14:paraId="5620144F"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Spicy Everlasting</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Ozothamnus</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argophyllus</w:t>
            </w:r>
            <w:proofErr w:type="spellEnd"/>
          </w:p>
        </w:tc>
        <w:tc>
          <w:tcPr>
            <w:tcW w:w="2019" w:type="dxa"/>
            <w:vAlign w:val="center"/>
          </w:tcPr>
          <w:p w14:paraId="27B7EE19" w14:textId="66B5FFAA"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5635EEED"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vAlign w:val="center"/>
            <w:hideMark/>
          </w:tcPr>
          <w:p w14:paraId="6E1BDCA0" w14:textId="13CA4344"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37167B57" w14:textId="77777777" w:rsidTr="002735BE">
        <w:trPr>
          <w:trHeight w:val="1200"/>
        </w:trPr>
        <w:tc>
          <w:tcPr>
            <w:tcW w:w="2234" w:type="dxa"/>
            <w:tcBorders>
              <w:bottom w:val="single" w:sz="8" w:space="0" w:color="auto"/>
            </w:tcBorders>
            <w:vAlign w:val="center"/>
            <w:hideMark/>
          </w:tcPr>
          <w:p w14:paraId="1D1E1FC8"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Spinning Gum</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Eucalyptus </w:t>
            </w:r>
            <w:proofErr w:type="spellStart"/>
            <w:r w:rsidRPr="008E0ABA">
              <w:rPr>
                <w:rFonts w:ascii="Arial" w:eastAsia="Times New Roman" w:hAnsi="Arial" w:cs="Arial"/>
                <w:i/>
                <w:sz w:val="18"/>
                <w:szCs w:val="18"/>
                <w:lang w:eastAsia="en-AU"/>
              </w:rPr>
              <w:t>perriniana</w:t>
            </w:r>
            <w:proofErr w:type="spellEnd"/>
          </w:p>
        </w:tc>
        <w:tc>
          <w:tcPr>
            <w:tcW w:w="2019" w:type="dxa"/>
            <w:tcBorders>
              <w:bottom w:val="single" w:sz="8" w:space="0" w:color="auto"/>
            </w:tcBorders>
            <w:vAlign w:val="center"/>
          </w:tcPr>
          <w:p w14:paraId="27B5F68D" w14:textId="33681B0A"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bottom w:val="single" w:sz="8" w:space="0" w:color="auto"/>
            </w:tcBorders>
            <w:vAlign w:val="center"/>
            <w:hideMark/>
          </w:tcPr>
          <w:p w14:paraId="0AC05039"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r w:rsidRPr="008E0ABA">
              <w:rPr>
                <w:rFonts w:ascii="Arial" w:eastAsia="Times New Roman" w:hAnsi="Arial" w:cs="Arial"/>
                <w:sz w:val="18"/>
                <w:szCs w:val="18"/>
                <w:lang w:eastAsia="en-AU"/>
              </w:rPr>
              <w:br/>
              <w:t>North East FMAs</w:t>
            </w:r>
          </w:p>
        </w:tc>
        <w:tc>
          <w:tcPr>
            <w:tcW w:w="3791" w:type="dxa"/>
            <w:tcBorders>
              <w:bottom w:val="single" w:sz="8" w:space="0" w:color="auto"/>
            </w:tcBorders>
            <w:vAlign w:val="center"/>
            <w:hideMark/>
          </w:tcPr>
          <w:p w14:paraId="0ED25BC0" w14:textId="1F1B3C19"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044020B0" w14:textId="77777777" w:rsidTr="002735BE">
        <w:trPr>
          <w:trHeight w:val="1200"/>
        </w:trPr>
        <w:tc>
          <w:tcPr>
            <w:tcW w:w="2234" w:type="dxa"/>
            <w:tcBorders>
              <w:top w:val="single" w:sz="8" w:space="0" w:color="auto"/>
              <w:bottom w:val="single" w:sz="4" w:space="0" w:color="auto"/>
            </w:tcBorders>
            <w:vAlign w:val="center"/>
            <w:hideMark/>
          </w:tcPr>
          <w:p w14:paraId="748680FC"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Spiral Sun-orchid</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Thelymitra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matthewsii</w:t>
            </w:r>
            <w:proofErr w:type="spellEnd"/>
          </w:p>
        </w:tc>
        <w:tc>
          <w:tcPr>
            <w:tcW w:w="2019" w:type="dxa"/>
            <w:tcBorders>
              <w:top w:val="single" w:sz="8" w:space="0" w:color="auto"/>
              <w:bottom w:val="single" w:sz="4" w:space="0" w:color="auto"/>
            </w:tcBorders>
            <w:vAlign w:val="center"/>
          </w:tcPr>
          <w:p w14:paraId="670F2F37" w14:textId="2D879C2F"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top w:val="single" w:sz="8" w:space="0" w:color="auto"/>
              <w:bottom w:val="single" w:sz="4" w:space="0" w:color="auto"/>
            </w:tcBorders>
            <w:vAlign w:val="center"/>
            <w:hideMark/>
          </w:tcPr>
          <w:p w14:paraId="4C9351EE"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r w:rsidRPr="008E0ABA">
              <w:rPr>
                <w:rFonts w:ascii="Arial" w:eastAsia="Times New Roman" w:hAnsi="Arial" w:cs="Arial"/>
                <w:sz w:val="18"/>
                <w:szCs w:val="18"/>
                <w:lang w:eastAsia="en-AU"/>
              </w:rPr>
              <w:br/>
              <w:t>Portland-Horsham FMA</w:t>
            </w:r>
            <w:r w:rsidRPr="008E0ABA">
              <w:rPr>
                <w:rFonts w:ascii="Arial" w:eastAsia="Times New Roman" w:hAnsi="Arial" w:cs="Arial"/>
                <w:sz w:val="18"/>
                <w:szCs w:val="18"/>
                <w:lang w:eastAsia="en-AU"/>
              </w:rPr>
              <w:br/>
              <w:t>East Gippsland FMA</w:t>
            </w:r>
          </w:p>
        </w:tc>
        <w:tc>
          <w:tcPr>
            <w:tcW w:w="3791" w:type="dxa"/>
            <w:tcBorders>
              <w:top w:val="single" w:sz="8" w:space="0" w:color="auto"/>
              <w:bottom w:val="single" w:sz="4" w:space="0" w:color="auto"/>
            </w:tcBorders>
            <w:vAlign w:val="center"/>
            <w:hideMark/>
          </w:tcPr>
          <w:p w14:paraId="4ABB0874" w14:textId="3A18F6DB"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2530187F" w14:textId="77777777" w:rsidTr="002735BE">
        <w:trPr>
          <w:trHeight w:val="1200"/>
        </w:trPr>
        <w:tc>
          <w:tcPr>
            <w:tcW w:w="2234" w:type="dxa"/>
            <w:tcBorders>
              <w:top w:val="single" w:sz="4" w:space="0" w:color="auto"/>
            </w:tcBorders>
            <w:vAlign w:val="center"/>
            <w:hideMark/>
          </w:tcPr>
          <w:p w14:paraId="2B32AB8C"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lastRenderedPageBreak/>
              <w:t>Sprawling Cassia</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Senna </w:t>
            </w:r>
            <w:proofErr w:type="spellStart"/>
            <w:r w:rsidRPr="008E0ABA">
              <w:rPr>
                <w:rFonts w:ascii="Arial" w:eastAsia="Times New Roman" w:hAnsi="Arial" w:cs="Arial"/>
                <w:i/>
                <w:sz w:val="18"/>
                <w:szCs w:val="18"/>
                <w:lang w:eastAsia="en-AU"/>
              </w:rPr>
              <w:t>aciphylla</w:t>
            </w:r>
            <w:proofErr w:type="spellEnd"/>
          </w:p>
        </w:tc>
        <w:tc>
          <w:tcPr>
            <w:tcW w:w="2019" w:type="dxa"/>
            <w:tcBorders>
              <w:top w:val="single" w:sz="4" w:space="0" w:color="auto"/>
            </w:tcBorders>
            <w:vAlign w:val="center"/>
          </w:tcPr>
          <w:p w14:paraId="51EBE8C2" w14:textId="56410BC1"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top w:val="single" w:sz="4" w:space="0" w:color="auto"/>
            </w:tcBorders>
            <w:vAlign w:val="center"/>
            <w:hideMark/>
          </w:tcPr>
          <w:p w14:paraId="624D3E94"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tcBorders>
              <w:top w:val="single" w:sz="4" w:space="0" w:color="auto"/>
            </w:tcBorders>
            <w:vAlign w:val="center"/>
            <w:hideMark/>
          </w:tcPr>
          <w:p w14:paraId="4866A761" w14:textId="03F604D9"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0A4E01AB" w14:textId="77777777" w:rsidTr="001F2D3D">
        <w:trPr>
          <w:trHeight w:val="1200"/>
        </w:trPr>
        <w:tc>
          <w:tcPr>
            <w:tcW w:w="2234" w:type="dxa"/>
            <w:vAlign w:val="center"/>
            <w:hideMark/>
          </w:tcPr>
          <w:p w14:paraId="412874F6"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Spreading Clubmoss</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Lycopodium </w:t>
            </w:r>
            <w:proofErr w:type="spellStart"/>
            <w:r w:rsidRPr="008E0ABA">
              <w:rPr>
                <w:rFonts w:ascii="Arial" w:eastAsia="Times New Roman" w:hAnsi="Arial" w:cs="Arial"/>
                <w:i/>
                <w:sz w:val="18"/>
                <w:szCs w:val="18"/>
                <w:lang w:eastAsia="en-AU"/>
              </w:rPr>
              <w:t>scariosum</w:t>
            </w:r>
            <w:proofErr w:type="spellEnd"/>
          </w:p>
        </w:tc>
        <w:tc>
          <w:tcPr>
            <w:tcW w:w="2019" w:type="dxa"/>
            <w:vAlign w:val="center"/>
          </w:tcPr>
          <w:p w14:paraId="481BDD61" w14:textId="6758425F"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7008AE2C"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vAlign w:val="center"/>
            <w:hideMark/>
          </w:tcPr>
          <w:p w14:paraId="180EC952" w14:textId="79A4E820"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2A8A5099" w14:textId="77777777" w:rsidTr="001F2D3D">
        <w:trPr>
          <w:trHeight w:val="900"/>
        </w:trPr>
        <w:tc>
          <w:tcPr>
            <w:tcW w:w="2234" w:type="dxa"/>
            <w:vAlign w:val="center"/>
            <w:hideMark/>
          </w:tcPr>
          <w:p w14:paraId="6DA2BD68"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Spreading Eutaxia</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Eutaxia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microphylla</w:t>
            </w:r>
            <w:proofErr w:type="spellEnd"/>
            <w:r w:rsidRPr="008E0ABA">
              <w:rPr>
                <w:rFonts w:ascii="Arial" w:eastAsia="Times New Roman" w:hAnsi="Arial" w:cs="Arial"/>
                <w:i/>
                <w:sz w:val="18"/>
                <w:szCs w:val="18"/>
                <w:lang w:eastAsia="en-AU"/>
              </w:rPr>
              <w:t xml:space="preserve"> var. </w:t>
            </w:r>
            <w:proofErr w:type="spellStart"/>
            <w:r w:rsidRPr="008E0ABA">
              <w:rPr>
                <w:rFonts w:ascii="Arial" w:eastAsia="Times New Roman" w:hAnsi="Arial" w:cs="Arial"/>
                <w:i/>
                <w:sz w:val="18"/>
                <w:szCs w:val="18"/>
                <w:lang w:eastAsia="en-AU"/>
              </w:rPr>
              <w:t>diffusa</w:t>
            </w:r>
            <w:proofErr w:type="spellEnd"/>
          </w:p>
        </w:tc>
        <w:tc>
          <w:tcPr>
            <w:tcW w:w="2019" w:type="dxa"/>
            <w:vAlign w:val="center"/>
          </w:tcPr>
          <w:p w14:paraId="17493924" w14:textId="6AC48902"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6F21E561"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Midlands FMA</w:t>
            </w:r>
          </w:p>
        </w:tc>
        <w:tc>
          <w:tcPr>
            <w:tcW w:w="3791" w:type="dxa"/>
            <w:vAlign w:val="center"/>
            <w:hideMark/>
          </w:tcPr>
          <w:p w14:paraId="0269A923" w14:textId="10C910F5"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Avoid disturbance to populations within the </w:t>
            </w:r>
            <w:r w:rsidR="002A36AE" w:rsidRPr="00782DE6">
              <w:rPr>
                <w:rFonts w:ascii="Arial" w:eastAsia="Times New Roman" w:hAnsi="Arial" w:cs="Arial"/>
                <w:b/>
                <w:bCs/>
                <w:sz w:val="18"/>
                <w:szCs w:val="18"/>
                <w:lang w:eastAsia="en-AU"/>
              </w:rPr>
              <w:t>management area</w:t>
            </w:r>
            <w:r w:rsidR="002A36AE" w:rsidRPr="008E0ABA">
              <w:rPr>
                <w:rFonts w:ascii="Arial" w:eastAsia="Times New Roman" w:hAnsi="Arial" w:cs="Arial"/>
                <w:sz w:val="18"/>
                <w:szCs w:val="18"/>
                <w:lang w:eastAsia="en-AU"/>
              </w:rPr>
              <w:t xml:space="preserve">, </w:t>
            </w:r>
            <w:r w:rsidRPr="00782DE6">
              <w:rPr>
                <w:rFonts w:ascii="Arial" w:eastAsia="Times New Roman" w:hAnsi="Arial" w:cs="Arial"/>
                <w:b/>
                <w:bCs/>
                <w:sz w:val="18"/>
                <w:szCs w:val="18"/>
                <w:lang w:eastAsia="en-AU"/>
              </w:rPr>
              <w:t>SMZ</w:t>
            </w:r>
            <w:r w:rsidRPr="008E0ABA">
              <w:rPr>
                <w:rFonts w:ascii="Arial" w:eastAsia="Times New Roman" w:hAnsi="Arial" w:cs="Arial"/>
                <w:sz w:val="18"/>
                <w:szCs w:val="18"/>
                <w:lang w:eastAsia="en-AU"/>
              </w:rPr>
              <w:t xml:space="preserve"> and </w:t>
            </w:r>
            <w:r w:rsidRPr="00782DE6">
              <w:rPr>
                <w:rFonts w:ascii="Arial" w:eastAsia="Times New Roman" w:hAnsi="Arial" w:cs="Arial"/>
                <w:b/>
                <w:bCs/>
                <w:sz w:val="18"/>
                <w:szCs w:val="18"/>
                <w:lang w:eastAsia="en-AU"/>
              </w:rPr>
              <w:t>GMZ</w:t>
            </w:r>
            <w:r w:rsidRPr="008E0ABA">
              <w:rPr>
                <w:rFonts w:ascii="Arial" w:eastAsia="Times New Roman" w:hAnsi="Arial" w:cs="Arial"/>
                <w:sz w:val="18"/>
                <w:szCs w:val="18"/>
                <w:lang w:eastAsia="en-AU"/>
              </w:rPr>
              <w:t>.</w:t>
            </w:r>
          </w:p>
        </w:tc>
      </w:tr>
      <w:tr w:rsidR="009B03C1" w:rsidRPr="008E0ABA" w14:paraId="1D24B7B9" w14:textId="77777777" w:rsidTr="001F2D3D">
        <w:trPr>
          <w:trHeight w:val="1200"/>
        </w:trPr>
        <w:tc>
          <w:tcPr>
            <w:tcW w:w="2234" w:type="dxa"/>
            <w:vAlign w:val="center"/>
            <w:hideMark/>
          </w:tcPr>
          <w:p w14:paraId="1742CFDC"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Spreading Knawel</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Scleranthus </w:t>
            </w:r>
            <w:proofErr w:type="spellStart"/>
            <w:r w:rsidRPr="008E0ABA">
              <w:rPr>
                <w:rFonts w:ascii="Arial" w:eastAsia="Times New Roman" w:hAnsi="Arial" w:cs="Arial"/>
                <w:i/>
                <w:sz w:val="18"/>
                <w:szCs w:val="18"/>
                <w:lang w:eastAsia="en-AU"/>
              </w:rPr>
              <w:t>fasciculatus</w:t>
            </w:r>
            <w:proofErr w:type="spellEnd"/>
          </w:p>
        </w:tc>
        <w:tc>
          <w:tcPr>
            <w:tcW w:w="2019" w:type="dxa"/>
            <w:vAlign w:val="center"/>
          </w:tcPr>
          <w:p w14:paraId="792CDFF8" w14:textId="62EEF629"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49991E03"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r w:rsidRPr="008E0ABA">
              <w:rPr>
                <w:rFonts w:ascii="Arial" w:eastAsia="Times New Roman" w:hAnsi="Arial" w:cs="Arial"/>
                <w:sz w:val="18"/>
                <w:szCs w:val="18"/>
                <w:lang w:eastAsia="en-AU"/>
              </w:rPr>
              <w:br/>
              <w:t>North East FMAs</w:t>
            </w:r>
          </w:p>
        </w:tc>
        <w:tc>
          <w:tcPr>
            <w:tcW w:w="3791" w:type="dxa"/>
            <w:vAlign w:val="center"/>
            <w:hideMark/>
          </w:tcPr>
          <w:p w14:paraId="122128BE" w14:textId="0C2B4FEF"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2512637D" w14:textId="77777777" w:rsidTr="001F2D3D">
        <w:trPr>
          <w:trHeight w:val="600"/>
        </w:trPr>
        <w:tc>
          <w:tcPr>
            <w:tcW w:w="2234" w:type="dxa"/>
            <w:vAlign w:val="center"/>
            <w:hideMark/>
          </w:tcPr>
          <w:p w14:paraId="24A8FE9D"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Squat Picris</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Picris</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squarrosa</w:t>
            </w:r>
            <w:proofErr w:type="spellEnd"/>
          </w:p>
        </w:tc>
        <w:tc>
          <w:tcPr>
            <w:tcW w:w="2019" w:type="dxa"/>
            <w:vAlign w:val="center"/>
          </w:tcPr>
          <w:p w14:paraId="023C8EAD" w14:textId="2839CFEC"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683A3AD1"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Midlands FMA</w:t>
            </w:r>
          </w:p>
        </w:tc>
        <w:tc>
          <w:tcPr>
            <w:tcW w:w="3791" w:type="dxa"/>
            <w:vAlign w:val="center"/>
            <w:hideMark/>
          </w:tcPr>
          <w:p w14:paraId="1CEF5812" w14:textId="4CEA53CB"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Avoid disturbance to populations within the </w:t>
            </w:r>
            <w:r w:rsidR="000F1B33" w:rsidRPr="008E0ABA">
              <w:rPr>
                <w:rFonts w:ascii="Arial" w:eastAsia="Times New Roman" w:hAnsi="Arial" w:cs="Arial"/>
                <w:b/>
                <w:bCs/>
                <w:sz w:val="18"/>
                <w:szCs w:val="18"/>
                <w:lang w:eastAsia="en-AU"/>
              </w:rPr>
              <w:t>management area</w:t>
            </w:r>
            <w:r w:rsidR="000F1B33" w:rsidRPr="008E0ABA">
              <w:rPr>
                <w:rFonts w:ascii="Arial" w:eastAsia="Times New Roman" w:hAnsi="Arial" w:cs="Arial"/>
                <w:sz w:val="18"/>
                <w:szCs w:val="18"/>
                <w:lang w:eastAsia="en-AU"/>
              </w:rPr>
              <w:t xml:space="preserve">, </w:t>
            </w:r>
            <w:r w:rsidRPr="00782DE6">
              <w:rPr>
                <w:rFonts w:ascii="Arial" w:eastAsia="Times New Roman" w:hAnsi="Arial" w:cs="Arial"/>
                <w:b/>
                <w:bCs/>
                <w:sz w:val="18"/>
                <w:szCs w:val="18"/>
                <w:lang w:eastAsia="en-AU"/>
              </w:rPr>
              <w:t>SMZ</w:t>
            </w:r>
            <w:r w:rsidRPr="008E0ABA">
              <w:rPr>
                <w:rFonts w:ascii="Arial" w:eastAsia="Times New Roman" w:hAnsi="Arial" w:cs="Arial"/>
                <w:sz w:val="18"/>
                <w:szCs w:val="18"/>
                <w:lang w:eastAsia="en-AU"/>
              </w:rPr>
              <w:t xml:space="preserve"> and </w:t>
            </w:r>
            <w:r w:rsidRPr="002735BE">
              <w:rPr>
                <w:rFonts w:ascii="Arial" w:eastAsia="Times New Roman" w:hAnsi="Arial" w:cs="Arial"/>
                <w:b/>
                <w:bCs/>
                <w:sz w:val="18"/>
                <w:szCs w:val="18"/>
                <w:lang w:eastAsia="en-AU"/>
              </w:rPr>
              <w:t>GMZ</w:t>
            </w:r>
            <w:r w:rsidRPr="008E0ABA">
              <w:rPr>
                <w:rFonts w:ascii="Arial" w:eastAsia="Times New Roman" w:hAnsi="Arial" w:cs="Arial"/>
                <w:sz w:val="18"/>
                <w:szCs w:val="18"/>
                <w:lang w:eastAsia="en-AU"/>
              </w:rPr>
              <w:t>.</w:t>
            </w:r>
          </w:p>
        </w:tc>
      </w:tr>
      <w:tr w:rsidR="009B03C1" w:rsidRPr="008E0ABA" w14:paraId="3C4902E1" w14:textId="77777777" w:rsidTr="001F2D3D">
        <w:trPr>
          <w:trHeight w:val="1200"/>
        </w:trPr>
        <w:tc>
          <w:tcPr>
            <w:tcW w:w="2234" w:type="dxa"/>
            <w:vAlign w:val="center"/>
            <w:hideMark/>
          </w:tcPr>
          <w:p w14:paraId="4D7F67AF"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Stalked Adder's-tongue</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Ophioglossum</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reticulatum</w:t>
            </w:r>
            <w:proofErr w:type="spellEnd"/>
          </w:p>
        </w:tc>
        <w:tc>
          <w:tcPr>
            <w:tcW w:w="2019" w:type="dxa"/>
            <w:vAlign w:val="center"/>
          </w:tcPr>
          <w:p w14:paraId="2BB98409" w14:textId="39A00288"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070B107C"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vAlign w:val="center"/>
            <w:hideMark/>
          </w:tcPr>
          <w:p w14:paraId="4E8415E6" w14:textId="31F0EFD8"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5C6E07ED" w14:textId="77777777" w:rsidTr="001F2D3D">
        <w:trPr>
          <w:trHeight w:val="1200"/>
        </w:trPr>
        <w:tc>
          <w:tcPr>
            <w:tcW w:w="2234" w:type="dxa"/>
            <w:vAlign w:val="center"/>
            <w:hideMark/>
          </w:tcPr>
          <w:p w14:paraId="580041E9"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Stalked Brooklime</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Gratiola</w:t>
            </w:r>
            <w:proofErr w:type="spellEnd"/>
            <w:r w:rsidRPr="008E0ABA">
              <w:rPr>
                <w:rFonts w:ascii="Arial" w:eastAsia="Times New Roman" w:hAnsi="Arial" w:cs="Arial"/>
                <w:i/>
                <w:sz w:val="18"/>
                <w:szCs w:val="18"/>
                <w:lang w:eastAsia="en-AU"/>
              </w:rPr>
              <w:t xml:space="preserve"> pedunculata</w:t>
            </w:r>
          </w:p>
        </w:tc>
        <w:tc>
          <w:tcPr>
            <w:tcW w:w="2019" w:type="dxa"/>
            <w:vAlign w:val="center"/>
          </w:tcPr>
          <w:p w14:paraId="1CED6F1F" w14:textId="17DF2E19"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5BCCCC2E"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vAlign w:val="center"/>
            <w:hideMark/>
          </w:tcPr>
          <w:p w14:paraId="5AC1EB55" w14:textId="2CDA792E"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23BD129E" w14:textId="77777777" w:rsidTr="002735BE">
        <w:trPr>
          <w:trHeight w:val="1200"/>
        </w:trPr>
        <w:tc>
          <w:tcPr>
            <w:tcW w:w="2234" w:type="dxa"/>
            <w:tcBorders>
              <w:bottom w:val="single" w:sz="8" w:space="0" w:color="auto"/>
            </w:tcBorders>
            <w:vAlign w:val="center"/>
            <w:hideMark/>
          </w:tcPr>
          <w:p w14:paraId="0432E618"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Stalked Guinea-flower</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Hibbertia pedunculata </w:t>
            </w:r>
            <w:proofErr w:type="spellStart"/>
            <w:r w:rsidRPr="008E0ABA">
              <w:rPr>
                <w:rFonts w:ascii="Arial" w:eastAsia="Times New Roman" w:hAnsi="Arial" w:cs="Arial"/>
                <w:i/>
                <w:sz w:val="18"/>
                <w:szCs w:val="18"/>
                <w:lang w:eastAsia="en-AU"/>
              </w:rPr>
              <w:t>s.l.</w:t>
            </w:r>
            <w:proofErr w:type="spellEnd"/>
          </w:p>
        </w:tc>
        <w:tc>
          <w:tcPr>
            <w:tcW w:w="2019" w:type="dxa"/>
            <w:tcBorders>
              <w:bottom w:val="single" w:sz="8" w:space="0" w:color="auto"/>
            </w:tcBorders>
            <w:vAlign w:val="center"/>
          </w:tcPr>
          <w:p w14:paraId="2FB1D5C6" w14:textId="26C517E6"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bottom w:val="single" w:sz="8" w:space="0" w:color="auto"/>
            </w:tcBorders>
            <w:vAlign w:val="center"/>
            <w:hideMark/>
          </w:tcPr>
          <w:p w14:paraId="5462E977"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tcBorders>
              <w:bottom w:val="single" w:sz="8" w:space="0" w:color="auto"/>
            </w:tcBorders>
            <w:vAlign w:val="center"/>
            <w:hideMark/>
          </w:tcPr>
          <w:p w14:paraId="71A36094" w14:textId="4548FD2E"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4F9BEF09" w14:textId="77777777" w:rsidTr="002735BE">
        <w:trPr>
          <w:trHeight w:val="1200"/>
        </w:trPr>
        <w:tc>
          <w:tcPr>
            <w:tcW w:w="2234" w:type="dxa"/>
            <w:tcBorders>
              <w:top w:val="single" w:sz="8" w:space="0" w:color="auto"/>
              <w:bottom w:val="single" w:sz="4" w:space="0" w:color="auto"/>
            </w:tcBorders>
            <w:vAlign w:val="center"/>
            <w:hideMark/>
          </w:tcPr>
          <w:p w14:paraId="277FECD3"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Star Cucumber</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Sicyos australis</w:t>
            </w:r>
          </w:p>
        </w:tc>
        <w:tc>
          <w:tcPr>
            <w:tcW w:w="2019" w:type="dxa"/>
            <w:tcBorders>
              <w:top w:val="single" w:sz="8" w:space="0" w:color="auto"/>
              <w:bottom w:val="single" w:sz="4" w:space="0" w:color="auto"/>
            </w:tcBorders>
            <w:vAlign w:val="center"/>
          </w:tcPr>
          <w:p w14:paraId="71AD21AF" w14:textId="6D966700"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top w:val="single" w:sz="8" w:space="0" w:color="auto"/>
              <w:bottom w:val="single" w:sz="4" w:space="0" w:color="auto"/>
            </w:tcBorders>
            <w:vAlign w:val="center"/>
            <w:hideMark/>
          </w:tcPr>
          <w:p w14:paraId="19F217E9"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East Gippsland FMA</w:t>
            </w:r>
          </w:p>
        </w:tc>
        <w:tc>
          <w:tcPr>
            <w:tcW w:w="3791" w:type="dxa"/>
            <w:tcBorders>
              <w:top w:val="single" w:sz="8" w:space="0" w:color="auto"/>
              <w:bottom w:val="single" w:sz="4" w:space="0" w:color="auto"/>
            </w:tcBorders>
            <w:vAlign w:val="center"/>
            <w:hideMark/>
          </w:tcPr>
          <w:p w14:paraId="778BF752" w14:textId="0BD570C3"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3755172D" w14:textId="77777777" w:rsidTr="002735BE">
        <w:trPr>
          <w:trHeight w:val="1200"/>
        </w:trPr>
        <w:tc>
          <w:tcPr>
            <w:tcW w:w="2234" w:type="dxa"/>
            <w:tcBorders>
              <w:top w:val="single" w:sz="4" w:space="0" w:color="auto"/>
            </w:tcBorders>
            <w:vAlign w:val="center"/>
            <w:hideMark/>
          </w:tcPr>
          <w:p w14:paraId="2C2E1BFD"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lastRenderedPageBreak/>
              <w:t>Sticky Wattle</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Acacia </w:t>
            </w:r>
            <w:proofErr w:type="spellStart"/>
            <w:r w:rsidRPr="008E0ABA">
              <w:rPr>
                <w:rFonts w:ascii="Arial" w:eastAsia="Times New Roman" w:hAnsi="Arial" w:cs="Arial"/>
                <w:i/>
                <w:sz w:val="18"/>
                <w:szCs w:val="18"/>
                <w:lang w:eastAsia="en-AU"/>
              </w:rPr>
              <w:t>howittii</w:t>
            </w:r>
            <w:proofErr w:type="spellEnd"/>
          </w:p>
        </w:tc>
        <w:tc>
          <w:tcPr>
            <w:tcW w:w="2019" w:type="dxa"/>
            <w:tcBorders>
              <w:top w:val="single" w:sz="4" w:space="0" w:color="auto"/>
            </w:tcBorders>
            <w:vAlign w:val="center"/>
          </w:tcPr>
          <w:p w14:paraId="7FF48C14" w14:textId="23248421"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top w:val="single" w:sz="4" w:space="0" w:color="auto"/>
            </w:tcBorders>
            <w:vAlign w:val="center"/>
            <w:hideMark/>
          </w:tcPr>
          <w:p w14:paraId="63AECCEE"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tcBorders>
              <w:top w:val="single" w:sz="4" w:space="0" w:color="auto"/>
            </w:tcBorders>
            <w:vAlign w:val="center"/>
            <w:hideMark/>
          </w:tcPr>
          <w:p w14:paraId="43F8B56E" w14:textId="3D3C3EC1"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0A35EB53" w14:textId="77777777" w:rsidTr="001F2D3D">
        <w:trPr>
          <w:trHeight w:val="900"/>
        </w:trPr>
        <w:tc>
          <w:tcPr>
            <w:tcW w:w="2234" w:type="dxa"/>
            <w:tcBorders>
              <w:bottom w:val="single" w:sz="8" w:space="0" w:color="auto"/>
            </w:tcBorders>
            <w:vAlign w:val="center"/>
            <w:hideMark/>
          </w:tcPr>
          <w:p w14:paraId="5666E77F"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Stiff Groundsel</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Senecio </w:t>
            </w:r>
            <w:proofErr w:type="spellStart"/>
            <w:r w:rsidRPr="008E0ABA">
              <w:rPr>
                <w:rFonts w:ascii="Arial" w:eastAsia="Times New Roman" w:hAnsi="Arial" w:cs="Arial"/>
                <w:i/>
                <w:sz w:val="18"/>
                <w:szCs w:val="18"/>
                <w:lang w:eastAsia="en-AU"/>
              </w:rPr>
              <w:t>behrianus</w:t>
            </w:r>
            <w:proofErr w:type="spellEnd"/>
          </w:p>
        </w:tc>
        <w:tc>
          <w:tcPr>
            <w:tcW w:w="2019" w:type="dxa"/>
            <w:vAlign w:val="center"/>
          </w:tcPr>
          <w:p w14:paraId="44CBDE49" w14:textId="7CF67E13"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O</w:t>
            </w:r>
            <w:r w:rsidRPr="008E0ABA">
              <w:rPr>
                <w:rFonts w:ascii="Arial" w:eastAsia="Times New Roman" w:hAnsi="Arial" w:cs="Arial"/>
                <w:sz w:val="18"/>
                <w:szCs w:val="18"/>
                <w:lang w:eastAsia="en-AU"/>
              </w:rPr>
              <w:t>ccurrence</w:t>
            </w:r>
          </w:p>
        </w:tc>
        <w:tc>
          <w:tcPr>
            <w:tcW w:w="1595" w:type="dxa"/>
            <w:vAlign w:val="center"/>
            <w:hideMark/>
          </w:tcPr>
          <w:p w14:paraId="5C1B669E"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Portland-Horsham FMA</w:t>
            </w:r>
          </w:p>
        </w:tc>
        <w:tc>
          <w:tcPr>
            <w:tcW w:w="3791" w:type="dxa"/>
            <w:vAlign w:val="center"/>
            <w:hideMark/>
          </w:tcPr>
          <w:p w14:paraId="223C9BE9" w14:textId="174FAAB9"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Manage occurrences in consultation with the </w:t>
            </w:r>
            <w:r w:rsidR="007F574E"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unless already protected.</w:t>
            </w:r>
          </w:p>
        </w:tc>
      </w:tr>
      <w:tr w:rsidR="001E19C0" w:rsidRPr="008E0ABA" w14:paraId="2BE6F8F3" w14:textId="77777777" w:rsidTr="003D7475">
        <w:trPr>
          <w:trHeight w:val="900"/>
        </w:trPr>
        <w:tc>
          <w:tcPr>
            <w:tcW w:w="2234" w:type="dxa"/>
            <w:vMerge w:val="restart"/>
            <w:tcBorders>
              <w:top w:val="single" w:sz="8" w:space="0" w:color="auto"/>
            </w:tcBorders>
            <w:vAlign w:val="center"/>
            <w:hideMark/>
          </w:tcPr>
          <w:p w14:paraId="51919309" w14:textId="77777777" w:rsidR="001E19C0" w:rsidRPr="008E0ABA" w:rsidRDefault="001E19C0"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Stony Bush-pea</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Pultenaea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lapidosa</w:t>
            </w:r>
            <w:proofErr w:type="spellEnd"/>
          </w:p>
        </w:tc>
        <w:tc>
          <w:tcPr>
            <w:tcW w:w="2019" w:type="dxa"/>
            <w:vAlign w:val="center"/>
          </w:tcPr>
          <w:p w14:paraId="58C2AFD6" w14:textId="6C9C44DD" w:rsidR="001E19C0" w:rsidRPr="008E0ABA" w:rsidRDefault="001E19C0"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3FE09057" w14:textId="77777777" w:rsidR="001E19C0" w:rsidRPr="008E0ABA" w:rsidRDefault="001E19C0"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vAlign w:val="center"/>
            <w:hideMark/>
          </w:tcPr>
          <w:p w14:paraId="250E2D27" w14:textId="37BEF049" w:rsidR="001E19C0" w:rsidRPr="008E0ABA" w:rsidRDefault="001E19C0"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Pr="008E0ABA">
              <w:rPr>
                <w:rFonts w:ascii="Arial" w:eastAsia="Times New Roman" w:hAnsi="Arial" w:cs="Arial"/>
                <w:sz w:val="18"/>
                <w:szCs w:val="18"/>
                <w:lang w:eastAsia="en-AU"/>
              </w:rPr>
              <w:t xml:space="preserve"> a </w:t>
            </w:r>
            <w:r w:rsidR="00E02A4E">
              <w:rPr>
                <w:rFonts w:ascii="Arial" w:eastAsia="Times New Roman" w:hAnsi="Arial" w:cs="Arial"/>
                <w:b/>
                <w:bCs/>
                <w:color w:val="363534" w:themeColor="text1"/>
                <w:sz w:val="18"/>
                <w:szCs w:val="18"/>
                <w:lang w:eastAsia="en-AU"/>
              </w:rPr>
              <w:t>protection</w:t>
            </w:r>
            <w:r w:rsidR="00E02A4E" w:rsidRPr="008E0ABA" w:rsidDel="00E02A4E">
              <w:rPr>
                <w:rFonts w:ascii="Arial" w:eastAsia="Times New Roman" w:hAnsi="Arial" w:cs="Arial"/>
                <w:b/>
                <w:bCs/>
                <w:sz w:val="18"/>
                <w:szCs w:val="18"/>
                <w:lang w:eastAsia="en-AU"/>
              </w:rPr>
              <w:t xml:space="preserve"> </w:t>
            </w:r>
            <w:r w:rsidRPr="008E0ABA">
              <w:rPr>
                <w:rFonts w:ascii="Arial" w:eastAsia="Times New Roman" w:hAnsi="Arial" w:cs="Arial"/>
                <w:b/>
                <w:bCs/>
                <w:sz w:val="18"/>
                <w:szCs w:val="18"/>
                <w:lang w:eastAsia="en-AU"/>
              </w:rPr>
              <w:t>area</w:t>
            </w:r>
            <w:r w:rsidRPr="008E0ABA">
              <w:rPr>
                <w:rFonts w:ascii="Arial" w:eastAsia="Times New Roman" w:hAnsi="Arial" w:cs="Arial"/>
                <w:sz w:val="18"/>
                <w:szCs w:val="18"/>
                <w:lang w:eastAsia="en-AU"/>
              </w:rPr>
              <w:t xml:space="preserve"> of 200 m radius over each population.</w:t>
            </w:r>
          </w:p>
        </w:tc>
      </w:tr>
      <w:tr w:rsidR="001E19C0" w:rsidRPr="008E0ABA" w14:paraId="036DA168" w14:textId="77777777" w:rsidTr="003D7475">
        <w:trPr>
          <w:trHeight w:val="1200"/>
        </w:trPr>
        <w:tc>
          <w:tcPr>
            <w:tcW w:w="2234" w:type="dxa"/>
            <w:vMerge/>
            <w:vAlign w:val="center"/>
            <w:hideMark/>
          </w:tcPr>
          <w:p w14:paraId="56E95C91" w14:textId="77777777" w:rsidR="001E19C0" w:rsidRPr="008E0ABA" w:rsidRDefault="001E19C0" w:rsidP="00536EE0">
            <w:pPr>
              <w:rPr>
                <w:rFonts w:ascii="Arial" w:eastAsia="Times New Roman" w:hAnsi="Arial" w:cs="Arial"/>
                <w:b/>
                <w:sz w:val="18"/>
                <w:szCs w:val="18"/>
                <w:lang w:eastAsia="en-AU"/>
              </w:rPr>
            </w:pPr>
          </w:p>
        </w:tc>
        <w:tc>
          <w:tcPr>
            <w:tcW w:w="2019" w:type="dxa"/>
            <w:vAlign w:val="center"/>
          </w:tcPr>
          <w:p w14:paraId="5190FBCB" w14:textId="443D6AF8" w:rsidR="001E19C0" w:rsidRPr="008E0ABA" w:rsidRDefault="001E19C0"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421881C6" w14:textId="77777777" w:rsidR="001E19C0" w:rsidRPr="008E0ABA" w:rsidRDefault="001E19C0"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vAlign w:val="center"/>
            <w:hideMark/>
          </w:tcPr>
          <w:p w14:paraId="41375967" w14:textId="41E503CB" w:rsidR="001E19C0" w:rsidRPr="008E0ABA" w:rsidRDefault="001E19C0"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Pr="008E0ABA">
              <w:rPr>
                <w:rFonts w:ascii="Arial" w:eastAsia="Times New Roman" w:hAnsi="Arial" w:cs="Arial"/>
                <w:sz w:val="18"/>
                <w:szCs w:val="18"/>
                <w:lang w:eastAsia="en-AU"/>
              </w:rPr>
              <w:t xml:space="preserve"> a </w:t>
            </w:r>
            <w:r w:rsidRPr="008E0ABA">
              <w:rPr>
                <w:rFonts w:ascii="Arial" w:eastAsia="Times New Roman" w:hAnsi="Arial" w:cs="Arial"/>
                <w:b/>
                <w:bCs/>
                <w:sz w:val="18"/>
                <w:szCs w:val="18"/>
                <w:lang w:eastAsia="en-AU"/>
              </w:rPr>
              <w:t>management area</w:t>
            </w:r>
            <w:r w:rsidRPr="008E0ABA">
              <w:rPr>
                <w:rFonts w:ascii="Arial" w:eastAsia="Times New Roman" w:hAnsi="Arial" w:cs="Arial"/>
                <w:sz w:val="18"/>
                <w:szCs w:val="18"/>
                <w:lang w:eastAsia="en-AU"/>
              </w:rPr>
              <w:t xml:space="preserve"> of 200 m radius over populations. Conduct a site inspection and detailed planning in consultation with the </w:t>
            </w:r>
            <w:r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to ensure the species is adequately protected during </w:t>
            </w:r>
            <w:r w:rsidRPr="008E0ABA">
              <w:rPr>
                <w:rFonts w:ascii="Arial" w:eastAsia="Times New Roman" w:hAnsi="Arial" w:cs="Arial"/>
                <w:b/>
                <w:sz w:val="18"/>
                <w:szCs w:val="18"/>
                <w:lang w:eastAsia="en-AU"/>
              </w:rPr>
              <w:t>timber harvesting operations</w:t>
            </w:r>
            <w:r w:rsidRPr="008E0ABA">
              <w:rPr>
                <w:rFonts w:ascii="Arial" w:eastAsia="Times New Roman" w:hAnsi="Arial" w:cs="Arial"/>
                <w:sz w:val="18"/>
                <w:szCs w:val="18"/>
                <w:lang w:eastAsia="en-AU"/>
              </w:rPr>
              <w:t>.</w:t>
            </w:r>
          </w:p>
        </w:tc>
      </w:tr>
      <w:tr w:rsidR="009B03C1" w:rsidRPr="008E0ABA" w14:paraId="3DB2EA2D" w14:textId="77777777" w:rsidTr="001F2D3D">
        <w:trPr>
          <w:trHeight w:val="900"/>
        </w:trPr>
        <w:tc>
          <w:tcPr>
            <w:tcW w:w="2234" w:type="dxa"/>
            <w:vAlign w:val="center"/>
            <w:hideMark/>
          </w:tcPr>
          <w:p w14:paraId="1FD5D638"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Strawberry Buttercup</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Ranunculus </w:t>
            </w:r>
            <w:proofErr w:type="spellStart"/>
            <w:r w:rsidRPr="008E0ABA">
              <w:rPr>
                <w:rFonts w:ascii="Arial" w:eastAsia="Times New Roman" w:hAnsi="Arial" w:cs="Arial"/>
                <w:i/>
                <w:sz w:val="18"/>
                <w:szCs w:val="18"/>
                <w:lang w:eastAsia="en-AU"/>
              </w:rPr>
              <w:t>collinus</w:t>
            </w:r>
            <w:proofErr w:type="spellEnd"/>
          </w:p>
        </w:tc>
        <w:tc>
          <w:tcPr>
            <w:tcW w:w="2019" w:type="dxa"/>
            <w:vAlign w:val="center"/>
          </w:tcPr>
          <w:p w14:paraId="6987E81A" w14:textId="71370E26"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1DE00B68"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vAlign w:val="center"/>
            <w:hideMark/>
          </w:tcPr>
          <w:p w14:paraId="37226614" w14:textId="24BD1227"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E02A4E">
              <w:rPr>
                <w:rFonts w:ascii="Arial" w:eastAsia="Times New Roman" w:hAnsi="Arial" w:cs="Arial"/>
                <w:b/>
                <w:bCs/>
                <w:color w:val="363534" w:themeColor="text1"/>
                <w:sz w:val="18"/>
                <w:szCs w:val="18"/>
                <w:lang w:eastAsia="en-AU"/>
              </w:rPr>
              <w:t>protection</w:t>
            </w:r>
            <w:r w:rsidR="00E02A4E" w:rsidRPr="008E0ABA" w:rsidDel="00E02A4E">
              <w:rPr>
                <w:rFonts w:ascii="Arial" w:eastAsia="Times New Roman" w:hAnsi="Arial" w:cs="Arial"/>
                <w:b/>
                <w:bCs/>
                <w:sz w:val="18"/>
                <w:szCs w:val="18"/>
                <w:lang w:eastAsia="en-AU"/>
              </w:rPr>
              <w:t xml:space="preserve"> </w:t>
            </w:r>
            <w:r w:rsidR="00586379" w:rsidRPr="008E0ABA">
              <w:rPr>
                <w:rFonts w:ascii="Arial" w:eastAsia="Times New Roman" w:hAnsi="Arial" w:cs="Arial"/>
                <w:b/>
                <w:bCs/>
                <w:sz w:val="18"/>
                <w:szCs w:val="18"/>
                <w:lang w:eastAsia="en-AU"/>
              </w:rPr>
              <w:t>area</w:t>
            </w:r>
            <w:r w:rsidR="009B03C1" w:rsidRPr="008E0ABA">
              <w:rPr>
                <w:rFonts w:ascii="Arial" w:eastAsia="Times New Roman" w:hAnsi="Arial" w:cs="Arial"/>
                <w:sz w:val="18"/>
                <w:szCs w:val="18"/>
                <w:lang w:eastAsia="en-AU"/>
              </w:rPr>
              <w:t xml:space="preserve"> of 200 m radius over each population.</w:t>
            </w:r>
          </w:p>
        </w:tc>
      </w:tr>
      <w:tr w:rsidR="009B03C1" w:rsidRPr="008E0ABA" w14:paraId="65715409" w14:textId="77777777" w:rsidTr="001F2D3D">
        <w:trPr>
          <w:trHeight w:val="970"/>
        </w:trPr>
        <w:tc>
          <w:tcPr>
            <w:tcW w:w="2234" w:type="dxa"/>
            <w:vAlign w:val="center"/>
            <w:hideMark/>
          </w:tcPr>
          <w:p w14:paraId="13CEA32E"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Striped Pink-fingers</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Caladenia </w:t>
            </w:r>
            <w:proofErr w:type="spellStart"/>
            <w:r w:rsidRPr="008E0ABA">
              <w:rPr>
                <w:rFonts w:ascii="Arial" w:eastAsia="Times New Roman" w:hAnsi="Arial" w:cs="Arial"/>
                <w:i/>
                <w:sz w:val="18"/>
                <w:szCs w:val="18"/>
                <w:lang w:eastAsia="en-AU"/>
              </w:rPr>
              <w:t>carnea</w:t>
            </w:r>
            <w:proofErr w:type="spellEnd"/>
            <w:r w:rsidRPr="008E0ABA">
              <w:rPr>
                <w:rFonts w:ascii="Arial" w:eastAsia="Times New Roman" w:hAnsi="Arial" w:cs="Arial"/>
                <w:i/>
                <w:sz w:val="18"/>
                <w:szCs w:val="18"/>
                <w:lang w:eastAsia="en-AU"/>
              </w:rPr>
              <w:t xml:space="preserve"> var. </w:t>
            </w:r>
            <w:proofErr w:type="spellStart"/>
            <w:r w:rsidRPr="008E0ABA">
              <w:rPr>
                <w:rFonts w:ascii="Arial" w:eastAsia="Times New Roman" w:hAnsi="Arial" w:cs="Arial"/>
                <w:i/>
                <w:sz w:val="18"/>
                <w:szCs w:val="18"/>
                <w:lang w:eastAsia="en-AU"/>
              </w:rPr>
              <w:t>subulata</w:t>
            </w:r>
            <w:proofErr w:type="spellEnd"/>
          </w:p>
        </w:tc>
        <w:tc>
          <w:tcPr>
            <w:tcW w:w="2019" w:type="dxa"/>
            <w:vAlign w:val="center"/>
          </w:tcPr>
          <w:p w14:paraId="7956E596" w14:textId="13689141"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15B2AF72"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Portland-Horsham FMA</w:t>
            </w:r>
          </w:p>
        </w:tc>
        <w:tc>
          <w:tcPr>
            <w:tcW w:w="3791" w:type="dxa"/>
            <w:vAlign w:val="center"/>
            <w:hideMark/>
          </w:tcPr>
          <w:p w14:paraId="030156F3" w14:textId="2D99383E"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Manage occurrences in consultation with the </w:t>
            </w:r>
            <w:r w:rsidR="007F574E"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unless already protected.</w:t>
            </w:r>
          </w:p>
        </w:tc>
      </w:tr>
      <w:tr w:rsidR="009B03C1" w:rsidRPr="008E0ABA" w14:paraId="383CE591" w14:textId="77777777" w:rsidTr="001F2D3D">
        <w:trPr>
          <w:trHeight w:val="1200"/>
        </w:trPr>
        <w:tc>
          <w:tcPr>
            <w:tcW w:w="2234" w:type="dxa"/>
            <w:vAlign w:val="center"/>
            <w:hideMark/>
          </w:tcPr>
          <w:p w14:paraId="47B1BA1C"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Striped Pomaderris</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Pomaderris</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pilifera</w:t>
            </w:r>
            <w:proofErr w:type="spellEnd"/>
            <w:r w:rsidRPr="008E0ABA">
              <w:rPr>
                <w:rFonts w:ascii="Arial" w:eastAsia="Times New Roman" w:hAnsi="Arial" w:cs="Arial"/>
                <w:i/>
                <w:sz w:val="18"/>
                <w:szCs w:val="18"/>
                <w:lang w:eastAsia="en-AU"/>
              </w:rPr>
              <w:t xml:space="preserve"> subsp. </w:t>
            </w:r>
            <w:proofErr w:type="spellStart"/>
            <w:r w:rsidRPr="008E0ABA">
              <w:rPr>
                <w:rFonts w:ascii="Arial" w:eastAsia="Times New Roman" w:hAnsi="Arial" w:cs="Arial"/>
                <w:i/>
                <w:sz w:val="18"/>
                <w:szCs w:val="18"/>
                <w:lang w:eastAsia="en-AU"/>
              </w:rPr>
              <w:t>pilifera</w:t>
            </w:r>
            <w:proofErr w:type="spellEnd"/>
          </w:p>
        </w:tc>
        <w:tc>
          <w:tcPr>
            <w:tcW w:w="2019" w:type="dxa"/>
            <w:vAlign w:val="center"/>
          </w:tcPr>
          <w:p w14:paraId="083D90AD" w14:textId="6A6B83C6"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3CE401C8"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vAlign w:val="center"/>
            <w:hideMark/>
          </w:tcPr>
          <w:p w14:paraId="122533B2" w14:textId="66AA5C53"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7590E472" w14:textId="77777777" w:rsidTr="001F2D3D">
        <w:trPr>
          <w:trHeight w:val="900"/>
        </w:trPr>
        <w:tc>
          <w:tcPr>
            <w:tcW w:w="2234" w:type="dxa"/>
            <w:vAlign w:val="center"/>
            <w:hideMark/>
          </w:tcPr>
          <w:p w14:paraId="133FC478"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Strzelecki Gum</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Eucalyptus </w:t>
            </w:r>
            <w:proofErr w:type="spellStart"/>
            <w:r w:rsidRPr="008E0ABA">
              <w:rPr>
                <w:rFonts w:ascii="Arial" w:eastAsia="Times New Roman" w:hAnsi="Arial" w:cs="Arial"/>
                <w:i/>
                <w:sz w:val="18"/>
                <w:szCs w:val="18"/>
                <w:lang w:eastAsia="en-AU"/>
              </w:rPr>
              <w:t>strzeleckii</w:t>
            </w:r>
            <w:proofErr w:type="spellEnd"/>
          </w:p>
        </w:tc>
        <w:tc>
          <w:tcPr>
            <w:tcW w:w="2019" w:type="dxa"/>
            <w:vAlign w:val="center"/>
          </w:tcPr>
          <w:p w14:paraId="1060EC70" w14:textId="3CEEC007"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715B4B0B"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vAlign w:val="center"/>
            <w:hideMark/>
          </w:tcPr>
          <w:p w14:paraId="565AD457" w14:textId="0324DE7C"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E02A4E">
              <w:rPr>
                <w:rFonts w:ascii="Arial" w:eastAsia="Times New Roman" w:hAnsi="Arial" w:cs="Arial"/>
                <w:b/>
                <w:bCs/>
                <w:color w:val="363534" w:themeColor="text1"/>
                <w:sz w:val="18"/>
                <w:szCs w:val="18"/>
                <w:lang w:eastAsia="en-AU"/>
              </w:rPr>
              <w:t>protection</w:t>
            </w:r>
            <w:r w:rsidR="00E02A4E" w:rsidRPr="008E0ABA" w:rsidDel="00E02A4E">
              <w:rPr>
                <w:rFonts w:ascii="Arial" w:eastAsia="Times New Roman" w:hAnsi="Arial" w:cs="Arial"/>
                <w:b/>
                <w:bCs/>
                <w:sz w:val="18"/>
                <w:szCs w:val="18"/>
                <w:lang w:eastAsia="en-AU"/>
              </w:rPr>
              <w:t xml:space="preserve"> </w:t>
            </w:r>
            <w:r w:rsidR="00586379" w:rsidRPr="008E0ABA">
              <w:rPr>
                <w:rFonts w:ascii="Arial" w:eastAsia="Times New Roman" w:hAnsi="Arial" w:cs="Arial"/>
                <w:b/>
                <w:bCs/>
                <w:sz w:val="18"/>
                <w:szCs w:val="18"/>
                <w:lang w:eastAsia="en-AU"/>
              </w:rPr>
              <w:t>area</w:t>
            </w:r>
            <w:r w:rsidR="009B03C1" w:rsidRPr="008E0ABA">
              <w:rPr>
                <w:rFonts w:ascii="Arial" w:eastAsia="Times New Roman" w:hAnsi="Arial" w:cs="Arial"/>
                <w:sz w:val="18"/>
                <w:szCs w:val="18"/>
                <w:lang w:eastAsia="en-AU"/>
              </w:rPr>
              <w:t xml:space="preserve"> over each population.</w:t>
            </w:r>
          </w:p>
        </w:tc>
      </w:tr>
      <w:tr w:rsidR="009B03C1" w:rsidRPr="008E0ABA" w14:paraId="16941DC5" w14:textId="77777777" w:rsidTr="002735BE">
        <w:trPr>
          <w:trHeight w:val="1200"/>
        </w:trPr>
        <w:tc>
          <w:tcPr>
            <w:tcW w:w="2234" w:type="dxa"/>
            <w:tcBorders>
              <w:bottom w:val="single" w:sz="8" w:space="0" w:color="auto"/>
            </w:tcBorders>
            <w:vAlign w:val="center"/>
            <w:hideMark/>
          </w:tcPr>
          <w:p w14:paraId="5298D742"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Sturdy Leek-orchid</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Prasophyllum</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aff</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validum</w:t>
            </w:r>
            <w:proofErr w:type="spellEnd"/>
            <w:r w:rsidRPr="008E0ABA">
              <w:rPr>
                <w:rFonts w:ascii="Arial" w:eastAsia="Times New Roman" w:hAnsi="Arial" w:cs="Arial"/>
                <w:i/>
                <w:sz w:val="18"/>
                <w:szCs w:val="18"/>
                <w:lang w:eastAsia="en-AU"/>
              </w:rPr>
              <w:t xml:space="preserve"> B</w:t>
            </w:r>
          </w:p>
        </w:tc>
        <w:tc>
          <w:tcPr>
            <w:tcW w:w="2019" w:type="dxa"/>
            <w:tcBorders>
              <w:bottom w:val="single" w:sz="8" w:space="0" w:color="auto"/>
            </w:tcBorders>
            <w:vAlign w:val="center"/>
          </w:tcPr>
          <w:p w14:paraId="4C86E3E8" w14:textId="6AD5AA0F"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bottom w:val="single" w:sz="8" w:space="0" w:color="auto"/>
            </w:tcBorders>
            <w:vAlign w:val="center"/>
            <w:hideMark/>
          </w:tcPr>
          <w:p w14:paraId="6DE20874"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Bendigo FMA</w:t>
            </w:r>
          </w:p>
        </w:tc>
        <w:tc>
          <w:tcPr>
            <w:tcW w:w="3791" w:type="dxa"/>
            <w:tcBorders>
              <w:bottom w:val="single" w:sz="8" w:space="0" w:color="auto"/>
            </w:tcBorders>
            <w:vAlign w:val="center"/>
            <w:hideMark/>
          </w:tcPr>
          <w:p w14:paraId="136B4DCB" w14:textId="57D789A5"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63935497" w14:textId="77777777" w:rsidTr="002735BE">
        <w:trPr>
          <w:trHeight w:val="1200"/>
        </w:trPr>
        <w:tc>
          <w:tcPr>
            <w:tcW w:w="2234" w:type="dxa"/>
            <w:tcBorders>
              <w:top w:val="single" w:sz="8" w:space="0" w:color="auto"/>
              <w:bottom w:val="single" w:sz="4" w:space="0" w:color="auto"/>
            </w:tcBorders>
            <w:vAlign w:val="center"/>
            <w:hideMark/>
          </w:tcPr>
          <w:p w14:paraId="4B46CACF"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 xml:space="preserve">Subalpine </w:t>
            </w:r>
            <w:proofErr w:type="spellStart"/>
            <w:r w:rsidRPr="008E0ABA">
              <w:rPr>
                <w:rFonts w:ascii="Arial" w:eastAsia="Times New Roman" w:hAnsi="Arial" w:cs="Arial"/>
                <w:b/>
                <w:sz w:val="18"/>
                <w:szCs w:val="18"/>
                <w:lang w:eastAsia="en-AU"/>
              </w:rPr>
              <w:t>Baeckea</w:t>
            </w:r>
            <w:proofErr w:type="spellEnd"/>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Baeckea</w:t>
            </w:r>
            <w:proofErr w:type="spellEnd"/>
            <w:r w:rsidRPr="008E0ABA">
              <w:rPr>
                <w:rFonts w:ascii="Arial" w:eastAsia="Times New Roman" w:hAnsi="Arial" w:cs="Arial"/>
                <w:i/>
                <w:sz w:val="18"/>
                <w:szCs w:val="18"/>
                <w:lang w:eastAsia="en-AU"/>
              </w:rPr>
              <w:t xml:space="preserve"> latifolia</w:t>
            </w:r>
          </w:p>
        </w:tc>
        <w:tc>
          <w:tcPr>
            <w:tcW w:w="2019" w:type="dxa"/>
            <w:tcBorders>
              <w:top w:val="single" w:sz="8" w:space="0" w:color="auto"/>
              <w:bottom w:val="single" w:sz="4" w:space="0" w:color="auto"/>
            </w:tcBorders>
            <w:vAlign w:val="center"/>
          </w:tcPr>
          <w:p w14:paraId="75DF4289" w14:textId="5D86A55C"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top w:val="single" w:sz="8" w:space="0" w:color="auto"/>
              <w:bottom w:val="single" w:sz="4" w:space="0" w:color="auto"/>
            </w:tcBorders>
            <w:vAlign w:val="center"/>
            <w:hideMark/>
          </w:tcPr>
          <w:p w14:paraId="11086BB9"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tcBorders>
              <w:top w:val="single" w:sz="8" w:space="0" w:color="auto"/>
              <w:bottom w:val="single" w:sz="4" w:space="0" w:color="auto"/>
            </w:tcBorders>
            <w:vAlign w:val="center"/>
            <w:hideMark/>
          </w:tcPr>
          <w:p w14:paraId="0B1945B1" w14:textId="601A849F"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1E388FFB" w14:textId="77777777" w:rsidTr="002735BE">
        <w:trPr>
          <w:trHeight w:val="900"/>
        </w:trPr>
        <w:tc>
          <w:tcPr>
            <w:tcW w:w="2234" w:type="dxa"/>
            <w:tcBorders>
              <w:top w:val="single" w:sz="4" w:space="0" w:color="auto"/>
            </w:tcBorders>
            <w:vAlign w:val="center"/>
            <w:hideMark/>
          </w:tcPr>
          <w:p w14:paraId="26211506"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lastRenderedPageBreak/>
              <w:t>Summer Fringe-sedge</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Fimbristylis</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aestivalis</w:t>
            </w:r>
            <w:proofErr w:type="spellEnd"/>
          </w:p>
        </w:tc>
        <w:tc>
          <w:tcPr>
            <w:tcW w:w="2019" w:type="dxa"/>
            <w:tcBorders>
              <w:top w:val="single" w:sz="4" w:space="0" w:color="auto"/>
            </w:tcBorders>
            <w:vAlign w:val="center"/>
          </w:tcPr>
          <w:p w14:paraId="5E305DCC" w14:textId="7266A932"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top w:val="single" w:sz="4" w:space="0" w:color="auto"/>
            </w:tcBorders>
            <w:vAlign w:val="center"/>
            <w:hideMark/>
          </w:tcPr>
          <w:p w14:paraId="008B340E"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Mid-Murray FMA</w:t>
            </w:r>
          </w:p>
        </w:tc>
        <w:tc>
          <w:tcPr>
            <w:tcW w:w="3791" w:type="dxa"/>
            <w:tcBorders>
              <w:top w:val="single" w:sz="4" w:space="0" w:color="auto"/>
            </w:tcBorders>
            <w:vAlign w:val="center"/>
            <w:hideMark/>
          </w:tcPr>
          <w:p w14:paraId="7758A17F" w14:textId="6775C864"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Avoid disturbance to populations.</w:t>
            </w:r>
          </w:p>
        </w:tc>
      </w:tr>
      <w:tr w:rsidR="009B03C1" w:rsidRPr="008E0ABA" w14:paraId="1A65A13E" w14:textId="77777777" w:rsidTr="001F2D3D">
        <w:trPr>
          <w:trHeight w:val="439"/>
        </w:trPr>
        <w:tc>
          <w:tcPr>
            <w:tcW w:w="2234" w:type="dxa"/>
            <w:vAlign w:val="center"/>
            <w:hideMark/>
          </w:tcPr>
          <w:p w14:paraId="7AF86586"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Summer Leek-orchid</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Prasophyllum</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uvidulum</w:t>
            </w:r>
            <w:proofErr w:type="spellEnd"/>
          </w:p>
        </w:tc>
        <w:tc>
          <w:tcPr>
            <w:tcW w:w="2019" w:type="dxa"/>
            <w:vAlign w:val="center"/>
          </w:tcPr>
          <w:p w14:paraId="265BC19D" w14:textId="00606EEA"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291F684C"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vAlign w:val="center"/>
            <w:hideMark/>
          </w:tcPr>
          <w:p w14:paraId="34F0F14B" w14:textId="611B4599"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E02A4E">
              <w:rPr>
                <w:rFonts w:ascii="Arial" w:eastAsia="Times New Roman" w:hAnsi="Arial" w:cs="Arial"/>
                <w:b/>
                <w:bCs/>
                <w:color w:val="363534" w:themeColor="text1"/>
                <w:sz w:val="18"/>
                <w:szCs w:val="18"/>
                <w:lang w:eastAsia="en-AU"/>
              </w:rPr>
              <w:t>protection</w:t>
            </w:r>
            <w:r w:rsidR="00E02A4E" w:rsidRPr="008E0ABA" w:rsidDel="00E02A4E">
              <w:rPr>
                <w:rFonts w:ascii="Arial" w:eastAsia="Times New Roman" w:hAnsi="Arial" w:cs="Arial"/>
                <w:b/>
                <w:bCs/>
                <w:sz w:val="18"/>
                <w:szCs w:val="18"/>
                <w:lang w:eastAsia="en-AU"/>
              </w:rPr>
              <w:t xml:space="preserve"> </w:t>
            </w:r>
            <w:r w:rsidR="00586379" w:rsidRPr="008E0ABA">
              <w:rPr>
                <w:rFonts w:ascii="Arial" w:eastAsia="Times New Roman" w:hAnsi="Arial" w:cs="Arial"/>
                <w:b/>
                <w:bCs/>
                <w:sz w:val="18"/>
                <w:szCs w:val="18"/>
                <w:lang w:eastAsia="en-AU"/>
              </w:rPr>
              <w:t>area</w:t>
            </w:r>
            <w:r w:rsidR="009B03C1" w:rsidRPr="008E0ABA">
              <w:rPr>
                <w:rFonts w:ascii="Arial" w:eastAsia="Times New Roman" w:hAnsi="Arial" w:cs="Arial"/>
                <w:sz w:val="18"/>
                <w:szCs w:val="18"/>
                <w:lang w:eastAsia="en-AU"/>
              </w:rPr>
              <w:t xml:space="preserve"> of 200 m radius over each population.</w:t>
            </w:r>
          </w:p>
        </w:tc>
      </w:tr>
      <w:tr w:rsidR="009B03C1" w:rsidRPr="008E0ABA" w14:paraId="4FBB16ED" w14:textId="77777777" w:rsidTr="001F2D3D">
        <w:trPr>
          <w:trHeight w:val="900"/>
        </w:trPr>
        <w:tc>
          <w:tcPr>
            <w:tcW w:w="2234" w:type="dxa"/>
            <w:vAlign w:val="center"/>
            <w:hideMark/>
          </w:tcPr>
          <w:p w14:paraId="47E77694"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Swamp Bush-pea</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Pultenaea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weindorferi</w:t>
            </w:r>
            <w:proofErr w:type="spellEnd"/>
          </w:p>
        </w:tc>
        <w:tc>
          <w:tcPr>
            <w:tcW w:w="2019" w:type="dxa"/>
            <w:vAlign w:val="center"/>
          </w:tcPr>
          <w:p w14:paraId="15BCE84E" w14:textId="248A1BAE"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0B28B854"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Midlands FMA</w:t>
            </w:r>
          </w:p>
        </w:tc>
        <w:tc>
          <w:tcPr>
            <w:tcW w:w="3791" w:type="dxa"/>
            <w:vAlign w:val="center"/>
            <w:hideMark/>
          </w:tcPr>
          <w:p w14:paraId="343426A3" w14:textId="6154B0F5"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Avoid disturbance to populations within the </w:t>
            </w:r>
            <w:r w:rsidR="000F1B33" w:rsidRPr="008E0ABA">
              <w:rPr>
                <w:rFonts w:ascii="Arial" w:eastAsia="Times New Roman" w:hAnsi="Arial" w:cs="Arial"/>
                <w:b/>
                <w:bCs/>
                <w:sz w:val="18"/>
                <w:szCs w:val="18"/>
                <w:lang w:eastAsia="en-AU"/>
              </w:rPr>
              <w:t>management area</w:t>
            </w:r>
            <w:r w:rsidR="000F1B33" w:rsidRPr="008E0ABA">
              <w:rPr>
                <w:rFonts w:ascii="Arial" w:eastAsia="Times New Roman" w:hAnsi="Arial" w:cs="Arial"/>
                <w:sz w:val="18"/>
                <w:szCs w:val="18"/>
                <w:lang w:eastAsia="en-AU"/>
              </w:rPr>
              <w:t xml:space="preserve">, </w:t>
            </w:r>
            <w:r w:rsidRPr="00782DE6">
              <w:rPr>
                <w:rFonts w:ascii="Arial" w:eastAsia="Times New Roman" w:hAnsi="Arial" w:cs="Arial"/>
                <w:b/>
                <w:bCs/>
                <w:sz w:val="18"/>
                <w:szCs w:val="18"/>
                <w:lang w:eastAsia="en-AU"/>
              </w:rPr>
              <w:t>SMZ</w:t>
            </w:r>
            <w:r w:rsidRPr="008E0ABA">
              <w:rPr>
                <w:rFonts w:ascii="Arial" w:eastAsia="Times New Roman" w:hAnsi="Arial" w:cs="Arial"/>
                <w:sz w:val="18"/>
                <w:szCs w:val="18"/>
                <w:lang w:eastAsia="en-AU"/>
              </w:rPr>
              <w:t xml:space="preserve"> and </w:t>
            </w:r>
            <w:r w:rsidRPr="002735BE">
              <w:rPr>
                <w:rFonts w:ascii="Arial" w:eastAsia="Times New Roman" w:hAnsi="Arial" w:cs="Arial"/>
                <w:b/>
                <w:bCs/>
                <w:sz w:val="18"/>
                <w:szCs w:val="18"/>
                <w:lang w:eastAsia="en-AU"/>
              </w:rPr>
              <w:t>GMZ</w:t>
            </w:r>
            <w:r w:rsidRPr="008E0ABA">
              <w:rPr>
                <w:rFonts w:ascii="Arial" w:eastAsia="Times New Roman" w:hAnsi="Arial" w:cs="Arial"/>
                <w:sz w:val="18"/>
                <w:szCs w:val="18"/>
                <w:lang w:eastAsia="en-AU"/>
              </w:rPr>
              <w:t>.</w:t>
            </w:r>
          </w:p>
        </w:tc>
      </w:tr>
      <w:tr w:rsidR="009B03C1" w:rsidRPr="008E0ABA" w14:paraId="008543A1" w14:textId="77777777" w:rsidTr="001F2D3D">
        <w:trPr>
          <w:trHeight w:val="900"/>
        </w:trPr>
        <w:tc>
          <w:tcPr>
            <w:tcW w:w="2234" w:type="dxa"/>
            <w:vAlign w:val="center"/>
            <w:hideMark/>
          </w:tcPr>
          <w:p w14:paraId="576B6886"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Swamp Everlasting</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Xerochrysum</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palustre</w:t>
            </w:r>
            <w:proofErr w:type="spellEnd"/>
          </w:p>
        </w:tc>
        <w:tc>
          <w:tcPr>
            <w:tcW w:w="2019" w:type="dxa"/>
            <w:vAlign w:val="center"/>
          </w:tcPr>
          <w:p w14:paraId="4E95C222" w14:textId="1E2F9444"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O</w:t>
            </w:r>
            <w:r w:rsidRPr="008E0ABA">
              <w:rPr>
                <w:rFonts w:ascii="Arial" w:eastAsia="Times New Roman" w:hAnsi="Arial" w:cs="Arial"/>
                <w:sz w:val="18"/>
                <w:szCs w:val="18"/>
                <w:lang w:eastAsia="en-AU"/>
              </w:rPr>
              <w:t>ccurrence</w:t>
            </w:r>
          </w:p>
        </w:tc>
        <w:tc>
          <w:tcPr>
            <w:tcW w:w="1595" w:type="dxa"/>
            <w:vAlign w:val="center"/>
            <w:hideMark/>
          </w:tcPr>
          <w:p w14:paraId="624569F1"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Portland-Horsham FMA</w:t>
            </w:r>
          </w:p>
        </w:tc>
        <w:tc>
          <w:tcPr>
            <w:tcW w:w="3791" w:type="dxa"/>
            <w:vAlign w:val="center"/>
            <w:hideMark/>
          </w:tcPr>
          <w:p w14:paraId="1BFE295B" w14:textId="2257B1D9"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Manage occurrences in consultation with the </w:t>
            </w:r>
            <w:r w:rsidR="007F574E"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unless already protected.</w:t>
            </w:r>
          </w:p>
        </w:tc>
      </w:tr>
      <w:tr w:rsidR="009B03C1" w:rsidRPr="008E0ABA" w14:paraId="1AE5F704" w14:textId="77777777" w:rsidTr="001F2D3D">
        <w:trPr>
          <w:trHeight w:val="900"/>
        </w:trPr>
        <w:tc>
          <w:tcPr>
            <w:tcW w:w="2234" w:type="dxa"/>
            <w:vAlign w:val="center"/>
            <w:hideMark/>
          </w:tcPr>
          <w:p w14:paraId="13803A7A"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Swamp Fern</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Thelypteris</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confluens</w:t>
            </w:r>
            <w:proofErr w:type="spellEnd"/>
          </w:p>
        </w:tc>
        <w:tc>
          <w:tcPr>
            <w:tcW w:w="2019" w:type="dxa"/>
            <w:vAlign w:val="center"/>
          </w:tcPr>
          <w:p w14:paraId="39501CA2" w14:textId="759EEAE2"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51674EAD"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vAlign w:val="center"/>
            <w:hideMark/>
          </w:tcPr>
          <w:p w14:paraId="03422083" w14:textId="57CD584F"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E02A4E">
              <w:rPr>
                <w:rFonts w:ascii="Arial" w:eastAsia="Times New Roman" w:hAnsi="Arial" w:cs="Arial"/>
                <w:b/>
                <w:bCs/>
                <w:color w:val="363534" w:themeColor="text1"/>
                <w:sz w:val="18"/>
                <w:szCs w:val="18"/>
                <w:lang w:eastAsia="en-AU"/>
              </w:rPr>
              <w:t>protection</w:t>
            </w:r>
            <w:r w:rsidR="00E02A4E" w:rsidRPr="008E0ABA" w:rsidDel="00E02A4E">
              <w:rPr>
                <w:rFonts w:ascii="Arial" w:eastAsia="Times New Roman" w:hAnsi="Arial" w:cs="Arial"/>
                <w:b/>
                <w:bCs/>
                <w:sz w:val="18"/>
                <w:szCs w:val="18"/>
                <w:lang w:eastAsia="en-AU"/>
              </w:rPr>
              <w:t xml:space="preserve"> </w:t>
            </w:r>
            <w:r w:rsidR="00586379" w:rsidRPr="008E0ABA">
              <w:rPr>
                <w:rFonts w:ascii="Arial" w:eastAsia="Times New Roman" w:hAnsi="Arial" w:cs="Arial"/>
                <w:b/>
                <w:bCs/>
                <w:sz w:val="18"/>
                <w:szCs w:val="18"/>
                <w:lang w:eastAsia="en-AU"/>
              </w:rPr>
              <w:t>area</w:t>
            </w:r>
            <w:r w:rsidR="009B03C1" w:rsidRPr="008E0ABA">
              <w:rPr>
                <w:rFonts w:ascii="Arial" w:eastAsia="Times New Roman" w:hAnsi="Arial" w:cs="Arial"/>
                <w:sz w:val="18"/>
                <w:szCs w:val="18"/>
                <w:lang w:eastAsia="en-AU"/>
              </w:rPr>
              <w:t xml:space="preserve"> of 200 m radius over each population.</w:t>
            </w:r>
          </w:p>
        </w:tc>
      </w:tr>
      <w:tr w:rsidR="009B03C1" w:rsidRPr="008E0ABA" w14:paraId="591FC3DB" w14:textId="77777777" w:rsidTr="001F2D3D">
        <w:trPr>
          <w:trHeight w:val="900"/>
        </w:trPr>
        <w:tc>
          <w:tcPr>
            <w:tcW w:w="2234" w:type="dxa"/>
            <w:vAlign w:val="center"/>
            <w:hideMark/>
          </w:tcPr>
          <w:p w14:paraId="03421B7E"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Swamp Fireweed</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Senecio </w:t>
            </w:r>
            <w:proofErr w:type="spellStart"/>
            <w:r w:rsidRPr="008E0ABA">
              <w:rPr>
                <w:rFonts w:ascii="Arial" w:eastAsia="Times New Roman" w:hAnsi="Arial" w:cs="Arial"/>
                <w:i/>
                <w:sz w:val="18"/>
                <w:szCs w:val="18"/>
                <w:lang w:eastAsia="en-AU"/>
              </w:rPr>
              <w:t>psilocarpus</w:t>
            </w:r>
            <w:proofErr w:type="spellEnd"/>
          </w:p>
        </w:tc>
        <w:tc>
          <w:tcPr>
            <w:tcW w:w="2019" w:type="dxa"/>
            <w:vAlign w:val="center"/>
          </w:tcPr>
          <w:p w14:paraId="1A255C62" w14:textId="50FDF5B3"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O</w:t>
            </w:r>
            <w:r w:rsidRPr="008E0ABA">
              <w:rPr>
                <w:rFonts w:ascii="Arial" w:eastAsia="Times New Roman" w:hAnsi="Arial" w:cs="Arial"/>
                <w:sz w:val="18"/>
                <w:szCs w:val="18"/>
                <w:lang w:eastAsia="en-AU"/>
              </w:rPr>
              <w:t>ccurrence</w:t>
            </w:r>
          </w:p>
        </w:tc>
        <w:tc>
          <w:tcPr>
            <w:tcW w:w="1595" w:type="dxa"/>
            <w:vAlign w:val="center"/>
            <w:hideMark/>
          </w:tcPr>
          <w:p w14:paraId="2655EA81"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Portland-Horsham FMA</w:t>
            </w:r>
          </w:p>
        </w:tc>
        <w:tc>
          <w:tcPr>
            <w:tcW w:w="3791" w:type="dxa"/>
            <w:vAlign w:val="center"/>
            <w:hideMark/>
          </w:tcPr>
          <w:p w14:paraId="49122B9B" w14:textId="39C7AC12"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Manage occurrences in consultation with the </w:t>
            </w:r>
            <w:r w:rsidR="007F574E"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unless already protected.</w:t>
            </w:r>
          </w:p>
        </w:tc>
      </w:tr>
      <w:tr w:rsidR="009B03C1" w:rsidRPr="008E0ABA" w14:paraId="222CFF53" w14:textId="77777777" w:rsidTr="001F2D3D">
        <w:trPr>
          <w:trHeight w:val="900"/>
        </w:trPr>
        <w:tc>
          <w:tcPr>
            <w:tcW w:w="2234" w:type="dxa"/>
            <w:vAlign w:val="center"/>
            <w:hideMark/>
          </w:tcPr>
          <w:p w14:paraId="32A98DA3"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Swamp Greenhood</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Pterostylis</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tenuissima</w:t>
            </w:r>
            <w:proofErr w:type="spellEnd"/>
          </w:p>
        </w:tc>
        <w:tc>
          <w:tcPr>
            <w:tcW w:w="2019" w:type="dxa"/>
            <w:vAlign w:val="center"/>
          </w:tcPr>
          <w:p w14:paraId="2DAB8154" w14:textId="570108CD"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O</w:t>
            </w:r>
            <w:r w:rsidRPr="008E0ABA">
              <w:rPr>
                <w:rFonts w:ascii="Arial" w:eastAsia="Times New Roman" w:hAnsi="Arial" w:cs="Arial"/>
                <w:sz w:val="18"/>
                <w:szCs w:val="18"/>
                <w:lang w:eastAsia="en-AU"/>
              </w:rPr>
              <w:t>ccurrence</w:t>
            </w:r>
          </w:p>
        </w:tc>
        <w:tc>
          <w:tcPr>
            <w:tcW w:w="1595" w:type="dxa"/>
            <w:vAlign w:val="center"/>
            <w:hideMark/>
          </w:tcPr>
          <w:p w14:paraId="278D4890"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Portland-Horsham FMA</w:t>
            </w:r>
          </w:p>
        </w:tc>
        <w:tc>
          <w:tcPr>
            <w:tcW w:w="3791" w:type="dxa"/>
            <w:vAlign w:val="center"/>
            <w:hideMark/>
          </w:tcPr>
          <w:p w14:paraId="72257601" w14:textId="5DBB8C11"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Manage occurrences in consultation with the </w:t>
            </w:r>
            <w:r w:rsidR="007F574E"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unless already protected.</w:t>
            </w:r>
          </w:p>
        </w:tc>
      </w:tr>
      <w:tr w:rsidR="009B03C1" w:rsidRPr="008E0ABA" w14:paraId="369F1708" w14:textId="77777777" w:rsidTr="001F2D3D">
        <w:trPr>
          <w:trHeight w:val="1200"/>
        </w:trPr>
        <w:tc>
          <w:tcPr>
            <w:tcW w:w="2234" w:type="dxa"/>
            <w:vAlign w:val="center"/>
            <w:hideMark/>
          </w:tcPr>
          <w:p w14:paraId="334BC97A"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Tailed Eyebright</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Euphrasia </w:t>
            </w:r>
            <w:proofErr w:type="spellStart"/>
            <w:r w:rsidRPr="008E0ABA">
              <w:rPr>
                <w:rFonts w:ascii="Arial" w:eastAsia="Times New Roman" w:hAnsi="Arial" w:cs="Arial"/>
                <w:i/>
                <w:sz w:val="18"/>
                <w:szCs w:val="18"/>
                <w:lang w:eastAsia="en-AU"/>
              </w:rPr>
              <w:t>caudata</w:t>
            </w:r>
            <w:proofErr w:type="spellEnd"/>
          </w:p>
        </w:tc>
        <w:tc>
          <w:tcPr>
            <w:tcW w:w="2019" w:type="dxa"/>
            <w:vAlign w:val="center"/>
          </w:tcPr>
          <w:p w14:paraId="7D7D1B3E" w14:textId="4034ADC6"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438B1621"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r w:rsidRPr="008E0ABA">
              <w:rPr>
                <w:rFonts w:ascii="Arial" w:eastAsia="Times New Roman" w:hAnsi="Arial" w:cs="Arial"/>
                <w:sz w:val="18"/>
                <w:szCs w:val="18"/>
                <w:lang w:eastAsia="en-AU"/>
              </w:rPr>
              <w:br/>
              <w:t>North East FMAs</w:t>
            </w:r>
          </w:p>
        </w:tc>
        <w:tc>
          <w:tcPr>
            <w:tcW w:w="3791" w:type="dxa"/>
            <w:vAlign w:val="center"/>
            <w:hideMark/>
          </w:tcPr>
          <w:p w14:paraId="49DCCC86" w14:textId="67D4AB7B"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606E0382" w14:textId="77777777" w:rsidTr="001F2D3D">
        <w:trPr>
          <w:trHeight w:val="900"/>
        </w:trPr>
        <w:tc>
          <w:tcPr>
            <w:tcW w:w="2234" w:type="dxa"/>
            <w:tcBorders>
              <w:bottom w:val="single" w:sz="8" w:space="0" w:color="auto"/>
            </w:tcBorders>
            <w:vAlign w:val="center"/>
            <w:hideMark/>
          </w:tcPr>
          <w:p w14:paraId="10436C65"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 xml:space="preserve">Tall </w:t>
            </w:r>
            <w:proofErr w:type="spellStart"/>
            <w:r w:rsidRPr="008E0ABA">
              <w:rPr>
                <w:rFonts w:ascii="Arial" w:eastAsia="Times New Roman" w:hAnsi="Arial" w:cs="Arial"/>
                <w:b/>
                <w:sz w:val="18"/>
                <w:szCs w:val="18"/>
                <w:lang w:eastAsia="en-AU"/>
              </w:rPr>
              <w:t>Acrotriche</w:t>
            </w:r>
            <w:proofErr w:type="spellEnd"/>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Acrotriche</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leucocarpa</w:t>
            </w:r>
            <w:proofErr w:type="spellEnd"/>
          </w:p>
        </w:tc>
        <w:tc>
          <w:tcPr>
            <w:tcW w:w="2019" w:type="dxa"/>
            <w:vAlign w:val="center"/>
          </w:tcPr>
          <w:p w14:paraId="05A2140B" w14:textId="39613A97"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35E7AA10"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vAlign w:val="center"/>
            <w:hideMark/>
          </w:tcPr>
          <w:p w14:paraId="1373E6E8" w14:textId="3EB0E7DD"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9E4028">
              <w:rPr>
                <w:rFonts w:ascii="Arial" w:eastAsia="Times New Roman" w:hAnsi="Arial" w:cs="Arial"/>
                <w:b/>
                <w:bCs/>
                <w:color w:val="363534" w:themeColor="text1"/>
                <w:sz w:val="18"/>
                <w:szCs w:val="18"/>
                <w:lang w:eastAsia="en-AU"/>
              </w:rPr>
              <w:t>protection</w:t>
            </w:r>
            <w:r w:rsidR="009E4028" w:rsidRPr="008E0ABA" w:rsidDel="009E4028">
              <w:rPr>
                <w:rFonts w:ascii="Arial" w:eastAsia="Times New Roman" w:hAnsi="Arial" w:cs="Arial"/>
                <w:b/>
                <w:bCs/>
                <w:sz w:val="18"/>
                <w:szCs w:val="18"/>
                <w:lang w:eastAsia="en-AU"/>
              </w:rPr>
              <w:t xml:space="preserve"> </w:t>
            </w:r>
            <w:r w:rsidR="00586379" w:rsidRPr="008E0ABA">
              <w:rPr>
                <w:rFonts w:ascii="Arial" w:eastAsia="Times New Roman" w:hAnsi="Arial" w:cs="Arial"/>
                <w:b/>
                <w:bCs/>
                <w:sz w:val="18"/>
                <w:szCs w:val="18"/>
                <w:lang w:eastAsia="en-AU"/>
              </w:rPr>
              <w:t>area</w:t>
            </w:r>
            <w:r w:rsidR="009B03C1" w:rsidRPr="008E0ABA">
              <w:rPr>
                <w:rFonts w:ascii="Arial" w:eastAsia="Times New Roman" w:hAnsi="Arial" w:cs="Arial"/>
                <w:sz w:val="18"/>
                <w:szCs w:val="18"/>
                <w:lang w:eastAsia="en-AU"/>
              </w:rPr>
              <w:t xml:space="preserve"> of 200 m radius over each population.</w:t>
            </w:r>
          </w:p>
        </w:tc>
      </w:tr>
      <w:tr w:rsidR="009B03C1" w:rsidRPr="008E0ABA" w14:paraId="0D9B342D" w14:textId="77777777" w:rsidTr="001F2D3D">
        <w:trPr>
          <w:trHeight w:val="439"/>
        </w:trPr>
        <w:tc>
          <w:tcPr>
            <w:tcW w:w="2234" w:type="dxa"/>
            <w:tcBorders>
              <w:top w:val="single" w:sz="8" w:space="0" w:color="auto"/>
              <w:bottom w:val="nil"/>
            </w:tcBorders>
            <w:vAlign w:val="center"/>
            <w:hideMark/>
          </w:tcPr>
          <w:p w14:paraId="77897906"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 xml:space="preserve">Tall </w:t>
            </w:r>
            <w:proofErr w:type="spellStart"/>
            <w:r w:rsidRPr="008E0ABA">
              <w:rPr>
                <w:rFonts w:ascii="Arial" w:eastAsia="Times New Roman" w:hAnsi="Arial" w:cs="Arial"/>
                <w:b/>
                <w:sz w:val="18"/>
                <w:szCs w:val="18"/>
                <w:lang w:eastAsia="en-AU"/>
              </w:rPr>
              <w:t>Astelia</w:t>
            </w:r>
            <w:proofErr w:type="spellEnd"/>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Astelia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australiana</w:t>
            </w:r>
            <w:proofErr w:type="spellEnd"/>
          </w:p>
        </w:tc>
        <w:tc>
          <w:tcPr>
            <w:tcW w:w="2019" w:type="dxa"/>
            <w:vAlign w:val="center"/>
          </w:tcPr>
          <w:p w14:paraId="6FF4E379" w14:textId="7B5E04C6" w:rsidR="009B03C1" w:rsidRPr="008E0ABA" w:rsidRDefault="009B03C1" w:rsidP="006A788A">
            <w:pPr>
              <w:ind w:left="-108" w:right="-108"/>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Tall </w:t>
            </w:r>
            <w:proofErr w:type="spellStart"/>
            <w:r w:rsidRPr="008E0ABA">
              <w:rPr>
                <w:rFonts w:ascii="Arial" w:eastAsia="Times New Roman" w:hAnsi="Arial" w:cs="Arial"/>
                <w:sz w:val="18"/>
                <w:szCs w:val="18"/>
                <w:lang w:eastAsia="en-AU"/>
              </w:rPr>
              <w:t>Astelia</w:t>
            </w:r>
            <w:proofErr w:type="spellEnd"/>
            <w:r w:rsidRPr="008E0ABA">
              <w:rPr>
                <w:rFonts w:ascii="Arial" w:eastAsia="Times New Roman" w:hAnsi="Arial" w:cs="Arial"/>
                <w:sz w:val="18"/>
                <w:szCs w:val="18"/>
                <w:lang w:eastAsia="en-AU"/>
              </w:rPr>
              <w:t xml:space="preserve"> colony</w:t>
            </w:r>
          </w:p>
        </w:tc>
        <w:tc>
          <w:tcPr>
            <w:tcW w:w="1595" w:type="dxa"/>
            <w:vAlign w:val="center"/>
            <w:hideMark/>
          </w:tcPr>
          <w:p w14:paraId="20C78262"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Central Highlands FMAs</w:t>
            </w:r>
          </w:p>
        </w:tc>
        <w:tc>
          <w:tcPr>
            <w:tcW w:w="3791" w:type="dxa"/>
            <w:vAlign w:val="center"/>
            <w:hideMark/>
          </w:tcPr>
          <w:p w14:paraId="20E1B2F5" w14:textId="116F43A3"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Apply a 100 m </w:t>
            </w:r>
            <w:r w:rsidR="007F574E" w:rsidRPr="008E0ABA">
              <w:rPr>
                <w:rFonts w:ascii="Arial" w:eastAsia="Times New Roman" w:hAnsi="Arial" w:cs="Arial"/>
                <w:b/>
                <w:sz w:val="18"/>
                <w:szCs w:val="18"/>
                <w:lang w:eastAsia="en-AU"/>
              </w:rPr>
              <w:t>buffer</w:t>
            </w:r>
            <w:r w:rsidRPr="008E0ABA">
              <w:rPr>
                <w:rFonts w:ascii="Arial" w:eastAsia="Times New Roman" w:hAnsi="Arial" w:cs="Arial"/>
                <w:sz w:val="18"/>
                <w:szCs w:val="18"/>
                <w:lang w:eastAsia="en-AU"/>
              </w:rPr>
              <w:t xml:space="preserve"> around each Tall </w:t>
            </w:r>
            <w:proofErr w:type="spellStart"/>
            <w:r w:rsidRPr="008E0ABA">
              <w:rPr>
                <w:rFonts w:ascii="Arial" w:eastAsia="Times New Roman" w:hAnsi="Arial" w:cs="Arial"/>
                <w:sz w:val="18"/>
                <w:szCs w:val="18"/>
                <w:lang w:eastAsia="en-AU"/>
              </w:rPr>
              <w:t>Astelia</w:t>
            </w:r>
            <w:proofErr w:type="spellEnd"/>
            <w:r w:rsidRPr="008E0ABA">
              <w:rPr>
                <w:rFonts w:ascii="Arial" w:eastAsia="Times New Roman" w:hAnsi="Arial" w:cs="Arial"/>
                <w:sz w:val="18"/>
                <w:szCs w:val="18"/>
                <w:lang w:eastAsia="en-AU"/>
              </w:rPr>
              <w:t xml:space="preserve"> colony. Discovery of a previously unknown colony during harvesting operations will not necessarily cause harvesting to cease, but every reasonable effort will be made to protect it. Where Tall </w:t>
            </w:r>
            <w:proofErr w:type="spellStart"/>
            <w:r w:rsidRPr="008E0ABA">
              <w:rPr>
                <w:rFonts w:ascii="Arial" w:eastAsia="Times New Roman" w:hAnsi="Arial" w:cs="Arial"/>
                <w:sz w:val="18"/>
                <w:szCs w:val="18"/>
                <w:lang w:eastAsia="en-AU"/>
              </w:rPr>
              <w:t>Astelia</w:t>
            </w:r>
            <w:proofErr w:type="spellEnd"/>
            <w:r w:rsidRPr="008E0ABA">
              <w:rPr>
                <w:rFonts w:ascii="Arial" w:eastAsia="Times New Roman" w:hAnsi="Arial" w:cs="Arial"/>
                <w:sz w:val="18"/>
                <w:szCs w:val="18"/>
                <w:lang w:eastAsia="en-AU"/>
              </w:rPr>
              <w:t xml:space="preserve"> occurs within Cool Temperate Rainforest or Riparian Thicket </w:t>
            </w:r>
            <w:r w:rsidRPr="002735BE">
              <w:rPr>
                <w:rFonts w:ascii="Arial" w:eastAsia="Times New Roman" w:hAnsi="Arial" w:cs="Arial"/>
                <w:b/>
                <w:bCs/>
                <w:sz w:val="18"/>
                <w:szCs w:val="18"/>
                <w:lang w:eastAsia="en-AU"/>
              </w:rPr>
              <w:t>EVCs</w:t>
            </w:r>
            <w:r w:rsidRPr="008E0ABA">
              <w:rPr>
                <w:rFonts w:ascii="Arial" w:eastAsia="Times New Roman" w:hAnsi="Arial" w:cs="Arial"/>
                <w:sz w:val="18"/>
                <w:szCs w:val="18"/>
                <w:lang w:eastAsia="en-AU"/>
              </w:rPr>
              <w:t xml:space="preserve">, apply a 100 m </w:t>
            </w:r>
            <w:r w:rsidR="007F574E" w:rsidRPr="008E0ABA">
              <w:rPr>
                <w:rFonts w:ascii="Arial" w:eastAsia="Times New Roman" w:hAnsi="Arial" w:cs="Arial"/>
                <w:b/>
                <w:sz w:val="18"/>
                <w:szCs w:val="18"/>
                <w:lang w:eastAsia="en-AU"/>
              </w:rPr>
              <w:t>buffer</w:t>
            </w:r>
            <w:r w:rsidRPr="008E0ABA">
              <w:rPr>
                <w:rFonts w:ascii="Arial" w:eastAsia="Times New Roman" w:hAnsi="Arial" w:cs="Arial"/>
                <w:sz w:val="18"/>
                <w:szCs w:val="18"/>
                <w:lang w:eastAsia="en-AU"/>
              </w:rPr>
              <w:t xml:space="preserve"> around the </w:t>
            </w:r>
            <w:r w:rsidRPr="002735BE">
              <w:rPr>
                <w:rFonts w:ascii="Arial" w:eastAsia="Times New Roman" w:hAnsi="Arial" w:cs="Arial"/>
                <w:b/>
                <w:bCs/>
                <w:sz w:val="18"/>
                <w:szCs w:val="18"/>
                <w:lang w:eastAsia="en-AU"/>
              </w:rPr>
              <w:t>EVC</w:t>
            </w:r>
            <w:r w:rsidRPr="008E0ABA">
              <w:rPr>
                <w:rFonts w:ascii="Arial" w:eastAsia="Times New Roman" w:hAnsi="Arial" w:cs="Arial"/>
                <w:sz w:val="18"/>
                <w:szCs w:val="18"/>
                <w:lang w:eastAsia="en-AU"/>
              </w:rPr>
              <w:t xml:space="preserve">. </w:t>
            </w:r>
            <w:r w:rsidR="007F574E" w:rsidRPr="008E0ABA">
              <w:rPr>
                <w:rFonts w:ascii="Arial" w:eastAsia="Times New Roman" w:hAnsi="Arial" w:cs="Arial"/>
                <w:b/>
                <w:sz w:val="18"/>
                <w:szCs w:val="18"/>
                <w:lang w:eastAsia="en-AU"/>
              </w:rPr>
              <w:t>Buffer</w:t>
            </w:r>
            <w:r w:rsidRPr="008E0ABA">
              <w:rPr>
                <w:rFonts w:ascii="Arial" w:eastAsia="Times New Roman" w:hAnsi="Arial" w:cs="Arial"/>
                <w:sz w:val="18"/>
                <w:szCs w:val="18"/>
                <w:lang w:eastAsia="en-AU"/>
              </w:rPr>
              <w:t xml:space="preserve"> widths may be smaller in cases where </w:t>
            </w:r>
            <w:r w:rsidRPr="002735BE">
              <w:rPr>
                <w:rFonts w:ascii="Arial" w:eastAsia="Times New Roman" w:hAnsi="Arial" w:cs="Arial"/>
                <w:b/>
                <w:bCs/>
                <w:sz w:val="18"/>
                <w:szCs w:val="18"/>
                <w:lang w:eastAsia="en-AU"/>
              </w:rPr>
              <w:t>existing roads</w:t>
            </w:r>
            <w:r w:rsidRPr="008E0ABA">
              <w:rPr>
                <w:rFonts w:ascii="Arial" w:eastAsia="Times New Roman" w:hAnsi="Arial" w:cs="Arial"/>
                <w:sz w:val="18"/>
                <w:szCs w:val="18"/>
                <w:lang w:eastAsia="en-AU"/>
              </w:rPr>
              <w:t xml:space="preserve"> or ridgelines occur within the 100 m. Upstream of Tall </w:t>
            </w:r>
            <w:proofErr w:type="spellStart"/>
            <w:r w:rsidRPr="008E0ABA">
              <w:rPr>
                <w:rFonts w:ascii="Arial" w:eastAsia="Times New Roman" w:hAnsi="Arial" w:cs="Arial"/>
                <w:sz w:val="18"/>
                <w:szCs w:val="18"/>
                <w:lang w:eastAsia="en-AU"/>
              </w:rPr>
              <w:t>Astelia</w:t>
            </w:r>
            <w:proofErr w:type="spellEnd"/>
            <w:r w:rsidRPr="008E0ABA">
              <w:rPr>
                <w:rFonts w:ascii="Arial" w:eastAsia="Times New Roman" w:hAnsi="Arial" w:cs="Arial"/>
                <w:sz w:val="18"/>
                <w:szCs w:val="18"/>
                <w:lang w:eastAsia="en-AU"/>
              </w:rPr>
              <w:t xml:space="preserve"> colonies, apply a minimum vegetated </w:t>
            </w:r>
            <w:r w:rsidR="007F574E" w:rsidRPr="008E0ABA">
              <w:rPr>
                <w:rFonts w:ascii="Arial" w:eastAsia="Times New Roman" w:hAnsi="Arial" w:cs="Arial"/>
                <w:b/>
                <w:sz w:val="18"/>
                <w:szCs w:val="18"/>
                <w:lang w:eastAsia="en-AU"/>
              </w:rPr>
              <w:t>buffer</w:t>
            </w:r>
            <w:r w:rsidRPr="008E0ABA">
              <w:rPr>
                <w:rFonts w:ascii="Arial" w:eastAsia="Times New Roman" w:hAnsi="Arial" w:cs="Arial"/>
                <w:sz w:val="18"/>
                <w:szCs w:val="18"/>
                <w:lang w:eastAsia="en-AU"/>
              </w:rPr>
              <w:t xml:space="preserve"> of 40 m between the valley floor, or 'wetted zone' and adjacent logging </w:t>
            </w:r>
            <w:r w:rsidR="00FE5D1D" w:rsidRPr="00FE5D1D">
              <w:rPr>
                <w:rFonts w:ascii="Arial" w:eastAsia="Times New Roman" w:hAnsi="Arial" w:cs="Arial"/>
                <w:b/>
                <w:sz w:val="18"/>
                <w:szCs w:val="18"/>
                <w:lang w:eastAsia="en-AU"/>
              </w:rPr>
              <w:t>coupes</w:t>
            </w:r>
            <w:r w:rsidRPr="008E0ABA">
              <w:rPr>
                <w:rFonts w:ascii="Arial" w:eastAsia="Times New Roman" w:hAnsi="Arial" w:cs="Arial"/>
                <w:sz w:val="18"/>
                <w:szCs w:val="18"/>
                <w:lang w:eastAsia="en-AU"/>
              </w:rPr>
              <w:t xml:space="preserve">. Where there is no discernible valley floor extend the </w:t>
            </w:r>
            <w:r w:rsidR="007F574E" w:rsidRPr="008E0ABA">
              <w:rPr>
                <w:rFonts w:ascii="Arial" w:eastAsia="Times New Roman" w:hAnsi="Arial" w:cs="Arial"/>
                <w:b/>
                <w:sz w:val="18"/>
                <w:szCs w:val="18"/>
                <w:lang w:eastAsia="en-AU"/>
              </w:rPr>
              <w:t>buffer</w:t>
            </w:r>
            <w:r w:rsidRPr="008E0ABA">
              <w:rPr>
                <w:rFonts w:ascii="Arial" w:eastAsia="Times New Roman" w:hAnsi="Arial" w:cs="Arial"/>
                <w:sz w:val="18"/>
                <w:szCs w:val="18"/>
                <w:lang w:eastAsia="en-AU"/>
              </w:rPr>
              <w:t xml:space="preserve"> zone 40 m from the creek itself. Apply a 40 m </w:t>
            </w:r>
            <w:r w:rsidR="007F574E" w:rsidRPr="008E0ABA">
              <w:rPr>
                <w:rFonts w:ascii="Arial" w:eastAsia="Times New Roman" w:hAnsi="Arial" w:cs="Arial"/>
                <w:b/>
                <w:sz w:val="18"/>
                <w:szCs w:val="18"/>
                <w:lang w:eastAsia="en-AU"/>
              </w:rPr>
              <w:t>buffer</w:t>
            </w:r>
            <w:r w:rsidRPr="008E0ABA">
              <w:rPr>
                <w:rFonts w:ascii="Arial" w:eastAsia="Times New Roman" w:hAnsi="Arial" w:cs="Arial"/>
                <w:sz w:val="18"/>
                <w:szCs w:val="18"/>
                <w:lang w:eastAsia="en-AU"/>
              </w:rPr>
              <w:t xml:space="preserve"> around isolated plants growing on </w:t>
            </w:r>
            <w:r w:rsidRPr="002735BE">
              <w:rPr>
                <w:rFonts w:ascii="Arial" w:eastAsia="Times New Roman" w:hAnsi="Arial" w:cs="Arial"/>
                <w:b/>
                <w:bCs/>
                <w:sz w:val="18"/>
                <w:szCs w:val="18"/>
                <w:lang w:eastAsia="en-AU"/>
              </w:rPr>
              <w:t>road</w:t>
            </w:r>
            <w:r w:rsidRPr="008E0ABA">
              <w:rPr>
                <w:rFonts w:ascii="Arial" w:eastAsia="Times New Roman" w:hAnsi="Arial" w:cs="Arial"/>
                <w:sz w:val="18"/>
                <w:szCs w:val="18"/>
                <w:lang w:eastAsia="en-AU"/>
              </w:rPr>
              <w:t xml:space="preserve"> batters. No </w:t>
            </w:r>
            <w:r w:rsidRPr="002735BE">
              <w:rPr>
                <w:rFonts w:ascii="Arial" w:eastAsia="Times New Roman" w:hAnsi="Arial" w:cs="Arial"/>
                <w:b/>
                <w:bCs/>
                <w:sz w:val="18"/>
                <w:szCs w:val="18"/>
                <w:lang w:eastAsia="en-AU"/>
              </w:rPr>
              <w:t>roads</w:t>
            </w:r>
            <w:r w:rsidRPr="008E0ABA">
              <w:rPr>
                <w:rFonts w:ascii="Arial" w:eastAsia="Times New Roman" w:hAnsi="Arial" w:cs="Arial"/>
                <w:sz w:val="18"/>
                <w:szCs w:val="18"/>
                <w:lang w:eastAsia="en-AU"/>
              </w:rPr>
              <w:t xml:space="preserve"> or </w:t>
            </w:r>
            <w:r w:rsidRPr="002735BE">
              <w:rPr>
                <w:rFonts w:ascii="Arial" w:eastAsia="Times New Roman" w:hAnsi="Arial" w:cs="Arial"/>
                <w:b/>
                <w:bCs/>
                <w:sz w:val="18"/>
                <w:szCs w:val="18"/>
                <w:lang w:eastAsia="en-AU"/>
              </w:rPr>
              <w:t>snig tracks</w:t>
            </w:r>
            <w:r w:rsidRPr="008E0ABA">
              <w:rPr>
                <w:rFonts w:ascii="Arial" w:eastAsia="Times New Roman" w:hAnsi="Arial" w:cs="Arial"/>
                <w:sz w:val="18"/>
                <w:szCs w:val="18"/>
                <w:lang w:eastAsia="en-AU"/>
              </w:rPr>
              <w:t xml:space="preserve"> may be constructed through Tall </w:t>
            </w:r>
            <w:proofErr w:type="spellStart"/>
            <w:r w:rsidRPr="008E0ABA">
              <w:rPr>
                <w:rFonts w:ascii="Arial" w:eastAsia="Times New Roman" w:hAnsi="Arial" w:cs="Arial"/>
                <w:sz w:val="18"/>
                <w:szCs w:val="18"/>
                <w:lang w:eastAsia="en-AU"/>
              </w:rPr>
              <w:t>Astelia</w:t>
            </w:r>
            <w:proofErr w:type="spellEnd"/>
            <w:r w:rsidRPr="008E0ABA">
              <w:rPr>
                <w:rFonts w:ascii="Arial" w:eastAsia="Times New Roman" w:hAnsi="Arial" w:cs="Arial"/>
                <w:sz w:val="18"/>
                <w:szCs w:val="18"/>
                <w:lang w:eastAsia="en-AU"/>
              </w:rPr>
              <w:t xml:space="preserve"> colonies. Avoid constructing </w:t>
            </w:r>
            <w:r w:rsidRPr="002735BE">
              <w:rPr>
                <w:rFonts w:ascii="Arial" w:eastAsia="Times New Roman" w:hAnsi="Arial" w:cs="Arial"/>
                <w:b/>
                <w:bCs/>
                <w:sz w:val="18"/>
                <w:szCs w:val="18"/>
                <w:lang w:eastAsia="en-AU"/>
              </w:rPr>
              <w:t>roads</w:t>
            </w:r>
            <w:r w:rsidRPr="008E0ABA">
              <w:rPr>
                <w:rFonts w:ascii="Arial" w:eastAsia="Times New Roman" w:hAnsi="Arial" w:cs="Arial"/>
                <w:sz w:val="18"/>
                <w:szCs w:val="18"/>
                <w:lang w:eastAsia="en-AU"/>
              </w:rPr>
              <w:t xml:space="preserve"> or </w:t>
            </w:r>
            <w:r w:rsidRPr="002735BE">
              <w:rPr>
                <w:rFonts w:ascii="Arial" w:eastAsia="Times New Roman" w:hAnsi="Arial" w:cs="Arial"/>
                <w:b/>
                <w:bCs/>
                <w:sz w:val="18"/>
                <w:szCs w:val="18"/>
                <w:lang w:eastAsia="en-AU"/>
              </w:rPr>
              <w:t>snig tracks</w:t>
            </w:r>
            <w:r w:rsidRPr="008E0ABA">
              <w:rPr>
                <w:rFonts w:ascii="Arial" w:eastAsia="Times New Roman" w:hAnsi="Arial" w:cs="Arial"/>
                <w:sz w:val="18"/>
                <w:szCs w:val="18"/>
                <w:lang w:eastAsia="en-AU"/>
              </w:rPr>
              <w:t xml:space="preserve"> through Tall </w:t>
            </w:r>
            <w:proofErr w:type="spellStart"/>
            <w:r w:rsidRPr="008E0ABA">
              <w:rPr>
                <w:rFonts w:ascii="Arial" w:eastAsia="Times New Roman" w:hAnsi="Arial" w:cs="Arial"/>
                <w:sz w:val="18"/>
                <w:szCs w:val="18"/>
                <w:lang w:eastAsia="en-AU"/>
              </w:rPr>
              <w:lastRenderedPageBreak/>
              <w:t>Astelia</w:t>
            </w:r>
            <w:proofErr w:type="spellEnd"/>
            <w:r w:rsidRPr="008E0ABA">
              <w:rPr>
                <w:rFonts w:ascii="Arial" w:eastAsia="Times New Roman" w:hAnsi="Arial" w:cs="Arial"/>
                <w:sz w:val="18"/>
                <w:szCs w:val="18"/>
                <w:lang w:eastAsia="en-AU"/>
              </w:rPr>
              <w:t xml:space="preserve"> </w:t>
            </w:r>
            <w:r w:rsidR="007F574E" w:rsidRPr="008E0ABA">
              <w:rPr>
                <w:rFonts w:ascii="Arial" w:eastAsia="Times New Roman" w:hAnsi="Arial" w:cs="Arial"/>
                <w:b/>
                <w:sz w:val="18"/>
                <w:szCs w:val="18"/>
                <w:lang w:eastAsia="en-AU"/>
              </w:rPr>
              <w:t>buffers</w:t>
            </w:r>
            <w:r w:rsidRPr="008E0ABA">
              <w:rPr>
                <w:rFonts w:ascii="Arial" w:eastAsia="Times New Roman" w:hAnsi="Arial" w:cs="Arial"/>
                <w:sz w:val="18"/>
                <w:szCs w:val="18"/>
                <w:lang w:eastAsia="en-AU"/>
              </w:rPr>
              <w:t xml:space="preserve">. Any </w:t>
            </w:r>
            <w:r w:rsidRPr="002735BE">
              <w:rPr>
                <w:rFonts w:ascii="Arial" w:eastAsia="Times New Roman" w:hAnsi="Arial" w:cs="Arial"/>
                <w:b/>
                <w:bCs/>
                <w:sz w:val="18"/>
                <w:szCs w:val="18"/>
                <w:lang w:eastAsia="en-AU"/>
              </w:rPr>
              <w:t>roads</w:t>
            </w:r>
            <w:r w:rsidRPr="008E0ABA">
              <w:rPr>
                <w:rFonts w:ascii="Arial" w:eastAsia="Times New Roman" w:hAnsi="Arial" w:cs="Arial"/>
                <w:sz w:val="18"/>
                <w:szCs w:val="18"/>
                <w:lang w:eastAsia="en-AU"/>
              </w:rPr>
              <w:t xml:space="preserve"> or </w:t>
            </w:r>
            <w:r w:rsidRPr="002735BE">
              <w:rPr>
                <w:rFonts w:ascii="Arial" w:eastAsia="Times New Roman" w:hAnsi="Arial" w:cs="Arial"/>
                <w:b/>
                <w:bCs/>
                <w:sz w:val="18"/>
                <w:szCs w:val="18"/>
                <w:lang w:eastAsia="en-AU"/>
              </w:rPr>
              <w:t>snig tracks</w:t>
            </w:r>
            <w:r w:rsidRPr="008E0ABA">
              <w:rPr>
                <w:rFonts w:ascii="Arial" w:eastAsia="Times New Roman" w:hAnsi="Arial" w:cs="Arial"/>
                <w:sz w:val="18"/>
                <w:szCs w:val="18"/>
                <w:lang w:eastAsia="en-AU"/>
              </w:rPr>
              <w:t xml:space="preserve"> that do cross Tall </w:t>
            </w:r>
            <w:proofErr w:type="spellStart"/>
            <w:r w:rsidRPr="008E0ABA">
              <w:rPr>
                <w:rFonts w:ascii="Arial" w:eastAsia="Times New Roman" w:hAnsi="Arial" w:cs="Arial"/>
                <w:sz w:val="18"/>
                <w:szCs w:val="18"/>
                <w:lang w:eastAsia="en-AU"/>
              </w:rPr>
              <w:t>Astelia</w:t>
            </w:r>
            <w:proofErr w:type="spellEnd"/>
            <w:r w:rsidRPr="008E0ABA">
              <w:rPr>
                <w:rFonts w:ascii="Arial" w:eastAsia="Times New Roman" w:hAnsi="Arial" w:cs="Arial"/>
                <w:sz w:val="18"/>
                <w:szCs w:val="18"/>
                <w:lang w:eastAsia="en-AU"/>
              </w:rPr>
              <w:t xml:space="preserve"> </w:t>
            </w:r>
            <w:r w:rsidR="007F574E" w:rsidRPr="008E0ABA">
              <w:rPr>
                <w:rFonts w:ascii="Arial" w:eastAsia="Times New Roman" w:hAnsi="Arial" w:cs="Arial"/>
                <w:b/>
                <w:sz w:val="18"/>
                <w:szCs w:val="18"/>
                <w:lang w:eastAsia="en-AU"/>
              </w:rPr>
              <w:t>buffers</w:t>
            </w:r>
            <w:r w:rsidRPr="008E0ABA">
              <w:rPr>
                <w:rFonts w:ascii="Arial" w:eastAsia="Times New Roman" w:hAnsi="Arial" w:cs="Arial"/>
                <w:sz w:val="18"/>
                <w:szCs w:val="18"/>
                <w:lang w:eastAsia="en-AU"/>
              </w:rPr>
              <w:t xml:space="preserve"> must be located as far upstream from the Tall </w:t>
            </w:r>
            <w:proofErr w:type="spellStart"/>
            <w:r w:rsidRPr="008E0ABA">
              <w:rPr>
                <w:rFonts w:ascii="Arial" w:eastAsia="Times New Roman" w:hAnsi="Arial" w:cs="Arial"/>
                <w:sz w:val="18"/>
                <w:szCs w:val="18"/>
                <w:lang w:eastAsia="en-AU"/>
              </w:rPr>
              <w:t>Astelia</w:t>
            </w:r>
            <w:proofErr w:type="spellEnd"/>
            <w:r w:rsidRPr="008E0ABA">
              <w:rPr>
                <w:rFonts w:ascii="Arial" w:eastAsia="Times New Roman" w:hAnsi="Arial" w:cs="Arial"/>
                <w:sz w:val="18"/>
                <w:szCs w:val="18"/>
                <w:lang w:eastAsia="en-AU"/>
              </w:rPr>
              <w:t xml:space="preserve"> colony as possible, and sedimentation of the Tall </w:t>
            </w:r>
            <w:proofErr w:type="spellStart"/>
            <w:r w:rsidRPr="008E0ABA">
              <w:rPr>
                <w:rFonts w:ascii="Arial" w:eastAsia="Times New Roman" w:hAnsi="Arial" w:cs="Arial"/>
                <w:sz w:val="18"/>
                <w:szCs w:val="18"/>
                <w:lang w:eastAsia="en-AU"/>
              </w:rPr>
              <w:t>Astelia</w:t>
            </w:r>
            <w:proofErr w:type="spellEnd"/>
            <w:r w:rsidRPr="008E0ABA">
              <w:rPr>
                <w:rFonts w:ascii="Arial" w:eastAsia="Times New Roman" w:hAnsi="Arial" w:cs="Arial"/>
                <w:sz w:val="18"/>
                <w:szCs w:val="18"/>
                <w:lang w:eastAsia="en-AU"/>
              </w:rPr>
              <w:t xml:space="preserve"> colony must be prevented. Where Tall </w:t>
            </w:r>
            <w:proofErr w:type="spellStart"/>
            <w:r w:rsidRPr="008E0ABA">
              <w:rPr>
                <w:rFonts w:ascii="Arial" w:eastAsia="Times New Roman" w:hAnsi="Arial" w:cs="Arial"/>
                <w:sz w:val="18"/>
                <w:szCs w:val="18"/>
                <w:lang w:eastAsia="en-AU"/>
              </w:rPr>
              <w:t>Astelia</w:t>
            </w:r>
            <w:proofErr w:type="spellEnd"/>
            <w:r w:rsidRPr="008E0ABA">
              <w:rPr>
                <w:rFonts w:ascii="Arial" w:eastAsia="Times New Roman" w:hAnsi="Arial" w:cs="Arial"/>
                <w:sz w:val="18"/>
                <w:szCs w:val="18"/>
                <w:lang w:eastAsia="en-AU"/>
              </w:rPr>
              <w:t xml:space="preserve"> occurs on seepage zones immediately below a </w:t>
            </w:r>
            <w:r w:rsidRPr="002735BE">
              <w:rPr>
                <w:rFonts w:ascii="Arial" w:eastAsia="Times New Roman" w:hAnsi="Arial" w:cs="Arial"/>
                <w:b/>
                <w:bCs/>
                <w:sz w:val="18"/>
                <w:szCs w:val="18"/>
                <w:lang w:eastAsia="en-AU"/>
              </w:rPr>
              <w:t>coupe</w:t>
            </w:r>
            <w:r w:rsidRPr="008E0ABA">
              <w:rPr>
                <w:rFonts w:ascii="Arial" w:eastAsia="Times New Roman" w:hAnsi="Arial" w:cs="Arial"/>
                <w:sz w:val="18"/>
                <w:szCs w:val="18"/>
                <w:lang w:eastAsia="en-AU"/>
              </w:rPr>
              <w:t xml:space="preserve">, </w:t>
            </w:r>
            <w:r w:rsidRPr="002735BE">
              <w:rPr>
                <w:rFonts w:ascii="Arial" w:eastAsia="Times New Roman" w:hAnsi="Arial" w:cs="Arial"/>
                <w:b/>
                <w:bCs/>
                <w:sz w:val="18"/>
                <w:szCs w:val="18"/>
                <w:lang w:eastAsia="en-AU"/>
              </w:rPr>
              <w:t>snig tracks</w:t>
            </w:r>
            <w:r w:rsidRPr="008E0ABA">
              <w:rPr>
                <w:rFonts w:ascii="Arial" w:eastAsia="Times New Roman" w:hAnsi="Arial" w:cs="Arial"/>
                <w:sz w:val="18"/>
                <w:szCs w:val="18"/>
                <w:lang w:eastAsia="en-AU"/>
              </w:rPr>
              <w:t xml:space="preserve"> must be designed to minimise alteration to the sites normal drainage patterns.</w:t>
            </w:r>
          </w:p>
        </w:tc>
      </w:tr>
      <w:tr w:rsidR="009B03C1" w:rsidRPr="008E0ABA" w14:paraId="208ACC4D" w14:textId="77777777" w:rsidTr="001F2D3D">
        <w:trPr>
          <w:trHeight w:val="900"/>
        </w:trPr>
        <w:tc>
          <w:tcPr>
            <w:tcW w:w="2234" w:type="dxa"/>
            <w:tcBorders>
              <w:top w:val="nil"/>
            </w:tcBorders>
            <w:vAlign w:val="center"/>
            <w:hideMark/>
          </w:tcPr>
          <w:p w14:paraId="162D6DA7" w14:textId="77777777" w:rsidR="009B03C1" w:rsidRPr="008E0ABA" w:rsidRDefault="009B03C1" w:rsidP="00536EE0">
            <w:pPr>
              <w:rPr>
                <w:rFonts w:ascii="Arial" w:eastAsia="Times New Roman" w:hAnsi="Arial" w:cs="Arial"/>
                <w:b/>
                <w:sz w:val="18"/>
                <w:szCs w:val="18"/>
                <w:lang w:eastAsia="en-AU"/>
              </w:rPr>
            </w:pPr>
          </w:p>
        </w:tc>
        <w:tc>
          <w:tcPr>
            <w:tcW w:w="2019" w:type="dxa"/>
            <w:vAlign w:val="center"/>
          </w:tcPr>
          <w:p w14:paraId="67D46832" w14:textId="4B0E804B" w:rsidR="009B03C1" w:rsidRPr="008E0ABA" w:rsidRDefault="009B03C1" w:rsidP="006A788A">
            <w:pPr>
              <w:ind w:left="-108" w:right="-108"/>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Tall </w:t>
            </w:r>
            <w:proofErr w:type="spellStart"/>
            <w:r w:rsidRPr="008E0ABA">
              <w:rPr>
                <w:rFonts w:ascii="Arial" w:eastAsia="Times New Roman" w:hAnsi="Arial" w:cs="Arial"/>
                <w:sz w:val="18"/>
                <w:szCs w:val="18"/>
                <w:lang w:eastAsia="en-AU"/>
              </w:rPr>
              <w:t>Astelia</w:t>
            </w:r>
            <w:proofErr w:type="spellEnd"/>
            <w:r w:rsidRPr="008E0ABA">
              <w:rPr>
                <w:rFonts w:ascii="Arial" w:eastAsia="Times New Roman" w:hAnsi="Arial" w:cs="Arial"/>
                <w:sz w:val="18"/>
                <w:szCs w:val="18"/>
                <w:lang w:eastAsia="en-AU"/>
              </w:rPr>
              <w:t xml:space="preserve"> colony</w:t>
            </w:r>
          </w:p>
        </w:tc>
        <w:tc>
          <w:tcPr>
            <w:tcW w:w="1595" w:type="dxa"/>
            <w:vAlign w:val="center"/>
            <w:hideMark/>
          </w:tcPr>
          <w:p w14:paraId="5AAE3FC5" w14:textId="77777777" w:rsidR="009B03C1" w:rsidRPr="008E0ABA" w:rsidRDefault="009B03C1" w:rsidP="006A788A">
            <w:pPr>
              <w:jc w:val="center"/>
              <w:rPr>
                <w:rFonts w:ascii="Arial" w:eastAsia="Times New Roman" w:hAnsi="Arial" w:cs="Arial"/>
                <w:sz w:val="18"/>
                <w:szCs w:val="18"/>
                <w:lang w:eastAsia="en-AU"/>
              </w:rPr>
            </w:pPr>
            <w:proofErr w:type="spellStart"/>
            <w:r w:rsidRPr="008E0ABA">
              <w:rPr>
                <w:rFonts w:ascii="Arial" w:eastAsia="Times New Roman" w:hAnsi="Arial" w:cs="Arial"/>
                <w:sz w:val="18"/>
                <w:szCs w:val="18"/>
                <w:lang w:eastAsia="en-AU"/>
              </w:rPr>
              <w:t>Otways</w:t>
            </w:r>
            <w:proofErr w:type="spellEnd"/>
            <w:r w:rsidRPr="008E0ABA">
              <w:rPr>
                <w:rFonts w:ascii="Arial" w:eastAsia="Times New Roman" w:hAnsi="Arial" w:cs="Arial"/>
                <w:sz w:val="18"/>
                <w:szCs w:val="18"/>
                <w:lang w:eastAsia="en-AU"/>
              </w:rPr>
              <w:t xml:space="preserve"> FMA</w:t>
            </w:r>
          </w:p>
        </w:tc>
        <w:tc>
          <w:tcPr>
            <w:tcW w:w="3791" w:type="dxa"/>
            <w:vAlign w:val="center"/>
            <w:hideMark/>
          </w:tcPr>
          <w:p w14:paraId="69D16133" w14:textId="065C9930"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Apply a 100 m </w:t>
            </w:r>
            <w:r w:rsidR="007F574E" w:rsidRPr="008E0ABA">
              <w:rPr>
                <w:rFonts w:ascii="Arial" w:eastAsia="Times New Roman" w:hAnsi="Arial" w:cs="Arial"/>
                <w:b/>
                <w:sz w:val="18"/>
                <w:szCs w:val="18"/>
                <w:lang w:eastAsia="en-AU"/>
              </w:rPr>
              <w:t>buffer</w:t>
            </w:r>
            <w:r w:rsidRPr="008E0ABA">
              <w:rPr>
                <w:rFonts w:ascii="Arial" w:eastAsia="Times New Roman" w:hAnsi="Arial" w:cs="Arial"/>
                <w:sz w:val="18"/>
                <w:szCs w:val="18"/>
                <w:lang w:eastAsia="en-AU"/>
              </w:rPr>
              <w:t xml:space="preserve"> around each Tall </w:t>
            </w:r>
            <w:proofErr w:type="spellStart"/>
            <w:r w:rsidRPr="008E0ABA">
              <w:rPr>
                <w:rFonts w:ascii="Arial" w:eastAsia="Times New Roman" w:hAnsi="Arial" w:cs="Arial"/>
                <w:sz w:val="18"/>
                <w:szCs w:val="18"/>
                <w:lang w:eastAsia="en-AU"/>
              </w:rPr>
              <w:t>Astelia</w:t>
            </w:r>
            <w:proofErr w:type="spellEnd"/>
            <w:r w:rsidRPr="008E0ABA">
              <w:rPr>
                <w:rFonts w:ascii="Arial" w:eastAsia="Times New Roman" w:hAnsi="Arial" w:cs="Arial"/>
                <w:sz w:val="18"/>
                <w:szCs w:val="18"/>
                <w:lang w:eastAsia="en-AU"/>
              </w:rPr>
              <w:t xml:space="preserve"> colony. Discovery of a previously unknown colony during harvesting operations will not necessarily cause harvesting to cease, but every reasonable effort will be made to protect it.</w:t>
            </w:r>
          </w:p>
        </w:tc>
      </w:tr>
      <w:tr w:rsidR="009B03C1" w:rsidRPr="008E0ABA" w14:paraId="018F83E3" w14:textId="77777777" w:rsidTr="001F2D3D">
        <w:trPr>
          <w:trHeight w:val="900"/>
        </w:trPr>
        <w:tc>
          <w:tcPr>
            <w:tcW w:w="2234" w:type="dxa"/>
            <w:vAlign w:val="center"/>
            <w:hideMark/>
          </w:tcPr>
          <w:p w14:paraId="07CC7999"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Tall Vanilla-lily</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Arthropodium</w:t>
            </w:r>
            <w:proofErr w:type="spellEnd"/>
            <w:r w:rsidRPr="008E0ABA">
              <w:rPr>
                <w:rFonts w:ascii="Arial" w:eastAsia="Times New Roman" w:hAnsi="Arial" w:cs="Arial"/>
                <w:i/>
                <w:sz w:val="18"/>
                <w:szCs w:val="18"/>
                <w:lang w:eastAsia="en-AU"/>
              </w:rPr>
              <w:t xml:space="preserve"> sp. 1 (robust glaucous)</w:t>
            </w:r>
          </w:p>
        </w:tc>
        <w:tc>
          <w:tcPr>
            <w:tcW w:w="2019" w:type="dxa"/>
            <w:vAlign w:val="center"/>
          </w:tcPr>
          <w:p w14:paraId="4A618AF8" w14:textId="67300015"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1B1D2244"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vAlign w:val="center"/>
            <w:hideMark/>
          </w:tcPr>
          <w:p w14:paraId="47B839D5" w14:textId="68925B78"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9E4028">
              <w:rPr>
                <w:rFonts w:ascii="Arial" w:eastAsia="Times New Roman" w:hAnsi="Arial" w:cs="Arial"/>
                <w:b/>
                <w:bCs/>
                <w:color w:val="363534" w:themeColor="text1"/>
                <w:sz w:val="18"/>
                <w:szCs w:val="18"/>
                <w:lang w:eastAsia="en-AU"/>
              </w:rPr>
              <w:t>protection</w:t>
            </w:r>
            <w:r w:rsidR="009E4028" w:rsidRPr="008E0ABA" w:rsidDel="009E4028">
              <w:rPr>
                <w:rFonts w:ascii="Arial" w:eastAsia="Times New Roman" w:hAnsi="Arial" w:cs="Arial"/>
                <w:b/>
                <w:bCs/>
                <w:sz w:val="18"/>
                <w:szCs w:val="18"/>
                <w:lang w:eastAsia="en-AU"/>
              </w:rPr>
              <w:t xml:space="preserve"> </w:t>
            </w:r>
            <w:r w:rsidR="00586379" w:rsidRPr="008E0ABA">
              <w:rPr>
                <w:rFonts w:ascii="Arial" w:eastAsia="Times New Roman" w:hAnsi="Arial" w:cs="Arial"/>
                <w:b/>
                <w:bCs/>
                <w:sz w:val="18"/>
                <w:szCs w:val="18"/>
                <w:lang w:eastAsia="en-AU"/>
              </w:rPr>
              <w:t>area</w:t>
            </w:r>
            <w:r w:rsidR="009B03C1" w:rsidRPr="008E0ABA">
              <w:rPr>
                <w:rFonts w:ascii="Arial" w:eastAsia="Times New Roman" w:hAnsi="Arial" w:cs="Arial"/>
                <w:sz w:val="18"/>
                <w:szCs w:val="18"/>
                <w:lang w:eastAsia="en-AU"/>
              </w:rPr>
              <w:t xml:space="preserve"> of 200 m radius over each population.</w:t>
            </w:r>
          </w:p>
        </w:tc>
      </w:tr>
      <w:tr w:rsidR="009B03C1" w:rsidRPr="008E0ABA" w14:paraId="48E4A517" w14:textId="77777777" w:rsidTr="001F2D3D">
        <w:trPr>
          <w:trHeight w:val="900"/>
        </w:trPr>
        <w:tc>
          <w:tcPr>
            <w:tcW w:w="2234" w:type="dxa"/>
            <w:vAlign w:val="center"/>
            <w:hideMark/>
          </w:tcPr>
          <w:p w14:paraId="79C35754"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 xml:space="preserve">Tangled </w:t>
            </w:r>
            <w:proofErr w:type="spellStart"/>
            <w:r w:rsidRPr="008E0ABA">
              <w:rPr>
                <w:rFonts w:ascii="Arial" w:eastAsia="Times New Roman" w:hAnsi="Arial" w:cs="Arial"/>
                <w:b/>
                <w:sz w:val="18"/>
                <w:szCs w:val="18"/>
                <w:lang w:eastAsia="en-AU"/>
              </w:rPr>
              <w:t>Pseudanthus</w:t>
            </w:r>
            <w:proofErr w:type="spellEnd"/>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Pseudanthus</w:t>
            </w:r>
            <w:proofErr w:type="spellEnd"/>
            <w:r w:rsidRPr="008E0ABA">
              <w:rPr>
                <w:rFonts w:ascii="Arial" w:eastAsia="Times New Roman" w:hAnsi="Arial" w:cs="Arial"/>
                <w:i/>
                <w:sz w:val="18"/>
                <w:szCs w:val="18"/>
                <w:lang w:eastAsia="en-AU"/>
              </w:rPr>
              <w:t xml:space="preserve"> orbicularis</w:t>
            </w:r>
          </w:p>
        </w:tc>
        <w:tc>
          <w:tcPr>
            <w:tcW w:w="2019" w:type="dxa"/>
            <w:vAlign w:val="center"/>
          </w:tcPr>
          <w:p w14:paraId="55FA36BD" w14:textId="1B73A989"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7B12D463"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vAlign w:val="center"/>
            <w:hideMark/>
          </w:tcPr>
          <w:p w14:paraId="1C6AD11A" w14:textId="74C84126"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9E4028">
              <w:rPr>
                <w:rFonts w:ascii="Arial" w:eastAsia="Times New Roman" w:hAnsi="Arial" w:cs="Arial"/>
                <w:b/>
                <w:bCs/>
                <w:color w:val="363534" w:themeColor="text1"/>
                <w:sz w:val="18"/>
                <w:szCs w:val="18"/>
                <w:lang w:eastAsia="en-AU"/>
              </w:rPr>
              <w:t>protection</w:t>
            </w:r>
            <w:r w:rsidR="009E4028" w:rsidRPr="008E0ABA" w:rsidDel="009E4028">
              <w:rPr>
                <w:rFonts w:ascii="Arial" w:eastAsia="Times New Roman" w:hAnsi="Arial" w:cs="Arial"/>
                <w:b/>
                <w:bCs/>
                <w:sz w:val="18"/>
                <w:szCs w:val="18"/>
                <w:lang w:eastAsia="en-AU"/>
              </w:rPr>
              <w:t xml:space="preserve"> </w:t>
            </w:r>
            <w:r w:rsidR="00586379" w:rsidRPr="008E0ABA">
              <w:rPr>
                <w:rFonts w:ascii="Arial" w:eastAsia="Times New Roman" w:hAnsi="Arial" w:cs="Arial"/>
                <w:b/>
                <w:bCs/>
                <w:sz w:val="18"/>
                <w:szCs w:val="18"/>
                <w:lang w:eastAsia="en-AU"/>
              </w:rPr>
              <w:t>area</w:t>
            </w:r>
            <w:r w:rsidR="009B03C1" w:rsidRPr="008E0ABA">
              <w:rPr>
                <w:rFonts w:ascii="Arial" w:eastAsia="Times New Roman" w:hAnsi="Arial" w:cs="Arial"/>
                <w:sz w:val="18"/>
                <w:szCs w:val="18"/>
                <w:lang w:eastAsia="en-AU"/>
              </w:rPr>
              <w:t xml:space="preserve"> of 200 m radius over each population.</w:t>
            </w:r>
          </w:p>
        </w:tc>
      </w:tr>
      <w:tr w:rsidR="009B03C1" w:rsidRPr="008E0ABA" w14:paraId="43DA0512" w14:textId="77777777" w:rsidTr="001F2D3D">
        <w:trPr>
          <w:trHeight w:val="1200"/>
        </w:trPr>
        <w:tc>
          <w:tcPr>
            <w:tcW w:w="2234" w:type="dxa"/>
            <w:vAlign w:val="center"/>
            <w:hideMark/>
          </w:tcPr>
          <w:p w14:paraId="069E4A9C"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Tasmanian Bladderwort</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Utricularia </w:t>
            </w:r>
            <w:proofErr w:type="spellStart"/>
            <w:r w:rsidRPr="008E0ABA">
              <w:rPr>
                <w:rFonts w:ascii="Arial" w:eastAsia="Times New Roman" w:hAnsi="Arial" w:cs="Arial"/>
                <w:i/>
                <w:sz w:val="18"/>
                <w:szCs w:val="18"/>
                <w:lang w:eastAsia="en-AU"/>
              </w:rPr>
              <w:t>monanthos</w:t>
            </w:r>
            <w:proofErr w:type="spellEnd"/>
          </w:p>
        </w:tc>
        <w:tc>
          <w:tcPr>
            <w:tcW w:w="2019" w:type="dxa"/>
            <w:vAlign w:val="center"/>
          </w:tcPr>
          <w:p w14:paraId="01A101B1" w14:textId="3E483F3D"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18CA8D90"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vAlign w:val="center"/>
            <w:hideMark/>
          </w:tcPr>
          <w:p w14:paraId="2DA591E0" w14:textId="716B58AC"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4405256E" w14:textId="77777777" w:rsidTr="001F2D3D">
        <w:trPr>
          <w:trHeight w:val="1200"/>
        </w:trPr>
        <w:tc>
          <w:tcPr>
            <w:tcW w:w="2234" w:type="dxa"/>
            <w:vAlign w:val="center"/>
            <w:hideMark/>
          </w:tcPr>
          <w:p w14:paraId="1E0158B3"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Tasmanian Wax-flower</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Philotheca</w:t>
            </w:r>
            <w:proofErr w:type="spellEnd"/>
            <w:r w:rsidRPr="008E0ABA">
              <w:rPr>
                <w:rFonts w:ascii="Arial" w:eastAsia="Times New Roman" w:hAnsi="Arial" w:cs="Arial"/>
                <w:i/>
                <w:sz w:val="18"/>
                <w:szCs w:val="18"/>
                <w:lang w:eastAsia="en-AU"/>
              </w:rPr>
              <w:t xml:space="preserve"> virgata</w:t>
            </w:r>
          </w:p>
        </w:tc>
        <w:tc>
          <w:tcPr>
            <w:tcW w:w="2019" w:type="dxa"/>
            <w:vAlign w:val="center"/>
          </w:tcPr>
          <w:p w14:paraId="34B47C08" w14:textId="2E293FF6"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0B0710CE"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East Gippsland FMA</w:t>
            </w:r>
          </w:p>
        </w:tc>
        <w:tc>
          <w:tcPr>
            <w:tcW w:w="3791" w:type="dxa"/>
            <w:vAlign w:val="center"/>
            <w:hideMark/>
          </w:tcPr>
          <w:p w14:paraId="291C76C5" w14:textId="2CEE4A59"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542A8C39" w14:textId="77777777" w:rsidTr="001F2D3D">
        <w:trPr>
          <w:trHeight w:val="600"/>
        </w:trPr>
        <w:tc>
          <w:tcPr>
            <w:tcW w:w="2234" w:type="dxa"/>
            <w:vAlign w:val="center"/>
            <w:hideMark/>
          </w:tcPr>
          <w:p w14:paraId="1479B9D7"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Tawny Spider-orchid</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Caladenia fulva</w:t>
            </w:r>
          </w:p>
        </w:tc>
        <w:tc>
          <w:tcPr>
            <w:tcW w:w="2019" w:type="dxa"/>
            <w:vAlign w:val="center"/>
          </w:tcPr>
          <w:p w14:paraId="1CDB2E85" w14:textId="3C634258"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1F946DC0"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Portland-Horsham FMA</w:t>
            </w:r>
          </w:p>
        </w:tc>
        <w:tc>
          <w:tcPr>
            <w:tcW w:w="3791" w:type="dxa"/>
            <w:vAlign w:val="center"/>
            <w:hideMark/>
          </w:tcPr>
          <w:p w14:paraId="1C431287" w14:textId="46F4FAE4"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Manage occurrences in consultation with the </w:t>
            </w:r>
            <w:r w:rsidR="007F574E"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unless already protected.</w:t>
            </w:r>
          </w:p>
        </w:tc>
      </w:tr>
      <w:tr w:rsidR="009B03C1" w:rsidRPr="008E0ABA" w14:paraId="09A3F088" w14:textId="77777777" w:rsidTr="001F2D3D">
        <w:trPr>
          <w:trHeight w:val="1200"/>
        </w:trPr>
        <w:tc>
          <w:tcPr>
            <w:tcW w:w="2234" w:type="dxa"/>
            <w:vAlign w:val="center"/>
            <w:hideMark/>
          </w:tcPr>
          <w:p w14:paraId="7F5255F9"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Thick Bent-grass</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Deyeuxia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crassiuscula</w:t>
            </w:r>
            <w:proofErr w:type="spellEnd"/>
          </w:p>
        </w:tc>
        <w:tc>
          <w:tcPr>
            <w:tcW w:w="2019" w:type="dxa"/>
            <w:vAlign w:val="center"/>
          </w:tcPr>
          <w:p w14:paraId="14B9278C" w14:textId="0FBA246A"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1E2EE387"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vAlign w:val="center"/>
            <w:hideMark/>
          </w:tcPr>
          <w:p w14:paraId="07DB7854" w14:textId="726CFCAF"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0873D2E6" w14:textId="77777777" w:rsidTr="001F2D3D">
        <w:trPr>
          <w:trHeight w:val="1200"/>
        </w:trPr>
        <w:tc>
          <w:tcPr>
            <w:tcW w:w="2234" w:type="dxa"/>
            <w:vAlign w:val="center"/>
            <w:hideMark/>
          </w:tcPr>
          <w:p w14:paraId="714F45DA"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Thick Eyebright</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Euprasia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crassiuscula</w:t>
            </w:r>
            <w:proofErr w:type="spellEnd"/>
          </w:p>
        </w:tc>
        <w:tc>
          <w:tcPr>
            <w:tcW w:w="2019" w:type="dxa"/>
            <w:vAlign w:val="center"/>
          </w:tcPr>
          <w:p w14:paraId="0937C219" w14:textId="1B89E01C"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3B1DDCF9"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vAlign w:val="center"/>
            <w:hideMark/>
          </w:tcPr>
          <w:p w14:paraId="03B31686" w14:textId="0199C171"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21283622" w14:textId="77777777" w:rsidTr="001F2D3D">
        <w:trPr>
          <w:trHeight w:val="1200"/>
        </w:trPr>
        <w:tc>
          <w:tcPr>
            <w:tcW w:w="2234" w:type="dxa"/>
            <w:vAlign w:val="center"/>
            <w:hideMark/>
          </w:tcPr>
          <w:p w14:paraId="5E6E6837"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lastRenderedPageBreak/>
              <w:t>Thick-lip Spider-orchid</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Caladenia </w:t>
            </w:r>
            <w:proofErr w:type="spellStart"/>
            <w:r w:rsidRPr="008E0ABA">
              <w:rPr>
                <w:rFonts w:ascii="Arial" w:eastAsia="Times New Roman" w:hAnsi="Arial" w:cs="Arial"/>
                <w:i/>
                <w:sz w:val="18"/>
                <w:szCs w:val="18"/>
                <w:lang w:eastAsia="en-AU"/>
              </w:rPr>
              <w:t>tessellata</w:t>
            </w:r>
            <w:proofErr w:type="spellEnd"/>
          </w:p>
        </w:tc>
        <w:tc>
          <w:tcPr>
            <w:tcW w:w="2019" w:type="dxa"/>
            <w:vAlign w:val="center"/>
          </w:tcPr>
          <w:p w14:paraId="4CA0FBB1" w14:textId="20098580"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56E49CDA"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East Gippsland FMA</w:t>
            </w:r>
          </w:p>
        </w:tc>
        <w:tc>
          <w:tcPr>
            <w:tcW w:w="3791" w:type="dxa"/>
            <w:vAlign w:val="center"/>
            <w:hideMark/>
          </w:tcPr>
          <w:p w14:paraId="1B623216" w14:textId="7E68AD85"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0110A44B" w14:textId="77777777" w:rsidTr="001F2D3D">
        <w:trPr>
          <w:trHeight w:val="1200"/>
        </w:trPr>
        <w:tc>
          <w:tcPr>
            <w:tcW w:w="2234" w:type="dxa"/>
            <w:vAlign w:val="center"/>
            <w:hideMark/>
          </w:tcPr>
          <w:p w14:paraId="1EB17C69"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Tick Indigo</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Indigofera </w:t>
            </w:r>
            <w:proofErr w:type="spellStart"/>
            <w:r w:rsidRPr="008E0ABA">
              <w:rPr>
                <w:rFonts w:ascii="Arial" w:eastAsia="Times New Roman" w:hAnsi="Arial" w:cs="Arial"/>
                <w:i/>
                <w:sz w:val="18"/>
                <w:szCs w:val="18"/>
                <w:lang w:eastAsia="en-AU"/>
              </w:rPr>
              <w:t>adesmiifolia</w:t>
            </w:r>
            <w:proofErr w:type="spellEnd"/>
          </w:p>
        </w:tc>
        <w:tc>
          <w:tcPr>
            <w:tcW w:w="2019" w:type="dxa"/>
            <w:vAlign w:val="center"/>
          </w:tcPr>
          <w:p w14:paraId="19FE9B9E" w14:textId="736405D2"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57A4BD36"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vAlign w:val="center"/>
            <w:hideMark/>
          </w:tcPr>
          <w:p w14:paraId="65FB9F06" w14:textId="25D708CB"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2243F405" w14:textId="77777777" w:rsidTr="001F2D3D">
        <w:trPr>
          <w:trHeight w:val="1200"/>
        </w:trPr>
        <w:tc>
          <w:tcPr>
            <w:tcW w:w="2234" w:type="dxa"/>
            <w:vAlign w:val="center"/>
            <w:hideMark/>
          </w:tcPr>
          <w:p w14:paraId="767B6F11"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Tight Bedstraw</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Galium</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curvihirtum</w:t>
            </w:r>
            <w:proofErr w:type="spellEnd"/>
          </w:p>
        </w:tc>
        <w:tc>
          <w:tcPr>
            <w:tcW w:w="2019" w:type="dxa"/>
            <w:vAlign w:val="center"/>
          </w:tcPr>
          <w:p w14:paraId="7860C441" w14:textId="504D5969"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3355D857"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vAlign w:val="center"/>
            <w:hideMark/>
          </w:tcPr>
          <w:p w14:paraId="7F595CA4" w14:textId="63E11D7E"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4EA14796" w14:textId="77777777" w:rsidTr="001F2D3D">
        <w:trPr>
          <w:trHeight w:val="1200"/>
        </w:trPr>
        <w:tc>
          <w:tcPr>
            <w:tcW w:w="2234" w:type="dxa"/>
            <w:vAlign w:val="center"/>
            <w:hideMark/>
          </w:tcPr>
          <w:p w14:paraId="23F521C9" w14:textId="77777777" w:rsidR="009B03C1" w:rsidRPr="008E0ABA" w:rsidRDefault="009B03C1" w:rsidP="00536EE0">
            <w:pPr>
              <w:rPr>
                <w:rFonts w:ascii="Arial" w:eastAsia="Times New Roman" w:hAnsi="Arial" w:cs="Arial"/>
                <w:b/>
                <w:sz w:val="18"/>
                <w:szCs w:val="18"/>
                <w:lang w:eastAsia="en-AU"/>
              </w:rPr>
            </w:pPr>
            <w:proofErr w:type="spellStart"/>
            <w:r w:rsidRPr="008E0ABA">
              <w:rPr>
                <w:rFonts w:ascii="Arial" w:eastAsia="Times New Roman" w:hAnsi="Arial" w:cs="Arial"/>
                <w:b/>
                <w:sz w:val="18"/>
                <w:szCs w:val="18"/>
                <w:lang w:eastAsia="en-AU"/>
              </w:rPr>
              <w:t>Tingaringy</w:t>
            </w:r>
            <w:proofErr w:type="spellEnd"/>
            <w:r w:rsidRPr="008E0ABA">
              <w:rPr>
                <w:rFonts w:ascii="Arial" w:eastAsia="Times New Roman" w:hAnsi="Arial" w:cs="Arial"/>
                <w:b/>
                <w:sz w:val="18"/>
                <w:szCs w:val="18"/>
                <w:lang w:eastAsia="en-AU"/>
              </w:rPr>
              <w:t xml:space="preserve"> Gum</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Eucalyptus </w:t>
            </w:r>
            <w:proofErr w:type="spellStart"/>
            <w:r w:rsidRPr="008E0ABA">
              <w:rPr>
                <w:rFonts w:ascii="Arial" w:eastAsia="Times New Roman" w:hAnsi="Arial" w:cs="Arial"/>
                <w:i/>
                <w:sz w:val="18"/>
                <w:szCs w:val="18"/>
                <w:lang w:eastAsia="en-AU"/>
              </w:rPr>
              <w:t>glaucescens</w:t>
            </w:r>
            <w:proofErr w:type="spellEnd"/>
          </w:p>
        </w:tc>
        <w:tc>
          <w:tcPr>
            <w:tcW w:w="2019" w:type="dxa"/>
            <w:vAlign w:val="center"/>
          </w:tcPr>
          <w:p w14:paraId="0E1DD7D1" w14:textId="6E45394E"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29ED1E74"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vAlign w:val="center"/>
            <w:hideMark/>
          </w:tcPr>
          <w:p w14:paraId="08B62475" w14:textId="68129CD6"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0A4C0EDC" w14:textId="77777777" w:rsidTr="001F2D3D">
        <w:trPr>
          <w:trHeight w:val="1200"/>
        </w:trPr>
        <w:tc>
          <w:tcPr>
            <w:tcW w:w="2234" w:type="dxa"/>
            <w:vAlign w:val="center"/>
            <w:hideMark/>
          </w:tcPr>
          <w:p w14:paraId="1C443058"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Tiny Arrowgrass</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Triglochin</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minutissima</w:t>
            </w:r>
            <w:proofErr w:type="spellEnd"/>
          </w:p>
        </w:tc>
        <w:tc>
          <w:tcPr>
            <w:tcW w:w="2019" w:type="dxa"/>
            <w:vAlign w:val="center"/>
          </w:tcPr>
          <w:p w14:paraId="7EFF5431" w14:textId="027A231E"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244DCCCB"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vAlign w:val="center"/>
            <w:hideMark/>
          </w:tcPr>
          <w:p w14:paraId="57B65E4A" w14:textId="4ECDEC0E"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7F4C48F7" w14:textId="77777777" w:rsidTr="001F2D3D">
        <w:trPr>
          <w:trHeight w:val="1200"/>
        </w:trPr>
        <w:tc>
          <w:tcPr>
            <w:tcW w:w="2234" w:type="dxa"/>
            <w:vAlign w:val="center"/>
            <w:hideMark/>
          </w:tcPr>
          <w:p w14:paraId="22E2B676"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Tiny Bent</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Agrostis </w:t>
            </w:r>
            <w:proofErr w:type="spellStart"/>
            <w:r w:rsidRPr="008E0ABA">
              <w:rPr>
                <w:rFonts w:ascii="Arial" w:eastAsia="Times New Roman" w:hAnsi="Arial" w:cs="Arial"/>
                <w:i/>
                <w:sz w:val="18"/>
                <w:szCs w:val="18"/>
                <w:lang w:eastAsia="en-AU"/>
              </w:rPr>
              <w:t>australiensis</w:t>
            </w:r>
            <w:proofErr w:type="spellEnd"/>
          </w:p>
        </w:tc>
        <w:tc>
          <w:tcPr>
            <w:tcW w:w="2019" w:type="dxa"/>
            <w:vAlign w:val="center"/>
          </w:tcPr>
          <w:p w14:paraId="6E7E8A9B" w14:textId="241B18C3"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07984FED"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vAlign w:val="center"/>
            <w:hideMark/>
          </w:tcPr>
          <w:p w14:paraId="793EF50F" w14:textId="3672C3D6"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03D5752B" w14:textId="77777777" w:rsidTr="001F2D3D">
        <w:trPr>
          <w:trHeight w:val="1200"/>
        </w:trPr>
        <w:tc>
          <w:tcPr>
            <w:tcW w:w="2234" w:type="dxa"/>
            <w:vAlign w:val="center"/>
            <w:hideMark/>
          </w:tcPr>
          <w:p w14:paraId="2C982A23"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Tiny Daisy</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Brachyscome </w:t>
            </w:r>
            <w:proofErr w:type="spellStart"/>
            <w:r w:rsidRPr="008E0ABA">
              <w:rPr>
                <w:rFonts w:ascii="Arial" w:eastAsia="Times New Roman" w:hAnsi="Arial" w:cs="Arial"/>
                <w:i/>
                <w:sz w:val="18"/>
                <w:szCs w:val="18"/>
                <w:lang w:eastAsia="en-AU"/>
              </w:rPr>
              <w:t>ptychocarpa</w:t>
            </w:r>
            <w:proofErr w:type="spellEnd"/>
          </w:p>
        </w:tc>
        <w:tc>
          <w:tcPr>
            <w:tcW w:w="2019" w:type="dxa"/>
            <w:vAlign w:val="center"/>
          </w:tcPr>
          <w:p w14:paraId="649544AC" w14:textId="1D6B542A"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4D787105"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vAlign w:val="center"/>
            <w:hideMark/>
          </w:tcPr>
          <w:p w14:paraId="2094B44B" w14:textId="19EAA6B3"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17C86AC4" w14:textId="77777777" w:rsidTr="001F2D3D">
        <w:trPr>
          <w:trHeight w:val="1200"/>
        </w:trPr>
        <w:tc>
          <w:tcPr>
            <w:tcW w:w="2234" w:type="dxa"/>
            <w:vAlign w:val="center"/>
            <w:hideMark/>
          </w:tcPr>
          <w:p w14:paraId="2EFCB6E2"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Tiny Midge-orchid</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Corunastylis</w:t>
            </w:r>
            <w:proofErr w:type="spellEnd"/>
            <w:r w:rsidRPr="008E0ABA">
              <w:rPr>
                <w:rFonts w:ascii="Arial" w:eastAsia="Times New Roman" w:hAnsi="Arial" w:cs="Arial"/>
                <w:i/>
                <w:sz w:val="18"/>
                <w:szCs w:val="18"/>
                <w:lang w:eastAsia="en-AU"/>
              </w:rPr>
              <w:t xml:space="preserve"> nuda</w:t>
            </w:r>
          </w:p>
        </w:tc>
        <w:tc>
          <w:tcPr>
            <w:tcW w:w="2019" w:type="dxa"/>
            <w:vAlign w:val="center"/>
          </w:tcPr>
          <w:p w14:paraId="3000C1C9" w14:textId="4957A5F0"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28171303"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vAlign w:val="center"/>
            <w:hideMark/>
          </w:tcPr>
          <w:p w14:paraId="18412F83" w14:textId="3667048E"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37897B23" w14:textId="77777777" w:rsidTr="001F2D3D">
        <w:trPr>
          <w:trHeight w:val="1200"/>
        </w:trPr>
        <w:tc>
          <w:tcPr>
            <w:tcW w:w="2234" w:type="dxa"/>
            <w:vAlign w:val="center"/>
            <w:hideMark/>
          </w:tcPr>
          <w:p w14:paraId="7EB4A130"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lastRenderedPageBreak/>
              <w:t xml:space="preserve">Tiny </w:t>
            </w:r>
            <w:proofErr w:type="spellStart"/>
            <w:r w:rsidRPr="008E0ABA">
              <w:rPr>
                <w:rFonts w:ascii="Arial" w:eastAsia="Times New Roman" w:hAnsi="Arial" w:cs="Arial"/>
                <w:b/>
                <w:sz w:val="18"/>
                <w:szCs w:val="18"/>
                <w:lang w:eastAsia="en-AU"/>
              </w:rPr>
              <w:t>Spyridium</w:t>
            </w:r>
            <w:proofErr w:type="spellEnd"/>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Spyridium</w:t>
            </w:r>
            <w:proofErr w:type="spellEnd"/>
            <w:r w:rsidRPr="008E0ABA">
              <w:rPr>
                <w:rFonts w:ascii="Arial" w:eastAsia="Times New Roman" w:hAnsi="Arial" w:cs="Arial"/>
                <w:i/>
                <w:sz w:val="18"/>
                <w:szCs w:val="18"/>
                <w:lang w:eastAsia="en-AU"/>
              </w:rPr>
              <w:t xml:space="preserve"> cinereum</w:t>
            </w:r>
          </w:p>
        </w:tc>
        <w:tc>
          <w:tcPr>
            <w:tcW w:w="2019" w:type="dxa"/>
            <w:vAlign w:val="center"/>
          </w:tcPr>
          <w:p w14:paraId="7298B348" w14:textId="48114A57"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6722D34E"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East Gippsland FMA</w:t>
            </w:r>
          </w:p>
        </w:tc>
        <w:tc>
          <w:tcPr>
            <w:tcW w:w="3791" w:type="dxa"/>
            <w:vAlign w:val="center"/>
            <w:hideMark/>
          </w:tcPr>
          <w:p w14:paraId="3E1144CE" w14:textId="56552D91"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1315EE0E" w14:textId="77777777" w:rsidTr="001F2D3D">
        <w:trPr>
          <w:trHeight w:val="1200"/>
        </w:trPr>
        <w:tc>
          <w:tcPr>
            <w:tcW w:w="2234" w:type="dxa"/>
            <w:vAlign w:val="center"/>
            <w:hideMark/>
          </w:tcPr>
          <w:p w14:paraId="3045C190"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 xml:space="preserve">Toothed </w:t>
            </w:r>
            <w:proofErr w:type="spellStart"/>
            <w:r w:rsidRPr="008E0ABA">
              <w:rPr>
                <w:rFonts w:ascii="Arial" w:eastAsia="Times New Roman" w:hAnsi="Arial" w:cs="Arial"/>
                <w:b/>
                <w:sz w:val="18"/>
                <w:szCs w:val="18"/>
                <w:lang w:eastAsia="en-AU"/>
              </w:rPr>
              <w:t>leionema</w:t>
            </w:r>
            <w:proofErr w:type="spellEnd"/>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Leionema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bilobum</w:t>
            </w:r>
            <w:proofErr w:type="spellEnd"/>
            <w:r w:rsidRPr="008E0ABA">
              <w:rPr>
                <w:rFonts w:ascii="Arial" w:eastAsia="Times New Roman" w:hAnsi="Arial" w:cs="Arial"/>
                <w:i/>
                <w:sz w:val="18"/>
                <w:szCs w:val="18"/>
                <w:lang w:eastAsia="en-AU"/>
              </w:rPr>
              <w:t xml:space="preserve"> subsp. </w:t>
            </w:r>
            <w:proofErr w:type="spellStart"/>
            <w:r w:rsidRPr="008E0ABA">
              <w:rPr>
                <w:rFonts w:ascii="Arial" w:eastAsia="Times New Roman" w:hAnsi="Arial" w:cs="Arial"/>
                <w:i/>
                <w:sz w:val="18"/>
                <w:szCs w:val="18"/>
                <w:lang w:eastAsia="en-AU"/>
              </w:rPr>
              <w:t>serrulatum</w:t>
            </w:r>
            <w:proofErr w:type="spellEnd"/>
          </w:p>
        </w:tc>
        <w:tc>
          <w:tcPr>
            <w:tcW w:w="2019" w:type="dxa"/>
            <w:vAlign w:val="center"/>
          </w:tcPr>
          <w:p w14:paraId="7F1F6E9A" w14:textId="5A0643FE"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73E2FA1C"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vAlign w:val="center"/>
            <w:hideMark/>
          </w:tcPr>
          <w:p w14:paraId="65A2013A" w14:textId="5C8B235C"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1912321E" w14:textId="77777777" w:rsidTr="001F2D3D">
        <w:trPr>
          <w:trHeight w:val="1200"/>
        </w:trPr>
        <w:tc>
          <w:tcPr>
            <w:tcW w:w="2234" w:type="dxa"/>
            <w:vAlign w:val="center"/>
            <w:hideMark/>
          </w:tcPr>
          <w:p w14:paraId="4B5A5CB6"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Trailing Hop-bush</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Dodonaea</w:t>
            </w:r>
            <w:proofErr w:type="spellEnd"/>
            <w:r w:rsidRPr="008E0ABA">
              <w:rPr>
                <w:rFonts w:ascii="Arial" w:eastAsia="Times New Roman" w:hAnsi="Arial" w:cs="Arial"/>
                <w:i/>
                <w:sz w:val="18"/>
                <w:szCs w:val="18"/>
                <w:lang w:eastAsia="en-AU"/>
              </w:rPr>
              <w:t xml:space="preserve"> procumbens</w:t>
            </w:r>
          </w:p>
        </w:tc>
        <w:tc>
          <w:tcPr>
            <w:tcW w:w="2019" w:type="dxa"/>
            <w:vAlign w:val="center"/>
          </w:tcPr>
          <w:p w14:paraId="64A392D9" w14:textId="68B21B00"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72457BC6"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Portland-Horsham FMA</w:t>
            </w:r>
            <w:r w:rsidRPr="008E0ABA">
              <w:rPr>
                <w:rFonts w:ascii="Arial" w:eastAsia="Times New Roman" w:hAnsi="Arial" w:cs="Arial"/>
                <w:sz w:val="18"/>
                <w:szCs w:val="18"/>
                <w:lang w:eastAsia="en-AU"/>
              </w:rPr>
              <w:br/>
              <w:t>Bendigo FMA</w:t>
            </w:r>
          </w:p>
        </w:tc>
        <w:tc>
          <w:tcPr>
            <w:tcW w:w="3791" w:type="dxa"/>
            <w:vAlign w:val="center"/>
            <w:hideMark/>
          </w:tcPr>
          <w:p w14:paraId="6EAA5F2D" w14:textId="60039F7E"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over </w:t>
            </w:r>
            <w:r w:rsidR="00944C6B">
              <w:rPr>
                <w:rFonts w:ascii="Arial" w:eastAsia="Times New Roman" w:hAnsi="Arial" w:cs="Arial"/>
                <w:sz w:val="18"/>
                <w:szCs w:val="18"/>
                <w:lang w:eastAsia="en-AU"/>
              </w:rPr>
              <w:t>p</w:t>
            </w:r>
            <w:r w:rsidR="009B03C1" w:rsidRPr="008E0ABA">
              <w:rPr>
                <w:rFonts w:ascii="Arial" w:eastAsia="Times New Roman" w:hAnsi="Arial" w:cs="Arial"/>
                <w:sz w:val="18"/>
                <w:szCs w:val="18"/>
                <w:lang w:eastAsia="en-AU"/>
              </w:rPr>
              <w:t xml:space="preserve">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1A96110E" w14:textId="77777777" w:rsidTr="001F2D3D">
        <w:trPr>
          <w:trHeight w:val="900"/>
        </w:trPr>
        <w:tc>
          <w:tcPr>
            <w:tcW w:w="2234" w:type="dxa"/>
            <w:vAlign w:val="center"/>
            <w:hideMark/>
          </w:tcPr>
          <w:p w14:paraId="6A196A9C"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Tree Geebung</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Persoonia arborea</w:t>
            </w:r>
          </w:p>
        </w:tc>
        <w:tc>
          <w:tcPr>
            <w:tcW w:w="2019" w:type="dxa"/>
            <w:vAlign w:val="center"/>
          </w:tcPr>
          <w:p w14:paraId="6C1BC7F9" w14:textId="1364B1D7" w:rsidR="009B03C1" w:rsidRPr="008E0ABA" w:rsidRDefault="00831608"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I</w:t>
            </w:r>
            <w:r w:rsidR="009B03C1" w:rsidRPr="008E0ABA">
              <w:rPr>
                <w:rFonts w:ascii="Arial" w:eastAsia="Times New Roman" w:hAnsi="Arial" w:cs="Arial"/>
                <w:sz w:val="18"/>
                <w:szCs w:val="18"/>
                <w:lang w:eastAsia="en-AU"/>
              </w:rPr>
              <w:t>ndividual</w:t>
            </w:r>
            <w:r>
              <w:rPr>
                <w:rFonts w:ascii="Arial" w:eastAsia="Times New Roman" w:hAnsi="Arial" w:cs="Arial"/>
                <w:sz w:val="18"/>
                <w:szCs w:val="18"/>
                <w:lang w:eastAsia="en-AU"/>
              </w:rPr>
              <w:t xml:space="preserve"> tree</w:t>
            </w:r>
          </w:p>
        </w:tc>
        <w:tc>
          <w:tcPr>
            <w:tcW w:w="1595" w:type="dxa"/>
            <w:vAlign w:val="center"/>
            <w:hideMark/>
          </w:tcPr>
          <w:p w14:paraId="00D38B7B"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Central Highlands FMAs</w:t>
            </w:r>
          </w:p>
        </w:tc>
        <w:tc>
          <w:tcPr>
            <w:tcW w:w="3791" w:type="dxa"/>
            <w:vAlign w:val="center"/>
            <w:hideMark/>
          </w:tcPr>
          <w:p w14:paraId="4E9A9013" w14:textId="7FF5C11B"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Protect </w:t>
            </w:r>
            <w:r w:rsidR="00902CB0">
              <w:rPr>
                <w:rFonts w:ascii="Arial" w:eastAsia="Times New Roman" w:hAnsi="Arial" w:cs="Arial"/>
                <w:sz w:val="18"/>
                <w:szCs w:val="18"/>
                <w:lang w:eastAsia="en-AU"/>
              </w:rPr>
              <w:t>individual trees with a DBHOB of at least 10 cm</w:t>
            </w:r>
            <w:r w:rsidRPr="006174C8">
              <w:rPr>
                <w:rFonts w:ascii="Arial" w:eastAsia="Times New Roman" w:hAnsi="Arial" w:cs="Arial"/>
                <w:sz w:val="18"/>
                <w:szCs w:val="18"/>
                <w:lang w:eastAsia="en-AU"/>
              </w:rPr>
              <w:t xml:space="preserve"> </w:t>
            </w:r>
            <w:r w:rsidRPr="008E0ABA">
              <w:rPr>
                <w:rFonts w:ascii="Arial" w:eastAsia="Times New Roman" w:hAnsi="Arial" w:cs="Arial"/>
                <w:sz w:val="18"/>
                <w:szCs w:val="18"/>
                <w:lang w:eastAsia="en-AU"/>
              </w:rPr>
              <w:t xml:space="preserve">from disturbance where </w:t>
            </w:r>
            <w:r w:rsidR="0055219A" w:rsidRPr="004A2685">
              <w:rPr>
                <w:rFonts w:ascii="Arial" w:eastAsia="Times New Roman" w:hAnsi="Arial" w:cs="Arial"/>
                <w:sz w:val="18"/>
                <w:szCs w:val="18"/>
                <w:lang w:eastAsia="en-AU"/>
              </w:rPr>
              <w:t>reasonably practicable</w:t>
            </w:r>
            <w:r w:rsidRPr="006174C8">
              <w:rPr>
                <w:rFonts w:ascii="Arial" w:eastAsia="Times New Roman" w:hAnsi="Arial" w:cs="Arial"/>
                <w:sz w:val="18"/>
                <w:szCs w:val="18"/>
                <w:lang w:eastAsia="en-AU"/>
              </w:rPr>
              <w:t>.</w:t>
            </w:r>
          </w:p>
        </w:tc>
      </w:tr>
      <w:tr w:rsidR="009B03C1" w:rsidRPr="008E0ABA" w14:paraId="39D0A97E" w14:textId="77777777" w:rsidTr="001F2D3D">
        <w:trPr>
          <w:trHeight w:val="900"/>
        </w:trPr>
        <w:tc>
          <w:tcPr>
            <w:tcW w:w="2234" w:type="dxa"/>
            <w:vAlign w:val="center"/>
            <w:hideMark/>
          </w:tcPr>
          <w:p w14:paraId="0A191776"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Tufted Club-sedge</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Isolepis</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wakefieldiana</w:t>
            </w:r>
            <w:proofErr w:type="spellEnd"/>
          </w:p>
        </w:tc>
        <w:tc>
          <w:tcPr>
            <w:tcW w:w="2019" w:type="dxa"/>
            <w:vAlign w:val="center"/>
          </w:tcPr>
          <w:p w14:paraId="7FA5C761" w14:textId="02B19948" w:rsidR="009B03C1" w:rsidRPr="008E0ABA" w:rsidRDefault="009B03C1" w:rsidP="006A788A">
            <w:pPr>
              <w:ind w:left="-108" w:right="-108"/>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 </w:t>
            </w:r>
            <w:r w:rsidR="00AA158D">
              <w:rPr>
                <w:rFonts w:ascii="Arial" w:eastAsia="Times New Roman" w:hAnsi="Arial" w:cs="Arial"/>
                <w:sz w:val="18"/>
                <w:szCs w:val="18"/>
                <w:lang w:eastAsia="en-AU"/>
              </w:rPr>
              <w:t>O</w:t>
            </w:r>
            <w:r w:rsidR="00AA158D" w:rsidRPr="008E0ABA">
              <w:rPr>
                <w:rFonts w:ascii="Arial" w:eastAsia="Times New Roman" w:hAnsi="Arial" w:cs="Arial"/>
                <w:sz w:val="18"/>
                <w:szCs w:val="18"/>
                <w:lang w:eastAsia="en-AU"/>
              </w:rPr>
              <w:t>ccurrence</w:t>
            </w:r>
          </w:p>
        </w:tc>
        <w:tc>
          <w:tcPr>
            <w:tcW w:w="1595" w:type="dxa"/>
            <w:vAlign w:val="center"/>
            <w:hideMark/>
          </w:tcPr>
          <w:p w14:paraId="15DED950" w14:textId="77777777" w:rsidR="009B03C1" w:rsidRPr="008E0ABA" w:rsidRDefault="009B03C1" w:rsidP="006A788A">
            <w:pPr>
              <w:jc w:val="center"/>
              <w:rPr>
                <w:rFonts w:ascii="Arial" w:eastAsia="Times New Roman" w:hAnsi="Arial" w:cs="Arial"/>
                <w:sz w:val="18"/>
                <w:szCs w:val="18"/>
                <w:lang w:eastAsia="en-AU"/>
              </w:rPr>
            </w:pPr>
            <w:proofErr w:type="spellStart"/>
            <w:r w:rsidRPr="008E0ABA">
              <w:rPr>
                <w:rFonts w:ascii="Arial" w:eastAsia="Times New Roman" w:hAnsi="Arial" w:cs="Arial"/>
                <w:sz w:val="18"/>
                <w:szCs w:val="18"/>
                <w:lang w:eastAsia="en-AU"/>
              </w:rPr>
              <w:t>Otways</w:t>
            </w:r>
            <w:proofErr w:type="spellEnd"/>
            <w:r w:rsidRPr="008E0ABA">
              <w:rPr>
                <w:rFonts w:ascii="Arial" w:eastAsia="Times New Roman" w:hAnsi="Arial" w:cs="Arial"/>
                <w:sz w:val="18"/>
                <w:szCs w:val="18"/>
                <w:lang w:eastAsia="en-AU"/>
              </w:rPr>
              <w:t xml:space="preserve"> FMA</w:t>
            </w:r>
          </w:p>
        </w:tc>
        <w:tc>
          <w:tcPr>
            <w:tcW w:w="3791" w:type="dxa"/>
            <w:vAlign w:val="center"/>
            <w:hideMark/>
          </w:tcPr>
          <w:p w14:paraId="21439C52" w14:textId="72520538"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Manage occurrences in consultation with the </w:t>
            </w:r>
            <w:r w:rsidR="007F574E"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unless already protected.</w:t>
            </w:r>
          </w:p>
        </w:tc>
      </w:tr>
      <w:tr w:rsidR="009B03C1" w:rsidRPr="008E0ABA" w14:paraId="494161AD" w14:textId="77777777" w:rsidTr="001F2D3D">
        <w:trPr>
          <w:trHeight w:val="1200"/>
        </w:trPr>
        <w:tc>
          <w:tcPr>
            <w:tcW w:w="2234" w:type="dxa"/>
            <w:vAlign w:val="center"/>
            <w:hideMark/>
          </w:tcPr>
          <w:p w14:paraId="150306FD" w14:textId="77777777" w:rsidR="009B03C1" w:rsidRPr="008E0ABA" w:rsidRDefault="009B03C1" w:rsidP="00536EE0">
            <w:pPr>
              <w:rPr>
                <w:rFonts w:ascii="Arial" w:eastAsia="Times New Roman" w:hAnsi="Arial" w:cs="Arial"/>
                <w:b/>
                <w:sz w:val="18"/>
                <w:szCs w:val="18"/>
                <w:lang w:eastAsia="en-AU"/>
              </w:rPr>
            </w:pPr>
            <w:proofErr w:type="spellStart"/>
            <w:r w:rsidRPr="008E0ABA">
              <w:rPr>
                <w:rFonts w:ascii="Arial" w:eastAsia="Times New Roman" w:hAnsi="Arial" w:cs="Arial"/>
                <w:b/>
                <w:sz w:val="18"/>
                <w:szCs w:val="18"/>
                <w:lang w:eastAsia="en-AU"/>
              </w:rPr>
              <w:t>Tullach</w:t>
            </w:r>
            <w:proofErr w:type="spellEnd"/>
            <w:r w:rsidRPr="008E0ABA">
              <w:rPr>
                <w:rFonts w:ascii="Arial" w:eastAsia="Times New Roman" w:hAnsi="Arial" w:cs="Arial"/>
                <w:b/>
                <w:sz w:val="18"/>
                <w:szCs w:val="18"/>
                <w:lang w:eastAsia="en-AU"/>
              </w:rPr>
              <w:t xml:space="preserve"> </w:t>
            </w:r>
            <w:proofErr w:type="spellStart"/>
            <w:r w:rsidRPr="008E0ABA">
              <w:rPr>
                <w:rFonts w:ascii="Arial" w:eastAsia="Times New Roman" w:hAnsi="Arial" w:cs="Arial"/>
                <w:b/>
                <w:sz w:val="18"/>
                <w:szCs w:val="18"/>
                <w:lang w:eastAsia="en-AU"/>
              </w:rPr>
              <w:t>Ard</w:t>
            </w:r>
            <w:proofErr w:type="spellEnd"/>
            <w:r w:rsidRPr="008E0ABA">
              <w:rPr>
                <w:rFonts w:ascii="Arial" w:eastAsia="Times New Roman" w:hAnsi="Arial" w:cs="Arial"/>
                <w:b/>
                <w:sz w:val="18"/>
                <w:szCs w:val="18"/>
                <w:lang w:eastAsia="en-AU"/>
              </w:rPr>
              <w:t xml:space="preserve"> Grevillea </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Grevillea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polychroma</w:t>
            </w:r>
            <w:proofErr w:type="spellEnd"/>
          </w:p>
        </w:tc>
        <w:tc>
          <w:tcPr>
            <w:tcW w:w="2019" w:type="dxa"/>
            <w:vAlign w:val="center"/>
          </w:tcPr>
          <w:p w14:paraId="302FE4F0" w14:textId="25A8D4A5"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386E9A8A"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vAlign w:val="center"/>
            <w:hideMark/>
          </w:tcPr>
          <w:p w14:paraId="062B6153" w14:textId="281DC57B"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2424B8A3" w14:textId="77777777" w:rsidTr="001F2D3D">
        <w:trPr>
          <w:trHeight w:val="900"/>
        </w:trPr>
        <w:tc>
          <w:tcPr>
            <w:tcW w:w="2234" w:type="dxa"/>
            <w:vAlign w:val="center"/>
            <w:hideMark/>
          </w:tcPr>
          <w:p w14:paraId="6C4D1059"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 xml:space="preserve">Turnip </w:t>
            </w:r>
            <w:proofErr w:type="spellStart"/>
            <w:r w:rsidRPr="008E0ABA">
              <w:rPr>
                <w:rFonts w:ascii="Arial" w:eastAsia="Times New Roman" w:hAnsi="Arial" w:cs="Arial"/>
                <w:b/>
                <w:sz w:val="18"/>
                <w:szCs w:val="18"/>
                <w:lang w:eastAsia="en-AU"/>
              </w:rPr>
              <w:t>Copperburr</w:t>
            </w:r>
            <w:proofErr w:type="spellEnd"/>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Sclerolaena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napiformis</w:t>
            </w:r>
            <w:proofErr w:type="spellEnd"/>
          </w:p>
        </w:tc>
        <w:tc>
          <w:tcPr>
            <w:tcW w:w="2019" w:type="dxa"/>
            <w:vAlign w:val="center"/>
          </w:tcPr>
          <w:p w14:paraId="637912C0" w14:textId="61EEBBDA"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O</w:t>
            </w:r>
            <w:r w:rsidR="009B03C1" w:rsidRPr="008E0ABA">
              <w:rPr>
                <w:rFonts w:ascii="Arial" w:eastAsia="Times New Roman" w:hAnsi="Arial" w:cs="Arial"/>
                <w:sz w:val="18"/>
                <w:szCs w:val="18"/>
                <w:lang w:eastAsia="en-AU"/>
              </w:rPr>
              <w:t>ccurrence</w:t>
            </w:r>
          </w:p>
        </w:tc>
        <w:tc>
          <w:tcPr>
            <w:tcW w:w="1595" w:type="dxa"/>
            <w:vAlign w:val="center"/>
            <w:hideMark/>
          </w:tcPr>
          <w:p w14:paraId="36D149A9"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Portland-Horsham FMA</w:t>
            </w:r>
          </w:p>
        </w:tc>
        <w:tc>
          <w:tcPr>
            <w:tcW w:w="3791" w:type="dxa"/>
            <w:vAlign w:val="center"/>
            <w:hideMark/>
          </w:tcPr>
          <w:p w14:paraId="1603A02E" w14:textId="1EA98ABD"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Manage occurrences in consultation with the </w:t>
            </w:r>
            <w:r w:rsidR="007F574E"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unless already protected.</w:t>
            </w:r>
          </w:p>
        </w:tc>
      </w:tr>
      <w:tr w:rsidR="009B03C1" w:rsidRPr="008E0ABA" w14:paraId="5DA34AE1" w14:textId="77777777" w:rsidTr="001F2D3D">
        <w:trPr>
          <w:trHeight w:val="1200"/>
        </w:trPr>
        <w:tc>
          <w:tcPr>
            <w:tcW w:w="2234" w:type="dxa"/>
            <w:vAlign w:val="center"/>
            <w:hideMark/>
          </w:tcPr>
          <w:p w14:paraId="2FCC1A56"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Tussock Sedge</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Carex</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iynx</w:t>
            </w:r>
            <w:proofErr w:type="spellEnd"/>
          </w:p>
        </w:tc>
        <w:tc>
          <w:tcPr>
            <w:tcW w:w="2019" w:type="dxa"/>
            <w:vAlign w:val="center"/>
          </w:tcPr>
          <w:p w14:paraId="441B15E8" w14:textId="4899A1D0"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5E2435C1"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vAlign w:val="center"/>
            <w:hideMark/>
          </w:tcPr>
          <w:p w14:paraId="2E2F0A1A" w14:textId="75B324D7"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223C7C90" w14:textId="77777777" w:rsidTr="001F2D3D">
        <w:trPr>
          <w:trHeight w:val="600"/>
        </w:trPr>
        <w:tc>
          <w:tcPr>
            <w:tcW w:w="2234" w:type="dxa"/>
            <w:vAlign w:val="center"/>
            <w:hideMark/>
          </w:tcPr>
          <w:p w14:paraId="5C7C85DC"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Tussock Sedge</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Carex</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iynx</w:t>
            </w:r>
            <w:proofErr w:type="spellEnd"/>
          </w:p>
        </w:tc>
        <w:tc>
          <w:tcPr>
            <w:tcW w:w="2019" w:type="dxa"/>
            <w:vAlign w:val="center"/>
          </w:tcPr>
          <w:p w14:paraId="302826E2" w14:textId="390E3911"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0F687D67"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vAlign w:val="center"/>
            <w:hideMark/>
          </w:tcPr>
          <w:p w14:paraId="369F8EF7" w14:textId="71B01039"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Protect populations from disturbance where possible.</w:t>
            </w:r>
          </w:p>
        </w:tc>
      </w:tr>
      <w:tr w:rsidR="009B03C1" w:rsidRPr="008E0ABA" w14:paraId="035D87F2" w14:textId="77777777" w:rsidTr="001F2D3D">
        <w:trPr>
          <w:trHeight w:val="1200"/>
        </w:trPr>
        <w:tc>
          <w:tcPr>
            <w:tcW w:w="2234" w:type="dxa"/>
            <w:vAlign w:val="center"/>
            <w:hideMark/>
          </w:tcPr>
          <w:p w14:paraId="05836A32"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Tussock Woodrush</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Luzula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alpestris</w:t>
            </w:r>
            <w:proofErr w:type="spellEnd"/>
          </w:p>
        </w:tc>
        <w:tc>
          <w:tcPr>
            <w:tcW w:w="2019" w:type="dxa"/>
            <w:vAlign w:val="center"/>
          </w:tcPr>
          <w:p w14:paraId="1D8DB763" w14:textId="516C26E8"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60C125C8"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vAlign w:val="center"/>
            <w:hideMark/>
          </w:tcPr>
          <w:p w14:paraId="6CD35B2C" w14:textId="03B3E1A0"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3325AF32" w14:textId="77777777" w:rsidTr="001F2D3D">
        <w:trPr>
          <w:trHeight w:val="1200"/>
        </w:trPr>
        <w:tc>
          <w:tcPr>
            <w:tcW w:w="2234" w:type="dxa"/>
            <w:vAlign w:val="center"/>
            <w:hideMark/>
          </w:tcPr>
          <w:p w14:paraId="36350430"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lastRenderedPageBreak/>
              <w:t>Two-colour Panic</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Panicum simile</w:t>
            </w:r>
          </w:p>
        </w:tc>
        <w:tc>
          <w:tcPr>
            <w:tcW w:w="2019" w:type="dxa"/>
            <w:vAlign w:val="center"/>
          </w:tcPr>
          <w:p w14:paraId="2AEE84E6" w14:textId="7BCE3B03"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1B6D2EC5"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East Gippsland FMA</w:t>
            </w:r>
          </w:p>
        </w:tc>
        <w:tc>
          <w:tcPr>
            <w:tcW w:w="3791" w:type="dxa"/>
            <w:vAlign w:val="center"/>
            <w:hideMark/>
          </w:tcPr>
          <w:p w14:paraId="46A7EC6B" w14:textId="3DCB4A52"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25531661" w14:textId="77777777" w:rsidTr="001F2D3D">
        <w:trPr>
          <w:trHeight w:val="1200"/>
        </w:trPr>
        <w:tc>
          <w:tcPr>
            <w:tcW w:w="2234" w:type="dxa"/>
            <w:vAlign w:val="center"/>
            <w:hideMark/>
          </w:tcPr>
          <w:p w14:paraId="47BEE156"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Umbrella Grass</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Digitaria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divaricatissima</w:t>
            </w:r>
            <w:proofErr w:type="spellEnd"/>
            <w:r w:rsidRPr="008E0ABA">
              <w:rPr>
                <w:rFonts w:ascii="Arial" w:eastAsia="Times New Roman" w:hAnsi="Arial" w:cs="Arial"/>
                <w:i/>
                <w:sz w:val="18"/>
                <w:szCs w:val="18"/>
                <w:lang w:eastAsia="en-AU"/>
              </w:rPr>
              <w:t xml:space="preserve"> var. </w:t>
            </w:r>
            <w:proofErr w:type="spellStart"/>
            <w:r w:rsidRPr="008E0ABA">
              <w:rPr>
                <w:rFonts w:ascii="Arial" w:eastAsia="Times New Roman" w:hAnsi="Arial" w:cs="Arial"/>
                <w:i/>
                <w:sz w:val="18"/>
                <w:szCs w:val="18"/>
                <w:lang w:eastAsia="en-AU"/>
              </w:rPr>
              <w:t>divaricatissima</w:t>
            </w:r>
            <w:proofErr w:type="spellEnd"/>
          </w:p>
        </w:tc>
        <w:tc>
          <w:tcPr>
            <w:tcW w:w="2019" w:type="dxa"/>
            <w:vAlign w:val="center"/>
          </w:tcPr>
          <w:p w14:paraId="00D787B9" w14:textId="7C845C81"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677E71C3"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vAlign w:val="center"/>
            <w:hideMark/>
          </w:tcPr>
          <w:p w14:paraId="78DF3076" w14:textId="101200CB"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3B344AAC" w14:textId="77777777" w:rsidTr="001F2D3D">
        <w:trPr>
          <w:trHeight w:val="1200"/>
        </w:trPr>
        <w:tc>
          <w:tcPr>
            <w:tcW w:w="2234" w:type="dxa"/>
            <w:vAlign w:val="center"/>
            <w:hideMark/>
          </w:tcPr>
          <w:p w14:paraId="7F8E5649"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Upright Panic</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Entolasia</w:t>
            </w:r>
            <w:proofErr w:type="spellEnd"/>
            <w:r w:rsidRPr="008E0ABA">
              <w:rPr>
                <w:rFonts w:ascii="Arial" w:eastAsia="Times New Roman" w:hAnsi="Arial" w:cs="Arial"/>
                <w:i/>
                <w:sz w:val="18"/>
                <w:szCs w:val="18"/>
                <w:lang w:eastAsia="en-AU"/>
              </w:rPr>
              <w:t xml:space="preserve"> stricta</w:t>
            </w:r>
          </w:p>
        </w:tc>
        <w:tc>
          <w:tcPr>
            <w:tcW w:w="2019" w:type="dxa"/>
            <w:vAlign w:val="center"/>
          </w:tcPr>
          <w:p w14:paraId="12912090" w14:textId="46FD5094"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649AF978"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vAlign w:val="center"/>
            <w:hideMark/>
          </w:tcPr>
          <w:p w14:paraId="28616389" w14:textId="5CFCFA29"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599FFC4B" w14:textId="77777777" w:rsidTr="001F2D3D">
        <w:trPr>
          <w:trHeight w:val="1200"/>
        </w:trPr>
        <w:tc>
          <w:tcPr>
            <w:tcW w:w="2234" w:type="dxa"/>
            <w:vAlign w:val="center"/>
            <w:hideMark/>
          </w:tcPr>
          <w:p w14:paraId="60218266"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Upright Pomaderris</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Pomaderris</w:t>
            </w:r>
            <w:proofErr w:type="spellEnd"/>
            <w:r w:rsidRPr="008E0ABA">
              <w:rPr>
                <w:rFonts w:ascii="Arial" w:eastAsia="Times New Roman" w:hAnsi="Arial" w:cs="Arial"/>
                <w:i/>
                <w:sz w:val="18"/>
                <w:szCs w:val="18"/>
                <w:lang w:eastAsia="en-AU"/>
              </w:rPr>
              <w:t xml:space="preserve"> virgata</w:t>
            </w:r>
          </w:p>
        </w:tc>
        <w:tc>
          <w:tcPr>
            <w:tcW w:w="2019" w:type="dxa"/>
            <w:vAlign w:val="center"/>
          </w:tcPr>
          <w:p w14:paraId="00945BB3" w14:textId="0F7CD367"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568E90EE"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East Gippsland FMA</w:t>
            </w:r>
          </w:p>
        </w:tc>
        <w:tc>
          <w:tcPr>
            <w:tcW w:w="3791" w:type="dxa"/>
            <w:vAlign w:val="center"/>
            <w:hideMark/>
          </w:tcPr>
          <w:p w14:paraId="365AEF6D" w14:textId="67D1A41E"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3FA7085D" w14:textId="77777777" w:rsidTr="001F2D3D">
        <w:trPr>
          <w:trHeight w:val="900"/>
        </w:trPr>
        <w:tc>
          <w:tcPr>
            <w:tcW w:w="2234" w:type="dxa"/>
            <w:vAlign w:val="center"/>
            <w:hideMark/>
          </w:tcPr>
          <w:p w14:paraId="699E9EF6"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Veined Beard-heath</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Leucopogon</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neurophyllus</w:t>
            </w:r>
            <w:proofErr w:type="spellEnd"/>
          </w:p>
        </w:tc>
        <w:tc>
          <w:tcPr>
            <w:tcW w:w="2019" w:type="dxa"/>
            <w:vAlign w:val="center"/>
          </w:tcPr>
          <w:p w14:paraId="05453BC8" w14:textId="29FFF727"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4C131729"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Midlands FMA</w:t>
            </w:r>
          </w:p>
        </w:tc>
        <w:tc>
          <w:tcPr>
            <w:tcW w:w="3791" w:type="dxa"/>
            <w:vAlign w:val="center"/>
            <w:hideMark/>
          </w:tcPr>
          <w:p w14:paraId="136C5FE1" w14:textId="497C8E3F"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9E4028">
              <w:rPr>
                <w:rFonts w:ascii="Arial" w:eastAsia="Times New Roman" w:hAnsi="Arial" w:cs="Arial"/>
                <w:b/>
                <w:bCs/>
                <w:color w:val="363534" w:themeColor="text1"/>
                <w:sz w:val="18"/>
                <w:szCs w:val="18"/>
                <w:lang w:eastAsia="en-AU"/>
              </w:rPr>
              <w:t>protection</w:t>
            </w:r>
            <w:r w:rsidR="009E4028" w:rsidRPr="008E0ABA" w:rsidDel="009E4028">
              <w:rPr>
                <w:rFonts w:ascii="Arial" w:eastAsia="Times New Roman" w:hAnsi="Arial" w:cs="Arial"/>
                <w:b/>
                <w:bCs/>
                <w:sz w:val="18"/>
                <w:szCs w:val="18"/>
                <w:lang w:eastAsia="en-AU"/>
              </w:rPr>
              <w:t xml:space="preserve"> </w:t>
            </w:r>
            <w:r w:rsidR="00586379" w:rsidRPr="008E0ABA">
              <w:rPr>
                <w:rFonts w:ascii="Arial" w:eastAsia="Times New Roman" w:hAnsi="Arial" w:cs="Arial"/>
                <w:b/>
                <w:bCs/>
                <w:sz w:val="18"/>
                <w:szCs w:val="18"/>
                <w:lang w:eastAsia="en-AU"/>
              </w:rPr>
              <w:t>area</w:t>
            </w:r>
            <w:r w:rsidR="009B03C1" w:rsidRPr="008E0ABA">
              <w:rPr>
                <w:rFonts w:ascii="Arial" w:eastAsia="Times New Roman" w:hAnsi="Arial" w:cs="Arial"/>
                <w:sz w:val="18"/>
                <w:szCs w:val="18"/>
                <w:lang w:eastAsia="en-AU"/>
              </w:rPr>
              <w:t xml:space="preserve"> over each population.</w:t>
            </w:r>
          </w:p>
        </w:tc>
      </w:tr>
      <w:tr w:rsidR="009B03C1" w:rsidRPr="008E0ABA" w14:paraId="75A21844" w14:textId="77777777" w:rsidTr="001F2D3D">
        <w:trPr>
          <w:trHeight w:val="1200"/>
        </w:trPr>
        <w:tc>
          <w:tcPr>
            <w:tcW w:w="2234" w:type="dxa"/>
            <w:vAlign w:val="center"/>
            <w:hideMark/>
          </w:tcPr>
          <w:p w14:paraId="05F8B885"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Velvet Apple-berry</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Billardiera</w:t>
            </w:r>
            <w:proofErr w:type="spellEnd"/>
            <w:r w:rsidRPr="008E0ABA">
              <w:rPr>
                <w:rFonts w:ascii="Arial" w:eastAsia="Times New Roman" w:hAnsi="Arial" w:cs="Arial"/>
                <w:i/>
                <w:sz w:val="18"/>
                <w:szCs w:val="18"/>
                <w:lang w:eastAsia="en-AU"/>
              </w:rPr>
              <w:t xml:space="preserve"> scandens </w:t>
            </w:r>
            <w:proofErr w:type="spellStart"/>
            <w:r w:rsidRPr="008E0ABA">
              <w:rPr>
                <w:rFonts w:ascii="Arial" w:eastAsia="Times New Roman" w:hAnsi="Arial" w:cs="Arial"/>
                <w:i/>
                <w:sz w:val="18"/>
                <w:szCs w:val="18"/>
                <w:lang w:eastAsia="en-AU"/>
              </w:rPr>
              <w:t>s.s.</w:t>
            </w:r>
            <w:proofErr w:type="spellEnd"/>
          </w:p>
        </w:tc>
        <w:tc>
          <w:tcPr>
            <w:tcW w:w="2019" w:type="dxa"/>
            <w:vAlign w:val="center"/>
          </w:tcPr>
          <w:p w14:paraId="31CB8CE6" w14:textId="5C773EE0"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68E93170"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r w:rsidRPr="008E0ABA">
              <w:rPr>
                <w:rFonts w:ascii="Arial" w:eastAsia="Times New Roman" w:hAnsi="Arial" w:cs="Arial"/>
                <w:sz w:val="18"/>
                <w:szCs w:val="18"/>
                <w:lang w:eastAsia="en-AU"/>
              </w:rPr>
              <w:br/>
              <w:t>North East FMAs</w:t>
            </w:r>
          </w:p>
        </w:tc>
        <w:tc>
          <w:tcPr>
            <w:tcW w:w="3791" w:type="dxa"/>
            <w:vAlign w:val="center"/>
            <w:hideMark/>
          </w:tcPr>
          <w:p w14:paraId="551A8661" w14:textId="34E5B058"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257A2C05" w14:textId="77777777" w:rsidTr="001F2D3D">
        <w:trPr>
          <w:trHeight w:val="1200"/>
        </w:trPr>
        <w:tc>
          <w:tcPr>
            <w:tcW w:w="2234" w:type="dxa"/>
            <w:vAlign w:val="center"/>
            <w:hideMark/>
          </w:tcPr>
          <w:p w14:paraId="6689F185"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Velvety Geebung</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Persoonia </w:t>
            </w:r>
            <w:proofErr w:type="spellStart"/>
            <w:r w:rsidRPr="008E0ABA">
              <w:rPr>
                <w:rFonts w:ascii="Arial" w:eastAsia="Times New Roman" w:hAnsi="Arial" w:cs="Arial"/>
                <w:i/>
                <w:sz w:val="18"/>
                <w:szCs w:val="18"/>
                <w:lang w:eastAsia="en-AU"/>
              </w:rPr>
              <w:t>subvelutinana</w:t>
            </w:r>
            <w:proofErr w:type="spellEnd"/>
          </w:p>
        </w:tc>
        <w:tc>
          <w:tcPr>
            <w:tcW w:w="2019" w:type="dxa"/>
            <w:vAlign w:val="center"/>
          </w:tcPr>
          <w:p w14:paraId="55036F3B" w14:textId="3A6F80B1"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7FCF0432"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r w:rsidRPr="008E0ABA">
              <w:rPr>
                <w:rFonts w:ascii="Arial" w:eastAsia="Times New Roman" w:hAnsi="Arial" w:cs="Arial"/>
                <w:sz w:val="18"/>
                <w:szCs w:val="18"/>
                <w:lang w:eastAsia="en-AU"/>
              </w:rPr>
              <w:br/>
              <w:t>North East FMAs</w:t>
            </w:r>
          </w:p>
        </w:tc>
        <w:tc>
          <w:tcPr>
            <w:tcW w:w="3791" w:type="dxa"/>
            <w:vAlign w:val="center"/>
            <w:hideMark/>
          </w:tcPr>
          <w:p w14:paraId="43E0E33B" w14:textId="55FBC498"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0E93B722" w14:textId="77777777" w:rsidTr="001F2D3D">
        <w:trPr>
          <w:trHeight w:val="900"/>
        </w:trPr>
        <w:tc>
          <w:tcPr>
            <w:tcW w:w="2234" w:type="dxa"/>
            <w:vAlign w:val="center"/>
            <w:hideMark/>
          </w:tcPr>
          <w:p w14:paraId="5AF790A2"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Victorian Flat-pea</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Platylobium</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alternifolium</w:t>
            </w:r>
            <w:proofErr w:type="spellEnd"/>
          </w:p>
        </w:tc>
        <w:tc>
          <w:tcPr>
            <w:tcW w:w="2019" w:type="dxa"/>
            <w:vAlign w:val="center"/>
          </w:tcPr>
          <w:p w14:paraId="6674885E" w14:textId="5DE30228"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1FA05F1C"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Midlands FMA</w:t>
            </w:r>
          </w:p>
        </w:tc>
        <w:tc>
          <w:tcPr>
            <w:tcW w:w="3791" w:type="dxa"/>
            <w:vAlign w:val="center"/>
            <w:hideMark/>
          </w:tcPr>
          <w:p w14:paraId="666D6A4B" w14:textId="68D69E35"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Avoid disturbance to populations within the </w:t>
            </w:r>
            <w:r w:rsidR="000F1B33" w:rsidRPr="008E0ABA">
              <w:rPr>
                <w:rFonts w:ascii="Arial" w:eastAsia="Times New Roman" w:hAnsi="Arial" w:cs="Arial"/>
                <w:b/>
                <w:bCs/>
                <w:sz w:val="18"/>
                <w:szCs w:val="18"/>
                <w:lang w:eastAsia="en-AU"/>
              </w:rPr>
              <w:t>management area</w:t>
            </w:r>
            <w:r w:rsidR="000F1B33" w:rsidRPr="008E0ABA">
              <w:rPr>
                <w:rFonts w:ascii="Arial" w:eastAsia="Times New Roman" w:hAnsi="Arial" w:cs="Arial"/>
                <w:sz w:val="18"/>
                <w:szCs w:val="18"/>
                <w:lang w:eastAsia="en-AU"/>
              </w:rPr>
              <w:t xml:space="preserve">, </w:t>
            </w:r>
            <w:r w:rsidRPr="00782DE6">
              <w:rPr>
                <w:rFonts w:ascii="Arial" w:eastAsia="Times New Roman" w:hAnsi="Arial" w:cs="Arial"/>
                <w:b/>
                <w:bCs/>
                <w:sz w:val="18"/>
                <w:szCs w:val="18"/>
                <w:lang w:eastAsia="en-AU"/>
              </w:rPr>
              <w:t>SMZ</w:t>
            </w:r>
            <w:r w:rsidRPr="008E0ABA">
              <w:rPr>
                <w:rFonts w:ascii="Arial" w:eastAsia="Times New Roman" w:hAnsi="Arial" w:cs="Arial"/>
                <w:sz w:val="18"/>
                <w:szCs w:val="18"/>
                <w:lang w:eastAsia="en-AU"/>
              </w:rPr>
              <w:t xml:space="preserve"> and </w:t>
            </w:r>
            <w:r w:rsidRPr="002735BE">
              <w:rPr>
                <w:rFonts w:ascii="Arial" w:eastAsia="Times New Roman" w:hAnsi="Arial" w:cs="Arial"/>
                <w:b/>
                <w:bCs/>
                <w:sz w:val="18"/>
                <w:szCs w:val="18"/>
                <w:lang w:eastAsia="en-AU"/>
              </w:rPr>
              <w:t>GMZ</w:t>
            </w:r>
            <w:r w:rsidRPr="008E0ABA">
              <w:rPr>
                <w:rFonts w:ascii="Arial" w:eastAsia="Times New Roman" w:hAnsi="Arial" w:cs="Arial"/>
                <w:sz w:val="18"/>
                <w:szCs w:val="18"/>
                <w:lang w:eastAsia="en-AU"/>
              </w:rPr>
              <w:t>.</w:t>
            </w:r>
          </w:p>
        </w:tc>
      </w:tr>
      <w:tr w:rsidR="009B03C1" w:rsidRPr="008E0ABA" w14:paraId="4B8FA3DB" w14:textId="77777777" w:rsidTr="001F2D3D">
        <w:trPr>
          <w:trHeight w:val="1200"/>
        </w:trPr>
        <w:tc>
          <w:tcPr>
            <w:tcW w:w="2234" w:type="dxa"/>
            <w:vAlign w:val="center"/>
            <w:hideMark/>
          </w:tcPr>
          <w:p w14:paraId="53E55ECE"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Wallaby-bush</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Beyeria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lasiocarpa</w:t>
            </w:r>
            <w:proofErr w:type="spellEnd"/>
          </w:p>
        </w:tc>
        <w:tc>
          <w:tcPr>
            <w:tcW w:w="2019" w:type="dxa"/>
            <w:vAlign w:val="center"/>
          </w:tcPr>
          <w:p w14:paraId="2172DB4E" w14:textId="2FB3F731"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4E540A57"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vAlign w:val="center"/>
            <w:hideMark/>
          </w:tcPr>
          <w:p w14:paraId="091D7EA1" w14:textId="64E23A0C"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77FB6252" w14:textId="77777777" w:rsidTr="001F2D3D">
        <w:trPr>
          <w:trHeight w:val="1200"/>
        </w:trPr>
        <w:tc>
          <w:tcPr>
            <w:tcW w:w="2234" w:type="dxa"/>
            <w:vAlign w:val="center"/>
            <w:hideMark/>
          </w:tcPr>
          <w:p w14:paraId="608DD954"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lastRenderedPageBreak/>
              <w:t>Warby Range Swamp-gum</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Eucalyptus </w:t>
            </w:r>
            <w:proofErr w:type="spellStart"/>
            <w:r w:rsidRPr="008E0ABA">
              <w:rPr>
                <w:rFonts w:ascii="Arial" w:eastAsia="Times New Roman" w:hAnsi="Arial" w:cs="Arial"/>
                <w:i/>
                <w:sz w:val="18"/>
                <w:szCs w:val="18"/>
                <w:lang w:eastAsia="en-AU"/>
              </w:rPr>
              <w:t>cadens</w:t>
            </w:r>
            <w:proofErr w:type="spellEnd"/>
          </w:p>
        </w:tc>
        <w:tc>
          <w:tcPr>
            <w:tcW w:w="2019" w:type="dxa"/>
            <w:vAlign w:val="center"/>
          </w:tcPr>
          <w:p w14:paraId="3CD76460" w14:textId="1FCF27EC"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2E329031"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vAlign w:val="center"/>
            <w:hideMark/>
          </w:tcPr>
          <w:p w14:paraId="64D26F0E" w14:textId="1A3CA2F3"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population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628F9374" w14:textId="77777777" w:rsidTr="001F2D3D">
        <w:trPr>
          <w:trHeight w:val="900"/>
        </w:trPr>
        <w:tc>
          <w:tcPr>
            <w:tcW w:w="2234" w:type="dxa"/>
            <w:vAlign w:val="center"/>
            <w:hideMark/>
          </w:tcPr>
          <w:p w14:paraId="01F7D5C2"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 xml:space="preserve">Wedge </w:t>
            </w:r>
            <w:proofErr w:type="spellStart"/>
            <w:r w:rsidRPr="008E0ABA">
              <w:rPr>
                <w:rFonts w:ascii="Arial" w:eastAsia="Times New Roman" w:hAnsi="Arial" w:cs="Arial"/>
                <w:b/>
                <w:sz w:val="18"/>
                <w:szCs w:val="18"/>
                <w:lang w:eastAsia="en-AU"/>
              </w:rPr>
              <w:t>Diuris</w:t>
            </w:r>
            <w:proofErr w:type="spellEnd"/>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Diuris</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dendrobioides</w:t>
            </w:r>
            <w:proofErr w:type="spellEnd"/>
          </w:p>
        </w:tc>
        <w:tc>
          <w:tcPr>
            <w:tcW w:w="2019" w:type="dxa"/>
            <w:vAlign w:val="center"/>
          </w:tcPr>
          <w:p w14:paraId="1BD03198" w14:textId="018758A9"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1D0B5DF4"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vAlign w:val="center"/>
            <w:hideMark/>
          </w:tcPr>
          <w:p w14:paraId="582019EE" w14:textId="4523AB2F"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9E4028">
              <w:rPr>
                <w:rFonts w:ascii="Arial" w:eastAsia="Times New Roman" w:hAnsi="Arial" w:cs="Arial"/>
                <w:b/>
                <w:bCs/>
                <w:color w:val="363534" w:themeColor="text1"/>
                <w:sz w:val="18"/>
                <w:szCs w:val="18"/>
                <w:lang w:eastAsia="en-AU"/>
              </w:rPr>
              <w:t>protection</w:t>
            </w:r>
            <w:r w:rsidR="009E4028" w:rsidRPr="008E0ABA" w:rsidDel="009E4028">
              <w:rPr>
                <w:rFonts w:ascii="Arial" w:eastAsia="Times New Roman" w:hAnsi="Arial" w:cs="Arial"/>
                <w:b/>
                <w:bCs/>
                <w:sz w:val="18"/>
                <w:szCs w:val="18"/>
                <w:lang w:eastAsia="en-AU"/>
              </w:rPr>
              <w:t xml:space="preserve"> </w:t>
            </w:r>
            <w:r w:rsidR="00586379" w:rsidRPr="008E0ABA">
              <w:rPr>
                <w:rFonts w:ascii="Arial" w:eastAsia="Times New Roman" w:hAnsi="Arial" w:cs="Arial"/>
                <w:b/>
                <w:bCs/>
                <w:sz w:val="18"/>
                <w:szCs w:val="18"/>
                <w:lang w:eastAsia="en-AU"/>
              </w:rPr>
              <w:t>area</w:t>
            </w:r>
            <w:r w:rsidR="009B03C1" w:rsidRPr="008E0ABA">
              <w:rPr>
                <w:rFonts w:ascii="Arial" w:eastAsia="Times New Roman" w:hAnsi="Arial" w:cs="Arial"/>
                <w:sz w:val="18"/>
                <w:szCs w:val="18"/>
                <w:lang w:eastAsia="en-AU"/>
              </w:rPr>
              <w:t xml:space="preserve"> of 200 m radius over each population.</w:t>
            </w:r>
          </w:p>
        </w:tc>
      </w:tr>
      <w:tr w:rsidR="009B03C1" w:rsidRPr="008E0ABA" w14:paraId="410F0A96" w14:textId="77777777" w:rsidTr="001F2D3D">
        <w:trPr>
          <w:trHeight w:val="1200"/>
        </w:trPr>
        <w:tc>
          <w:tcPr>
            <w:tcW w:w="2234" w:type="dxa"/>
            <w:vAlign w:val="center"/>
            <w:hideMark/>
          </w:tcPr>
          <w:p w14:paraId="3918BABC"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Wedge Guinea-flower</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Hibbertia </w:t>
            </w:r>
            <w:proofErr w:type="spellStart"/>
            <w:r w:rsidRPr="008E0ABA">
              <w:rPr>
                <w:rFonts w:ascii="Arial" w:eastAsia="Times New Roman" w:hAnsi="Arial" w:cs="Arial"/>
                <w:i/>
                <w:sz w:val="18"/>
                <w:szCs w:val="18"/>
                <w:lang w:eastAsia="en-AU"/>
              </w:rPr>
              <w:t>diffusa</w:t>
            </w:r>
            <w:proofErr w:type="spellEnd"/>
          </w:p>
        </w:tc>
        <w:tc>
          <w:tcPr>
            <w:tcW w:w="2019" w:type="dxa"/>
            <w:vAlign w:val="center"/>
          </w:tcPr>
          <w:p w14:paraId="04C07FDD" w14:textId="196DAF14"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67F5F249"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vAlign w:val="center"/>
            <w:hideMark/>
          </w:tcPr>
          <w:p w14:paraId="615CD2C7" w14:textId="7AAC16C2"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13ACF7B9" w14:textId="77777777" w:rsidTr="001F2D3D">
        <w:trPr>
          <w:trHeight w:val="1200"/>
        </w:trPr>
        <w:tc>
          <w:tcPr>
            <w:tcW w:w="2234" w:type="dxa"/>
            <w:vAlign w:val="center"/>
            <w:hideMark/>
          </w:tcPr>
          <w:p w14:paraId="791604B7"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 xml:space="preserve">Wedge </w:t>
            </w:r>
            <w:proofErr w:type="spellStart"/>
            <w:r w:rsidRPr="008E0ABA">
              <w:rPr>
                <w:rFonts w:ascii="Arial" w:eastAsia="Times New Roman" w:hAnsi="Arial" w:cs="Arial"/>
                <w:b/>
                <w:sz w:val="18"/>
                <w:szCs w:val="18"/>
                <w:lang w:eastAsia="en-AU"/>
              </w:rPr>
              <w:t>Oschatzia</w:t>
            </w:r>
            <w:proofErr w:type="spellEnd"/>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Oschatzia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cuneifolia</w:t>
            </w:r>
            <w:proofErr w:type="spellEnd"/>
          </w:p>
        </w:tc>
        <w:tc>
          <w:tcPr>
            <w:tcW w:w="2019" w:type="dxa"/>
            <w:vAlign w:val="center"/>
          </w:tcPr>
          <w:p w14:paraId="5CBFD3B8" w14:textId="00C1462A"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462A21C5"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vAlign w:val="center"/>
            <w:hideMark/>
          </w:tcPr>
          <w:p w14:paraId="595E59EE" w14:textId="03BFEF19"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03C03333" w14:textId="77777777" w:rsidTr="001F2D3D">
        <w:trPr>
          <w:trHeight w:val="1200"/>
        </w:trPr>
        <w:tc>
          <w:tcPr>
            <w:tcW w:w="2234" w:type="dxa"/>
            <w:vAlign w:val="center"/>
            <w:hideMark/>
          </w:tcPr>
          <w:p w14:paraId="6DA83C23"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Western Water-starwort</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Callitriche </w:t>
            </w:r>
            <w:proofErr w:type="spellStart"/>
            <w:r w:rsidRPr="008E0ABA">
              <w:rPr>
                <w:rFonts w:ascii="Arial" w:eastAsia="Times New Roman" w:hAnsi="Arial" w:cs="Arial"/>
                <w:i/>
                <w:sz w:val="18"/>
                <w:szCs w:val="18"/>
                <w:lang w:eastAsia="en-AU"/>
              </w:rPr>
              <w:t>cyclocarpa</w:t>
            </w:r>
            <w:proofErr w:type="spellEnd"/>
          </w:p>
        </w:tc>
        <w:tc>
          <w:tcPr>
            <w:tcW w:w="2019" w:type="dxa"/>
            <w:vAlign w:val="center"/>
          </w:tcPr>
          <w:p w14:paraId="6A17F2F0" w14:textId="587DA17D"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O</w:t>
            </w:r>
            <w:r w:rsidRPr="008E0ABA">
              <w:rPr>
                <w:rFonts w:ascii="Arial" w:eastAsia="Times New Roman" w:hAnsi="Arial" w:cs="Arial"/>
                <w:sz w:val="18"/>
                <w:szCs w:val="18"/>
                <w:lang w:eastAsia="en-AU"/>
              </w:rPr>
              <w:t>ccurrence</w:t>
            </w:r>
          </w:p>
        </w:tc>
        <w:tc>
          <w:tcPr>
            <w:tcW w:w="1595" w:type="dxa"/>
            <w:vAlign w:val="center"/>
            <w:hideMark/>
          </w:tcPr>
          <w:p w14:paraId="33CFD481"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Portland-Horsham FMA</w:t>
            </w:r>
          </w:p>
        </w:tc>
        <w:tc>
          <w:tcPr>
            <w:tcW w:w="3791" w:type="dxa"/>
            <w:vAlign w:val="center"/>
            <w:hideMark/>
          </w:tcPr>
          <w:p w14:paraId="4718213E" w14:textId="66A9226F"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Manage occurrences in consultation with the </w:t>
            </w:r>
            <w:r w:rsidR="007F574E"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unless already protected.</w:t>
            </w:r>
          </w:p>
        </w:tc>
      </w:tr>
      <w:tr w:rsidR="009B03C1" w:rsidRPr="008E0ABA" w14:paraId="7649C1DF" w14:textId="77777777" w:rsidTr="001F2D3D">
        <w:trPr>
          <w:trHeight w:val="900"/>
        </w:trPr>
        <w:tc>
          <w:tcPr>
            <w:tcW w:w="2234" w:type="dxa"/>
            <w:tcBorders>
              <w:bottom w:val="single" w:sz="8" w:space="0" w:color="auto"/>
            </w:tcBorders>
            <w:vAlign w:val="center"/>
            <w:hideMark/>
          </w:tcPr>
          <w:p w14:paraId="7F78DFAD" w14:textId="28BB4AAB"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Wetland Blown-grass</w:t>
            </w:r>
            <w:r w:rsidRPr="008E0ABA">
              <w:rPr>
                <w:rFonts w:ascii="Arial" w:eastAsia="Times New Roman" w:hAnsi="Arial" w:cs="Arial"/>
                <w:b/>
                <w:sz w:val="18"/>
                <w:szCs w:val="18"/>
                <w:lang w:eastAsia="en-AU"/>
              </w:rPr>
              <w:br/>
            </w:r>
            <w:proofErr w:type="spellStart"/>
            <w:r w:rsidR="00913A73" w:rsidRPr="008E0ABA">
              <w:rPr>
                <w:rFonts w:ascii="Arial" w:eastAsia="Times New Roman" w:hAnsi="Arial" w:cs="Arial"/>
                <w:i/>
                <w:sz w:val="18"/>
                <w:szCs w:val="18"/>
                <w:lang w:eastAsia="en-AU"/>
              </w:rPr>
              <w:t>Lachnagrostis</w:t>
            </w:r>
            <w:proofErr w:type="spellEnd"/>
            <w:r w:rsidR="00913A73" w:rsidRPr="008E0ABA">
              <w:rPr>
                <w:rFonts w:ascii="Arial" w:eastAsia="Times New Roman" w:hAnsi="Arial" w:cs="Arial"/>
                <w:i/>
                <w:sz w:val="18"/>
                <w:szCs w:val="18"/>
                <w:lang w:eastAsia="en-AU"/>
              </w:rPr>
              <w:t xml:space="preserve"> palustris</w:t>
            </w:r>
          </w:p>
        </w:tc>
        <w:tc>
          <w:tcPr>
            <w:tcW w:w="2019" w:type="dxa"/>
            <w:vAlign w:val="center"/>
          </w:tcPr>
          <w:p w14:paraId="5B29D9DF" w14:textId="2C367982"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6F981ABF"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vAlign w:val="center"/>
            <w:hideMark/>
          </w:tcPr>
          <w:p w14:paraId="39471051" w14:textId="40E042A6"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Protect populations from disturbance where possible.</w:t>
            </w:r>
          </w:p>
        </w:tc>
      </w:tr>
      <w:tr w:rsidR="001E19C0" w:rsidRPr="008E0ABA" w14:paraId="6485D395" w14:textId="77777777" w:rsidTr="003D7475">
        <w:trPr>
          <w:trHeight w:val="600"/>
        </w:trPr>
        <w:tc>
          <w:tcPr>
            <w:tcW w:w="2234" w:type="dxa"/>
            <w:vMerge w:val="restart"/>
            <w:tcBorders>
              <w:top w:val="single" w:sz="8" w:space="0" w:color="auto"/>
            </w:tcBorders>
            <w:vAlign w:val="center"/>
            <w:hideMark/>
          </w:tcPr>
          <w:p w14:paraId="069F8F09" w14:textId="77777777" w:rsidR="001E19C0" w:rsidRPr="008E0ABA" w:rsidRDefault="001E19C0"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White Billy-buttons</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Craspedia</w:t>
            </w:r>
            <w:proofErr w:type="spellEnd"/>
            <w:r w:rsidRPr="008E0ABA">
              <w:rPr>
                <w:rFonts w:ascii="Arial" w:eastAsia="Times New Roman" w:hAnsi="Arial" w:cs="Arial"/>
                <w:i/>
                <w:sz w:val="18"/>
                <w:szCs w:val="18"/>
                <w:lang w:eastAsia="en-AU"/>
              </w:rPr>
              <w:t xml:space="preserve"> alba</w:t>
            </w:r>
          </w:p>
        </w:tc>
        <w:tc>
          <w:tcPr>
            <w:tcW w:w="2019" w:type="dxa"/>
            <w:vAlign w:val="center"/>
          </w:tcPr>
          <w:p w14:paraId="323F0C09" w14:textId="50CA8A3B" w:rsidR="001E19C0" w:rsidRPr="008E0ABA" w:rsidRDefault="001E19C0"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37BD7EDA" w14:textId="77777777" w:rsidR="001E19C0" w:rsidRPr="008E0ABA" w:rsidRDefault="001E19C0"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vAlign w:val="center"/>
            <w:hideMark/>
          </w:tcPr>
          <w:p w14:paraId="7BB832E7" w14:textId="0525E02A" w:rsidR="001E19C0" w:rsidRPr="008E0ABA" w:rsidRDefault="001E19C0"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Protect populations from disturbance where possible.</w:t>
            </w:r>
          </w:p>
        </w:tc>
      </w:tr>
      <w:tr w:rsidR="001E19C0" w:rsidRPr="008E0ABA" w14:paraId="31E9CE2C" w14:textId="77777777" w:rsidTr="003D7475">
        <w:trPr>
          <w:trHeight w:val="1200"/>
        </w:trPr>
        <w:tc>
          <w:tcPr>
            <w:tcW w:w="2234" w:type="dxa"/>
            <w:vMerge/>
            <w:vAlign w:val="center"/>
            <w:hideMark/>
          </w:tcPr>
          <w:p w14:paraId="7D12EB25" w14:textId="77777777" w:rsidR="001E19C0" w:rsidRPr="008E0ABA" w:rsidRDefault="001E19C0" w:rsidP="00536EE0">
            <w:pPr>
              <w:rPr>
                <w:rFonts w:ascii="Arial" w:eastAsia="Times New Roman" w:hAnsi="Arial" w:cs="Arial"/>
                <w:b/>
                <w:sz w:val="18"/>
                <w:szCs w:val="18"/>
                <w:lang w:eastAsia="en-AU"/>
              </w:rPr>
            </w:pPr>
          </w:p>
        </w:tc>
        <w:tc>
          <w:tcPr>
            <w:tcW w:w="2019" w:type="dxa"/>
            <w:vAlign w:val="center"/>
          </w:tcPr>
          <w:p w14:paraId="59D3D97C" w14:textId="640B4207" w:rsidR="001E19C0" w:rsidRPr="008E0ABA" w:rsidRDefault="001E19C0"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2F4B4B61" w14:textId="77777777" w:rsidR="001E19C0" w:rsidRPr="008E0ABA" w:rsidRDefault="001E19C0"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East Gippsland FMA</w:t>
            </w:r>
          </w:p>
        </w:tc>
        <w:tc>
          <w:tcPr>
            <w:tcW w:w="3791" w:type="dxa"/>
            <w:vAlign w:val="center"/>
            <w:hideMark/>
          </w:tcPr>
          <w:p w14:paraId="7697A033" w14:textId="257CA4A6" w:rsidR="001E19C0" w:rsidRPr="008E0ABA" w:rsidRDefault="001E19C0"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Pr="008E0ABA">
              <w:rPr>
                <w:rFonts w:ascii="Arial" w:eastAsia="Times New Roman" w:hAnsi="Arial" w:cs="Arial"/>
                <w:sz w:val="18"/>
                <w:szCs w:val="18"/>
                <w:lang w:eastAsia="en-AU"/>
              </w:rPr>
              <w:t xml:space="preserve"> a </w:t>
            </w:r>
            <w:r w:rsidRPr="008E0ABA">
              <w:rPr>
                <w:rFonts w:ascii="Arial" w:eastAsia="Times New Roman" w:hAnsi="Arial" w:cs="Arial"/>
                <w:b/>
                <w:bCs/>
                <w:sz w:val="18"/>
                <w:szCs w:val="18"/>
                <w:lang w:eastAsia="en-AU"/>
              </w:rPr>
              <w:t>management area</w:t>
            </w:r>
            <w:r w:rsidRPr="008E0ABA">
              <w:rPr>
                <w:rFonts w:ascii="Arial" w:eastAsia="Times New Roman" w:hAnsi="Arial" w:cs="Arial"/>
                <w:sz w:val="18"/>
                <w:szCs w:val="18"/>
                <w:lang w:eastAsia="en-AU"/>
              </w:rPr>
              <w:t xml:space="preserve"> of 200 m radius over populations. Conduct a site inspection and detailed planning in consultation with the </w:t>
            </w:r>
            <w:r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to ensure the species is adequately protected during </w:t>
            </w:r>
            <w:r w:rsidRPr="008E0ABA">
              <w:rPr>
                <w:rFonts w:ascii="Arial" w:eastAsia="Times New Roman" w:hAnsi="Arial" w:cs="Arial"/>
                <w:b/>
                <w:sz w:val="18"/>
                <w:szCs w:val="18"/>
                <w:lang w:eastAsia="en-AU"/>
              </w:rPr>
              <w:t>timber harvesting operations</w:t>
            </w:r>
            <w:r w:rsidRPr="008E0ABA">
              <w:rPr>
                <w:rFonts w:ascii="Arial" w:eastAsia="Times New Roman" w:hAnsi="Arial" w:cs="Arial"/>
                <w:sz w:val="18"/>
                <w:szCs w:val="18"/>
                <w:lang w:eastAsia="en-AU"/>
              </w:rPr>
              <w:t>.</w:t>
            </w:r>
          </w:p>
        </w:tc>
      </w:tr>
      <w:tr w:rsidR="009B03C1" w:rsidRPr="008E0ABA" w14:paraId="1A502FB5" w14:textId="77777777" w:rsidTr="001F2D3D">
        <w:trPr>
          <w:trHeight w:val="900"/>
        </w:trPr>
        <w:tc>
          <w:tcPr>
            <w:tcW w:w="2234" w:type="dxa"/>
            <w:vAlign w:val="center"/>
            <w:hideMark/>
          </w:tcPr>
          <w:p w14:paraId="71973B62" w14:textId="77777777" w:rsidR="009B03C1" w:rsidRPr="008E0ABA" w:rsidRDefault="009B03C1" w:rsidP="00536EE0">
            <w:pPr>
              <w:rPr>
                <w:rFonts w:ascii="Arial" w:eastAsia="Times New Roman" w:hAnsi="Arial" w:cs="Arial"/>
                <w:b/>
                <w:sz w:val="18"/>
                <w:szCs w:val="18"/>
                <w:lang w:eastAsia="en-AU"/>
              </w:rPr>
            </w:pPr>
            <w:proofErr w:type="spellStart"/>
            <w:r w:rsidRPr="008E0ABA">
              <w:rPr>
                <w:rFonts w:ascii="Arial" w:eastAsia="Times New Roman" w:hAnsi="Arial" w:cs="Arial"/>
                <w:b/>
                <w:sz w:val="18"/>
                <w:szCs w:val="18"/>
                <w:lang w:eastAsia="en-AU"/>
              </w:rPr>
              <w:t>Whiteroot</w:t>
            </w:r>
            <w:proofErr w:type="spellEnd"/>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Lobelia purpurascens</w:t>
            </w:r>
          </w:p>
        </w:tc>
        <w:tc>
          <w:tcPr>
            <w:tcW w:w="2019" w:type="dxa"/>
            <w:vAlign w:val="center"/>
          </w:tcPr>
          <w:p w14:paraId="51CE10CB" w14:textId="60DAF88B"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O</w:t>
            </w:r>
            <w:r w:rsidRPr="008E0ABA">
              <w:rPr>
                <w:rFonts w:ascii="Arial" w:eastAsia="Times New Roman" w:hAnsi="Arial" w:cs="Arial"/>
                <w:sz w:val="18"/>
                <w:szCs w:val="18"/>
                <w:lang w:eastAsia="en-AU"/>
              </w:rPr>
              <w:t>ccurrence</w:t>
            </w:r>
          </w:p>
        </w:tc>
        <w:tc>
          <w:tcPr>
            <w:tcW w:w="1595" w:type="dxa"/>
            <w:vAlign w:val="center"/>
            <w:hideMark/>
          </w:tcPr>
          <w:p w14:paraId="69670EB1" w14:textId="77777777" w:rsidR="009B03C1" w:rsidRPr="008E0ABA" w:rsidRDefault="009B03C1" w:rsidP="006A788A">
            <w:pPr>
              <w:jc w:val="center"/>
              <w:rPr>
                <w:rFonts w:ascii="Arial" w:eastAsia="Times New Roman" w:hAnsi="Arial" w:cs="Arial"/>
                <w:sz w:val="18"/>
                <w:szCs w:val="18"/>
                <w:lang w:eastAsia="en-AU"/>
              </w:rPr>
            </w:pPr>
            <w:proofErr w:type="spellStart"/>
            <w:r w:rsidRPr="008E0ABA">
              <w:rPr>
                <w:rFonts w:ascii="Arial" w:eastAsia="Times New Roman" w:hAnsi="Arial" w:cs="Arial"/>
                <w:sz w:val="18"/>
                <w:szCs w:val="18"/>
                <w:lang w:eastAsia="en-AU"/>
              </w:rPr>
              <w:t>Otways</w:t>
            </w:r>
            <w:proofErr w:type="spellEnd"/>
            <w:r w:rsidRPr="008E0ABA">
              <w:rPr>
                <w:rFonts w:ascii="Arial" w:eastAsia="Times New Roman" w:hAnsi="Arial" w:cs="Arial"/>
                <w:sz w:val="18"/>
                <w:szCs w:val="18"/>
                <w:lang w:eastAsia="en-AU"/>
              </w:rPr>
              <w:t xml:space="preserve"> FMA</w:t>
            </w:r>
          </w:p>
        </w:tc>
        <w:tc>
          <w:tcPr>
            <w:tcW w:w="3791" w:type="dxa"/>
            <w:vAlign w:val="center"/>
            <w:hideMark/>
          </w:tcPr>
          <w:p w14:paraId="31AB7910" w14:textId="4B7DD984"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Manage occurrences in consultation with the </w:t>
            </w:r>
            <w:r w:rsidR="007F574E"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unless already protected.</w:t>
            </w:r>
          </w:p>
        </w:tc>
      </w:tr>
      <w:tr w:rsidR="009B03C1" w:rsidRPr="008E0ABA" w14:paraId="266C17C9" w14:textId="77777777" w:rsidTr="001F2D3D">
        <w:trPr>
          <w:trHeight w:val="1200"/>
        </w:trPr>
        <w:tc>
          <w:tcPr>
            <w:tcW w:w="2234" w:type="dxa"/>
            <w:vAlign w:val="center"/>
            <w:hideMark/>
          </w:tcPr>
          <w:p w14:paraId="114304E1"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Wild Sorghum</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Sorghum</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leiocladum</w:t>
            </w:r>
            <w:proofErr w:type="spellEnd"/>
          </w:p>
        </w:tc>
        <w:tc>
          <w:tcPr>
            <w:tcW w:w="2019" w:type="dxa"/>
            <w:vAlign w:val="center"/>
          </w:tcPr>
          <w:p w14:paraId="531EE236" w14:textId="6596A868"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62D90D7A"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r w:rsidRPr="008E0ABA">
              <w:rPr>
                <w:rFonts w:ascii="Arial" w:eastAsia="Times New Roman" w:hAnsi="Arial" w:cs="Arial"/>
                <w:sz w:val="18"/>
                <w:szCs w:val="18"/>
                <w:lang w:eastAsia="en-AU"/>
              </w:rPr>
              <w:br/>
              <w:t>East Gippsland FMA</w:t>
            </w:r>
          </w:p>
        </w:tc>
        <w:tc>
          <w:tcPr>
            <w:tcW w:w="3791" w:type="dxa"/>
            <w:vAlign w:val="center"/>
            <w:hideMark/>
          </w:tcPr>
          <w:p w14:paraId="3BE6F5AF" w14:textId="5C22E8C6"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527155CC" w14:textId="77777777" w:rsidTr="001F2D3D">
        <w:trPr>
          <w:trHeight w:val="1200"/>
        </w:trPr>
        <w:tc>
          <w:tcPr>
            <w:tcW w:w="2234" w:type="dxa"/>
            <w:vAlign w:val="center"/>
            <w:hideMark/>
          </w:tcPr>
          <w:p w14:paraId="1BD9525D"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lastRenderedPageBreak/>
              <w:t>Wimmera Spider-orchid</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Caladenia </w:t>
            </w:r>
            <w:proofErr w:type="spellStart"/>
            <w:r w:rsidRPr="008E0ABA">
              <w:rPr>
                <w:rFonts w:ascii="Arial" w:eastAsia="Times New Roman" w:hAnsi="Arial" w:cs="Arial"/>
                <w:i/>
                <w:sz w:val="18"/>
                <w:szCs w:val="18"/>
                <w:lang w:eastAsia="en-AU"/>
              </w:rPr>
              <w:t>lowanensis</w:t>
            </w:r>
            <w:proofErr w:type="spellEnd"/>
          </w:p>
        </w:tc>
        <w:tc>
          <w:tcPr>
            <w:tcW w:w="2019" w:type="dxa"/>
            <w:vAlign w:val="center"/>
          </w:tcPr>
          <w:p w14:paraId="7B39732D" w14:textId="0049B661"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O</w:t>
            </w:r>
            <w:r w:rsidRPr="008E0ABA">
              <w:rPr>
                <w:rFonts w:ascii="Arial" w:eastAsia="Times New Roman" w:hAnsi="Arial" w:cs="Arial"/>
                <w:sz w:val="18"/>
                <w:szCs w:val="18"/>
                <w:lang w:eastAsia="en-AU"/>
              </w:rPr>
              <w:t>ccurrence</w:t>
            </w:r>
          </w:p>
        </w:tc>
        <w:tc>
          <w:tcPr>
            <w:tcW w:w="1595" w:type="dxa"/>
            <w:vAlign w:val="center"/>
            <w:hideMark/>
          </w:tcPr>
          <w:p w14:paraId="66048ACB"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Portland-Horsham FMA</w:t>
            </w:r>
          </w:p>
        </w:tc>
        <w:tc>
          <w:tcPr>
            <w:tcW w:w="3791" w:type="dxa"/>
            <w:vAlign w:val="center"/>
            <w:hideMark/>
          </w:tcPr>
          <w:p w14:paraId="574D7AEA" w14:textId="26E647AF"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Manage occurrences in consultation with the </w:t>
            </w:r>
            <w:r w:rsidR="007F574E"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unless already protected.</w:t>
            </w:r>
          </w:p>
        </w:tc>
      </w:tr>
      <w:tr w:rsidR="009B03C1" w:rsidRPr="008E0ABA" w14:paraId="7A63ADBE" w14:textId="77777777" w:rsidTr="001F2D3D">
        <w:trPr>
          <w:trHeight w:val="900"/>
        </w:trPr>
        <w:tc>
          <w:tcPr>
            <w:tcW w:w="2234" w:type="dxa"/>
            <w:tcBorders>
              <w:bottom w:val="single" w:sz="8" w:space="0" w:color="auto"/>
            </w:tcBorders>
            <w:vAlign w:val="center"/>
            <w:hideMark/>
          </w:tcPr>
          <w:p w14:paraId="60F55770"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Winged Everlasting</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Ammobium</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alatum</w:t>
            </w:r>
            <w:proofErr w:type="spellEnd"/>
          </w:p>
        </w:tc>
        <w:tc>
          <w:tcPr>
            <w:tcW w:w="2019" w:type="dxa"/>
            <w:vAlign w:val="center"/>
          </w:tcPr>
          <w:p w14:paraId="3F2845D8" w14:textId="4956DFB7"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070C475D"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vAlign w:val="center"/>
            <w:hideMark/>
          </w:tcPr>
          <w:p w14:paraId="7D1A70BB" w14:textId="5FDD9980"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852E5D">
              <w:rPr>
                <w:rFonts w:ascii="Arial" w:eastAsia="Times New Roman" w:hAnsi="Arial" w:cs="Arial"/>
                <w:b/>
                <w:bCs/>
                <w:color w:val="363534" w:themeColor="text1"/>
                <w:sz w:val="18"/>
                <w:szCs w:val="18"/>
                <w:lang w:eastAsia="en-AU"/>
              </w:rPr>
              <w:t>protection</w:t>
            </w:r>
            <w:r w:rsidR="00852E5D" w:rsidRPr="008E0ABA" w:rsidDel="00852E5D">
              <w:rPr>
                <w:rFonts w:ascii="Arial" w:eastAsia="Times New Roman" w:hAnsi="Arial" w:cs="Arial"/>
                <w:b/>
                <w:bCs/>
                <w:sz w:val="18"/>
                <w:szCs w:val="18"/>
                <w:lang w:eastAsia="en-AU"/>
              </w:rPr>
              <w:t xml:space="preserve"> </w:t>
            </w:r>
            <w:r w:rsidR="00586379" w:rsidRPr="008E0ABA">
              <w:rPr>
                <w:rFonts w:ascii="Arial" w:eastAsia="Times New Roman" w:hAnsi="Arial" w:cs="Arial"/>
                <w:b/>
                <w:bCs/>
                <w:sz w:val="18"/>
                <w:szCs w:val="18"/>
                <w:lang w:eastAsia="en-AU"/>
              </w:rPr>
              <w:t>area</w:t>
            </w:r>
            <w:r w:rsidR="009B03C1" w:rsidRPr="008E0ABA">
              <w:rPr>
                <w:rFonts w:ascii="Arial" w:eastAsia="Times New Roman" w:hAnsi="Arial" w:cs="Arial"/>
                <w:sz w:val="18"/>
                <w:szCs w:val="18"/>
                <w:lang w:eastAsia="en-AU"/>
              </w:rPr>
              <w:t xml:space="preserve"> of 200 m radius over each population.</w:t>
            </w:r>
          </w:p>
        </w:tc>
      </w:tr>
      <w:tr w:rsidR="00CB1A5D" w:rsidRPr="008E0ABA" w14:paraId="71672974" w14:textId="77777777" w:rsidTr="001E19C0">
        <w:trPr>
          <w:trHeight w:val="1122"/>
        </w:trPr>
        <w:tc>
          <w:tcPr>
            <w:tcW w:w="2234" w:type="dxa"/>
            <w:vMerge w:val="restart"/>
            <w:tcBorders>
              <w:top w:val="single" w:sz="8" w:space="0" w:color="auto"/>
            </w:tcBorders>
            <w:vAlign w:val="center"/>
            <w:hideMark/>
          </w:tcPr>
          <w:p w14:paraId="5D0D3CF2" w14:textId="77777777" w:rsidR="001E19C0" w:rsidRPr="008E0ABA" w:rsidRDefault="001E19C0"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Winged Peppercress</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Lepidium </w:t>
            </w:r>
            <w:proofErr w:type="spellStart"/>
            <w:r w:rsidRPr="008E0ABA">
              <w:rPr>
                <w:rFonts w:ascii="Arial" w:eastAsia="Times New Roman" w:hAnsi="Arial" w:cs="Arial"/>
                <w:i/>
                <w:sz w:val="18"/>
                <w:szCs w:val="18"/>
                <w:lang w:eastAsia="en-AU"/>
              </w:rPr>
              <w:t>monoplocoides</w:t>
            </w:r>
            <w:proofErr w:type="spellEnd"/>
          </w:p>
        </w:tc>
        <w:tc>
          <w:tcPr>
            <w:tcW w:w="2019" w:type="dxa"/>
            <w:vAlign w:val="center"/>
          </w:tcPr>
          <w:p w14:paraId="5FE7F18B" w14:textId="40F25555" w:rsidR="001E19C0" w:rsidRPr="008E0ABA" w:rsidRDefault="001E19C0"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O</w:t>
            </w:r>
            <w:r w:rsidRPr="008E0ABA">
              <w:rPr>
                <w:rFonts w:ascii="Arial" w:eastAsia="Times New Roman" w:hAnsi="Arial" w:cs="Arial"/>
                <w:sz w:val="18"/>
                <w:szCs w:val="18"/>
                <w:lang w:eastAsia="en-AU"/>
              </w:rPr>
              <w:t>ccurrence</w:t>
            </w:r>
          </w:p>
        </w:tc>
        <w:tc>
          <w:tcPr>
            <w:tcW w:w="1595" w:type="dxa"/>
            <w:vAlign w:val="center"/>
            <w:hideMark/>
          </w:tcPr>
          <w:p w14:paraId="602A5555" w14:textId="77777777" w:rsidR="001E19C0" w:rsidRPr="008E0ABA" w:rsidRDefault="001E19C0"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Portland-Horsham FMA</w:t>
            </w:r>
          </w:p>
        </w:tc>
        <w:tc>
          <w:tcPr>
            <w:tcW w:w="3791" w:type="dxa"/>
            <w:vAlign w:val="center"/>
            <w:hideMark/>
          </w:tcPr>
          <w:p w14:paraId="5318970A" w14:textId="2BC0777F" w:rsidR="001E19C0" w:rsidRPr="008E0ABA" w:rsidRDefault="001E19C0"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Manage occurrences in consultation with the </w:t>
            </w:r>
            <w:r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unless already protected.</w:t>
            </w:r>
          </w:p>
        </w:tc>
      </w:tr>
      <w:tr w:rsidR="001E19C0" w:rsidRPr="008E0ABA" w14:paraId="784249FA" w14:textId="77777777" w:rsidTr="003D7475">
        <w:trPr>
          <w:trHeight w:val="1500"/>
        </w:trPr>
        <w:tc>
          <w:tcPr>
            <w:tcW w:w="2234" w:type="dxa"/>
            <w:vMerge/>
            <w:vAlign w:val="center"/>
            <w:hideMark/>
          </w:tcPr>
          <w:p w14:paraId="1DAE4AA4" w14:textId="77777777" w:rsidR="001E19C0" w:rsidRPr="008E0ABA" w:rsidRDefault="001E19C0" w:rsidP="00536EE0">
            <w:pPr>
              <w:rPr>
                <w:rFonts w:ascii="Arial" w:eastAsia="Times New Roman" w:hAnsi="Arial" w:cs="Arial"/>
                <w:b/>
                <w:sz w:val="18"/>
                <w:szCs w:val="18"/>
                <w:lang w:eastAsia="en-AU"/>
              </w:rPr>
            </w:pPr>
          </w:p>
        </w:tc>
        <w:tc>
          <w:tcPr>
            <w:tcW w:w="2019" w:type="dxa"/>
            <w:vAlign w:val="center"/>
          </w:tcPr>
          <w:p w14:paraId="42724706" w14:textId="67CA26AB" w:rsidR="001E19C0" w:rsidRPr="008E0ABA" w:rsidRDefault="001E19C0"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351B9C07" w14:textId="77777777" w:rsidR="001E19C0" w:rsidRPr="008E0ABA" w:rsidRDefault="001E19C0"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Mid-Murray FMA</w:t>
            </w:r>
          </w:p>
        </w:tc>
        <w:tc>
          <w:tcPr>
            <w:tcW w:w="3791" w:type="dxa"/>
            <w:vAlign w:val="center"/>
            <w:hideMark/>
          </w:tcPr>
          <w:p w14:paraId="7F3D9321" w14:textId="343DF8C1" w:rsidR="001E19C0" w:rsidRPr="008E0ABA" w:rsidRDefault="001E19C0"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Pr="008E0ABA">
              <w:rPr>
                <w:rFonts w:ascii="Arial" w:eastAsia="Times New Roman" w:hAnsi="Arial" w:cs="Arial"/>
                <w:sz w:val="18"/>
                <w:szCs w:val="18"/>
                <w:lang w:eastAsia="en-AU"/>
              </w:rPr>
              <w:t xml:space="preserve"> a </w:t>
            </w:r>
            <w:r w:rsidRPr="008E0ABA">
              <w:rPr>
                <w:rFonts w:ascii="Arial" w:eastAsia="Times New Roman" w:hAnsi="Arial" w:cs="Arial"/>
                <w:b/>
                <w:bCs/>
                <w:sz w:val="18"/>
                <w:szCs w:val="18"/>
                <w:lang w:eastAsia="en-AU"/>
              </w:rPr>
              <w:t>management area</w:t>
            </w:r>
            <w:r w:rsidRPr="008E0ABA">
              <w:rPr>
                <w:rFonts w:ascii="Arial" w:eastAsia="Times New Roman" w:hAnsi="Arial" w:cs="Arial"/>
                <w:sz w:val="18"/>
                <w:szCs w:val="18"/>
                <w:lang w:eastAsia="en-AU"/>
              </w:rPr>
              <w:t xml:space="preserve"> of 100 m radius over populations that are not already protected. Conduct a site inspection and detailed planning in consultation with the </w:t>
            </w:r>
            <w:r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to ensure the species is adequately protected during </w:t>
            </w:r>
            <w:r w:rsidRPr="008E0ABA">
              <w:rPr>
                <w:rFonts w:ascii="Arial" w:eastAsia="Times New Roman" w:hAnsi="Arial" w:cs="Arial"/>
                <w:b/>
                <w:sz w:val="18"/>
                <w:szCs w:val="18"/>
                <w:lang w:eastAsia="en-AU"/>
              </w:rPr>
              <w:t>timber harvesting operations</w:t>
            </w:r>
            <w:r w:rsidRPr="008E0ABA">
              <w:rPr>
                <w:rFonts w:ascii="Arial" w:eastAsia="Times New Roman" w:hAnsi="Arial" w:cs="Arial"/>
                <w:sz w:val="18"/>
                <w:szCs w:val="18"/>
                <w:lang w:eastAsia="en-AU"/>
              </w:rPr>
              <w:t>.</w:t>
            </w:r>
          </w:p>
        </w:tc>
      </w:tr>
      <w:tr w:rsidR="009B03C1" w:rsidRPr="008E0ABA" w14:paraId="16CBC591" w14:textId="77777777" w:rsidTr="001F2D3D">
        <w:trPr>
          <w:trHeight w:val="1200"/>
        </w:trPr>
        <w:tc>
          <w:tcPr>
            <w:tcW w:w="2234" w:type="dxa"/>
            <w:vAlign w:val="center"/>
            <w:hideMark/>
          </w:tcPr>
          <w:p w14:paraId="221CF8BA"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Winged Water-starwort</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Callitriche </w:t>
            </w:r>
            <w:proofErr w:type="spellStart"/>
            <w:r w:rsidRPr="008E0ABA">
              <w:rPr>
                <w:rFonts w:ascii="Arial" w:eastAsia="Times New Roman" w:hAnsi="Arial" w:cs="Arial"/>
                <w:i/>
                <w:sz w:val="18"/>
                <w:szCs w:val="18"/>
                <w:lang w:eastAsia="en-AU"/>
              </w:rPr>
              <w:t>umbonata</w:t>
            </w:r>
            <w:proofErr w:type="spellEnd"/>
          </w:p>
        </w:tc>
        <w:tc>
          <w:tcPr>
            <w:tcW w:w="2019" w:type="dxa"/>
            <w:vAlign w:val="center"/>
          </w:tcPr>
          <w:p w14:paraId="4C7EC99E" w14:textId="75005D7D"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37098844"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vAlign w:val="center"/>
            <w:hideMark/>
          </w:tcPr>
          <w:p w14:paraId="03BD78B1" w14:textId="6BF80958"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2940B47D" w14:textId="77777777" w:rsidTr="001F2D3D">
        <w:trPr>
          <w:trHeight w:val="1200"/>
        </w:trPr>
        <w:tc>
          <w:tcPr>
            <w:tcW w:w="2234" w:type="dxa"/>
            <w:vAlign w:val="center"/>
            <w:hideMark/>
          </w:tcPr>
          <w:p w14:paraId="2267060C"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Wiry Wallaby-grass</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Plinthanthesis</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paradoxa</w:t>
            </w:r>
            <w:proofErr w:type="spellEnd"/>
          </w:p>
        </w:tc>
        <w:tc>
          <w:tcPr>
            <w:tcW w:w="2019" w:type="dxa"/>
            <w:vAlign w:val="center"/>
          </w:tcPr>
          <w:p w14:paraId="655FC0F1" w14:textId="7146344C"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2579BB70"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East Gippsland FMA</w:t>
            </w:r>
          </w:p>
        </w:tc>
        <w:tc>
          <w:tcPr>
            <w:tcW w:w="3791" w:type="dxa"/>
            <w:vAlign w:val="center"/>
            <w:hideMark/>
          </w:tcPr>
          <w:p w14:paraId="4A188204" w14:textId="49E7F105"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07D28E76" w14:textId="77777777" w:rsidTr="002735BE">
        <w:trPr>
          <w:trHeight w:val="1200"/>
        </w:trPr>
        <w:tc>
          <w:tcPr>
            <w:tcW w:w="2234" w:type="dxa"/>
            <w:tcBorders>
              <w:bottom w:val="single" w:sz="8" w:space="0" w:color="auto"/>
            </w:tcBorders>
            <w:vAlign w:val="center"/>
            <w:hideMark/>
          </w:tcPr>
          <w:p w14:paraId="3258DB81" w14:textId="77777777" w:rsidR="009B03C1" w:rsidRPr="008E0ABA" w:rsidRDefault="009B03C1" w:rsidP="00536EE0">
            <w:pPr>
              <w:rPr>
                <w:rFonts w:ascii="Arial" w:eastAsia="Times New Roman" w:hAnsi="Arial" w:cs="Arial"/>
                <w:b/>
                <w:sz w:val="18"/>
                <w:szCs w:val="18"/>
                <w:lang w:eastAsia="en-AU"/>
              </w:rPr>
            </w:pPr>
            <w:proofErr w:type="spellStart"/>
            <w:r w:rsidRPr="008E0ABA">
              <w:rPr>
                <w:rFonts w:ascii="Arial" w:eastAsia="Times New Roman" w:hAnsi="Arial" w:cs="Arial"/>
                <w:b/>
                <w:sz w:val="18"/>
                <w:szCs w:val="18"/>
                <w:lang w:eastAsia="en-AU"/>
              </w:rPr>
              <w:t>Wombargo</w:t>
            </w:r>
            <w:proofErr w:type="spellEnd"/>
            <w:r w:rsidRPr="008E0ABA">
              <w:rPr>
                <w:rFonts w:ascii="Arial" w:eastAsia="Times New Roman" w:hAnsi="Arial" w:cs="Arial"/>
                <w:b/>
                <w:sz w:val="18"/>
                <w:szCs w:val="18"/>
                <w:lang w:eastAsia="en-AU"/>
              </w:rPr>
              <w:t xml:space="preserve"> Wattle</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Acacia tabula</w:t>
            </w:r>
          </w:p>
        </w:tc>
        <w:tc>
          <w:tcPr>
            <w:tcW w:w="2019" w:type="dxa"/>
            <w:tcBorders>
              <w:bottom w:val="single" w:sz="8" w:space="0" w:color="auto"/>
            </w:tcBorders>
            <w:vAlign w:val="center"/>
          </w:tcPr>
          <w:p w14:paraId="15E9B144" w14:textId="061DD4FC"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bottom w:val="single" w:sz="8" w:space="0" w:color="auto"/>
            </w:tcBorders>
            <w:vAlign w:val="center"/>
            <w:hideMark/>
          </w:tcPr>
          <w:p w14:paraId="41424988"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East Gippsland FMA</w:t>
            </w:r>
          </w:p>
        </w:tc>
        <w:tc>
          <w:tcPr>
            <w:tcW w:w="3791" w:type="dxa"/>
            <w:tcBorders>
              <w:bottom w:val="single" w:sz="8" w:space="0" w:color="auto"/>
            </w:tcBorders>
            <w:vAlign w:val="center"/>
            <w:hideMark/>
          </w:tcPr>
          <w:p w14:paraId="270BB95B" w14:textId="6F8024A2"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6171FDD3" w14:textId="77777777" w:rsidTr="002735BE">
        <w:trPr>
          <w:trHeight w:val="900"/>
        </w:trPr>
        <w:tc>
          <w:tcPr>
            <w:tcW w:w="2234" w:type="dxa"/>
            <w:tcBorders>
              <w:top w:val="single" w:sz="8" w:space="0" w:color="auto"/>
              <w:bottom w:val="single" w:sz="4" w:space="0" w:color="auto"/>
            </w:tcBorders>
            <w:vAlign w:val="center"/>
            <w:hideMark/>
          </w:tcPr>
          <w:p w14:paraId="33AFF366"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Woodland Leek-orchid</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Prasophyllum</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aff</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validum</w:t>
            </w:r>
            <w:proofErr w:type="spellEnd"/>
            <w:r w:rsidRPr="008E0ABA">
              <w:rPr>
                <w:rFonts w:ascii="Arial" w:eastAsia="Times New Roman" w:hAnsi="Arial" w:cs="Arial"/>
                <w:i/>
                <w:sz w:val="18"/>
                <w:szCs w:val="18"/>
                <w:lang w:eastAsia="en-AU"/>
              </w:rPr>
              <w:t xml:space="preserve"> B</w:t>
            </w:r>
          </w:p>
        </w:tc>
        <w:tc>
          <w:tcPr>
            <w:tcW w:w="2019" w:type="dxa"/>
            <w:tcBorders>
              <w:top w:val="single" w:sz="8" w:space="0" w:color="auto"/>
              <w:bottom w:val="single" w:sz="4" w:space="0" w:color="auto"/>
            </w:tcBorders>
            <w:vAlign w:val="center"/>
          </w:tcPr>
          <w:p w14:paraId="0019622E" w14:textId="0311B14D"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O</w:t>
            </w:r>
            <w:r w:rsidRPr="008E0ABA">
              <w:rPr>
                <w:rFonts w:ascii="Arial" w:eastAsia="Times New Roman" w:hAnsi="Arial" w:cs="Arial"/>
                <w:sz w:val="18"/>
                <w:szCs w:val="18"/>
                <w:lang w:eastAsia="en-AU"/>
              </w:rPr>
              <w:t>ccurrence</w:t>
            </w:r>
          </w:p>
        </w:tc>
        <w:tc>
          <w:tcPr>
            <w:tcW w:w="1595" w:type="dxa"/>
            <w:tcBorders>
              <w:top w:val="single" w:sz="8" w:space="0" w:color="auto"/>
              <w:bottom w:val="single" w:sz="4" w:space="0" w:color="auto"/>
            </w:tcBorders>
            <w:vAlign w:val="center"/>
            <w:hideMark/>
          </w:tcPr>
          <w:p w14:paraId="68D8352F"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Portland-Horsham FMA</w:t>
            </w:r>
          </w:p>
        </w:tc>
        <w:tc>
          <w:tcPr>
            <w:tcW w:w="3791" w:type="dxa"/>
            <w:tcBorders>
              <w:top w:val="single" w:sz="8" w:space="0" w:color="auto"/>
              <w:bottom w:val="single" w:sz="4" w:space="0" w:color="auto"/>
            </w:tcBorders>
            <w:vAlign w:val="center"/>
            <w:hideMark/>
          </w:tcPr>
          <w:p w14:paraId="5EBD47B5" w14:textId="58CB8D85" w:rsidR="009B03C1"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Manage occurrences in consultation with the </w:t>
            </w:r>
            <w:r w:rsidR="007F574E"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unless already protected.</w:t>
            </w:r>
          </w:p>
          <w:p w14:paraId="7EF4F540" w14:textId="77777777" w:rsidR="001E19C0" w:rsidRDefault="001E19C0" w:rsidP="00041E2A">
            <w:pPr>
              <w:ind w:left="-73" w:right="-108"/>
              <w:rPr>
                <w:rFonts w:ascii="Arial" w:eastAsia="Times New Roman" w:hAnsi="Arial" w:cs="Arial"/>
                <w:sz w:val="18"/>
                <w:szCs w:val="18"/>
                <w:lang w:eastAsia="en-AU"/>
              </w:rPr>
            </w:pPr>
          </w:p>
          <w:p w14:paraId="69C0CE92" w14:textId="77777777" w:rsidR="001E19C0" w:rsidRDefault="001E19C0" w:rsidP="00041E2A">
            <w:pPr>
              <w:ind w:left="-73" w:right="-108"/>
              <w:rPr>
                <w:rFonts w:ascii="Arial" w:eastAsia="Times New Roman" w:hAnsi="Arial" w:cs="Arial"/>
                <w:sz w:val="18"/>
                <w:szCs w:val="18"/>
                <w:lang w:eastAsia="en-AU"/>
              </w:rPr>
            </w:pPr>
          </w:p>
          <w:p w14:paraId="519AA1D5" w14:textId="77777777" w:rsidR="001E19C0" w:rsidRDefault="001E19C0" w:rsidP="00041E2A">
            <w:pPr>
              <w:ind w:left="-73" w:right="-108"/>
              <w:rPr>
                <w:rFonts w:ascii="Arial" w:eastAsia="Times New Roman" w:hAnsi="Arial" w:cs="Arial"/>
                <w:sz w:val="18"/>
                <w:szCs w:val="18"/>
                <w:lang w:eastAsia="en-AU"/>
              </w:rPr>
            </w:pPr>
          </w:p>
          <w:p w14:paraId="3239B0EC" w14:textId="77777777" w:rsidR="001E19C0" w:rsidRDefault="001E19C0" w:rsidP="00041E2A">
            <w:pPr>
              <w:ind w:left="-73" w:right="-108"/>
              <w:rPr>
                <w:rFonts w:ascii="Arial" w:eastAsia="Times New Roman" w:hAnsi="Arial" w:cs="Arial"/>
                <w:sz w:val="18"/>
                <w:szCs w:val="18"/>
                <w:lang w:eastAsia="en-AU"/>
              </w:rPr>
            </w:pPr>
          </w:p>
          <w:p w14:paraId="497D27F0" w14:textId="6910527F" w:rsidR="001E19C0" w:rsidRPr="008E0ABA" w:rsidRDefault="001E19C0" w:rsidP="00041E2A">
            <w:pPr>
              <w:ind w:left="-73" w:right="-108"/>
              <w:rPr>
                <w:rFonts w:ascii="Arial" w:eastAsia="Times New Roman" w:hAnsi="Arial" w:cs="Arial"/>
                <w:sz w:val="18"/>
                <w:szCs w:val="18"/>
                <w:lang w:eastAsia="en-AU"/>
              </w:rPr>
            </w:pPr>
          </w:p>
        </w:tc>
      </w:tr>
      <w:tr w:rsidR="001E19C0" w:rsidRPr="008E0ABA" w14:paraId="14963223" w14:textId="77777777" w:rsidTr="003D7475">
        <w:trPr>
          <w:trHeight w:val="900"/>
        </w:trPr>
        <w:tc>
          <w:tcPr>
            <w:tcW w:w="2234" w:type="dxa"/>
            <w:vMerge w:val="restart"/>
            <w:tcBorders>
              <w:top w:val="single" w:sz="4" w:space="0" w:color="auto"/>
            </w:tcBorders>
            <w:vAlign w:val="center"/>
            <w:hideMark/>
          </w:tcPr>
          <w:p w14:paraId="6D23671C" w14:textId="77777777" w:rsidR="001E19C0" w:rsidRPr="008E0ABA" w:rsidRDefault="001E19C0"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lastRenderedPageBreak/>
              <w:t>Woolly Buttons</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Leiocarpa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panaetioides</w:t>
            </w:r>
            <w:proofErr w:type="spellEnd"/>
          </w:p>
        </w:tc>
        <w:tc>
          <w:tcPr>
            <w:tcW w:w="2019" w:type="dxa"/>
            <w:tcBorders>
              <w:top w:val="single" w:sz="4" w:space="0" w:color="auto"/>
            </w:tcBorders>
            <w:vAlign w:val="center"/>
          </w:tcPr>
          <w:p w14:paraId="023786C0" w14:textId="06EF34B1" w:rsidR="001E19C0" w:rsidRPr="008E0ABA" w:rsidRDefault="001E19C0"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top w:val="single" w:sz="4" w:space="0" w:color="auto"/>
            </w:tcBorders>
            <w:vAlign w:val="center"/>
            <w:hideMark/>
          </w:tcPr>
          <w:p w14:paraId="273924AE" w14:textId="77777777" w:rsidR="001E19C0" w:rsidRPr="008E0ABA" w:rsidRDefault="001E19C0"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Mid-Murray FMA</w:t>
            </w:r>
          </w:p>
        </w:tc>
        <w:tc>
          <w:tcPr>
            <w:tcW w:w="3791" w:type="dxa"/>
            <w:tcBorders>
              <w:top w:val="single" w:sz="4" w:space="0" w:color="auto"/>
            </w:tcBorders>
            <w:vAlign w:val="center"/>
            <w:hideMark/>
          </w:tcPr>
          <w:p w14:paraId="5640F224" w14:textId="21C51875" w:rsidR="001E19C0" w:rsidRPr="008E0ABA" w:rsidRDefault="001E19C0"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Avoid disturbance to populations.</w:t>
            </w:r>
          </w:p>
        </w:tc>
      </w:tr>
      <w:tr w:rsidR="001E19C0" w:rsidRPr="008E0ABA" w14:paraId="764B6FEC" w14:textId="77777777" w:rsidTr="003D7475">
        <w:trPr>
          <w:trHeight w:val="1200"/>
        </w:trPr>
        <w:tc>
          <w:tcPr>
            <w:tcW w:w="2234" w:type="dxa"/>
            <w:vMerge/>
            <w:vAlign w:val="center"/>
            <w:hideMark/>
          </w:tcPr>
          <w:p w14:paraId="610E2122" w14:textId="77777777" w:rsidR="001E19C0" w:rsidRPr="008E0ABA" w:rsidRDefault="001E19C0" w:rsidP="00536EE0">
            <w:pPr>
              <w:rPr>
                <w:rFonts w:ascii="Arial" w:eastAsia="Times New Roman" w:hAnsi="Arial" w:cs="Arial"/>
                <w:b/>
                <w:sz w:val="18"/>
                <w:szCs w:val="18"/>
                <w:lang w:eastAsia="en-AU"/>
              </w:rPr>
            </w:pPr>
          </w:p>
        </w:tc>
        <w:tc>
          <w:tcPr>
            <w:tcW w:w="2019" w:type="dxa"/>
            <w:vAlign w:val="center"/>
          </w:tcPr>
          <w:p w14:paraId="761A0CEF" w14:textId="65867AE2" w:rsidR="001E19C0" w:rsidRPr="008E0ABA" w:rsidRDefault="001E19C0"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606F2921" w14:textId="77777777" w:rsidR="001E19C0" w:rsidRPr="008E0ABA" w:rsidRDefault="001E19C0"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vAlign w:val="center"/>
            <w:hideMark/>
          </w:tcPr>
          <w:p w14:paraId="2389BE04" w14:textId="09E655CB" w:rsidR="001E19C0" w:rsidRPr="008E0ABA" w:rsidRDefault="001E19C0"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Pr="008E0ABA">
              <w:rPr>
                <w:rFonts w:ascii="Arial" w:eastAsia="Times New Roman" w:hAnsi="Arial" w:cs="Arial"/>
                <w:sz w:val="18"/>
                <w:szCs w:val="18"/>
                <w:lang w:eastAsia="en-AU"/>
              </w:rPr>
              <w:t xml:space="preserve"> a </w:t>
            </w:r>
            <w:r w:rsidRPr="008E0ABA">
              <w:rPr>
                <w:rFonts w:ascii="Arial" w:eastAsia="Times New Roman" w:hAnsi="Arial" w:cs="Arial"/>
                <w:b/>
                <w:bCs/>
                <w:sz w:val="18"/>
                <w:szCs w:val="18"/>
                <w:lang w:eastAsia="en-AU"/>
              </w:rPr>
              <w:t>management area</w:t>
            </w:r>
            <w:r w:rsidRPr="008E0ABA">
              <w:rPr>
                <w:rFonts w:ascii="Arial" w:eastAsia="Times New Roman" w:hAnsi="Arial" w:cs="Arial"/>
                <w:sz w:val="18"/>
                <w:szCs w:val="18"/>
                <w:lang w:eastAsia="en-AU"/>
              </w:rPr>
              <w:t xml:space="preserve"> of 200 m radius over populations. Conduct a site inspection and detailed planning in consultation with the </w:t>
            </w:r>
            <w:r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to ensure the species is adequately protected during </w:t>
            </w:r>
            <w:r w:rsidRPr="008E0ABA">
              <w:rPr>
                <w:rFonts w:ascii="Arial" w:eastAsia="Times New Roman" w:hAnsi="Arial" w:cs="Arial"/>
                <w:b/>
                <w:sz w:val="18"/>
                <w:szCs w:val="18"/>
                <w:lang w:eastAsia="en-AU"/>
              </w:rPr>
              <w:t>timber harvesting operations</w:t>
            </w:r>
            <w:r w:rsidRPr="008E0ABA">
              <w:rPr>
                <w:rFonts w:ascii="Arial" w:eastAsia="Times New Roman" w:hAnsi="Arial" w:cs="Arial"/>
                <w:sz w:val="18"/>
                <w:szCs w:val="18"/>
                <w:lang w:eastAsia="en-AU"/>
              </w:rPr>
              <w:t>.</w:t>
            </w:r>
          </w:p>
        </w:tc>
      </w:tr>
      <w:tr w:rsidR="009B03C1" w:rsidRPr="008E0ABA" w14:paraId="73A5F868" w14:textId="77777777" w:rsidTr="001F2D3D">
        <w:trPr>
          <w:trHeight w:val="600"/>
        </w:trPr>
        <w:tc>
          <w:tcPr>
            <w:tcW w:w="2234" w:type="dxa"/>
            <w:vAlign w:val="center"/>
            <w:hideMark/>
          </w:tcPr>
          <w:p w14:paraId="4711B415"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Woolly-bear Wattle</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Acacia </w:t>
            </w:r>
            <w:proofErr w:type="spellStart"/>
            <w:r w:rsidRPr="008E0ABA">
              <w:rPr>
                <w:rFonts w:ascii="Arial" w:eastAsia="Times New Roman" w:hAnsi="Arial" w:cs="Arial"/>
                <w:i/>
                <w:sz w:val="18"/>
                <w:szCs w:val="18"/>
                <w:lang w:eastAsia="en-AU"/>
              </w:rPr>
              <w:t>lucasii</w:t>
            </w:r>
            <w:proofErr w:type="spellEnd"/>
          </w:p>
        </w:tc>
        <w:tc>
          <w:tcPr>
            <w:tcW w:w="2019" w:type="dxa"/>
            <w:vAlign w:val="center"/>
          </w:tcPr>
          <w:p w14:paraId="0D367382" w14:textId="1BD414D3"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7CF9E896"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vAlign w:val="center"/>
            <w:hideMark/>
          </w:tcPr>
          <w:p w14:paraId="1A5CC2B2" w14:textId="549D1E9D"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852E5D">
              <w:rPr>
                <w:rFonts w:ascii="Arial" w:eastAsia="Times New Roman" w:hAnsi="Arial" w:cs="Arial"/>
                <w:b/>
                <w:bCs/>
                <w:color w:val="363534" w:themeColor="text1"/>
                <w:sz w:val="18"/>
                <w:szCs w:val="18"/>
                <w:lang w:eastAsia="en-AU"/>
              </w:rPr>
              <w:t>protection</w:t>
            </w:r>
            <w:r w:rsidR="00852E5D" w:rsidRPr="008E0ABA" w:rsidDel="00852E5D">
              <w:rPr>
                <w:rFonts w:ascii="Arial" w:eastAsia="Times New Roman" w:hAnsi="Arial" w:cs="Arial"/>
                <w:b/>
                <w:bCs/>
                <w:sz w:val="18"/>
                <w:szCs w:val="18"/>
                <w:lang w:eastAsia="en-AU"/>
              </w:rPr>
              <w:t xml:space="preserve"> </w:t>
            </w:r>
            <w:r w:rsidR="00586379" w:rsidRPr="008E0ABA">
              <w:rPr>
                <w:rFonts w:ascii="Arial" w:eastAsia="Times New Roman" w:hAnsi="Arial" w:cs="Arial"/>
                <w:b/>
                <w:bCs/>
                <w:sz w:val="18"/>
                <w:szCs w:val="18"/>
                <w:lang w:eastAsia="en-AU"/>
              </w:rPr>
              <w:t>area</w:t>
            </w:r>
            <w:r w:rsidR="009B03C1" w:rsidRPr="008E0ABA">
              <w:rPr>
                <w:rFonts w:ascii="Arial" w:eastAsia="Times New Roman" w:hAnsi="Arial" w:cs="Arial"/>
                <w:sz w:val="18"/>
                <w:szCs w:val="18"/>
                <w:lang w:eastAsia="en-AU"/>
              </w:rPr>
              <w:t xml:space="preserve"> of 200 m radius over each population.</w:t>
            </w:r>
          </w:p>
        </w:tc>
      </w:tr>
      <w:tr w:rsidR="009B03C1" w:rsidRPr="008E0ABA" w14:paraId="6A8B8EF0" w14:textId="77777777" w:rsidTr="001F2D3D">
        <w:trPr>
          <w:trHeight w:val="1200"/>
        </w:trPr>
        <w:tc>
          <w:tcPr>
            <w:tcW w:w="2234" w:type="dxa"/>
            <w:vAlign w:val="center"/>
            <w:hideMark/>
          </w:tcPr>
          <w:p w14:paraId="4137B481"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Woolly-head Pomaderris</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Pomaderris</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eriocephala</w:t>
            </w:r>
            <w:proofErr w:type="spellEnd"/>
          </w:p>
        </w:tc>
        <w:tc>
          <w:tcPr>
            <w:tcW w:w="2019" w:type="dxa"/>
            <w:vAlign w:val="center"/>
          </w:tcPr>
          <w:p w14:paraId="1114831F" w14:textId="30CB52A8"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5AF6EFF6"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vAlign w:val="center"/>
            <w:hideMark/>
          </w:tcPr>
          <w:p w14:paraId="4E6096F2" w14:textId="221AD0B8"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95D24" w:rsidRPr="008E0ABA" w14:paraId="3FA6174D" w14:textId="77777777" w:rsidTr="001F2D3D">
        <w:trPr>
          <w:trHeight w:val="1200"/>
        </w:trPr>
        <w:tc>
          <w:tcPr>
            <w:tcW w:w="2234" w:type="dxa"/>
            <w:vAlign w:val="center"/>
          </w:tcPr>
          <w:p w14:paraId="5B2C6B6A" w14:textId="77777777" w:rsidR="002A0362" w:rsidRPr="008E0ABA" w:rsidRDefault="002A0362" w:rsidP="00782DE6">
            <w:pPr>
              <w:contextualSpacing/>
              <w:rPr>
                <w:rFonts w:ascii="Arial" w:eastAsia="Times New Roman" w:hAnsi="Arial" w:cs="Arial"/>
                <w:b/>
                <w:sz w:val="18"/>
                <w:szCs w:val="18"/>
                <w:lang w:eastAsia="en-AU"/>
              </w:rPr>
            </w:pPr>
            <w:r w:rsidRPr="008E0ABA">
              <w:rPr>
                <w:rFonts w:ascii="Arial" w:eastAsia="Times New Roman" w:hAnsi="Arial" w:cs="Arial"/>
                <w:b/>
                <w:sz w:val="18"/>
                <w:szCs w:val="18"/>
                <w:lang w:eastAsia="en-AU"/>
              </w:rPr>
              <w:t xml:space="preserve">Woolly Wattle </w:t>
            </w:r>
          </w:p>
          <w:p w14:paraId="6113CEAD" w14:textId="6E0F473A" w:rsidR="00995D24" w:rsidRPr="008E0ABA" w:rsidRDefault="002A0362" w:rsidP="00782DE6">
            <w:pPr>
              <w:contextualSpacing/>
              <w:rPr>
                <w:rFonts w:ascii="Arial" w:eastAsia="Times New Roman" w:hAnsi="Arial" w:cs="Arial"/>
                <w:b/>
                <w:sz w:val="18"/>
                <w:szCs w:val="18"/>
                <w:lang w:eastAsia="en-AU"/>
              </w:rPr>
            </w:pPr>
            <w:r w:rsidRPr="00782DE6">
              <w:rPr>
                <w:rFonts w:ascii="Arial" w:eastAsia="Times New Roman" w:hAnsi="Arial" w:cs="Arial"/>
                <w:bCs/>
                <w:i/>
                <w:iCs/>
                <w:sz w:val="18"/>
                <w:szCs w:val="18"/>
                <w:lang w:eastAsia="en-AU"/>
              </w:rPr>
              <w:t xml:space="preserve">Acacia </w:t>
            </w:r>
            <w:proofErr w:type="spellStart"/>
            <w:r w:rsidRPr="00782DE6">
              <w:rPr>
                <w:rFonts w:ascii="Arial" w:eastAsia="Times New Roman" w:hAnsi="Arial" w:cs="Arial"/>
                <w:bCs/>
                <w:i/>
                <w:iCs/>
                <w:sz w:val="18"/>
                <w:szCs w:val="18"/>
                <w:lang w:eastAsia="en-AU"/>
              </w:rPr>
              <w:t>lanigera</w:t>
            </w:r>
            <w:proofErr w:type="spellEnd"/>
            <w:r w:rsidRPr="00782DE6">
              <w:rPr>
                <w:rFonts w:ascii="Arial" w:eastAsia="Times New Roman" w:hAnsi="Arial" w:cs="Arial"/>
                <w:bCs/>
                <w:i/>
                <w:iCs/>
                <w:sz w:val="18"/>
                <w:szCs w:val="18"/>
                <w:lang w:eastAsia="en-AU"/>
              </w:rPr>
              <w:t xml:space="preserve"> var. </w:t>
            </w:r>
            <w:proofErr w:type="spellStart"/>
            <w:r w:rsidRPr="00782DE6">
              <w:rPr>
                <w:rFonts w:ascii="Arial" w:eastAsia="Times New Roman" w:hAnsi="Arial" w:cs="Arial"/>
                <w:bCs/>
                <w:i/>
                <w:iCs/>
                <w:sz w:val="18"/>
                <w:szCs w:val="18"/>
                <w:lang w:eastAsia="en-AU"/>
              </w:rPr>
              <w:t>lanigera</w:t>
            </w:r>
            <w:proofErr w:type="spellEnd"/>
          </w:p>
        </w:tc>
        <w:tc>
          <w:tcPr>
            <w:tcW w:w="2019" w:type="dxa"/>
            <w:vAlign w:val="center"/>
          </w:tcPr>
          <w:p w14:paraId="4FEC9A2D" w14:textId="35DB780A" w:rsidR="00995D24" w:rsidRPr="008E0ABA" w:rsidRDefault="00AA158D" w:rsidP="00782DE6">
            <w:pPr>
              <w:ind w:left="-108" w:right="-108"/>
              <w:contextualSpacing/>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tcPr>
          <w:p w14:paraId="42E391E8" w14:textId="2C8182B8" w:rsidR="00995D24" w:rsidRPr="008E0ABA" w:rsidRDefault="00087FF3" w:rsidP="00782DE6">
            <w:pPr>
              <w:contextualSpacing/>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vAlign w:val="center"/>
          </w:tcPr>
          <w:p w14:paraId="10CBD28E" w14:textId="3F98EA21" w:rsidR="00087FF3" w:rsidRPr="008E0ABA" w:rsidRDefault="008F0606" w:rsidP="00087FF3">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w:t>
            </w:r>
            <w:r w:rsidR="0003613A" w:rsidRPr="008E0ABA">
              <w:rPr>
                <w:rFonts w:ascii="Arial" w:eastAsia="Times New Roman" w:hAnsi="Arial" w:cs="Arial"/>
                <w:sz w:val="18"/>
                <w:szCs w:val="18"/>
                <w:lang w:eastAsia="en-AU"/>
              </w:rPr>
              <w:t>pply</w:t>
            </w:r>
            <w:r w:rsidR="00087FF3"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087FF3" w:rsidRPr="008E0ABA">
              <w:rPr>
                <w:rFonts w:ascii="Arial" w:eastAsia="Times New Roman" w:hAnsi="Arial" w:cs="Arial"/>
                <w:sz w:val="18"/>
                <w:szCs w:val="18"/>
                <w:lang w:eastAsia="en-AU"/>
              </w:rPr>
              <w:t xml:space="preserve"> of 200 m radius over populations.</w:t>
            </w:r>
          </w:p>
          <w:p w14:paraId="2F6137CA" w14:textId="253B9C35" w:rsidR="00995D24" w:rsidRPr="008E0ABA" w:rsidRDefault="00087FF3" w:rsidP="00087FF3">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Conduct a site inspection and detailed planning in consultation with the </w:t>
            </w:r>
            <w:r w:rsidRPr="002735BE">
              <w:rPr>
                <w:rFonts w:ascii="Arial" w:eastAsia="Times New Roman" w:hAnsi="Arial" w:cs="Arial"/>
                <w:b/>
                <w:bCs/>
                <w:sz w:val="18"/>
                <w:szCs w:val="18"/>
                <w:lang w:eastAsia="en-AU"/>
              </w:rPr>
              <w:t>Department</w:t>
            </w:r>
            <w:r w:rsidRPr="008E0ABA">
              <w:rPr>
                <w:rFonts w:ascii="Arial" w:eastAsia="Times New Roman" w:hAnsi="Arial" w:cs="Arial"/>
                <w:sz w:val="18"/>
                <w:szCs w:val="18"/>
                <w:lang w:eastAsia="en-AU"/>
              </w:rPr>
              <w:t xml:space="preserve"> to ensure the species is adequately protected during </w:t>
            </w:r>
            <w:r w:rsidRPr="002735BE">
              <w:rPr>
                <w:rFonts w:ascii="Arial" w:eastAsia="Times New Roman" w:hAnsi="Arial" w:cs="Arial"/>
                <w:b/>
                <w:bCs/>
                <w:sz w:val="18"/>
                <w:szCs w:val="18"/>
                <w:lang w:eastAsia="en-AU"/>
              </w:rPr>
              <w:t>timber harvesting operations</w:t>
            </w:r>
            <w:r w:rsidRPr="008E0ABA">
              <w:rPr>
                <w:rFonts w:ascii="Arial" w:eastAsia="Times New Roman" w:hAnsi="Arial" w:cs="Arial"/>
                <w:sz w:val="18"/>
                <w:szCs w:val="18"/>
                <w:lang w:eastAsia="en-AU"/>
              </w:rPr>
              <w:t>.</w:t>
            </w:r>
          </w:p>
        </w:tc>
      </w:tr>
      <w:tr w:rsidR="009B03C1" w:rsidRPr="008E0ABA" w14:paraId="08DC31AF" w14:textId="77777777" w:rsidTr="001F2D3D">
        <w:trPr>
          <w:trHeight w:val="900"/>
        </w:trPr>
        <w:tc>
          <w:tcPr>
            <w:tcW w:w="2234" w:type="dxa"/>
            <w:vAlign w:val="center"/>
            <w:hideMark/>
          </w:tcPr>
          <w:p w14:paraId="06F782E7" w14:textId="3B16AD91"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Wrinkled Buttons</w:t>
            </w:r>
            <w:r w:rsidRPr="008E0ABA">
              <w:rPr>
                <w:rFonts w:ascii="Arial" w:eastAsia="Times New Roman" w:hAnsi="Arial" w:cs="Arial"/>
                <w:b/>
                <w:sz w:val="18"/>
                <w:szCs w:val="18"/>
                <w:lang w:eastAsia="en-AU"/>
              </w:rPr>
              <w:br/>
            </w:r>
            <w:proofErr w:type="spellStart"/>
            <w:r w:rsidR="00ED1F37" w:rsidRPr="008E0ABA">
              <w:rPr>
                <w:rFonts w:ascii="Arial" w:eastAsia="Times New Roman" w:hAnsi="Arial" w:cs="Arial"/>
                <w:i/>
                <w:sz w:val="18"/>
                <w:szCs w:val="18"/>
                <w:lang w:eastAsia="en-AU"/>
              </w:rPr>
              <w:t>Leiocarpa</w:t>
            </w:r>
            <w:proofErr w:type="spellEnd"/>
            <w:r w:rsidR="00ED1F37" w:rsidRPr="008E0ABA">
              <w:rPr>
                <w:rFonts w:ascii="Arial" w:eastAsia="Times New Roman" w:hAnsi="Arial" w:cs="Arial"/>
                <w:i/>
                <w:sz w:val="18"/>
                <w:szCs w:val="18"/>
                <w:lang w:eastAsia="en-AU"/>
              </w:rPr>
              <w:t xml:space="preserve"> </w:t>
            </w:r>
            <w:proofErr w:type="spellStart"/>
            <w:r w:rsidR="00ED1F37" w:rsidRPr="008E0ABA">
              <w:rPr>
                <w:rFonts w:ascii="Arial" w:eastAsia="Times New Roman" w:hAnsi="Arial" w:cs="Arial"/>
                <w:i/>
                <w:sz w:val="18"/>
                <w:szCs w:val="18"/>
                <w:lang w:eastAsia="en-AU"/>
              </w:rPr>
              <w:t>gatesii</w:t>
            </w:r>
            <w:proofErr w:type="spellEnd"/>
          </w:p>
        </w:tc>
        <w:tc>
          <w:tcPr>
            <w:tcW w:w="2019" w:type="dxa"/>
            <w:vAlign w:val="center"/>
          </w:tcPr>
          <w:p w14:paraId="6065991B" w14:textId="7E82F097"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O</w:t>
            </w:r>
            <w:r w:rsidRPr="008E0ABA">
              <w:rPr>
                <w:rFonts w:ascii="Arial" w:eastAsia="Times New Roman" w:hAnsi="Arial" w:cs="Arial"/>
                <w:sz w:val="18"/>
                <w:szCs w:val="18"/>
                <w:lang w:eastAsia="en-AU"/>
              </w:rPr>
              <w:t>ccurrence</w:t>
            </w:r>
          </w:p>
        </w:tc>
        <w:tc>
          <w:tcPr>
            <w:tcW w:w="1595" w:type="dxa"/>
            <w:vAlign w:val="center"/>
            <w:hideMark/>
          </w:tcPr>
          <w:p w14:paraId="34AF7BB3" w14:textId="77777777" w:rsidR="009B03C1" w:rsidRPr="008E0ABA" w:rsidRDefault="009B03C1" w:rsidP="006A788A">
            <w:pPr>
              <w:jc w:val="center"/>
              <w:rPr>
                <w:rFonts w:ascii="Arial" w:eastAsia="Times New Roman" w:hAnsi="Arial" w:cs="Arial"/>
                <w:sz w:val="18"/>
                <w:szCs w:val="18"/>
                <w:lang w:eastAsia="en-AU"/>
              </w:rPr>
            </w:pPr>
            <w:proofErr w:type="spellStart"/>
            <w:r w:rsidRPr="008E0ABA">
              <w:rPr>
                <w:rFonts w:ascii="Arial" w:eastAsia="Times New Roman" w:hAnsi="Arial" w:cs="Arial"/>
                <w:sz w:val="18"/>
                <w:szCs w:val="18"/>
                <w:lang w:eastAsia="en-AU"/>
              </w:rPr>
              <w:t>Otways</w:t>
            </w:r>
            <w:proofErr w:type="spellEnd"/>
            <w:r w:rsidRPr="008E0ABA">
              <w:rPr>
                <w:rFonts w:ascii="Arial" w:eastAsia="Times New Roman" w:hAnsi="Arial" w:cs="Arial"/>
                <w:sz w:val="18"/>
                <w:szCs w:val="18"/>
                <w:lang w:eastAsia="en-AU"/>
              </w:rPr>
              <w:t xml:space="preserve"> FMA</w:t>
            </w:r>
          </w:p>
        </w:tc>
        <w:tc>
          <w:tcPr>
            <w:tcW w:w="3791" w:type="dxa"/>
            <w:vAlign w:val="center"/>
            <w:hideMark/>
          </w:tcPr>
          <w:p w14:paraId="4B29422A" w14:textId="0054C719"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Manage occurrences in consultation with the </w:t>
            </w:r>
            <w:r w:rsidR="007F574E"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unless already protected.</w:t>
            </w:r>
          </w:p>
        </w:tc>
      </w:tr>
      <w:tr w:rsidR="009B03C1" w:rsidRPr="008E0ABA" w14:paraId="5A7C6464" w14:textId="77777777" w:rsidTr="001F2D3D">
        <w:trPr>
          <w:trHeight w:val="600"/>
        </w:trPr>
        <w:tc>
          <w:tcPr>
            <w:tcW w:w="2234" w:type="dxa"/>
            <w:vAlign w:val="center"/>
            <w:hideMark/>
          </w:tcPr>
          <w:p w14:paraId="026AB3AF"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 xml:space="preserve">Wrinkled </w:t>
            </w:r>
            <w:proofErr w:type="spellStart"/>
            <w:r w:rsidRPr="008E0ABA">
              <w:rPr>
                <w:rFonts w:ascii="Arial" w:eastAsia="Times New Roman" w:hAnsi="Arial" w:cs="Arial"/>
                <w:b/>
                <w:sz w:val="18"/>
                <w:szCs w:val="18"/>
                <w:lang w:eastAsia="en-AU"/>
              </w:rPr>
              <w:t>Cassinia</w:t>
            </w:r>
            <w:proofErr w:type="spellEnd"/>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Cassinia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rugata</w:t>
            </w:r>
            <w:proofErr w:type="spellEnd"/>
          </w:p>
        </w:tc>
        <w:tc>
          <w:tcPr>
            <w:tcW w:w="2019" w:type="dxa"/>
            <w:vAlign w:val="center"/>
          </w:tcPr>
          <w:p w14:paraId="527C0163" w14:textId="316680F0"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O</w:t>
            </w:r>
            <w:r w:rsidRPr="008E0ABA">
              <w:rPr>
                <w:rFonts w:ascii="Arial" w:eastAsia="Times New Roman" w:hAnsi="Arial" w:cs="Arial"/>
                <w:sz w:val="18"/>
                <w:szCs w:val="18"/>
                <w:lang w:eastAsia="en-AU"/>
              </w:rPr>
              <w:t>ccurrence</w:t>
            </w:r>
          </w:p>
        </w:tc>
        <w:tc>
          <w:tcPr>
            <w:tcW w:w="1595" w:type="dxa"/>
            <w:vAlign w:val="center"/>
            <w:hideMark/>
          </w:tcPr>
          <w:p w14:paraId="7A4E1160"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Portland-Horsham FMA</w:t>
            </w:r>
          </w:p>
        </w:tc>
        <w:tc>
          <w:tcPr>
            <w:tcW w:w="3791" w:type="dxa"/>
            <w:vAlign w:val="center"/>
            <w:hideMark/>
          </w:tcPr>
          <w:p w14:paraId="1FFD7BA0" w14:textId="446D4018"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Manage occurrences in consultation with the </w:t>
            </w:r>
            <w:r w:rsidR="007F574E"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unless already protected.</w:t>
            </w:r>
          </w:p>
        </w:tc>
      </w:tr>
      <w:tr w:rsidR="009B03C1" w:rsidRPr="008E0ABA" w14:paraId="58FC5FBC" w14:textId="77777777" w:rsidTr="001F2D3D">
        <w:trPr>
          <w:trHeight w:val="900"/>
        </w:trPr>
        <w:tc>
          <w:tcPr>
            <w:tcW w:w="2234" w:type="dxa"/>
            <w:vAlign w:val="center"/>
            <w:hideMark/>
          </w:tcPr>
          <w:p w14:paraId="7124442A"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Wrinkle-nut Lignum</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Muehlenbeckia</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rhyticarya</w:t>
            </w:r>
            <w:proofErr w:type="spellEnd"/>
          </w:p>
        </w:tc>
        <w:tc>
          <w:tcPr>
            <w:tcW w:w="2019" w:type="dxa"/>
            <w:vAlign w:val="center"/>
          </w:tcPr>
          <w:p w14:paraId="1757F86B" w14:textId="018ADB16"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24E1EFC6"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Gippsland FMAs</w:t>
            </w:r>
          </w:p>
        </w:tc>
        <w:tc>
          <w:tcPr>
            <w:tcW w:w="3791" w:type="dxa"/>
            <w:vAlign w:val="center"/>
            <w:hideMark/>
          </w:tcPr>
          <w:p w14:paraId="0AB83CAD" w14:textId="1C79FC4E"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852E5D">
              <w:rPr>
                <w:rFonts w:ascii="Arial" w:eastAsia="Times New Roman" w:hAnsi="Arial" w:cs="Arial"/>
                <w:b/>
                <w:bCs/>
                <w:color w:val="363534" w:themeColor="text1"/>
                <w:sz w:val="18"/>
                <w:szCs w:val="18"/>
                <w:lang w:eastAsia="en-AU"/>
              </w:rPr>
              <w:t>protection</w:t>
            </w:r>
            <w:r w:rsidR="00852E5D" w:rsidRPr="008E0ABA" w:rsidDel="00852E5D">
              <w:rPr>
                <w:rFonts w:ascii="Arial" w:eastAsia="Times New Roman" w:hAnsi="Arial" w:cs="Arial"/>
                <w:b/>
                <w:bCs/>
                <w:sz w:val="18"/>
                <w:szCs w:val="18"/>
                <w:lang w:eastAsia="en-AU"/>
              </w:rPr>
              <w:t xml:space="preserve"> </w:t>
            </w:r>
            <w:r w:rsidR="00586379" w:rsidRPr="008E0ABA">
              <w:rPr>
                <w:rFonts w:ascii="Arial" w:eastAsia="Times New Roman" w:hAnsi="Arial" w:cs="Arial"/>
                <w:b/>
                <w:bCs/>
                <w:sz w:val="18"/>
                <w:szCs w:val="18"/>
                <w:lang w:eastAsia="en-AU"/>
              </w:rPr>
              <w:t>area</w:t>
            </w:r>
            <w:r w:rsidR="009B03C1" w:rsidRPr="008E0ABA">
              <w:rPr>
                <w:rFonts w:ascii="Arial" w:eastAsia="Times New Roman" w:hAnsi="Arial" w:cs="Arial"/>
                <w:sz w:val="18"/>
                <w:szCs w:val="18"/>
                <w:lang w:eastAsia="en-AU"/>
              </w:rPr>
              <w:t xml:space="preserve"> of 200 m radius over each population.</w:t>
            </w:r>
          </w:p>
        </w:tc>
      </w:tr>
      <w:tr w:rsidR="009B03C1" w:rsidRPr="008E0ABA" w14:paraId="4EE74990" w14:textId="77777777" w:rsidTr="001F2D3D">
        <w:trPr>
          <w:trHeight w:val="900"/>
        </w:trPr>
        <w:tc>
          <w:tcPr>
            <w:tcW w:w="2234" w:type="dxa"/>
            <w:vAlign w:val="center"/>
            <w:hideMark/>
          </w:tcPr>
          <w:p w14:paraId="64F1938D"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Yarra Gum</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Eucalyptus </w:t>
            </w:r>
            <w:proofErr w:type="spellStart"/>
            <w:r w:rsidRPr="008E0ABA">
              <w:rPr>
                <w:rFonts w:ascii="Arial" w:eastAsia="Times New Roman" w:hAnsi="Arial" w:cs="Arial"/>
                <w:i/>
                <w:sz w:val="18"/>
                <w:szCs w:val="18"/>
                <w:lang w:eastAsia="en-AU"/>
              </w:rPr>
              <w:t>yarraensis</w:t>
            </w:r>
            <w:proofErr w:type="spellEnd"/>
          </w:p>
        </w:tc>
        <w:tc>
          <w:tcPr>
            <w:tcW w:w="2019" w:type="dxa"/>
            <w:vAlign w:val="center"/>
          </w:tcPr>
          <w:p w14:paraId="22B6636A" w14:textId="0ED0FB34" w:rsidR="009B03C1" w:rsidRPr="008E0ABA" w:rsidRDefault="009B03C1" w:rsidP="006A788A">
            <w:pPr>
              <w:ind w:left="-108" w:right="-108"/>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Individual tree</w:t>
            </w:r>
          </w:p>
        </w:tc>
        <w:tc>
          <w:tcPr>
            <w:tcW w:w="1595" w:type="dxa"/>
            <w:vAlign w:val="center"/>
            <w:hideMark/>
          </w:tcPr>
          <w:p w14:paraId="4A108F28"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Midlands FMA</w:t>
            </w:r>
          </w:p>
        </w:tc>
        <w:tc>
          <w:tcPr>
            <w:tcW w:w="3791" w:type="dxa"/>
            <w:vAlign w:val="center"/>
            <w:hideMark/>
          </w:tcPr>
          <w:p w14:paraId="7850CD77" w14:textId="77777777" w:rsidR="009B03C1" w:rsidRPr="008E0ABA" w:rsidRDefault="009B03C1" w:rsidP="00041E2A">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Retain all individual Yarra Gum trees.</w:t>
            </w:r>
          </w:p>
        </w:tc>
      </w:tr>
      <w:tr w:rsidR="009B03C1" w:rsidRPr="008E0ABA" w14:paraId="70D5C795" w14:textId="77777777" w:rsidTr="002735BE">
        <w:trPr>
          <w:trHeight w:val="1200"/>
        </w:trPr>
        <w:tc>
          <w:tcPr>
            <w:tcW w:w="2234" w:type="dxa"/>
            <w:tcBorders>
              <w:bottom w:val="single" w:sz="8" w:space="0" w:color="auto"/>
            </w:tcBorders>
            <w:vAlign w:val="center"/>
            <w:hideMark/>
          </w:tcPr>
          <w:p w14:paraId="19FDF28E"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Yellow Elderberry</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Sambucus </w:t>
            </w:r>
            <w:proofErr w:type="spellStart"/>
            <w:r w:rsidRPr="008E0ABA">
              <w:rPr>
                <w:rFonts w:ascii="Arial" w:eastAsia="Times New Roman" w:hAnsi="Arial" w:cs="Arial"/>
                <w:i/>
                <w:sz w:val="18"/>
                <w:szCs w:val="18"/>
                <w:lang w:eastAsia="en-AU"/>
              </w:rPr>
              <w:t>australasica</w:t>
            </w:r>
            <w:proofErr w:type="spellEnd"/>
          </w:p>
        </w:tc>
        <w:tc>
          <w:tcPr>
            <w:tcW w:w="2019" w:type="dxa"/>
            <w:tcBorders>
              <w:bottom w:val="single" w:sz="8" w:space="0" w:color="auto"/>
            </w:tcBorders>
            <w:vAlign w:val="center"/>
          </w:tcPr>
          <w:p w14:paraId="3E4EF1E0" w14:textId="2EEC4692"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bottom w:val="single" w:sz="8" w:space="0" w:color="auto"/>
            </w:tcBorders>
            <w:vAlign w:val="center"/>
            <w:hideMark/>
          </w:tcPr>
          <w:p w14:paraId="75A1F25E"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East Gippsland FMA</w:t>
            </w:r>
          </w:p>
        </w:tc>
        <w:tc>
          <w:tcPr>
            <w:tcW w:w="3791" w:type="dxa"/>
            <w:tcBorders>
              <w:bottom w:val="single" w:sz="8" w:space="0" w:color="auto"/>
            </w:tcBorders>
            <w:vAlign w:val="center"/>
            <w:hideMark/>
          </w:tcPr>
          <w:p w14:paraId="60DBF1BD" w14:textId="48E7E407"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B03C1" w:rsidRPr="008E0ABA" w14:paraId="0E247353" w14:textId="77777777" w:rsidTr="002735BE">
        <w:trPr>
          <w:trHeight w:val="1200"/>
        </w:trPr>
        <w:tc>
          <w:tcPr>
            <w:tcW w:w="2234" w:type="dxa"/>
            <w:tcBorders>
              <w:top w:val="single" w:sz="8" w:space="0" w:color="auto"/>
              <w:bottom w:val="single" w:sz="4" w:space="0" w:color="auto"/>
            </w:tcBorders>
            <w:vAlign w:val="center"/>
            <w:hideMark/>
          </w:tcPr>
          <w:p w14:paraId="54569CDC"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Yellow Flat-sedge</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Cyperus </w:t>
            </w:r>
            <w:proofErr w:type="spellStart"/>
            <w:r w:rsidRPr="008E0ABA">
              <w:rPr>
                <w:rFonts w:ascii="Arial" w:eastAsia="Times New Roman" w:hAnsi="Arial" w:cs="Arial"/>
                <w:i/>
                <w:sz w:val="18"/>
                <w:szCs w:val="18"/>
                <w:lang w:eastAsia="en-AU"/>
              </w:rPr>
              <w:t>flavidus</w:t>
            </w:r>
            <w:proofErr w:type="spellEnd"/>
          </w:p>
        </w:tc>
        <w:tc>
          <w:tcPr>
            <w:tcW w:w="2019" w:type="dxa"/>
            <w:tcBorders>
              <w:top w:val="single" w:sz="8" w:space="0" w:color="auto"/>
              <w:bottom w:val="single" w:sz="4" w:space="0" w:color="auto"/>
            </w:tcBorders>
            <w:vAlign w:val="center"/>
          </w:tcPr>
          <w:p w14:paraId="19CC75F9" w14:textId="0F9A91C8"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top w:val="single" w:sz="8" w:space="0" w:color="auto"/>
              <w:bottom w:val="single" w:sz="4" w:space="0" w:color="auto"/>
            </w:tcBorders>
            <w:vAlign w:val="center"/>
            <w:hideMark/>
          </w:tcPr>
          <w:p w14:paraId="53D680F6"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tcBorders>
              <w:top w:val="single" w:sz="8" w:space="0" w:color="auto"/>
              <w:bottom w:val="single" w:sz="4" w:space="0" w:color="auto"/>
            </w:tcBorders>
            <w:vAlign w:val="center"/>
            <w:hideMark/>
          </w:tcPr>
          <w:p w14:paraId="671E3D59" w14:textId="692C7211" w:rsidR="009B03C1" w:rsidRPr="008E0ABA" w:rsidRDefault="008F0606" w:rsidP="00041E2A">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009B03C1" w:rsidRPr="008E0ABA">
              <w:rPr>
                <w:rFonts w:ascii="Arial" w:eastAsia="Times New Roman" w:hAnsi="Arial" w:cs="Arial"/>
                <w:sz w:val="18"/>
                <w:szCs w:val="18"/>
                <w:lang w:eastAsia="en-AU"/>
              </w:rPr>
              <w:t xml:space="preserve"> a </w:t>
            </w:r>
            <w:r w:rsidR="0003613A" w:rsidRPr="008E0ABA">
              <w:rPr>
                <w:rFonts w:ascii="Arial" w:eastAsia="Times New Roman" w:hAnsi="Arial" w:cs="Arial"/>
                <w:b/>
                <w:bCs/>
                <w:sz w:val="18"/>
                <w:szCs w:val="18"/>
                <w:lang w:eastAsia="en-AU"/>
              </w:rPr>
              <w:t>management area</w:t>
            </w:r>
            <w:r w:rsidR="009B03C1" w:rsidRPr="008E0ABA">
              <w:rPr>
                <w:rFonts w:ascii="Arial" w:eastAsia="Times New Roman" w:hAnsi="Arial" w:cs="Arial"/>
                <w:sz w:val="18"/>
                <w:szCs w:val="18"/>
                <w:lang w:eastAsia="en-AU"/>
              </w:rPr>
              <w:t xml:space="preserve"> of 200 m radius over populations. Conduct a site inspection and detailed planning in consultation with the </w:t>
            </w:r>
            <w:r w:rsidR="007F574E" w:rsidRPr="008E0ABA">
              <w:rPr>
                <w:rFonts w:ascii="Arial" w:eastAsia="Times New Roman" w:hAnsi="Arial" w:cs="Arial"/>
                <w:b/>
                <w:sz w:val="18"/>
                <w:szCs w:val="18"/>
                <w:lang w:eastAsia="en-AU"/>
              </w:rPr>
              <w:t>Department</w:t>
            </w:r>
            <w:r w:rsidR="009B03C1" w:rsidRPr="008E0ABA">
              <w:rPr>
                <w:rFonts w:ascii="Arial" w:eastAsia="Times New Roman" w:hAnsi="Arial" w:cs="Arial"/>
                <w:sz w:val="18"/>
                <w:szCs w:val="18"/>
                <w:lang w:eastAsia="en-AU"/>
              </w:rPr>
              <w:t xml:space="preserve"> to ensure the species is adequately protected during </w:t>
            </w:r>
            <w:r w:rsidR="007F574E" w:rsidRPr="008E0ABA">
              <w:rPr>
                <w:rFonts w:ascii="Arial" w:eastAsia="Times New Roman" w:hAnsi="Arial" w:cs="Arial"/>
                <w:b/>
                <w:sz w:val="18"/>
                <w:szCs w:val="18"/>
                <w:lang w:eastAsia="en-AU"/>
              </w:rPr>
              <w:t>timber harvesting operations</w:t>
            </w:r>
            <w:r w:rsidR="009B03C1" w:rsidRPr="008E0ABA">
              <w:rPr>
                <w:rFonts w:ascii="Arial" w:eastAsia="Times New Roman" w:hAnsi="Arial" w:cs="Arial"/>
                <w:sz w:val="18"/>
                <w:szCs w:val="18"/>
                <w:lang w:eastAsia="en-AU"/>
              </w:rPr>
              <w:t>.</w:t>
            </w:r>
          </w:p>
        </w:tc>
      </w:tr>
      <w:tr w:rsidR="00954C95" w:rsidRPr="008E0ABA" w14:paraId="21D016BF" w14:textId="77777777" w:rsidTr="003D7475">
        <w:trPr>
          <w:trHeight w:val="1200"/>
        </w:trPr>
        <w:tc>
          <w:tcPr>
            <w:tcW w:w="2234" w:type="dxa"/>
            <w:vMerge w:val="restart"/>
            <w:tcBorders>
              <w:top w:val="single" w:sz="4" w:space="0" w:color="auto"/>
            </w:tcBorders>
            <w:vAlign w:val="center"/>
            <w:hideMark/>
          </w:tcPr>
          <w:p w14:paraId="2768F186" w14:textId="77777777" w:rsidR="00954C95" w:rsidRPr="008E0ABA" w:rsidRDefault="00954C95"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lastRenderedPageBreak/>
              <w:t>Yellow Hyacinth-orchid</w:t>
            </w:r>
            <w:r w:rsidRPr="008E0ABA">
              <w:rPr>
                <w:rFonts w:ascii="Arial" w:eastAsia="Times New Roman" w:hAnsi="Arial" w:cs="Arial"/>
                <w:b/>
                <w:sz w:val="18"/>
                <w:szCs w:val="18"/>
                <w:lang w:eastAsia="en-AU"/>
              </w:rPr>
              <w:br/>
            </w:r>
            <w:proofErr w:type="spellStart"/>
            <w:r w:rsidRPr="008E0ABA">
              <w:rPr>
                <w:rFonts w:ascii="Arial" w:eastAsia="Times New Roman" w:hAnsi="Arial" w:cs="Arial"/>
                <w:i/>
                <w:sz w:val="18"/>
                <w:szCs w:val="18"/>
                <w:lang w:eastAsia="en-AU"/>
              </w:rPr>
              <w:t>Dipodium</w:t>
            </w:r>
            <w:proofErr w:type="spellEnd"/>
            <w:r w:rsidRPr="008E0ABA">
              <w:rPr>
                <w:rFonts w:ascii="Arial" w:eastAsia="Times New Roman" w:hAnsi="Arial" w:cs="Arial"/>
                <w:i/>
                <w:sz w:val="18"/>
                <w:szCs w:val="18"/>
                <w:lang w:eastAsia="en-AU"/>
              </w:rPr>
              <w:t xml:space="preserve"> </w:t>
            </w:r>
            <w:proofErr w:type="spellStart"/>
            <w:r w:rsidRPr="008E0ABA">
              <w:rPr>
                <w:rFonts w:ascii="Arial" w:eastAsia="Times New Roman" w:hAnsi="Arial" w:cs="Arial"/>
                <w:i/>
                <w:sz w:val="18"/>
                <w:szCs w:val="18"/>
                <w:lang w:eastAsia="en-AU"/>
              </w:rPr>
              <w:t>hamiltonianum</w:t>
            </w:r>
            <w:proofErr w:type="spellEnd"/>
          </w:p>
        </w:tc>
        <w:tc>
          <w:tcPr>
            <w:tcW w:w="2019" w:type="dxa"/>
            <w:tcBorders>
              <w:top w:val="single" w:sz="4" w:space="0" w:color="auto"/>
            </w:tcBorders>
            <w:vAlign w:val="center"/>
          </w:tcPr>
          <w:p w14:paraId="00066844" w14:textId="2F7665F9" w:rsidR="00954C95" w:rsidRPr="008E0ABA" w:rsidRDefault="00954C95"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tcBorders>
              <w:top w:val="single" w:sz="4" w:space="0" w:color="auto"/>
            </w:tcBorders>
            <w:vAlign w:val="center"/>
            <w:hideMark/>
          </w:tcPr>
          <w:p w14:paraId="10DAB03A" w14:textId="77777777" w:rsidR="00954C95" w:rsidRPr="008E0ABA" w:rsidRDefault="00954C95"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North East FMAs</w:t>
            </w:r>
          </w:p>
        </w:tc>
        <w:tc>
          <w:tcPr>
            <w:tcW w:w="3791" w:type="dxa"/>
            <w:tcBorders>
              <w:top w:val="single" w:sz="4" w:space="0" w:color="auto"/>
            </w:tcBorders>
            <w:vAlign w:val="center"/>
            <w:hideMark/>
          </w:tcPr>
          <w:p w14:paraId="30A76B67" w14:textId="338FD360" w:rsidR="00954C95" w:rsidRPr="008E0ABA" w:rsidRDefault="00954C95" w:rsidP="003C605C">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Pr="008E0ABA">
              <w:rPr>
                <w:rFonts w:ascii="Arial" w:eastAsia="Times New Roman" w:hAnsi="Arial" w:cs="Arial"/>
                <w:sz w:val="18"/>
                <w:szCs w:val="18"/>
                <w:lang w:eastAsia="en-AU"/>
              </w:rPr>
              <w:t xml:space="preserve"> a </w:t>
            </w:r>
            <w:r w:rsidR="00852E5D">
              <w:rPr>
                <w:rFonts w:ascii="Arial" w:eastAsia="Times New Roman" w:hAnsi="Arial" w:cs="Arial"/>
                <w:b/>
                <w:bCs/>
                <w:color w:val="363534" w:themeColor="text1"/>
                <w:sz w:val="18"/>
                <w:szCs w:val="18"/>
                <w:lang w:eastAsia="en-AU"/>
              </w:rPr>
              <w:t>protection</w:t>
            </w:r>
            <w:r w:rsidR="00852E5D" w:rsidRPr="008E0ABA" w:rsidDel="00852E5D">
              <w:rPr>
                <w:rFonts w:ascii="Arial" w:eastAsia="Times New Roman" w:hAnsi="Arial" w:cs="Arial"/>
                <w:b/>
                <w:bCs/>
                <w:sz w:val="18"/>
                <w:szCs w:val="18"/>
                <w:lang w:eastAsia="en-AU"/>
              </w:rPr>
              <w:t xml:space="preserve"> </w:t>
            </w:r>
            <w:r w:rsidRPr="008E0ABA">
              <w:rPr>
                <w:rFonts w:ascii="Arial" w:eastAsia="Times New Roman" w:hAnsi="Arial" w:cs="Arial"/>
                <w:b/>
                <w:bCs/>
                <w:sz w:val="18"/>
                <w:szCs w:val="18"/>
                <w:lang w:eastAsia="en-AU"/>
              </w:rPr>
              <w:t>area</w:t>
            </w:r>
            <w:r w:rsidRPr="008E0ABA">
              <w:rPr>
                <w:rFonts w:ascii="Arial" w:eastAsia="Times New Roman" w:hAnsi="Arial" w:cs="Arial"/>
                <w:sz w:val="18"/>
                <w:szCs w:val="18"/>
                <w:lang w:eastAsia="en-AU"/>
              </w:rPr>
              <w:t xml:space="preserve"> over each population.</w:t>
            </w:r>
          </w:p>
        </w:tc>
      </w:tr>
      <w:tr w:rsidR="00954C95" w:rsidRPr="008E0ABA" w14:paraId="0A75E4E3" w14:textId="77777777" w:rsidTr="003D7475">
        <w:trPr>
          <w:trHeight w:val="1200"/>
        </w:trPr>
        <w:tc>
          <w:tcPr>
            <w:tcW w:w="2234" w:type="dxa"/>
            <w:vMerge/>
            <w:vAlign w:val="center"/>
            <w:hideMark/>
          </w:tcPr>
          <w:p w14:paraId="470553DC" w14:textId="77777777" w:rsidR="00954C95" w:rsidRPr="008E0ABA" w:rsidRDefault="00954C95" w:rsidP="00536EE0">
            <w:pPr>
              <w:rPr>
                <w:rFonts w:ascii="Arial" w:eastAsia="Times New Roman" w:hAnsi="Arial" w:cs="Arial"/>
                <w:b/>
                <w:sz w:val="18"/>
                <w:szCs w:val="18"/>
                <w:lang w:eastAsia="en-AU"/>
              </w:rPr>
            </w:pPr>
          </w:p>
        </w:tc>
        <w:tc>
          <w:tcPr>
            <w:tcW w:w="2019" w:type="dxa"/>
            <w:vAlign w:val="center"/>
          </w:tcPr>
          <w:p w14:paraId="326EFAC9" w14:textId="13477C15" w:rsidR="00954C95" w:rsidRPr="008E0ABA" w:rsidRDefault="00954C95"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P</w:t>
            </w:r>
            <w:r w:rsidRPr="008E0ABA">
              <w:rPr>
                <w:rFonts w:ascii="Arial" w:eastAsia="Times New Roman" w:hAnsi="Arial" w:cs="Arial"/>
                <w:sz w:val="18"/>
                <w:szCs w:val="18"/>
                <w:lang w:eastAsia="en-AU"/>
              </w:rPr>
              <w:t>opulation</w:t>
            </w:r>
          </w:p>
        </w:tc>
        <w:tc>
          <w:tcPr>
            <w:tcW w:w="1595" w:type="dxa"/>
            <w:vAlign w:val="center"/>
            <w:hideMark/>
          </w:tcPr>
          <w:p w14:paraId="6697BF05" w14:textId="77777777" w:rsidR="00954C95" w:rsidRPr="008E0ABA" w:rsidRDefault="00954C95"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East Gippsland FMA</w:t>
            </w:r>
          </w:p>
        </w:tc>
        <w:tc>
          <w:tcPr>
            <w:tcW w:w="3791" w:type="dxa"/>
            <w:vAlign w:val="center"/>
            <w:hideMark/>
          </w:tcPr>
          <w:p w14:paraId="66880006" w14:textId="14CA7E96" w:rsidR="00954C95" w:rsidRPr="008E0ABA" w:rsidRDefault="00954C95" w:rsidP="003C605C">
            <w:pPr>
              <w:ind w:left="-73" w:right="-108"/>
              <w:rPr>
                <w:rFonts w:ascii="Arial" w:eastAsia="Times New Roman" w:hAnsi="Arial" w:cs="Arial"/>
                <w:sz w:val="18"/>
                <w:szCs w:val="18"/>
                <w:lang w:eastAsia="en-AU"/>
              </w:rPr>
            </w:pPr>
            <w:r>
              <w:rPr>
                <w:rFonts w:ascii="Arial" w:eastAsia="Times New Roman" w:hAnsi="Arial" w:cs="Arial"/>
                <w:sz w:val="18"/>
                <w:szCs w:val="18"/>
                <w:lang w:eastAsia="en-AU"/>
              </w:rPr>
              <w:t>Apply</w:t>
            </w:r>
            <w:r w:rsidRPr="008E0ABA">
              <w:rPr>
                <w:rFonts w:ascii="Arial" w:eastAsia="Times New Roman" w:hAnsi="Arial" w:cs="Arial"/>
                <w:sz w:val="18"/>
                <w:szCs w:val="18"/>
                <w:lang w:eastAsia="en-AU"/>
              </w:rPr>
              <w:t xml:space="preserve"> a </w:t>
            </w:r>
            <w:r w:rsidRPr="008E0ABA">
              <w:rPr>
                <w:rFonts w:ascii="Arial" w:eastAsia="Times New Roman" w:hAnsi="Arial" w:cs="Arial"/>
                <w:b/>
                <w:bCs/>
                <w:sz w:val="18"/>
                <w:szCs w:val="18"/>
                <w:lang w:eastAsia="en-AU"/>
              </w:rPr>
              <w:t>management area</w:t>
            </w:r>
            <w:r w:rsidRPr="008E0ABA">
              <w:rPr>
                <w:rFonts w:ascii="Arial" w:eastAsia="Times New Roman" w:hAnsi="Arial" w:cs="Arial"/>
                <w:sz w:val="18"/>
                <w:szCs w:val="18"/>
                <w:lang w:eastAsia="en-AU"/>
              </w:rPr>
              <w:t xml:space="preserve"> of 200 m radius over populations. Conduct a site inspection and detailed planning in consultation with the </w:t>
            </w:r>
            <w:r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to ensure the species is adequately protected during </w:t>
            </w:r>
            <w:r w:rsidRPr="008E0ABA">
              <w:rPr>
                <w:rFonts w:ascii="Arial" w:eastAsia="Times New Roman" w:hAnsi="Arial" w:cs="Arial"/>
                <w:b/>
                <w:sz w:val="18"/>
                <w:szCs w:val="18"/>
                <w:lang w:eastAsia="en-AU"/>
              </w:rPr>
              <w:t>timber harvesting operations</w:t>
            </w:r>
            <w:r w:rsidRPr="008E0ABA">
              <w:rPr>
                <w:rFonts w:ascii="Arial" w:eastAsia="Times New Roman" w:hAnsi="Arial" w:cs="Arial"/>
                <w:sz w:val="18"/>
                <w:szCs w:val="18"/>
                <w:lang w:eastAsia="en-AU"/>
              </w:rPr>
              <w:t>.</w:t>
            </w:r>
          </w:p>
        </w:tc>
      </w:tr>
      <w:tr w:rsidR="009B03C1" w:rsidRPr="008E0ABA" w14:paraId="7250FB9A" w14:textId="77777777" w:rsidTr="001F2D3D">
        <w:trPr>
          <w:trHeight w:val="1200"/>
        </w:trPr>
        <w:tc>
          <w:tcPr>
            <w:tcW w:w="2234" w:type="dxa"/>
            <w:vAlign w:val="center"/>
            <w:hideMark/>
          </w:tcPr>
          <w:p w14:paraId="67DA91DC" w14:textId="77777777" w:rsidR="009B03C1" w:rsidRPr="008E0ABA" w:rsidRDefault="009B03C1" w:rsidP="00536EE0">
            <w:pPr>
              <w:rPr>
                <w:rFonts w:ascii="Arial" w:eastAsia="Times New Roman" w:hAnsi="Arial" w:cs="Arial"/>
                <w:b/>
                <w:sz w:val="18"/>
                <w:szCs w:val="18"/>
                <w:lang w:eastAsia="en-AU"/>
              </w:rPr>
            </w:pPr>
            <w:r w:rsidRPr="008E0ABA">
              <w:rPr>
                <w:rFonts w:ascii="Arial" w:eastAsia="Times New Roman" w:hAnsi="Arial" w:cs="Arial"/>
                <w:b/>
                <w:sz w:val="18"/>
                <w:szCs w:val="18"/>
                <w:lang w:eastAsia="en-AU"/>
              </w:rPr>
              <w:t>Yellow-lip Spider-orchid</w:t>
            </w:r>
            <w:r w:rsidRPr="008E0ABA">
              <w:rPr>
                <w:rFonts w:ascii="Arial" w:eastAsia="Times New Roman" w:hAnsi="Arial" w:cs="Arial"/>
                <w:b/>
                <w:sz w:val="18"/>
                <w:szCs w:val="18"/>
                <w:lang w:eastAsia="en-AU"/>
              </w:rPr>
              <w:br/>
            </w:r>
            <w:r w:rsidRPr="008E0ABA">
              <w:rPr>
                <w:rFonts w:ascii="Arial" w:eastAsia="Times New Roman" w:hAnsi="Arial" w:cs="Arial"/>
                <w:i/>
                <w:sz w:val="18"/>
                <w:szCs w:val="18"/>
                <w:lang w:eastAsia="en-AU"/>
              </w:rPr>
              <w:t xml:space="preserve">Caladenia </w:t>
            </w:r>
            <w:proofErr w:type="spellStart"/>
            <w:r w:rsidRPr="008E0ABA">
              <w:rPr>
                <w:rFonts w:ascii="Arial" w:eastAsia="Times New Roman" w:hAnsi="Arial" w:cs="Arial"/>
                <w:i/>
                <w:sz w:val="18"/>
                <w:szCs w:val="18"/>
                <w:lang w:eastAsia="en-AU"/>
              </w:rPr>
              <w:t>xanthochila</w:t>
            </w:r>
            <w:proofErr w:type="spellEnd"/>
          </w:p>
        </w:tc>
        <w:tc>
          <w:tcPr>
            <w:tcW w:w="2019" w:type="dxa"/>
            <w:vAlign w:val="center"/>
          </w:tcPr>
          <w:p w14:paraId="471A8401" w14:textId="446BC1EF" w:rsidR="009B03C1" w:rsidRPr="008E0ABA" w:rsidRDefault="00AA158D" w:rsidP="006A788A">
            <w:pPr>
              <w:ind w:left="-108" w:right="-108"/>
              <w:jc w:val="center"/>
              <w:rPr>
                <w:rFonts w:ascii="Arial" w:eastAsia="Times New Roman" w:hAnsi="Arial" w:cs="Arial"/>
                <w:sz w:val="18"/>
                <w:szCs w:val="18"/>
                <w:lang w:eastAsia="en-AU"/>
              </w:rPr>
            </w:pPr>
            <w:r>
              <w:rPr>
                <w:rFonts w:ascii="Arial" w:eastAsia="Times New Roman" w:hAnsi="Arial" w:cs="Arial"/>
                <w:sz w:val="18"/>
                <w:szCs w:val="18"/>
                <w:lang w:eastAsia="en-AU"/>
              </w:rPr>
              <w:t>O</w:t>
            </w:r>
            <w:r w:rsidR="009B03C1" w:rsidRPr="008E0ABA">
              <w:rPr>
                <w:rFonts w:ascii="Arial" w:eastAsia="Times New Roman" w:hAnsi="Arial" w:cs="Arial"/>
                <w:sz w:val="18"/>
                <w:szCs w:val="18"/>
                <w:lang w:eastAsia="en-AU"/>
              </w:rPr>
              <w:t>ccurrence</w:t>
            </w:r>
          </w:p>
        </w:tc>
        <w:tc>
          <w:tcPr>
            <w:tcW w:w="1595" w:type="dxa"/>
            <w:vAlign w:val="center"/>
            <w:hideMark/>
          </w:tcPr>
          <w:p w14:paraId="5F470775" w14:textId="77777777" w:rsidR="009B03C1" w:rsidRPr="008E0ABA" w:rsidRDefault="009B03C1" w:rsidP="006A788A">
            <w:pPr>
              <w:jc w:val="center"/>
              <w:rPr>
                <w:rFonts w:ascii="Arial" w:eastAsia="Times New Roman" w:hAnsi="Arial" w:cs="Arial"/>
                <w:sz w:val="18"/>
                <w:szCs w:val="18"/>
                <w:lang w:eastAsia="en-AU"/>
              </w:rPr>
            </w:pPr>
            <w:r w:rsidRPr="008E0ABA">
              <w:rPr>
                <w:rFonts w:ascii="Arial" w:eastAsia="Times New Roman" w:hAnsi="Arial" w:cs="Arial"/>
                <w:sz w:val="18"/>
                <w:szCs w:val="18"/>
                <w:lang w:eastAsia="en-AU"/>
              </w:rPr>
              <w:t>Portland-Horsham FMA</w:t>
            </w:r>
          </w:p>
        </w:tc>
        <w:tc>
          <w:tcPr>
            <w:tcW w:w="3791" w:type="dxa"/>
            <w:vAlign w:val="center"/>
            <w:hideMark/>
          </w:tcPr>
          <w:p w14:paraId="42F5FF53" w14:textId="74FBBF1E" w:rsidR="009B03C1" w:rsidRPr="008E0ABA" w:rsidRDefault="009B03C1" w:rsidP="003C605C">
            <w:pPr>
              <w:ind w:left="-73" w:right="-108"/>
              <w:rPr>
                <w:rFonts w:ascii="Arial" w:eastAsia="Times New Roman" w:hAnsi="Arial" w:cs="Arial"/>
                <w:sz w:val="18"/>
                <w:szCs w:val="18"/>
                <w:lang w:eastAsia="en-AU"/>
              </w:rPr>
            </w:pPr>
            <w:r w:rsidRPr="008E0ABA">
              <w:rPr>
                <w:rFonts w:ascii="Arial" w:eastAsia="Times New Roman" w:hAnsi="Arial" w:cs="Arial"/>
                <w:sz w:val="18"/>
                <w:szCs w:val="18"/>
                <w:lang w:eastAsia="en-AU"/>
              </w:rPr>
              <w:t xml:space="preserve">Manage occurrences in consultation with the </w:t>
            </w:r>
            <w:r w:rsidR="007F574E" w:rsidRPr="008E0ABA">
              <w:rPr>
                <w:rFonts w:ascii="Arial" w:eastAsia="Times New Roman" w:hAnsi="Arial" w:cs="Arial"/>
                <w:b/>
                <w:sz w:val="18"/>
                <w:szCs w:val="18"/>
                <w:lang w:eastAsia="en-AU"/>
              </w:rPr>
              <w:t>Department</w:t>
            </w:r>
            <w:r w:rsidRPr="008E0ABA">
              <w:rPr>
                <w:rFonts w:ascii="Arial" w:eastAsia="Times New Roman" w:hAnsi="Arial" w:cs="Arial"/>
                <w:sz w:val="18"/>
                <w:szCs w:val="18"/>
                <w:lang w:eastAsia="en-AU"/>
              </w:rPr>
              <w:t xml:space="preserve"> unless already protected.</w:t>
            </w:r>
          </w:p>
        </w:tc>
      </w:tr>
    </w:tbl>
    <w:p w14:paraId="39FB5767" w14:textId="22F036F5" w:rsidR="00651687" w:rsidRPr="008E0ABA" w:rsidRDefault="00651687" w:rsidP="006673E5">
      <w:pPr>
        <w:sectPr w:rsidR="00651687" w:rsidRPr="008E0ABA" w:rsidSect="00FF6435">
          <w:footerReference w:type="default" r:id="rId28"/>
          <w:pgSz w:w="11907" w:h="16840" w:code="9"/>
          <w:pgMar w:top="1304" w:right="1134" w:bottom="1304" w:left="1134" w:header="720" w:footer="720" w:gutter="0"/>
          <w:cols w:space="720"/>
          <w:docGrid w:linePitch="299"/>
        </w:sectPr>
      </w:pPr>
    </w:p>
    <w:p w14:paraId="17D260B2" w14:textId="5FE0DB75" w:rsidR="00842F9B" w:rsidRPr="008E0ABA" w:rsidRDefault="00E253E1" w:rsidP="006A788A">
      <w:pPr>
        <w:pStyle w:val="Heading4"/>
        <w:rPr>
          <w:rFonts w:asciiTheme="minorHAnsi" w:hAnsiTheme="minorHAnsi" w:cstheme="minorHAnsi"/>
          <w:b/>
          <w:sz w:val="20"/>
          <w:szCs w:val="20"/>
        </w:rPr>
      </w:pPr>
      <w:bookmarkStart w:id="993" w:name="_Ref14168680"/>
      <w:bookmarkStart w:id="994" w:name="_Ref361647039"/>
      <w:bookmarkStart w:id="995" w:name="_Ref361393583"/>
      <w:r w:rsidRPr="008E0ABA">
        <w:rPr>
          <w:rFonts w:asciiTheme="minorHAnsi" w:hAnsiTheme="minorHAnsi" w:cstheme="minorHAnsi"/>
          <w:b/>
          <w:sz w:val="20"/>
          <w:szCs w:val="20"/>
        </w:rPr>
        <w:lastRenderedPageBreak/>
        <w:t>Table 15</w:t>
      </w:r>
      <w:r w:rsidR="00412ECD" w:rsidRPr="008E0ABA">
        <w:rPr>
          <w:rFonts w:asciiTheme="minorHAnsi" w:hAnsiTheme="minorHAnsi" w:cstheme="minorHAnsi"/>
          <w:b/>
          <w:sz w:val="20"/>
          <w:szCs w:val="20"/>
        </w:rPr>
        <w:t xml:space="preserve"> </w:t>
      </w:r>
      <w:r w:rsidR="00A47778" w:rsidRPr="008E0ABA">
        <w:rPr>
          <w:rFonts w:asciiTheme="minorHAnsi" w:hAnsiTheme="minorHAnsi" w:cstheme="minorHAnsi"/>
          <w:b/>
          <w:sz w:val="20"/>
          <w:szCs w:val="20"/>
        </w:rPr>
        <w:t xml:space="preserve">Detection based rules for </w:t>
      </w:r>
      <w:r w:rsidR="00EC26A6" w:rsidRPr="008E0ABA">
        <w:rPr>
          <w:rFonts w:asciiTheme="minorHAnsi" w:hAnsiTheme="minorHAnsi" w:cstheme="minorHAnsi"/>
          <w:b/>
          <w:sz w:val="20"/>
          <w:szCs w:val="20"/>
        </w:rPr>
        <w:t>Heathland, Snow Gum, Swamp Gum and Heath</w:t>
      </w:r>
      <w:r w:rsidR="00A47778" w:rsidRPr="008E0ABA">
        <w:rPr>
          <w:rFonts w:asciiTheme="minorHAnsi" w:hAnsiTheme="minorHAnsi" w:cstheme="minorHAnsi"/>
          <w:b/>
          <w:sz w:val="20"/>
          <w:szCs w:val="20"/>
        </w:rPr>
        <w:t xml:space="preserve"> vegetation communities</w:t>
      </w:r>
      <w:bookmarkEnd w:id="993"/>
      <w:r w:rsidR="00A47778" w:rsidRPr="008E0ABA">
        <w:rPr>
          <w:rFonts w:asciiTheme="minorHAnsi" w:hAnsiTheme="minorHAnsi" w:cstheme="minorHAnsi"/>
          <w:b/>
          <w:sz w:val="20"/>
          <w:szCs w:val="20"/>
        </w:rPr>
        <w:t xml:space="preserve"> </w:t>
      </w:r>
    </w:p>
    <w:tbl>
      <w:tblPr>
        <w:tblW w:w="4813" w:type="pct"/>
        <w:tblBorders>
          <w:top w:val="single" w:sz="4" w:space="0" w:color="797391" w:themeColor="accent6"/>
          <w:bottom w:val="single" w:sz="4" w:space="0" w:color="797391" w:themeColor="accent6"/>
          <w:insideH w:val="single" w:sz="4" w:space="0" w:color="797391" w:themeColor="accent6"/>
        </w:tblBorders>
        <w:shd w:val="clear" w:color="auto" w:fill="FFFFFF" w:themeFill="background1"/>
        <w:tblLayout w:type="fixed"/>
        <w:tblLook w:val="04A0" w:firstRow="1" w:lastRow="0" w:firstColumn="1" w:lastColumn="0" w:noHBand="0" w:noVBand="1"/>
      </w:tblPr>
      <w:tblGrid>
        <w:gridCol w:w="1150"/>
        <w:gridCol w:w="2515"/>
        <w:gridCol w:w="1297"/>
        <w:gridCol w:w="4317"/>
      </w:tblGrid>
      <w:tr w:rsidR="00104F9D" w:rsidRPr="008E0ABA" w14:paraId="04128EA1" w14:textId="77777777" w:rsidTr="006A788A">
        <w:trPr>
          <w:trHeight w:val="480"/>
        </w:trPr>
        <w:tc>
          <w:tcPr>
            <w:tcW w:w="619" w:type="pct"/>
            <w:shd w:val="clear" w:color="auto" w:fill="AEABBD" w:themeFill="accent6" w:themeFillTint="99"/>
            <w:vAlign w:val="center"/>
            <w:hideMark/>
          </w:tcPr>
          <w:p w14:paraId="11408949" w14:textId="77777777" w:rsidR="00104F9D" w:rsidRPr="008E0ABA" w:rsidRDefault="00104F9D" w:rsidP="00B828C7">
            <w:pPr>
              <w:spacing w:after="0" w:line="240" w:lineRule="auto"/>
              <w:rPr>
                <w:rFonts w:asciiTheme="minorHAnsi" w:eastAsia="Times New Roman" w:hAnsiTheme="minorHAnsi" w:cstheme="minorHAnsi"/>
                <w:b/>
                <w:bCs/>
                <w:color w:val="000000"/>
                <w:sz w:val="18"/>
                <w:szCs w:val="20"/>
                <w:lang w:eastAsia="en-AU"/>
              </w:rPr>
            </w:pPr>
            <w:r w:rsidRPr="008E0ABA">
              <w:rPr>
                <w:rFonts w:asciiTheme="minorHAnsi" w:eastAsia="Times New Roman" w:hAnsiTheme="minorHAnsi" w:cstheme="minorHAnsi"/>
                <w:b/>
                <w:bCs/>
                <w:color w:val="000000"/>
                <w:sz w:val="18"/>
                <w:szCs w:val="20"/>
                <w:lang w:eastAsia="en-AU"/>
              </w:rPr>
              <w:t>FMA</w:t>
            </w:r>
          </w:p>
        </w:tc>
        <w:tc>
          <w:tcPr>
            <w:tcW w:w="1355" w:type="pct"/>
            <w:shd w:val="clear" w:color="auto" w:fill="AEABBD" w:themeFill="accent6" w:themeFillTint="99"/>
            <w:vAlign w:val="center"/>
            <w:hideMark/>
          </w:tcPr>
          <w:p w14:paraId="73DF6851" w14:textId="77777777" w:rsidR="00104F9D" w:rsidRPr="008E0ABA" w:rsidRDefault="00104F9D" w:rsidP="00B828C7">
            <w:pPr>
              <w:spacing w:after="0" w:line="240" w:lineRule="auto"/>
              <w:rPr>
                <w:rFonts w:asciiTheme="minorHAnsi" w:eastAsia="Times New Roman" w:hAnsiTheme="minorHAnsi" w:cstheme="minorHAnsi"/>
                <w:b/>
                <w:bCs/>
                <w:color w:val="000000"/>
                <w:sz w:val="18"/>
                <w:szCs w:val="20"/>
                <w:lang w:eastAsia="en-AU"/>
              </w:rPr>
            </w:pPr>
            <w:r w:rsidRPr="008E0ABA">
              <w:rPr>
                <w:rFonts w:asciiTheme="minorHAnsi" w:eastAsia="Times New Roman" w:hAnsiTheme="minorHAnsi" w:cstheme="minorHAnsi"/>
                <w:b/>
                <w:bCs/>
                <w:color w:val="000000"/>
                <w:sz w:val="18"/>
                <w:szCs w:val="20"/>
                <w:lang w:eastAsia="en-AU"/>
              </w:rPr>
              <w:t>Common name</w:t>
            </w:r>
          </w:p>
        </w:tc>
        <w:tc>
          <w:tcPr>
            <w:tcW w:w="699" w:type="pct"/>
            <w:shd w:val="clear" w:color="auto" w:fill="AEABBD" w:themeFill="accent6" w:themeFillTint="99"/>
            <w:vAlign w:val="center"/>
            <w:hideMark/>
          </w:tcPr>
          <w:p w14:paraId="5CB1F179" w14:textId="77777777" w:rsidR="00104F9D" w:rsidRPr="008E0ABA" w:rsidRDefault="00104F9D" w:rsidP="00B828C7">
            <w:pPr>
              <w:spacing w:after="0" w:line="240" w:lineRule="auto"/>
              <w:rPr>
                <w:rFonts w:asciiTheme="minorHAnsi" w:eastAsia="Times New Roman" w:hAnsiTheme="minorHAnsi" w:cstheme="minorHAnsi"/>
                <w:b/>
                <w:bCs/>
                <w:color w:val="000000"/>
                <w:sz w:val="18"/>
                <w:szCs w:val="20"/>
                <w:lang w:eastAsia="en-AU"/>
              </w:rPr>
            </w:pPr>
            <w:r w:rsidRPr="008E0ABA">
              <w:rPr>
                <w:rFonts w:asciiTheme="minorHAnsi" w:eastAsia="Times New Roman" w:hAnsiTheme="minorHAnsi" w:cstheme="minorHAnsi"/>
                <w:b/>
                <w:bCs/>
                <w:color w:val="000000"/>
                <w:sz w:val="18"/>
                <w:szCs w:val="20"/>
                <w:lang w:eastAsia="en-AU"/>
              </w:rPr>
              <w:t>Scientific name</w:t>
            </w:r>
          </w:p>
        </w:tc>
        <w:tc>
          <w:tcPr>
            <w:tcW w:w="2326" w:type="pct"/>
            <w:shd w:val="clear" w:color="auto" w:fill="AEABBD" w:themeFill="accent6" w:themeFillTint="99"/>
            <w:vAlign w:val="center"/>
            <w:hideMark/>
          </w:tcPr>
          <w:p w14:paraId="31898726" w14:textId="7213F8CA" w:rsidR="00104F9D" w:rsidRPr="008E0ABA" w:rsidRDefault="004004EE" w:rsidP="00B828C7">
            <w:pPr>
              <w:spacing w:after="0" w:line="240" w:lineRule="auto"/>
              <w:rPr>
                <w:rFonts w:asciiTheme="minorHAnsi" w:eastAsia="Times New Roman" w:hAnsiTheme="minorHAnsi" w:cstheme="minorHAnsi"/>
                <w:b/>
                <w:bCs/>
                <w:color w:val="000000"/>
                <w:sz w:val="18"/>
                <w:szCs w:val="20"/>
                <w:lang w:eastAsia="en-AU"/>
              </w:rPr>
            </w:pPr>
            <w:r w:rsidRPr="008E0ABA">
              <w:rPr>
                <w:rFonts w:asciiTheme="minorHAnsi" w:eastAsia="Times New Roman" w:hAnsiTheme="minorHAnsi" w:cstheme="minorHAnsi"/>
                <w:b/>
                <w:bCs/>
                <w:color w:val="000000"/>
                <w:sz w:val="18"/>
                <w:szCs w:val="20"/>
                <w:lang w:eastAsia="en-AU"/>
              </w:rPr>
              <w:t>M</w:t>
            </w:r>
            <w:r w:rsidR="00104F9D" w:rsidRPr="008E0ABA">
              <w:rPr>
                <w:rFonts w:asciiTheme="minorHAnsi" w:eastAsia="Times New Roman" w:hAnsiTheme="minorHAnsi" w:cstheme="minorHAnsi"/>
                <w:b/>
                <w:bCs/>
                <w:color w:val="000000"/>
                <w:sz w:val="18"/>
                <w:szCs w:val="20"/>
                <w:lang w:eastAsia="en-AU"/>
              </w:rPr>
              <w:t>anagement actions</w:t>
            </w:r>
          </w:p>
        </w:tc>
      </w:tr>
      <w:tr w:rsidR="00104F9D" w:rsidRPr="008E0ABA" w14:paraId="4F9AA0C5" w14:textId="77777777" w:rsidTr="006A788A">
        <w:trPr>
          <w:trHeight w:val="480"/>
        </w:trPr>
        <w:tc>
          <w:tcPr>
            <w:tcW w:w="619" w:type="pct"/>
            <w:tcBorders>
              <w:top w:val="single" w:sz="4" w:space="0" w:color="797391" w:themeColor="accent6"/>
              <w:bottom w:val="single" w:sz="4" w:space="0" w:color="797391" w:themeColor="accent6"/>
              <w:right w:val="single" w:sz="4" w:space="0" w:color="797391" w:themeColor="accent6"/>
            </w:tcBorders>
            <w:shd w:val="clear" w:color="auto" w:fill="FFFFFF" w:themeFill="background1"/>
            <w:vAlign w:val="center"/>
            <w:hideMark/>
          </w:tcPr>
          <w:p w14:paraId="56F67773" w14:textId="77777777" w:rsidR="00104F9D" w:rsidRPr="008E0ABA" w:rsidRDefault="00104F9D" w:rsidP="00B828C7">
            <w:pPr>
              <w:spacing w:after="0" w:line="240" w:lineRule="auto"/>
              <w:rPr>
                <w:rFonts w:asciiTheme="minorHAnsi" w:eastAsia="Times New Roman" w:hAnsiTheme="minorHAnsi" w:cstheme="minorHAnsi"/>
                <w:bCs/>
                <w:color w:val="000000"/>
                <w:sz w:val="18"/>
                <w:szCs w:val="20"/>
                <w:lang w:eastAsia="en-AU"/>
              </w:rPr>
            </w:pPr>
            <w:r w:rsidRPr="008E0ABA">
              <w:rPr>
                <w:rFonts w:asciiTheme="minorHAnsi" w:eastAsia="Times New Roman" w:hAnsiTheme="minorHAnsi" w:cstheme="minorHAnsi"/>
                <w:bCs/>
                <w:color w:val="000000"/>
                <w:sz w:val="18"/>
                <w:szCs w:val="20"/>
                <w:lang w:eastAsia="en-AU"/>
              </w:rPr>
              <w:t>East Gippsland</w:t>
            </w:r>
          </w:p>
        </w:tc>
        <w:tc>
          <w:tcPr>
            <w:tcW w:w="1355" w:type="pct"/>
            <w:tcBorders>
              <w:top w:val="single" w:sz="4" w:space="0" w:color="797391" w:themeColor="accent6"/>
              <w:bottom w:val="single" w:sz="4" w:space="0" w:color="797391" w:themeColor="accent6"/>
              <w:right w:val="single" w:sz="4" w:space="0" w:color="797391" w:themeColor="accent6"/>
            </w:tcBorders>
            <w:shd w:val="clear" w:color="auto" w:fill="FFFFFF" w:themeFill="background1"/>
            <w:vAlign w:val="center"/>
            <w:hideMark/>
          </w:tcPr>
          <w:p w14:paraId="48516320" w14:textId="77777777" w:rsidR="00104F9D" w:rsidRPr="008E0ABA" w:rsidRDefault="00104F9D" w:rsidP="00B828C7">
            <w:pPr>
              <w:spacing w:after="0" w:line="240" w:lineRule="auto"/>
              <w:rPr>
                <w:rFonts w:asciiTheme="minorHAnsi" w:eastAsia="Times New Roman" w:hAnsiTheme="minorHAnsi" w:cstheme="minorHAnsi"/>
                <w:bCs/>
                <w:color w:val="000000"/>
                <w:sz w:val="18"/>
                <w:szCs w:val="20"/>
                <w:lang w:eastAsia="en-AU"/>
              </w:rPr>
            </w:pPr>
            <w:r w:rsidRPr="008E0ABA">
              <w:rPr>
                <w:rFonts w:asciiTheme="minorHAnsi" w:eastAsia="Times New Roman" w:hAnsiTheme="minorHAnsi" w:cstheme="minorHAnsi"/>
                <w:bCs/>
                <w:color w:val="000000"/>
                <w:sz w:val="18"/>
                <w:szCs w:val="20"/>
                <w:lang w:eastAsia="en-AU"/>
              </w:rPr>
              <w:t>Heathland (all heathland EVCs and other treeless vegetation)</w:t>
            </w:r>
          </w:p>
        </w:tc>
        <w:tc>
          <w:tcPr>
            <w:tcW w:w="699" w:type="pct"/>
            <w:tcBorders>
              <w:top w:val="single" w:sz="4" w:space="0" w:color="797391" w:themeColor="accent6"/>
              <w:bottom w:val="single" w:sz="4" w:space="0" w:color="797391" w:themeColor="accent6"/>
              <w:right w:val="single" w:sz="4" w:space="0" w:color="797391" w:themeColor="accent6"/>
            </w:tcBorders>
            <w:shd w:val="clear" w:color="auto" w:fill="FFFFFF" w:themeFill="background1"/>
            <w:vAlign w:val="center"/>
            <w:hideMark/>
          </w:tcPr>
          <w:p w14:paraId="75548F20" w14:textId="77777777" w:rsidR="00104F9D" w:rsidRPr="008E0ABA" w:rsidRDefault="00104F9D" w:rsidP="00B828C7">
            <w:pPr>
              <w:spacing w:after="0" w:line="240" w:lineRule="auto"/>
              <w:rPr>
                <w:rFonts w:asciiTheme="minorHAnsi" w:eastAsia="Times New Roman" w:hAnsiTheme="minorHAnsi" w:cstheme="minorHAnsi"/>
                <w:bCs/>
                <w:i/>
                <w:color w:val="000000"/>
                <w:sz w:val="18"/>
                <w:szCs w:val="20"/>
                <w:lang w:eastAsia="en-AU"/>
              </w:rPr>
            </w:pPr>
            <w:r w:rsidRPr="008E0ABA">
              <w:rPr>
                <w:rFonts w:asciiTheme="minorHAnsi" w:eastAsia="Times New Roman" w:hAnsiTheme="minorHAnsi" w:cstheme="minorHAnsi"/>
                <w:bCs/>
                <w:i/>
                <w:color w:val="000000"/>
                <w:sz w:val="18"/>
                <w:szCs w:val="20"/>
                <w:lang w:eastAsia="en-AU"/>
              </w:rPr>
              <w:t> </w:t>
            </w:r>
          </w:p>
        </w:tc>
        <w:tc>
          <w:tcPr>
            <w:tcW w:w="2326" w:type="pct"/>
            <w:tcBorders>
              <w:top w:val="single" w:sz="4" w:space="0" w:color="797391" w:themeColor="accent6"/>
              <w:bottom w:val="single" w:sz="4" w:space="0" w:color="797391" w:themeColor="accent6"/>
              <w:right w:val="single" w:sz="4" w:space="0" w:color="797391" w:themeColor="accent6"/>
            </w:tcBorders>
            <w:shd w:val="clear" w:color="auto" w:fill="FFFFFF" w:themeFill="background1"/>
            <w:vAlign w:val="center"/>
            <w:hideMark/>
          </w:tcPr>
          <w:p w14:paraId="4803A9EC" w14:textId="4067ABD1" w:rsidR="00104F9D" w:rsidRPr="008E0ABA" w:rsidRDefault="0061626A" w:rsidP="00B828C7">
            <w:pPr>
              <w:spacing w:after="0" w:line="240" w:lineRule="auto"/>
              <w:rPr>
                <w:rFonts w:asciiTheme="minorHAnsi" w:eastAsia="Times New Roman" w:hAnsiTheme="minorHAnsi" w:cstheme="minorHAnsi"/>
                <w:bCs/>
                <w:color w:val="000000"/>
                <w:sz w:val="18"/>
                <w:szCs w:val="20"/>
                <w:lang w:eastAsia="en-AU"/>
              </w:rPr>
            </w:pPr>
            <w:r w:rsidRPr="008E0ABA">
              <w:rPr>
                <w:rFonts w:asciiTheme="minorHAnsi" w:eastAsia="Times New Roman" w:hAnsiTheme="minorHAnsi" w:cstheme="minorHAnsi"/>
                <w:bCs/>
                <w:color w:val="000000"/>
                <w:sz w:val="18"/>
                <w:szCs w:val="20"/>
                <w:lang w:eastAsia="en-AU"/>
              </w:rPr>
              <w:t xml:space="preserve">Apply </w:t>
            </w:r>
            <w:r w:rsidR="003A7EC0" w:rsidRPr="008E0ABA">
              <w:rPr>
                <w:rFonts w:asciiTheme="minorHAnsi" w:eastAsia="Times New Roman" w:hAnsiTheme="minorHAnsi" w:cstheme="minorHAnsi"/>
                <w:bCs/>
                <w:color w:val="000000"/>
                <w:sz w:val="18"/>
                <w:szCs w:val="20"/>
                <w:lang w:eastAsia="en-AU"/>
              </w:rPr>
              <w:t xml:space="preserve">a </w:t>
            </w:r>
            <w:r w:rsidR="00852E5D">
              <w:rPr>
                <w:rFonts w:ascii="Arial" w:eastAsia="Times New Roman" w:hAnsi="Arial" w:cs="Arial"/>
                <w:b/>
                <w:bCs/>
                <w:color w:val="363534" w:themeColor="text1"/>
                <w:sz w:val="18"/>
                <w:szCs w:val="18"/>
                <w:lang w:eastAsia="en-AU"/>
              </w:rPr>
              <w:t>protection</w:t>
            </w:r>
            <w:r w:rsidR="00852E5D" w:rsidRPr="008E0ABA" w:rsidDel="00852E5D">
              <w:rPr>
                <w:rFonts w:asciiTheme="minorHAnsi" w:eastAsia="Times New Roman" w:hAnsiTheme="minorHAnsi" w:cstheme="minorHAnsi"/>
                <w:b/>
                <w:bCs/>
                <w:color w:val="000000"/>
                <w:sz w:val="18"/>
                <w:szCs w:val="20"/>
                <w:lang w:eastAsia="en-AU"/>
              </w:rPr>
              <w:t xml:space="preserve"> </w:t>
            </w:r>
            <w:r w:rsidR="00586379" w:rsidRPr="008E0ABA">
              <w:rPr>
                <w:rFonts w:asciiTheme="minorHAnsi" w:eastAsia="Times New Roman" w:hAnsiTheme="minorHAnsi" w:cstheme="minorHAnsi"/>
                <w:b/>
                <w:bCs/>
                <w:color w:val="000000"/>
                <w:sz w:val="18"/>
                <w:szCs w:val="20"/>
                <w:lang w:eastAsia="en-AU"/>
              </w:rPr>
              <w:t>area</w:t>
            </w:r>
            <w:r w:rsidR="00163E75" w:rsidRPr="008E0ABA">
              <w:rPr>
                <w:rFonts w:asciiTheme="minorHAnsi" w:eastAsia="Times New Roman" w:hAnsiTheme="minorHAnsi" w:cstheme="minorHAnsi"/>
                <w:bCs/>
                <w:color w:val="000000"/>
                <w:sz w:val="18"/>
                <w:szCs w:val="20"/>
                <w:lang w:eastAsia="en-AU"/>
              </w:rPr>
              <w:t xml:space="preserve"> </w:t>
            </w:r>
            <w:r w:rsidR="002A026B" w:rsidRPr="008E0ABA">
              <w:rPr>
                <w:rFonts w:asciiTheme="minorHAnsi" w:eastAsia="Times New Roman" w:hAnsiTheme="minorHAnsi" w:cstheme="minorHAnsi"/>
                <w:bCs/>
                <w:color w:val="000000"/>
                <w:sz w:val="18"/>
                <w:szCs w:val="20"/>
                <w:lang w:eastAsia="en-AU"/>
              </w:rPr>
              <w:t xml:space="preserve">over full extent of </w:t>
            </w:r>
            <w:r w:rsidR="002A026B" w:rsidRPr="002735BE">
              <w:rPr>
                <w:rFonts w:asciiTheme="minorHAnsi" w:eastAsia="Times New Roman" w:hAnsiTheme="minorHAnsi" w:cstheme="minorHAnsi"/>
                <w:b/>
                <w:color w:val="000000"/>
                <w:sz w:val="18"/>
                <w:szCs w:val="20"/>
                <w:lang w:eastAsia="en-AU"/>
              </w:rPr>
              <w:t>heathland</w:t>
            </w:r>
            <w:r w:rsidR="002A026B" w:rsidRPr="008E0ABA">
              <w:rPr>
                <w:rFonts w:asciiTheme="minorHAnsi" w:eastAsia="Times New Roman" w:hAnsiTheme="minorHAnsi" w:cstheme="minorHAnsi"/>
                <w:bCs/>
                <w:color w:val="000000"/>
                <w:sz w:val="18"/>
                <w:szCs w:val="20"/>
                <w:lang w:eastAsia="en-AU"/>
              </w:rPr>
              <w:t xml:space="preserve"> and other treeless vegetation communities.</w:t>
            </w:r>
            <w:r w:rsidR="00E638AA" w:rsidRPr="008E0ABA">
              <w:rPr>
                <w:rFonts w:asciiTheme="minorHAnsi" w:eastAsia="Times New Roman" w:hAnsiTheme="minorHAnsi" w:cstheme="minorHAnsi"/>
                <w:bCs/>
                <w:color w:val="000000"/>
                <w:sz w:val="18"/>
                <w:szCs w:val="20"/>
                <w:lang w:eastAsia="en-AU"/>
              </w:rPr>
              <w:t xml:space="preserve"> </w:t>
            </w:r>
          </w:p>
        </w:tc>
      </w:tr>
      <w:tr w:rsidR="00104F9D" w:rsidRPr="008E0ABA" w14:paraId="1E09E9C0" w14:textId="77777777" w:rsidTr="006A788A">
        <w:trPr>
          <w:trHeight w:val="480"/>
        </w:trPr>
        <w:tc>
          <w:tcPr>
            <w:tcW w:w="619" w:type="pct"/>
            <w:tcBorders>
              <w:top w:val="single" w:sz="4" w:space="0" w:color="797391" w:themeColor="accent6"/>
              <w:bottom w:val="single" w:sz="4" w:space="0" w:color="797391" w:themeColor="accent6"/>
              <w:right w:val="single" w:sz="4" w:space="0" w:color="797391" w:themeColor="accent6"/>
            </w:tcBorders>
            <w:shd w:val="clear" w:color="auto" w:fill="FFFFFF" w:themeFill="background1"/>
            <w:vAlign w:val="center"/>
            <w:hideMark/>
          </w:tcPr>
          <w:p w14:paraId="7A167DD4" w14:textId="79789E8D" w:rsidR="00104F9D" w:rsidRPr="008E0ABA" w:rsidRDefault="00104F9D" w:rsidP="00B828C7">
            <w:pPr>
              <w:spacing w:after="0" w:line="240" w:lineRule="auto"/>
              <w:rPr>
                <w:rFonts w:asciiTheme="minorHAnsi" w:eastAsia="Times New Roman" w:hAnsiTheme="minorHAnsi" w:cstheme="minorHAnsi"/>
                <w:bCs/>
                <w:color w:val="000000"/>
                <w:sz w:val="18"/>
                <w:szCs w:val="20"/>
                <w:lang w:eastAsia="en-AU"/>
              </w:rPr>
            </w:pPr>
            <w:r w:rsidRPr="008E0ABA">
              <w:rPr>
                <w:rFonts w:asciiTheme="minorHAnsi" w:eastAsia="Times New Roman" w:hAnsiTheme="minorHAnsi" w:cstheme="minorHAnsi"/>
                <w:bCs/>
                <w:color w:val="000000"/>
                <w:sz w:val="18"/>
                <w:szCs w:val="20"/>
                <w:lang w:eastAsia="en-AU"/>
              </w:rPr>
              <w:t xml:space="preserve">Midlands </w:t>
            </w:r>
          </w:p>
        </w:tc>
        <w:tc>
          <w:tcPr>
            <w:tcW w:w="1355" w:type="pct"/>
            <w:tcBorders>
              <w:top w:val="single" w:sz="4" w:space="0" w:color="797391" w:themeColor="accent6"/>
              <w:bottom w:val="single" w:sz="4" w:space="0" w:color="797391" w:themeColor="accent6"/>
              <w:right w:val="single" w:sz="4" w:space="0" w:color="797391" w:themeColor="accent6"/>
            </w:tcBorders>
            <w:shd w:val="clear" w:color="auto" w:fill="FFFFFF" w:themeFill="background1"/>
            <w:vAlign w:val="center"/>
            <w:hideMark/>
          </w:tcPr>
          <w:p w14:paraId="4BE62D2B" w14:textId="77777777" w:rsidR="00104F9D" w:rsidRPr="008E0ABA" w:rsidRDefault="00104F9D" w:rsidP="00B828C7">
            <w:pPr>
              <w:spacing w:after="0" w:line="240" w:lineRule="auto"/>
              <w:rPr>
                <w:rFonts w:asciiTheme="minorHAnsi" w:eastAsia="Times New Roman" w:hAnsiTheme="minorHAnsi" w:cstheme="minorHAnsi"/>
                <w:bCs/>
                <w:color w:val="000000"/>
                <w:sz w:val="18"/>
                <w:szCs w:val="20"/>
                <w:lang w:eastAsia="en-AU"/>
              </w:rPr>
            </w:pPr>
            <w:r w:rsidRPr="008E0ABA">
              <w:rPr>
                <w:rFonts w:asciiTheme="minorHAnsi" w:eastAsia="Times New Roman" w:hAnsiTheme="minorHAnsi" w:cstheme="minorHAnsi"/>
                <w:bCs/>
                <w:color w:val="000000"/>
                <w:sz w:val="18"/>
                <w:szCs w:val="20"/>
                <w:lang w:eastAsia="en-AU"/>
              </w:rPr>
              <w:t>Snow Gum</w:t>
            </w:r>
          </w:p>
        </w:tc>
        <w:tc>
          <w:tcPr>
            <w:tcW w:w="699" w:type="pct"/>
            <w:tcBorders>
              <w:top w:val="single" w:sz="4" w:space="0" w:color="797391" w:themeColor="accent6"/>
              <w:bottom w:val="single" w:sz="4" w:space="0" w:color="797391" w:themeColor="accent6"/>
              <w:right w:val="single" w:sz="4" w:space="0" w:color="797391" w:themeColor="accent6"/>
            </w:tcBorders>
            <w:shd w:val="clear" w:color="auto" w:fill="FFFFFF" w:themeFill="background1"/>
            <w:vAlign w:val="center"/>
            <w:hideMark/>
          </w:tcPr>
          <w:p w14:paraId="585FADE6" w14:textId="55A27348" w:rsidR="00104F9D" w:rsidRPr="008E0ABA" w:rsidRDefault="00104F9D" w:rsidP="00B828C7">
            <w:pPr>
              <w:spacing w:after="0" w:line="240" w:lineRule="auto"/>
              <w:rPr>
                <w:rFonts w:asciiTheme="minorHAnsi" w:eastAsia="Times New Roman" w:hAnsiTheme="minorHAnsi" w:cstheme="minorHAnsi"/>
                <w:bCs/>
                <w:i/>
                <w:color w:val="000000"/>
                <w:sz w:val="18"/>
                <w:szCs w:val="20"/>
                <w:lang w:eastAsia="en-AU"/>
              </w:rPr>
            </w:pPr>
            <w:r w:rsidRPr="008E0ABA">
              <w:rPr>
                <w:rFonts w:asciiTheme="minorHAnsi" w:eastAsia="Times New Roman" w:hAnsiTheme="minorHAnsi" w:cstheme="minorHAnsi"/>
                <w:bCs/>
                <w:i/>
                <w:color w:val="000000"/>
                <w:sz w:val="18"/>
                <w:szCs w:val="20"/>
                <w:lang w:eastAsia="en-AU"/>
              </w:rPr>
              <w:t>Eucalyptus pauciflora</w:t>
            </w:r>
          </w:p>
        </w:tc>
        <w:tc>
          <w:tcPr>
            <w:tcW w:w="2326" w:type="pct"/>
            <w:tcBorders>
              <w:top w:val="single" w:sz="4" w:space="0" w:color="797391" w:themeColor="accent6"/>
              <w:bottom w:val="single" w:sz="4" w:space="0" w:color="797391" w:themeColor="accent6"/>
              <w:right w:val="single" w:sz="4" w:space="0" w:color="797391" w:themeColor="accent6"/>
            </w:tcBorders>
            <w:shd w:val="clear" w:color="auto" w:fill="FFFFFF" w:themeFill="background1"/>
            <w:vAlign w:val="center"/>
            <w:hideMark/>
          </w:tcPr>
          <w:p w14:paraId="699F443E" w14:textId="35DAAE4B" w:rsidR="00104F9D" w:rsidRPr="008E0ABA" w:rsidRDefault="002A026B" w:rsidP="001A0C9D">
            <w:pPr>
              <w:spacing w:after="0" w:line="240" w:lineRule="auto"/>
              <w:rPr>
                <w:rFonts w:asciiTheme="minorHAnsi" w:eastAsia="Times New Roman" w:hAnsiTheme="minorHAnsi" w:cstheme="minorHAnsi"/>
                <w:bCs/>
                <w:color w:val="000000"/>
                <w:sz w:val="18"/>
                <w:szCs w:val="20"/>
                <w:lang w:eastAsia="en-AU"/>
              </w:rPr>
            </w:pPr>
            <w:r w:rsidRPr="008E0ABA">
              <w:rPr>
                <w:rFonts w:asciiTheme="minorHAnsi" w:eastAsia="Times New Roman" w:hAnsiTheme="minorHAnsi" w:cstheme="minorHAnsi"/>
                <w:bCs/>
                <w:color w:val="000000"/>
                <w:sz w:val="18"/>
                <w:szCs w:val="20"/>
                <w:lang w:eastAsia="en-AU"/>
              </w:rPr>
              <w:t xml:space="preserve">Apply </w:t>
            </w:r>
            <w:r w:rsidR="003A7EC0" w:rsidRPr="008E0ABA">
              <w:rPr>
                <w:rFonts w:asciiTheme="minorHAnsi" w:eastAsia="Times New Roman" w:hAnsiTheme="minorHAnsi" w:cstheme="minorHAnsi"/>
                <w:bCs/>
                <w:color w:val="000000"/>
                <w:sz w:val="18"/>
                <w:szCs w:val="20"/>
                <w:lang w:eastAsia="en-AU"/>
              </w:rPr>
              <w:t xml:space="preserve">a </w:t>
            </w:r>
            <w:r w:rsidR="00852E5D">
              <w:rPr>
                <w:rFonts w:ascii="Arial" w:eastAsia="Times New Roman" w:hAnsi="Arial" w:cs="Arial"/>
                <w:b/>
                <w:bCs/>
                <w:color w:val="363534" w:themeColor="text1"/>
                <w:sz w:val="18"/>
                <w:szCs w:val="18"/>
                <w:lang w:eastAsia="en-AU"/>
              </w:rPr>
              <w:t>protection</w:t>
            </w:r>
            <w:r w:rsidR="003A7EC0" w:rsidRPr="008E0ABA">
              <w:rPr>
                <w:rFonts w:asciiTheme="minorHAnsi" w:eastAsia="Times New Roman" w:hAnsiTheme="minorHAnsi" w:cstheme="minorHAnsi"/>
                <w:b/>
                <w:color w:val="000000"/>
                <w:sz w:val="18"/>
                <w:szCs w:val="20"/>
                <w:lang w:eastAsia="en-AU"/>
              </w:rPr>
              <w:t xml:space="preserve"> </w:t>
            </w:r>
            <w:r w:rsidR="00586379" w:rsidRPr="008E0ABA">
              <w:rPr>
                <w:rFonts w:asciiTheme="minorHAnsi" w:eastAsia="Times New Roman" w:hAnsiTheme="minorHAnsi" w:cstheme="minorHAnsi"/>
                <w:b/>
                <w:bCs/>
                <w:color w:val="000000"/>
                <w:sz w:val="18"/>
                <w:szCs w:val="20"/>
                <w:lang w:eastAsia="en-AU"/>
              </w:rPr>
              <w:t>area</w:t>
            </w:r>
            <w:r w:rsidRPr="008E0ABA">
              <w:rPr>
                <w:rFonts w:asciiTheme="minorHAnsi" w:eastAsia="Times New Roman" w:hAnsiTheme="minorHAnsi" w:cstheme="minorHAnsi"/>
                <w:bCs/>
                <w:color w:val="000000"/>
                <w:sz w:val="18"/>
                <w:szCs w:val="20"/>
                <w:lang w:eastAsia="en-AU"/>
              </w:rPr>
              <w:t xml:space="preserve"> over full extent of</w:t>
            </w:r>
            <w:r w:rsidR="001A0C9D" w:rsidRPr="008E0ABA">
              <w:rPr>
                <w:rFonts w:asciiTheme="minorHAnsi" w:eastAsia="Times New Roman" w:hAnsiTheme="minorHAnsi" w:cstheme="minorHAnsi"/>
                <w:bCs/>
                <w:color w:val="000000"/>
                <w:sz w:val="18"/>
                <w:szCs w:val="20"/>
                <w:lang w:eastAsia="en-AU"/>
              </w:rPr>
              <w:t xml:space="preserve"> v</w:t>
            </w:r>
            <w:r w:rsidR="00321F1F">
              <w:rPr>
                <w:rFonts w:asciiTheme="minorHAnsi" w:eastAsia="Times New Roman" w:hAnsiTheme="minorHAnsi" w:cstheme="minorHAnsi"/>
                <w:bCs/>
                <w:color w:val="000000"/>
                <w:sz w:val="18"/>
                <w:szCs w:val="20"/>
                <w:lang w:eastAsia="en-AU"/>
              </w:rPr>
              <w:t>e</w:t>
            </w:r>
            <w:r w:rsidR="001A0C9D" w:rsidRPr="008E0ABA">
              <w:rPr>
                <w:rFonts w:asciiTheme="minorHAnsi" w:eastAsia="Times New Roman" w:hAnsiTheme="minorHAnsi" w:cstheme="minorHAnsi"/>
                <w:bCs/>
                <w:color w:val="000000"/>
                <w:sz w:val="18"/>
                <w:szCs w:val="20"/>
                <w:lang w:eastAsia="en-AU"/>
              </w:rPr>
              <w:t xml:space="preserve">getation communities dominated by Snow Gum on </w:t>
            </w:r>
            <w:r w:rsidR="00104F9D" w:rsidRPr="008E0ABA">
              <w:rPr>
                <w:rFonts w:asciiTheme="minorHAnsi" w:eastAsia="Times New Roman" w:hAnsiTheme="minorHAnsi" w:cstheme="minorHAnsi"/>
                <w:bCs/>
                <w:color w:val="000000"/>
                <w:sz w:val="18"/>
                <w:szCs w:val="20"/>
                <w:lang w:eastAsia="en-AU"/>
              </w:rPr>
              <w:t>Mt Cole.</w:t>
            </w:r>
          </w:p>
        </w:tc>
      </w:tr>
      <w:tr w:rsidR="00104F9D" w:rsidRPr="008E0ABA" w14:paraId="1E869B4A" w14:textId="77777777" w:rsidTr="006A788A">
        <w:trPr>
          <w:trHeight w:val="480"/>
        </w:trPr>
        <w:tc>
          <w:tcPr>
            <w:tcW w:w="619" w:type="pct"/>
            <w:tcBorders>
              <w:top w:val="single" w:sz="4" w:space="0" w:color="797391" w:themeColor="accent6"/>
              <w:bottom w:val="single" w:sz="4" w:space="0" w:color="797391" w:themeColor="accent6"/>
              <w:right w:val="single" w:sz="4" w:space="0" w:color="797391" w:themeColor="accent6"/>
            </w:tcBorders>
            <w:shd w:val="clear" w:color="auto" w:fill="FFFFFF" w:themeFill="background1"/>
            <w:vAlign w:val="center"/>
            <w:hideMark/>
          </w:tcPr>
          <w:p w14:paraId="7D591B73" w14:textId="562A34CD" w:rsidR="00104F9D" w:rsidRPr="008E0ABA" w:rsidRDefault="00104F9D" w:rsidP="00B828C7">
            <w:pPr>
              <w:spacing w:after="0" w:line="240" w:lineRule="auto"/>
              <w:rPr>
                <w:rFonts w:asciiTheme="minorHAnsi" w:eastAsia="Times New Roman" w:hAnsiTheme="minorHAnsi" w:cstheme="minorHAnsi"/>
                <w:bCs/>
                <w:color w:val="000000"/>
                <w:sz w:val="18"/>
                <w:szCs w:val="20"/>
                <w:lang w:eastAsia="en-AU"/>
              </w:rPr>
            </w:pPr>
            <w:r w:rsidRPr="008E0ABA">
              <w:rPr>
                <w:rFonts w:asciiTheme="minorHAnsi" w:eastAsia="Times New Roman" w:hAnsiTheme="minorHAnsi" w:cstheme="minorHAnsi"/>
                <w:bCs/>
                <w:color w:val="000000"/>
                <w:sz w:val="18"/>
                <w:szCs w:val="20"/>
                <w:lang w:eastAsia="en-AU"/>
              </w:rPr>
              <w:t xml:space="preserve">Midlands </w:t>
            </w:r>
          </w:p>
        </w:tc>
        <w:tc>
          <w:tcPr>
            <w:tcW w:w="1355" w:type="pct"/>
            <w:tcBorders>
              <w:top w:val="single" w:sz="4" w:space="0" w:color="797391" w:themeColor="accent6"/>
              <w:bottom w:val="single" w:sz="4" w:space="0" w:color="797391" w:themeColor="accent6"/>
              <w:right w:val="single" w:sz="4" w:space="0" w:color="797391" w:themeColor="accent6"/>
            </w:tcBorders>
            <w:shd w:val="clear" w:color="auto" w:fill="FFFFFF" w:themeFill="background1"/>
            <w:vAlign w:val="center"/>
            <w:hideMark/>
          </w:tcPr>
          <w:p w14:paraId="5E7F0D87" w14:textId="77777777" w:rsidR="00104F9D" w:rsidRPr="008E0ABA" w:rsidRDefault="00104F9D" w:rsidP="00B828C7">
            <w:pPr>
              <w:spacing w:after="0" w:line="240" w:lineRule="auto"/>
              <w:rPr>
                <w:rFonts w:asciiTheme="minorHAnsi" w:eastAsia="Times New Roman" w:hAnsiTheme="minorHAnsi" w:cstheme="minorHAnsi"/>
                <w:bCs/>
                <w:color w:val="000000"/>
                <w:sz w:val="18"/>
                <w:szCs w:val="20"/>
                <w:lang w:eastAsia="en-AU"/>
              </w:rPr>
            </w:pPr>
            <w:r w:rsidRPr="008E0ABA">
              <w:rPr>
                <w:rFonts w:asciiTheme="minorHAnsi" w:eastAsia="Times New Roman" w:hAnsiTheme="minorHAnsi" w:cstheme="minorHAnsi"/>
                <w:bCs/>
                <w:color w:val="000000"/>
                <w:sz w:val="18"/>
                <w:szCs w:val="20"/>
                <w:lang w:eastAsia="en-AU"/>
              </w:rPr>
              <w:t>Swamp Gum</w:t>
            </w:r>
          </w:p>
        </w:tc>
        <w:tc>
          <w:tcPr>
            <w:tcW w:w="699" w:type="pct"/>
            <w:tcBorders>
              <w:top w:val="single" w:sz="4" w:space="0" w:color="797391" w:themeColor="accent6"/>
              <w:bottom w:val="single" w:sz="4" w:space="0" w:color="797391" w:themeColor="accent6"/>
              <w:right w:val="single" w:sz="4" w:space="0" w:color="797391" w:themeColor="accent6"/>
            </w:tcBorders>
            <w:shd w:val="clear" w:color="auto" w:fill="FFFFFF" w:themeFill="background1"/>
            <w:vAlign w:val="center"/>
            <w:hideMark/>
          </w:tcPr>
          <w:p w14:paraId="4B36CC88" w14:textId="77777777" w:rsidR="00104F9D" w:rsidRPr="008E0ABA" w:rsidRDefault="00104F9D" w:rsidP="00B828C7">
            <w:pPr>
              <w:spacing w:after="0" w:line="240" w:lineRule="auto"/>
              <w:rPr>
                <w:rFonts w:asciiTheme="minorHAnsi" w:eastAsia="Times New Roman" w:hAnsiTheme="minorHAnsi" w:cstheme="minorHAnsi"/>
                <w:bCs/>
                <w:i/>
                <w:color w:val="000000"/>
                <w:sz w:val="18"/>
                <w:szCs w:val="20"/>
                <w:lang w:eastAsia="en-AU"/>
              </w:rPr>
            </w:pPr>
            <w:r w:rsidRPr="008E0ABA">
              <w:rPr>
                <w:rFonts w:asciiTheme="minorHAnsi" w:eastAsia="Times New Roman" w:hAnsiTheme="minorHAnsi" w:cstheme="minorHAnsi"/>
                <w:bCs/>
                <w:i/>
                <w:color w:val="000000"/>
                <w:sz w:val="18"/>
                <w:szCs w:val="20"/>
                <w:lang w:eastAsia="en-AU"/>
              </w:rPr>
              <w:t>Eucalyptus ovata</w:t>
            </w:r>
          </w:p>
        </w:tc>
        <w:tc>
          <w:tcPr>
            <w:tcW w:w="2326" w:type="pct"/>
            <w:tcBorders>
              <w:top w:val="single" w:sz="4" w:space="0" w:color="797391" w:themeColor="accent6"/>
              <w:bottom w:val="single" w:sz="4" w:space="0" w:color="797391" w:themeColor="accent6"/>
              <w:right w:val="single" w:sz="4" w:space="0" w:color="797391" w:themeColor="accent6"/>
            </w:tcBorders>
            <w:shd w:val="clear" w:color="auto" w:fill="FFFFFF" w:themeFill="background1"/>
            <w:vAlign w:val="center"/>
            <w:hideMark/>
          </w:tcPr>
          <w:p w14:paraId="10516B1B" w14:textId="12046672" w:rsidR="00104F9D" w:rsidRPr="008E0ABA" w:rsidRDefault="00E17A38" w:rsidP="00EA1EEC">
            <w:pPr>
              <w:spacing w:after="0" w:line="240" w:lineRule="auto"/>
              <w:rPr>
                <w:rFonts w:asciiTheme="minorHAnsi" w:eastAsia="Times New Roman" w:hAnsiTheme="minorHAnsi" w:cstheme="minorHAnsi"/>
                <w:bCs/>
                <w:color w:val="000000"/>
                <w:sz w:val="18"/>
                <w:szCs w:val="20"/>
                <w:lang w:eastAsia="en-AU"/>
              </w:rPr>
            </w:pPr>
            <w:r w:rsidRPr="008E0ABA">
              <w:rPr>
                <w:rFonts w:asciiTheme="minorHAnsi" w:eastAsia="Times New Roman" w:hAnsiTheme="minorHAnsi" w:cstheme="minorHAnsi"/>
                <w:bCs/>
                <w:color w:val="000000"/>
                <w:sz w:val="18"/>
                <w:szCs w:val="20"/>
                <w:lang w:eastAsia="en-AU"/>
              </w:rPr>
              <w:t xml:space="preserve">Apply </w:t>
            </w:r>
            <w:r w:rsidR="003A7EC0" w:rsidRPr="008E0ABA">
              <w:rPr>
                <w:rFonts w:asciiTheme="minorHAnsi" w:eastAsia="Times New Roman" w:hAnsiTheme="minorHAnsi" w:cstheme="minorHAnsi"/>
                <w:bCs/>
                <w:color w:val="000000"/>
                <w:sz w:val="18"/>
                <w:szCs w:val="20"/>
                <w:lang w:eastAsia="en-AU"/>
              </w:rPr>
              <w:t xml:space="preserve">a </w:t>
            </w:r>
            <w:r w:rsidR="00852E5D">
              <w:rPr>
                <w:rFonts w:ascii="Arial" w:eastAsia="Times New Roman" w:hAnsi="Arial" w:cs="Arial"/>
                <w:b/>
                <w:bCs/>
                <w:color w:val="363534" w:themeColor="text1"/>
                <w:sz w:val="18"/>
                <w:szCs w:val="18"/>
                <w:lang w:eastAsia="en-AU"/>
              </w:rPr>
              <w:t>protection</w:t>
            </w:r>
            <w:r w:rsidR="003A7EC0" w:rsidRPr="008E0ABA">
              <w:rPr>
                <w:rFonts w:asciiTheme="minorHAnsi" w:eastAsia="Times New Roman" w:hAnsiTheme="minorHAnsi" w:cstheme="minorHAnsi"/>
                <w:b/>
                <w:color w:val="000000"/>
                <w:sz w:val="18"/>
                <w:szCs w:val="20"/>
                <w:lang w:eastAsia="en-AU"/>
              </w:rPr>
              <w:t xml:space="preserve"> </w:t>
            </w:r>
            <w:r w:rsidR="00586379" w:rsidRPr="008E0ABA">
              <w:rPr>
                <w:rFonts w:asciiTheme="minorHAnsi" w:eastAsia="Times New Roman" w:hAnsiTheme="minorHAnsi" w:cstheme="minorHAnsi"/>
                <w:b/>
                <w:bCs/>
                <w:color w:val="000000"/>
                <w:sz w:val="18"/>
                <w:szCs w:val="20"/>
                <w:lang w:eastAsia="en-AU"/>
              </w:rPr>
              <w:t>area</w:t>
            </w:r>
            <w:r w:rsidRPr="008E0ABA">
              <w:rPr>
                <w:rFonts w:asciiTheme="minorHAnsi" w:eastAsia="Times New Roman" w:hAnsiTheme="minorHAnsi" w:cstheme="minorHAnsi"/>
                <w:bCs/>
                <w:color w:val="000000"/>
                <w:sz w:val="18"/>
                <w:szCs w:val="20"/>
                <w:lang w:eastAsia="en-AU"/>
              </w:rPr>
              <w:t xml:space="preserve"> over full extent of v</w:t>
            </w:r>
            <w:r w:rsidR="00321F1F">
              <w:rPr>
                <w:rFonts w:asciiTheme="minorHAnsi" w:eastAsia="Times New Roman" w:hAnsiTheme="minorHAnsi" w:cstheme="minorHAnsi"/>
                <w:bCs/>
                <w:color w:val="000000"/>
                <w:sz w:val="18"/>
                <w:szCs w:val="20"/>
                <w:lang w:eastAsia="en-AU"/>
              </w:rPr>
              <w:t>e</w:t>
            </w:r>
            <w:r w:rsidRPr="008E0ABA">
              <w:rPr>
                <w:rFonts w:asciiTheme="minorHAnsi" w:eastAsia="Times New Roman" w:hAnsiTheme="minorHAnsi" w:cstheme="minorHAnsi"/>
                <w:bCs/>
                <w:color w:val="000000"/>
                <w:sz w:val="18"/>
                <w:szCs w:val="20"/>
                <w:lang w:eastAsia="en-AU"/>
              </w:rPr>
              <w:t xml:space="preserve">getation communities dominated by </w:t>
            </w:r>
            <w:r w:rsidR="00104F9D" w:rsidRPr="008E0ABA">
              <w:rPr>
                <w:rFonts w:asciiTheme="minorHAnsi" w:eastAsia="Times New Roman" w:hAnsiTheme="minorHAnsi" w:cstheme="minorHAnsi"/>
                <w:bCs/>
                <w:color w:val="000000"/>
                <w:sz w:val="18"/>
                <w:szCs w:val="20"/>
                <w:lang w:eastAsia="en-AU"/>
              </w:rPr>
              <w:t>Swamp Gum near Enfield.</w:t>
            </w:r>
          </w:p>
        </w:tc>
      </w:tr>
      <w:tr w:rsidR="00104F9D" w:rsidRPr="008E0ABA" w14:paraId="4ADDA667" w14:textId="77777777" w:rsidTr="006A788A">
        <w:trPr>
          <w:trHeight w:val="480"/>
        </w:trPr>
        <w:tc>
          <w:tcPr>
            <w:tcW w:w="619" w:type="pct"/>
            <w:tcBorders>
              <w:top w:val="single" w:sz="4" w:space="0" w:color="797391" w:themeColor="accent6"/>
              <w:bottom w:val="single" w:sz="4" w:space="0" w:color="797391" w:themeColor="accent6"/>
              <w:right w:val="single" w:sz="4" w:space="0" w:color="797391" w:themeColor="accent6"/>
            </w:tcBorders>
            <w:shd w:val="clear" w:color="auto" w:fill="FFFFFF" w:themeFill="background1"/>
            <w:vAlign w:val="center"/>
            <w:hideMark/>
          </w:tcPr>
          <w:p w14:paraId="2D002D5E" w14:textId="77777777" w:rsidR="00104F9D" w:rsidRPr="008E0ABA" w:rsidRDefault="00104F9D" w:rsidP="00B828C7">
            <w:pPr>
              <w:spacing w:after="0" w:line="240" w:lineRule="auto"/>
              <w:rPr>
                <w:rFonts w:asciiTheme="minorHAnsi" w:eastAsia="Times New Roman" w:hAnsiTheme="minorHAnsi" w:cstheme="minorHAnsi"/>
                <w:bCs/>
                <w:color w:val="000000"/>
                <w:sz w:val="18"/>
                <w:szCs w:val="20"/>
                <w:lang w:eastAsia="en-AU"/>
              </w:rPr>
            </w:pPr>
            <w:r w:rsidRPr="008E0ABA">
              <w:rPr>
                <w:rFonts w:asciiTheme="minorHAnsi" w:eastAsia="Times New Roman" w:hAnsiTheme="minorHAnsi" w:cstheme="minorHAnsi"/>
                <w:bCs/>
                <w:color w:val="000000"/>
                <w:sz w:val="18"/>
                <w:szCs w:val="20"/>
                <w:lang w:eastAsia="en-AU"/>
              </w:rPr>
              <w:t>Otway</w:t>
            </w:r>
          </w:p>
        </w:tc>
        <w:tc>
          <w:tcPr>
            <w:tcW w:w="1355" w:type="pct"/>
            <w:tcBorders>
              <w:top w:val="single" w:sz="4" w:space="0" w:color="797391" w:themeColor="accent6"/>
              <w:bottom w:val="single" w:sz="4" w:space="0" w:color="797391" w:themeColor="accent6"/>
              <w:right w:val="single" w:sz="4" w:space="0" w:color="797391" w:themeColor="accent6"/>
            </w:tcBorders>
            <w:shd w:val="clear" w:color="auto" w:fill="FFFFFF" w:themeFill="background1"/>
            <w:vAlign w:val="center"/>
            <w:hideMark/>
          </w:tcPr>
          <w:p w14:paraId="7AD92D8F" w14:textId="77777777" w:rsidR="00104F9D" w:rsidRPr="008E0ABA" w:rsidRDefault="00104F9D" w:rsidP="00B828C7">
            <w:pPr>
              <w:spacing w:after="0" w:line="240" w:lineRule="auto"/>
              <w:rPr>
                <w:rFonts w:asciiTheme="minorHAnsi" w:eastAsia="Times New Roman" w:hAnsiTheme="minorHAnsi" w:cstheme="minorHAnsi"/>
                <w:bCs/>
                <w:color w:val="000000"/>
                <w:sz w:val="18"/>
                <w:szCs w:val="20"/>
                <w:lang w:eastAsia="en-AU"/>
              </w:rPr>
            </w:pPr>
            <w:r w:rsidRPr="008E0ABA">
              <w:rPr>
                <w:rFonts w:asciiTheme="minorHAnsi" w:eastAsia="Times New Roman" w:hAnsiTheme="minorHAnsi" w:cstheme="minorHAnsi"/>
                <w:bCs/>
                <w:color w:val="000000"/>
                <w:sz w:val="18"/>
                <w:szCs w:val="20"/>
                <w:lang w:eastAsia="en-AU"/>
              </w:rPr>
              <w:t>Heathy Woodland, Wet Heath and Coastal Complex</w:t>
            </w:r>
          </w:p>
        </w:tc>
        <w:tc>
          <w:tcPr>
            <w:tcW w:w="699" w:type="pct"/>
            <w:tcBorders>
              <w:top w:val="single" w:sz="4" w:space="0" w:color="797391" w:themeColor="accent6"/>
              <w:bottom w:val="single" w:sz="4" w:space="0" w:color="797391" w:themeColor="accent6"/>
              <w:right w:val="single" w:sz="4" w:space="0" w:color="797391" w:themeColor="accent6"/>
            </w:tcBorders>
            <w:shd w:val="clear" w:color="auto" w:fill="FFFFFF" w:themeFill="background1"/>
            <w:vAlign w:val="center"/>
            <w:hideMark/>
          </w:tcPr>
          <w:p w14:paraId="78B5D2EA" w14:textId="77777777" w:rsidR="00104F9D" w:rsidRPr="008E0ABA" w:rsidRDefault="00104F9D" w:rsidP="00B828C7">
            <w:pPr>
              <w:spacing w:after="0" w:line="240" w:lineRule="auto"/>
              <w:rPr>
                <w:rFonts w:asciiTheme="minorHAnsi" w:eastAsia="Times New Roman" w:hAnsiTheme="minorHAnsi" w:cstheme="minorHAnsi"/>
                <w:bCs/>
                <w:i/>
                <w:color w:val="000000"/>
                <w:sz w:val="18"/>
                <w:szCs w:val="20"/>
                <w:lang w:eastAsia="en-AU"/>
              </w:rPr>
            </w:pPr>
          </w:p>
        </w:tc>
        <w:tc>
          <w:tcPr>
            <w:tcW w:w="2326" w:type="pct"/>
            <w:tcBorders>
              <w:top w:val="single" w:sz="4" w:space="0" w:color="797391" w:themeColor="accent6"/>
              <w:bottom w:val="single" w:sz="4" w:space="0" w:color="797391" w:themeColor="accent6"/>
              <w:right w:val="single" w:sz="4" w:space="0" w:color="797391" w:themeColor="accent6"/>
            </w:tcBorders>
            <w:shd w:val="clear" w:color="auto" w:fill="FFFFFF" w:themeFill="background1"/>
            <w:vAlign w:val="center"/>
            <w:hideMark/>
          </w:tcPr>
          <w:p w14:paraId="72694088" w14:textId="5FFCB44A" w:rsidR="00104F9D" w:rsidRPr="008E0ABA" w:rsidRDefault="00B8602D" w:rsidP="00B828C7">
            <w:pPr>
              <w:spacing w:after="0" w:line="240" w:lineRule="auto"/>
              <w:rPr>
                <w:rFonts w:asciiTheme="minorHAnsi" w:eastAsia="Times New Roman" w:hAnsiTheme="minorHAnsi" w:cstheme="minorHAnsi"/>
                <w:bCs/>
                <w:color w:val="000000"/>
                <w:sz w:val="18"/>
                <w:szCs w:val="20"/>
                <w:lang w:eastAsia="en-AU"/>
              </w:rPr>
            </w:pPr>
            <w:r w:rsidRPr="008E0ABA">
              <w:rPr>
                <w:rFonts w:asciiTheme="minorHAnsi" w:eastAsia="Times New Roman" w:hAnsiTheme="minorHAnsi" w:cstheme="minorHAnsi"/>
                <w:bCs/>
                <w:color w:val="000000"/>
                <w:sz w:val="18"/>
                <w:szCs w:val="20"/>
                <w:lang w:eastAsia="en-AU"/>
              </w:rPr>
              <w:t xml:space="preserve">Apply </w:t>
            </w:r>
            <w:r w:rsidR="003A7EC0" w:rsidRPr="008E0ABA">
              <w:rPr>
                <w:rFonts w:asciiTheme="minorHAnsi" w:eastAsia="Times New Roman" w:hAnsiTheme="minorHAnsi" w:cstheme="minorHAnsi"/>
                <w:bCs/>
                <w:color w:val="000000"/>
                <w:sz w:val="18"/>
                <w:szCs w:val="20"/>
                <w:lang w:eastAsia="en-AU"/>
              </w:rPr>
              <w:t xml:space="preserve">a </w:t>
            </w:r>
            <w:r w:rsidR="00852E5D">
              <w:rPr>
                <w:rFonts w:ascii="Arial" w:eastAsia="Times New Roman" w:hAnsi="Arial" w:cs="Arial"/>
                <w:b/>
                <w:bCs/>
                <w:color w:val="363534" w:themeColor="text1"/>
                <w:sz w:val="18"/>
                <w:szCs w:val="18"/>
                <w:lang w:eastAsia="en-AU"/>
              </w:rPr>
              <w:t>protection</w:t>
            </w:r>
            <w:r w:rsidR="00852E5D" w:rsidRPr="008E0ABA" w:rsidDel="00852E5D">
              <w:rPr>
                <w:rFonts w:asciiTheme="minorHAnsi" w:eastAsia="Times New Roman" w:hAnsiTheme="minorHAnsi" w:cstheme="minorHAnsi"/>
                <w:b/>
                <w:bCs/>
                <w:color w:val="000000"/>
                <w:sz w:val="18"/>
                <w:szCs w:val="20"/>
                <w:lang w:eastAsia="en-AU"/>
              </w:rPr>
              <w:t xml:space="preserve"> </w:t>
            </w:r>
            <w:r w:rsidR="00586379" w:rsidRPr="008E0ABA">
              <w:rPr>
                <w:rFonts w:asciiTheme="minorHAnsi" w:eastAsia="Times New Roman" w:hAnsiTheme="minorHAnsi" w:cstheme="minorHAnsi"/>
                <w:b/>
                <w:bCs/>
                <w:color w:val="000000"/>
                <w:sz w:val="18"/>
                <w:szCs w:val="20"/>
                <w:lang w:eastAsia="en-AU"/>
              </w:rPr>
              <w:t>area</w:t>
            </w:r>
            <w:r w:rsidRPr="008E0ABA">
              <w:rPr>
                <w:rFonts w:asciiTheme="minorHAnsi" w:eastAsia="Times New Roman" w:hAnsiTheme="minorHAnsi" w:cstheme="minorHAnsi"/>
                <w:bCs/>
                <w:color w:val="000000"/>
                <w:sz w:val="18"/>
                <w:szCs w:val="20"/>
                <w:lang w:eastAsia="en-AU"/>
              </w:rPr>
              <w:t xml:space="preserve"> over</w:t>
            </w:r>
            <w:r w:rsidR="00104F9D" w:rsidRPr="008E0ABA">
              <w:rPr>
                <w:rFonts w:asciiTheme="minorHAnsi" w:eastAsia="Times New Roman" w:hAnsiTheme="minorHAnsi" w:cstheme="minorHAnsi"/>
                <w:bCs/>
                <w:color w:val="000000"/>
                <w:sz w:val="18"/>
                <w:szCs w:val="20"/>
                <w:lang w:eastAsia="en-AU"/>
              </w:rPr>
              <w:t xml:space="preserve"> all examples of these vegetation communities</w:t>
            </w:r>
            <w:r w:rsidRPr="008E0ABA">
              <w:rPr>
                <w:rFonts w:asciiTheme="minorHAnsi" w:eastAsia="Times New Roman" w:hAnsiTheme="minorHAnsi" w:cstheme="minorHAnsi"/>
                <w:bCs/>
                <w:color w:val="000000"/>
                <w:sz w:val="18"/>
                <w:szCs w:val="20"/>
                <w:lang w:eastAsia="en-AU"/>
              </w:rPr>
              <w:t>.</w:t>
            </w:r>
          </w:p>
        </w:tc>
      </w:tr>
    </w:tbl>
    <w:p w14:paraId="04EFC238" w14:textId="45043702" w:rsidR="006F7DB0" w:rsidRPr="008E0ABA" w:rsidRDefault="00A47778" w:rsidP="006A788A">
      <w:pPr>
        <w:pStyle w:val="Heading4"/>
        <w:rPr>
          <w:rFonts w:asciiTheme="minorHAnsi" w:hAnsiTheme="minorHAnsi" w:cstheme="minorHAnsi"/>
          <w:b/>
          <w:sz w:val="20"/>
          <w:szCs w:val="20"/>
        </w:rPr>
      </w:pPr>
      <w:bookmarkStart w:id="996" w:name="_Ref14169535"/>
      <w:r w:rsidRPr="008E0ABA">
        <w:rPr>
          <w:rFonts w:asciiTheme="minorHAnsi" w:hAnsiTheme="minorHAnsi" w:cstheme="minorHAnsi"/>
          <w:b/>
          <w:sz w:val="20"/>
          <w:szCs w:val="20"/>
        </w:rPr>
        <w:t xml:space="preserve">Table 16 </w:t>
      </w:r>
      <w:r w:rsidR="006F7DB0" w:rsidRPr="008E0ABA">
        <w:rPr>
          <w:rFonts w:asciiTheme="minorHAnsi" w:hAnsiTheme="minorHAnsi" w:cstheme="minorHAnsi"/>
          <w:b/>
          <w:sz w:val="20"/>
          <w:szCs w:val="20"/>
        </w:rPr>
        <w:t>Buffer widths for Rainforest Sites of Significance by category and priority</w:t>
      </w:r>
      <w:bookmarkEnd w:id="996"/>
    </w:p>
    <w:tbl>
      <w:tblPr>
        <w:tblStyle w:val="TableGrid"/>
        <w:tblW w:w="0" w:type="auto"/>
        <w:tblBorders>
          <w:top w:val="single" w:sz="4" w:space="0" w:color="797391" w:themeColor="accent6"/>
          <w:left w:val="none" w:sz="0" w:space="0" w:color="auto"/>
          <w:bottom w:val="single" w:sz="4" w:space="0" w:color="797391" w:themeColor="accent6"/>
          <w:right w:val="none" w:sz="0" w:space="0" w:color="auto"/>
          <w:insideH w:val="single" w:sz="4" w:space="0" w:color="797391" w:themeColor="accent6"/>
          <w:insideV w:val="none" w:sz="0" w:space="0" w:color="auto"/>
        </w:tblBorders>
        <w:tblLayout w:type="fixed"/>
        <w:tblLook w:val="04A0" w:firstRow="1" w:lastRow="0" w:firstColumn="1" w:lastColumn="0" w:noHBand="0" w:noVBand="1"/>
      </w:tblPr>
      <w:tblGrid>
        <w:gridCol w:w="3641"/>
        <w:gridCol w:w="2481"/>
        <w:gridCol w:w="1323"/>
        <w:gridCol w:w="939"/>
        <w:gridCol w:w="882"/>
      </w:tblGrid>
      <w:tr w:rsidR="006F7DB0" w:rsidRPr="008E0ABA" w14:paraId="520D4A49" w14:textId="77777777" w:rsidTr="006A788A">
        <w:trPr>
          <w:trHeight w:val="453"/>
        </w:trPr>
        <w:tc>
          <w:tcPr>
            <w:tcW w:w="3641" w:type="dxa"/>
            <w:vMerge w:val="restart"/>
            <w:shd w:val="clear" w:color="auto" w:fill="AEABBD" w:themeFill="accent6" w:themeFillTint="99"/>
            <w:vAlign w:val="center"/>
            <w:hideMark/>
          </w:tcPr>
          <w:p w14:paraId="7CFA90C4" w14:textId="77777777" w:rsidR="006F7DB0" w:rsidRPr="008E0ABA" w:rsidRDefault="006F7DB0" w:rsidP="00B828C7">
            <w:pPr>
              <w:rPr>
                <w:rFonts w:asciiTheme="minorHAnsi" w:hAnsiTheme="minorHAnsi" w:cstheme="minorHAnsi"/>
                <w:b/>
                <w:sz w:val="18"/>
              </w:rPr>
            </w:pPr>
            <w:r w:rsidRPr="008E0ABA">
              <w:rPr>
                <w:rFonts w:asciiTheme="minorHAnsi" w:hAnsiTheme="minorHAnsi" w:cstheme="minorHAnsi"/>
                <w:b/>
                <w:sz w:val="18"/>
              </w:rPr>
              <w:t>Site of Significance category</w:t>
            </w:r>
          </w:p>
        </w:tc>
        <w:tc>
          <w:tcPr>
            <w:tcW w:w="5625" w:type="dxa"/>
            <w:gridSpan w:val="4"/>
            <w:shd w:val="clear" w:color="auto" w:fill="AEABBD" w:themeFill="accent6" w:themeFillTint="99"/>
            <w:vAlign w:val="center"/>
            <w:hideMark/>
          </w:tcPr>
          <w:p w14:paraId="3390B8C6" w14:textId="77777777" w:rsidR="006F7DB0" w:rsidRPr="008E0ABA" w:rsidRDefault="006F7DB0" w:rsidP="00B828C7">
            <w:pPr>
              <w:jc w:val="center"/>
              <w:rPr>
                <w:rFonts w:asciiTheme="minorHAnsi" w:hAnsiTheme="minorHAnsi" w:cstheme="minorHAnsi"/>
                <w:b/>
                <w:sz w:val="18"/>
              </w:rPr>
            </w:pPr>
            <w:r w:rsidRPr="008E0ABA">
              <w:rPr>
                <w:rFonts w:asciiTheme="minorHAnsi" w:hAnsiTheme="minorHAnsi" w:cstheme="minorHAnsi"/>
                <w:b/>
                <w:sz w:val="18"/>
              </w:rPr>
              <w:t>Priority</w:t>
            </w:r>
          </w:p>
        </w:tc>
      </w:tr>
      <w:tr w:rsidR="00941BBE" w:rsidRPr="008E0ABA" w14:paraId="3D971853" w14:textId="77777777" w:rsidTr="006A788A">
        <w:trPr>
          <w:trHeight w:val="467"/>
        </w:trPr>
        <w:tc>
          <w:tcPr>
            <w:tcW w:w="3641" w:type="dxa"/>
            <w:vMerge/>
            <w:shd w:val="clear" w:color="auto" w:fill="AEABBD" w:themeFill="accent6" w:themeFillTint="99"/>
            <w:vAlign w:val="center"/>
            <w:hideMark/>
          </w:tcPr>
          <w:p w14:paraId="62E7C1DC" w14:textId="77777777" w:rsidR="006F7DB0" w:rsidRPr="008E0ABA" w:rsidRDefault="006F7DB0" w:rsidP="00B828C7">
            <w:pPr>
              <w:spacing w:after="0" w:line="240" w:lineRule="auto"/>
              <w:rPr>
                <w:rFonts w:asciiTheme="minorHAnsi" w:hAnsiTheme="minorHAnsi" w:cstheme="minorHAnsi"/>
                <w:b/>
                <w:sz w:val="18"/>
              </w:rPr>
            </w:pPr>
          </w:p>
        </w:tc>
        <w:tc>
          <w:tcPr>
            <w:tcW w:w="2481" w:type="dxa"/>
            <w:shd w:val="clear" w:color="auto" w:fill="AEABBD" w:themeFill="accent6" w:themeFillTint="99"/>
            <w:vAlign w:val="center"/>
            <w:hideMark/>
          </w:tcPr>
          <w:p w14:paraId="700511F9" w14:textId="77777777" w:rsidR="006F7DB0" w:rsidRPr="008E0ABA" w:rsidRDefault="006F7DB0" w:rsidP="006A788A">
            <w:pPr>
              <w:jc w:val="center"/>
              <w:rPr>
                <w:rFonts w:asciiTheme="minorHAnsi" w:hAnsiTheme="minorHAnsi" w:cstheme="minorHAnsi"/>
                <w:b/>
                <w:sz w:val="18"/>
              </w:rPr>
            </w:pPr>
            <w:r w:rsidRPr="008E0ABA">
              <w:rPr>
                <w:rFonts w:asciiTheme="minorHAnsi" w:hAnsiTheme="minorHAnsi" w:cstheme="minorHAnsi"/>
                <w:b/>
                <w:sz w:val="18"/>
              </w:rPr>
              <w:t>1</w:t>
            </w:r>
          </w:p>
        </w:tc>
        <w:tc>
          <w:tcPr>
            <w:tcW w:w="1323" w:type="dxa"/>
            <w:shd w:val="clear" w:color="auto" w:fill="AEABBD" w:themeFill="accent6" w:themeFillTint="99"/>
            <w:vAlign w:val="center"/>
            <w:hideMark/>
          </w:tcPr>
          <w:p w14:paraId="0D8F83BB" w14:textId="77777777" w:rsidR="006F7DB0" w:rsidRPr="008E0ABA" w:rsidRDefault="006F7DB0" w:rsidP="006A788A">
            <w:pPr>
              <w:jc w:val="center"/>
              <w:rPr>
                <w:rFonts w:asciiTheme="minorHAnsi" w:hAnsiTheme="minorHAnsi" w:cstheme="minorHAnsi"/>
                <w:b/>
                <w:sz w:val="18"/>
              </w:rPr>
            </w:pPr>
            <w:r w:rsidRPr="008E0ABA">
              <w:rPr>
                <w:rFonts w:asciiTheme="minorHAnsi" w:hAnsiTheme="minorHAnsi" w:cstheme="minorHAnsi"/>
                <w:b/>
                <w:sz w:val="18"/>
              </w:rPr>
              <w:t>2</w:t>
            </w:r>
          </w:p>
        </w:tc>
        <w:tc>
          <w:tcPr>
            <w:tcW w:w="939" w:type="dxa"/>
            <w:shd w:val="clear" w:color="auto" w:fill="AEABBD" w:themeFill="accent6" w:themeFillTint="99"/>
            <w:vAlign w:val="center"/>
            <w:hideMark/>
          </w:tcPr>
          <w:p w14:paraId="55BD6397" w14:textId="77777777" w:rsidR="006F7DB0" w:rsidRPr="008E0ABA" w:rsidRDefault="006F7DB0" w:rsidP="006A788A">
            <w:pPr>
              <w:jc w:val="center"/>
              <w:rPr>
                <w:rFonts w:asciiTheme="minorHAnsi" w:hAnsiTheme="minorHAnsi" w:cstheme="minorHAnsi"/>
                <w:b/>
                <w:sz w:val="18"/>
              </w:rPr>
            </w:pPr>
            <w:r w:rsidRPr="008E0ABA">
              <w:rPr>
                <w:rFonts w:asciiTheme="minorHAnsi" w:hAnsiTheme="minorHAnsi" w:cstheme="minorHAnsi"/>
                <w:b/>
                <w:sz w:val="18"/>
              </w:rPr>
              <w:t>3</w:t>
            </w:r>
          </w:p>
        </w:tc>
        <w:tc>
          <w:tcPr>
            <w:tcW w:w="880" w:type="dxa"/>
            <w:shd w:val="clear" w:color="auto" w:fill="AEABBD" w:themeFill="accent6" w:themeFillTint="99"/>
            <w:vAlign w:val="center"/>
            <w:hideMark/>
          </w:tcPr>
          <w:p w14:paraId="5DA27CB5" w14:textId="77777777" w:rsidR="006F7DB0" w:rsidRPr="008E0ABA" w:rsidRDefault="006F7DB0" w:rsidP="006A788A">
            <w:pPr>
              <w:jc w:val="right"/>
              <w:rPr>
                <w:rFonts w:asciiTheme="minorHAnsi" w:hAnsiTheme="minorHAnsi" w:cstheme="minorHAnsi"/>
                <w:b/>
                <w:sz w:val="18"/>
              </w:rPr>
            </w:pPr>
            <w:r w:rsidRPr="008E0ABA">
              <w:rPr>
                <w:rFonts w:asciiTheme="minorHAnsi" w:hAnsiTheme="minorHAnsi" w:cstheme="minorHAnsi"/>
                <w:b/>
                <w:sz w:val="18"/>
              </w:rPr>
              <w:t>4</w:t>
            </w:r>
          </w:p>
        </w:tc>
      </w:tr>
      <w:tr w:rsidR="006F7DB0" w:rsidRPr="008E0ABA" w14:paraId="1E5C9A94" w14:textId="77777777" w:rsidTr="006A788A">
        <w:trPr>
          <w:trHeight w:val="687"/>
        </w:trPr>
        <w:tc>
          <w:tcPr>
            <w:tcW w:w="3641" w:type="dxa"/>
            <w:vAlign w:val="center"/>
            <w:hideMark/>
          </w:tcPr>
          <w:p w14:paraId="688D098F" w14:textId="77777777" w:rsidR="006F7DB0" w:rsidRPr="008E0ABA" w:rsidRDefault="006F7DB0" w:rsidP="00B828C7">
            <w:pPr>
              <w:rPr>
                <w:rFonts w:asciiTheme="minorHAnsi" w:hAnsiTheme="minorHAnsi" w:cstheme="minorHAnsi"/>
                <w:b/>
                <w:sz w:val="18"/>
              </w:rPr>
            </w:pPr>
            <w:r w:rsidRPr="008E0ABA">
              <w:rPr>
                <w:rFonts w:asciiTheme="minorHAnsi" w:hAnsiTheme="minorHAnsi" w:cstheme="minorHAnsi"/>
                <w:b/>
                <w:sz w:val="18"/>
              </w:rPr>
              <w:t>National</w:t>
            </w:r>
          </w:p>
        </w:tc>
        <w:tc>
          <w:tcPr>
            <w:tcW w:w="2481" w:type="dxa"/>
            <w:vAlign w:val="center"/>
            <w:hideMark/>
          </w:tcPr>
          <w:p w14:paraId="05B491E3" w14:textId="3A2136B1" w:rsidR="006F7DB0" w:rsidRPr="008E0ABA" w:rsidRDefault="00D323BF" w:rsidP="006A788A">
            <w:pPr>
              <w:jc w:val="center"/>
              <w:rPr>
                <w:rFonts w:asciiTheme="minorHAnsi" w:hAnsiTheme="minorHAnsi" w:cstheme="minorHAnsi"/>
                <w:sz w:val="18"/>
              </w:rPr>
            </w:pPr>
            <w:r w:rsidRPr="008E0ABA">
              <w:rPr>
                <w:rFonts w:asciiTheme="minorHAnsi" w:hAnsiTheme="minorHAnsi" w:cstheme="minorHAnsi"/>
                <w:sz w:val="18"/>
              </w:rPr>
              <w:t>Extend to nearest watershed boundary</w:t>
            </w:r>
          </w:p>
        </w:tc>
        <w:tc>
          <w:tcPr>
            <w:tcW w:w="1323" w:type="dxa"/>
            <w:vAlign w:val="center"/>
            <w:hideMark/>
          </w:tcPr>
          <w:p w14:paraId="7B4D6A42" w14:textId="77777777" w:rsidR="006F7DB0" w:rsidRPr="008E0ABA" w:rsidRDefault="006F7DB0" w:rsidP="006A788A">
            <w:pPr>
              <w:jc w:val="center"/>
              <w:rPr>
                <w:rFonts w:asciiTheme="minorHAnsi" w:hAnsiTheme="minorHAnsi" w:cstheme="minorHAnsi"/>
                <w:sz w:val="18"/>
              </w:rPr>
            </w:pPr>
            <w:r w:rsidRPr="008E0ABA">
              <w:rPr>
                <w:rFonts w:asciiTheme="minorHAnsi" w:hAnsiTheme="minorHAnsi" w:cstheme="minorHAnsi"/>
                <w:sz w:val="18"/>
              </w:rPr>
              <w:t>100 m</w:t>
            </w:r>
          </w:p>
        </w:tc>
        <w:tc>
          <w:tcPr>
            <w:tcW w:w="939" w:type="dxa"/>
            <w:vAlign w:val="center"/>
            <w:hideMark/>
          </w:tcPr>
          <w:p w14:paraId="63F25A0A" w14:textId="77777777" w:rsidR="006F7DB0" w:rsidRPr="008E0ABA" w:rsidRDefault="006F7DB0" w:rsidP="006A788A">
            <w:pPr>
              <w:jc w:val="center"/>
              <w:rPr>
                <w:rFonts w:asciiTheme="minorHAnsi" w:hAnsiTheme="minorHAnsi" w:cstheme="minorHAnsi"/>
                <w:sz w:val="18"/>
              </w:rPr>
            </w:pPr>
            <w:r w:rsidRPr="008E0ABA">
              <w:rPr>
                <w:rFonts w:asciiTheme="minorHAnsi" w:hAnsiTheme="minorHAnsi" w:cstheme="minorHAnsi"/>
                <w:sz w:val="18"/>
              </w:rPr>
              <w:t>60 m</w:t>
            </w:r>
          </w:p>
        </w:tc>
        <w:tc>
          <w:tcPr>
            <w:tcW w:w="880" w:type="dxa"/>
            <w:vAlign w:val="center"/>
            <w:hideMark/>
          </w:tcPr>
          <w:p w14:paraId="63751968" w14:textId="77777777" w:rsidR="006F7DB0" w:rsidRPr="008E0ABA" w:rsidRDefault="006F7DB0" w:rsidP="006A788A">
            <w:pPr>
              <w:jc w:val="right"/>
              <w:rPr>
                <w:rFonts w:asciiTheme="minorHAnsi" w:hAnsiTheme="minorHAnsi" w:cstheme="minorHAnsi"/>
                <w:sz w:val="18"/>
              </w:rPr>
            </w:pPr>
            <w:r w:rsidRPr="008E0ABA">
              <w:rPr>
                <w:rFonts w:asciiTheme="minorHAnsi" w:hAnsiTheme="minorHAnsi" w:cstheme="minorHAnsi"/>
                <w:sz w:val="18"/>
              </w:rPr>
              <w:t>60 m</w:t>
            </w:r>
          </w:p>
        </w:tc>
      </w:tr>
      <w:tr w:rsidR="006F7DB0" w:rsidRPr="008E0ABA" w14:paraId="47F81907" w14:textId="77777777" w:rsidTr="006A788A">
        <w:trPr>
          <w:trHeight w:val="453"/>
        </w:trPr>
        <w:tc>
          <w:tcPr>
            <w:tcW w:w="3641" w:type="dxa"/>
            <w:vAlign w:val="center"/>
            <w:hideMark/>
          </w:tcPr>
          <w:p w14:paraId="61A2D38A" w14:textId="77777777" w:rsidR="006F7DB0" w:rsidRPr="008E0ABA" w:rsidRDefault="006F7DB0" w:rsidP="00B828C7">
            <w:pPr>
              <w:rPr>
                <w:rFonts w:asciiTheme="minorHAnsi" w:hAnsiTheme="minorHAnsi" w:cstheme="minorHAnsi"/>
                <w:b/>
                <w:sz w:val="18"/>
              </w:rPr>
            </w:pPr>
            <w:r w:rsidRPr="008E0ABA">
              <w:rPr>
                <w:rFonts w:asciiTheme="minorHAnsi" w:hAnsiTheme="minorHAnsi" w:cstheme="minorHAnsi"/>
                <w:b/>
                <w:sz w:val="18"/>
              </w:rPr>
              <w:t>State</w:t>
            </w:r>
          </w:p>
        </w:tc>
        <w:tc>
          <w:tcPr>
            <w:tcW w:w="2481" w:type="dxa"/>
            <w:vAlign w:val="center"/>
            <w:hideMark/>
          </w:tcPr>
          <w:p w14:paraId="3E9A42AE" w14:textId="77777777" w:rsidR="006F7DB0" w:rsidRPr="008E0ABA" w:rsidRDefault="006F7DB0" w:rsidP="006A788A">
            <w:pPr>
              <w:jc w:val="center"/>
              <w:rPr>
                <w:rFonts w:asciiTheme="minorHAnsi" w:hAnsiTheme="minorHAnsi" w:cstheme="minorHAnsi"/>
                <w:sz w:val="18"/>
              </w:rPr>
            </w:pPr>
            <w:r w:rsidRPr="008E0ABA">
              <w:rPr>
                <w:rFonts w:asciiTheme="minorHAnsi" w:hAnsiTheme="minorHAnsi" w:cstheme="minorHAnsi"/>
                <w:sz w:val="18"/>
              </w:rPr>
              <w:t>60 m</w:t>
            </w:r>
          </w:p>
        </w:tc>
        <w:tc>
          <w:tcPr>
            <w:tcW w:w="1323" w:type="dxa"/>
            <w:vAlign w:val="center"/>
            <w:hideMark/>
          </w:tcPr>
          <w:p w14:paraId="3EFCD61E" w14:textId="77777777" w:rsidR="006F7DB0" w:rsidRPr="008E0ABA" w:rsidRDefault="006F7DB0" w:rsidP="006A788A">
            <w:pPr>
              <w:jc w:val="center"/>
              <w:rPr>
                <w:rFonts w:asciiTheme="minorHAnsi" w:hAnsiTheme="minorHAnsi" w:cstheme="minorHAnsi"/>
                <w:sz w:val="18"/>
              </w:rPr>
            </w:pPr>
            <w:r w:rsidRPr="008E0ABA">
              <w:rPr>
                <w:rFonts w:asciiTheme="minorHAnsi" w:hAnsiTheme="minorHAnsi" w:cstheme="minorHAnsi"/>
                <w:sz w:val="18"/>
              </w:rPr>
              <w:t>60 m</w:t>
            </w:r>
          </w:p>
        </w:tc>
        <w:tc>
          <w:tcPr>
            <w:tcW w:w="939" w:type="dxa"/>
            <w:vAlign w:val="center"/>
            <w:hideMark/>
          </w:tcPr>
          <w:p w14:paraId="04AF0CA0" w14:textId="77777777" w:rsidR="006F7DB0" w:rsidRPr="008E0ABA" w:rsidRDefault="006F7DB0" w:rsidP="006A788A">
            <w:pPr>
              <w:jc w:val="center"/>
              <w:rPr>
                <w:rFonts w:asciiTheme="minorHAnsi" w:hAnsiTheme="minorHAnsi" w:cstheme="minorHAnsi"/>
                <w:sz w:val="18"/>
              </w:rPr>
            </w:pPr>
            <w:r w:rsidRPr="008E0ABA">
              <w:rPr>
                <w:rFonts w:asciiTheme="minorHAnsi" w:hAnsiTheme="minorHAnsi" w:cstheme="minorHAnsi"/>
                <w:sz w:val="18"/>
              </w:rPr>
              <w:t>40 m</w:t>
            </w:r>
          </w:p>
        </w:tc>
        <w:tc>
          <w:tcPr>
            <w:tcW w:w="880" w:type="dxa"/>
            <w:vAlign w:val="center"/>
            <w:hideMark/>
          </w:tcPr>
          <w:p w14:paraId="4A8413CA" w14:textId="77777777" w:rsidR="006F7DB0" w:rsidRPr="008E0ABA" w:rsidRDefault="006F7DB0" w:rsidP="006A788A">
            <w:pPr>
              <w:jc w:val="right"/>
              <w:rPr>
                <w:rFonts w:asciiTheme="minorHAnsi" w:hAnsiTheme="minorHAnsi" w:cstheme="minorHAnsi"/>
                <w:sz w:val="18"/>
              </w:rPr>
            </w:pPr>
            <w:r w:rsidRPr="008E0ABA">
              <w:rPr>
                <w:rFonts w:asciiTheme="minorHAnsi" w:hAnsiTheme="minorHAnsi" w:cstheme="minorHAnsi"/>
                <w:sz w:val="18"/>
              </w:rPr>
              <w:t>40 m</w:t>
            </w:r>
          </w:p>
        </w:tc>
      </w:tr>
      <w:tr w:rsidR="006F7DB0" w:rsidRPr="008E0ABA" w14:paraId="0D0F5A96" w14:textId="77777777" w:rsidTr="006A788A">
        <w:trPr>
          <w:trHeight w:val="453"/>
        </w:trPr>
        <w:tc>
          <w:tcPr>
            <w:tcW w:w="3641" w:type="dxa"/>
            <w:vAlign w:val="center"/>
            <w:hideMark/>
          </w:tcPr>
          <w:p w14:paraId="13E509EC" w14:textId="77777777" w:rsidR="006F7DB0" w:rsidRPr="008E0ABA" w:rsidRDefault="006F7DB0" w:rsidP="00B828C7">
            <w:pPr>
              <w:rPr>
                <w:rFonts w:asciiTheme="minorHAnsi" w:hAnsiTheme="minorHAnsi" w:cstheme="minorHAnsi"/>
                <w:b/>
                <w:sz w:val="18"/>
              </w:rPr>
            </w:pPr>
            <w:r w:rsidRPr="008E0ABA">
              <w:rPr>
                <w:rFonts w:asciiTheme="minorHAnsi" w:hAnsiTheme="minorHAnsi" w:cstheme="minorHAnsi"/>
                <w:b/>
                <w:sz w:val="18"/>
              </w:rPr>
              <w:t xml:space="preserve">Regional </w:t>
            </w:r>
          </w:p>
        </w:tc>
        <w:tc>
          <w:tcPr>
            <w:tcW w:w="2481" w:type="dxa"/>
            <w:vAlign w:val="center"/>
            <w:hideMark/>
          </w:tcPr>
          <w:p w14:paraId="54BA572F" w14:textId="77777777" w:rsidR="006F7DB0" w:rsidRPr="008E0ABA" w:rsidRDefault="006F7DB0" w:rsidP="006A788A">
            <w:pPr>
              <w:jc w:val="center"/>
              <w:rPr>
                <w:rFonts w:asciiTheme="minorHAnsi" w:hAnsiTheme="minorHAnsi" w:cstheme="minorHAnsi"/>
                <w:sz w:val="18"/>
              </w:rPr>
            </w:pPr>
            <w:r w:rsidRPr="008E0ABA">
              <w:rPr>
                <w:rFonts w:asciiTheme="minorHAnsi" w:hAnsiTheme="minorHAnsi" w:cstheme="minorHAnsi"/>
                <w:sz w:val="18"/>
              </w:rPr>
              <w:t>40 m</w:t>
            </w:r>
          </w:p>
        </w:tc>
        <w:tc>
          <w:tcPr>
            <w:tcW w:w="1323" w:type="dxa"/>
            <w:vAlign w:val="center"/>
            <w:hideMark/>
          </w:tcPr>
          <w:p w14:paraId="0BAF859C" w14:textId="77777777" w:rsidR="006F7DB0" w:rsidRPr="008E0ABA" w:rsidRDefault="006F7DB0" w:rsidP="006A788A">
            <w:pPr>
              <w:jc w:val="center"/>
              <w:rPr>
                <w:rFonts w:asciiTheme="minorHAnsi" w:hAnsiTheme="minorHAnsi" w:cstheme="minorHAnsi"/>
                <w:sz w:val="18"/>
              </w:rPr>
            </w:pPr>
            <w:r w:rsidRPr="008E0ABA">
              <w:rPr>
                <w:rFonts w:asciiTheme="minorHAnsi" w:hAnsiTheme="minorHAnsi" w:cstheme="minorHAnsi"/>
                <w:sz w:val="18"/>
              </w:rPr>
              <w:t>40 m</w:t>
            </w:r>
          </w:p>
        </w:tc>
        <w:tc>
          <w:tcPr>
            <w:tcW w:w="939" w:type="dxa"/>
            <w:vAlign w:val="center"/>
            <w:hideMark/>
          </w:tcPr>
          <w:p w14:paraId="67A57BD9" w14:textId="77777777" w:rsidR="006F7DB0" w:rsidRPr="008E0ABA" w:rsidRDefault="006F7DB0" w:rsidP="006A788A">
            <w:pPr>
              <w:jc w:val="center"/>
              <w:rPr>
                <w:rFonts w:asciiTheme="minorHAnsi" w:hAnsiTheme="minorHAnsi" w:cstheme="minorHAnsi"/>
                <w:sz w:val="18"/>
              </w:rPr>
            </w:pPr>
            <w:r w:rsidRPr="008E0ABA">
              <w:rPr>
                <w:rFonts w:asciiTheme="minorHAnsi" w:hAnsiTheme="minorHAnsi" w:cstheme="minorHAnsi"/>
                <w:sz w:val="18"/>
              </w:rPr>
              <w:t>40 m</w:t>
            </w:r>
          </w:p>
        </w:tc>
        <w:tc>
          <w:tcPr>
            <w:tcW w:w="880" w:type="dxa"/>
            <w:vAlign w:val="center"/>
            <w:hideMark/>
          </w:tcPr>
          <w:p w14:paraId="528D2D4A" w14:textId="77777777" w:rsidR="006F7DB0" w:rsidRPr="008E0ABA" w:rsidRDefault="006F7DB0" w:rsidP="006A788A">
            <w:pPr>
              <w:jc w:val="right"/>
              <w:rPr>
                <w:rFonts w:asciiTheme="minorHAnsi" w:hAnsiTheme="minorHAnsi" w:cstheme="minorHAnsi"/>
                <w:sz w:val="18"/>
              </w:rPr>
            </w:pPr>
            <w:r w:rsidRPr="008E0ABA">
              <w:rPr>
                <w:rFonts w:asciiTheme="minorHAnsi" w:hAnsiTheme="minorHAnsi" w:cstheme="minorHAnsi"/>
                <w:sz w:val="18"/>
              </w:rPr>
              <w:t>40 m</w:t>
            </w:r>
          </w:p>
        </w:tc>
      </w:tr>
      <w:bookmarkEnd w:id="994"/>
      <w:bookmarkEnd w:id="995"/>
    </w:tbl>
    <w:p w14:paraId="03BB4CF8" w14:textId="504FF47D" w:rsidR="00297D5F" w:rsidRPr="008E0ABA" w:rsidRDefault="00297D5F" w:rsidP="006A788A">
      <w:pPr>
        <w:rPr>
          <w:b/>
        </w:rPr>
      </w:pPr>
    </w:p>
    <w:p w14:paraId="7CEBFA89" w14:textId="77777777" w:rsidR="00A96218" w:rsidRPr="008E0ABA" w:rsidRDefault="00A96218" w:rsidP="00DD731B">
      <w:pPr>
        <w:spacing w:after="0" w:line="240" w:lineRule="auto"/>
        <w:ind w:right="283"/>
        <w:jc w:val="both"/>
        <w:rPr>
          <w:rFonts w:asciiTheme="minorHAnsi" w:hAnsiTheme="minorHAnsi" w:cstheme="minorHAnsi"/>
          <w:sz w:val="20"/>
          <w:szCs w:val="20"/>
        </w:rPr>
      </w:pPr>
    </w:p>
    <w:p w14:paraId="03F7484B" w14:textId="77777777" w:rsidR="001E4164" w:rsidRPr="008E0ABA" w:rsidRDefault="001E4164" w:rsidP="00DD731B">
      <w:pPr>
        <w:spacing w:after="0" w:line="240" w:lineRule="auto"/>
        <w:ind w:right="283"/>
        <w:jc w:val="both"/>
        <w:rPr>
          <w:rFonts w:asciiTheme="minorHAnsi" w:eastAsia="Times New Roman" w:hAnsiTheme="minorHAnsi" w:cstheme="minorHAnsi"/>
          <w:bCs/>
          <w:sz w:val="20"/>
          <w:szCs w:val="20"/>
        </w:rPr>
      </w:pPr>
      <w:bookmarkStart w:id="997" w:name="_Ref361727479"/>
      <w:r w:rsidRPr="008E0ABA">
        <w:rPr>
          <w:rFonts w:asciiTheme="minorHAnsi" w:hAnsiTheme="minorHAnsi" w:cstheme="minorHAnsi"/>
          <w:sz w:val="20"/>
          <w:szCs w:val="20"/>
        </w:rPr>
        <w:br w:type="page"/>
      </w:r>
    </w:p>
    <w:p w14:paraId="409D15BA" w14:textId="77777777" w:rsidR="009245F0" w:rsidRPr="008E0ABA" w:rsidRDefault="009245F0" w:rsidP="00DD731B">
      <w:pPr>
        <w:pStyle w:val="Caption"/>
        <w:spacing w:after="120"/>
        <w:ind w:right="283"/>
        <w:jc w:val="both"/>
        <w:rPr>
          <w:rFonts w:asciiTheme="minorHAnsi" w:hAnsiTheme="minorHAnsi" w:cstheme="minorHAnsi"/>
          <w:sz w:val="20"/>
        </w:rPr>
        <w:sectPr w:rsidR="009245F0" w:rsidRPr="008E0ABA" w:rsidSect="00FF6435">
          <w:headerReference w:type="default" r:id="rId29"/>
          <w:footerReference w:type="default" r:id="rId30"/>
          <w:pgSz w:w="11907" w:h="16840" w:code="9"/>
          <w:pgMar w:top="1304" w:right="1134" w:bottom="1304" w:left="1134" w:header="720" w:footer="720" w:gutter="0"/>
          <w:cols w:space="720"/>
          <w:docGrid w:linePitch="299"/>
        </w:sectPr>
      </w:pPr>
    </w:p>
    <w:p w14:paraId="0AFF1462" w14:textId="49FC6260" w:rsidR="00CD3BC1" w:rsidRPr="008E0ABA" w:rsidRDefault="00A96218" w:rsidP="006A788A">
      <w:pPr>
        <w:pStyle w:val="Heading4"/>
        <w:rPr>
          <w:rFonts w:asciiTheme="minorHAnsi" w:hAnsiTheme="minorHAnsi" w:cstheme="minorHAnsi"/>
          <w:b/>
          <w:sz w:val="20"/>
        </w:rPr>
      </w:pPr>
      <w:bookmarkStart w:id="998" w:name="_Ref14170403"/>
      <w:bookmarkStart w:id="999" w:name="_Ref14169665"/>
      <w:r w:rsidRPr="008E0ABA">
        <w:rPr>
          <w:rFonts w:asciiTheme="minorHAnsi" w:hAnsiTheme="minorHAnsi" w:cstheme="minorHAnsi"/>
          <w:b/>
          <w:sz w:val="20"/>
          <w:szCs w:val="20"/>
        </w:rPr>
        <w:lastRenderedPageBreak/>
        <w:t xml:space="preserve">Table </w:t>
      </w:r>
      <w:r w:rsidR="00820FE7" w:rsidRPr="008E0ABA">
        <w:rPr>
          <w:rFonts w:asciiTheme="minorHAnsi" w:hAnsiTheme="minorHAnsi" w:cstheme="minorHAnsi"/>
          <w:b/>
          <w:sz w:val="20"/>
          <w:szCs w:val="20"/>
        </w:rPr>
        <w:t>1</w:t>
      </w:r>
      <w:r w:rsidR="005D78D4" w:rsidRPr="008E0ABA">
        <w:rPr>
          <w:rFonts w:asciiTheme="minorHAnsi" w:hAnsiTheme="minorHAnsi" w:cstheme="minorHAnsi"/>
          <w:b/>
          <w:sz w:val="20"/>
          <w:szCs w:val="20"/>
        </w:rPr>
        <w:t>7</w:t>
      </w:r>
      <w:r w:rsidRPr="008E0ABA">
        <w:rPr>
          <w:rFonts w:asciiTheme="minorHAnsi" w:hAnsiTheme="minorHAnsi" w:cstheme="minorHAnsi"/>
          <w:b/>
          <w:sz w:val="20"/>
          <w:szCs w:val="20"/>
        </w:rPr>
        <w:t xml:space="preserve"> </w:t>
      </w:r>
      <w:r w:rsidR="00235A66" w:rsidRPr="008E0ABA">
        <w:rPr>
          <w:rFonts w:asciiTheme="minorHAnsi" w:hAnsiTheme="minorHAnsi" w:cstheme="minorHAnsi"/>
          <w:b/>
          <w:sz w:val="20"/>
          <w:szCs w:val="20"/>
        </w:rPr>
        <w:t>L</w:t>
      </w:r>
      <w:r w:rsidRPr="008E0ABA">
        <w:rPr>
          <w:rFonts w:asciiTheme="minorHAnsi" w:hAnsiTheme="minorHAnsi" w:cstheme="minorHAnsi"/>
          <w:b/>
          <w:sz w:val="20"/>
          <w:szCs w:val="20"/>
        </w:rPr>
        <w:t>andscape management prescriptions</w:t>
      </w:r>
      <w:bookmarkEnd w:id="997"/>
      <w:bookmarkEnd w:id="998"/>
      <w:bookmarkEnd w:id="999"/>
    </w:p>
    <w:tbl>
      <w:tblPr>
        <w:tblW w:w="9260" w:type="dxa"/>
        <w:tblInd w:w="91" w:type="dxa"/>
        <w:tblBorders>
          <w:top w:val="single" w:sz="4" w:space="0" w:color="797391" w:themeColor="accent6"/>
          <w:left w:val="single" w:sz="4" w:space="0" w:color="797391" w:themeColor="accent6"/>
          <w:bottom w:val="single" w:sz="4" w:space="0" w:color="797391" w:themeColor="accent6"/>
          <w:right w:val="single" w:sz="4" w:space="0" w:color="797391" w:themeColor="accent6"/>
          <w:insideH w:val="single" w:sz="4" w:space="0" w:color="797391" w:themeColor="accent6"/>
          <w:insideV w:val="single" w:sz="4" w:space="0" w:color="797391" w:themeColor="accent6"/>
        </w:tblBorders>
        <w:tblLook w:val="04A0" w:firstRow="1" w:lastRow="0" w:firstColumn="1" w:lastColumn="0" w:noHBand="0" w:noVBand="1"/>
      </w:tblPr>
      <w:tblGrid>
        <w:gridCol w:w="1410"/>
        <w:gridCol w:w="1417"/>
        <w:gridCol w:w="6433"/>
      </w:tblGrid>
      <w:tr w:rsidR="00CD3BC1" w:rsidRPr="008E0ABA" w14:paraId="281FBC23" w14:textId="77777777" w:rsidTr="00134849">
        <w:trPr>
          <w:tblHeader/>
        </w:trPr>
        <w:tc>
          <w:tcPr>
            <w:tcW w:w="1322" w:type="dxa"/>
            <w:shd w:val="clear" w:color="000000" w:fill="AEABBD" w:themeFill="accent6" w:themeFillTint="99"/>
            <w:vAlign w:val="center"/>
          </w:tcPr>
          <w:p w14:paraId="6073FF80" w14:textId="0E9E8073" w:rsidR="00CD3BC1" w:rsidRPr="008E0ABA" w:rsidRDefault="00134849" w:rsidP="00DD731B">
            <w:pPr>
              <w:spacing w:after="0" w:line="240" w:lineRule="auto"/>
              <w:ind w:right="283"/>
              <w:jc w:val="both"/>
              <w:rPr>
                <w:rFonts w:asciiTheme="minorHAnsi" w:eastAsia="Times New Roman" w:hAnsiTheme="minorHAnsi" w:cstheme="minorHAnsi"/>
                <w:b/>
                <w:bCs/>
                <w:color w:val="000000"/>
                <w:sz w:val="18"/>
                <w:szCs w:val="18"/>
                <w:lang w:eastAsia="en-AU"/>
              </w:rPr>
            </w:pPr>
            <w:r w:rsidRPr="008E0ABA">
              <w:rPr>
                <w:rFonts w:asciiTheme="minorHAnsi" w:eastAsia="Times New Roman" w:hAnsiTheme="minorHAnsi" w:cstheme="minorHAnsi"/>
                <w:b/>
                <w:bCs/>
                <w:color w:val="000000"/>
                <w:sz w:val="18"/>
                <w:szCs w:val="18"/>
                <w:lang w:eastAsia="en-AU"/>
              </w:rPr>
              <w:t xml:space="preserve">Applicable </w:t>
            </w:r>
            <w:r w:rsidR="00CD3BC1" w:rsidRPr="008E0ABA">
              <w:rPr>
                <w:rFonts w:asciiTheme="minorHAnsi" w:eastAsia="Times New Roman" w:hAnsiTheme="minorHAnsi" w:cstheme="minorHAnsi"/>
                <w:b/>
                <w:bCs/>
                <w:color w:val="000000"/>
                <w:sz w:val="18"/>
                <w:szCs w:val="18"/>
                <w:lang w:eastAsia="en-AU"/>
              </w:rPr>
              <w:t>FMA</w:t>
            </w:r>
            <w:r w:rsidRPr="008E0ABA">
              <w:rPr>
                <w:rFonts w:asciiTheme="minorHAnsi" w:eastAsia="Times New Roman" w:hAnsiTheme="minorHAnsi" w:cstheme="minorHAnsi"/>
                <w:b/>
                <w:bCs/>
                <w:color w:val="000000"/>
                <w:sz w:val="18"/>
                <w:szCs w:val="18"/>
                <w:lang w:eastAsia="en-AU"/>
              </w:rPr>
              <w:t>s</w:t>
            </w:r>
          </w:p>
        </w:tc>
        <w:tc>
          <w:tcPr>
            <w:tcW w:w="1417" w:type="dxa"/>
            <w:shd w:val="clear" w:color="000000" w:fill="AEABBD" w:themeFill="accent6" w:themeFillTint="99"/>
            <w:noWrap/>
            <w:vAlign w:val="center"/>
            <w:hideMark/>
          </w:tcPr>
          <w:p w14:paraId="5D1DB71A" w14:textId="77777777" w:rsidR="00CD3BC1" w:rsidRPr="008E0ABA" w:rsidRDefault="00CD3BC1" w:rsidP="00DD731B">
            <w:pPr>
              <w:spacing w:after="0" w:line="240" w:lineRule="auto"/>
              <w:ind w:right="283"/>
              <w:jc w:val="both"/>
              <w:rPr>
                <w:rFonts w:asciiTheme="minorHAnsi" w:eastAsia="Times New Roman" w:hAnsiTheme="minorHAnsi" w:cstheme="minorHAnsi"/>
                <w:b/>
                <w:bCs/>
                <w:color w:val="000000"/>
                <w:sz w:val="18"/>
                <w:szCs w:val="18"/>
                <w:lang w:eastAsia="en-AU"/>
              </w:rPr>
            </w:pPr>
            <w:r w:rsidRPr="008E0ABA">
              <w:rPr>
                <w:rFonts w:asciiTheme="minorHAnsi" w:eastAsia="Times New Roman" w:hAnsiTheme="minorHAnsi" w:cstheme="minorHAnsi"/>
                <w:b/>
                <w:bCs/>
                <w:color w:val="000000"/>
                <w:sz w:val="18"/>
                <w:szCs w:val="18"/>
                <w:lang w:eastAsia="en-AU"/>
              </w:rPr>
              <w:t>Type</w:t>
            </w:r>
          </w:p>
        </w:tc>
        <w:tc>
          <w:tcPr>
            <w:tcW w:w="6521" w:type="dxa"/>
            <w:shd w:val="clear" w:color="000000" w:fill="AEABBD" w:themeFill="accent6" w:themeFillTint="99"/>
            <w:vAlign w:val="center"/>
            <w:hideMark/>
          </w:tcPr>
          <w:p w14:paraId="580645F9" w14:textId="77777777" w:rsidR="00CD3BC1" w:rsidRPr="008E0ABA" w:rsidRDefault="00CD3BC1" w:rsidP="00DD731B">
            <w:pPr>
              <w:spacing w:after="0" w:line="240" w:lineRule="auto"/>
              <w:ind w:right="283"/>
              <w:jc w:val="both"/>
              <w:rPr>
                <w:rFonts w:asciiTheme="minorHAnsi" w:eastAsia="Times New Roman" w:hAnsiTheme="minorHAnsi" w:cstheme="minorHAnsi"/>
                <w:b/>
                <w:bCs/>
                <w:color w:val="000000"/>
                <w:sz w:val="18"/>
                <w:szCs w:val="18"/>
                <w:lang w:eastAsia="en-AU"/>
              </w:rPr>
            </w:pPr>
            <w:r w:rsidRPr="008E0ABA">
              <w:rPr>
                <w:rFonts w:asciiTheme="minorHAnsi" w:eastAsia="Times New Roman" w:hAnsiTheme="minorHAnsi" w:cstheme="minorHAnsi"/>
                <w:b/>
                <w:bCs/>
                <w:color w:val="000000"/>
                <w:sz w:val="18"/>
                <w:szCs w:val="18"/>
                <w:lang w:eastAsia="en-AU"/>
              </w:rPr>
              <w:t>Place</w:t>
            </w:r>
          </w:p>
        </w:tc>
      </w:tr>
      <w:tr w:rsidR="00F12706" w:rsidRPr="008E0ABA" w14:paraId="5A67DFAE" w14:textId="77777777" w:rsidTr="00134849">
        <w:tc>
          <w:tcPr>
            <w:tcW w:w="1322" w:type="dxa"/>
            <w:vAlign w:val="center"/>
          </w:tcPr>
          <w:p w14:paraId="05C44402" w14:textId="4B8B1F8A"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Central Highlands FMAs</w:t>
            </w:r>
          </w:p>
        </w:tc>
        <w:tc>
          <w:tcPr>
            <w:tcW w:w="1417" w:type="dxa"/>
            <w:shd w:val="clear" w:color="auto" w:fill="auto"/>
            <w:vAlign w:val="center"/>
          </w:tcPr>
          <w:p w14:paraId="5571C609" w14:textId="0785A2B9"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Designated Lookout</w:t>
            </w:r>
          </w:p>
        </w:tc>
        <w:tc>
          <w:tcPr>
            <w:tcW w:w="6521" w:type="dxa"/>
            <w:shd w:val="clear" w:color="auto" w:fill="auto"/>
            <w:vAlign w:val="center"/>
          </w:tcPr>
          <w:p w14:paraId="08C721C9" w14:textId="3B3F8C76"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 xml:space="preserve">Environs of the Mount </w:t>
            </w:r>
            <w:proofErr w:type="spellStart"/>
            <w:r w:rsidRPr="008E0ABA">
              <w:rPr>
                <w:rFonts w:asciiTheme="minorHAnsi" w:hAnsiTheme="minorHAnsi" w:cstheme="minorHAnsi"/>
                <w:color w:val="000000"/>
                <w:sz w:val="18"/>
                <w:szCs w:val="18"/>
              </w:rPr>
              <w:t>Toorongo</w:t>
            </w:r>
            <w:proofErr w:type="spellEnd"/>
            <w:r w:rsidRPr="008E0ABA">
              <w:rPr>
                <w:rFonts w:asciiTheme="minorHAnsi" w:hAnsiTheme="minorHAnsi" w:cstheme="minorHAnsi"/>
                <w:color w:val="000000"/>
                <w:sz w:val="18"/>
                <w:szCs w:val="18"/>
              </w:rPr>
              <w:t xml:space="preserve"> lookout: Prominent views of Mt. </w:t>
            </w:r>
            <w:proofErr w:type="spellStart"/>
            <w:r w:rsidRPr="008E0ABA">
              <w:rPr>
                <w:rFonts w:asciiTheme="minorHAnsi" w:hAnsiTheme="minorHAnsi" w:cstheme="minorHAnsi"/>
                <w:color w:val="000000"/>
                <w:sz w:val="18"/>
                <w:szCs w:val="18"/>
              </w:rPr>
              <w:t>Toorongo</w:t>
            </w:r>
            <w:proofErr w:type="spellEnd"/>
            <w:r w:rsidRPr="008E0ABA">
              <w:rPr>
                <w:rFonts w:asciiTheme="minorHAnsi" w:hAnsiTheme="minorHAnsi" w:cstheme="minorHAnsi"/>
                <w:color w:val="000000"/>
                <w:sz w:val="18"/>
                <w:szCs w:val="18"/>
              </w:rPr>
              <w:t>.</w:t>
            </w:r>
          </w:p>
        </w:tc>
      </w:tr>
      <w:tr w:rsidR="00F12706" w:rsidRPr="008E0ABA" w14:paraId="117CDC67" w14:textId="77777777" w:rsidTr="00134849">
        <w:tc>
          <w:tcPr>
            <w:tcW w:w="1322" w:type="dxa"/>
            <w:vAlign w:val="center"/>
          </w:tcPr>
          <w:p w14:paraId="648146A8" w14:textId="3345C02F"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Central Highlands FMAs</w:t>
            </w:r>
          </w:p>
        </w:tc>
        <w:tc>
          <w:tcPr>
            <w:tcW w:w="1417" w:type="dxa"/>
            <w:shd w:val="clear" w:color="auto" w:fill="auto"/>
            <w:vAlign w:val="center"/>
          </w:tcPr>
          <w:p w14:paraId="4E8080DC" w14:textId="2CC0396C"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Designated Lookout</w:t>
            </w:r>
          </w:p>
        </w:tc>
        <w:tc>
          <w:tcPr>
            <w:tcW w:w="6521" w:type="dxa"/>
            <w:shd w:val="clear" w:color="auto" w:fill="auto"/>
            <w:vAlign w:val="center"/>
          </w:tcPr>
          <w:p w14:paraId="32DC4BFE" w14:textId="0FFC70B3"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Morris Lookout: Lookout</w:t>
            </w:r>
          </w:p>
        </w:tc>
      </w:tr>
      <w:tr w:rsidR="00F12706" w:rsidRPr="008E0ABA" w14:paraId="6893E01A" w14:textId="77777777" w:rsidTr="00134849">
        <w:tc>
          <w:tcPr>
            <w:tcW w:w="1322" w:type="dxa"/>
            <w:vAlign w:val="center"/>
          </w:tcPr>
          <w:p w14:paraId="7E200CCB" w14:textId="15EA96C1"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Central Highlands FMAs</w:t>
            </w:r>
          </w:p>
        </w:tc>
        <w:tc>
          <w:tcPr>
            <w:tcW w:w="1417" w:type="dxa"/>
            <w:shd w:val="clear" w:color="auto" w:fill="auto"/>
            <w:vAlign w:val="center"/>
          </w:tcPr>
          <w:p w14:paraId="2E97BC7C" w14:textId="6567B023"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Designated Lookout</w:t>
            </w:r>
          </w:p>
        </w:tc>
        <w:tc>
          <w:tcPr>
            <w:tcW w:w="6521" w:type="dxa"/>
            <w:shd w:val="clear" w:color="auto" w:fill="auto"/>
            <w:vAlign w:val="center"/>
          </w:tcPr>
          <w:p w14:paraId="0E26BAE4" w14:textId="627C30BB"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Natural environs of the Mounts Despair and Disappointment lookouts: Mt Disappointment summit.</w:t>
            </w:r>
          </w:p>
        </w:tc>
      </w:tr>
      <w:tr w:rsidR="00F12706" w:rsidRPr="008E0ABA" w14:paraId="49EA6666" w14:textId="77777777" w:rsidTr="00134849">
        <w:tc>
          <w:tcPr>
            <w:tcW w:w="1322" w:type="dxa"/>
            <w:vAlign w:val="center"/>
          </w:tcPr>
          <w:p w14:paraId="0C093A1D" w14:textId="63A62F1F"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Central Highlands FMAs</w:t>
            </w:r>
          </w:p>
        </w:tc>
        <w:tc>
          <w:tcPr>
            <w:tcW w:w="1417" w:type="dxa"/>
            <w:shd w:val="clear" w:color="auto" w:fill="auto"/>
            <w:vAlign w:val="center"/>
          </w:tcPr>
          <w:p w14:paraId="590716E4" w14:textId="55DD08A1"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Designated Lookout</w:t>
            </w:r>
          </w:p>
        </w:tc>
        <w:tc>
          <w:tcPr>
            <w:tcW w:w="6521" w:type="dxa"/>
            <w:shd w:val="clear" w:color="auto" w:fill="auto"/>
            <w:vAlign w:val="center"/>
          </w:tcPr>
          <w:p w14:paraId="0006170D" w14:textId="51666E7E"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 xml:space="preserve">Prominent views from Neerim: Tarago River </w:t>
            </w:r>
            <w:r w:rsidRPr="00FF3438">
              <w:rPr>
                <w:rFonts w:asciiTheme="minorHAnsi" w:hAnsiTheme="minorHAnsi" w:cstheme="minorHAnsi"/>
                <w:color w:val="000000"/>
                <w:sz w:val="18"/>
                <w:szCs w:val="18"/>
              </w:rPr>
              <w:t>SMZ</w:t>
            </w:r>
            <w:r w:rsidRPr="008E0ABA">
              <w:rPr>
                <w:rFonts w:asciiTheme="minorHAnsi" w:hAnsiTheme="minorHAnsi" w:cstheme="minorHAnsi"/>
                <w:color w:val="000000"/>
                <w:sz w:val="18"/>
                <w:szCs w:val="18"/>
              </w:rPr>
              <w:t xml:space="preserve"> and North Hells Gate lookout.</w:t>
            </w:r>
          </w:p>
        </w:tc>
      </w:tr>
      <w:tr w:rsidR="00F12706" w:rsidRPr="008E0ABA" w14:paraId="0597249F" w14:textId="77777777" w:rsidTr="00134849">
        <w:tc>
          <w:tcPr>
            <w:tcW w:w="1322" w:type="dxa"/>
            <w:vAlign w:val="center"/>
          </w:tcPr>
          <w:p w14:paraId="406725C0" w14:textId="796A9D43"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Central Highlands FMAs</w:t>
            </w:r>
          </w:p>
        </w:tc>
        <w:tc>
          <w:tcPr>
            <w:tcW w:w="1417" w:type="dxa"/>
            <w:shd w:val="clear" w:color="auto" w:fill="auto"/>
            <w:vAlign w:val="center"/>
          </w:tcPr>
          <w:p w14:paraId="501FFE15" w14:textId="1BA0E122"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Designated Lookout</w:t>
            </w:r>
          </w:p>
        </w:tc>
        <w:tc>
          <w:tcPr>
            <w:tcW w:w="6521" w:type="dxa"/>
            <w:shd w:val="clear" w:color="auto" w:fill="auto"/>
            <w:vAlign w:val="center"/>
          </w:tcPr>
          <w:p w14:paraId="76634278" w14:textId="61A9BB94"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Seven Acre Rock: Prominent views of Blue Range.</w:t>
            </w:r>
          </w:p>
        </w:tc>
      </w:tr>
      <w:tr w:rsidR="00F12706" w:rsidRPr="008E0ABA" w14:paraId="7CDE6923" w14:textId="77777777" w:rsidTr="00134849">
        <w:tc>
          <w:tcPr>
            <w:tcW w:w="1322" w:type="dxa"/>
            <w:vAlign w:val="center"/>
          </w:tcPr>
          <w:p w14:paraId="12648E94" w14:textId="0A200DDA"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Central Highlands FMAs</w:t>
            </w:r>
          </w:p>
        </w:tc>
        <w:tc>
          <w:tcPr>
            <w:tcW w:w="1417" w:type="dxa"/>
            <w:shd w:val="clear" w:color="auto" w:fill="auto"/>
            <w:vAlign w:val="center"/>
          </w:tcPr>
          <w:p w14:paraId="36BE7AB0" w14:textId="05E98443"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Designated Lookout</w:t>
            </w:r>
          </w:p>
        </w:tc>
        <w:tc>
          <w:tcPr>
            <w:tcW w:w="6521" w:type="dxa"/>
            <w:shd w:val="clear" w:color="auto" w:fill="auto"/>
            <w:vAlign w:val="center"/>
          </w:tcPr>
          <w:p w14:paraId="4475913F" w14:textId="478DF482"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proofErr w:type="spellStart"/>
            <w:r w:rsidRPr="008E0ABA">
              <w:rPr>
                <w:rFonts w:asciiTheme="minorHAnsi" w:hAnsiTheme="minorHAnsi" w:cstheme="minorHAnsi"/>
                <w:color w:val="000000"/>
                <w:sz w:val="18"/>
                <w:szCs w:val="18"/>
              </w:rPr>
              <w:t>Spion</w:t>
            </w:r>
            <w:proofErr w:type="spellEnd"/>
            <w:r w:rsidRPr="008E0ABA">
              <w:rPr>
                <w:rFonts w:asciiTheme="minorHAnsi" w:hAnsiTheme="minorHAnsi" w:cstheme="minorHAnsi"/>
                <w:color w:val="000000"/>
                <w:sz w:val="18"/>
                <w:szCs w:val="18"/>
              </w:rPr>
              <w:t xml:space="preserve"> Kopje Lookout: 50 m either side of the walking track and lookout.</w:t>
            </w:r>
          </w:p>
        </w:tc>
      </w:tr>
      <w:tr w:rsidR="00F12706" w:rsidRPr="008E0ABA" w14:paraId="6683C5F2" w14:textId="77777777" w:rsidTr="00134849">
        <w:tc>
          <w:tcPr>
            <w:tcW w:w="1322" w:type="dxa"/>
            <w:vAlign w:val="center"/>
          </w:tcPr>
          <w:p w14:paraId="7B744D6F" w14:textId="0AC01713"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Central Highlands FMAs</w:t>
            </w:r>
          </w:p>
        </w:tc>
        <w:tc>
          <w:tcPr>
            <w:tcW w:w="1417" w:type="dxa"/>
            <w:shd w:val="clear" w:color="auto" w:fill="auto"/>
            <w:vAlign w:val="center"/>
          </w:tcPr>
          <w:p w14:paraId="37CBA6EB" w14:textId="6A83A693"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Landscape Feature</w:t>
            </w:r>
          </w:p>
        </w:tc>
        <w:tc>
          <w:tcPr>
            <w:tcW w:w="6521" w:type="dxa"/>
            <w:shd w:val="clear" w:color="auto" w:fill="auto"/>
            <w:vAlign w:val="center"/>
          </w:tcPr>
          <w:p w14:paraId="1ACF4823" w14:textId="2BE9ED9A"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Alpine Walking Track: 50 m either side of Alpine Walking Track.</w:t>
            </w:r>
          </w:p>
        </w:tc>
      </w:tr>
      <w:tr w:rsidR="00F12706" w:rsidRPr="008E0ABA" w14:paraId="7D789A84" w14:textId="77777777" w:rsidTr="00134849">
        <w:tc>
          <w:tcPr>
            <w:tcW w:w="1322" w:type="dxa"/>
            <w:vAlign w:val="center"/>
          </w:tcPr>
          <w:p w14:paraId="684DC933" w14:textId="0641F432"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Central Highlands FMAs</w:t>
            </w:r>
          </w:p>
        </w:tc>
        <w:tc>
          <w:tcPr>
            <w:tcW w:w="1417" w:type="dxa"/>
            <w:shd w:val="clear" w:color="auto" w:fill="auto"/>
            <w:vAlign w:val="center"/>
          </w:tcPr>
          <w:p w14:paraId="0B2CA623" w14:textId="579A43FF"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Landscape Feature</w:t>
            </w:r>
          </w:p>
        </w:tc>
        <w:tc>
          <w:tcPr>
            <w:tcW w:w="6521" w:type="dxa"/>
            <w:shd w:val="clear" w:color="auto" w:fill="auto"/>
            <w:vAlign w:val="center"/>
          </w:tcPr>
          <w:p w14:paraId="4AEE42D0" w14:textId="484D06A2"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proofErr w:type="spellStart"/>
            <w:r w:rsidRPr="008E0ABA">
              <w:rPr>
                <w:rFonts w:asciiTheme="minorHAnsi" w:hAnsiTheme="minorHAnsi" w:cstheme="minorHAnsi"/>
                <w:color w:val="000000"/>
                <w:sz w:val="18"/>
                <w:szCs w:val="18"/>
              </w:rPr>
              <w:t>Caringal</w:t>
            </w:r>
            <w:proofErr w:type="spellEnd"/>
            <w:r w:rsidRPr="008E0ABA">
              <w:rPr>
                <w:rFonts w:asciiTheme="minorHAnsi" w:hAnsiTheme="minorHAnsi" w:cstheme="minorHAnsi"/>
                <w:color w:val="000000"/>
                <w:sz w:val="18"/>
                <w:szCs w:val="18"/>
              </w:rPr>
              <w:t xml:space="preserve"> Scout Camp: </w:t>
            </w:r>
          </w:p>
        </w:tc>
      </w:tr>
      <w:tr w:rsidR="00F12706" w:rsidRPr="008E0ABA" w14:paraId="3D3B84F0" w14:textId="77777777" w:rsidTr="00134849">
        <w:tc>
          <w:tcPr>
            <w:tcW w:w="1322" w:type="dxa"/>
            <w:vAlign w:val="center"/>
          </w:tcPr>
          <w:p w14:paraId="16CCBBA8" w14:textId="2B41CFCC"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Central Highlands FMAs</w:t>
            </w:r>
          </w:p>
        </w:tc>
        <w:tc>
          <w:tcPr>
            <w:tcW w:w="1417" w:type="dxa"/>
            <w:shd w:val="clear" w:color="auto" w:fill="auto"/>
            <w:vAlign w:val="center"/>
          </w:tcPr>
          <w:p w14:paraId="4747DFB1" w14:textId="542F6B5F"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Landscape Feature</w:t>
            </w:r>
          </w:p>
        </w:tc>
        <w:tc>
          <w:tcPr>
            <w:tcW w:w="6521" w:type="dxa"/>
            <w:shd w:val="clear" w:color="auto" w:fill="auto"/>
            <w:vAlign w:val="center"/>
          </w:tcPr>
          <w:p w14:paraId="2B5D63F7" w14:textId="4E045EF3"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 xml:space="preserve">Dom </w:t>
            </w:r>
            <w:proofErr w:type="spellStart"/>
            <w:r w:rsidRPr="008E0ABA">
              <w:rPr>
                <w:rFonts w:asciiTheme="minorHAnsi" w:hAnsiTheme="minorHAnsi" w:cstheme="minorHAnsi"/>
                <w:color w:val="000000"/>
                <w:sz w:val="18"/>
                <w:szCs w:val="18"/>
              </w:rPr>
              <w:t>Dom</w:t>
            </w:r>
            <w:proofErr w:type="spellEnd"/>
            <w:r w:rsidRPr="008E0ABA">
              <w:rPr>
                <w:rFonts w:asciiTheme="minorHAnsi" w:hAnsiTheme="minorHAnsi" w:cstheme="minorHAnsi"/>
                <w:color w:val="000000"/>
                <w:sz w:val="18"/>
                <w:szCs w:val="18"/>
              </w:rPr>
              <w:t xml:space="preserve"> Saddle: SMZ representing prominent views of this place.</w:t>
            </w:r>
          </w:p>
        </w:tc>
      </w:tr>
      <w:tr w:rsidR="00F12706" w:rsidRPr="008E0ABA" w14:paraId="49DDD983" w14:textId="77777777" w:rsidTr="00134849">
        <w:tc>
          <w:tcPr>
            <w:tcW w:w="1322" w:type="dxa"/>
            <w:vAlign w:val="center"/>
          </w:tcPr>
          <w:p w14:paraId="2F67BD89" w14:textId="16CD9057"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Central Highlands FMAs</w:t>
            </w:r>
          </w:p>
        </w:tc>
        <w:tc>
          <w:tcPr>
            <w:tcW w:w="1417" w:type="dxa"/>
            <w:shd w:val="clear" w:color="auto" w:fill="auto"/>
            <w:vAlign w:val="center"/>
          </w:tcPr>
          <w:p w14:paraId="39DEFC26" w14:textId="3A36FE45"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Landscape Feature</w:t>
            </w:r>
          </w:p>
        </w:tc>
        <w:tc>
          <w:tcPr>
            <w:tcW w:w="6521" w:type="dxa"/>
            <w:shd w:val="clear" w:color="auto" w:fill="auto"/>
            <w:vAlign w:val="center"/>
          </w:tcPr>
          <w:p w14:paraId="3A7C0D4E" w14:textId="18BB71E9"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Enoch’s Point township</w:t>
            </w:r>
          </w:p>
        </w:tc>
      </w:tr>
      <w:tr w:rsidR="00F12706" w:rsidRPr="008E0ABA" w14:paraId="3A76D18E" w14:textId="77777777" w:rsidTr="00134849">
        <w:tc>
          <w:tcPr>
            <w:tcW w:w="1322" w:type="dxa"/>
            <w:vAlign w:val="center"/>
          </w:tcPr>
          <w:p w14:paraId="5EEE5DD7" w14:textId="67271B2A"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Central Highlands FMAs</w:t>
            </w:r>
          </w:p>
        </w:tc>
        <w:tc>
          <w:tcPr>
            <w:tcW w:w="1417" w:type="dxa"/>
            <w:shd w:val="clear" w:color="auto" w:fill="auto"/>
            <w:vAlign w:val="center"/>
          </w:tcPr>
          <w:p w14:paraId="7992E67B" w14:textId="6AC55FFA"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Landscape Feature</w:t>
            </w:r>
          </w:p>
        </w:tc>
        <w:tc>
          <w:tcPr>
            <w:tcW w:w="6521" w:type="dxa"/>
            <w:shd w:val="clear" w:color="auto" w:fill="auto"/>
            <w:vAlign w:val="center"/>
          </w:tcPr>
          <w:p w14:paraId="13A0F3AC" w14:textId="0E3DED35"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Forested escarpments (Black Range and Blue Range) as viewed from the Maroondah and Goulburn Valley Highways: SMZ representing prominent views of Black Range and Blue Range.</w:t>
            </w:r>
          </w:p>
        </w:tc>
      </w:tr>
      <w:tr w:rsidR="00F12706" w:rsidRPr="008E0ABA" w14:paraId="6026E3A2" w14:textId="77777777" w:rsidTr="00134849">
        <w:tc>
          <w:tcPr>
            <w:tcW w:w="1322" w:type="dxa"/>
            <w:vAlign w:val="center"/>
          </w:tcPr>
          <w:p w14:paraId="7B51FB17" w14:textId="624A17FC"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Central Highlands FMAs</w:t>
            </w:r>
          </w:p>
        </w:tc>
        <w:tc>
          <w:tcPr>
            <w:tcW w:w="1417" w:type="dxa"/>
            <w:shd w:val="clear" w:color="auto" w:fill="auto"/>
            <w:vAlign w:val="center"/>
          </w:tcPr>
          <w:p w14:paraId="131A9EA3" w14:textId="30FFDB87"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Landscape Feature</w:t>
            </w:r>
          </w:p>
        </w:tc>
        <w:tc>
          <w:tcPr>
            <w:tcW w:w="6521" w:type="dxa"/>
            <w:shd w:val="clear" w:color="auto" w:fill="auto"/>
            <w:vAlign w:val="center"/>
          </w:tcPr>
          <w:p w14:paraId="7F44A1A9" w14:textId="2D50090F"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 xml:space="preserve">Labertouche Caves: </w:t>
            </w:r>
          </w:p>
        </w:tc>
      </w:tr>
      <w:tr w:rsidR="00F12706" w:rsidRPr="008E0ABA" w14:paraId="40778B0E" w14:textId="77777777" w:rsidTr="00134849">
        <w:tc>
          <w:tcPr>
            <w:tcW w:w="1322" w:type="dxa"/>
            <w:vAlign w:val="center"/>
          </w:tcPr>
          <w:p w14:paraId="4EF7ADCB" w14:textId="4F8716CE"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Central Highlands FMAs</w:t>
            </w:r>
          </w:p>
        </w:tc>
        <w:tc>
          <w:tcPr>
            <w:tcW w:w="1417" w:type="dxa"/>
            <w:shd w:val="clear" w:color="auto" w:fill="auto"/>
            <w:vAlign w:val="center"/>
          </w:tcPr>
          <w:p w14:paraId="0ED32CD3" w14:textId="62959E7C"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Landscape Feature</w:t>
            </w:r>
          </w:p>
        </w:tc>
        <w:tc>
          <w:tcPr>
            <w:tcW w:w="6521" w:type="dxa"/>
            <w:shd w:val="clear" w:color="auto" w:fill="auto"/>
            <w:vAlign w:val="center"/>
          </w:tcPr>
          <w:p w14:paraId="566B5997" w14:textId="72785345"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 xml:space="preserve">Landscape values of the land bordering the </w:t>
            </w:r>
            <w:proofErr w:type="spellStart"/>
            <w:r w:rsidRPr="008E0ABA">
              <w:rPr>
                <w:rFonts w:asciiTheme="minorHAnsi" w:hAnsiTheme="minorHAnsi" w:cstheme="minorHAnsi"/>
                <w:color w:val="000000"/>
                <w:sz w:val="18"/>
                <w:szCs w:val="18"/>
              </w:rPr>
              <w:t>Corranderrk</w:t>
            </w:r>
            <w:proofErr w:type="spellEnd"/>
            <w:r w:rsidRPr="008E0ABA">
              <w:rPr>
                <w:rFonts w:asciiTheme="minorHAnsi" w:hAnsiTheme="minorHAnsi" w:cstheme="minorHAnsi"/>
                <w:color w:val="000000"/>
                <w:sz w:val="18"/>
                <w:szCs w:val="18"/>
              </w:rPr>
              <w:t xml:space="preserve"> and </w:t>
            </w:r>
            <w:proofErr w:type="spellStart"/>
            <w:r w:rsidRPr="008E0ABA">
              <w:rPr>
                <w:rFonts w:asciiTheme="minorHAnsi" w:hAnsiTheme="minorHAnsi" w:cstheme="minorHAnsi"/>
                <w:color w:val="000000"/>
                <w:sz w:val="18"/>
                <w:szCs w:val="18"/>
              </w:rPr>
              <w:t>O’Shannassy</w:t>
            </w:r>
            <w:proofErr w:type="spellEnd"/>
            <w:r w:rsidRPr="008E0ABA">
              <w:rPr>
                <w:rFonts w:asciiTheme="minorHAnsi" w:hAnsiTheme="minorHAnsi" w:cstheme="minorHAnsi"/>
                <w:color w:val="000000"/>
                <w:sz w:val="18"/>
                <w:szCs w:val="18"/>
              </w:rPr>
              <w:t xml:space="preserve"> aqueducts: Prominent views of Mt. Toole-be-</w:t>
            </w:r>
            <w:proofErr w:type="spellStart"/>
            <w:r w:rsidRPr="008E0ABA">
              <w:rPr>
                <w:rFonts w:asciiTheme="minorHAnsi" w:hAnsiTheme="minorHAnsi" w:cstheme="minorHAnsi"/>
                <w:color w:val="000000"/>
                <w:sz w:val="18"/>
                <w:szCs w:val="18"/>
              </w:rPr>
              <w:t>wong</w:t>
            </w:r>
            <w:proofErr w:type="spellEnd"/>
            <w:r w:rsidRPr="008E0ABA">
              <w:rPr>
                <w:rFonts w:asciiTheme="minorHAnsi" w:hAnsiTheme="minorHAnsi" w:cstheme="minorHAnsi"/>
                <w:color w:val="000000"/>
                <w:sz w:val="18"/>
                <w:szCs w:val="18"/>
              </w:rPr>
              <w:t xml:space="preserve"> .</w:t>
            </w:r>
          </w:p>
        </w:tc>
      </w:tr>
      <w:tr w:rsidR="00F12706" w:rsidRPr="008E0ABA" w14:paraId="50F9CD16" w14:textId="77777777" w:rsidTr="00134849">
        <w:tc>
          <w:tcPr>
            <w:tcW w:w="1322" w:type="dxa"/>
            <w:vAlign w:val="center"/>
          </w:tcPr>
          <w:p w14:paraId="451E796B" w14:textId="0C82CB22"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Central Highlands FMAs</w:t>
            </w:r>
          </w:p>
        </w:tc>
        <w:tc>
          <w:tcPr>
            <w:tcW w:w="1417" w:type="dxa"/>
            <w:shd w:val="clear" w:color="auto" w:fill="auto"/>
            <w:vAlign w:val="center"/>
          </w:tcPr>
          <w:p w14:paraId="3D24D5D6" w14:textId="20EDF016"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Landscape Feature</w:t>
            </w:r>
          </w:p>
        </w:tc>
        <w:tc>
          <w:tcPr>
            <w:tcW w:w="6521" w:type="dxa"/>
            <w:shd w:val="clear" w:color="auto" w:fill="auto"/>
            <w:vAlign w:val="center"/>
          </w:tcPr>
          <w:p w14:paraId="492C5606" w14:textId="0D1F8192"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Little Yarra Valley: Prominent views of Britannia Range.</w:t>
            </w:r>
          </w:p>
        </w:tc>
      </w:tr>
      <w:tr w:rsidR="00F12706" w:rsidRPr="008E0ABA" w14:paraId="1F6B8CF1" w14:textId="77777777" w:rsidTr="00134849">
        <w:tc>
          <w:tcPr>
            <w:tcW w:w="1322" w:type="dxa"/>
            <w:vAlign w:val="center"/>
          </w:tcPr>
          <w:p w14:paraId="1A3D9C10" w14:textId="10B79937"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Central Highlands FMAs</w:t>
            </w:r>
          </w:p>
        </w:tc>
        <w:tc>
          <w:tcPr>
            <w:tcW w:w="1417" w:type="dxa"/>
            <w:shd w:val="clear" w:color="auto" w:fill="auto"/>
            <w:vAlign w:val="center"/>
          </w:tcPr>
          <w:p w14:paraId="4898C7D6" w14:textId="63204B31"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Landscape Feature</w:t>
            </w:r>
          </w:p>
        </w:tc>
        <w:tc>
          <w:tcPr>
            <w:tcW w:w="6521" w:type="dxa"/>
            <w:shd w:val="clear" w:color="auto" w:fill="auto"/>
            <w:vAlign w:val="center"/>
          </w:tcPr>
          <w:p w14:paraId="28373529" w14:textId="0CBA6920"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Matlock Mining Area township</w:t>
            </w:r>
          </w:p>
        </w:tc>
      </w:tr>
      <w:tr w:rsidR="00F12706" w:rsidRPr="008E0ABA" w14:paraId="45A5CD17" w14:textId="77777777" w:rsidTr="00134849">
        <w:tc>
          <w:tcPr>
            <w:tcW w:w="1322" w:type="dxa"/>
            <w:vAlign w:val="center"/>
          </w:tcPr>
          <w:p w14:paraId="7C0AC0A8" w14:textId="6E7D9FDB"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Central Highlands FMAs</w:t>
            </w:r>
          </w:p>
        </w:tc>
        <w:tc>
          <w:tcPr>
            <w:tcW w:w="1417" w:type="dxa"/>
            <w:shd w:val="clear" w:color="auto" w:fill="auto"/>
            <w:vAlign w:val="center"/>
          </w:tcPr>
          <w:p w14:paraId="438DD555" w14:textId="68F1706A"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Landscape Feature</w:t>
            </w:r>
          </w:p>
        </w:tc>
        <w:tc>
          <w:tcPr>
            <w:tcW w:w="6521" w:type="dxa"/>
            <w:shd w:val="clear" w:color="auto" w:fill="auto"/>
            <w:vAlign w:val="center"/>
          </w:tcPr>
          <w:p w14:paraId="333DF1BA" w14:textId="665FB51C"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 xml:space="preserve">Mt St Leonard: </w:t>
            </w:r>
            <w:r w:rsidRPr="00FF3438">
              <w:rPr>
                <w:rFonts w:asciiTheme="minorHAnsi" w:hAnsiTheme="minorHAnsi" w:cstheme="minorHAnsi"/>
                <w:color w:val="000000"/>
                <w:sz w:val="18"/>
                <w:szCs w:val="18"/>
              </w:rPr>
              <w:t>SMZ</w:t>
            </w:r>
            <w:r w:rsidRPr="008E0ABA">
              <w:rPr>
                <w:rFonts w:asciiTheme="minorHAnsi" w:hAnsiTheme="minorHAnsi" w:cstheme="minorHAnsi"/>
                <w:color w:val="000000"/>
                <w:sz w:val="18"/>
                <w:szCs w:val="18"/>
              </w:rPr>
              <w:t xml:space="preserve"> representing prominent views of this place.</w:t>
            </w:r>
          </w:p>
        </w:tc>
      </w:tr>
      <w:tr w:rsidR="00F12706" w:rsidRPr="008E0ABA" w14:paraId="0C913DA8" w14:textId="77777777" w:rsidTr="00134849">
        <w:tc>
          <w:tcPr>
            <w:tcW w:w="1322" w:type="dxa"/>
            <w:vAlign w:val="center"/>
          </w:tcPr>
          <w:p w14:paraId="04B9C1FA" w14:textId="646A7C55"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Central Highlands FMAs</w:t>
            </w:r>
          </w:p>
        </w:tc>
        <w:tc>
          <w:tcPr>
            <w:tcW w:w="1417" w:type="dxa"/>
            <w:shd w:val="clear" w:color="auto" w:fill="auto"/>
            <w:vAlign w:val="center"/>
          </w:tcPr>
          <w:p w14:paraId="65534665" w14:textId="117275A4"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Landscape Feature</w:t>
            </w:r>
          </w:p>
        </w:tc>
        <w:tc>
          <w:tcPr>
            <w:tcW w:w="6521" w:type="dxa"/>
            <w:shd w:val="clear" w:color="auto" w:fill="auto"/>
            <w:vAlign w:val="center"/>
          </w:tcPr>
          <w:p w14:paraId="46C081D5" w14:textId="00B3CDC4"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 xml:space="preserve">Murchison Fall and Strath Falls and their environs: </w:t>
            </w:r>
          </w:p>
        </w:tc>
      </w:tr>
      <w:tr w:rsidR="00F12706" w:rsidRPr="008E0ABA" w14:paraId="44A3F5A6" w14:textId="77777777" w:rsidTr="00134849">
        <w:tc>
          <w:tcPr>
            <w:tcW w:w="1322" w:type="dxa"/>
            <w:vAlign w:val="center"/>
          </w:tcPr>
          <w:p w14:paraId="3AF6FF51" w14:textId="6430B8BF"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Central Highlands FMAs</w:t>
            </w:r>
          </w:p>
        </w:tc>
        <w:tc>
          <w:tcPr>
            <w:tcW w:w="1417" w:type="dxa"/>
            <w:shd w:val="clear" w:color="auto" w:fill="auto"/>
            <w:vAlign w:val="center"/>
          </w:tcPr>
          <w:p w14:paraId="30ADA37D" w14:textId="6F17D3F7"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Landscape Feature</w:t>
            </w:r>
          </w:p>
        </w:tc>
        <w:tc>
          <w:tcPr>
            <w:tcW w:w="6521" w:type="dxa"/>
            <w:shd w:val="clear" w:color="auto" w:fill="auto"/>
            <w:vAlign w:val="center"/>
          </w:tcPr>
          <w:p w14:paraId="1065BCD1" w14:textId="0CE97C79"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Natural environs of Mount Beenak: Prominent views from Little Yarra Road.</w:t>
            </w:r>
          </w:p>
        </w:tc>
      </w:tr>
      <w:tr w:rsidR="00F12706" w:rsidRPr="008E0ABA" w14:paraId="15B48880" w14:textId="77777777" w:rsidTr="00134849">
        <w:tc>
          <w:tcPr>
            <w:tcW w:w="1322" w:type="dxa"/>
            <w:vAlign w:val="center"/>
          </w:tcPr>
          <w:p w14:paraId="6113AF14" w14:textId="3C2C587F"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Central Highlands FMAs</w:t>
            </w:r>
          </w:p>
        </w:tc>
        <w:tc>
          <w:tcPr>
            <w:tcW w:w="1417" w:type="dxa"/>
            <w:shd w:val="clear" w:color="auto" w:fill="auto"/>
            <w:vAlign w:val="center"/>
          </w:tcPr>
          <w:p w14:paraId="4B3080EF" w14:textId="002B9E33"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Landscape Feature</w:t>
            </w:r>
          </w:p>
        </w:tc>
        <w:tc>
          <w:tcPr>
            <w:tcW w:w="6521" w:type="dxa"/>
            <w:shd w:val="clear" w:color="auto" w:fill="auto"/>
            <w:vAlign w:val="center"/>
          </w:tcPr>
          <w:p w14:paraId="1ECF3588" w14:textId="7458DE22"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Opposite Rawson Caravan park: 50 m wide area opposite Rawson Caravan park.</w:t>
            </w:r>
          </w:p>
        </w:tc>
      </w:tr>
      <w:tr w:rsidR="00F12706" w:rsidRPr="008E0ABA" w14:paraId="61FCF512" w14:textId="77777777" w:rsidTr="00134849">
        <w:tc>
          <w:tcPr>
            <w:tcW w:w="1322" w:type="dxa"/>
            <w:vAlign w:val="center"/>
          </w:tcPr>
          <w:p w14:paraId="49E54E52" w14:textId="0C4BC333"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Central Highlands FMAs</w:t>
            </w:r>
          </w:p>
        </w:tc>
        <w:tc>
          <w:tcPr>
            <w:tcW w:w="1417" w:type="dxa"/>
            <w:shd w:val="clear" w:color="auto" w:fill="auto"/>
            <w:vAlign w:val="center"/>
          </w:tcPr>
          <w:p w14:paraId="7CFA85FD" w14:textId="2460BA8F"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Landscape Feature</w:t>
            </w:r>
          </w:p>
        </w:tc>
        <w:tc>
          <w:tcPr>
            <w:tcW w:w="6521" w:type="dxa"/>
            <w:shd w:val="clear" w:color="auto" w:fill="auto"/>
            <w:vAlign w:val="center"/>
          </w:tcPr>
          <w:p w14:paraId="31F331D3" w14:textId="104EC231"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South Hells Gate: Prominent views from Neerim.</w:t>
            </w:r>
          </w:p>
        </w:tc>
      </w:tr>
      <w:tr w:rsidR="00F12706" w:rsidRPr="008E0ABA" w14:paraId="551EF779" w14:textId="77777777" w:rsidTr="00134849">
        <w:tc>
          <w:tcPr>
            <w:tcW w:w="1322" w:type="dxa"/>
            <w:vAlign w:val="center"/>
          </w:tcPr>
          <w:p w14:paraId="40529BEA" w14:textId="518C44CE"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Central Highlands FMAs</w:t>
            </w:r>
          </w:p>
        </w:tc>
        <w:tc>
          <w:tcPr>
            <w:tcW w:w="1417" w:type="dxa"/>
            <w:shd w:val="clear" w:color="auto" w:fill="auto"/>
            <w:vAlign w:val="center"/>
          </w:tcPr>
          <w:p w14:paraId="3C343AD2" w14:textId="2DE1C3FD"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Landscape Feature</w:t>
            </w:r>
          </w:p>
        </w:tc>
        <w:tc>
          <w:tcPr>
            <w:tcW w:w="6521" w:type="dxa"/>
            <w:shd w:val="clear" w:color="auto" w:fill="auto"/>
            <w:vAlign w:val="center"/>
          </w:tcPr>
          <w:p w14:paraId="3AC169D3" w14:textId="387C8906"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Sylvia Creek falls and its environs</w:t>
            </w:r>
          </w:p>
        </w:tc>
      </w:tr>
      <w:tr w:rsidR="00F12706" w:rsidRPr="008E0ABA" w14:paraId="7BDAE944" w14:textId="77777777" w:rsidTr="00134849">
        <w:tc>
          <w:tcPr>
            <w:tcW w:w="1322" w:type="dxa"/>
            <w:vAlign w:val="center"/>
          </w:tcPr>
          <w:p w14:paraId="2008C7A8" w14:textId="0D388568"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lastRenderedPageBreak/>
              <w:t>Central Highlands FMAs</w:t>
            </w:r>
          </w:p>
        </w:tc>
        <w:tc>
          <w:tcPr>
            <w:tcW w:w="1417" w:type="dxa"/>
            <w:shd w:val="clear" w:color="auto" w:fill="auto"/>
            <w:vAlign w:val="center"/>
          </w:tcPr>
          <w:p w14:paraId="0BE044B0" w14:textId="49288013"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Landscape Feature</w:t>
            </w:r>
          </w:p>
        </w:tc>
        <w:tc>
          <w:tcPr>
            <w:tcW w:w="6521" w:type="dxa"/>
            <w:shd w:val="clear" w:color="auto" w:fill="auto"/>
            <w:vAlign w:val="center"/>
          </w:tcPr>
          <w:p w14:paraId="35B7C072" w14:textId="1CA18000"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 xml:space="preserve">Views from Mt Donna Buang and from the Warburton Highway: 100 m along the Warburton Highway. Including prominent views from Mt Donna Buang and in particular of Mt Little Joe and Mt </w:t>
            </w:r>
            <w:proofErr w:type="spellStart"/>
            <w:r w:rsidRPr="008E0ABA">
              <w:rPr>
                <w:rFonts w:asciiTheme="minorHAnsi" w:hAnsiTheme="minorHAnsi" w:cstheme="minorHAnsi"/>
                <w:color w:val="000000"/>
                <w:sz w:val="18"/>
                <w:szCs w:val="18"/>
              </w:rPr>
              <w:t>Tugwell</w:t>
            </w:r>
            <w:proofErr w:type="spellEnd"/>
            <w:r w:rsidRPr="008E0ABA">
              <w:rPr>
                <w:rFonts w:asciiTheme="minorHAnsi" w:hAnsiTheme="minorHAnsi" w:cstheme="minorHAnsi"/>
                <w:color w:val="000000"/>
                <w:sz w:val="18"/>
                <w:szCs w:val="18"/>
              </w:rPr>
              <w:t>.</w:t>
            </w:r>
          </w:p>
        </w:tc>
      </w:tr>
      <w:tr w:rsidR="00F12706" w:rsidRPr="008E0ABA" w14:paraId="6627BD74" w14:textId="77777777" w:rsidTr="00134849">
        <w:tc>
          <w:tcPr>
            <w:tcW w:w="1322" w:type="dxa"/>
            <w:vAlign w:val="center"/>
          </w:tcPr>
          <w:p w14:paraId="1833CDD1" w14:textId="4C628FD7"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Central Highlands FMAs</w:t>
            </w:r>
          </w:p>
        </w:tc>
        <w:tc>
          <w:tcPr>
            <w:tcW w:w="1417" w:type="dxa"/>
            <w:shd w:val="clear" w:color="auto" w:fill="auto"/>
            <w:vAlign w:val="center"/>
          </w:tcPr>
          <w:p w14:paraId="166B8500" w14:textId="31C63777"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Landscape Feature</w:t>
            </w:r>
          </w:p>
        </w:tc>
        <w:tc>
          <w:tcPr>
            <w:tcW w:w="6521" w:type="dxa"/>
            <w:shd w:val="clear" w:color="auto" w:fill="auto"/>
            <w:vAlign w:val="center"/>
          </w:tcPr>
          <w:p w14:paraId="35D9FBB6" w14:textId="7AB84B26"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Warburton–Woods Point Road / Reefton Spur Road and Upper Yarra Reservoir Rd: 50 m either side of Warburton–Woods Point Road / Reefton Spur Road and Upper Yarra Reservoir Rd. Include prominent views of Cement Creek, Armstrong Creek.</w:t>
            </w:r>
          </w:p>
        </w:tc>
      </w:tr>
      <w:tr w:rsidR="00F12706" w:rsidRPr="008E0ABA" w14:paraId="050A296A" w14:textId="77777777" w:rsidTr="00134849">
        <w:tc>
          <w:tcPr>
            <w:tcW w:w="1322" w:type="dxa"/>
            <w:vAlign w:val="center"/>
          </w:tcPr>
          <w:p w14:paraId="1D9BFA43" w14:textId="7C35199F"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Central Highlands FMAs</w:t>
            </w:r>
          </w:p>
        </w:tc>
        <w:tc>
          <w:tcPr>
            <w:tcW w:w="1417" w:type="dxa"/>
            <w:shd w:val="clear" w:color="auto" w:fill="auto"/>
            <w:vAlign w:val="center"/>
          </w:tcPr>
          <w:p w14:paraId="03DC9E22" w14:textId="1C4A8C8D"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Scenic Drive</w:t>
            </w:r>
          </w:p>
        </w:tc>
        <w:tc>
          <w:tcPr>
            <w:tcW w:w="6521" w:type="dxa"/>
            <w:shd w:val="clear" w:color="auto" w:fill="auto"/>
            <w:vAlign w:val="center"/>
          </w:tcPr>
          <w:p w14:paraId="41AB1DE6" w14:textId="542D653A"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Acheron Way: 50 m either side of Acheron Way.</w:t>
            </w:r>
          </w:p>
        </w:tc>
      </w:tr>
      <w:tr w:rsidR="00F12706" w:rsidRPr="008E0ABA" w14:paraId="5F586C24" w14:textId="77777777" w:rsidTr="00134849">
        <w:tc>
          <w:tcPr>
            <w:tcW w:w="1322" w:type="dxa"/>
            <w:vAlign w:val="center"/>
          </w:tcPr>
          <w:p w14:paraId="71E37ECD" w14:textId="1C24E5E5"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Central Highlands FMAs</w:t>
            </w:r>
          </w:p>
        </w:tc>
        <w:tc>
          <w:tcPr>
            <w:tcW w:w="1417" w:type="dxa"/>
            <w:shd w:val="clear" w:color="auto" w:fill="auto"/>
            <w:vAlign w:val="center"/>
          </w:tcPr>
          <w:p w14:paraId="3F8480A0" w14:textId="72FEB92A"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Scenic Drive</w:t>
            </w:r>
          </w:p>
        </w:tc>
        <w:tc>
          <w:tcPr>
            <w:tcW w:w="6521" w:type="dxa"/>
            <w:shd w:val="clear" w:color="auto" w:fill="auto"/>
            <w:vAlign w:val="center"/>
          </w:tcPr>
          <w:p w14:paraId="5947413B" w14:textId="1766BF44"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 xml:space="preserve">Baw </w:t>
            </w:r>
            <w:proofErr w:type="spellStart"/>
            <w:r w:rsidRPr="008E0ABA">
              <w:rPr>
                <w:rFonts w:asciiTheme="minorHAnsi" w:hAnsiTheme="minorHAnsi" w:cstheme="minorHAnsi"/>
                <w:color w:val="000000"/>
                <w:sz w:val="18"/>
                <w:szCs w:val="18"/>
              </w:rPr>
              <w:t>Baw</w:t>
            </w:r>
            <w:proofErr w:type="spellEnd"/>
            <w:r w:rsidRPr="008E0ABA">
              <w:rPr>
                <w:rFonts w:asciiTheme="minorHAnsi" w:hAnsiTheme="minorHAnsi" w:cstheme="minorHAnsi"/>
                <w:color w:val="000000"/>
                <w:sz w:val="18"/>
                <w:szCs w:val="18"/>
              </w:rPr>
              <w:t xml:space="preserve"> Road: 50 m either side of Baw </w:t>
            </w:r>
            <w:proofErr w:type="spellStart"/>
            <w:r w:rsidRPr="008E0ABA">
              <w:rPr>
                <w:rFonts w:asciiTheme="minorHAnsi" w:hAnsiTheme="minorHAnsi" w:cstheme="minorHAnsi"/>
                <w:color w:val="000000"/>
                <w:sz w:val="18"/>
                <w:szCs w:val="18"/>
              </w:rPr>
              <w:t>Baw</w:t>
            </w:r>
            <w:proofErr w:type="spellEnd"/>
            <w:r w:rsidRPr="008E0ABA">
              <w:rPr>
                <w:rFonts w:asciiTheme="minorHAnsi" w:hAnsiTheme="minorHAnsi" w:cstheme="minorHAnsi"/>
                <w:color w:val="000000"/>
                <w:sz w:val="18"/>
                <w:szCs w:val="18"/>
              </w:rPr>
              <w:t xml:space="preserve"> Road.</w:t>
            </w:r>
          </w:p>
        </w:tc>
      </w:tr>
      <w:tr w:rsidR="00F12706" w:rsidRPr="008E0ABA" w14:paraId="6CE46AF7" w14:textId="77777777" w:rsidTr="00134849">
        <w:tc>
          <w:tcPr>
            <w:tcW w:w="1322" w:type="dxa"/>
            <w:vAlign w:val="center"/>
          </w:tcPr>
          <w:p w14:paraId="5E3984BB" w14:textId="4E9442DB"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Central Highlands FMAs</w:t>
            </w:r>
          </w:p>
        </w:tc>
        <w:tc>
          <w:tcPr>
            <w:tcW w:w="1417" w:type="dxa"/>
            <w:shd w:val="clear" w:color="auto" w:fill="auto"/>
            <w:vAlign w:val="center"/>
          </w:tcPr>
          <w:p w14:paraId="5FA5EA1A" w14:textId="31126616"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Scenic Drive</w:t>
            </w:r>
          </w:p>
        </w:tc>
        <w:tc>
          <w:tcPr>
            <w:tcW w:w="6521" w:type="dxa"/>
            <w:shd w:val="clear" w:color="auto" w:fill="auto"/>
            <w:vAlign w:val="center"/>
          </w:tcPr>
          <w:p w14:paraId="7B12BE0F" w14:textId="5BC44CCC"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Eildon Road: 50 m either side of Eildon Road.</w:t>
            </w:r>
          </w:p>
        </w:tc>
      </w:tr>
      <w:tr w:rsidR="00F12706" w:rsidRPr="008E0ABA" w14:paraId="44FC6703" w14:textId="77777777" w:rsidTr="00134849">
        <w:tc>
          <w:tcPr>
            <w:tcW w:w="1322" w:type="dxa"/>
            <w:vAlign w:val="center"/>
          </w:tcPr>
          <w:p w14:paraId="11E8712E" w14:textId="28D59C09"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Central Highlands FMAs</w:t>
            </w:r>
          </w:p>
        </w:tc>
        <w:tc>
          <w:tcPr>
            <w:tcW w:w="1417" w:type="dxa"/>
            <w:shd w:val="clear" w:color="auto" w:fill="auto"/>
            <w:vAlign w:val="center"/>
          </w:tcPr>
          <w:p w14:paraId="1D4AB779" w14:textId="29E32E23"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Scenic Drive</w:t>
            </w:r>
          </w:p>
        </w:tc>
        <w:tc>
          <w:tcPr>
            <w:tcW w:w="6521" w:type="dxa"/>
            <w:shd w:val="clear" w:color="auto" w:fill="auto"/>
            <w:vAlign w:val="center"/>
          </w:tcPr>
          <w:p w14:paraId="566D548E" w14:textId="14C317B0"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Forested escarpments of the Mounts Tallarook and Disappointment forest as viewed from the Hume Highway: Prominent views of Mt Disappointment.</w:t>
            </w:r>
          </w:p>
        </w:tc>
      </w:tr>
      <w:tr w:rsidR="00F12706" w:rsidRPr="008E0ABA" w14:paraId="4B982E48" w14:textId="77777777" w:rsidTr="00134849">
        <w:tc>
          <w:tcPr>
            <w:tcW w:w="1322" w:type="dxa"/>
            <w:vAlign w:val="center"/>
          </w:tcPr>
          <w:p w14:paraId="2208C0EC" w14:textId="25CFBBE5"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Central Highlands FMAs</w:t>
            </w:r>
          </w:p>
        </w:tc>
        <w:tc>
          <w:tcPr>
            <w:tcW w:w="1417" w:type="dxa"/>
            <w:shd w:val="clear" w:color="auto" w:fill="auto"/>
            <w:vAlign w:val="center"/>
          </w:tcPr>
          <w:p w14:paraId="44DDE79D" w14:textId="0B6DCDE2"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Scenic Drive</w:t>
            </w:r>
          </w:p>
        </w:tc>
        <w:tc>
          <w:tcPr>
            <w:tcW w:w="6521" w:type="dxa"/>
            <w:shd w:val="clear" w:color="auto" w:fill="auto"/>
            <w:vAlign w:val="center"/>
          </w:tcPr>
          <w:p w14:paraId="100B4FA0" w14:textId="1B706BCB"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Landscape of Pauls Range: 50 m either side of Chum Creek Road.</w:t>
            </w:r>
          </w:p>
        </w:tc>
      </w:tr>
      <w:tr w:rsidR="00F12706" w:rsidRPr="008E0ABA" w14:paraId="20574CF0" w14:textId="77777777" w:rsidTr="00134849">
        <w:tc>
          <w:tcPr>
            <w:tcW w:w="1322" w:type="dxa"/>
            <w:vAlign w:val="center"/>
          </w:tcPr>
          <w:p w14:paraId="2834611E" w14:textId="2D6803A1"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Central Highlands FMAs</w:t>
            </w:r>
          </w:p>
        </w:tc>
        <w:tc>
          <w:tcPr>
            <w:tcW w:w="1417" w:type="dxa"/>
            <w:shd w:val="clear" w:color="auto" w:fill="auto"/>
            <w:vAlign w:val="center"/>
          </w:tcPr>
          <w:p w14:paraId="7C7E7105" w14:textId="0E80106D"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Scenic Drive</w:t>
            </w:r>
          </w:p>
        </w:tc>
        <w:tc>
          <w:tcPr>
            <w:tcW w:w="6521" w:type="dxa"/>
            <w:shd w:val="clear" w:color="auto" w:fill="auto"/>
            <w:vAlign w:val="center"/>
          </w:tcPr>
          <w:p w14:paraId="19C2C4B4" w14:textId="4F64C860"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Maroondah Highway: 100 m either side of Maroondah highway, prominent views.</w:t>
            </w:r>
          </w:p>
        </w:tc>
      </w:tr>
      <w:tr w:rsidR="00F12706" w:rsidRPr="008E0ABA" w14:paraId="57E38F80" w14:textId="77777777" w:rsidTr="00134849">
        <w:tc>
          <w:tcPr>
            <w:tcW w:w="1322" w:type="dxa"/>
            <w:vAlign w:val="center"/>
          </w:tcPr>
          <w:p w14:paraId="502F5E31" w14:textId="0A5FFD40"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Central Highlands FMAs</w:t>
            </w:r>
          </w:p>
        </w:tc>
        <w:tc>
          <w:tcPr>
            <w:tcW w:w="1417" w:type="dxa"/>
            <w:shd w:val="clear" w:color="auto" w:fill="auto"/>
            <w:vAlign w:val="center"/>
          </w:tcPr>
          <w:p w14:paraId="443D50D2" w14:textId="6202D759"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Scenic Drive</w:t>
            </w:r>
          </w:p>
        </w:tc>
        <w:tc>
          <w:tcPr>
            <w:tcW w:w="6521" w:type="dxa"/>
            <w:shd w:val="clear" w:color="auto" w:fill="auto"/>
            <w:vAlign w:val="center"/>
          </w:tcPr>
          <w:p w14:paraId="7F526C04" w14:textId="421505ED"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Marysville - Buxton Road: 50 m either side of Marysville - Buxton Road, and prominent views of Mt. Strickland, Triangle Block and Mt. Margaret.</w:t>
            </w:r>
          </w:p>
        </w:tc>
      </w:tr>
      <w:tr w:rsidR="00F12706" w:rsidRPr="008E0ABA" w14:paraId="565C18C6" w14:textId="77777777" w:rsidTr="00134849">
        <w:tc>
          <w:tcPr>
            <w:tcW w:w="1322" w:type="dxa"/>
            <w:vAlign w:val="center"/>
          </w:tcPr>
          <w:p w14:paraId="500508C0" w14:textId="1F8337D9"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Central Highlands FMAs</w:t>
            </w:r>
          </w:p>
        </w:tc>
        <w:tc>
          <w:tcPr>
            <w:tcW w:w="1417" w:type="dxa"/>
            <w:shd w:val="clear" w:color="auto" w:fill="auto"/>
            <w:vAlign w:val="center"/>
          </w:tcPr>
          <w:p w14:paraId="6C2D9320" w14:textId="220C628D"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Scenic Drive</w:t>
            </w:r>
          </w:p>
        </w:tc>
        <w:tc>
          <w:tcPr>
            <w:tcW w:w="6521" w:type="dxa"/>
            <w:shd w:val="clear" w:color="auto" w:fill="auto"/>
            <w:vAlign w:val="center"/>
          </w:tcPr>
          <w:p w14:paraId="2B72299D" w14:textId="3B913C93"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Melba Highway: 100 m either side of Melba Highway.</w:t>
            </w:r>
          </w:p>
        </w:tc>
      </w:tr>
      <w:tr w:rsidR="00F12706" w:rsidRPr="008E0ABA" w14:paraId="7575BDA1" w14:textId="77777777" w:rsidTr="00134849">
        <w:tc>
          <w:tcPr>
            <w:tcW w:w="1322" w:type="dxa"/>
            <w:vAlign w:val="center"/>
          </w:tcPr>
          <w:p w14:paraId="262F50CD" w14:textId="08025122"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Central Highlands FMAs</w:t>
            </w:r>
          </w:p>
        </w:tc>
        <w:tc>
          <w:tcPr>
            <w:tcW w:w="1417" w:type="dxa"/>
            <w:shd w:val="clear" w:color="auto" w:fill="auto"/>
            <w:vAlign w:val="center"/>
          </w:tcPr>
          <w:p w14:paraId="003B9F65" w14:textId="502D804E"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Scenic Drive</w:t>
            </w:r>
          </w:p>
        </w:tc>
        <w:tc>
          <w:tcPr>
            <w:tcW w:w="6521" w:type="dxa"/>
            <w:shd w:val="clear" w:color="auto" w:fill="auto"/>
            <w:vAlign w:val="center"/>
          </w:tcPr>
          <w:p w14:paraId="0A5E8DC8" w14:textId="4DCDA752"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Moe - Walhalla Road: 50 m either side of Moe - Walhalla Road.</w:t>
            </w:r>
          </w:p>
        </w:tc>
      </w:tr>
      <w:tr w:rsidR="00F12706" w:rsidRPr="008E0ABA" w14:paraId="4D516B9B" w14:textId="77777777" w:rsidTr="00134849">
        <w:tc>
          <w:tcPr>
            <w:tcW w:w="1322" w:type="dxa"/>
            <w:vAlign w:val="center"/>
          </w:tcPr>
          <w:p w14:paraId="40F8BDC7" w14:textId="5BEF3BE6"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Central Highlands FMAs</w:t>
            </w:r>
          </w:p>
        </w:tc>
        <w:tc>
          <w:tcPr>
            <w:tcW w:w="1417" w:type="dxa"/>
            <w:shd w:val="clear" w:color="auto" w:fill="auto"/>
            <w:vAlign w:val="center"/>
          </w:tcPr>
          <w:p w14:paraId="2195518A" w14:textId="7CA01C4E"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Scenic Drive</w:t>
            </w:r>
          </w:p>
        </w:tc>
        <w:tc>
          <w:tcPr>
            <w:tcW w:w="6521" w:type="dxa"/>
            <w:shd w:val="clear" w:color="auto" w:fill="auto"/>
            <w:vAlign w:val="center"/>
          </w:tcPr>
          <w:p w14:paraId="7865D13A" w14:textId="6598DF69"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Murrindindi Road from Murrindindi to Murrindindi Cascades:  50 m  either side of Murrindindi Road from Murrindindi to Murrindindi Cascades.</w:t>
            </w:r>
          </w:p>
        </w:tc>
      </w:tr>
      <w:tr w:rsidR="00F12706" w:rsidRPr="008E0ABA" w14:paraId="013AE2BD" w14:textId="77777777" w:rsidTr="00134849">
        <w:tc>
          <w:tcPr>
            <w:tcW w:w="1322" w:type="dxa"/>
            <w:vAlign w:val="center"/>
          </w:tcPr>
          <w:p w14:paraId="4799FBB0" w14:textId="03D9C964"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Central Highlands FMAs</w:t>
            </w:r>
          </w:p>
        </w:tc>
        <w:tc>
          <w:tcPr>
            <w:tcW w:w="1417" w:type="dxa"/>
            <w:shd w:val="clear" w:color="auto" w:fill="auto"/>
            <w:vAlign w:val="center"/>
          </w:tcPr>
          <w:p w14:paraId="79597BBB" w14:textId="256AD2B9"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Scenic Drive</w:t>
            </w:r>
          </w:p>
        </w:tc>
        <w:tc>
          <w:tcPr>
            <w:tcW w:w="6521" w:type="dxa"/>
            <w:shd w:val="clear" w:color="auto" w:fill="auto"/>
            <w:vAlign w:val="center"/>
          </w:tcPr>
          <w:p w14:paraId="78ECAB3E" w14:textId="6867E0BE"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Myers Creek Road: 50 m either side of Myers Creek Road.</w:t>
            </w:r>
          </w:p>
        </w:tc>
      </w:tr>
      <w:tr w:rsidR="00F12706" w:rsidRPr="008E0ABA" w14:paraId="753BF8C2" w14:textId="77777777" w:rsidTr="00134849">
        <w:tc>
          <w:tcPr>
            <w:tcW w:w="1322" w:type="dxa"/>
            <w:vAlign w:val="center"/>
          </w:tcPr>
          <w:p w14:paraId="4B190C48" w14:textId="550FA4D8"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Central Highlands FMAs</w:t>
            </w:r>
          </w:p>
        </w:tc>
        <w:tc>
          <w:tcPr>
            <w:tcW w:w="1417" w:type="dxa"/>
            <w:shd w:val="clear" w:color="auto" w:fill="auto"/>
            <w:vAlign w:val="center"/>
          </w:tcPr>
          <w:p w14:paraId="1AF8F2A9" w14:textId="0E22DCC0"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Scenic Drive</w:t>
            </w:r>
          </w:p>
        </w:tc>
        <w:tc>
          <w:tcPr>
            <w:tcW w:w="6521" w:type="dxa"/>
            <w:shd w:val="clear" w:color="auto" w:fill="auto"/>
            <w:vAlign w:val="center"/>
          </w:tcPr>
          <w:p w14:paraId="5B820DCB" w14:textId="38174DCB"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Myers Creek Scenic Reserve: 50 m either side of Myers Creek Road.</w:t>
            </w:r>
          </w:p>
        </w:tc>
      </w:tr>
      <w:tr w:rsidR="00F12706" w:rsidRPr="008E0ABA" w14:paraId="4FA91D6D" w14:textId="77777777" w:rsidTr="00134849">
        <w:tc>
          <w:tcPr>
            <w:tcW w:w="1322" w:type="dxa"/>
            <w:vAlign w:val="center"/>
          </w:tcPr>
          <w:p w14:paraId="18C3163A" w14:textId="5433D00E"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Central Highlands FMAs</w:t>
            </w:r>
          </w:p>
        </w:tc>
        <w:tc>
          <w:tcPr>
            <w:tcW w:w="1417" w:type="dxa"/>
            <w:shd w:val="clear" w:color="auto" w:fill="auto"/>
            <w:vAlign w:val="center"/>
          </w:tcPr>
          <w:p w14:paraId="0F386A58" w14:textId="6A7B678C"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Scenic Drive</w:t>
            </w:r>
          </w:p>
        </w:tc>
        <w:tc>
          <w:tcPr>
            <w:tcW w:w="6521" w:type="dxa"/>
            <w:shd w:val="clear" w:color="auto" w:fill="auto"/>
            <w:vAlign w:val="center"/>
          </w:tcPr>
          <w:p w14:paraId="02545916" w14:textId="71103A29"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Natural environs of Lady Talbot Drive, Marysville: 50 m either side of Lady Talbot Drive.</w:t>
            </w:r>
          </w:p>
        </w:tc>
      </w:tr>
      <w:tr w:rsidR="00F12706" w:rsidRPr="008E0ABA" w14:paraId="29935719" w14:textId="77777777" w:rsidTr="00134849">
        <w:tc>
          <w:tcPr>
            <w:tcW w:w="1322" w:type="dxa"/>
            <w:vAlign w:val="center"/>
          </w:tcPr>
          <w:p w14:paraId="25DAAC73" w14:textId="62C17DE7"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Central Highlands FMAs</w:t>
            </w:r>
          </w:p>
        </w:tc>
        <w:tc>
          <w:tcPr>
            <w:tcW w:w="1417" w:type="dxa"/>
            <w:shd w:val="clear" w:color="auto" w:fill="auto"/>
            <w:vAlign w:val="center"/>
          </w:tcPr>
          <w:p w14:paraId="5116870D" w14:textId="1B404FBC"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Scenic Drive</w:t>
            </w:r>
          </w:p>
        </w:tc>
        <w:tc>
          <w:tcPr>
            <w:tcW w:w="6521" w:type="dxa"/>
            <w:shd w:val="clear" w:color="auto" w:fill="auto"/>
            <w:vAlign w:val="center"/>
          </w:tcPr>
          <w:p w14:paraId="6847DE4E" w14:textId="169439CC"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Powelltown - Noojee Road: 50 m either side of Powelltown - Noojee Road.</w:t>
            </w:r>
          </w:p>
        </w:tc>
      </w:tr>
      <w:tr w:rsidR="00F12706" w:rsidRPr="008E0ABA" w14:paraId="4EDD174C" w14:textId="77777777" w:rsidTr="00134849">
        <w:tc>
          <w:tcPr>
            <w:tcW w:w="1322" w:type="dxa"/>
            <w:vAlign w:val="center"/>
          </w:tcPr>
          <w:p w14:paraId="148123AA" w14:textId="3407F86F"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Central Highlands FMAs</w:t>
            </w:r>
          </w:p>
        </w:tc>
        <w:tc>
          <w:tcPr>
            <w:tcW w:w="1417" w:type="dxa"/>
            <w:shd w:val="clear" w:color="auto" w:fill="auto"/>
            <w:vAlign w:val="center"/>
          </w:tcPr>
          <w:p w14:paraId="3941F278" w14:textId="0D3FAC07"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Scenic Drive</w:t>
            </w:r>
          </w:p>
        </w:tc>
        <w:tc>
          <w:tcPr>
            <w:tcW w:w="6521" w:type="dxa"/>
            <w:shd w:val="clear" w:color="auto" w:fill="auto"/>
            <w:vAlign w:val="center"/>
          </w:tcPr>
          <w:p w14:paraId="31FFCAE6" w14:textId="4F7A072C"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 xml:space="preserve">Powelltown - Noojee Road: 50 m either side of </w:t>
            </w:r>
            <w:proofErr w:type="spellStart"/>
            <w:r w:rsidRPr="008E0ABA">
              <w:rPr>
                <w:rFonts w:asciiTheme="minorHAnsi" w:hAnsiTheme="minorHAnsi" w:cstheme="minorHAnsi"/>
                <w:color w:val="000000"/>
                <w:sz w:val="18"/>
                <w:szCs w:val="18"/>
              </w:rPr>
              <w:t>Powlltown</w:t>
            </w:r>
            <w:proofErr w:type="spellEnd"/>
            <w:r w:rsidRPr="008E0ABA">
              <w:rPr>
                <w:rFonts w:asciiTheme="minorHAnsi" w:hAnsiTheme="minorHAnsi" w:cstheme="minorHAnsi"/>
                <w:color w:val="000000"/>
                <w:sz w:val="18"/>
                <w:szCs w:val="18"/>
              </w:rPr>
              <w:t xml:space="preserve"> - Noojee Road.</w:t>
            </w:r>
          </w:p>
        </w:tc>
      </w:tr>
      <w:tr w:rsidR="00F12706" w:rsidRPr="008E0ABA" w14:paraId="3ADC7BBF" w14:textId="77777777" w:rsidTr="00134849">
        <w:tc>
          <w:tcPr>
            <w:tcW w:w="1322" w:type="dxa"/>
            <w:vAlign w:val="center"/>
          </w:tcPr>
          <w:p w14:paraId="12D39FCB" w14:textId="30D29B48"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Central Highlands FMAs</w:t>
            </w:r>
          </w:p>
        </w:tc>
        <w:tc>
          <w:tcPr>
            <w:tcW w:w="1417" w:type="dxa"/>
            <w:shd w:val="clear" w:color="auto" w:fill="auto"/>
            <w:vAlign w:val="center"/>
          </w:tcPr>
          <w:p w14:paraId="5BA5F8C6" w14:textId="5EB73C04"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Scenic Drive</w:t>
            </w:r>
          </w:p>
        </w:tc>
        <w:tc>
          <w:tcPr>
            <w:tcW w:w="6521" w:type="dxa"/>
            <w:shd w:val="clear" w:color="auto" w:fill="auto"/>
            <w:vAlign w:val="center"/>
          </w:tcPr>
          <w:p w14:paraId="0945AF75" w14:textId="17720871"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proofErr w:type="spellStart"/>
            <w:r w:rsidRPr="008E0ABA">
              <w:rPr>
                <w:rFonts w:asciiTheme="minorHAnsi" w:hAnsiTheme="minorHAnsi" w:cstheme="minorHAnsi"/>
                <w:color w:val="000000"/>
                <w:sz w:val="18"/>
                <w:szCs w:val="18"/>
              </w:rPr>
              <w:t>Steavenson</w:t>
            </w:r>
            <w:proofErr w:type="spellEnd"/>
            <w:r w:rsidRPr="008E0ABA">
              <w:rPr>
                <w:rFonts w:asciiTheme="minorHAnsi" w:hAnsiTheme="minorHAnsi" w:cstheme="minorHAnsi"/>
                <w:color w:val="000000"/>
                <w:sz w:val="18"/>
                <w:szCs w:val="18"/>
              </w:rPr>
              <w:t xml:space="preserve"> Falls Road:  50 m either side of </w:t>
            </w:r>
            <w:proofErr w:type="spellStart"/>
            <w:r w:rsidRPr="008E0ABA">
              <w:rPr>
                <w:rFonts w:asciiTheme="minorHAnsi" w:hAnsiTheme="minorHAnsi" w:cstheme="minorHAnsi"/>
                <w:color w:val="000000"/>
                <w:sz w:val="18"/>
                <w:szCs w:val="18"/>
              </w:rPr>
              <w:t>Steavenson</w:t>
            </w:r>
            <w:proofErr w:type="spellEnd"/>
            <w:r w:rsidRPr="008E0ABA">
              <w:rPr>
                <w:rFonts w:asciiTheme="minorHAnsi" w:hAnsiTheme="minorHAnsi" w:cstheme="minorHAnsi"/>
                <w:color w:val="000000"/>
                <w:sz w:val="18"/>
                <w:szCs w:val="18"/>
              </w:rPr>
              <w:t xml:space="preserve"> Falls Road.</w:t>
            </w:r>
          </w:p>
        </w:tc>
      </w:tr>
      <w:tr w:rsidR="00F12706" w:rsidRPr="008E0ABA" w14:paraId="3A49536B" w14:textId="77777777" w:rsidTr="00134849">
        <w:tc>
          <w:tcPr>
            <w:tcW w:w="1322" w:type="dxa"/>
            <w:vAlign w:val="center"/>
          </w:tcPr>
          <w:p w14:paraId="3784284D" w14:textId="1A9BF4A5"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Central Highlands FMAs</w:t>
            </w:r>
          </w:p>
        </w:tc>
        <w:tc>
          <w:tcPr>
            <w:tcW w:w="1417" w:type="dxa"/>
            <w:shd w:val="clear" w:color="auto" w:fill="auto"/>
            <w:vAlign w:val="center"/>
          </w:tcPr>
          <w:p w14:paraId="640AEA9C" w14:textId="36865D7D"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Scenic Drive</w:t>
            </w:r>
          </w:p>
        </w:tc>
        <w:tc>
          <w:tcPr>
            <w:tcW w:w="6521" w:type="dxa"/>
            <w:shd w:val="clear" w:color="auto" w:fill="auto"/>
            <w:vAlign w:val="center"/>
          </w:tcPr>
          <w:p w14:paraId="11D75E4F" w14:textId="0CBA8848"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 xml:space="preserve">Thomson Valley - Mt St </w:t>
            </w:r>
            <w:proofErr w:type="spellStart"/>
            <w:r w:rsidRPr="008E0ABA">
              <w:rPr>
                <w:rFonts w:asciiTheme="minorHAnsi" w:hAnsiTheme="minorHAnsi" w:cstheme="minorHAnsi"/>
                <w:color w:val="000000"/>
                <w:sz w:val="18"/>
                <w:szCs w:val="18"/>
              </w:rPr>
              <w:t>Gwinear</w:t>
            </w:r>
            <w:proofErr w:type="spellEnd"/>
            <w:r w:rsidRPr="008E0ABA">
              <w:rPr>
                <w:rFonts w:asciiTheme="minorHAnsi" w:hAnsiTheme="minorHAnsi" w:cstheme="minorHAnsi"/>
                <w:color w:val="000000"/>
                <w:sz w:val="18"/>
                <w:szCs w:val="18"/>
              </w:rPr>
              <w:t xml:space="preserve"> Rd: 50 m either side of Thomson Valley - Mt St </w:t>
            </w:r>
            <w:proofErr w:type="spellStart"/>
            <w:r w:rsidRPr="008E0ABA">
              <w:rPr>
                <w:rFonts w:asciiTheme="minorHAnsi" w:hAnsiTheme="minorHAnsi" w:cstheme="minorHAnsi"/>
                <w:color w:val="000000"/>
                <w:sz w:val="18"/>
                <w:szCs w:val="18"/>
              </w:rPr>
              <w:t>Gwinear</w:t>
            </w:r>
            <w:proofErr w:type="spellEnd"/>
            <w:r w:rsidRPr="008E0ABA">
              <w:rPr>
                <w:rFonts w:asciiTheme="minorHAnsi" w:hAnsiTheme="minorHAnsi" w:cstheme="minorHAnsi"/>
                <w:color w:val="000000"/>
                <w:sz w:val="18"/>
                <w:szCs w:val="18"/>
              </w:rPr>
              <w:t xml:space="preserve"> Rd.</w:t>
            </w:r>
          </w:p>
        </w:tc>
      </w:tr>
      <w:tr w:rsidR="00F12706" w:rsidRPr="008E0ABA" w14:paraId="35623579" w14:textId="77777777" w:rsidTr="00134849">
        <w:tc>
          <w:tcPr>
            <w:tcW w:w="1322" w:type="dxa"/>
            <w:vAlign w:val="center"/>
          </w:tcPr>
          <w:p w14:paraId="2A120D9C" w14:textId="6C052F76"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Central Highlands FMAs</w:t>
            </w:r>
          </w:p>
        </w:tc>
        <w:tc>
          <w:tcPr>
            <w:tcW w:w="1417" w:type="dxa"/>
            <w:shd w:val="clear" w:color="auto" w:fill="auto"/>
            <w:vAlign w:val="center"/>
          </w:tcPr>
          <w:p w14:paraId="11A0D611" w14:textId="5BBD5DCC"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Scenic Drive</w:t>
            </w:r>
          </w:p>
        </w:tc>
        <w:tc>
          <w:tcPr>
            <w:tcW w:w="6521" w:type="dxa"/>
            <w:shd w:val="clear" w:color="auto" w:fill="auto"/>
            <w:vAlign w:val="center"/>
          </w:tcPr>
          <w:p w14:paraId="62410D16" w14:textId="6B0AF298"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Thomson Valley Road from Erica to the Thomson Reservoir : 50 m either side of Thomson Valley Road from Erica to the Thomson Reservoir. Include prominent views of Mt. Erica and Erica surrounds.</w:t>
            </w:r>
          </w:p>
        </w:tc>
      </w:tr>
      <w:tr w:rsidR="00F12706" w:rsidRPr="008E0ABA" w14:paraId="774999A0" w14:textId="77777777" w:rsidTr="00134849">
        <w:tc>
          <w:tcPr>
            <w:tcW w:w="1322" w:type="dxa"/>
            <w:vAlign w:val="center"/>
          </w:tcPr>
          <w:p w14:paraId="13AA31B6" w14:textId="1DFAB3B0"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Central Highlands FMAs</w:t>
            </w:r>
          </w:p>
        </w:tc>
        <w:tc>
          <w:tcPr>
            <w:tcW w:w="1417" w:type="dxa"/>
            <w:shd w:val="clear" w:color="auto" w:fill="auto"/>
            <w:vAlign w:val="center"/>
          </w:tcPr>
          <w:p w14:paraId="0341C2ED" w14:textId="0AC44FB4"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Scenic Drive</w:t>
            </w:r>
          </w:p>
        </w:tc>
        <w:tc>
          <w:tcPr>
            <w:tcW w:w="6521" w:type="dxa"/>
            <w:shd w:val="clear" w:color="auto" w:fill="auto"/>
            <w:vAlign w:val="center"/>
          </w:tcPr>
          <w:p w14:paraId="0CDFAD3B" w14:textId="1E099327"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Whittlesea - Yea Road:  50 m either side of Whittlesea - Yea Road.</w:t>
            </w:r>
          </w:p>
        </w:tc>
      </w:tr>
      <w:tr w:rsidR="00F12706" w:rsidRPr="008E0ABA" w14:paraId="5AB01004" w14:textId="77777777" w:rsidTr="00134849">
        <w:tc>
          <w:tcPr>
            <w:tcW w:w="1322" w:type="dxa"/>
            <w:vAlign w:val="center"/>
          </w:tcPr>
          <w:p w14:paraId="5D977C25" w14:textId="35CC171E"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lastRenderedPageBreak/>
              <w:t>East Gippsland</w:t>
            </w:r>
          </w:p>
        </w:tc>
        <w:tc>
          <w:tcPr>
            <w:tcW w:w="1417" w:type="dxa"/>
            <w:shd w:val="clear" w:color="auto" w:fill="auto"/>
            <w:vAlign w:val="center"/>
          </w:tcPr>
          <w:p w14:paraId="17827C5F" w14:textId="283251C8"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Designated Lookout</w:t>
            </w:r>
          </w:p>
        </w:tc>
        <w:tc>
          <w:tcPr>
            <w:tcW w:w="6521" w:type="dxa"/>
            <w:shd w:val="clear" w:color="auto" w:fill="auto"/>
            <w:vAlign w:val="center"/>
          </w:tcPr>
          <w:p w14:paraId="03EA15B1" w14:textId="705F023A"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Delegate Hill</w:t>
            </w:r>
          </w:p>
        </w:tc>
      </w:tr>
      <w:tr w:rsidR="00F12706" w:rsidRPr="008E0ABA" w14:paraId="76659CC8" w14:textId="77777777" w:rsidTr="00134849">
        <w:tc>
          <w:tcPr>
            <w:tcW w:w="1322" w:type="dxa"/>
            <w:vAlign w:val="center"/>
          </w:tcPr>
          <w:p w14:paraId="2F634517" w14:textId="719FABDE"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East Gippsland</w:t>
            </w:r>
          </w:p>
        </w:tc>
        <w:tc>
          <w:tcPr>
            <w:tcW w:w="1417" w:type="dxa"/>
            <w:shd w:val="clear" w:color="auto" w:fill="auto"/>
            <w:vAlign w:val="center"/>
          </w:tcPr>
          <w:p w14:paraId="0E5E62D1" w14:textId="2D7831A3"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Designated Lookout</w:t>
            </w:r>
          </w:p>
        </w:tc>
        <w:tc>
          <w:tcPr>
            <w:tcW w:w="6521" w:type="dxa"/>
            <w:shd w:val="clear" w:color="auto" w:fill="auto"/>
            <w:vAlign w:val="center"/>
          </w:tcPr>
          <w:p w14:paraId="5601AF23" w14:textId="07E55AB8"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 xml:space="preserve">Genoa Peak </w:t>
            </w:r>
          </w:p>
        </w:tc>
      </w:tr>
      <w:tr w:rsidR="00F12706" w:rsidRPr="008E0ABA" w14:paraId="3437841D" w14:textId="77777777" w:rsidTr="00134849">
        <w:tc>
          <w:tcPr>
            <w:tcW w:w="1322" w:type="dxa"/>
            <w:vAlign w:val="center"/>
          </w:tcPr>
          <w:p w14:paraId="333C9B32" w14:textId="159158EA"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East Gippsland</w:t>
            </w:r>
          </w:p>
        </w:tc>
        <w:tc>
          <w:tcPr>
            <w:tcW w:w="1417" w:type="dxa"/>
            <w:shd w:val="clear" w:color="auto" w:fill="auto"/>
            <w:vAlign w:val="center"/>
          </w:tcPr>
          <w:p w14:paraId="371A8E6D" w14:textId="7714F4BB"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Designated Lookout</w:t>
            </w:r>
          </w:p>
        </w:tc>
        <w:tc>
          <w:tcPr>
            <w:tcW w:w="6521" w:type="dxa"/>
            <w:shd w:val="clear" w:color="auto" w:fill="auto"/>
            <w:vAlign w:val="center"/>
          </w:tcPr>
          <w:p w14:paraId="10D6CD75" w14:textId="04D5EAD6"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proofErr w:type="spellStart"/>
            <w:r w:rsidRPr="008E0ABA">
              <w:rPr>
                <w:rFonts w:asciiTheme="minorHAnsi" w:hAnsiTheme="minorHAnsi" w:cstheme="minorHAnsi"/>
                <w:color w:val="000000"/>
                <w:sz w:val="18"/>
                <w:szCs w:val="18"/>
              </w:rPr>
              <w:t>Gunmark</w:t>
            </w:r>
            <w:proofErr w:type="spellEnd"/>
            <w:r w:rsidRPr="008E0ABA">
              <w:rPr>
                <w:rFonts w:asciiTheme="minorHAnsi" w:hAnsiTheme="minorHAnsi" w:cstheme="minorHAnsi"/>
                <w:color w:val="000000"/>
                <w:sz w:val="18"/>
                <w:szCs w:val="18"/>
              </w:rPr>
              <w:t xml:space="preserve"> lookout </w:t>
            </w:r>
          </w:p>
        </w:tc>
      </w:tr>
      <w:tr w:rsidR="00F12706" w:rsidRPr="008E0ABA" w14:paraId="0A0C163D" w14:textId="77777777" w:rsidTr="00134849">
        <w:tc>
          <w:tcPr>
            <w:tcW w:w="1322" w:type="dxa"/>
            <w:vAlign w:val="center"/>
          </w:tcPr>
          <w:p w14:paraId="50D41C7C" w14:textId="040CC6D4"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East Gippsland</w:t>
            </w:r>
          </w:p>
        </w:tc>
        <w:tc>
          <w:tcPr>
            <w:tcW w:w="1417" w:type="dxa"/>
            <w:shd w:val="clear" w:color="auto" w:fill="auto"/>
            <w:vAlign w:val="center"/>
          </w:tcPr>
          <w:p w14:paraId="7455939D" w14:textId="79FDA4D0"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Designated Lookout</w:t>
            </w:r>
          </w:p>
        </w:tc>
        <w:tc>
          <w:tcPr>
            <w:tcW w:w="6521" w:type="dxa"/>
            <w:shd w:val="clear" w:color="auto" w:fill="auto"/>
            <w:vAlign w:val="center"/>
          </w:tcPr>
          <w:p w14:paraId="120CF4AF" w14:textId="1D9ECABE"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proofErr w:type="spellStart"/>
            <w:r w:rsidRPr="008E0ABA">
              <w:rPr>
                <w:rFonts w:asciiTheme="minorHAnsi" w:hAnsiTheme="minorHAnsi" w:cstheme="minorHAnsi"/>
                <w:color w:val="000000"/>
                <w:sz w:val="18"/>
                <w:szCs w:val="18"/>
              </w:rPr>
              <w:t>Maramingo</w:t>
            </w:r>
            <w:proofErr w:type="spellEnd"/>
            <w:r w:rsidRPr="008E0ABA">
              <w:rPr>
                <w:rFonts w:asciiTheme="minorHAnsi" w:hAnsiTheme="minorHAnsi" w:cstheme="minorHAnsi"/>
                <w:color w:val="000000"/>
                <w:sz w:val="18"/>
                <w:szCs w:val="18"/>
              </w:rPr>
              <w:t xml:space="preserve"> Hill </w:t>
            </w:r>
          </w:p>
        </w:tc>
      </w:tr>
      <w:tr w:rsidR="00F12706" w:rsidRPr="008E0ABA" w14:paraId="686042D2" w14:textId="77777777" w:rsidTr="00134849">
        <w:tc>
          <w:tcPr>
            <w:tcW w:w="1322" w:type="dxa"/>
            <w:vAlign w:val="center"/>
          </w:tcPr>
          <w:p w14:paraId="0CBDE620" w14:textId="793460DE"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East Gippsland</w:t>
            </w:r>
          </w:p>
        </w:tc>
        <w:tc>
          <w:tcPr>
            <w:tcW w:w="1417" w:type="dxa"/>
            <w:shd w:val="clear" w:color="auto" w:fill="auto"/>
            <w:vAlign w:val="center"/>
          </w:tcPr>
          <w:p w14:paraId="6C32036F" w14:textId="12A8BB92"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Designated Lookout</w:t>
            </w:r>
          </w:p>
        </w:tc>
        <w:tc>
          <w:tcPr>
            <w:tcW w:w="6521" w:type="dxa"/>
            <w:shd w:val="clear" w:color="auto" w:fill="auto"/>
            <w:vAlign w:val="center"/>
          </w:tcPr>
          <w:p w14:paraId="55BAA0CD" w14:textId="6FD49AEF"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 xml:space="preserve">Mount </w:t>
            </w:r>
            <w:proofErr w:type="spellStart"/>
            <w:r w:rsidRPr="008E0ABA">
              <w:rPr>
                <w:rFonts w:asciiTheme="minorHAnsi" w:hAnsiTheme="minorHAnsi" w:cstheme="minorHAnsi"/>
                <w:color w:val="000000"/>
                <w:sz w:val="18"/>
                <w:szCs w:val="18"/>
              </w:rPr>
              <w:t>Bemm</w:t>
            </w:r>
            <w:proofErr w:type="spellEnd"/>
            <w:r w:rsidRPr="008E0ABA">
              <w:rPr>
                <w:rFonts w:asciiTheme="minorHAnsi" w:hAnsiTheme="minorHAnsi" w:cstheme="minorHAnsi"/>
                <w:color w:val="000000"/>
                <w:sz w:val="18"/>
                <w:szCs w:val="18"/>
              </w:rPr>
              <w:t xml:space="preserve"> </w:t>
            </w:r>
          </w:p>
        </w:tc>
      </w:tr>
      <w:tr w:rsidR="00F12706" w:rsidRPr="008E0ABA" w14:paraId="1CE1E603" w14:textId="77777777" w:rsidTr="00134849">
        <w:tc>
          <w:tcPr>
            <w:tcW w:w="1322" w:type="dxa"/>
            <w:vAlign w:val="center"/>
          </w:tcPr>
          <w:p w14:paraId="4FF05A37" w14:textId="69752B24"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East Gippsland</w:t>
            </w:r>
          </w:p>
        </w:tc>
        <w:tc>
          <w:tcPr>
            <w:tcW w:w="1417" w:type="dxa"/>
            <w:shd w:val="clear" w:color="auto" w:fill="auto"/>
            <w:vAlign w:val="center"/>
          </w:tcPr>
          <w:p w14:paraId="52C1C759" w14:textId="6E309B31"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Designated Lookout</w:t>
            </w:r>
          </w:p>
        </w:tc>
        <w:tc>
          <w:tcPr>
            <w:tcW w:w="6521" w:type="dxa"/>
            <w:shd w:val="clear" w:color="auto" w:fill="auto"/>
            <w:vAlign w:val="center"/>
          </w:tcPr>
          <w:p w14:paraId="6F09733A" w14:textId="4A48C0B4"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 xml:space="preserve">Mount Bowen </w:t>
            </w:r>
          </w:p>
        </w:tc>
      </w:tr>
      <w:tr w:rsidR="00F12706" w:rsidRPr="008E0ABA" w14:paraId="703C422A" w14:textId="77777777" w:rsidTr="00134849">
        <w:tc>
          <w:tcPr>
            <w:tcW w:w="1322" w:type="dxa"/>
            <w:vAlign w:val="center"/>
          </w:tcPr>
          <w:p w14:paraId="2141CDF8" w14:textId="4F050614"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East Gippsland</w:t>
            </w:r>
          </w:p>
        </w:tc>
        <w:tc>
          <w:tcPr>
            <w:tcW w:w="1417" w:type="dxa"/>
            <w:shd w:val="clear" w:color="auto" w:fill="auto"/>
            <w:vAlign w:val="center"/>
          </w:tcPr>
          <w:p w14:paraId="74876481" w14:textId="59BE87C2"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Designated Lookout</w:t>
            </w:r>
          </w:p>
        </w:tc>
        <w:tc>
          <w:tcPr>
            <w:tcW w:w="6521" w:type="dxa"/>
            <w:shd w:val="clear" w:color="auto" w:fill="auto"/>
            <w:vAlign w:val="center"/>
          </w:tcPr>
          <w:p w14:paraId="092798A9" w14:textId="64159939"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 xml:space="preserve">Mount Buck </w:t>
            </w:r>
          </w:p>
        </w:tc>
      </w:tr>
      <w:tr w:rsidR="00F12706" w:rsidRPr="008E0ABA" w14:paraId="65C0ACD7" w14:textId="77777777" w:rsidTr="00134849">
        <w:tc>
          <w:tcPr>
            <w:tcW w:w="1322" w:type="dxa"/>
            <w:vAlign w:val="center"/>
          </w:tcPr>
          <w:p w14:paraId="52C33487" w14:textId="0EC70CBA"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East Gippsland</w:t>
            </w:r>
          </w:p>
        </w:tc>
        <w:tc>
          <w:tcPr>
            <w:tcW w:w="1417" w:type="dxa"/>
            <w:shd w:val="clear" w:color="auto" w:fill="auto"/>
            <w:vAlign w:val="center"/>
          </w:tcPr>
          <w:p w14:paraId="25C2EED8" w14:textId="7D6AF91C"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Designated Lookout</w:t>
            </w:r>
          </w:p>
        </w:tc>
        <w:tc>
          <w:tcPr>
            <w:tcW w:w="6521" w:type="dxa"/>
            <w:shd w:val="clear" w:color="auto" w:fill="auto"/>
            <w:vAlign w:val="center"/>
          </w:tcPr>
          <w:p w14:paraId="4251991A" w14:textId="2BA405C3"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 xml:space="preserve">Mount </w:t>
            </w:r>
            <w:proofErr w:type="spellStart"/>
            <w:r w:rsidRPr="008E0ABA">
              <w:rPr>
                <w:rFonts w:asciiTheme="minorHAnsi" w:hAnsiTheme="minorHAnsi" w:cstheme="minorHAnsi"/>
                <w:color w:val="000000"/>
                <w:sz w:val="18"/>
                <w:szCs w:val="18"/>
              </w:rPr>
              <w:t>Denmarsh</w:t>
            </w:r>
            <w:proofErr w:type="spellEnd"/>
            <w:r w:rsidRPr="008E0ABA">
              <w:rPr>
                <w:rFonts w:asciiTheme="minorHAnsi" w:hAnsiTheme="minorHAnsi" w:cstheme="minorHAnsi"/>
                <w:color w:val="000000"/>
                <w:sz w:val="18"/>
                <w:szCs w:val="18"/>
              </w:rPr>
              <w:t xml:space="preserve"> </w:t>
            </w:r>
          </w:p>
        </w:tc>
      </w:tr>
      <w:tr w:rsidR="00F12706" w:rsidRPr="008E0ABA" w14:paraId="5399B1A6" w14:textId="77777777" w:rsidTr="00134849">
        <w:tc>
          <w:tcPr>
            <w:tcW w:w="1322" w:type="dxa"/>
            <w:vAlign w:val="center"/>
          </w:tcPr>
          <w:p w14:paraId="2BB3B1C3" w14:textId="053FFEC9"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East Gippsland</w:t>
            </w:r>
          </w:p>
        </w:tc>
        <w:tc>
          <w:tcPr>
            <w:tcW w:w="1417" w:type="dxa"/>
            <w:shd w:val="clear" w:color="auto" w:fill="auto"/>
            <w:vAlign w:val="center"/>
          </w:tcPr>
          <w:p w14:paraId="27B750C5" w14:textId="0BE3ACFF"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Designated Lookout</w:t>
            </w:r>
          </w:p>
        </w:tc>
        <w:tc>
          <w:tcPr>
            <w:tcW w:w="6521" w:type="dxa"/>
            <w:shd w:val="clear" w:color="auto" w:fill="auto"/>
            <w:vAlign w:val="center"/>
          </w:tcPr>
          <w:p w14:paraId="3EA2619E" w14:textId="4E7DCC73"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 xml:space="preserve">Mount Ellery </w:t>
            </w:r>
          </w:p>
        </w:tc>
      </w:tr>
      <w:tr w:rsidR="00F12706" w:rsidRPr="008E0ABA" w14:paraId="0D00F675" w14:textId="77777777" w:rsidTr="00134849">
        <w:tc>
          <w:tcPr>
            <w:tcW w:w="1322" w:type="dxa"/>
            <w:vAlign w:val="center"/>
          </w:tcPr>
          <w:p w14:paraId="4A410366" w14:textId="031E15E0"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East Gippsland</w:t>
            </w:r>
          </w:p>
        </w:tc>
        <w:tc>
          <w:tcPr>
            <w:tcW w:w="1417" w:type="dxa"/>
            <w:shd w:val="clear" w:color="auto" w:fill="auto"/>
            <w:vAlign w:val="center"/>
          </w:tcPr>
          <w:p w14:paraId="3B2C2E95" w14:textId="387075FF"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Designated Lookout</w:t>
            </w:r>
          </w:p>
        </w:tc>
        <w:tc>
          <w:tcPr>
            <w:tcW w:w="6521" w:type="dxa"/>
            <w:shd w:val="clear" w:color="auto" w:fill="auto"/>
            <w:vAlign w:val="center"/>
          </w:tcPr>
          <w:p w14:paraId="2903CB65" w14:textId="4B1943F9"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 xml:space="preserve">Mount Kaye </w:t>
            </w:r>
          </w:p>
        </w:tc>
      </w:tr>
      <w:tr w:rsidR="00F12706" w:rsidRPr="008E0ABA" w14:paraId="60CC43DC" w14:textId="77777777" w:rsidTr="00134849">
        <w:tc>
          <w:tcPr>
            <w:tcW w:w="1322" w:type="dxa"/>
            <w:vAlign w:val="center"/>
          </w:tcPr>
          <w:p w14:paraId="78FBACEF" w14:textId="3439F656"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East Gippsland</w:t>
            </w:r>
          </w:p>
        </w:tc>
        <w:tc>
          <w:tcPr>
            <w:tcW w:w="1417" w:type="dxa"/>
            <w:shd w:val="clear" w:color="auto" w:fill="auto"/>
            <w:vAlign w:val="center"/>
          </w:tcPr>
          <w:p w14:paraId="6A264322" w14:textId="4D6B9CCA"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Designated Lookout</w:t>
            </w:r>
          </w:p>
        </w:tc>
        <w:tc>
          <w:tcPr>
            <w:tcW w:w="6521" w:type="dxa"/>
            <w:shd w:val="clear" w:color="auto" w:fill="auto"/>
            <w:vAlign w:val="center"/>
          </w:tcPr>
          <w:p w14:paraId="58EA685C" w14:textId="23518C63"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 xml:space="preserve">Mount McLeod </w:t>
            </w:r>
          </w:p>
        </w:tc>
      </w:tr>
      <w:tr w:rsidR="00F12706" w:rsidRPr="008E0ABA" w14:paraId="5CB74D6F" w14:textId="77777777" w:rsidTr="00134849">
        <w:tc>
          <w:tcPr>
            <w:tcW w:w="1322" w:type="dxa"/>
            <w:vAlign w:val="center"/>
          </w:tcPr>
          <w:p w14:paraId="175445E9" w14:textId="2EAC116B"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East Gippsland</w:t>
            </w:r>
          </w:p>
        </w:tc>
        <w:tc>
          <w:tcPr>
            <w:tcW w:w="1417" w:type="dxa"/>
            <w:shd w:val="clear" w:color="auto" w:fill="auto"/>
            <w:vAlign w:val="center"/>
          </w:tcPr>
          <w:p w14:paraId="170AC035" w14:textId="346AD377"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Designated Lookout</w:t>
            </w:r>
          </w:p>
        </w:tc>
        <w:tc>
          <w:tcPr>
            <w:tcW w:w="6521" w:type="dxa"/>
            <w:shd w:val="clear" w:color="auto" w:fill="auto"/>
            <w:vAlign w:val="center"/>
          </w:tcPr>
          <w:p w14:paraId="127C6C73" w14:textId="0A837F25"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 xml:space="preserve">Mount </w:t>
            </w:r>
            <w:proofErr w:type="spellStart"/>
            <w:r w:rsidRPr="008E0ABA">
              <w:rPr>
                <w:rFonts w:asciiTheme="minorHAnsi" w:hAnsiTheme="minorHAnsi" w:cstheme="minorHAnsi"/>
                <w:color w:val="000000"/>
                <w:sz w:val="18"/>
                <w:szCs w:val="18"/>
              </w:rPr>
              <w:t>Nowa</w:t>
            </w:r>
            <w:proofErr w:type="spellEnd"/>
            <w:r w:rsidRPr="008E0ABA">
              <w:rPr>
                <w:rFonts w:asciiTheme="minorHAnsi" w:hAnsiTheme="minorHAnsi" w:cstheme="minorHAnsi"/>
                <w:color w:val="000000"/>
                <w:sz w:val="18"/>
                <w:szCs w:val="18"/>
              </w:rPr>
              <w:t xml:space="preserve"> </w:t>
            </w:r>
            <w:proofErr w:type="spellStart"/>
            <w:r w:rsidRPr="008E0ABA">
              <w:rPr>
                <w:rFonts w:asciiTheme="minorHAnsi" w:hAnsiTheme="minorHAnsi" w:cstheme="minorHAnsi"/>
                <w:color w:val="000000"/>
                <w:sz w:val="18"/>
                <w:szCs w:val="18"/>
              </w:rPr>
              <w:t>Nowa</w:t>
            </w:r>
            <w:proofErr w:type="spellEnd"/>
            <w:r w:rsidRPr="008E0ABA">
              <w:rPr>
                <w:rFonts w:asciiTheme="minorHAnsi" w:hAnsiTheme="minorHAnsi" w:cstheme="minorHAnsi"/>
                <w:color w:val="000000"/>
                <w:sz w:val="18"/>
                <w:szCs w:val="18"/>
              </w:rPr>
              <w:t xml:space="preserve"> </w:t>
            </w:r>
          </w:p>
        </w:tc>
      </w:tr>
      <w:tr w:rsidR="00F12706" w:rsidRPr="008E0ABA" w14:paraId="21986C7B" w14:textId="77777777" w:rsidTr="00134849">
        <w:tc>
          <w:tcPr>
            <w:tcW w:w="1322" w:type="dxa"/>
            <w:vAlign w:val="center"/>
          </w:tcPr>
          <w:p w14:paraId="7F229022" w14:textId="1A250DFD"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East Gippsland</w:t>
            </w:r>
          </w:p>
        </w:tc>
        <w:tc>
          <w:tcPr>
            <w:tcW w:w="1417" w:type="dxa"/>
            <w:shd w:val="clear" w:color="auto" w:fill="auto"/>
            <w:vAlign w:val="center"/>
          </w:tcPr>
          <w:p w14:paraId="6C006F5F" w14:textId="013F4D28"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Designated Lookout</w:t>
            </w:r>
          </w:p>
        </w:tc>
        <w:tc>
          <w:tcPr>
            <w:tcW w:w="6521" w:type="dxa"/>
            <w:shd w:val="clear" w:color="auto" w:fill="auto"/>
            <w:vAlign w:val="center"/>
          </w:tcPr>
          <w:p w14:paraId="67BD75A3" w14:textId="71B1655C"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 xml:space="preserve">Mount Raymond </w:t>
            </w:r>
          </w:p>
        </w:tc>
      </w:tr>
      <w:tr w:rsidR="00F12706" w:rsidRPr="008E0ABA" w14:paraId="781C1F54"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6F866580" w14:textId="1A966DC4"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East Gippsland</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11F0CFE5" w14:textId="747FB199"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Designated Lookout</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5E644959" w14:textId="3D8A8018"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 xml:space="preserve">Mount Seldom Seen </w:t>
            </w:r>
          </w:p>
        </w:tc>
      </w:tr>
      <w:tr w:rsidR="00F12706" w:rsidRPr="008E0ABA" w14:paraId="704FAD06"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69EAD9CA" w14:textId="17FDBD4A"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East Gippsland</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71B21962" w14:textId="61CD3204"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Designated Lookout</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5884C03B" w14:textId="0560F45C"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 xml:space="preserve">Mount Stewart </w:t>
            </w:r>
          </w:p>
        </w:tc>
      </w:tr>
      <w:tr w:rsidR="00F12706" w:rsidRPr="008E0ABA" w14:paraId="1E8B2F3F"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3BADBB30" w14:textId="7C53857D"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East Gippsland</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12F2EB98" w14:textId="1804BD5D"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Designated Lookout</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0C44E0D1" w14:textId="738B2684"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 xml:space="preserve">Mount </w:t>
            </w:r>
            <w:proofErr w:type="spellStart"/>
            <w:r w:rsidRPr="008E0ABA">
              <w:rPr>
                <w:rFonts w:asciiTheme="minorHAnsi" w:hAnsiTheme="minorHAnsi" w:cstheme="minorHAnsi"/>
                <w:color w:val="000000"/>
                <w:sz w:val="18"/>
                <w:szCs w:val="18"/>
              </w:rPr>
              <w:t>Tingaringy</w:t>
            </w:r>
            <w:proofErr w:type="spellEnd"/>
            <w:r w:rsidRPr="008E0ABA">
              <w:rPr>
                <w:rFonts w:asciiTheme="minorHAnsi" w:hAnsiTheme="minorHAnsi" w:cstheme="minorHAnsi"/>
                <w:color w:val="000000"/>
                <w:sz w:val="18"/>
                <w:szCs w:val="18"/>
              </w:rPr>
              <w:t xml:space="preserve"> </w:t>
            </w:r>
          </w:p>
        </w:tc>
      </w:tr>
      <w:tr w:rsidR="00F12706" w:rsidRPr="008E0ABA" w14:paraId="509522B4"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5CA04F57" w14:textId="2B3502CC"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East Gippsland</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0D109313" w14:textId="08E16092"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Designated Lookout</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4FE70AE8" w14:textId="3C517F87"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 xml:space="preserve">Mount Tower </w:t>
            </w:r>
          </w:p>
        </w:tc>
      </w:tr>
      <w:tr w:rsidR="00F12706" w:rsidRPr="008E0ABA" w14:paraId="7E580495"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0461243E" w14:textId="2BB925A6"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East Gippsland</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1DB811A1" w14:textId="494274F7"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Landscape Feature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3988FC52" w14:textId="1D963556"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Buchan: Black Satin Creek, Site # 810/07</w:t>
            </w:r>
          </w:p>
        </w:tc>
      </w:tr>
      <w:tr w:rsidR="00F12706" w:rsidRPr="008E0ABA" w14:paraId="3CC639D7"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11B4CBDB" w14:textId="78E62D77"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East Gippsland</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5FFD509F" w14:textId="158DFCDA"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Landscape Feature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140AC938" w14:textId="2688EF2C"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Buchan: Wattle Gully, Site # 812/09</w:t>
            </w:r>
          </w:p>
        </w:tc>
      </w:tr>
      <w:tr w:rsidR="00F12706" w:rsidRPr="008E0ABA" w14:paraId="38D1F41F"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1BA5CF0A" w14:textId="316B181B"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East Gippsland</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4304759E" w14:textId="0329F7DD"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Landscape Feature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1D211713" w14:textId="6E4C3709"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Buchan: W-Tree Creek headwaters, Site # 813/06</w:t>
            </w:r>
          </w:p>
        </w:tc>
      </w:tr>
      <w:tr w:rsidR="00F12706" w:rsidRPr="008E0ABA" w14:paraId="60D06C2F"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698F14F0" w14:textId="7488909B"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East Gippsland</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31232690" w14:textId="7C168364"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Scenic Drive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2C8B20F4" w14:textId="7CE83C1E" w:rsidR="00F12706" w:rsidRPr="008E0ABA" w:rsidRDefault="00F12706" w:rsidP="00F12706">
            <w:pPr>
              <w:spacing w:after="0" w:line="240" w:lineRule="auto"/>
              <w:ind w:right="283"/>
              <w:jc w:val="both"/>
              <w:rPr>
                <w:rFonts w:asciiTheme="minorHAnsi" w:hAnsiTheme="minorHAnsi" w:cstheme="minorHAnsi"/>
                <w:sz w:val="18"/>
                <w:szCs w:val="18"/>
              </w:rPr>
            </w:pPr>
            <w:proofErr w:type="spellStart"/>
            <w:r w:rsidRPr="008E0ABA">
              <w:rPr>
                <w:rFonts w:asciiTheme="minorHAnsi" w:hAnsiTheme="minorHAnsi" w:cstheme="minorHAnsi"/>
                <w:color w:val="000000"/>
                <w:sz w:val="18"/>
                <w:szCs w:val="18"/>
              </w:rPr>
              <w:t>Betka</w:t>
            </w:r>
            <w:proofErr w:type="spellEnd"/>
            <w:r w:rsidRPr="008E0ABA">
              <w:rPr>
                <w:rFonts w:asciiTheme="minorHAnsi" w:hAnsiTheme="minorHAnsi" w:cstheme="minorHAnsi"/>
                <w:color w:val="000000"/>
                <w:sz w:val="18"/>
                <w:szCs w:val="18"/>
              </w:rPr>
              <w:t xml:space="preserve"> Forest Drive: Mallacoota and </w:t>
            </w:r>
            <w:proofErr w:type="spellStart"/>
            <w:r w:rsidRPr="008E0ABA">
              <w:rPr>
                <w:rFonts w:asciiTheme="minorHAnsi" w:hAnsiTheme="minorHAnsi" w:cstheme="minorHAnsi"/>
                <w:color w:val="000000"/>
                <w:sz w:val="18"/>
                <w:szCs w:val="18"/>
              </w:rPr>
              <w:t>Croajingalong</w:t>
            </w:r>
            <w:proofErr w:type="spellEnd"/>
            <w:r w:rsidRPr="008E0ABA">
              <w:rPr>
                <w:rFonts w:asciiTheme="minorHAnsi" w:hAnsiTheme="minorHAnsi" w:cstheme="minorHAnsi"/>
                <w:color w:val="000000"/>
                <w:sz w:val="18"/>
                <w:szCs w:val="18"/>
              </w:rPr>
              <w:t xml:space="preserve"> access; native forest management.</w:t>
            </w:r>
          </w:p>
        </w:tc>
      </w:tr>
      <w:tr w:rsidR="00F12706" w:rsidRPr="008E0ABA" w14:paraId="6973A141"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36D326E9" w14:textId="3620917B"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East Gippsland</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5D887855" w14:textId="06BB96AF"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Scenic Drive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577D3DDA" w14:textId="745741CF"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Big River Road (part): Mount Ellery access.</w:t>
            </w:r>
          </w:p>
        </w:tc>
      </w:tr>
      <w:tr w:rsidR="00F12706" w:rsidRPr="008E0ABA" w14:paraId="3D9F1456"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13FE2E3B" w14:textId="1A79E93D"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East Gippsland</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19404B54" w14:textId="65906BA6"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Scenic Drive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52968A57" w14:textId="5284863A"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Bonang - Bendoc Road and Playgrounds Track: Day trips around Bendoc, Gold Mining, park access.</w:t>
            </w:r>
          </w:p>
        </w:tc>
      </w:tr>
      <w:tr w:rsidR="00F12706" w:rsidRPr="008E0ABA" w14:paraId="0F4ACC3B"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1ADBFC4A" w14:textId="51F57C8F"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East Gippsland</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046A5C95" w14:textId="707EA25B"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Scenic Drive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7F6E6E5B" w14:textId="411E4BCB"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 xml:space="preserve">Bonang Road (Orbost - NSW border): Mt Buck/Cooney Ridge; Mt Watt; Mt Rich; views from Goongerah  to </w:t>
            </w:r>
            <w:proofErr w:type="spellStart"/>
            <w:r w:rsidRPr="008E0ABA">
              <w:rPr>
                <w:rFonts w:asciiTheme="minorHAnsi" w:hAnsiTheme="minorHAnsi" w:cstheme="minorHAnsi"/>
                <w:color w:val="000000"/>
                <w:sz w:val="18"/>
                <w:szCs w:val="18"/>
              </w:rPr>
              <w:t>Postmans</w:t>
            </w:r>
            <w:proofErr w:type="spellEnd"/>
            <w:r w:rsidRPr="008E0ABA">
              <w:rPr>
                <w:rFonts w:asciiTheme="minorHAnsi" w:hAnsiTheme="minorHAnsi" w:cstheme="minorHAnsi"/>
                <w:color w:val="000000"/>
                <w:sz w:val="18"/>
                <w:szCs w:val="18"/>
              </w:rPr>
              <w:t xml:space="preserve"> Spur and BA ridge (Mt Ellery in background); Mt Little Bill; Brown Mountain; views from Bonang area to Mt </w:t>
            </w:r>
            <w:proofErr w:type="spellStart"/>
            <w:r w:rsidRPr="008E0ABA">
              <w:rPr>
                <w:rFonts w:asciiTheme="minorHAnsi" w:hAnsiTheme="minorHAnsi" w:cstheme="minorHAnsi"/>
                <w:color w:val="000000"/>
                <w:sz w:val="18"/>
                <w:szCs w:val="18"/>
              </w:rPr>
              <w:t>Koolabra</w:t>
            </w:r>
            <w:proofErr w:type="spellEnd"/>
            <w:r w:rsidRPr="008E0ABA">
              <w:rPr>
                <w:rFonts w:asciiTheme="minorHAnsi" w:hAnsiTheme="minorHAnsi" w:cstheme="minorHAnsi"/>
                <w:color w:val="000000"/>
                <w:sz w:val="18"/>
                <w:szCs w:val="18"/>
              </w:rPr>
              <w:t xml:space="preserve"> and Cottonwood Range; enclosed forest </w:t>
            </w:r>
            <w:r w:rsidRPr="00176205">
              <w:rPr>
                <w:rFonts w:asciiTheme="minorHAnsi" w:hAnsiTheme="minorHAnsi" w:cstheme="minorHAnsi"/>
                <w:color w:val="000000"/>
                <w:sz w:val="18"/>
                <w:szCs w:val="18"/>
              </w:rPr>
              <w:t>canopy</w:t>
            </w:r>
            <w:r w:rsidRPr="008E0ABA">
              <w:rPr>
                <w:rFonts w:asciiTheme="minorHAnsi" w:hAnsiTheme="minorHAnsi" w:cstheme="minorHAnsi"/>
                <w:color w:val="000000"/>
                <w:sz w:val="18"/>
                <w:szCs w:val="18"/>
              </w:rPr>
              <w:t xml:space="preserve"> and high quality roadside scenery along Pinch Swamp Ck.</w:t>
            </w:r>
          </w:p>
        </w:tc>
      </w:tr>
      <w:tr w:rsidR="00F12706" w:rsidRPr="008E0ABA" w14:paraId="7DE33580"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4389A76F" w14:textId="51B86B04"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East Gippsland</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12E9296A" w14:textId="45278235"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Scenic Drive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15E6840E" w14:textId="424E73BA"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Buchan Road (Bruthen - Buchan): Views west from Red Knob area; Pretty Sally; vegetation between roadside and SEC easement provides variety and reduces impact of easement; Fluke Knob; Spencer Knob; Lookout Rocks; Tara Range.</w:t>
            </w:r>
          </w:p>
        </w:tc>
      </w:tr>
      <w:tr w:rsidR="00F12706" w:rsidRPr="008E0ABA" w14:paraId="1D8113FA"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10886B0F" w14:textId="2AEE55F7"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East Gippsland</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5C7FE627" w14:textId="17BAFC8E"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Scenic Drive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31AD5FDA" w14:textId="56BA7D43"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Buchan—Jindabyne Road: National Estate (Road built in Great Depression).  Mt Dawson; views from W-Tree to Dawson range (including Half Moon Gully, Mt Elephant, Lookout Top, Gum Top and Wagtail Ridge) and Mt Murrindal; Mt Statham; Mt Seldom Seen .</w:t>
            </w:r>
          </w:p>
        </w:tc>
      </w:tr>
      <w:tr w:rsidR="00F12706" w:rsidRPr="008E0ABA" w14:paraId="53ED1FE3"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7BE831D0" w14:textId="1464B295"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East Gippsland</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15CBEA28" w14:textId="7B778A21"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Scenic Drive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4AE2C218" w14:textId="4B64533F"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Cabbage Tree - Cape Conran Road, Marlo - Cabbage Tree Road and Palms Track: National Estate(Baldwin - Spencer journey); access to Cabbage Palms Flora Reserve.</w:t>
            </w:r>
          </w:p>
        </w:tc>
      </w:tr>
      <w:tr w:rsidR="00F12706" w:rsidRPr="008E0ABA" w14:paraId="6D39647B"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4AED35D5" w14:textId="7623CD66"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East Gippsland</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09371B93" w14:textId="33FB1D2F"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Scenic Drive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22299F29" w14:textId="62DA84E8" w:rsidR="00F12706" w:rsidRPr="008E0ABA" w:rsidRDefault="00F12706" w:rsidP="00F12706">
            <w:pPr>
              <w:spacing w:after="0" w:line="240" w:lineRule="auto"/>
              <w:ind w:right="283"/>
              <w:jc w:val="both"/>
              <w:rPr>
                <w:rFonts w:asciiTheme="minorHAnsi" w:hAnsiTheme="minorHAnsi" w:cstheme="minorHAnsi"/>
                <w:sz w:val="18"/>
                <w:szCs w:val="18"/>
              </w:rPr>
            </w:pPr>
            <w:proofErr w:type="spellStart"/>
            <w:r w:rsidRPr="008E0ABA">
              <w:rPr>
                <w:rFonts w:asciiTheme="minorHAnsi" w:hAnsiTheme="minorHAnsi" w:cstheme="minorHAnsi"/>
                <w:color w:val="000000"/>
                <w:sz w:val="18"/>
                <w:szCs w:val="18"/>
              </w:rPr>
              <w:t>Cann</w:t>
            </w:r>
            <w:proofErr w:type="spellEnd"/>
            <w:r w:rsidRPr="008E0ABA">
              <w:rPr>
                <w:rFonts w:asciiTheme="minorHAnsi" w:hAnsiTheme="minorHAnsi" w:cstheme="minorHAnsi"/>
                <w:color w:val="000000"/>
                <w:sz w:val="18"/>
                <w:szCs w:val="18"/>
              </w:rPr>
              <w:t xml:space="preserve"> Valley Highway: Extensive views west across flats to forested range including Mt  Noorinbee, High Peak, </w:t>
            </w:r>
            <w:proofErr w:type="spellStart"/>
            <w:r w:rsidRPr="008E0ABA">
              <w:rPr>
                <w:rFonts w:asciiTheme="minorHAnsi" w:hAnsiTheme="minorHAnsi" w:cstheme="minorHAnsi"/>
                <w:color w:val="000000"/>
                <w:sz w:val="18"/>
                <w:szCs w:val="18"/>
              </w:rPr>
              <w:t>Cann</w:t>
            </w:r>
            <w:proofErr w:type="spellEnd"/>
            <w:r w:rsidRPr="008E0ABA">
              <w:rPr>
                <w:rFonts w:asciiTheme="minorHAnsi" w:hAnsiTheme="minorHAnsi" w:cstheme="minorHAnsi"/>
                <w:color w:val="000000"/>
                <w:sz w:val="18"/>
                <w:szCs w:val="18"/>
              </w:rPr>
              <w:t xml:space="preserve"> Mountain, Morgan Hill and Bennet  Knob, Mt </w:t>
            </w:r>
            <w:proofErr w:type="spellStart"/>
            <w:r w:rsidRPr="008E0ABA">
              <w:rPr>
                <w:rFonts w:asciiTheme="minorHAnsi" w:hAnsiTheme="minorHAnsi" w:cstheme="minorHAnsi"/>
                <w:color w:val="000000"/>
                <w:sz w:val="18"/>
                <w:szCs w:val="18"/>
              </w:rPr>
              <w:t>Petterson</w:t>
            </w:r>
            <w:proofErr w:type="spellEnd"/>
            <w:r w:rsidRPr="008E0ABA">
              <w:rPr>
                <w:rFonts w:asciiTheme="minorHAnsi" w:hAnsiTheme="minorHAnsi" w:cstheme="minorHAnsi"/>
                <w:color w:val="000000"/>
                <w:sz w:val="18"/>
                <w:szCs w:val="18"/>
              </w:rPr>
              <w:t>.</w:t>
            </w:r>
          </w:p>
        </w:tc>
      </w:tr>
      <w:tr w:rsidR="00F12706" w:rsidRPr="008E0ABA" w14:paraId="37C8C206"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4DD0AE94" w14:textId="568BC900"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lastRenderedPageBreak/>
              <w:t>East Gippsland</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59C6532F" w14:textId="439B5E07"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Scenic Drive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28720FBD" w14:textId="74299D22" w:rsidR="00F12706" w:rsidRPr="008E0ABA" w:rsidRDefault="00F12706" w:rsidP="00F12706">
            <w:pPr>
              <w:spacing w:after="0" w:line="240" w:lineRule="auto"/>
              <w:ind w:right="283"/>
              <w:jc w:val="both"/>
              <w:rPr>
                <w:rFonts w:asciiTheme="minorHAnsi" w:hAnsiTheme="minorHAnsi" w:cstheme="minorHAnsi"/>
                <w:sz w:val="18"/>
                <w:szCs w:val="18"/>
              </w:rPr>
            </w:pPr>
            <w:proofErr w:type="spellStart"/>
            <w:r w:rsidRPr="008E0ABA">
              <w:rPr>
                <w:rFonts w:asciiTheme="minorHAnsi" w:hAnsiTheme="minorHAnsi" w:cstheme="minorHAnsi"/>
                <w:color w:val="000000"/>
                <w:sz w:val="18"/>
                <w:szCs w:val="18"/>
              </w:rPr>
              <w:t>Clarkeville</w:t>
            </w:r>
            <w:proofErr w:type="spellEnd"/>
            <w:r w:rsidRPr="008E0ABA">
              <w:rPr>
                <w:rFonts w:asciiTheme="minorHAnsi" w:hAnsiTheme="minorHAnsi" w:cstheme="minorHAnsi"/>
                <w:color w:val="000000"/>
                <w:sz w:val="18"/>
                <w:szCs w:val="18"/>
              </w:rPr>
              <w:t xml:space="preserve"> Road: </w:t>
            </w:r>
            <w:proofErr w:type="spellStart"/>
            <w:r w:rsidRPr="008E0ABA">
              <w:rPr>
                <w:rFonts w:asciiTheme="minorHAnsi" w:hAnsiTheme="minorHAnsi" w:cstheme="minorHAnsi"/>
                <w:color w:val="000000"/>
                <w:sz w:val="18"/>
                <w:szCs w:val="18"/>
              </w:rPr>
              <w:t>Errinundra</w:t>
            </w:r>
            <w:proofErr w:type="spellEnd"/>
            <w:r w:rsidRPr="008E0ABA">
              <w:rPr>
                <w:rFonts w:asciiTheme="minorHAnsi" w:hAnsiTheme="minorHAnsi" w:cstheme="minorHAnsi"/>
                <w:color w:val="000000"/>
                <w:sz w:val="18"/>
                <w:szCs w:val="18"/>
              </w:rPr>
              <w:t xml:space="preserve"> National Park access.</w:t>
            </w:r>
          </w:p>
        </w:tc>
      </w:tr>
      <w:tr w:rsidR="00F12706" w:rsidRPr="008E0ABA" w14:paraId="4017D0AE"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2BC84183" w14:textId="4BAAE415"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East Gippsland</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3C86168E" w14:textId="3A731719"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Scenic Drive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7F1C28DD" w14:textId="7B7E0DEB"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 xml:space="preserve">Coast Range Road (part): Part of tall forest experience in </w:t>
            </w:r>
            <w:proofErr w:type="spellStart"/>
            <w:r w:rsidRPr="008E0ABA">
              <w:rPr>
                <w:rFonts w:asciiTheme="minorHAnsi" w:hAnsiTheme="minorHAnsi" w:cstheme="minorHAnsi"/>
                <w:color w:val="000000"/>
                <w:sz w:val="18"/>
                <w:szCs w:val="18"/>
              </w:rPr>
              <w:t>Errinundra</w:t>
            </w:r>
            <w:proofErr w:type="spellEnd"/>
            <w:r w:rsidRPr="008E0ABA">
              <w:rPr>
                <w:rFonts w:asciiTheme="minorHAnsi" w:hAnsiTheme="minorHAnsi" w:cstheme="minorHAnsi"/>
                <w:color w:val="000000"/>
                <w:sz w:val="18"/>
                <w:szCs w:val="18"/>
              </w:rPr>
              <w:t xml:space="preserve"> National Park; nocturnal birds and arboreal mammals.</w:t>
            </w:r>
          </w:p>
        </w:tc>
      </w:tr>
      <w:tr w:rsidR="00F12706" w:rsidRPr="008E0ABA" w14:paraId="75562BCE"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6CAD7A5A" w14:textId="75FCE6B9"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East Gippsland</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563BB20D" w14:textId="6C49EAC7"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Scenic Drive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4B2A712B" w14:textId="2DE8F838"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Colquhoun Forest Drive: Koalas; historic features associated with the Orbost - Bairnsdale railway.</w:t>
            </w:r>
          </w:p>
        </w:tc>
      </w:tr>
      <w:tr w:rsidR="00F12706" w:rsidRPr="008E0ABA" w14:paraId="5A99B4D4"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05DB7DD1" w14:textId="022C3308"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East Gippsland</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507677B1" w14:textId="6AC0C62F"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Scenic Drive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6BDAA70D" w14:textId="5D873BF5"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 xml:space="preserve">Combienbar and </w:t>
            </w:r>
            <w:proofErr w:type="spellStart"/>
            <w:r w:rsidRPr="008E0ABA">
              <w:rPr>
                <w:rFonts w:asciiTheme="minorHAnsi" w:hAnsiTheme="minorHAnsi" w:cstheme="minorHAnsi"/>
                <w:color w:val="000000"/>
                <w:sz w:val="18"/>
                <w:szCs w:val="18"/>
              </w:rPr>
              <w:t>Errinundra</w:t>
            </w:r>
            <w:proofErr w:type="spellEnd"/>
            <w:r w:rsidRPr="008E0ABA">
              <w:rPr>
                <w:rFonts w:asciiTheme="minorHAnsi" w:hAnsiTheme="minorHAnsi" w:cstheme="minorHAnsi"/>
                <w:color w:val="000000"/>
                <w:sz w:val="18"/>
                <w:szCs w:val="18"/>
              </w:rPr>
              <w:t xml:space="preserve"> </w:t>
            </w:r>
            <w:proofErr w:type="spellStart"/>
            <w:r w:rsidRPr="008E0ABA">
              <w:rPr>
                <w:rFonts w:asciiTheme="minorHAnsi" w:hAnsiTheme="minorHAnsi" w:cstheme="minorHAnsi"/>
                <w:color w:val="000000"/>
                <w:sz w:val="18"/>
                <w:szCs w:val="18"/>
              </w:rPr>
              <w:t>Rds</w:t>
            </w:r>
            <w:proofErr w:type="spellEnd"/>
            <w:r w:rsidRPr="008E0ABA">
              <w:rPr>
                <w:rFonts w:asciiTheme="minorHAnsi" w:hAnsiTheme="minorHAnsi" w:cstheme="minorHAnsi"/>
                <w:color w:val="000000"/>
                <w:sz w:val="18"/>
                <w:szCs w:val="18"/>
              </w:rPr>
              <w:t xml:space="preserve">: National Estate (Baldwin-Spencer journey); </w:t>
            </w:r>
            <w:proofErr w:type="spellStart"/>
            <w:r w:rsidRPr="008E0ABA">
              <w:rPr>
                <w:rFonts w:asciiTheme="minorHAnsi" w:hAnsiTheme="minorHAnsi" w:cstheme="minorHAnsi"/>
                <w:color w:val="000000"/>
                <w:sz w:val="18"/>
                <w:szCs w:val="18"/>
              </w:rPr>
              <w:t>Errinundra</w:t>
            </w:r>
            <w:proofErr w:type="spellEnd"/>
            <w:r w:rsidRPr="008E0ABA">
              <w:rPr>
                <w:rFonts w:asciiTheme="minorHAnsi" w:hAnsiTheme="minorHAnsi" w:cstheme="minorHAnsi"/>
                <w:color w:val="000000"/>
                <w:sz w:val="18"/>
                <w:szCs w:val="18"/>
              </w:rPr>
              <w:t xml:space="preserve"> National Park access; (through to Gap Rd) hills around Club Terrace; Pyramid Hill; Shining Gums and Cool Temperate Rainforest around Kanuka Creek; Tommy Roundhead Hill.</w:t>
            </w:r>
          </w:p>
        </w:tc>
      </w:tr>
      <w:tr w:rsidR="00F12706" w:rsidRPr="008E0ABA" w14:paraId="65E1AD09"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55BB136A" w14:textId="74AE7C11"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East Gippsland</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04E4A0A7" w14:textId="007FD684"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Scenic Drive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51F3E3A9" w14:textId="28140803"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Deddick River Road (part) 36-mile Road: Snowy River National Park access.</w:t>
            </w:r>
          </w:p>
        </w:tc>
      </w:tr>
      <w:tr w:rsidR="00F12706" w:rsidRPr="008E0ABA" w14:paraId="0F8946AE"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1DB83014" w14:textId="64DA80ED"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East Gippsland</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3E1921C5" w14:textId="43552679"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Scenic Drive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65314660" w14:textId="2384250C"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 xml:space="preserve">Dellicknora / Cameron Roads: </w:t>
            </w:r>
            <w:proofErr w:type="spellStart"/>
            <w:r w:rsidRPr="008E0ABA">
              <w:rPr>
                <w:rFonts w:asciiTheme="minorHAnsi" w:hAnsiTheme="minorHAnsi" w:cstheme="minorHAnsi"/>
                <w:color w:val="000000"/>
                <w:sz w:val="18"/>
                <w:szCs w:val="18"/>
              </w:rPr>
              <w:t>Tingaringy</w:t>
            </w:r>
            <w:proofErr w:type="spellEnd"/>
            <w:r w:rsidRPr="008E0ABA">
              <w:rPr>
                <w:rFonts w:asciiTheme="minorHAnsi" w:hAnsiTheme="minorHAnsi" w:cstheme="minorHAnsi"/>
                <w:color w:val="000000"/>
                <w:sz w:val="18"/>
                <w:szCs w:val="18"/>
              </w:rPr>
              <w:t xml:space="preserve"> National Park access.</w:t>
            </w:r>
          </w:p>
        </w:tc>
      </w:tr>
      <w:tr w:rsidR="00F12706" w:rsidRPr="008E0ABA" w14:paraId="0A80428C"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20692E05" w14:textId="2D90F278"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East Gippsland</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7E17411E" w14:textId="34B1C35B"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Scenic Drive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5D2A0ACA" w14:textId="1F8DFB8D"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Gap Road: National Estate (Baldwin-Spencer journey); high-quality foreground scenery.</w:t>
            </w:r>
          </w:p>
        </w:tc>
      </w:tr>
      <w:tr w:rsidR="00F12706" w:rsidRPr="008E0ABA" w14:paraId="78EB784C"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7585B944" w14:textId="2CB2AE6D"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East Gippsland</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26215FB0" w14:textId="22A03F5F"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Scenic Drive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6960B1AF" w14:textId="24F820EC"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 xml:space="preserve">Greens Road: Access to </w:t>
            </w:r>
            <w:proofErr w:type="spellStart"/>
            <w:r w:rsidRPr="008E0ABA">
              <w:rPr>
                <w:rFonts w:asciiTheme="minorHAnsi" w:hAnsiTheme="minorHAnsi" w:cstheme="minorHAnsi"/>
                <w:color w:val="000000"/>
                <w:sz w:val="18"/>
                <w:szCs w:val="18"/>
              </w:rPr>
              <w:t>Errinundra</w:t>
            </w:r>
            <w:proofErr w:type="spellEnd"/>
            <w:r w:rsidRPr="008E0ABA">
              <w:rPr>
                <w:rFonts w:asciiTheme="minorHAnsi" w:hAnsiTheme="minorHAnsi" w:cstheme="minorHAnsi"/>
                <w:color w:val="000000"/>
                <w:sz w:val="18"/>
                <w:szCs w:val="18"/>
              </w:rPr>
              <w:t xml:space="preserve"> National Park and St Patricks Falls; native forest  management.</w:t>
            </w:r>
          </w:p>
        </w:tc>
      </w:tr>
      <w:tr w:rsidR="00F12706" w:rsidRPr="008E0ABA" w14:paraId="24D78427"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7C730579" w14:textId="5DDA545A"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East Gippsland</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63A5FB8D" w14:textId="78ABD3A9"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Scenic Drive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71B02F27" w14:textId="7256DAD5" w:rsidR="00F12706" w:rsidRPr="008E0ABA" w:rsidRDefault="00F12706" w:rsidP="00F12706">
            <w:pPr>
              <w:spacing w:after="0" w:line="240" w:lineRule="auto"/>
              <w:ind w:right="283"/>
              <w:jc w:val="both"/>
              <w:rPr>
                <w:rFonts w:asciiTheme="minorHAnsi" w:hAnsiTheme="minorHAnsi" w:cstheme="minorHAnsi"/>
                <w:sz w:val="18"/>
                <w:szCs w:val="18"/>
              </w:rPr>
            </w:pPr>
            <w:proofErr w:type="spellStart"/>
            <w:r w:rsidRPr="008E0ABA">
              <w:rPr>
                <w:rFonts w:asciiTheme="minorHAnsi" w:hAnsiTheme="minorHAnsi" w:cstheme="minorHAnsi"/>
                <w:color w:val="000000"/>
                <w:sz w:val="18"/>
                <w:szCs w:val="18"/>
              </w:rPr>
              <w:t>Gunmark</w:t>
            </w:r>
            <w:proofErr w:type="spellEnd"/>
            <w:r w:rsidRPr="008E0ABA">
              <w:rPr>
                <w:rFonts w:asciiTheme="minorHAnsi" w:hAnsiTheme="minorHAnsi" w:cstheme="minorHAnsi"/>
                <w:color w:val="000000"/>
                <w:sz w:val="18"/>
                <w:szCs w:val="18"/>
              </w:rPr>
              <w:t xml:space="preserve"> Road: Major access to </w:t>
            </w:r>
            <w:proofErr w:type="spellStart"/>
            <w:r w:rsidRPr="008E0ABA">
              <w:rPr>
                <w:rFonts w:asciiTheme="minorHAnsi" w:hAnsiTheme="minorHAnsi" w:cstheme="minorHAnsi"/>
                <w:color w:val="000000"/>
                <w:sz w:val="18"/>
                <w:szCs w:val="18"/>
              </w:rPr>
              <w:t>Errinundra</w:t>
            </w:r>
            <w:proofErr w:type="spellEnd"/>
            <w:r w:rsidRPr="008E0ABA">
              <w:rPr>
                <w:rFonts w:asciiTheme="minorHAnsi" w:hAnsiTheme="minorHAnsi" w:cstheme="minorHAnsi"/>
                <w:color w:val="000000"/>
                <w:sz w:val="18"/>
                <w:szCs w:val="18"/>
              </w:rPr>
              <w:t xml:space="preserve"> National Park; extensive views across  Delegate River headwaters; </w:t>
            </w:r>
            <w:r w:rsidR="007F574E" w:rsidRPr="008E0ABA">
              <w:rPr>
                <w:rFonts w:ascii="Arial" w:hAnsi="Arial" w:cstheme="minorHAnsi"/>
                <w:b/>
                <w:color w:val="000000"/>
                <w:sz w:val="18"/>
                <w:szCs w:val="18"/>
              </w:rPr>
              <w:t>buffers</w:t>
            </w:r>
            <w:r w:rsidRPr="008E0ABA">
              <w:rPr>
                <w:rFonts w:asciiTheme="minorHAnsi" w:hAnsiTheme="minorHAnsi" w:cstheme="minorHAnsi"/>
                <w:color w:val="000000"/>
                <w:sz w:val="18"/>
                <w:szCs w:val="18"/>
              </w:rPr>
              <w:t xml:space="preserve"> required where road forms  border between the Park and State forest.</w:t>
            </w:r>
          </w:p>
        </w:tc>
      </w:tr>
      <w:tr w:rsidR="00F12706" w:rsidRPr="008E0ABA" w14:paraId="119B6F32"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7AF59B70" w14:textId="1BE2E8D9"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East Gippsland</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3B591EA2" w14:textId="72E3E46A"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Scenic Drive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64F90BEF" w14:textId="381CECC7"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 xml:space="preserve">Harris Creek/ 2-mile Road: Mount </w:t>
            </w:r>
            <w:proofErr w:type="spellStart"/>
            <w:r w:rsidRPr="008E0ABA">
              <w:rPr>
                <w:rFonts w:asciiTheme="minorHAnsi" w:hAnsiTheme="minorHAnsi" w:cstheme="minorHAnsi"/>
                <w:color w:val="000000"/>
                <w:sz w:val="18"/>
                <w:szCs w:val="18"/>
              </w:rPr>
              <w:t>Nowa</w:t>
            </w:r>
            <w:proofErr w:type="spellEnd"/>
            <w:r w:rsidRPr="008E0ABA">
              <w:rPr>
                <w:rFonts w:asciiTheme="minorHAnsi" w:hAnsiTheme="minorHAnsi" w:cstheme="minorHAnsi"/>
                <w:color w:val="000000"/>
                <w:sz w:val="18"/>
                <w:szCs w:val="18"/>
              </w:rPr>
              <w:t xml:space="preserve"> </w:t>
            </w:r>
            <w:proofErr w:type="spellStart"/>
            <w:r w:rsidRPr="008E0ABA">
              <w:rPr>
                <w:rFonts w:asciiTheme="minorHAnsi" w:hAnsiTheme="minorHAnsi" w:cstheme="minorHAnsi"/>
                <w:color w:val="000000"/>
                <w:sz w:val="18"/>
                <w:szCs w:val="18"/>
              </w:rPr>
              <w:t>Nowa</w:t>
            </w:r>
            <w:proofErr w:type="spellEnd"/>
            <w:r w:rsidRPr="008E0ABA">
              <w:rPr>
                <w:rFonts w:asciiTheme="minorHAnsi" w:hAnsiTheme="minorHAnsi" w:cstheme="minorHAnsi"/>
                <w:color w:val="000000"/>
                <w:sz w:val="18"/>
                <w:szCs w:val="18"/>
              </w:rPr>
              <w:t xml:space="preserve"> access.</w:t>
            </w:r>
          </w:p>
        </w:tc>
      </w:tr>
      <w:tr w:rsidR="00F12706" w:rsidRPr="008E0ABA" w14:paraId="3337A18C"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13059341" w14:textId="6B0B92BD"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East Gippsland</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57EEE008" w14:textId="2BBEB79C"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Scenic Drive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02156E53" w14:textId="1C1068F4" w:rsidR="00F12706" w:rsidRPr="008E0ABA" w:rsidRDefault="00F12706" w:rsidP="00F12706">
            <w:pPr>
              <w:spacing w:after="0" w:line="240" w:lineRule="auto"/>
              <w:ind w:right="283"/>
              <w:jc w:val="both"/>
              <w:rPr>
                <w:rFonts w:asciiTheme="minorHAnsi" w:hAnsiTheme="minorHAnsi" w:cstheme="minorHAnsi"/>
                <w:sz w:val="18"/>
                <w:szCs w:val="18"/>
              </w:rPr>
            </w:pPr>
            <w:proofErr w:type="spellStart"/>
            <w:r w:rsidRPr="008E0ABA">
              <w:rPr>
                <w:rFonts w:asciiTheme="minorHAnsi" w:hAnsiTheme="minorHAnsi" w:cstheme="minorHAnsi"/>
                <w:color w:val="000000"/>
                <w:sz w:val="18"/>
                <w:szCs w:val="18"/>
              </w:rPr>
              <w:t>Hensleigh</w:t>
            </w:r>
            <w:proofErr w:type="spellEnd"/>
            <w:r w:rsidRPr="008E0ABA">
              <w:rPr>
                <w:rFonts w:asciiTheme="minorHAnsi" w:hAnsiTheme="minorHAnsi" w:cstheme="minorHAnsi"/>
                <w:color w:val="000000"/>
                <w:sz w:val="18"/>
                <w:szCs w:val="18"/>
              </w:rPr>
              <w:t xml:space="preserve"> Creek Road (part): </w:t>
            </w:r>
            <w:proofErr w:type="spellStart"/>
            <w:r w:rsidRPr="008E0ABA">
              <w:rPr>
                <w:rFonts w:asciiTheme="minorHAnsi" w:hAnsiTheme="minorHAnsi" w:cstheme="minorHAnsi"/>
                <w:color w:val="000000"/>
                <w:sz w:val="18"/>
                <w:szCs w:val="18"/>
              </w:rPr>
              <w:t>Errinundra</w:t>
            </w:r>
            <w:proofErr w:type="spellEnd"/>
            <w:r w:rsidRPr="008E0ABA">
              <w:rPr>
                <w:rFonts w:asciiTheme="minorHAnsi" w:hAnsiTheme="minorHAnsi" w:cstheme="minorHAnsi"/>
                <w:color w:val="000000"/>
                <w:sz w:val="18"/>
                <w:szCs w:val="18"/>
              </w:rPr>
              <w:t xml:space="preserve"> National Park access; nocturnal birds and arboreal mammals.</w:t>
            </w:r>
          </w:p>
        </w:tc>
      </w:tr>
      <w:tr w:rsidR="00F12706" w:rsidRPr="008E0ABA" w14:paraId="5AA523CA"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783D3E94" w14:textId="3609488F"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East Gippsland</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6096B6B3" w14:textId="4E96B450"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Scenic Drive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10EBEE16" w14:textId="493472BE"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 xml:space="preserve">Jones Creek Road: </w:t>
            </w:r>
            <w:proofErr w:type="spellStart"/>
            <w:r w:rsidRPr="008E0ABA">
              <w:rPr>
                <w:rFonts w:asciiTheme="minorHAnsi" w:hAnsiTheme="minorHAnsi" w:cstheme="minorHAnsi"/>
                <w:color w:val="000000"/>
                <w:sz w:val="18"/>
                <w:szCs w:val="18"/>
              </w:rPr>
              <w:t>Coopracambra</w:t>
            </w:r>
            <w:proofErr w:type="spellEnd"/>
            <w:r w:rsidRPr="008E0ABA">
              <w:rPr>
                <w:rFonts w:asciiTheme="minorHAnsi" w:hAnsiTheme="minorHAnsi" w:cstheme="minorHAnsi"/>
                <w:color w:val="000000"/>
                <w:sz w:val="18"/>
                <w:szCs w:val="18"/>
              </w:rPr>
              <w:t xml:space="preserve"> National Park access.</w:t>
            </w:r>
          </w:p>
        </w:tc>
      </w:tr>
      <w:tr w:rsidR="00F12706" w:rsidRPr="008E0ABA" w14:paraId="4CA9CD7A"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0C5AE13D" w14:textId="1D315F02"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East Gippsland</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157FA75F" w14:textId="06903656"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Scenic Drive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5D44A28E" w14:textId="7C22C33A"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Lake Tyers House Road: National Estate (Old Coach Road); Lake Tyers State Park access.</w:t>
            </w:r>
          </w:p>
        </w:tc>
      </w:tr>
      <w:tr w:rsidR="00F12706" w:rsidRPr="008E0ABA" w14:paraId="4D143065"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293C8F06" w14:textId="0A168707"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East Gippsland</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13479A85" w14:textId="6581297A"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Scenic Drive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3CFFA2C7" w14:textId="5CA890F6"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 xml:space="preserve">Mallacoota and </w:t>
            </w:r>
            <w:proofErr w:type="spellStart"/>
            <w:r w:rsidRPr="008E0ABA">
              <w:rPr>
                <w:rFonts w:asciiTheme="minorHAnsi" w:hAnsiTheme="minorHAnsi" w:cstheme="minorHAnsi"/>
                <w:color w:val="000000"/>
                <w:sz w:val="18"/>
                <w:szCs w:val="18"/>
              </w:rPr>
              <w:t>Betka</w:t>
            </w:r>
            <w:proofErr w:type="spellEnd"/>
            <w:r w:rsidRPr="008E0ABA">
              <w:rPr>
                <w:rFonts w:asciiTheme="minorHAnsi" w:hAnsiTheme="minorHAnsi" w:cstheme="minorHAnsi"/>
                <w:color w:val="000000"/>
                <w:sz w:val="18"/>
                <w:szCs w:val="18"/>
              </w:rPr>
              <w:t xml:space="preserve"> Roads: Access to Mallacoota, beaches and </w:t>
            </w:r>
            <w:proofErr w:type="spellStart"/>
            <w:r w:rsidRPr="008E0ABA">
              <w:rPr>
                <w:rFonts w:asciiTheme="minorHAnsi" w:hAnsiTheme="minorHAnsi" w:cstheme="minorHAnsi"/>
                <w:color w:val="000000"/>
                <w:sz w:val="18"/>
                <w:szCs w:val="18"/>
              </w:rPr>
              <w:t>Croajingolong</w:t>
            </w:r>
            <w:proofErr w:type="spellEnd"/>
            <w:r w:rsidRPr="008E0ABA">
              <w:rPr>
                <w:rFonts w:asciiTheme="minorHAnsi" w:hAnsiTheme="minorHAnsi" w:cstheme="minorHAnsi"/>
                <w:color w:val="000000"/>
                <w:sz w:val="18"/>
                <w:szCs w:val="18"/>
              </w:rPr>
              <w:t xml:space="preserve"> National Park.</w:t>
            </w:r>
          </w:p>
        </w:tc>
      </w:tr>
      <w:tr w:rsidR="00F12706" w:rsidRPr="008E0ABA" w14:paraId="46420AAE"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1A915F1F" w14:textId="1D46CCF8"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East Gippsland</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55FAE63A" w14:textId="27211BEB"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Scenic Drive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155F213B" w14:textId="49CE282D" w:rsidR="00F12706" w:rsidRPr="008E0ABA" w:rsidRDefault="00F12706" w:rsidP="00F12706">
            <w:pPr>
              <w:spacing w:after="0" w:line="240" w:lineRule="auto"/>
              <w:ind w:right="283"/>
              <w:jc w:val="both"/>
              <w:rPr>
                <w:rFonts w:asciiTheme="minorHAnsi" w:hAnsiTheme="minorHAnsi" w:cstheme="minorHAnsi"/>
                <w:sz w:val="18"/>
                <w:szCs w:val="18"/>
              </w:rPr>
            </w:pPr>
            <w:proofErr w:type="spellStart"/>
            <w:r w:rsidRPr="008E0ABA">
              <w:rPr>
                <w:rFonts w:asciiTheme="minorHAnsi" w:hAnsiTheme="minorHAnsi" w:cstheme="minorHAnsi"/>
                <w:color w:val="000000"/>
                <w:sz w:val="18"/>
                <w:szCs w:val="18"/>
              </w:rPr>
              <w:t>Murrungowar</w:t>
            </w:r>
            <w:proofErr w:type="spellEnd"/>
            <w:r w:rsidRPr="008E0ABA">
              <w:rPr>
                <w:rFonts w:asciiTheme="minorHAnsi" w:hAnsiTheme="minorHAnsi" w:cstheme="minorHAnsi"/>
                <w:color w:val="000000"/>
                <w:sz w:val="18"/>
                <w:szCs w:val="18"/>
              </w:rPr>
              <w:t xml:space="preserve"> Forest Drive (Princes Hwy - </w:t>
            </w:r>
            <w:proofErr w:type="spellStart"/>
            <w:r w:rsidRPr="008E0ABA">
              <w:rPr>
                <w:rFonts w:asciiTheme="minorHAnsi" w:hAnsiTheme="minorHAnsi" w:cstheme="minorHAnsi"/>
                <w:color w:val="000000"/>
                <w:sz w:val="18"/>
                <w:szCs w:val="18"/>
              </w:rPr>
              <w:t>Murrungowar</w:t>
            </w:r>
            <w:proofErr w:type="spellEnd"/>
            <w:r w:rsidRPr="008E0ABA">
              <w:rPr>
                <w:rFonts w:asciiTheme="minorHAnsi" w:hAnsiTheme="minorHAnsi" w:cstheme="minorHAnsi"/>
                <w:color w:val="000000"/>
                <w:sz w:val="18"/>
                <w:szCs w:val="18"/>
              </w:rPr>
              <w:t xml:space="preserve"> Rd - Glen Arte Rd - Bendoc Ridge Rd - Princes Hwy): Jungle Hill; Glen Arte Flora Reserve; regrowth thinning; side trips to Cabbage Tree Falls and St Patricks Falls; historic features around </w:t>
            </w:r>
            <w:proofErr w:type="spellStart"/>
            <w:r w:rsidRPr="008E0ABA">
              <w:rPr>
                <w:rFonts w:asciiTheme="minorHAnsi" w:hAnsiTheme="minorHAnsi" w:cstheme="minorHAnsi"/>
                <w:color w:val="000000"/>
                <w:sz w:val="18"/>
                <w:szCs w:val="18"/>
              </w:rPr>
              <w:t>Murrungowar</w:t>
            </w:r>
            <w:proofErr w:type="spellEnd"/>
            <w:r w:rsidRPr="008E0ABA">
              <w:rPr>
                <w:rFonts w:asciiTheme="minorHAnsi" w:hAnsiTheme="minorHAnsi" w:cstheme="minorHAnsi"/>
                <w:color w:val="000000"/>
                <w:sz w:val="18"/>
                <w:szCs w:val="18"/>
              </w:rPr>
              <w:t xml:space="preserve"> and Glen Arte.</w:t>
            </w:r>
          </w:p>
        </w:tc>
      </w:tr>
      <w:tr w:rsidR="00F12706" w:rsidRPr="008E0ABA" w14:paraId="2145EDEB"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6EA086A8" w14:textId="40320D20"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East Gippsland</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1F5AC5E2" w14:textId="3C38BDBE"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Scenic Drive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78662379" w14:textId="04E81507" w:rsidR="00F12706" w:rsidRPr="008E0ABA" w:rsidRDefault="00F12706" w:rsidP="00F12706">
            <w:pPr>
              <w:spacing w:after="0" w:line="240" w:lineRule="auto"/>
              <w:ind w:right="283"/>
              <w:jc w:val="both"/>
              <w:rPr>
                <w:rFonts w:asciiTheme="minorHAnsi" w:hAnsiTheme="minorHAnsi" w:cstheme="minorHAnsi"/>
                <w:sz w:val="18"/>
                <w:szCs w:val="18"/>
              </w:rPr>
            </w:pPr>
            <w:proofErr w:type="spellStart"/>
            <w:r w:rsidRPr="008E0ABA">
              <w:rPr>
                <w:rFonts w:asciiTheme="minorHAnsi" w:hAnsiTheme="minorHAnsi" w:cstheme="minorHAnsi"/>
                <w:color w:val="000000"/>
                <w:sz w:val="18"/>
                <w:szCs w:val="18"/>
              </w:rPr>
              <w:t>Nowa</w:t>
            </w:r>
            <w:proofErr w:type="spellEnd"/>
            <w:r w:rsidRPr="008E0ABA">
              <w:rPr>
                <w:rFonts w:asciiTheme="minorHAnsi" w:hAnsiTheme="minorHAnsi" w:cstheme="minorHAnsi"/>
                <w:color w:val="000000"/>
                <w:sz w:val="18"/>
                <w:szCs w:val="18"/>
              </w:rPr>
              <w:t xml:space="preserve"> </w:t>
            </w:r>
            <w:proofErr w:type="spellStart"/>
            <w:r w:rsidRPr="008E0ABA">
              <w:rPr>
                <w:rFonts w:asciiTheme="minorHAnsi" w:hAnsiTheme="minorHAnsi" w:cstheme="minorHAnsi"/>
                <w:color w:val="000000"/>
                <w:sz w:val="18"/>
                <w:szCs w:val="18"/>
              </w:rPr>
              <w:t>Nowa</w:t>
            </w:r>
            <w:proofErr w:type="spellEnd"/>
            <w:r w:rsidRPr="008E0ABA">
              <w:rPr>
                <w:rFonts w:asciiTheme="minorHAnsi" w:hAnsiTheme="minorHAnsi" w:cstheme="minorHAnsi"/>
                <w:color w:val="000000"/>
                <w:sz w:val="18"/>
                <w:szCs w:val="18"/>
              </w:rPr>
              <w:t xml:space="preserve">—Buchan Road: “The Gorge”; Mount </w:t>
            </w:r>
            <w:proofErr w:type="spellStart"/>
            <w:r w:rsidRPr="008E0ABA">
              <w:rPr>
                <w:rFonts w:asciiTheme="minorHAnsi" w:hAnsiTheme="minorHAnsi" w:cstheme="minorHAnsi"/>
                <w:color w:val="000000"/>
                <w:sz w:val="18"/>
                <w:szCs w:val="18"/>
              </w:rPr>
              <w:t>Nowa</w:t>
            </w:r>
            <w:proofErr w:type="spellEnd"/>
            <w:r w:rsidRPr="008E0ABA">
              <w:rPr>
                <w:rFonts w:asciiTheme="minorHAnsi" w:hAnsiTheme="minorHAnsi" w:cstheme="minorHAnsi"/>
                <w:color w:val="000000"/>
                <w:sz w:val="18"/>
                <w:szCs w:val="18"/>
              </w:rPr>
              <w:t xml:space="preserve"> </w:t>
            </w:r>
            <w:proofErr w:type="spellStart"/>
            <w:r w:rsidRPr="008E0ABA">
              <w:rPr>
                <w:rFonts w:asciiTheme="minorHAnsi" w:hAnsiTheme="minorHAnsi" w:cstheme="minorHAnsi"/>
                <w:color w:val="000000"/>
                <w:sz w:val="18"/>
                <w:szCs w:val="18"/>
              </w:rPr>
              <w:t>Nowa</w:t>
            </w:r>
            <w:proofErr w:type="spellEnd"/>
            <w:r w:rsidRPr="008E0ABA">
              <w:rPr>
                <w:rFonts w:asciiTheme="minorHAnsi" w:hAnsiTheme="minorHAnsi" w:cstheme="minorHAnsi"/>
                <w:color w:val="000000"/>
                <w:sz w:val="18"/>
                <w:szCs w:val="18"/>
              </w:rPr>
              <w:t>; scenic alternative route to Buchan.</w:t>
            </w:r>
          </w:p>
        </w:tc>
      </w:tr>
      <w:tr w:rsidR="00F12706" w:rsidRPr="008E0ABA" w14:paraId="0CC7679A"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12C50AAB" w14:textId="5B2E65F5"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East Gippsland</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2C370D3D" w14:textId="67D404C7"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Scenic Drive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5703A773" w14:textId="567B5661" w:rsidR="00F12706" w:rsidRPr="008E0ABA" w:rsidRDefault="00F12706" w:rsidP="00F12706">
            <w:pPr>
              <w:spacing w:after="0" w:line="240" w:lineRule="auto"/>
              <w:ind w:right="283"/>
              <w:jc w:val="both"/>
              <w:rPr>
                <w:rFonts w:asciiTheme="minorHAnsi" w:hAnsiTheme="minorHAnsi" w:cstheme="minorHAnsi"/>
                <w:sz w:val="18"/>
                <w:szCs w:val="18"/>
              </w:rPr>
            </w:pPr>
            <w:proofErr w:type="spellStart"/>
            <w:r w:rsidRPr="008E0ABA">
              <w:rPr>
                <w:rFonts w:asciiTheme="minorHAnsi" w:hAnsiTheme="minorHAnsi" w:cstheme="minorHAnsi"/>
                <w:color w:val="000000"/>
                <w:sz w:val="18"/>
                <w:szCs w:val="18"/>
              </w:rPr>
              <w:t>Nunnett</w:t>
            </w:r>
            <w:proofErr w:type="spellEnd"/>
            <w:r w:rsidRPr="008E0ABA">
              <w:rPr>
                <w:rFonts w:asciiTheme="minorHAnsi" w:hAnsiTheme="minorHAnsi" w:cstheme="minorHAnsi"/>
                <w:color w:val="000000"/>
                <w:sz w:val="18"/>
                <w:szCs w:val="18"/>
              </w:rPr>
              <w:t xml:space="preserve"> and </w:t>
            </w:r>
            <w:proofErr w:type="spellStart"/>
            <w:r w:rsidRPr="008E0ABA">
              <w:rPr>
                <w:rFonts w:asciiTheme="minorHAnsi" w:hAnsiTheme="minorHAnsi" w:cstheme="minorHAnsi"/>
                <w:color w:val="000000"/>
                <w:sz w:val="18"/>
                <w:szCs w:val="18"/>
              </w:rPr>
              <w:t>Timbarra</w:t>
            </w:r>
            <w:proofErr w:type="spellEnd"/>
            <w:r w:rsidRPr="008E0ABA">
              <w:rPr>
                <w:rFonts w:asciiTheme="minorHAnsi" w:hAnsiTheme="minorHAnsi" w:cstheme="minorHAnsi"/>
                <w:color w:val="000000"/>
                <w:sz w:val="18"/>
                <w:szCs w:val="18"/>
              </w:rPr>
              <w:t xml:space="preserve"> Roads: Alpine National Park access.</w:t>
            </w:r>
          </w:p>
        </w:tc>
      </w:tr>
      <w:tr w:rsidR="00F12706" w:rsidRPr="008E0ABA" w14:paraId="2FB5A851"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58DE3C76" w14:textId="1E0A3FF9"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East Gippsland</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60C25993" w14:textId="4BC82F91"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Scenic Drive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1AF34D06" w14:textId="54ADA0DA"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Orbost-Buchan Road: National Estate (aesthetic quality).</w:t>
            </w:r>
          </w:p>
        </w:tc>
      </w:tr>
      <w:tr w:rsidR="00F12706" w:rsidRPr="008E0ABA" w14:paraId="41C2495D"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6706F874" w14:textId="0A44F061"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East Gippsland</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1176607F" w14:textId="59D5AF62"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Scenic Drive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0560A043" w14:textId="2400AE54"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 xml:space="preserve">Princes Highway (Lakes Entrance—Orbost): Enclosed forest </w:t>
            </w:r>
            <w:r w:rsidRPr="00176205">
              <w:rPr>
                <w:rFonts w:asciiTheme="minorHAnsi" w:hAnsiTheme="minorHAnsi" w:cstheme="minorHAnsi"/>
                <w:color w:val="000000"/>
                <w:sz w:val="18"/>
                <w:szCs w:val="18"/>
              </w:rPr>
              <w:t>canopy</w:t>
            </w:r>
            <w:r w:rsidRPr="008E0ABA">
              <w:rPr>
                <w:rFonts w:asciiTheme="minorHAnsi" w:hAnsiTheme="minorHAnsi" w:cstheme="minorHAnsi"/>
                <w:color w:val="000000"/>
                <w:sz w:val="18"/>
                <w:szCs w:val="18"/>
              </w:rPr>
              <w:t xml:space="preserve"> between </w:t>
            </w:r>
            <w:proofErr w:type="spellStart"/>
            <w:r w:rsidRPr="008E0ABA">
              <w:rPr>
                <w:rFonts w:asciiTheme="minorHAnsi" w:hAnsiTheme="minorHAnsi" w:cstheme="minorHAnsi"/>
                <w:color w:val="000000"/>
                <w:sz w:val="18"/>
                <w:szCs w:val="18"/>
              </w:rPr>
              <w:t>Nowa</w:t>
            </w:r>
            <w:proofErr w:type="spellEnd"/>
            <w:r w:rsidRPr="008E0ABA">
              <w:rPr>
                <w:rFonts w:asciiTheme="minorHAnsi" w:hAnsiTheme="minorHAnsi" w:cstheme="minorHAnsi"/>
                <w:color w:val="000000"/>
                <w:sz w:val="18"/>
                <w:szCs w:val="18"/>
              </w:rPr>
              <w:t xml:space="preserve"> </w:t>
            </w:r>
            <w:proofErr w:type="spellStart"/>
            <w:r w:rsidRPr="008E0ABA">
              <w:rPr>
                <w:rFonts w:asciiTheme="minorHAnsi" w:hAnsiTheme="minorHAnsi" w:cstheme="minorHAnsi"/>
                <w:color w:val="000000"/>
                <w:sz w:val="18"/>
                <w:szCs w:val="18"/>
              </w:rPr>
              <w:t>Nowa</w:t>
            </w:r>
            <w:proofErr w:type="spellEnd"/>
            <w:r w:rsidRPr="008E0ABA">
              <w:rPr>
                <w:rFonts w:asciiTheme="minorHAnsi" w:hAnsiTheme="minorHAnsi" w:cstheme="minorHAnsi"/>
                <w:color w:val="000000"/>
                <w:sz w:val="18"/>
                <w:szCs w:val="18"/>
              </w:rPr>
              <w:t xml:space="preserve"> and Lakes Entrance; stream crossings at Hospital Ck, Hartland River and Simpson’s Ck.</w:t>
            </w:r>
          </w:p>
        </w:tc>
      </w:tr>
      <w:tr w:rsidR="00F12706" w:rsidRPr="008E0ABA" w14:paraId="3C2E4598"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55855A3D" w14:textId="11C66034"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East Gippsland</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77E3ADC0" w14:textId="75B6170B"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Scenic Drive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748D858C" w14:textId="492C8BE8"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 xml:space="preserve">Princes Highway (Orbost- NSW border): Stream crossings at </w:t>
            </w:r>
            <w:proofErr w:type="spellStart"/>
            <w:r w:rsidRPr="008E0ABA">
              <w:rPr>
                <w:rFonts w:asciiTheme="minorHAnsi" w:hAnsiTheme="minorHAnsi" w:cstheme="minorHAnsi"/>
                <w:color w:val="000000"/>
                <w:sz w:val="18"/>
                <w:szCs w:val="18"/>
              </w:rPr>
              <w:t>Brodribb</w:t>
            </w:r>
            <w:proofErr w:type="spellEnd"/>
            <w:r w:rsidRPr="008E0ABA">
              <w:rPr>
                <w:rFonts w:asciiTheme="minorHAnsi" w:hAnsiTheme="minorHAnsi" w:cstheme="minorHAnsi"/>
                <w:color w:val="000000"/>
                <w:sz w:val="18"/>
                <w:szCs w:val="18"/>
              </w:rPr>
              <w:t xml:space="preserve"> River (rainforest) and Jungle Ck; forested hills seen from Cabbage Tree Ck; thinning operations between Cabbage Tree and </w:t>
            </w:r>
            <w:proofErr w:type="spellStart"/>
            <w:r w:rsidRPr="008E0ABA">
              <w:rPr>
                <w:rFonts w:asciiTheme="minorHAnsi" w:hAnsiTheme="minorHAnsi" w:cstheme="minorHAnsi"/>
                <w:color w:val="000000"/>
                <w:sz w:val="18"/>
                <w:szCs w:val="18"/>
              </w:rPr>
              <w:t>Bemm</w:t>
            </w:r>
            <w:proofErr w:type="spellEnd"/>
            <w:r w:rsidRPr="008E0ABA">
              <w:rPr>
                <w:rFonts w:asciiTheme="minorHAnsi" w:hAnsiTheme="minorHAnsi" w:cstheme="minorHAnsi"/>
                <w:color w:val="000000"/>
                <w:sz w:val="18"/>
                <w:szCs w:val="18"/>
              </w:rPr>
              <w:t xml:space="preserve"> River; enclosed forest canopy between </w:t>
            </w:r>
            <w:proofErr w:type="spellStart"/>
            <w:r w:rsidRPr="008E0ABA">
              <w:rPr>
                <w:rFonts w:asciiTheme="minorHAnsi" w:hAnsiTheme="minorHAnsi" w:cstheme="minorHAnsi"/>
                <w:color w:val="000000"/>
                <w:sz w:val="18"/>
                <w:szCs w:val="18"/>
              </w:rPr>
              <w:t>Bemm</w:t>
            </w:r>
            <w:proofErr w:type="spellEnd"/>
            <w:r w:rsidRPr="008E0ABA">
              <w:rPr>
                <w:rFonts w:asciiTheme="minorHAnsi" w:hAnsiTheme="minorHAnsi" w:cstheme="minorHAnsi"/>
                <w:color w:val="000000"/>
                <w:sz w:val="18"/>
                <w:szCs w:val="18"/>
              </w:rPr>
              <w:t xml:space="preserve"> River and Lind National Park; Mt </w:t>
            </w:r>
            <w:proofErr w:type="spellStart"/>
            <w:r w:rsidRPr="008E0ABA">
              <w:rPr>
                <w:rFonts w:asciiTheme="minorHAnsi" w:hAnsiTheme="minorHAnsi" w:cstheme="minorHAnsi"/>
                <w:color w:val="000000"/>
                <w:sz w:val="18"/>
                <w:szCs w:val="18"/>
              </w:rPr>
              <w:t>Bemm</w:t>
            </w:r>
            <w:proofErr w:type="spellEnd"/>
            <w:r w:rsidRPr="008E0ABA">
              <w:rPr>
                <w:rFonts w:asciiTheme="minorHAnsi" w:hAnsiTheme="minorHAnsi" w:cstheme="minorHAnsi"/>
                <w:color w:val="000000"/>
                <w:sz w:val="18"/>
                <w:szCs w:val="18"/>
              </w:rPr>
              <w:t xml:space="preserve">; </w:t>
            </w:r>
            <w:proofErr w:type="spellStart"/>
            <w:r w:rsidRPr="008E0ABA">
              <w:rPr>
                <w:rFonts w:asciiTheme="minorHAnsi" w:hAnsiTheme="minorHAnsi" w:cstheme="minorHAnsi"/>
                <w:color w:val="000000"/>
                <w:sz w:val="18"/>
                <w:szCs w:val="18"/>
              </w:rPr>
              <w:t>Donalds</w:t>
            </w:r>
            <w:proofErr w:type="spellEnd"/>
            <w:r w:rsidRPr="008E0ABA">
              <w:rPr>
                <w:rFonts w:asciiTheme="minorHAnsi" w:hAnsiTheme="minorHAnsi" w:cstheme="minorHAnsi"/>
                <w:color w:val="000000"/>
                <w:sz w:val="18"/>
                <w:szCs w:val="18"/>
              </w:rPr>
              <w:t xml:space="preserve"> Knob; hills to south of </w:t>
            </w:r>
            <w:proofErr w:type="spellStart"/>
            <w:r w:rsidRPr="008E0ABA">
              <w:rPr>
                <w:rFonts w:asciiTheme="minorHAnsi" w:hAnsiTheme="minorHAnsi" w:cstheme="minorHAnsi"/>
                <w:color w:val="000000"/>
                <w:sz w:val="18"/>
                <w:szCs w:val="18"/>
              </w:rPr>
              <w:t>Tonghi</w:t>
            </w:r>
            <w:proofErr w:type="spellEnd"/>
            <w:r w:rsidRPr="008E0ABA">
              <w:rPr>
                <w:rFonts w:asciiTheme="minorHAnsi" w:hAnsiTheme="minorHAnsi" w:cstheme="minorHAnsi"/>
                <w:color w:val="000000"/>
                <w:sz w:val="18"/>
                <w:szCs w:val="18"/>
              </w:rPr>
              <w:t xml:space="preserve"> Creek; views north up the </w:t>
            </w:r>
            <w:proofErr w:type="spellStart"/>
            <w:r w:rsidRPr="008E0ABA">
              <w:rPr>
                <w:rFonts w:asciiTheme="minorHAnsi" w:hAnsiTheme="minorHAnsi" w:cstheme="minorHAnsi"/>
                <w:color w:val="000000"/>
                <w:sz w:val="18"/>
                <w:szCs w:val="18"/>
              </w:rPr>
              <w:t>Cann</w:t>
            </w:r>
            <w:proofErr w:type="spellEnd"/>
            <w:r w:rsidRPr="008E0ABA">
              <w:rPr>
                <w:rFonts w:asciiTheme="minorHAnsi" w:hAnsiTheme="minorHAnsi" w:cstheme="minorHAnsi"/>
                <w:color w:val="000000"/>
                <w:sz w:val="18"/>
                <w:szCs w:val="18"/>
              </w:rPr>
              <w:t xml:space="preserve"> Valley; views north-west from Mt Drummer.</w:t>
            </w:r>
          </w:p>
        </w:tc>
      </w:tr>
      <w:tr w:rsidR="00F12706" w:rsidRPr="008E0ABA" w14:paraId="14E0A0C5"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5630A193" w14:textId="02656FC1"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East Gippsland</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22B35793" w14:textId="659EF608"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Scenic Drive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55336DB4" w14:textId="4D001062"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Seldom Seen Tower Road : Access to Mount Seldom Seen.</w:t>
            </w:r>
          </w:p>
        </w:tc>
      </w:tr>
      <w:tr w:rsidR="00F12706" w:rsidRPr="008E0ABA" w14:paraId="659F7568"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0884517A" w14:textId="087CEFD2"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East Gippsland</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573679BB" w14:textId="1E51869F"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Scenic Drive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5FE8CE8D" w14:textId="168155EC"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Sydenham Inlet Road: Wide clearing maintained as strategic fire-break; view from township and inlet north to hills above township.</w:t>
            </w:r>
          </w:p>
        </w:tc>
      </w:tr>
      <w:tr w:rsidR="00F12706" w:rsidRPr="008E0ABA" w14:paraId="4D39A58E"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316812A4" w14:textId="3C090151"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East Gippsland</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009FE630" w14:textId="38A642F3"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Scenic Drive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114E734B" w14:textId="7AC9FBCC" w:rsidR="00F12706" w:rsidRPr="008E0ABA" w:rsidRDefault="00F12706" w:rsidP="00F12706">
            <w:pPr>
              <w:spacing w:after="0" w:line="240" w:lineRule="auto"/>
              <w:ind w:right="283"/>
              <w:jc w:val="both"/>
              <w:rPr>
                <w:rFonts w:asciiTheme="minorHAnsi" w:hAnsiTheme="minorHAnsi" w:cstheme="minorHAnsi"/>
                <w:sz w:val="18"/>
                <w:szCs w:val="18"/>
              </w:rPr>
            </w:pPr>
            <w:proofErr w:type="spellStart"/>
            <w:r w:rsidRPr="008E0ABA">
              <w:rPr>
                <w:rFonts w:asciiTheme="minorHAnsi" w:hAnsiTheme="minorHAnsi" w:cstheme="minorHAnsi"/>
                <w:color w:val="000000"/>
                <w:sz w:val="18"/>
                <w:szCs w:val="18"/>
              </w:rPr>
              <w:t>Tamboon</w:t>
            </w:r>
            <w:proofErr w:type="spellEnd"/>
            <w:r w:rsidRPr="008E0ABA">
              <w:rPr>
                <w:rFonts w:asciiTheme="minorHAnsi" w:hAnsiTheme="minorHAnsi" w:cstheme="minorHAnsi"/>
                <w:color w:val="000000"/>
                <w:sz w:val="18"/>
                <w:szCs w:val="18"/>
              </w:rPr>
              <w:t xml:space="preserve"> and Point Hicks Roads: </w:t>
            </w:r>
            <w:proofErr w:type="spellStart"/>
            <w:r w:rsidRPr="008E0ABA">
              <w:rPr>
                <w:rFonts w:asciiTheme="minorHAnsi" w:hAnsiTheme="minorHAnsi" w:cstheme="minorHAnsi"/>
                <w:color w:val="000000"/>
                <w:sz w:val="18"/>
                <w:szCs w:val="18"/>
              </w:rPr>
              <w:t>Croajingolong</w:t>
            </w:r>
            <w:proofErr w:type="spellEnd"/>
            <w:r w:rsidRPr="008E0ABA">
              <w:rPr>
                <w:rFonts w:asciiTheme="minorHAnsi" w:hAnsiTheme="minorHAnsi" w:cstheme="minorHAnsi"/>
                <w:color w:val="000000"/>
                <w:sz w:val="18"/>
                <w:szCs w:val="18"/>
              </w:rPr>
              <w:t xml:space="preserve"> National Park access; middle ground views near Furnell Landing.</w:t>
            </w:r>
          </w:p>
        </w:tc>
      </w:tr>
      <w:tr w:rsidR="00F12706" w:rsidRPr="008E0ABA" w14:paraId="0C1B7776"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37911755" w14:textId="40844979"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East Gippsland</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5438F8D6" w14:textId="5D633F2A"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Scenic Drive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28AF053B" w14:textId="31CDC2BD"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 xml:space="preserve">Tulloch </w:t>
            </w:r>
            <w:proofErr w:type="spellStart"/>
            <w:r w:rsidRPr="008E0ABA">
              <w:rPr>
                <w:rFonts w:asciiTheme="minorHAnsi" w:hAnsiTheme="minorHAnsi" w:cstheme="minorHAnsi"/>
                <w:color w:val="000000"/>
                <w:sz w:val="18"/>
                <w:szCs w:val="18"/>
              </w:rPr>
              <w:t>Ard</w:t>
            </w:r>
            <w:proofErr w:type="spellEnd"/>
            <w:r w:rsidRPr="008E0ABA">
              <w:rPr>
                <w:rFonts w:asciiTheme="minorHAnsi" w:hAnsiTheme="minorHAnsi" w:cstheme="minorHAnsi"/>
                <w:color w:val="000000"/>
                <w:sz w:val="18"/>
                <w:szCs w:val="18"/>
              </w:rPr>
              <w:t xml:space="preserve"> Road: Snowy River National Park access.</w:t>
            </w:r>
          </w:p>
        </w:tc>
      </w:tr>
      <w:tr w:rsidR="00F12706" w:rsidRPr="008E0ABA" w14:paraId="4D3F4FF0"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14C299F9" w14:textId="2E037555"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East Gippsland</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0899B077" w14:textId="437B14C3"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Scenic Drive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0B1371E4" w14:textId="3DB4896D" w:rsidR="00F12706" w:rsidRPr="008E0ABA" w:rsidRDefault="00F12706" w:rsidP="00F12706">
            <w:pPr>
              <w:spacing w:after="0" w:line="240" w:lineRule="auto"/>
              <w:ind w:right="283"/>
              <w:jc w:val="both"/>
              <w:rPr>
                <w:rFonts w:asciiTheme="minorHAnsi" w:hAnsiTheme="minorHAnsi" w:cstheme="minorHAnsi"/>
                <w:sz w:val="18"/>
                <w:szCs w:val="18"/>
              </w:rPr>
            </w:pPr>
            <w:proofErr w:type="spellStart"/>
            <w:r w:rsidRPr="008E0ABA">
              <w:rPr>
                <w:rFonts w:asciiTheme="minorHAnsi" w:hAnsiTheme="minorHAnsi" w:cstheme="minorHAnsi"/>
                <w:color w:val="000000"/>
                <w:sz w:val="18"/>
                <w:szCs w:val="18"/>
              </w:rPr>
              <w:t>Wallagaraugh</w:t>
            </w:r>
            <w:proofErr w:type="spellEnd"/>
            <w:r w:rsidRPr="008E0ABA">
              <w:rPr>
                <w:rFonts w:asciiTheme="minorHAnsi" w:hAnsiTheme="minorHAnsi" w:cstheme="minorHAnsi"/>
                <w:color w:val="000000"/>
                <w:sz w:val="18"/>
                <w:szCs w:val="18"/>
              </w:rPr>
              <w:t xml:space="preserve"> Road: </w:t>
            </w:r>
            <w:proofErr w:type="spellStart"/>
            <w:r w:rsidRPr="008E0ABA">
              <w:rPr>
                <w:rFonts w:asciiTheme="minorHAnsi" w:hAnsiTheme="minorHAnsi" w:cstheme="minorHAnsi"/>
                <w:color w:val="000000"/>
                <w:sz w:val="18"/>
                <w:szCs w:val="18"/>
              </w:rPr>
              <w:t>Croajingolong</w:t>
            </w:r>
            <w:proofErr w:type="spellEnd"/>
            <w:r w:rsidRPr="008E0ABA">
              <w:rPr>
                <w:rFonts w:asciiTheme="minorHAnsi" w:hAnsiTheme="minorHAnsi" w:cstheme="minorHAnsi"/>
                <w:color w:val="000000"/>
                <w:sz w:val="18"/>
                <w:szCs w:val="18"/>
              </w:rPr>
              <w:t xml:space="preserve"> National Park access.</w:t>
            </w:r>
          </w:p>
        </w:tc>
      </w:tr>
      <w:tr w:rsidR="00F12706" w:rsidRPr="008E0ABA" w14:paraId="6DB67740"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10EA7CB0" w14:textId="55B91791"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East Gippsland</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0EBE1EE4" w14:textId="63D842E5"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Scenic Drive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2EB3D816" w14:textId="52090059" w:rsidR="00F12706" w:rsidRPr="008E0ABA" w:rsidRDefault="00F12706" w:rsidP="00F12706">
            <w:pPr>
              <w:spacing w:after="0" w:line="240" w:lineRule="auto"/>
              <w:ind w:right="283"/>
              <w:jc w:val="both"/>
              <w:rPr>
                <w:rFonts w:asciiTheme="minorHAnsi" w:hAnsiTheme="minorHAnsi" w:cstheme="minorHAnsi"/>
                <w:sz w:val="18"/>
                <w:szCs w:val="18"/>
              </w:rPr>
            </w:pPr>
            <w:proofErr w:type="spellStart"/>
            <w:r w:rsidRPr="008E0ABA">
              <w:rPr>
                <w:rFonts w:asciiTheme="minorHAnsi" w:hAnsiTheme="minorHAnsi" w:cstheme="minorHAnsi"/>
                <w:color w:val="000000"/>
                <w:sz w:val="18"/>
                <w:szCs w:val="18"/>
              </w:rPr>
              <w:t>Wallagaraugh</w:t>
            </w:r>
            <w:proofErr w:type="spellEnd"/>
            <w:r w:rsidRPr="008E0ABA">
              <w:rPr>
                <w:rFonts w:asciiTheme="minorHAnsi" w:hAnsiTheme="minorHAnsi" w:cstheme="minorHAnsi"/>
                <w:color w:val="000000"/>
                <w:sz w:val="18"/>
                <w:szCs w:val="18"/>
              </w:rPr>
              <w:t xml:space="preserve"> Road: </w:t>
            </w:r>
            <w:proofErr w:type="spellStart"/>
            <w:r w:rsidRPr="008E0ABA">
              <w:rPr>
                <w:rFonts w:asciiTheme="minorHAnsi" w:hAnsiTheme="minorHAnsi" w:cstheme="minorHAnsi"/>
                <w:color w:val="000000"/>
                <w:sz w:val="18"/>
                <w:szCs w:val="18"/>
              </w:rPr>
              <w:t>Croajingolong</w:t>
            </w:r>
            <w:proofErr w:type="spellEnd"/>
            <w:r w:rsidRPr="008E0ABA">
              <w:rPr>
                <w:rFonts w:asciiTheme="minorHAnsi" w:hAnsiTheme="minorHAnsi" w:cstheme="minorHAnsi"/>
                <w:color w:val="000000"/>
                <w:sz w:val="18"/>
                <w:szCs w:val="18"/>
              </w:rPr>
              <w:t xml:space="preserve"> National Park access.</w:t>
            </w:r>
          </w:p>
        </w:tc>
      </w:tr>
      <w:tr w:rsidR="00F12706" w:rsidRPr="008E0ABA" w14:paraId="35736D40"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0C09B6A8" w14:textId="38C9FFC6"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East Gippsland</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6BB10DCA" w14:textId="7A8B4506"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Scenic Drive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026AF885" w14:textId="3E5F49CC" w:rsidR="00F12706" w:rsidRPr="008E0ABA" w:rsidRDefault="00F12706" w:rsidP="00F12706">
            <w:pPr>
              <w:spacing w:after="0" w:line="240" w:lineRule="auto"/>
              <w:ind w:right="283"/>
              <w:jc w:val="both"/>
              <w:rPr>
                <w:rFonts w:asciiTheme="minorHAnsi" w:hAnsiTheme="minorHAnsi" w:cstheme="minorHAnsi"/>
                <w:sz w:val="18"/>
                <w:szCs w:val="18"/>
              </w:rPr>
            </w:pPr>
            <w:proofErr w:type="spellStart"/>
            <w:r w:rsidRPr="008E0ABA">
              <w:rPr>
                <w:rFonts w:asciiTheme="minorHAnsi" w:hAnsiTheme="minorHAnsi" w:cstheme="minorHAnsi"/>
                <w:color w:val="000000"/>
                <w:sz w:val="18"/>
                <w:szCs w:val="18"/>
              </w:rPr>
              <w:t>Wangarabell</w:t>
            </w:r>
            <w:proofErr w:type="spellEnd"/>
            <w:r w:rsidRPr="008E0ABA">
              <w:rPr>
                <w:rFonts w:asciiTheme="minorHAnsi" w:hAnsiTheme="minorHAnsi" w:cstheme="minorHAnsi"/>
                <w:color w:val="000000"/>
                <w:sz w:val="18"/>
                <w:szCs w:val="18"/>
              </w:rPr>
              <w:t xml:space="preserve"> Road: Access to </w:t>
            </w:r>
            <w:proofErr w:type="spellStart"/>
            <w:r w:rsidRPr="008E0ABA">
              <w:rPr>
                <w:rFonts w:asciiTheme="minorHAnsi" w:hAnsiTheme="minorHAnsi" w:cstheme="minorHAnsi"/>
                <w:color w:val="000000"/>
                <w:sz w:val="18"/>
                <w:szCs w:val="18"/>
              </w:rPr>
              <w:t>Maramingo</w:t>
            </w:r>
            <w:proofErr w:type="spellEnd"/>
            <w:r w:rsidRPr="008E0ABA">
              <w:rPr>
                <w:rFonts w:asciiTheme="minorHAnsi" w:hAnsiTheme="minorHAnsi" w:cstheme="minorHAnsi"/>
                <w:color w:val="000000"/>
                <w:sz w:val="18"/>
                <w:szCs w:val="18"/>
              </w:rPr>
              <w:t xml:space="preserve"> Hill; Genoa river access.</w:t>
            </w:r>
          </w:p>
        </w:tc>
      </w:tr>
      <w:tr w:rsidR="00F12706" w:rsidRPr="008E0ABA" w14:paraId="0B5D6989"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2832EEE4" w14:textId="38663090"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lastRenderedPageBreak/>
              <w:t>East Gippsland</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450374F9" w14:textId="4BE3DE5B"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Scenic Drive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30AB4D9F" w14:textId="689EED6D"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 xml:space="preserve">West </w:t>
            </w:r>
            <w:proofErr w:type="spellStart"/>
            <w:r w:rsidRPr="008E0ABA">
              <w:rPr>
                <w:rFonts w:asciiTheme="minorHAnsi" w:hAnsiTheme="minorHAnsi" w:cstheme="minorHAnsi"/>
                <w:color w:val="000000"/>
                <w:sz w:val="18"/>
                <w:szCs w:val="18"/>
              </w:rPr>
              <w:t>Wingan</w:t>
            </w:r>
            <w:proofErr w:type="spellEnd"/>
            <w:r w:rsidRPr="008E0ABA">
              <w:rPr>
                <w:rFonts w:asciiTheme="minorHAnsi" w:hAnsiTheme="minorHAnsi" w:cstheme="minorHAnsi"/>
                <w:color w:val="000000"/>
                <w:sz w:val="18"/>
                <w:szCs w:val="18"/>
              </w:rPr>
              <w:t xml:space="preserve"> Road: </w:t>
            </w:r>
            <w:proofErr w:type="spellStart"/>
            <w:r w:rsidRPr="008E0ABA">
              <w:rPr>
                <w:rFonts w:asciiTheme="minorHAnsi" w:hAnsiTheme="minorHAnsi" w:cstheme="minorHAnsi"/>
                <w:color w:val="000000"/>
                <w:sz w:val="18"/>
                <w:szCs w:val="18"/>
              </w:rPr>
              <w:t>Croajingolong</w:t>
            </w:r>
            <w:proofErr w:type="spellEnd"/>
            <w:r w:rsidRPr="008E0ABA">
              <w:rPr>
                <w:rFonts w:asciiTheme="minorHAnsi" w:hAnsiTheme="minorHAnsi" w:cstheme="minorHAnsi"/>
                <w:color w:val="000000"/>
                <w:sz w:val="18"/>
                <w:szCs w:val="18"/>
              </w:rPr>
              <w:t xml:space="preserve"> National Park access.</w:t>
            </w:r>
          </w:p>
        </w:tc>
      </w:tr>
      <w:tr w:rsidR="00F12706" w:rsidRPr="008E0ABA" w14:paraId="6399F955"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19A65143" w14:textId="4361D1CA"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East Gippsland</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1C883C6D" w14:textId="7FD6278A"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Scenic Drive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3182E735" w14:textId="34075207"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Yalmy/Rising Sun/</w:t>
            </w:r>
            <w:proofErr w:type="spellStart"/>
            <w:r w:rsidRPr="008E0ABA">
              <w:rPr>
                <w:rFonts w:asciiTheme="minorHAnsi" w:hAnsiTheme="minorHAnsi" w:cstheme="minorHAnsi"/>
                <w:color w:val="000000"/>
                <w:sz w:val="18"/>
                <w:szCs w:val="18"/>
              </w:rPr>
              <w:t>Pinnak</w:t>
            </w:r>
            <w:proofErr w:type="spellEnd"/>
            <w:r w:rsidRPr="008E0ABA">
              <w:rPr>
                <w:rFonts w:asciiTheme="minorHAnsi" w:hAnsiTheme="minorHAnsi" w:cstheme="minorHAnsi"/>
                <w:color w:val="000000"/>
                <w:sz w:val="18"/>
                <w:szCs w:val="18"/>
              </w:rPr>
              <w:t xml:space="preserve"> Roads: Major access road to Snowy River National Park; forest vistas into catchments of Cavender Ck, Serpentine Ck, Yalmy River and  Stony Ck.</w:t>
            </w:r>
          </w:p>
        </w:tc>
      </w:tr>
      <w:tr w:rsidR="00F12706" w:rsidRPr="008E0ABA" w14:paraId="277CB51B"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62A68615" w14:textId="1ABA052E"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Gippsland FMAs</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2972C572" w14:textId="55B7DB35"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Designated Lookout</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330D7CE2" w14:textId="17E2B1CF"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Bindi Lookout</w:t>
            </w:r>
          </w:p>
        </w:tc>
      </w:tr>
      <w:tr w:rsidR="00F12706" w:rsidRPr="008E0ABA" w14:paraId="7E428A42"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763C9FD3" w14:textId="6D658488"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Gippsland FMAs</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0ECC6BC0" w14:textId="096166AF"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Designated Lookout</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534E4F3C" w14:textId="6ECC0ED0"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Elphick Lookout: Lookout</w:t>
            </w:r>
          </w:p>
        </w:tc>
      </w:tr>
      <w:tr w:rsidR="00F12706" w:rsidRPr="008E0ABA" w14:paraId="357147D2"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59BF0188" w14:textId="6A9A58E7"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Gippsland FMAs</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0FAAAC7B" w14:textId="78AD06A9"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Designated Lookout</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21A797A5" w14:textId="25613FBE" w:rsidR="00F12706" w:rsidRPr="008E0ABA" w:rsidRDefault="00F12706" w:rsidP="00F12706">
            <w:pPr>
              <w:spacing w:after="0" w:line="240" w:lineRule="auto"/>
              <w:ind w:right="283"/>
              <w:jc w:val="both"/>
              <w:rPr>
                <w:rFonts w:asciiTheme="minorHAnsi" w:hAnsiTheme="minorHAnsi" w:cstheme="minorHAnsi"/>
                <w:sz w:val="18"/>
                <w:szCs w:val="18"/>
              </w:rPr>
            </w:pPr>
            <w:proofErr w:type="spellStart"/>
            <w:r w:rsidRPr="008E0ABA">
              <w:rPr>
                <w:rFonts w:asciiTheme="minorHAnsi" w:hAnsiTheme="minorHAnsi" w:cstheme="minorHAnsi"/>
                <w:color w:val="000000"/>
                <w:sz w:val="18"/>
                <w:szCs w:val="18"/>
              </w:rPr>
              <w:t>Pendergast</w:t>
            </w:r>
            <w:proofErr w:type="spellEnd"/>
            <w:r w:rsidRPr="008E0ABA">
              <w:rPr>
                <w:rFonts w:asciiTheme="minorHAnsi" w:hAnsiTheme="minorHAnsi" w:cstheme="minorHAnsi"/>
                <w:color w:val="000000"/>
                <w:sz w:val="18"/>
                <w:szCs w:val="18"/>
              </w:rPr>
              <w:t xml:space="preserve"> Lookout: Lookout</w:t>
            </w:r>
          </w:p>
        </w:tc>
      </w:tr>
      <w:tr w:rsidR="00F12706" w:rsidRPr="008E0ABA" w14:paraId="6BCCC019"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55DD0394" w14:textId="3E518DBB"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Gippsland FMAs</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1ADF18C3" w14:textId="20E57F5A"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Designated Lookout</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7BC5BC11" w14:textId="1ED7315E" w:rsidR="00F12706" w:rsidRPr="008E0ABA" w:rsidRDefault="00F12706" w:rsidP="00F12706">
            <w:pPr>
              <w:spacing w:after="0" w:line="240" w:lineRule="auto"/>
              <w:ind w:right="283"/>
              <w:jc w:val="both"/>
              <w:rPr>
                <w:rFonts w:asciiTheme="minorHAnsi" w:hAnsiTheme="minorHAnsi" w:cstheme="minorHAnsi"/>
                <w:sz w:val="18"/>
                <w:szCs w:val="18"/>
              </w:rPr>
            </w:pPr>
            <w:proofErr w:type="spellStart"/>
            <w:r w:rsidRPr="008E0ABA">
              <w:rPr>
                <w:rFonts w:asciiTheme="minorHAnsi" w:hAnsiTheme="minorHAnsi" w:cstheme="minorHAnsi"/>
                <w:color w:val="000000"/>
                <w:sz w:val="18"/>
                <w:szCs w:val="18"/>
              </w:rPr>
              <w:t>Stutterin</w:t>
            </w:r>
            <w:proofErr w:type="spellEnd"/>
            <w:r w:rsidRPr="008E0ABA">
              <w:rPr>
                <w:rFonts w:asciiTheme="minorHAnsi" w:hAnsiTheme="minorHAnsi" w:cstheme="minorHAnsi"/>
                <w:color w:val="000000"/>
                <w:sz w:val="18"/>
                <w:szCs w:val="18"/>
              </w:rPr>
              <w:t>’ Fred’s Lookout: Lookout</w:t>
            </w:r>
          </w:p>
        </w:tc>
      </w:tr>
      <w:tr w:rsidR="00F12706" w:rsidRPr="008E0ABA" w14:paraId="70422393"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28F27CE3" w14:textId="59B7036B"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Gippsland FMAs</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79ADE967" w14:textId="1F536036"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Landscape Feature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1FE00590" w14:textId="408DB8B8"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Blue Pool: Either side of the Freestone Creek.</w:t>
            </w:r>
          </w:p>
        </w:tc>
      </w:tr>
      <w:tr w:rsidR="00F12706" w:rsidRPr="008E0ABA" w14:paraId="6389CA87"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345BBC6F" w14:textId="5D0AFA75"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Gippsland FMAs</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3E58B5E2" w14:textId="5C9EBA27"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Landscape Feature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6C46647C" w14:textId="17F42EF5" w:rsidR="00F12706" w:rsidRPr="008E0ABA" w:rsidRDefault="00F12706" w:rsidP="00F12706">
            <w:pPr>
              <w:spacing w:after="0" w:line="240" w:lineRule="auto"/>
              <w:ind w:right="283"/>
              <w:jc w:val="both"/>
              <w:rPr>
                <w:rFonts w:asciiTheme="minorHAnsi" w:hAnsiTheme="minorHAnsi" w:cstheme="minorHAnsi"/>
                <w:sz w:val="18"/>
                <w:szCs w:val="18"/>
              </w:rPr>
            </w:pPr>
            <w:proofErr w:type="spellStart"/>
            <w:r w:rsidRPr="008E0ABA">
              <w:rPr>
                <w:rFonts w:asciiTheme="minorHAnsi" w:hAnsiTheme="minorHAnsi" w:cstheme="minorHAnsi"/>
                <w:color w:val="000000"/>
                <w:sz w:val="18"/>
                <w:szCs w:val="18"/>
              </w:rPr>
              <w:t>Buenba</w:t>
            </w:r>
            <w:proofErr w:type="spellEnd"/>
            <w:r w:rsidRPr="008E0ABA">
              <w:rPr>
                <w:rFonts w:asciiTheme="minorHAnsi" w:hAnsiTheme="minorHAnsi" w:cstheme="minorHAnsi"/>
                <w:color w:val="000000"/>
                <w:sz w:val="18"/>
                <w:szCs w:val="18"/>
              </w:rPr>
              <w:t xml:space="preserve"> Flat</w:t>
            </w:r>
          </w:p>
        </w:tc>
      </w:tr>
      <w:tr w:rsidR="00F12706" w:rsidRPr="008E0ABA" w14:paraId="0E77DEF1"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382B8305" w14:textId="09374B80"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Gippsland FMAs</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784E38D2" w14:textId="50584F65"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Landscape Feature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6BE6C09B" w14:textId="0DBA24C1"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Great Alpine Road: Prominent views.</w:t>
            </w:r>
          </w:p>
        </w:tc>
      </w:tr>
      <w:tr w:rsidR="00F12706" w:rsidRPr="008E0ABA" w14:paraId="0C094110"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27B074EE" w14:textId="29581DAE"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Gippsland FMAs</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37829CD6" w14:textId="66EABEBD"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Landscape Feature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28C7976F" w14:textId="3920B8FC"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Haunted Stream Valley/Stirling Ghost Town: 300 m either side of the river</w:t>
            </w:r>
          </w:p>
        </w:tc>
      </w:tr>
      <w:tr w:rsidR="00F12706" w:rsidRPr="008E0ABA" w14:paraId="7CEE3034"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5A11BE14" w14:textId="34776E2F"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Gippsland FMAs</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75B5F91A" w14:textId="56A44BD3"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Landscape Feature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6122539A" w14:textId="37657037"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Haunted Stream Valley: 300 m either side of the river.</w:t>
            </w:r>
          </w:p>
        </w:tc>
      </w:tr>
      <w:tr w:rsidR="00F12706" w:rsidRPr="008E0ABA" w14:paraId="38A40ED9"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58BC455B" w14:textId="64CACFF9"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Gippsland FMAs</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49BDA7AC" w14:textId="77FDBE75"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Landscape Feature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0BD655BE" w14:textId="498ED18F"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 xml:space="preserve">Nicholson River: 100 m downstream of </w:t>
            </w:r>
            <w:proofErr w:type="spellStart"/>
            <w:r w:rsidRPr="008E0ABA">
              <w:rPr>
                <w:rFonts w:asciiTheme="minorHAnsi" w:hAnsiTheme="minorHAnsi" w:cstheme="minorHAnsi"/>
                <w:color w:val="000000"/>
                <w:sz w:val="18"/>
                <w:szCs w:val="18"/>
              </w:rPr>
              <w:t>Marthavale</w:t>
            </w:r>
            <w:proofErr w:type="spellEnd"/>
            <w:r w:rsidRPr="008E0ABA">
              <w:rPr>
                <w:rFonts w:asciiTheme="minorHAnsi" w:hAnsiTheme="minorHAnsi" w:cstheme="minorHAnsi"/>
                <w:color w:val="000000"/>
                <w:sz w:val="18"/>
                <w:szCs w:val="18"/>
              </w:rPr>
              <w:t>, including up to track on west side of river and 50 m west side of Nicholson track.</w:t>
            </w:r>
          </w:p>
        </w:tc>
      </w:tr>
      <w:tr w:rsidR="00F12706" w:rsidRPr="008E0ABA" w14:paraId="4700F8D7"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08DA76D9" w14:textId="5399678F"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Gippsland FMAs</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400E1868" w14:textId="5C80826B"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Landscape Feature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77CB22BF" w14:textId="070A4427"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The Brothers</w:t>
            </w:r>
          </w:p>
        </w:tc>
      </w:tr>
      <w:tr w:rsidR="00F12706" w:rsidRPr="008E0ABA" w14:paraId="63EFBA7C"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0B5728E6" w14:textId="3F26CC90"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Gippsland FMAs</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29C8BC66" w14:textId="49181CB6"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Scenic Drive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14F05B6A" w14:textId="2FE5408B" w:rsidR="00F12706" w:rsidRPr="008E0ABA" w:rsidRDefault="00F12706" w:rsidP="00F12706">
            <w:pPr>
              <w:spacing w:after="0" w:line="240" w:lineRule="auto"/>
              <w:ind w:right="283"/>
              <w:jc w:val="both"/>
              <w:rPr>
                <w:rFonts w:asciiTheme="minorHAnsi" w:hAnsiTheme="minorHAnsi" w:cstheme="minorHAnsi"/>
                <w:sz w:val="18"/>
                <w:szCs w:val="18"/>
              </w:rPr>
            </w:pPr>
            <w:proofErr w:type="spellStart"/>
            <w:r w:rsidRPr="008E0ABA">
              <w:rPr>
                <w:rFonts w:asciiTheme="minorHAnsi" w:hAnsiTheme="minorHAnsi" w:cstheme="minorHAnsi"/>
                <w:color w:val="000000"/>
                <w:sz w:val="18"/>
                <w:szCs w:val="18"/>
              </w:rPr>
              <w:t>Boola</w:t>
            </w:r>
            <w:proofErr w:type="spellEnd"/>
            <w:r w:rsidRPr="008E0ABA">
              <w:rPr>
                <w:rFonts w:asciiTheme="minorHAnsi" w:hAnsiTheme="minorHAnsi" w:cstheme="minorHAnsi"/>
                <w:color w:val="000000"/>
                <w:sz w:val="18"/>
                <w:szCs w:val="18"/>
              </w:rPr>
              <w:t xml:space="preserve"> Road: 20 m either side of the road.</w:t>
            </w:r>
          </w:p>
        </w:tc>
      </w:tr>
      <w:tr w:rsidR="00F12706" w:rsidRPr="008E0ABA" w14:paraId="4E2CD755"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7ED22419" w14:textId="4E829491"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Gippsland FMAs</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5EBFD95A" w14:textId="3D1243CA"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Scenic Drive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01023EB8" w14:textId="08E9ED11"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Bruthen – Buchan Road: 50 m either side of the road.</w:t>
            </w:r>
          </w:p>
        </w:tc>
      </w:tr>
      <w:tr w:rsidR="00F12706" w:rsidRPr="008E0ABA" w14:paraId="12CD1029"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294DC474" w14:textId="028A59DE"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Gippsland FMAs</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27765CA6" w14:textId="00BF75C7"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Scenic Drive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02CD233A" w14:textId="11384D1E"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Dargo High Plains Road: 100 m either side of the road.</w:t>
            </w:r>
          </w:p>
        </w:tc>
      </w:tr>
      <w:tr w:rsidR="00F12706" w:rsidRPr="008E0ABA" w14:paraId="264E3C58"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5FF1AF31" w14:textId="10A64F4D"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Gippsland FMAs</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55DAC16B" w14:textId="4C15FB28"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Scenic Drive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443AFED0" w14:textId="37F32442"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Deptford Road: 50 m either side of the road.</w:t>
            </w:r>
          </w:p>
        </w:tc>
      </w:tr>
      <w:tr w:rsidR="00F12706" w:rsidRPr="008E0ABA" w14:paraId="7AAD359E"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226DBA16" w14:textId="573CF28C"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Gippsland FMAs</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6688A7B8" w14:textId="0250F94A"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Scenic Drive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239733DC" w14:textId="05C2BFD6"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Fairy Dell: 50 m either side of the associated forest drive.</w:t>
            </w:r>
          </w:p>
        </w:tc>
      </w:tr>
      <w:tr w:rsidR="00F12706" w:rsidRPr="008E0ABA" w14:paraId="120C14BB"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61EEDF2A" w14:textId="5831D0D4"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Gippsland FMAs</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23F43656" w14:textId="77783CF5"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Scenic Drive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6AD5402E" w14:textId="1B462FA3"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Great Alpine Road (part): Prominent views.</w:t>
            </w:r>
          </w:p>
        </w:tc>
      </w:tr>
      <w:tr w:rsidR="00F12706" w:rsidRPr="008E0ABA" w14:paraId="2CF4EFFB"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748412B0" w14:textId="0A254B68"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Gippsland FMAs</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09CDD217" w14:textId="5AC7823C"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Scenic Drive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3801826A" w14:textId="6E9E5136"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Heyfield – Licola Road</w:t>
            </w:r>
          </w:p>
        </w:tc>
      </w:tr>
      <w:tr w:rsidR="00F12706" w:rsidRPr="008E0ABA" w14:paraId="7FA7B9FD"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4BA730FF" w14:textId="53CA87F5"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Gippsland FMAs</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680F850B" w14:textId="32DC12B0"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Scenic Drive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366FF21B" w14:textId="5C78E5A7"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Hyland Highway: 50 m either side of the road.</w:t>
            </w:r>
          </w:p>
        </w:tc>
      </w:tr>
      <w:tr w:rsidR="00F12706" w:rsidRPr="008E0ABA" w14:paraId="2753E779"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60972A5A" w14:textId="1BCE9E2B"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Gippsland FMAs</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224099E3" w14:textId="3FC5AA14"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Scenic Drive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235C4F1E" w14:textId="3AA2C8C5"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South Gippsland Highway: Prominent views .</w:t>
            </w:r>
          </w:p>
        </w:tc>
      </w:tr>
      <w:tr w:rsidR="00F12706" w:rsidRPr="008E0ABA" w14:paraId="12B3C068"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58E3E1ED" w14:textId="60969B21"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Gippsland FMAs</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395F1A30" w14:textId="1D1A8753"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Scenic Drive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107C7C28" w14:textId="11FCF5F3"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Strzelecki Highway: 50 m either side of the road.</w:t>
            </w:r>
          </w:p>
        </w:tc>
      </w:tr>
      <w:tr w:rsidR="00F12706" w:rsidRPr="008E0ABA" w14:paraId="7BE02823"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14E92043" w14:textId="0CCA3415"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Mid Murray</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4E8772F2" w14:textId="1DC64EA0"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Landscape Feature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3D518821" w14:textId="30743096"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River Track: 20 m adjacent to the whole length of the road.</w:t>
            </w:r>
          </w:p>
        </w:tc>
      </w:tr>
      <w:tr w:rsidR="00F12706" w:rsidRPr="008E0ABA" w14:paraId="0E4280FF"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6170B1DC" w14:textId="443CBD1B"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Mid Murray</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3B643B89" w14:textId="5BC310F0"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Scenic Drive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0F4CBEDB" w14:textId="7478C501"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Iron Punt Track: 20 m adjacent to the whole length of the road.</w:t>
            </w:r>
          </w:p>
        </w:tc>
      </w:tr>
      <w:tr w:rsidR="00F12706" w:rsidRPr="008E0ABA" w14:paraId="5007B499"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285B7B46" w14:textId="692F867A"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Mid Murray</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5894EE97" w14:textId="656DA598"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Scenic Drive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6491FF9A" w14:textId="582AA163"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Lock Road: 20 m adjacent to the whole length of the road.</w:t>
            </w:r>
          </w:p>
        </w:tc>
      </w:tr>
      <w:tr w:rsidR="00F12706" w:rsidRPr="008E0ABA" w14:paraId="37B4842D"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52A842DF" w14:textId="5F46F612"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Mid Murray</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1C1A576E" w14:textId="3A76B354"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Scenic Drive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3998D873" w14:textId="767E2DB3"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Nursery Track: 20 m adjacent to the whole length of the road.</w:t>
            </w:r>
          </w:p>
        </w:tc>
      </w:tr>
      <w:tr w:rsidR="00F12706" w:rsidRPr="008E0ABA" w14:paraId="4F4C7E32"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233F885E" w14:textId="405B0521"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Mid Murray</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575F45B4" w14:textId="76CA61B3"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Scenic Drive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7D01F622" w14:textId="61AC2AF4"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Rifle Butts Track to Five Sleepers Track to Thompson Track: 20 m adjacent to the whole length of the road.</w:t>
            </w:r>
          </w:p>
        </w:tc>
      </w:tr>
      <w:tr w:rsidR="00F12706" w:rsidRPr="008E0ABA" w14:paraId="31965A78"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44922A24" w14:textId="7EE08EBD"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Mid Murray</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36678916" w14:textId="4D12F51B"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Scenic Drive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3D02DAF2" w14:textId="24F8C775"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Stanton Break: 20 m adjacent to the whole length of the road.</w:t>
            </w:r>
          </w:p>
        </w:tc>
      </w:tr>
      <w:tr w:rsidR="00F12706" w:rsidRPr="008E0ABA" w14:paraId="3A9A6008"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70197E4A" w14:textId="07D0DB01"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Midlands</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1D0ECEC7" w14:textId="6B51E7FE"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Designated Lookout</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5C1F5F5D" w14:textId="77088DCC"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 xml:space="preserve">Ben Nevis Picnic Area </w:t>
            </w:r>
          </w:p>
        </w:tc>
      </w:tr>
      <w:tr w:rsidR="00F12706" w:rsidRPr="008E0ABA" w14:paraId="25DB21E5"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4F62E64D" w14:textId="726E7008"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Midlands</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2029F82F" w14:textId="403DFDA6"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Designated Lookout</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0522DF3F" w14:textId="1E34B117"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 xml:space="preserve">Black Hill Lookout </w:t>
            </w:r>
          </w:p>
        </w:tc>
      </w:tr>
      <w:tr w:rsidR="00F12706" w:rsidRPr="008E0ABA" w14:paraId="235872B0"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62B015E5" w14:textId="11CCC55D"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Midlands</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1844EBE1" w14:textId="2538A53E"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Designated Lookout</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2719C99E" w14:textId="667A7B12"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 xml:space="preserve">Daylesford Botanical Gardens Lookout </w:t>
            </w:r>
          </w:p>
        </w:tc>
      </w:tr>
      <w:tr w:rsidR="00F12706" w:rsidRPr="008E0ABA" w14:paraId="25EC76AC"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13349DEF" w14:textId="77BC4E55"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lastRenderedPageBreak/>
              <w:t>Midlands</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649BA50D" w14:textId="0928107F"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Designated Lookout</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4217CBA6" w14:textId="03D058D4"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 xml:space="preserve">Jackson Lookout (Hepburn) </w:t>
            </w:r>
          </w:p>
        </w:tc>
      </w:tr>
      <w:tr w:rsidR="00F12706" w:rsidRPr="008E0ABA" w14:paraId="0F8555BB"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7B917661" w14:textId="0E161302"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Midlands</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16775589" w14:textId="610D8ADD"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Designated Lookout</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7B192AA1" w14:textId="6AEC7715"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 xml:space="preserve">Lookout Hill Picnic Area </w:t>
            </w:r>
          </w:p>
        </w:tc>
      </w:tr>
      <w:tr w:rsidR="00F12706" w:rsidRPr="008E0ABA" w14:paraId="49762DC5"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0936A880" w14:textId="7FE3FE94"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Midlands</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10EAE782" w14:textId="5F951900"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Designated Lookout</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1EC011C3" w14:textId="0CA15811"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 xml:space="preserve">Mount Buangor Picnic Area </w:t>
            </w:r>
          </w:p>
        </w:tc>
      </w:tr>
      <w:tr w:rsidR="00F12706" w:rsidRPr="008E0ABA" w14:paraId="1A143C91"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55C6C6CA" w14:textId="68AA5F36"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Midlands</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45C5269F" w14:textId="75ECF13C"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Designated Lookout</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3767898A" w14:textId="24BC4C55"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 xml:space="preserve">Sovereign Hill Lookout </w:t>
            </w:r>
          </w:p>
        </w:tc>
      </w:tr>
      <w:tr w:rsidR="00F12706" w:rsidRPr="008E0ABA" w14:paraId="5DE7172C"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15643A74" w14:textId="6B1386BD"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Midlands</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41233B53" w14:textId="1DEF7BA4"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Scenic Drive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7FA7A80E" w14:textId="66C92FA5"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 xml:space="preserve">Ararat - St Arnaud Road (Crowlands - Landsborough) </w:t>
            </w:r>
          </w:p>
        </w:tc>
      </w:tr>
      <w:tr w:rsidR="00F12706" w:rsidRPr="008E0ABA" w14:paraId="07D9AF4D"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0570D704" w14:textId="6724DE9E"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Midlands</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54F57ABC" w14:textId="07670B56"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Scenic Drive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687266AB" w14:textId="4F35B3D1"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 xml:space="preserve">Bacchus Marsh - Gisborne Road </w:t>
            </w:r>
          </w:p>
        </w:tc>
      </w:tr>
      <w:tr w:rsidR="00F12706" w:rsidRPr="008E0ABA" w14:paraId="3039F555"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4526D625" w14:textId="0C7D4B36"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Midlands</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7DF2139E" w14:textId="172AA408"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Scenic Drive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4AE78DDB" w14:textId="5A4041D3"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 xml:space="preserve">Ballan - Daylesford Road </w:t>
            </w:r>
          </w:p>
        </w:tc>
      </w:tr>
      <w:tr w:rsidR="00F12706" w:rsidRPr="008E0ABA" w14:paraId="743AF15D"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3A859180" w14:textId="3DBB1B1A"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Midlands</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312BAA40" w14:textId="59E38CD0"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Scenic Drive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732F2F6A" w14:textId="6E2A20E1"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 xml:space="preserve">Ballan Daylesford Road </w:t>
            </w:r>
          </w:p>
        </w:tc>
      </w:tr>
      <w:tr w:rsidR="00F12706" w:rsidRPr="008E0ABA" w14:paraId="503510FA"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144A605E" w14:textId="4E0B8F08"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Midlands</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045FB910" w14:textId="099DF376"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Scenic Drive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674B5627" w14:textId="613C40C9"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 xml:space="preserve">Ballarat - Buninyong Road (Sovereign Hill - Buninyong) </w:t>
            </w:r>
          </w:p>
        </w:tc>
      </w:tr>
      <w:tr w:rsidR="00F12706" w:rsidRPr="008E0ABA" w14:paraId="7DCF38AF"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1ED9157F" w14:textId="2C7B16E6"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Midlands</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091A7857" w14:textId="0B91BEED"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Scenic Drive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578754DB" w14:textId="5F8E5255"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 xml:space="preserve">Beaufort - Lexton Road </w:t>
            </w:r>
          </w:p>
        </w:tc>
      </w:tr>
      <w:tr w:rsidR="00F12706" w:rsidRPr="008E0ABA" w14:paraId="74C13081"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11BE9DB1" w14:textId="092A4C1A"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Midlands</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58B45C8D" w14:textId="71564164"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Scenic Drive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1A4F717B" w14:textId="71F9759F"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 xml:space="preserve">Bungaree Creswick Road </w:t>
            </w:r>
          </w:p>
        </w:tc>
      </w:tr>
      <w:tr w:rsidR="00F12706" w:rsidRPr="008E0ABA" w14:paraId="74F472CF"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326EC73D" w14:textId="36B62D0E"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Midlands</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5EDE4B18" w14:textId="15179B7B"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Scenic Drive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10F3D30E" w14:textId="0A224070"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 xml:space="preserve">Clunes Creswick Road </w:t>
            </w:r>
          </w:p>
        </w:tc>
      </w:tr>
      <w:tr w:rsidR="00F12706" w:rsidRPr="008E0ABA" w14:paraId="6E1D2D91"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60E56E47" w14:textId="05EB40FD"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Midlands</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5CC47607" w14:textId="45B484CA"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Scenic Drive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77F0DB62" w14:textId="5F0EBCE9"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 xml:space="preserve">Creswick Dean Road </w:t>
            </w:r>
          </w:p>
        </w:tc>
      </w:tr>
      <w:tr w:rsidR="00F12706" w:rsidRPr="008E0ABA" w14:paraId="584D91F9"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706A1453" w14:textId="2D28E7A7"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Midlands</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309AAFB6" w14:textId="395721AF"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Scenic Drive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3953A0D3" w14:textId="537227A3"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 xml:space="preserve">Daylesford - Ballarat Road </w:t>
            </w:r>
          </w:p>
        </w:tc>
      </w:tr>
      <w:tr w:rsidR="00F12706" w:rsidRPr="008E0ABA" w14:paraId="4E1F4E76"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32E5D6B3" w14:textId="154BBEEC"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Midlands</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366A5151" w14:textId="5EB40A6B"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Scenic Drive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27BE646C" w14:textId="5D676EC1"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 xml:space="preserve">Daylesford - Malmsbury Road </w:t>
            </w:r>
          </w:p>
        </w:tc>
      </w:tr>
      <w:tr w:rsidR="00F12706" w:rsidRPr="008E0ABA" w14:paraId="6DBDE341"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2211ECCB" w14:textId="15E821A1"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Midlands</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24B5FF1D" w14:textId="3C008E87"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Scenic Drive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7508CD6E" w14:textId="6410DA72"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 xml:space="preserve">Daylesford - Trentham Road </w:t>
            </w:r>
          </w:p>
        </w:tc>
      </w:tr>
      <w:tr w:rsidR="00F12706" w:rsidRPr="008E0ABA" w14:paraId="0E6AB4B1"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28C41CD7" w14:textId="055ED251"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Midlands</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06933110" w14:textId="7C689AD8"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Scenic Drive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57CDD4D4" w14:textId="75993CAD"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 xml:space="preserve">Gisborne - Melton Road (Pyrites forest) </w:t>
            </w:r>
          </w:p>
        </w:tc>
      </w:tr>
      <w:tr w:rsidR="00F12706" w:rsidRPr="008E0ABA" w14:paraId="47519A50"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2EA29E74" w14:textId="21B72314"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Midlands</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2FA58BCD" w14:textId="54094D73"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Scenic Drive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7CF11222" w14:textId="12B99CF4"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 xml:space="preserve">Glenelg Highway (Linton - Smythesdale) </w:t>
            </w:r>
          </w:p>
        </w:tc>
      </w:tr>
      <w:tr w:rsidR="00F12706" w:rsidRPr="008E0ABA" w14:paraId="4550EC3E"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2099C190" w14:textId="09C96BD8"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Midlands</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45A36444" w14:textId="03ED0DB9"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Scenic Drive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284A4BF6" w14:textId="75C709E4"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 xml:space="preserve">Greendale - Myrniong Road </w:t>
            </w:r>
          </w:p>
        </w:tc>
      </w:tr>
      <w:tr w:rsidR="00F12706" w:rsidRPr="008E0ABA" w14:paraId="320CBEF8"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4C83D220" w14:textId="0F3AEC14"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Midlands</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7820FA07" w14:textId="3834169F"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Scenic Drive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2424C7AB" w14:textId="6FD35414"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 xml:space="preserve">Greendale - Trentham Road </w:t>
            </w:r>
          </w:p>
        </w:tc>
      </w:tr>
      <w:tr w:rsidR="00F12706" w:rsidRPr="008E0ABA" w14:paraId="377CC804"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2E06ED63" w14:textId="627F6DFE"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Midlands</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5ACDB8C5" w14:textId="4154B63E"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Scenic Drive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21363430" w14:textId="194D84F8"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 xml:space="preserve">Kyneton - Trentham Road </w:t>
            </w:r>
          </w:p>
        </w:tc>
      </w:tr>
      <w:tr w:rsidR="00F12706" w:rsidRPr="008E0ABA" w14:paraId="54C0634F"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49120C3B" w14:textId="4DAB81FD"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Midlands</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546C17E9" w14:textId="69E03240"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Scenic Drive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51DE35BD" w14:textId="4DF2E1C1"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 xml:space="preserve">Lal </w:t>
            </w:r>
            <w:proofErr w:type="spellStart"/>
            <w:r w:rsidRPr="008E0ABA">
              <w:rPr>
                <w:rFonts w:asciiTheme="minorHAnsi" w:hAnsiTheme="minorHAnsi" w:cstheme="minorHAnsi"/>
                <w:color w:val="000000"/>
                <w:sz w:val="18"/>
                <w:szCs w:val="18"/>
              </w:rPr>
              <w:t>Lal</w:t>
            </w:r>
            <w:proofErr w:type="spellEnd"/>
            <w:r w:rsidRPr="008E0ABA">
              <w:rPr>
                <w:rFonts w:asciiTheme="minorHAnsi" w:hAnsiTheme="minorHAnsi" w:cstheme="minorHAnsi"/>
                <w:color w:val="000000"/>
                <w:sz w:val="18"/>
                <w:szCs w:val="18"/>
              </w:rPr>
              <w:t xml:space="preserve"> Falls Road </w:t>
            </w:r>
          </w:p>
        </w:tc>
      </w:tr>
      <w:tr w:rsidR="00F12706" w:rsidRPr="008E0ABA" w14:paraId="280CA9E3"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73AEAAC2" w14:textId="47A6A326"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Midlands</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0ED9C53F" w14:textId="58F4B743"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Scenic Drive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5370C399" w14:textId="79CB83C6" w:rsidR="00F12706" w:rsidRPr="008E0ABA" w:rsidRDefault="00F12706" w:rsidP="00F12706">
            <w:pPr>
              <w:spacing w:after="0" w:line="240" w:lineRule="auto"/>
              <w:ind w:right="283"/>
              <w:jc w:val="both"/>
              <w:rPr>
                <w:rFonts w:asciiTheme="minorHAnsi" w:hAnsiTheme="minorHAnsi" w:cstheme="minorHAnsi"/>
                <w:sz w:val="18"/>
                <w:szCs w:val="18"/>
              </w:rPr>
            </w:pPr>
            <w:proofErr w:type="spellStart"/>
            <w:r w:rsidRPr="008E0ABA">
              <w:rPr>
                <w:rFonts w:asciiTheme="minorHAnsi" w:hAnsiTheme="minorHAnsi" w:cstheme="minorHAnsi"/>
                <w:color w:val="000000"/>
                <w:sz w:val="18"/>
                <w:szCs w:val="18"/>
              </w:rPr>
              <w:t>Lerderderg</w:t>
            </w:r>
            <w:proofErr w:type="spellEnd"/>
            <w:r w:rsidRPr="008E0ABA">
              <w:rPr>
                <w:rFonts w:asciiTheme="minorHAnsi" w:hAnsiTheme="minorHAnsi" w:cstheme="minorHAnsi"/>
                <w:color w:val="000000"/>
                <w:sz w:val="18"/>
                <w:szCs w:val="18"/>
              </w:rPr>
              <w:t xml:space="preserve"> River (Heritage River Section) </w:t>
            </w:r>
          </w:p>
        </w:tc>
      </w:tr>
      <w:tr w:rsidR="00F12706" w:rsidRPr="008E0ABA" w14:paraId="7FFFD053"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08DE3320" w14:textId="5ECDB348"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Midlands</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4F5BF4F1" w14:textId="3F276267"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Scenic Drive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15D0A2BC" w14:textId="0F8B3AE5"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 xml:space="preserve">Midland Highway (Ballarat - Springmount) </w:t>
            </w:r>
          </w:p>
        </w:tc>
      </w:tr>
      <w:tr w:rsidR="00F12706" w:rsidRPr="008E0ABA" w14:paraId="68FD474D"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13E7EBAD" w14:textId="1463C021"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Midlands</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43491880" w14:textId="64F6D3D2"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Scenic Drive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663DB95E" w14:textId="6B5F0F52"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 xml:space="preserve">Midland Highway (Kennedys Gully - </w:t>
            </w:r>
            <w:proofErr w:type="spellStart"/>
            <w:r w:rsidRPr="008E0ABA">
              <w:rPr>
                <w:rFonts w:asciiTheme="minorHAnsi" w:hAnsiTheme="minorHAnsi" w:cstheme="minorHAnsi"/>
                <w:color w:val="000000"/>
                <w:sz w:val="18"/>
                <w:szCs w:val="18"/>
              </w:rPr>
              <w:t>Spingmount</w:t>
            </w:r>
            <w:proofErr w:type="spellEnd"/>
            <w:r w:rsidRPr="008E0ABA">
              <w:rPr>
                <w:rFonts w:asciiTheme="minorHAnsi" w:hAnsiTheme="minorHAnsi" w:cstheme="minorHAnsi"/>
                <w:color w:val="000000"/>
                <w:sz w:val="18"/>
                <w:szCs w:val="18"/>
              </w:rPr>
              <w:t xml:space="preserve">) </w:t>
            </w:r>
          </w:p>
        </w:tc>
      </w:tr>
      <w:tr w:rsidR="00F12706" w:rsidRPr="008E0ABA" w14:paraId="62C29B66"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57A5545A" w14:textId="51CE65D7"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Midlands</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7CA1D270" w14:textId="6C29074A"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Scenic Drive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67131968" w14:textId="38DBBC78"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 xml:space="preserve">Midlands Highway (Clarendon - Meredith) </w:t>
            </w:r>
          </w:p>
        </w:tc>
      </w:tr>
      <w:tr w:rsidR="00F12706" w:rsidRPr="008E0ABA" w14:paraId="2EDE4DAF"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5ED0721E" w14:textId="7625B741"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Midlands</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7DB6CF79" w14:textId="7D098037"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Scenic Drive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69424858" w14:textId="60DA0ED9"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 xml:space="preserve">Mount Cole Main Road </w:t>
            </w:r>
          </w:p>
        </w:tc>
      </w:tr>
      <w:tr w:rsidR="00F12706" w:rsidRPr="008E0ABA" w14:paraId="74DE36F5"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2156F3C4" w14:textId="1FF423C3"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Midlands</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1FD25ABB" w14:textId="7088B231"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Scenic Drive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63EF7812" w14:textId="28789112"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 xml:space="preserve">Myrniong Trentham Road </w:t>
            </w:r>
          </w:p>
        </w:tc>
      </w:tr>
      <w:tr w:rsidR="00F12706" w:rsidRPr="008E0ABA" w14:paraId="07508056"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0BEF4ED7" w14:textId="740CC016"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Midlands</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76B04F11" w14:textId="4728F783"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Scenic Drive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64D62B85" w14:textId="34622B25"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 xml:space="preserve">Navigators Road </w:t>
            </w:r>
          </w:p>
        </w:tc>
      </w:tr>
      <w:tr w:rsidR="00F12706" w:rsidRPr="008E0ABA" w14:paraId="5E944A56"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36580FC0" w14:textId="2831FA70"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Midlands</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6B610E8A" w14:textId="09AC4438"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Scenic Drive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0577C384" w14:textId="351DE87C"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 xml:space="preserve">Pyrenees Highway (Avoca - St Arnaud - Ararat Road) </w:t>
            </w:r>
          </w:p>
        </w:tc>
      </w:tr>
      <w:tr w:rsidR="00F12706" w:rsidRPr="008E0ABA" w14:paraId="0D7DE086"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79F4A599" w14:textId="20616AA3"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Midlands</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3981CF0D" w14:textId="30C1D3D7"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Scenic Drive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43F0F1ED" w14:textId="576C9FCF"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 xml:space="preserve">Sebastopol - Smythesdale Road (Smythesdale - Ross Creek) </w:t>
            </w:r>
          </w:p>
        </w:tc>
      </w:tr>
      <w:tr w:rsidR="00F12706" w:rsidRPr="008E0ABA" w14:paraId="0A52BC6C"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311B3CD6" w14:textId="5444C1C9"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Midlands</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7CF9B481" w14:textId="16E89B20"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Scenic Drive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128EC61B" w14:textId="7D3B9BF7"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 xml:space="preserve">Springs Road </w:t>
            </w:r>
          </w:p>
        </w:tc>
      </w:tr>
      <w:tr w:rsidR="00F12706" w:rsidRPr="008E0ABA" w14:paraId="321616D5"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23134112" w14:textId="6CCB1C4D"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lastRenderedPageBreak/>
              <w:t>Midlands</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34B40E1B" w14:textId="7493E10E"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Scenic Drive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7A8DEEFB" w14:textId="72DB55C7"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 xml:space="preserve">Sunraysia Highway (Avoca - </w:t>
            </w:r>
            <w:proofErr w:type="spellStart"/>
            <w:r w:rsidRPr="008E0ABA">
              <w:rPr>
                <w:rFonts w:asciiTheme="minorHAnsi" w:hAnsiTheme="minorHAnsi" w:cstheme="minorHAnsi"/>
                <w:color w:val="000000"/>
                <w:sz w:val="18"/>
                <w:szCs w:val="18"/>
              </w:rPr>
              <w:t>Tanwood</w:t>
            </w:r>
            <w:proofErr w:type="spellEnd"/>
            <w:r w:rsidRPr="008E0ABA">
              <w:rPr>
                <w:rFonts w:asciiTheme="minorHAnsi" w:hAnsiTheme="minorHAnsi" w:cstheme="minorHAnsi"/>
                <w:color w:val="000000"/>
                <w:sz w:val="18"/>
                <w:szCs w:val="18"/>
              </w:rPr>
              <w:t xml:space="preserve">) </w:t>
            </w:r>
          </w:p>
        </w:tc>
      </w:tr>
      <w:tr w:rsidR="00F12706" w:rsidRPr="008E0ABA" w14:paraId="0039FAB4"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1476C8C4" w14:textId="47099F79"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Midlands</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2C00C372" w14:textId="682DCC65"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Scenic Drive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3456C7C1" w14:textId="6376A7A8"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 xml:space="preserve">Western Freeway (Bacchus Marsh - Bungaree) </w:t>
            </w:r>
          </w:p>
        </w:tc>
      </w:tr>
      <w:tr w:rsidR="00F12706" w:rsidRPr="008E0ABA" w14:paraId="769C5C7A"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4B5378B9" w14:textId="5737B534"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Midlands</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5C4B26ED" w14:textId="400737B3"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Scenic Drive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4A213288" w14:textId="5A0AB551"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 xml:space="preserve">Western Highway (Mt. Langi </w:t>
            </w:r>
            <w:proofErr w:type="spellStart"/>
            <w:r w:rsidRPr="008E0ABA">
              <w:rPr>
                <w:rFonts w:asciiTheme="minorHAnsi" w:hAnsiTheme="minorHAnsi" w:cstheme="minorHAnsi"/>
                <w:color w:val="000000"/>
                <w:sz w:val="18"/>
                <w:szCs w:val="18"/>
              </w:rPr>
              <w:t>Ghiran</w:t>
            </w:r>
            <w:proofErr w:type="spellEnd"/>
            <w:r w:rsidRPr="008E0ABA">
              <w:rPr>
                <w:rFonts w:asciiTheme="minorHAnsi" w:hAnsiTheme="minorHAnsi" w:cstheme="minorHAnsi"/>
                <w:color w:val="000000"/>
                <w:sz w:val="18"/>
                <w:szCs w:val="18"/>
              </w:rPr>
              <w:t xml:space="preserve"> - Beaufort) </w:t>
            </w:r>
          </w:p>
        </w:tc>
      </w:tr>
      <w:tr w:rsidR="00F12706" w:rsidRPr="008E0ABA" w14:paraId="78E34BD9"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6794A2B0" w14:textId="0F2F7A57"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Midlands</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4C322935" w14:textId="6FF0B547"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Scenic Drive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3B63A5FA" w14:textId="67DAC3BC"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 xml:space="preserve">White Swan Road </w:t>
            </w:r>
          </w:p>
        </w:tc>
      </w:tr>
      <w:tr w:rsidR="00F12706" w:rsidRPr="008E0ABA" w14:paraId="04E726A4"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42E1B07A" w14:textId="2B75050B"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North East FMAs</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673C20D8" w14:textId="00674A2D"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Designated Lookout</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08C4E739" w14:textId="4E93DEEF"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 xml:space="preserve">Mt </w:t>
            </w:r>
            <w:proofErr w:type="spellStart"/>
            <w:r w:rsidRPr="008E0ABA">
              <w:rPr>
                <w:rFonts w:asciiTheme="minorHAnsi" w:hAnsiTheme="minorHAnsi" w:cstheme="minorHAnsi"/>
                <w:color w:val="000000"/>
                <w:sz w:val="18"/>
                <w:szCs w:val="18"/>
              </w:rPr>
              <w:t>Murramurrangbong</w:t>
            </w:r>
            <w:proofErr w:type="spellEnd"/>
            <w:r w:rsidRPr="008E0ABA">
              <w:rPr>
                <w:rFonts w:asciiTheme="minorHAnsi" w:hAnsiTheme="minorHAnsi" w:cstheme="minorHAnsi"/>
                <w:color w:val="000000"/>
                <w:sz w:val="18"/>
                <w:szCs w:val="18"/>
              </w:rPr>
              <w:t xml:space="preserve"> and Mt Big Ben</w:t>
            </w:r>
          </w:p>
        </w:tc>
      </w:tr>
      <w:tr w:rsidR="00F12706" w:rsidRPr="008E0ABA" w14:paraId="66A23C85"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32C20625" w14:textId="434F3BA1"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North East FMAs</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5872857E" w14:textId="15954AAF"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Landscape Feature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3C781AA0" w14:textId="203ECE8A"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15 Mile Creek: Visual corridor and natural water feature. 50 m either side of creek.</w:t>
            </w:r>
          </w:p>
        </w:tc>
      </w:tr>
      <w:tr w:rsidR="00F12706" w:rsidRPr="008E0ABA" w14:paraId="542EADCD"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78F8B6B2" w14:textId="51AF7803"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North East FMAs</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7885B895" w14:textId="1B5EE71B"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Landscape Feature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3D0717F4" w14:textId="34E6F1BB"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Beechworth Forest Drive: Scenic corridor for tourist roads. 50 m each side of road.</w:t>
            </w:r>
          </w:p>
        </w:tc>
      </w:tr>
      <w:tr w:rsidR="00F12706" w:rsidRPr="008E0ABA" w14:paraId="724E2C83"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1DCE7A3A" w14:textId="539BF3D7"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North East FMAs</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1533B400" w14:textId="22D4BC40"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Landscape Feature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7B8D2EED" w14:textId="1AD46A27"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 xml:space="preserve">Big Hill/The Springs Saddle/Bald Hill/Bogong Jack Saddle: Mountain views from Mt Beauty township and Mt Fainter North. Scenic corridor for tourist roads. </w:t>
            </w:r>
          </w:p>
        </w:tc>
      </w:tr>
      <w:tr w:rsidR="00F12706" w:rsidRPr="008E0ABA" w14:paraId="41BED0C2"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3C0E8584" w14:textId="20E65666"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North East FMAs</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1424F066" w14:textId="5646AD34"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Landscape Feature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68272B8E" w14:textId="61F91E20" w:rsidR="00F12706" w:rsidRPr="008E0ABA" w:rsidRDefault="00F12706" w:rsidP="00F12706">
            <w:pPr>
              <w:spacing w:after="0" w:line="240" w:lineRule="auto"/>
              <w:ind w:right="283"/>
              <w:jc w:val="both"/>
              <w:rPr>
                <w:rFonts w:asciiTheme="minorHAnsi" w:hAnsiTheme="minorHAnsi" w:cstheme="minorHAnsi"/>
                <w:sz w:val="18"/>
                <w:szCs w:val="18"/>
              </w:rPr>
            </w:pPr>
            <w:proofErr w:type="spellStart"/>
            <w:r w:rsidRPr="008E0ABA">
              <w:rPr>
                <w:rFonts w:asciiTheme="minorHAnsi" w:hAnsiTheme="minorHAnsi" w:cstheme="minorHAnsi"/>
                <w:color w:val="000000"/>
                <w:sz w:val="18"/>
                <w:szCs w:val="18"/>
              </w:rPr>
              <w:t>Bindaree</w:t>
            </w:r>
            <w:proofErr w:type="spellEnd"/>
            <w:r w:rsidRPr="008E0ABA">
              <w:rPr>
                <w:rFonts w:asciiTheme="minorHAnsi" w:hAnsiTheme="minorHAnsi" w:cstheme="minorHAnsi"/>
                <w:color w:val="000000"/>
                <w:sz w:val="18"/>
                <w:szCs w:val="18"/>
              </w:rPr>
              <w:t xml:space="preserve"> Falls: 100 m radius over the falls.</w:t>
            </w:r>
          </w:p>
        </w:tc>
      </w:tr>
      <w:tr w:rsidR="00F12706" w:rsidRPr="008E0ABA" w14:paraId="2D92A921"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505B8B13" w14:textId="3F8D51FC"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North East FMAs</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62F3479E" w14:textId="706F8871"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Landscape Feature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2A0F71EF" w14:textId="2D05A82A"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Buckland Valley: Dingo Ck to Buckland River East Branch, 50 m each side of stream.</w:t>
            </w:r>
          </w:p>
        </w:tc>
      </w:tr>
      <w:tr w:rsidR="00F12706" w:rsidRPr="008E0ABA" w14:paraId="116150C7"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6E6F1F84" w14:textId="2B8EFC9A"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North East FMAs</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38190490" w14:textId="01D24E1E"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Landscape Feature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32D0DAA9" w14:textId="4D11145F"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Carters Road Picnic Area: High scenic values in recreation area. 50 m radius over the picnic area.</w:t>
            </w:r>
          </w:p>
        </w:tc>
      </w:tr>
      <w:tr w:rsidR="00F12706" w:rsidRPr="008E0ABA" w14:paraId="2461D48B"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5D648B6D" w14:textId="277D616F"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North East FMAs</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7545CA15" w14:textId="7C0B7A22"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Landscape Feature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116680A4" w14:textId="2347546F"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Clear Creek (Tributary of Buckland River):  50 m each side of stream.</w:t>
            </w:r>
          </w:p>
        </w:tc>
      </w:tr>
      <w:tr w:rsidR="00F12706" w:rsidRPr="008E0ABA" w14:paraId="0D15E18D"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58239E7A" w14:textId="100FAFBA"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North East FMAs</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6983A12F" w14:textId="5F59751F"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Landscape Feature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79CB735E" w14:textId="027EEA97"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Conic Range (partly State forest)</w:t>
            </w:r>
          </w:p>
        </w:tc>
      </w:tr>
      <w:tr w:rsidR="00F12706" w:rsidRPr="008E0ABA" w14:paraId="59F8A80A"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1B7A9034" w14:textId="44D5223A"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North East FMAs</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47FAD449" w14:textId="05EF001B"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Landscape Feature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7CAED39A" w14:textId="59FA422D"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Craig Hut: 200 m radius over the hut.</w:t>
            </w:r>
          </w:p>
        </w:tc>
      </w:tr>
      <w:tr w:rsidR="00F12706" w:rsidRPr="008E0ABA" w14:paraId="153ADBA1"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33537375" w14:textId="3F8ED2A1"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North East FMAs</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23811198" w14:textId="3CE3B71E"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Landscape Feature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298CAFA3" w14:textId="70C98F57"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Dandongadale River: Visual corridor and natural water feature. 50 m each side of river.</w:t>
            </w:r>
          </w:p>
        </w:tc>
      </w:tr>
      <w:tr w:rsidR="00F12706" w:rsidRPr="008E0ABA" w14:paraId="470DA0F4"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0E087A0C" w14:textId="65332FDF"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North East FMAs</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763EC791" w14:textId="06F4D34B"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Landscape Feature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617B0221" w14:textId="7F8CE906"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Granite Peak: RNE Natural site. Mountain Views from Omeo Hwy. State forest above 1100 m elevation.</w:t>
            </w:r>
          </w:p>
        </w:tc>
      </w:tr>
      <w:tr w:rsidR="00F12706" w:rsidRPr="008E0ABA" w14:paraId="772A4838"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70E478DE" w14:textId="77C05F7E"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North East FMAs</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07FDE0C0" w14:textId="795A8C1B"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Landscape Feature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31A3E238" w14:textId="4D22E063" w:rsidR="00F12706" w:rsidRPr="008E0ABA" w:rsidRDefault="00F12706" w:rsidP="00F12706">
            <w:pPr>
              <w:spacing w:after="0" w:line="240" w:lineRule="auto"/>
              <w:ind w:right="283"/>
              <w:jc w:val="both"/>
              <w:rPr>
                <w:rFonts w:asciiTheme="minorHAnsi" w:hAnsiTheme="minorHAnsi" w:cstheme="minorHAnsi"/>
                <w:sz w:val="18"/>
                <w:szCs w:val="18"/>
              </w:rPr>
            </w:pPr>
            <w:proofErr w:type="spellStart"/>
            <w:r w:rsidRPr="008E0ABA">
              <w:rPr>
                <w:rFonts w:asciiTheme="minorHAnsi" w:hAnsiTheme="minorHAnsi" w:cstheme="minorHAnsi"/>
                <w:color w:val="000000"/>
                <w:sz w:val="18"/>
                <w:szCs w:val="18"/>
              </w:rPr>
              <w:t>Harkers</w:t>
            </w:r>
            <w:proofErr w:type="spellEnd"/>
            <w:r w:rsidRPr="008E0ABA">
              <w:rPr>
                <w:rFonts w:asciiTheme="minorHAnsi" w:hAnsiTheme="minorHAnsi" w:cstheme="minorHAnsi"/>
                <w:color w:val="000000"/>
                <w:sz w:val="18"/>
                <w:szCs w:val="18"/>
              </w:rPr>
              <w:t xml:space="preserve"> Creek (Mitta Mitta): 50 m each side of stream</w:t>
            </w:r>
          </w:p>
        </w:tc>
      </w:tr>
      <w:tr w:rsidR="00F12706" w:rsidRPr="008E0ABA" w14:paraId="63346E5D"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2C21904B" w14:textId="2A1C4AAD"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North East FMAs</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1EA96224" w14:textId="21BDD9ED"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Landscape Feature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6326D133" w14:textId="03028B37"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 xml:space="preserve">Harrietville Valley (vicinity of Harrietville) and Ovens River, West Branch: 20 m each side of the Great Alpine Road. </w:t>
            </w:r>
          </w:p>
        </w:tc>
      </w:tr>
      <w:tr w:rsidR="00F12706" w:rsidRPr="008E0ABA" w14:paraId="29374F12"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6D7AC1A5" w14:textId="1A69A9E3"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North East FMAs</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1963CB4F" w14:textId="0B5E2527"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Landscape Feature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247B4CA0" w14:textId="13A377E1"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Holland Creek (part): Visual corridor and natural water feature. 50 m either side of creek.</w:t>
            </w:r>
          </w:p>
        </w:tc>
      </w:tr>
      <w:tr w:rsidR="00F12706" w:rsidRPr="008E0ABA" w14:paraId="5931C55C"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49E1412D" w14:textId="62A7378A"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North East FMAs</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618E3ACE" w14:textId="35C40AA8"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Landscape Feature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2872DA69" w14:textId="013A9D61"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 xml:space="preserve">Lightning Ridge (Strathbogie Ranges): Mountain views from Lake </w:t>
            </w:r>
            <w:proofErr w:type="spellStart"/>
            <w:r w:rsidRPr="008E0ABA">
              <w:rPr>
                <w:rFonts w:asciiTheme="minorHAnsi" w:hAnsiTheme="minorHAnsi" w:cstheme="minorHAnsi"/>
                <w:color w:val="000000"/>
                <w:sz w:val="18"/>
                <w:szCs w:val="18"/>
              </w:rPr>
              <w:t>Nillahcootie</w:t>
            </w:r>
            <w:proofErr w:type="spellEnd"/>
            <w:r w:rsidRPr="008E0ABA">
              <w:rPr>
                <w:rFonts w:asciiTheme="minorHAnsi" w:hAnsiTheme="minorHAnsi" w:cstheme="minorHAnsi"/>
                <w:color w:val="000000"/>
                <w:sz w:val="18"/>
                <w:szCs w:val="18"/>
              </w:rPr>
              <w:t xml:space="preserve"> and Midland Highway.</w:t>
            </w:r>
          </w:p>
        </w:tc>
      </w:tr>
      <w:tr w:rsidR="00F12706" w:rsidRPr="008E0ABA" w14:paraId="2EF18585"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656D44BE" w14:textId="440A8D50"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North East FMAs</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2BF32390" w14:textId="3CD99F6E"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Landscape Feature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29A80C6D" w14:textId="40B443EB"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Mitta Mitta Valley (downstream of Mitta Mitta): NTA(V) classified, Visual corridor and natural water feature. 50 m each side of road.</w:t>
            </w:r>
          </w:p>
        </w:tc>
      </w:tr>
      <w:tr w:rsidR="00F12706" w:rsidRPr="008E0ABA" w14:paraId="3CFED5FD"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029C0395" w14:textId="63DC0A48"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North East FMAs</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36420A73" w14:textId="03C614FC"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Landscape Feature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1E97B4C6" w14:textId="5E9E5241"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Moonee Range (Strathbogie Ranges): Mountain view from Midland Highway</w:t>
            </w:r>
          </w:p>
        </w:tc>
      </w:tr>
      <w:tr w:rsidR="00F12706" w:rsidRPr="008E0ABA" w14:paraId="39C1521E"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17641E62" w14:textId="0B834C4B"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North East FMAs</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76EE5669" w14:textId="611FA8BD"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Landscape Feature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3075FEEB" w14:textId="7AC682A4"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 xml:space="preserve">Mt </w:t>
            </w:r>
            <w:proofErr w:type="spellStart"/>
            <w:r w:rsidRPr="008E0ABA">
              <w:rPr>
                <w:rFonts w:asciiTheme="minorHAnsi" w:hAnsiTheme="minorHAnsi" w:cstheme="minorHAnsi"/>
                <w:color w:val="000000"/>
                <w:sz w:val="18"/>
                <w:szCs w:val="18"/>
              </w:rPr>
              <w:t>Pinnibar</w:t>
            </w:r>
            <w:proofErr w:type="spellEnd"/>
          </w:p>
        </w:tc>
      </w:tr>
      <w:tr w:rsidR="00F12706" w:rsidRPr="008E0ABA" w14:paraId="604A06B1"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48780D15" w14:textId="47128E72"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North East FMAs</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409AC3B5" w14:textId="16994669"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Landscape Feature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0C52D1DF" w14:textId="2C8ED786"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Myrtle (</w:t>
            </w:r>
            <w:proofErr w:type="spellStart"/>
            <w:r w:rsidRPr="008E0ABA">
              <w:rPr>
                <w:rFonts w:asciiTheme="minorHAnsi" w:hAnsiTheme="minorHAnsi" w:cstheme="minorHAnsi"/>
                <w:color w:val="000000"/>
                <w:sz w:val="18"/>
                <w:szCs w:val="18"/>
              </w:rPr>
              <w:t>Barwidgee</w:t>
            </w:r>
            <w:proofErr w:type="spellEnd"/>
            <w:r w:rsidRPr="008E0ABA">
              <w:rPr>
                <w:rFonts w:asciiTheme="minorHAnsi" w:hAnsiTheme="minorHAnsi" w:cstheme="minorHAnsi"/>
                <w:color w:val="000000"/>
                <w:sz w:val="18"/>
                <w:szCs w:val="18"/>
              </w:rPr>
              <w:t xml:space="preserve">) Creek Valley (vicinity of Myrtleford): 50 m on State forest side of Stanley to </w:t>
            </w:r>
            <w:proofErr w:type="spellStart"/>
            <w:r w:rsidRPr="008E0ABA">
              <w:rPr>
                <w:rFonts w:asciiTheme="minorHAnsi" w:hAnsiTheme="minorHAnsi" w:cstheme="minorHAnsi"/>
                <w:color w:val="000000"/>
                <w:sz w:val="18"/>
                <w:szCs w:val="18"/>
              </w:rPr>
              <w:t>Barwidgee</w:t>
            </w:r>
            <w:proofErr w:type="spellEnd"/>
            <w:r w:rsidRPr="008E0ABA">
              <w:rPr>
                <w:rFonts w:asciiTheme="minorHAnsi" w:hAnsiTheme="minorHAnsi" w:cstheme="minorHAnsi"/>
                <w:color w:val="000000"/>
                <w:sz w:val="18"/>
                <w:szCs w:val="18"/>
              </w:rPr>
              <w:t xml:space="preserve"> Road.</w:t>
            </w:r>
          </w:p>
        </w:tc>
      </w:tr>
      <w:tr w:rsidR="00F12706" w:rsidRPr="008E0ABA" w14:paraId="45512322"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12EF945D" w14:textId="2DEF83E8"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North East FMAs</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0C1B6205" w14:textId="112EE544"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Landscape Feature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118C1011" w14:textId="7EEEF296"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Pheasant Creek (Tributary of Buckland River): Visual corridor and natural water feature. 50 m each side of road.</w:t>
            </w:r>
          </w:p>
        </w:tc>
      </w:tr>
      <w:tr w:rsidR="00F12706" w:rsidRPr="008E0ABA" w14:paraId="008902FB"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54BDA9B7" w14:textId="58A4229D"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North East FMAs</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0B24AD92" w14:textId="4F1E213E"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Landscape Feature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19237695" w14:textId="3CC0E275"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 xml:space="preserve">Plain Creek Tramway (Sawmill Settlement): Historic site of local significance. 20 m </w:t>
            </w:r>
            <w:r w:rsidR="007F574E" w:rsidRPr="008E0ABA">
              <w:rPr>
                <w:rFonts w:ascii="Arial" w:hAnsi="Arial" w:cstheme="minorHAnsi"/>
                <w:b/>
                <w:color w:val="000000"/>
                <w:sz w:val="18"/>
                <w:szCs w:val="18"/>
              </w:rPr>
              <w:t>buffer</w:t>
            </w:r>
            <w:r w:rsidRPr="008E0ABA">
              <w:rPr>
                <w:rFonts w:asciiTheme="minorHAnsi" w:hAnsiTheme="minorHAnsi" w:cstheme="minorHAnsi"/>
                <w:color w:val="000000"/>
                <w:sz w:val="18"/>
                <w:szCs w:val="18"/>
              </w:rPr>
              <w:t xml:space="preserve"> around the historic trestle bridge.</w:t>
            </w:r>
          </w:p>
        </w:tc>
      </w:tr>
      <w:tr w:rsidR="00F12706" w:rsidRPr="008E0ABA" w14:paraId="555C2409"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23440A49" w14:textId="2BD0B7E1"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North East FMAs</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044B67B8" w14:textId="51EE228F"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Landscape Feature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5BD6AA9D" w14:textId="5C9AA4C1"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Sandy Creek Waterfall (Strathbogie Ranges): 100 m radius over the falls.</w:t>
            </w:r>
          </w:p>
        </w:tc>
      </w:tr>
      <w:tr w:rsidR="00F12706" w:rsidRPr="008E0ABA" w14:paraId="56F81A0B"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4ADF4B14" w14:textId="012AFA39"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North East FMAs</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735027FD" w14:textId="37B0BC63"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Landscape Feature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651AFA10" w14:textId="33AF7527"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Snowy Creek Waterfall: 100 m radius over the falls.</w:t>
            </w:r>
          </w:p>
        </w:tc>
      </w:tr>
      <w:tr w:rsidR="00F12706" w:rsidRPr="008E0ABA" w14:paraId="06B3225E"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070BF6DC" w14:textId="68CE1B1F"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North East FMAs</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710A07BF" w14:textId="12380626"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Landscape Feature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28D82293" w14:textId="6D2E285D"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 xml:space="preserve">The Pinnacles &amp; Mt Jack including </w:t>
            </w:r>
            <w:proofErr w:type="spellStart"/>
            <w:r w:rsidRPr="008E0ABA">
              <w:rPr>
                <w:rFonts w:asciiTheme="minorHAnsi" w:hAnsiTheme="minorHAnsi" w:cstheme="minorHAnsi"/>
                <w:color w:val="000000"/>
                <w:sz w:val="18"/>
                <w:szCs w:val="18"/>
              </w:rPr>
              <w:t>Barwidgee</w:t>
            </w:r>
            <w:proofErr w:type="spellEnd"/>
            <w:r w:rsidRPr="008E0ABA">
              <w:rPr>
                <w:rFonts w:asciiTheme="minorHAnsi" w:hAnsiTheme="minorHAnsi" w:cstheme="minorHAnsi"/>
                <w:color w:val="000000"/>
                <w:sz w:val="18"/>
                <w:szCs w:val="18"/>
              </w:rPr>
              <w:t xml:space="preserve"> Creek: Headwaters of </w:t>
            </w:r>
            <w:proofErr w:type="spellStart"/>
            <w:r w:rsidRPr="008E0ABA">
              <w:rPr>
                <w:rFonts w:asciiTheme="minorHAnsi" w:hAnsiTheme="minorHAnsi" w:cstheme="minorHAnsi"/>
                <w:color w:val="000000"/>
                <w:sz w:val="18"/>
                <w:szCs w:val="18"/>
              </w:rPr>
              <w:t>Barwidgee</w:t>
            </w:r>
            <w:proofErr w:type="spellEnd"/>
            <w:r w:rsidRPr="008E0ABA">
              <w:rPr>
                <w:rFonts w:asciiTheme="minorHAnsi" w:hAnsiTheme="minorHAnsi" w:cstheme="minorHAnsi"/>
                <w:color w:val="000000"/>
                <w:sz w:val="18"/>
                <w:szCs w:val="18"/>
              </w:rPr>
              <w:t xml:space="preserve"> Creek.</w:t>
            </w:r>
          </w:p>
        </w:tc>
      </w:tr>
      <w:tr w:rsidR="00F12706" w:rsidRPr="008E0ABA" w14:paraId="73A64FCE"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213A3622" w14:textId="45F359DE"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North East FMAs</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513B82DA" w14:textId="0A508DAA"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Landscape Feature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7317D07D" w14:textId="1ECF77C4"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Trappers Creek (near Mountain Creek): Visual corridor and natural water feature. 50 m each side of road.</w:t>
            </w:r>
          </w:p>
        </w:tc>
      </w:tr>
      <w:tr w:rsidR="00F12706" w:rsidRPr="008E0ABA" w14:paraId="52660BA1"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4E50908A" w14:textId="23CB6447"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North East FMAs</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03C5DDF8" w14:textId="4F576C87"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Landscape Feature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58E132C8" w14:textId="183256F9"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 xml:space="preserve">Upper </w:t>
            </w:r>
            <w:proofErr w:type="spellStart"/>
            <w:r w:rsidRPr="008E0ABA">
              <w:rPr>
                <w:rFonts w:asciiTheme="minorHAnsi" w:hAnsiTheme="minorHAnsi" w:cstheme="minorHAnsi"/>
                <w:color w:val="000000"/>
                <w:sz w:val="18"/>
                <w:szCs w:val="18"/>
              </w:rPr>
              <w:t>Delatite</w:t>
            </w:r>
            <w:proofErr w:type="spellEnd"/>
            <w:r w:rsidRPr="008E0ABA">
              <w:rPr>
                <w:rFonts w:asciiTheme="minorHAnsi" w:hAnsiTheme="minorHAnsi" w:cstheme="minorHAnsi"/>
                <w:color w:val="000000"/>
                <w:sz w:val="18"/>
                <w:szCs w:val="18"/>
              </w:rPr>
              <w:t xml:space="preserve"> valley (vicinity of </w:t>
            </w:r>
            <w:proofErr w:type="spellStart"/>
            <w:r w:rsidRPr="008E0ABA">
              <w:rPr>
                <w:rFonts w:asciiTheme="minorHAnsi" w:hAnsiTheme="minorHAnsi" w:cstheme="minorHAnsi"/>
                <w:color w:val="000000"/>
                <w:sz w:val="18"/>
                <w:szCs w:val="18"/>
              </w:rPr>
              <w:t>Mirimbah</w:t>
            </w:r>
            <w:proofErr w:type="spellEnd"/>
            <w:r w:rsidRPr="008E0ABA">
              <w:rPr>
                <w:rFonts w:asciiTheme="minorHAnsi" w:hAnsiTheme="minorHAnsi" w:cstheme="minorHAnsi"/>
                <w:color w:val="000000"/>
                <w:sz w:val="18"/>
                <w:szCs w:val="18"/>
              </w:rPr>
              <w:t>): 200 m each side of river.</w:t>
            </w:r>
          </w:p>
        </w:tc>
      </w:tr>
      <w:tr w:rsidR="00F12706" w:rsidRPr="008E0ABA" w14:paraId="60787BEB"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2FD90BB0" w14:textId="4CD2CE56"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North East FMAs</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34A21D81" w14:textId="67EB529A"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Landscape Feature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4A52AB0A" w14:textId="5E3F4DD8"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Upper Nariel valley above Crawford Crossing: Visual corridor and natural water feature. 50 m each side of stream (where in State forest).</w:t>
            </w:r>
          </w:p>
        </w:tc>
      </w:tr>
      <w:tr w:rsidR="00F12706" w:rsidRPr="008E0ABA" w14:paraId="2FAE0B75"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0936C5AF" w14:textId="4E428B37"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lastRenderedPageBreak/>
              <w:t>North East FMAs</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154A7FDA" w14:textId="49CCDCCC"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Landscape Feature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6617874A" w14:textId="3D9A4AEF"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West Kiewa valley: Viewed from Mt Feathertop, indicative aesthetic National Estate.</w:t>
            </w:r>
          </w:p>
        </w:tc>
      </w:tr>
      <w:tr w:rsidR="00F12706" w:rsidRPr="008E0ABA" w14:paraId="2936EB39"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42FA5EB8" w14:textId="69E38BE1"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North East FMAs</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1A10A32B" w14:textId="533F6BCE"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Landscape Feature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0B5078CC" w14:textId="63398924" w:rsidR="00F12706" w:rsidRPr="008E0ABA" w:rsidRDefault="00F12706" w:rsidP="00F12706">
            <w:pPr>
              <w:spacing w:after="0" w:line="240" w:lineRule="auto"/>
              <w:ind w:right="283"/>
              <w:jc w:val="both"/>
              <w:rPr>
                <w:rFonts w:asciiTheme="minorHAnsi" w:hAnsiTheme="minorHAnsi" w:cstheme="minorHAnsi"/>
                <w:sz w:val="18"/>
                <w:szCs w:val="18"/>
              </w:rPr>
            </w:pPr>
            <w:proofErr w:type="spellStart"/>
            <w:r w:rsidRPr="008E0ABA">
              <w:rPr>
                <w:rFonts w:asciiTheme="minorHAnsi" w:hAnsiTheme="minorHAnsi" w:cstheme="minorHAnsi"/>
                <w:color w:val="000000"/>
                <w:sz w:val="18"/>
                <w:szCs w:val="18"/>
              </w:rPr>
              <w:t>Wongungarra</w:t>
            </w:r>
            <w:proofErr w:type="spellEnd"/>
            <w:r w:rsidRPr="008E0ABA">
              <w:rPr>
                <w:rFonts w:asciiTheme="minorHAnsi" w:hAnsiTheme="minorHAnsi" w:cstheme="minorHAnsi"/>
                <w:color w:val="000000"/>
                <w:sz w:val="18"/>
                <w:szCs w:val="18"/>
              </w:rPr>
              <w:t xml:space="preserve"> &amp; </w:t>
            </w:r>
            <w:proofErr w:type="spellStart"/>
            <w:r w:rsidRPr="008E0ABA">
              <w:rPr>
                <w:rFonts w:asciiTheme="minorHAnsi" w:hAnsiTheme="minorHAnsi" w:cstheme="minorHAnsi"/>
                <w:color w:val="000000"/>
                <w:sz w:val="18"/>
                <w:szCs w:val="18"/>
              </w:rPr>
              <w:t>Humffray</w:t>
            </w:r>
            <w:proofErr w:type="spellEnd"/>
            <w:r w:rsidRPr="008E0ABA">
              <w:rPr>
                <w:rFonts w:asciiTheme="minorHAnsi" w:hAnsiTheme="minorHAnsi" w:cstheme="minorHAnsi"/>
                <w:color w:val="000000"/>
                <w:sz w:val="18"/>
                <w:szCs w:val="18"/>
              </w:rPr>
              <w:t xml:space="preserve"> Rivers &amp; Teatree Range except ridge: Indicative Natural Landscape (National Estate). Located in National Park, and Mt Sarah Scenic Reserve.</w:t>
            </w:r>
          </w:p>
        </w:tc>
      </w:tr>
      <w:tr w:rsidR="00F12706" w:rsidRPr="008E0ABA" w14:paraId="1D5FAD52"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3AEABDA1" w14:textId="597A1AD7"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North East FMAs</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5A798DBF" w14:textId="431794AE"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Landscape Feature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043FC470" w14:textId="314F0D82"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Yackandandah Creek (from Nine Mile Creek to State forest boundary): Visual corridor and natural water feature.  50 m either side of creek.</w:t>
            </w:r>
          </w:p>
        </w:tc>
      </w:tr>
      <w:tr w:rsidR="00F12706" w:rsidRPr="008E0ABA" w14:paraId="29B6EEEA"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7A88D1D7" w14:textId="3C649DB8"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North East FMAs</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6DE72801" w14:textId="7AAF9EB0"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Landscape Feature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57F694CA" w14:textId="40C60F7D" w:rsidR="00F12706" w:rsidRPr="008E0ABA" w:rsidRDefault="00F12706" w:rsidP="00F12706">
            <w:pPr>
              <w:spacing w:after="0" w:line="240" w:lineRule="auto"/>
              <w:ind w:right="283"/>
              <w:jc w:val="both"/>
              <w:rPr>
                <w:rFonts w:asciiTheme="minorHAnsi" w:hAnsiTheme="minorHAnsi" w:cstheme="minorHAnsi"/>
                <w:sz w:val="18"/>
                <w:szCs w:val="18"/>
              </w:rPr>
            </w:pPr>
            <w:proofErr w:type="spellStart"/>
            <w:r w:rsidRPr="008E0ABA">
              <w:rPr>
                <w:rFonts w:asciiTheme="minorHAnsi" w:hAnsiTheme="minorHAnsi" w:cstheme="minorHAnsi"/>
                <w:color w:val="000000"/>
                <w:sz w:val="18"/>
                <w:szCs w:val="18"/>
              </w:rPr>
              <w:t>Yarrabulla</w:t>
            </w:r>
            <w:proofErr w:type="spellEnd"/>
            <w:r w:rsidRPr="008E0ABA">
              <w:rPr>
                <w:rFonts w:asciiTheme="minorHAnsi" w:hAnsiTheme="minorHAnsi" w:cstheme="minorHAnsi"/>
                <w:color w:val="000000"/>
                <w:sz w:val="18"/>
                <w:szCs w:val="18"/>
              </w:rPr>
              <w:t xml:space="preserve"> Creek: Visual corridor and natural water feature. 50 m each side of stream. Partly within Remote &amp; Natural Area.</w:t>
            </w:r>
          </w:p>
        </w:tc>
      </w:tr>
      <w:tr w:rsidR="00F12706" w:rsidRPr="008E0ABA" w14:paraId="29B2FCCC"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69F83F34" w14:textId="7B038018"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North East FMAs</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739D9092" w14:textId="3E67D114"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Landscape Feature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7EC01357" w14:textId="094D1165" w:rsidR="00F12706" w:rsidRPr="008E0ABA" w:rsidRDefault="00F12706" w:rsidP="00F12706">
            <w:pPr>
              <w:spacing w:after="0" w:line="240" w:lineRule="auto"/>
              <w:ind w:right="283"/>
              <w:jc w:val="both"/>
              <w:rPr>
                <w:rFonts w:asciiTheme="minorHAnsi" w:hAnsiTheme="minorHAnsi" w:cstheme="minorHAnsi"/>
                <w:sz w:val="18"/>
                <w:szCs w:val="18"/>
              </w:rPr>
            </w:pPr>
            <w:proofErr w:type="spellStart"/>
            <w:r w:rsidRPr="008E0ABA">
              <w:rPr>
                <w:rFonts w:asciiTheme="minorHAnsi" w:hAnsiTheme="minorHAnsi" w:cstheme="minorHAnsi"/>
                <w:color w:val="000000"/>
                <w:sz w:val="18"/>
                <w:szCs w:val="18"/>
              </w:rPr>
              <w:t>Yarrabulla</w:t>
            </w:r>
            <w:proofErr w:type="spellEnd"/>
            <w:r w:rsidRPr="008E0ABA">
              <w:rPr>
                <w:rFonts w:asciiTheme="minorHAnsi" w:hAnsiTheme="minorHAnsi" w:cstheme="minorHAnsi"/>
                <w:color w:val="000000"/>
                <w:sz w:val="18"/>
                <w:szCs w:val="18"/>
              </w:rPr>
              <w:t xml:space="preserve"> Creek: Visual corridor and natural water feature. 50 m each side of stream. Partly within Remote &amp; Natural Area.</w:t>
            </w:r>
          </w:p>
        </w:tc>
      </w:tr>
      <w:tr w:rsidR="00F12706" w:rsidRPr="008E0ABA" w14:paraId="714EA33C" w14:textId="77777777" w:rsidTr="00134849">
        <w:tc>
          <w:tcPr>
            <w:tcW w:w="1322"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3B811BF0" w14:textId="50561A45" w:rsidR="00F12706" w:rsidRPr="008E0ABA" w:rsidRDefault="00F12706" w:rsidP="00F12706">
            <w:pPr>
              <w:spacing w:after="0" w:line="240" w:lineRule="auto"/>
              <w:ind w:right="283"/>
              <w:jc w:val="both"/>
              <w:rPr>
                <w:rFonts w:asciiTheme="minorHAnsi" w:eastAsia="Times New Roman" w:hAnsiTheme="minorHAnsi" w:cstheme="minorHAnsi"/>
                <w:color w:val="000000"/>
                <w:sz w:val="18"/>
                <w:szCs w:val="18"/>
                <w:lang w:eastAsia="en-AU"/>
              </w:rPr>
            </w:pPr>
            <w:r w:rsidRPr="008E0ABA">
              <w:rPr>
                <w:rFonts w:asciiTheme="minorHAnsi" w:hAnsiTheme="minorHAnsi" w:cstheme="minorHAnsi"/>
                <w:color w:val="000000"/>
                <w:sz w:val="18"/>
                <w:szCs w:val="18"/>
              </w:rPr>
              <w:t xml:space="preserve">North East FMAs </w:t>
            </w:r>
          </w:p>
        </w:tc>
        <w:tc>
          <w:tcPr>
            <w:tcW w:w="1417"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6319910A" w14:textId="2FCCD1F2"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Scenic Drive</w:t>
            </w:r>
          </w:p>
        </w:tc>
        <w:tc>
          <w:tcPr>
            <w:tcW w:w="6521" w:type="dxa"/>
            <w:tcBorders>
              <w:top w:val="single" w:sz="4" w:space="0" w:color="797391" w:themeColor="accent6"/>
              <w:left w:val="single" w:sz="4" w:space="0" w:color="797391" w:themeColor="accent6"/>
              <w:bottom w:val="single" w:sz="4" w:space="0" w:color="797391" w:themeColor="accent6"/>
              <w:right w:val="single" w:sz="4" w:space="0" w:color="797391" w:themeColor="accent6"/>
            </w:tcBorders>
            <w:shd w:val="clear" w:color="auto" w:fill="auto"/>
            <w:vAlign w:val="center"/>
          </w:tcPr>
          <w:p w14:paraId="66DE1814" w14:textId="6CA10124" w:rsidR="00F12706" w:rsidRPr="008E0ABA" w:rsidRDefault="00F12706" w:rsidP="00F12706">
            <w:pPr>
              <w:spacing w:after="0" w:line="240" w:lineRule="auto"/>
              <w:ind w:right="283"/>
              <w:jc w:val="both"/>
              <w:rPr>
                <w:rFonts w:asciiTheme="minorHAnsi" w:hAnsiTheme="minorHAnsi" w:cstheme="minorHAnsi"/>
                <w:sz w:val="18"/>
                <w:szCs w:val="18"/>
              </w:rPr>
            </w:pPr>
            <w:r w:rsidRPr="008E0ABA">
              <w:rPr>
                <w:rFonts w:asciiTheme="minorHAnsi" w:hAnsiTheme="minorHAnsi" w:cstheme="minorHAnsi"/>
                <w:color w:val="000000"/>
                <w:sz w:val="18"/>
                <w:szCs w:val="18"/>
              </w:rPr>
              <w:t>Nariel-Benambra Road: Scenic corridor for tourist road. 50 m each side of road.</w:t>
            </w:r>
          </w:p>
        </w:tc>
      </w:tr>
    </w:tbl>
    <w:p w14:paraId="24FF0E0B" w14:textId="77777777" w:rsidR="003B7E96" w:rsidRPr="008E0ABA" w:rsidRDefault="003B7E96" w:rsidP="00DD731B">
      <w:pPr>
        <w:pStyle w:val="Caption"/>
        <w:ind w:right="283"/>
        <w:jc w:val="both"/>
        <w:rPr>
          <w:rFonts w:asciiTheme="minorHAnsi" w:hAnsiTheme="minorHAnsi" w:cstheme="minorHAnsi"/>
          <w:sz w:val="18"/>
          <w:szCs w:val="18"/>
        </w:rPr>
      </w:pPr>
    </w:p>
    <w:p w14:paraId="68F33E6A" w14:textId="63D7832A" w:rsidR="00451E8D" w:rsidRPr="008E0ABA" w:rsidRDefault="00451E8D" w:rsidP="00451E8D">
      <w:pPr>
        <w:pStyle w:val="Heading4"/>
        <w:rPr>
          <w:rFonts w:asciiTheme="minorHAnsi" w:hAnsiTheme="minorHAnsi" w:cstheme="minorHAnsi"/>
          <w:b/>
          <w:sz w:val="18"/>
          <w:szCs w:val="18"/>
        </w:rPr>
      </w:pPr>
      <w:bookmarkStart w:id="1000" w:name="_Ref14171181"/>
      <w:bookmarkEnd w:id="941"/>
      <w:r w:rsidRPr="008E0ABA">
        <w:rPr>
          <w:rFonts w:asciiTheme="minorHAnsi" w:hAnsiTheme="minorHAnsi" w:cstheme="minorHAnsi"/>
          <w:b/>
          <w:sz w:val="18"/>
          <w:szCs w:val="18"/>
        </w:rPr>
        <w:t>Table 18 Recreation sites</w:t>
      </w:r>
      <w:bookmarkEnd w:id="1000"/>
    </w:p>
    <w:tbl>
      <w:tblPr>
        <w:tblW w:w="9263" w:type="dxa"/>
        <w:tblInd w:w="93" w:type="dxa"/>
        <w:tblBorders>
          <w:top w:val="single" w:sz="4" w:space="0" w:color="797391" w:themeColor="accent6"/>
          <w:bottom w:val="single" w:sz="4" w:space="0" w:color="797391" w:themeColor="accent6"/>
          <w:insideH w:val="single" w:sz="4" w:space="0" w:color="797391" w:themeColor="accent6"/>
        </w:tblBorders>
        <w:tblLook w:val="04A0" w:firstRow="1" w:lastRow="0" w:firstColumn="1" w:lastColumn="0" w:noHBand="0" w:noVBand="1"/>
      </w:tblPr>
      <w:tblGrid>
        <w:gridCol w:w="1324"/>
        <w:gridCol w:w="1167"/>
        <w:gridCol w:w="3370"/>
        <w:gridCol w:w="3402"/>
      </w:tblGrid>
      <w:tr w:rsidR="00451E8D" w:rsidRPr="008E0ABA" w14:paraId="2998E76B" w14:textId="77777777" w:rsidTr="0098120F">
        <w:trPr>
          <w:tblHeader/>
        </w:trPr>
        <w:tc>
          <w:tcPr>
            <w:tcW w:w="1324" w:type="dxa"/>
            <w:shd w:val="clear" w:color="auto" w:fill="AEABBD" w:themeFill="accent6" w:themeFillTint="99"/>
            <w:vAlign w:val="center"/>
            <w:hideMark/>
          </w:tcPr>
          <w:p w14:paraId="56AE463E" w14:textId="77777777" w:rsidR="00451E8D" w:rsidRPr="008E0ABA" w:rsidRDefault="00451E8D" w:rsidP="00DB3EBB">
            <w:pPr>
              <w:spacing w:after="0" w:line="240" w:lineRule="auto"/>
              <w:rPr>
                <w:rFonts w:asciiTheme="minorHAnsi" w:eastAsia="Times New Roman" w:hAnsiTheme="minorHAnsi" w:cstheme="minorHAnsi"/>
                <w:b/>
                <w:bCs/>
                <w:color w:val="000000"/>
                <w:sz w:val="18"/>
                <w:szCs w:val="18"/>
                <w:lang w:eastAsia="en-AU"/>
              </w:rPr>
            </w:pPr>
            <w:r w:rsidRPr="008E0ABA">
              <w:rPr>
                <w:rFonts w:asciiTheme="minorHAnsi" w:eastAsia="Times New Roman" w:hAnsiTheme="minorHAnsi" w:cstheme="minorHAnsi"/>
                <w:b/>
                <w:bCs/>
                <w:color w:val="000000"/>
                <w:sz w:val="18"/>
                <w:szCs w:val="18"/>
                <w:lang w:eastAsia="en-AU"/>
              </w:rPr>
              <w:t>FMA</w:t>
            </w:r>
          </w:p>
        </w:tc>
        <w:tc>
          <w:tcPr>
            <w:tcW w:w="1167" w:type="dxa"/>
            <w:shd w:val="clear" w:color="auto" w:fill="AEABBD" w:themeFill="accent6" w:themeFillTint="99"/>
            <w:noWrap/>
            <w:vAlign w:val="center"/>
            <w:hideMark/>
          </w:tcPr>
          <w:p w14:paraId="76C99B47" w14:textId="77777777" w:rsidR="00451E8D" w:rsidRPr="008E0ABA" w:rsidRDefault="00451E8D" w:rsidP="00DB3EBB">
            <w:pPr>
              <w:spacing w:after="0" w:line="240" w:lineRule="auto"/>
              <w:rPr>
                <w:rFonts w:asciiTheme="minorHAnsi" w:eastAsia="Times New Roman" w:hAnsiTheme="minorHAnsi" w:cstheme="minorHAnsi"/>
                <w:b/>
                <w:bCs/>
                <w:color w:val="000000"/>
                <w:sz w:val="18"/>
                <w:szCs w:val="18"/>
                <w:lang w:eastAsia="en-AU"/>
              </w:rPr>
            </w:pPr>
            <w:r w:rsidRPr="008E0ABA">
              <w:rPr>
                <w:rFonts w:asciiTheme="minorHAnsi" w:eastAsia="Times New Roman" w:hAnsiTheme="minorHAnsi" w:cstheme="minorHAnsi"/>
                <w:b/>
                <w:bCs/>
                <w:color w:val="000000"/>
                <w:sz w:val="18"/>
                <w:szCs w:val="18"/>
                <w:lang w:eastAsia="en-AU"/>
              </w:rPr>
              <w:t>Locality</w:t>
            </w:r>
          </w:p>
        </w:tc>
        <w:tc>
          <w:tcPr>
            <w:tcW w:w="3370" w:type="dxa"/>
            <w:shd w:val="clear" w:color="auto" w:fill="AEABBD" w:themeFill="accent6" w:themeFillTint="99"/>
            <w:vAlign w:val="center"/>
            <w:hideMark/>
          </w:tcPr>
          <w:p w14:paraId="2F56DC12" w14:textId="77777777" w:rsidR="00451E8D" w:rsidRPr="008E0ABA" w:rsidRDefault="00451E8D" w:rsidP="00DB3EBB">
            <w:pPr>
              <w:spacing w:after="0" w:line="240" w:lineRule="auto"/>
              <w:rPr>
                <w:rFonts w:asciiTheme="minorHAnsi" w:eastAsia="Times New Roman" w:hAnsiTheme="minorHAnsi" w:cstheme="minorHAnsi"/>
                <w:b/>
                <w:bCs/>
                <w:color w:val="000000"/>
                <w:sz w:val="18"/>
                <w:szCs w:val="18"/>
                <w:lang w:eastAsia="en-AU"/>
              </w:rPr>
            </w:pPr>
            <w:r w:rsidRPr="008E0ABA">
              <w:rPr>
                <w:rFonts w:asciiTheme="minorHAnsi" w:eastAsia="Times New Roman" w:hAnsiTheme="minorHAnsi" w:cstheme="minorHAnsi"/>
                <w:b/>
                <w:bCs/>
                <w:color w:val="000000"/>
                <w:sz w:val="18"/>
                <w:szCs w:val="18"/>
                <w:lang w:eastAsia="en-AU"/>
              </w:rPr>
              <w:t>Place</w:t>
            </w:r>
          </w:p>
        </w:tc>
        <w:tc>
          <w:tcPr>
            <w:tcW w:w="3402" w:type="dxa"/>
            <w:shd w:val="clear" w:color="auto" w:fill="AEABBD" w:themeFill="accent6" w:themeFillTint="99"/>
            <w:vAlign w:val="center"/>
            <w:hideMark/>
          </w:tcPr>
          <w:p w14:paraId="324559F5" w14:textId="40EC3018" w:rsidR="00451E8D" w:rsidRPr="008E0ABA" w:rsidRDefault="003414FD">
            <w:pPr>
              <w:spacing w:after="0" w:line="240" w:lineRule="auto"/>
              <w:rPr>
                <w:rFonts w:asciiTheme="minorHAnsi" w:eastAsia="Times New Roman" w:hAnsiTheme="minorHAnsi" w:cstheme="minorHAnsi"/>
                <w:b/>
                <w:bCs/>
                <w:color w:val="000000"/>
                <w:sz w:val="18"/>
                <w:szCs w:val="18"/>
                <w:lang w:eastAsia="en-AU"/>
              </w:rPr>
            </w:pPr>
            <w:r w:rsidRPr="008E0ABA">
              <w:rPr>
                <w:rFonts w:asciiTheme="minorHAnsi" w:eastAsia="Times New Roman" w:hAnsiTheme="minorHAnsi" w:cstheme="minorHAnsi"/>
                <w:b/>
                <w:bCs/>
                <w:color w:val="000000"/>
                <w:sz w:val="18"/>
                <w:szCs w:val="18"/>
                <w:lang w:eastAsia="en-AU"/>
              </w:rPr>
              <w:t>Extent of SMZ</w:t>
            </w:r>
          </w:p>
        </w:tc>
      </w:tr>
      <w:tr w:rsidR="00451E8D" w:rsidRPr="008E0ABA" w14:paraId="29E6DB03" w14:textId="77777777" w:rsidTr="006A788A">
        <w:tc>
          <w:tcPr>
            <w:tcW w:w="1324" w:type="dxa"/>
            <w:shd w:val="clear" w:color="auto" w:fill="auto"/>
            <w:vAlign w:val="center"/>
            <w:hideMark/>
          </w:tcPr>
          <w:p w14:paraId="69F2BE6C" w14:textId="77777777" w:rsidR="00451E8D" w:rsidRPr="008E0ABA" w:rsidRDefault="00451E8D" w:rsidP="00DB3EBB">
            <w:pPr>
              <w:spacing w:after="0" w:line="240" w:lineRule="auto"/>
              <w:rPr>
                <w:rFonts w:asciiTheme="minorHAnsi" w:eastAsia="Times New Roman" w:hAnsiTheme="minorHAnsi" w:cstheme="minorHAnsi"/>
                <w:color w:val="000000"/>
                <w:sz w:val="18"/>
                <w:szCs w:val="18"/>
                <w:lang w:eastAsia="en-AU"/>
              </w:rPr>
            </w:pPr>
            <w:r w:rsidRPr="008E0ABA">
              <w:rPr>
                <w:rFonts w:asciiTheme="minorHAnsi" w:eastAsia="Times New Roman" w:hAnsiTheme="minorHAnsi" w:cstheme="minorHAnsi"/>
                <w:color w:val="000000"/>
                <w:sz w:val="18"/>
                <w:szCs w:val="18"/>
                <w:lang w:eastAsia="en-AU"/>
              </w:rPr>
              <w:t>Gippsland FMAs</w:t>
            </w:r>
          </w:p>
        </w:tc>
        <w:tc>
          <w:tcPr>
            <w:tcW w:w="1167" w:type="dxa"/>
            <w:shd w:val="clear" w:color="auto" w:fill="auto"/>
            <w:noWrap/>
            <w:vAlign w:val="center"/>
            <w:hideMark/>
          </w:tcPr>
          <w:p w14:paraId="20802B2C" w14:textId="77777777" w:rsidR="00451E8D" w:rsidRPr="008E0ABA" w:rsidRDefault="00451E8D" w:rsidP="00DB3EBB">
            <w:pPr>
              <w:spacing w:after="0" w:line="240" w:lineRule="auto"/>
              <w:rPr>
                <w:rFonts w:asciiTheme="minorHAnsi" w:eastAsia="Times New Roman" w:hAnsiTheme="minorHAnsi" w:cstheme="minorHAnsi"/>
                <w:color w:val="000000"/>
                <w:sz w:val="18"/>
                <w:szCs w:val="18"/>
                <w:lang w:eastAsia="en-AU"/>
              </w:rPr>
            </w:pPr>
            <w:r w:rsidRPr="008E0ABA">
              <w:rPr>
                <w:rFonts w:asciiTheme="minorHAnsi" w:eastAsia="Times New Roman" w:hAnsiTheme="minorHAnsi" w:cstheme="minorHAnsi"/>
                <w:color w:val="000000"/>
                <w:sz w:val="18"/>
                <w:szCs w:val="18"/>
                <w:lang w:eastAsia="en-AU"/>
              </w:rPr>
              <w:t>Heyfield</w:t>
            </w:r>
          </w:p>
        </w:tc>
        <w:tc>
          <w:tcPr>
            <w:tcW w:w="3370" w:type="dxa"/>
            <w:shd w:val="clear" w:color="auto" w:fill="auto"/>
            <w:vAlign w:val="center"/>
            <w:hideMark/>
          </w:tcPr>
          <w:p w14:paraId="70050D13" w14:textId="77777777" w:rsidR="00451E8D" w:rsidRPr="008E0ABA" w:rsidRDefault="00451E8D" w:rsidP="00DB3EBB">
            <w:pPr>
              <w:spacing w:after="0" w:line="240" w:lineRule="auto"/>
              <w:rPr>
                <w:rFonts w:asciiTheme="minorHAnsi" w:eastAsia="Times New Roman" w:hAnsiTheme="minorHAnsi" w:cstheme="minorHAnsi"/>
                <w:color w:val="000000"/>
                <w:sz w:val="18"/>
                <w:szCs w:val="18"/>
                <w:lang w:eastAsia="en-AU"/>
              </w:rPr>
            </w:pPr>
            <w:r w:rsidRPr="008E0ABA">
              <w:rPr>
                <w:rFonts w:asciiTheme="minorHAnsi" w:eastAsia="Times New Roman" w:hAnsiTheme="minorHAnsi" w:cstheme="minorHAnsi"/>
                <w:color w:val="000000"/>
                <w:sz w:val="18"/>
                <w:szCs w:val="18"/>
                <w:lang w:eastAsia="en-AU"/>
              </w:rPr>
              <w:t>12 Mile Creek</w:t>
            </w:r>
          </w:p>
        </w:tc>
        <w:tc>
          <w:tcPr>
            <w:tcW w:w="3402" w:type="dxa"/>
            <w:shd w:val="clear" w:color="auto" w:fill="auto"/>
            <w:noWrap/>
            <w:vAlign w:val="center"/>
            <w:hideMark/>
          </w:tcPr>
          <w:p w14:paraId="0CD386CB" w14:textId="77777777" w:rsidR="00451E8D" w:rsidRPr="008E0ABA" w:rsidRDefault="00451E8D">
            <w:pPr>
              <w:spacing w:after="0" w:line="240" w:lineRule="auto"/>
              <w:rPr>
                <w:rFonts w:asciiTheme="minorHAnsi" w:eastAsia="Times New Roman" w:hAnsiTheme="minorHAnsi" w:cstheme="minorHAnsi"/>
                <w:color w:val="000000"/>
                <w:sz w:val="18"/>
                <w:szCs w:val="18"/>
                <w:lang w:eastAsia="en-AU"/>
              </w:rPr>
            </w:pPr>
            <w:r w:rsidRPr="008E0ABA">
              <w:rPr>
                <w:rFonts w:asciiTheme="minorHAnsi" w:eastAsia="Times New Roman" w:hAnsiTheme="minorHAnsi" w:cstheme="minorHAnsi"/>
                <w:color w:val="000000"/>
                <w:sz w:val="18"/>
                <w:szCs w:val="18"/>
                <w:lang w:eastAsia="en-AU"/>
              </w:rPr>
              <w:t>50 m</w:t>
            </w:r>
            <w:r w:rsidRPr="008E0ABA">
              <w:rPr>
                <w:rFonts w:asciiTheme="minorHAnsi" w:hAnsiTheme="minorHAnsi" w:cstheme="minorHAnsi"/>
                <w:sz w:val="18"/>
                <w:szCs w:val="18"/>
              </w:rPr>
              <w:t xml:space="preserve"> </w:t>
            </w:r>
            <w:r w:rsidRPr="008E0ABA">
              <w:rPr>
                <w:rFonts w:asciiTheme="minorHAnsi" w:eastAsia="Times New Roman" w:hAnsiTheme="minorHAnsi" w:cstheme="minorHAnsi"/>
                <w:color w:val="000000"/>
                <w:sz w:val="18"/>
                <w:szCs w:val="18"/>
                <w:lang w:eastAsia="en-AU"/>
              </w:rPr>
              <w:t xml:space="preserve">radius over the site. </w:t>
            </w:r>
          </w:p>
        </w:tc>
      </w:tr>
      <w:tr w:rsidR="00451E8D" w:rsidRPr="008E0ABA" w14:paraId="25FBE590" w14:textId="77777777" w:rsidTr="006A788A">
        <w:tc>
          <w:tcPr>
            <w:tcW w:w="1324" w:type="dxa"/>
            <w:shd w:val="clear" w:color="auto" w:fill="auto"/>
            <w:vAlign w:val="center"/>
            <w:hideMark/>
          </w:tcPr>
          <w:p w14:paraId="186CBD96" w14:textId="77777777" w:rsidR="00451E8D" w:rsidRPr="008E0ABA" w:rsidRDefault="00451E8D" w:rsidP="00DB3EBB">
            <w:pPr>
              <w:spacing w:after="0" w:line="240" w:lineRule="auto"/>
              <w:rPr>
                <w:rFonts w:asciiTheme="minorHAnsi" w:eastAsia="Times New Roman" w:hAnsiTheme="minorHAnsi" w:cstheme="minorHAnsi"/>
                <w:color w:val="000000"/>
                <w:sz w:val="18"/>
                <w:szCs w:val="18"/>
                <w:lang w:eastAsia="en-AU"/>
              </w:rPr>
            </w:pPr>
            <w:r w:rsidRPr="008E0ABA">
              <w:rPr>
                <w:rFonts w:asciiTheme="minorHAnsi" w:eastAsia="Times New Roman" w:hAnsiTheme="minorHAnsi" w:cstheme="minorHAnsi"/>
                <w:color w:val="000000"/>
                <w:sz w:val="18"/>
                <w:szCs w:val="18"/>
                <w:lang w:eastAsia="en-AU"/>
              </w:rPr>
              <w:t>Gippsland FMAs</w:t>
            </w:r>
          </w:p>
        </w:tc>
        <w:tc>
          <w:tcPr>
            <w:tcW w:w="1167" w:type="dxa"/>
            <w:shd w:val="clear" w:color="auto" w:fill="auto"/>
            <w:noWrap/>
            <w:vAlign w:val="center"/>
            <w:hideMark/>
          </w:tcPr>
          <w:p w14:paraId="1EB1DF83" w14:textId="77777777" w:rsidR="00451E8D" w:rsidRPr="008E0ABA" w:rsidRDefault="00451E8D" w:rsidP="00DB3EBB">
            <w:pPr>
              <w:spacing w:after="0" w:line="240" w:lineRule="auto"/>
              <w:rPr>
                <w:rFonts w:asciiTheme="minorHAnsi" w:eastAsia="Times New Roman" w:hAnsiTheme="minorHAnsi" w:cstheme="minorHAnsi"/>
                <w:color w:val="000000"/>
                <w:sz w:val="18"/>
                <w:szCs w:val="18"/>
                <w:lang w:eastAsia="en-AU"/>
              </w:rPr>
            </w:pPr>
            <w:r w:rsidRPr="008E0ABA">
              <w:rPr>
                <w:rFonts w:asciiTheme="minorHAnsi" w:eastAsia="Times New Roman" w:hAnsiTheme="minorHAnsi" w:cstheme="minorHAnsi"/>
                <w:color w:val="000000"/>
                <w:sz w:val="18"/>
                <w:szCs w:val="18"/>
                <w:lang w:eastAsia="en-AU"/>
              </w:rPr>
              <w:t>Heyfield</w:t>
            </w:r>
          </w:p>
        </w:tc>
        <w:tc>
          <w:tcPr>
            <w:tcW w:w="3370" w:type="dxa"/>
            <w:shd w:val="clear" w:color="auto" w:fill="auto"/>
            <w:vAlign w:val="center"/>
            <w:hideMark/>
          </w:tcPr>
          <w:p w14:paraId="28D86B06" w14:textId="77777777" w:rsidR="00451E8D" w:rsidRPr="008E0ABA" w:rsidRDefault="00451E8D" w:rsidP="00DB3EBB">
            <w:pPr>
              <w:spacing w:after="0" w:line="240" w:lineRule="auto"/>
              <w:rPr>
                <w:rFonts w:asciiTheme="minorHAnsi" w:eastAsia="Times New Roman" w:hAnsiTheme="minorHAnsi" w:cstheme="minorHAnsi"/>
                <w:color w:val="000000"/>
                <w:sz w:val="18"/>
                <w:szCs w:val="18"/>
                <w:lang w:eastAsia="en-AU"/>
              </w:rPr>
            </w:pPr>
            <w:proofErr w:type="spellStart"/>
            <w:r w:rsidRPr="008E0ABA">
              <w:rPr>
                <w:rFonts w:asciiTheme="minorHAnsi" w:eastAsia="Times New Roman" w:hAnsiTheme="minorHAnsi" w:cstheme="minorHAnsi"/>
                <w:color w:val="000000"/>
                <w:sz w:val="18"/>
                <w:szCs w:val="18"/>
                <w:lang w:eastAsia="en-AU"/>
              </w:rPr>
              <w:t>Gows</w:t>
            </w:r>
            <w:proofErr w:type="spellEnd"/>
            <w:r w:rsidRPr="008E0ABA">
              <w:rPr>
                <w:rFonts w:asciiTheme="minorHAnsi" w:eastAsia="Times New Roman" w:hAnsiTheme="minorHAnsi" w:cstheme="minorHAnsi"/>
                <w:color w:val="000000"/>
                <w:sz w:val="18"/>
                <w:szCs w:val="18"/>
                <w:lang w:eastAsia="en-AU"/>
              </w:rPr>
              <w:t xml:space="preserve"> Hotel</w:t>
            </w:r>
          </w:p>
        </w:tc>
        <w:tc>
          <w:tcPr>
            <w:tcW w:w="3402" w:type="dxa"/>
            <w:shd w:val="clear" w:color="auto" w:fill="auto"/>
            <w:noWrap/>
            <w:vAlign w:val="center"/>
            <w:hideMark/>
          </w:tcPr>
          <w:p w14:paraId="118E9522" w14:textId="77777777" w:rsidR="00451E8D" w:rsidRPr="008E0ABA" w:rsidRDefault="00451E8D">
            <w:pPr>
              <w:spacing w:after="0" w:line="240" w:lineRule="auto"/>
              <w:rPr>
                <w:rFonts w:asciiTheme="minorHAnsi" w:eastAsia="Times New Roman" w:hAnsiTheme="minorHAnsi" w:cstheme="minorHAnsi"/>
                <w:color w:val="000000"/>
                <w:sz w:val="18"/>
                <w:szCs w:val="18"/>
                <w:lang w:eastAsia="en-AU"/>
              </w:rPr>
            </w:pPr>
            <w:r w:rsidRPr="008E0ABA">
              <w:rPr>
                <w:rFonts w:asciiTheme="minorHAnsi" w:eastAsia="Times New Roman" w:hAnsiTheme="minorHAnsi" w:cstheme="minorHAnsi"/>
                <w:color w:val="000000"/>
                <w:sz w:val="18"/>
                <w:szCs w:val="18"/>
                <w:lang w:eastAsia="en-AU"/>
              </w:rPr>
              <w:t>50 m</w:t>
            </w:r>
            <w:r w:rsidRPr="008E0ABA">
              <w:rPr>
                <w:rFonts w:asciiTheme="minorHAnsi" w:hAnsiTheme="minorHAnsi" w:cstheme="minorHAnsi"/>
                <w:sz w:val="18"/>
                <w:szCs w:val="18"/>
              </w:rPr>
              <w:t xml:space="preserve"> </w:t>
            </w:r>
            <w:r w:rsidRPr="008E0ABA">
              <w:rPr>
                <w:rFonts w:asciiTheme="minorHAnsi" w:eastAsia="Times New Roman" w:hAnsiTheme="minorHAnsi" w:cstheme="minorHAnsi"/>
                <w:color w:val="000000"/>
                <w:sz w:val="18"/>
                <w:szCs w:val="18"/>
                <w:lang w:eastAsia="en-AU"/>
              </w:rPr>
              <w:t>radius over the site.</w:t>
            </w:r>
          </w:p>
        </w:tc>
      </w:tr>
      <w:tr w:rsidR="00451E8D" w:rsidRPr="008E0ABA" w14:paraId="66DA8B58" w14:textId="77777777" w:rsidTr="006A788A">
        <w:tc>
          <w:tcPr>
            <w:tcW w:w="1324" w:type="dxa"/>
            <w:shd w:val="clear" w:color="auto" w:fill="auto"/>
            <w:vAlign w:val="center"/>
            <w:hideMark/>
          </w:tcPr>
          <w:p w14:paraId="4BA27F3B" w14:textId="77777777" w:rsidR="00451E8D" w:rsidRPr="008E0ABA" w:rsidRDefault="00451E8D" w:rsidP="00DB3EBB">
            <w:pPr>
              <w:spacing w:after="0" w:line="240" w:lineRule="auto"/>
              <w:rPr>
                <w:rFonts w:asciiTheme="minorHAnsi" w:eastAsia="Times New Roman" w:hAnsiTheme="minorHAnsi" w:cstheme="minorHAnsi"/>
                <w:color w:val="000000"/>
                <w:sz w:val="18"/>
                <w:szCs w:val="18"/>
                <w:lang w:eastAsia="en-AU"/>
              </w:rPr>
            </w:pPr>
            <w:r w:rsidRPr="008E0ABA">
              <w:rPr>
                <w:rFonts w:asciiTheme="minorHAnsi" w:eastAsia="Times New Roman" w:hAnsiTheme="minorHAnsi" w:cstheme="minorHAnsi"/>
                <w:color w:val="000000"/>
                <w:sz w:val="18"/>
                <w:szCs w:val="18"/>
                <w:lang w:eastAsia="en-AU"/>
              </w:rPr>
              <w:t>Gippsland FMAs</w:t>
            </w:r>
          </w:p>
        </w:tc>
        <w:tc>
          <w:tcPr>
            <w:tcW w:w="1167" w:type="dxa"/>
            <w:shd w:val="clear" w:color="auto" w:fill="auto"/>
            <w:noWrap/>
            <w:vAlign w:val="center"/>
            <w:hideMark/>
          </w:tcPr>
          <w:p w14:paraId="33F7E3EF" w14:textId="77777777" w:rsidR="00451E8D" w:rsidRPr="008E0ABA" w:rsidRDefault="00451E8D" w:rsidP="00DB3EBB">
            <w:pPr>
              <w:spacing w:after="0" w:line="240" w:lineRule="auto"/>
              <w:rPr>
                <w:rFonts w:asciiTheme="minorHAnsi" w:eastAsia="Times New Roman" w:hAnsiTheme="minorHAnsi" w:cstheme="minorHAnsi"/>
                <w:color w:val="000000"/>
                <w:sz w:val="18"/>
                <w:szCs w:val="18"/>
                <w:lang w:eastAsia="en-AU"/>
              </w:rPr>
            </w:pPr>
            <w:r w:rsidRPr="008E0ABA">
              <w:rPr>
                <w:rFonts w:asciiTheme="minorHAnsi" w:eastAsia="Times New Roman" w:hAnsiTheme="minorHAnsi" w:cstheme="minorHAnsi"/>
                <w:color w:val="000000"/>
                <w:sz w:val="18"/>
                <w:szCs w:val="18"/>
                <w:lang w:eastAsia="en-AU"/>
              </w:rPr>
              <w:t>Heyfield</w:t>
            </w:r>
          </w:p>
        </w:tc>
        <w:tc>
          <w:tcPr>
            <w:tcW w:w="3370" w:type="dxa"/>
            <w:shd w:val="clear" w:color="auto" w:fill="auto"/>
            <w:vAlign w:val="center"/>
            <w:hideMark/>
          </w:tcPr>
          <w:p w14:paraId="47F01812" w14:textId="77777777" w:rsidR="00451E8D" w:rsidRPr="008E0ABA" w:rsidRDefault="00451E8D" w:rsidP="00DB3EBB">
            <w:pPr>
              <w:spacing w:after="0" w:line="240" w:lineRule="auto"/>
              <w:rPr>
                <w:rFonts w:asciiTheme="minorHAnsi" w:eastAsia="Times New Roman" w:hAnsiTheme="minorHAnsi" w:cstheme="minorHAnsi"/>
                <w:color w:val="000000"/>
                <w:sz w:val="18"/>
                <w:szCs w:val="18"/>
                <w:lang w:eastAsia="en-AU"/>
              </w:rPr>
            </w:pPr>
            <w:proofErr w:type="spellStart"/>
            <w:r w:rsidRPr="008E0ABA">
              <w:rPr>
                <w:rFonts w:asciiTheme="minorHAnsi" w:eastAsia="Times New Roman" w:hAnsiTheme="minorHAnsi" w:cstheme="minorHAnsi"/>
                <w:color w:val="000000"/>
                <w:sz w:val="18"/>
                <w:szCs w:val="18"/>
                <w:lang w:eastAsia="en-AU"/>
              </w:rPr>
              <w:t>Kinleys</w:t>
            </w:r>
            <w:proofErr w:type="spellEnd"/>
            <w:r w:rsidRPr="008E0ABA">
              <w:rPr>
                <w:rFonts w:asciiTheme="minorHAnsi" w:eastAsia="Times New Roman" w:hAnsiTheme="minorHAnsi" w:cstheme="minorHAnsi"/>
                <w:color w:val="000000"/>
                <w:sz w:val="18"/>
                <w:szCs w:val="18"/>
                <w:lang w:eastAsia="en-AU"/>
              </w:rPr>
              <w:t xml:space="preserve"> Yards</w:t>
            </w:r>
          </w:p>
        </w:tc>
        <w:tc>
          <w:tcPr>
            <w:tcW w:w="3402" w:type="dxa"/>
            <w:shd w:val="clear" w:color="auto" w:fill="auto"/>
            <w:noWrap/>
            <w:vAlign w:val="center"/>
            <w:hideMark/>
          </w:tcPr>
          <w:p w14:paraId="60D858FB" w14:textId="77777777" w:rsidR="00451E8D" w:rsidRPr="008E0ABA" w:rsidRDefault="00451E8D">
            <w:pPr>
              <w:spacing w:after="0" w:line="240" w:lineRule="auto"/>
              <w:rPr>
                <w:rFonts w:asciiTheme="minorHAnsi" w:eastAsia="Times New Roman" w:hAnsiTheme="minorHAnsi" w:cstheme="minorHAnsi"/>
                <w:color w:val="000000"/>
                <w:sz w:val="18"/>
                <w:szCs w:val="18"/>
                <w:lang w:eastAsia="en-AU"/>
              </w:rPr>
            </w:pPr>
            <w:r w:rsidRPr="008E0ABA">
              <w:rPr>
                <w:rFonts w:asciiTheme="minorHAnsi" w:eastAsia="Times New Roman" w:hAnsiTheme="minorHAnsi" w:cstheme="minorHAnsi"/>
                <w:color w:val="000000"/>
                <w:sz w:val="18"/>
                <w:szCs w:val="18"/>
                <w:lang w:eastAsia="en-AU"/>
              </w:rPr>
              <w:t>50 m</w:t>
            </w:r>
            <w:r w:rsidRPr="008E0ABA">
              <w:rPr>
                <w:rFonts w:asciiTheme="minorHAnsi" w:hAnsiTheme="minorHAnsi" w:cstheme="minorHAnsi"/>
                <w:sz w:val="18"/>
                <w:szCs w:val="18"/>
              </w:rPr>
              <w:t xml:space="preserve"> </w:t>
            </w:r>
            <w:r w:rsidRPr="008E0ABA">
              <w:rPr>
                <w:rFonts w:asciiTheme="minorHAnsi" w:eastAsia="Times New Roman" w:hAnsiTheme="minorHAnsi" w:cstheme="minorHAnsi"/>
                <w:color w:val="000000"/>
                <w:sz w:val="18"/>
                <w:szCs w:val="18"/>
                <w:lang w:eastAsia="en-AU"/>
              </w:rPr>
              <w:t>radius over the site.</w:t>
            </w:r>
          </w:p>
        </w:tc>
      </w:tr>
      <w:tr w:rsidR="00451E8D" w:rsidRPr="008E0ABA" w14:paraId="622FF031" w14:textId="77777777" w:rsidTr="006A788A">
        <w:tc>
          <w:tcPr>
            <w:tcW w:w="1324" w:type="dxa"/>
            <w:shd w:val="clear" w:color="auto" w:fill="auto"/>
            <w:vAlign w:val="center"/>
            <w:hideMark/>
          </w:tcPr>
          <w:p w14:paraId="692099F7" w14:textId="77777777" w:rsidR="00451E8D" w:rsidRPr="008E0ABA" w:rsidRDefault="00451E8D" w:rsidP="00DB3EBB">
            <w:pPr>
              <w:spacing w:after="0" w:line="240" w:lineRule="auto"/>
              <w:rPr>
                <w:rFonts w:asciiTheme="minorHAnsi" w:eastAsia="Times New Roman" w:hAnsiTheme="minorHAnsi" w:cstheme="minorHAnsi"/>
                <w:color w:val="000000"/>
                <w:sz w:val="18"/>
                <w:szCs w:val="18"/>
                <w:lang w:eastAsia="en-AU"/>
              </w:rPr>
            </w:pPr>
            <w:r w:rsidRPr="008E0ABA">
              <w:rPr>
                <w:rFonts w:asciiTheme="minorHAnsi" w:eastAsia="Times New Roman" w:hAnsiTheme="minorHAnsi" w:cstheme="minorHAnsi"/>
                <w:color w:val="000000"/>
                <w:sz w:val="18"/>
                <w:szCs w:val="18"/>
                <w:lang w:eastAsia="en-AU"/>
              </w:rPr>
              <w:t>Gippsland FMAs</w:t>
            </w:r>
          </w:p>
        </w:tc>
        <w:tc>
          <w:tcPr>
            <w:tcW w:w="1167" w:type="dxa"/>
            <w:shd w:val="clear" w:color="auto" w:fill="auto"/>
            <w:noWrap/>
            <w:vAlign w:val="center"/>
            <w:hideMark/>
          </w:tcPr>
          <w:p w14:paraId="22BF8142" w14:textId="77777777" w:rsidR="00451E8D" w:rsidRPr="008E0ABA" w:rsidRDefault="00451E8D" w:rsidP="00DB3EBB">
            <w:pPr>
              <w:spacing w:after="0" w:line="240" w:lineRule="auto"/>
              <w:rPr>
                <w:rFonts w:asciiTheme="minorHAnsi" w:eastAsia="Times New Roman" w:hAnsiTheme="minorHAnsi" w:cstheme="minorHAnsi"/>
                <w:color w:val="000000"/>
                <w:sz w:val="18"/>
                <w:szCs w:val="18"/>
                <w:lang w:eastAsia="en-AU"/>
              </w:rPr>
            </w:pPr>
            <w:r w:rsidRPr="008E0ABA">
              <w:rPr>
                <w:rFonts w:asciiTheme="minorHAnsi" w:eastAsia="Times New Roman" w:hAnsiTheme="minorHAnsi" w:cstheme="minorHAnsi"/>
                <w:color w:val="000000"/>
                <w:sz w:val="18"/>
                <w:szCs w:val="18"/>
                <w:lang w:eastAsia="en-AU"/>
              </w:rPr>
              <w:t>Heyfield</w:t>
            </w:r>
          </w:p>
        </w:tc>
        <w:tc>
          <w:tcPr>
            <w:tcW w:w="3370" w:type="dxa"/>
            <w:shd w:val="clear" w:color="auto" w:fill="auto"/>
            <w:vAlign w:val="center"/>
            <w:hideMark/>
          </w:tcPr>
          <w:p w14:paraId="27CE835D" w14:textId="77777777" w:rsidR="00451E8D" w:rsidRPr="008E0ABA" w:rsidRDefault="00451E8D" w:rsidP="00DB3EBB">
            <w:pPr>
              <w:spacing w:after="0" w:line="240" w:lineRule="auto"/>
              <w:rPr>
                <w:rFonts w:asciiTheme="minorHAnsi" w:eastAsia="Times New Roman" w:hAnsiTheme="minorHAnsi" w:cstheme="minorHAnsi"/>
                <w:color w:val="000000"/>
                <w:sz w:val="18"/>
                <w:szCs w:val="18"/>
                <w:lang w:eastAsia="en-AU"/>
              </w:rPr>
            </w:pPr>
            <w:r w:rsidRPr="008E0ABA">
              <w:rPr>
                <w:rFonts w:asciiTheme="minorHAnsi" w:eastAsia="Times New Roman" w:hAnsiTheme="minorHAnsi" w:cstheme="minorHAnsi"/>
                <w:color w:val="000000"/>
                <w:sz w:val="18"/>
                <w:szCs w:val="18"/>
                <w:lang w:eastAsia="en-AU"/>
              </w:rPr>
              <w:t>Noon Road</w:t>
            </w:r>
          </w:p>
        </w:tc>
        <w:tc>
          <w:tcPr>
            <w:tcW w:w="3402" w:type="dxa"/>
            <w:shd w:val="clear" w:color="auto" w:fill="auto"/>
            <w:noWrap/>
            <w:vAlign w:val="center"/>
            <w:hideMark/>
          </w:tcPr>
          <w:p w14:paraId="38925E14" w14:textId="77777777" w:rsidR="00451E8D" w:rsidRPr="008E0ABA" w:rsidRDefault="00451E8D">
            <w:pPr>
              <w:spacing w:after="0" w:line="240" w:lineRule="auto"/>
              <w:rPr>
                <w:rFonts w:asciiTheme="minorHAnsi" w:eastAsia="Times New Roman" w:hAnsiTheme="minorHAnsi" w:cstheme="minorHAnsi"/>
                <w:color w:val="000000"/>
                <w:sz w:val="18"/>
                <w:szCs w:val="18"/>
                <w:lang w:eastAsia="en-AU"/>
              </w:rPr>
            </w:pPr>
            <w:r w:rsidRPr="008E0ABA">
              <w:rPr>
                <w:rFonts w:asciiTheme="minorHAnsi" w:eastAsia="Times New Roman" w:hAnsiTheme="minorHAnsi" w:cstheme="minorHAnsi"/>
                <w:color w:val="000000"/>
                <w:sz w:val="18"/>
                <w:szCs w:val="18"/>
                <w:lang w:eastAsia="en-AU"/>
              </w:rPr>
              <w:t>50 m</w:t>
            </w:r>
            <w:r w:rsidRPr="008E0ABA">
              <w:rPr>
                <w:rFonts w:asciiTheme="minorHAnsi" w:hAnsiTheme="minorHAnsi" w:cstheme="minorHAnsi"/>
                <w:sz w:val="18"/>
                <w:szCs w:val="18"/>
              </w:rPr>
              <w:t xml:space="preserve"> </w:t>
            </w:r>
            <w:r w:rsidRPr="008E0ABA">
              <w:rPr>
                <w:rFonts w:asciiTheme="minorHAnsi" w:eastAsia="Times New Roman" w:hAnsiTheme="minorHAnsi" w:cstheme="minorHAnsi"/>
                <w:color w:val="000000"/>
                <w:sz w:val="18"/>
                <w:szCs w:val="18"/>
                <w:lang w:eastAsia="en-AU"/>
              </w:rPr>
              <w:t>radius over the site.</w:t>
            </w:r>
          </w:p>
        </w:tc>
      </w:tr>
      <w:tr w:rsidR="00451E8D" w:rsidRPr="008E0ABA" w14:paraId="7AFF0101" w14:textId="77777777" w:rsidTr="006A788A">
        <w:tc>
          <w:tcPr>
            <w:tcW w:w="1324" w:type="dxa"/>
            <w:shd w:val="clear" w:color="auto" w:fill="auto"/>
            <w:vAlign w:val="center"/>
            <w:hideMark/>
          </w:tcPr>
          <w:p w14:paraId="641E7A37" w14:textId="77777777" w:rsidR="00451E8D" w:rsidRPr="008E0ABA" w:rsidRDefault="00451E8D" w:rsidP="00DB3EBB">
            <w:pPr>
              <w:spacing w:after="0" w:line="240" w:lineRule="auto"/>
              <w:rPr>
                <w:rFonts w:asciiTheme="minorHAnsi" w:eastAsia="Times New Roman" w:hAnsiTheme="minorHAnsi" w:cstheme="minorHAnsi"/>
                <w:color w:val="000000"/>
                <w:sz w:val="18"/>
                <w:szCs w:val="18"/>
                <w:lang w:eastAsia="en-AU"/>
              </w:rPr>
            </w:pPr>
            <w:r w:rsidRPr="008E0ABA">
              <w:rPr>
                <w:rFonts w:asciiTheme="minorHAnsi" w:eastAsia="Times New Roman" w:hAnsiTheme="minorHAnsi" w:cstheme="minorHAnsi"/>
                <w:color w:val="000000"/>
                <w:sz w:val="18"/>
                <w:szCs w:val="18"/>
                <w:lang w:eastAsia="en-AU"/>
              </w:rPr>
              <w:t>Gippsland FMAs</w:t>
            </w:r>
          </w:p>
        </w:tc>
        <w:tc>
          <w:tcPr>
            <w:tcW w:w="1167" w:type="dxa"/>
            <w:shd w:val="clear" w:color="auto" w:fill="auto"/>
            <w:noWrap/>
            <w:vAlign w:val="center"/>
            <w:hideMark/>
          </w:tcPr>
          <w:p w14:paraId="004377D6" w14:textId="77777777" w:rsidR="00451E8D" w:rsidRPr="008E0ABA" w:rsidRDefault="00451E8D" w:rsidP="00DB3EBB">
            <w:pPr>
              <w:spacing w:after="0" w:line="240" w:lineRule="auto"/>
              <w:rPr>
                <w:rFonts w:asciiTheme="minorHAnsi" w:eastAsia="Times New Roman" w:hAnsiTheme="minorHAnsi" w:cstheme="minorHAnsi"/>
                <w:color w:val="000000"/>
                <w:sz w:val="18"/>
                <w:szCs w:val="18"/>
                <w:lang w:eastAsia="en-AU"/>
              </w:rPr>
            </w:pPr>
            <w:r w:rsidRPr="008E0ABA">
              <w:rPr>
                <w:rFonts w:asciiTheme="minorHAnsi" w:eastAsia="Times New Roman" w:hAnsiTheme="minorHAnsi" w:cstheme="minorHAnsi"/>
                <w:color w:val="000000"/>
                <w:sz w:val="18"/>
                <w:szCs w:val="18"/>
                <w:lang w:eastAsia="en-AU"/>
              </w:rPr>
              <w:t>Swifts Creek</w:t>
            </w:r>
          </w:p>
        </w:tc>
        <w:tc>
          <w:tcPr>
            <w:tcW w:w="3370" w:type="dxa"/>
            <w:shd w:val="clear" w:color="auto" w:fill="auto"/>
            <w:vAlign w:val="center"/>
            <w:hideMark/>
          </w:tcPr>
          <w:p w14:paraId="3758F6C7" w14:textId="77777777" w:rsidR="00451E8D" w:rsidRPr="008E0ABA" w:rsidRDefault="00451E8D" w:rsidP="00DB3EBB">
            <w:pPr>
              <w:spacing w:after="0" w:line="240" w:lineRule="auto"/>
              <w:rPr>
                <w:rFonts w:asciiTheme="minorHAnsi" w:eastAsia="Times New Roman" w:hAnsiTheme="minorHAnsi" w:cstheme="minorHAnsi"/>
                <w:color w:val="000000"/>
                <w:sz w:val="18"/>
                <w:szCs w:val="18"/>
                <w:lang w:eastAsia="en-AU"/>
              </w:rPr>
            </w:pPr>
            <w:r w:rsidRPr="008E0ABA">
              <w:rPr>
                <w:rFonts w:asciiTheme="minorHAnsi" w:eastAsia="Times New Roman" w:hAnsiTheme="minorHAnsi" w:cstheme="minorHAnsi"/>
                <w:color w:val="000000"/>
                <w:sz w:val="18"/>
                <w:szCs w:val="18"/>
                <w:lang w:eastAsia="en-AU"/>
              </w:rPr>
              <w:t>Washington Winch</w:t>
            </w:r>
          </w:p>
        </w:tc>
        <w:tc>
          <w:tcPr>
            <w:tcW w:w="3402" w:type="dxa"/>
            <w:shd w:val="clear" w:color="auto" w:fill="auto"/>
            <w:vAlign w:val="center"/>
            <w:hideMark/>
          </w:tcPr>
          <w:p w14:paraId="6B00064F" w14:textId="77777777" w:rsidR="00451E8D" w:rsidRPr="008E0ABA" w:rsidRDefault="00451E8D">
            <w:pPr>
              <w:spacing w:after="0" w:line="240" w:lineRule="auto"/>
              <w:rPr>
                <w:rFonts w:asciiTheme="minorHAnsi" w:eastAsia="Times New Roman" w:hAnsiTheme="minorHAnsi" w:cstheme="minorHAnsi"/>
                <w:color w:val="000000"/>
                <w:sz w:val="18"/>
                <w:szCs w:val="18"/>
                <w:lang w:eastAsia="en-AU"/>
              </w:rPr>
            </w:pPr>
            <w:r w:rsidRPr="008E0ABA">
              <w:rPr>
                <w:rFonts w:asciiTheme="minorHAnsi" w:eastAsia="Times New Roman" w:hAnsiTheme="minorHAnsi" w:cstheme="minorHAnsi"/>
                <w:color w:val="000000"/>
                <w:sz w:val="18"/>
                <w:szCs w:val="18"/>
                <w:lang w:eastAsia="en-AU"/>
              </w:rPr>
              <w:t>200 m radius over the site.</w:t>
            </w:r>
          </w:p>
        </w:tc>
      </w:tr>
      <w:tr w:rsidR="00451E8D" w:rsidRPr="008E0ABA" w14:paraId="543C730A" w14:textId="77777777" w:rsidTr="006A788A">
        <w:tc>
          <w:tcPr>
            <w:tcW w:w="1324" w:type="dxa"/>
            <w:shd w:val="clear" w:color="auto" w:fill="auto"/>
            <w:vAlign w:val="center"/>
            <w:hideMark/>
          </w:tcPr>
          <w:p w14:paraId="23D66A64" w14:textId="77777777" w:rsidR="00451E8D" w:rsidRPr="008E0ABA" w:rsidRDefault="00451E8D" w:rsidP="00DB3EBB">
            <w:pPr>
              <w:spacing w:after="0" w:line="240" w:lineRule="auto"/>
              <w:rPr>
                <w:rFonts w:asciiTheme="minorHAnsi" w:eastAsia="Times New Roman" w:hAnsiTheme="minorHAnsi" w:cstheme="minorHAnsi"/>
                <w:color w:val="000000"/>
                <w:sz w:val="18"/>
                <w:szCs w:val="18"/>
                <w:lang w:eastAsia="en-AU"/>
              </w:rPr>
            </w:pPr>
            <w:r w:rsidRPr="008E0ABA">
              <w:rPr>
                <w:rFonts w:asciiTheme="minorHAnsi" w:eastAsia="Times New Roman" w:hAnsiTheme="minorHAnsi" w:cstheme="minorHAnsi"/>
                <w:color w:val="000000"/>
                <w:sz w:val="18"/>
                <w:szCs w:val="18"/>
                <w:lang w:eastAsia="en-AU"/>
              </w:rPr>
              <w:t>North East</w:t>
            </w:r>
            <w:r w:rsidRPr="008E0ABA">
              <w:rPr>
                <w:rFonts w:asciiTheme="minorHAnsi" w:hAnsiTheme="minorHAnsi" w:cstheme="minorHAnsi"/>
                <w:sz w:val="18"/>
                <w:szCs w:val="18"/>
              </w:rPr>
              <w:t xml:space="preserve"> </w:t>
            </w:r>
            <w:r w:rsidRPr="008E0ABA">
              <w:rPr>
                <w:rFonts w:asciiTheme="minorHAnsi" w:eastAsia="Times New Roman" w:hAnsiTheme="minorHAnsi" w:cstheme="minorHAnsi"/>
                <w:color w:val="000000"/>
                <w:sz w:val="18"/>
                <w:szCs w:val="18"/>
                <w:lang w:eastAsia="en-AU"/>
              </w:rPr>
              <w:t>FMAs</w:t>
            </w:r>
          </w:p>
        </w:tc>
        <w:tc>
          <w:tcPr>
            <w:tcW w:w="1167" w:type="dxa"/>
            <w:shd w:val="clear" w:color="auto" w:fill="auto"/>
            <w:noWrap/>
            <w:vAlign w:val="center"/>
            <w:hideMark/>
          </w:tcPr>
          <w:p w14:paraId="73BC4EE0" w14:textId="77777777" w:rsidR="00451E8D" w:rsidRPr="008E0ABA" w:rsidRDefault="00451E8D" w:rsidP="00DB3EBB">
            <w:pPr>
              <w:spacing w:after="0" w:line="240" w:lineRule="auto"/>
              <w:rPr>
                <w:rFonts w:asciiTheme="minorHAnsi" w:eastAsia="Times New Roman" w:hAnsiTheme="minorHAnsi" w:cstheme="minorHAnsi"/>
                <w:color w:val="000000"/>
                <w:sz w:val="18"/>
                <w:szCs w:val="18"/>
                <w:lang w:eastAsia="en-AU"/>
              </w:rPr>
            </w:pPr>
            <w:r w:rsidRPr="008E0ABA">
              <w:rPr>
                <w:rFonts w:asciiTheme="minorHAnsi" w:eastAsia="Times New Roman" w:hAnsiTheme="minorHAnsi" w:cstheme="minorHAnsi"/>
                <w:color w:val="000000"/>
                <w:sz w:val="18"/>
                <w:szCs w:val="18"/>
                <w:lang w:eastAsia="en-AU"/>
              </w:rPr>
              <w:t>Beechworth</w:t>
            </w:r>
          </w:p>
        </w:tc>
        <w:tc>
          <w:tcPr>
            <w:tcW w:w="3370" w:type="dxa"/>
            <w:shd w:val="clear" w:color="auto" w:fill="auto"/>
            <w:vAlign w:val="center"/>
            <w:hideMark/>
          </w:tcPr>
          <w:p w14:paraId="1A2ACB55" w14:textId="77777777" w:rsidR="00451E8D" w:rsidRPr="008E0ABA" w:rsidRDefault="00451E8D" w:rsidP="00DB3EBB">
            <w:pPr>
              <w:spacing w:after="0" w:line="240" w:lineRule="auto"/>
              <w:rPr>
                <w:rFonts w:asciiTheme="minorHAnsi" w:eastAsia="Times New Roman" w:hAnsiTheme="minorHAnsi" w:cstheme="minorHAnsi"/>
                <w:color w:val="000000"/>
                <w:sz w:val="18"/>
                <w:szCs w:val="18"/>
                <w:lang w:eastAsia="en-AU"/>
              </w:rPr>
            </w:pPr>
            <w:r w:rsidRPr="008E0ABA">
              <w:rPr>
                <w:rFonts w:asciiTheme="minorHAnsi" w:eastAsia="Times New Roman" w:hAnsiTheme="minorHAnsi" w:cstheme="minorHAnsi"/>
                <w:color w:val="000000"/>
                <w:sz w:val="18"/>
                <w:szCs w:val="18"/>
                <w:lang w:eastAsia="en-AU"/>
              </w:rPr>
              <w:t xml:space="preserve">Beechworth Forest Drive (Includes Clarkes Corner, Murmungee Lookout and Bates Dam </w:t>
            </w:r>
            <w:proofErr w:type="spellStart"/>
            <w:r w:rsidRPr="008E0ABA">
              <w:rPr>
                <w:rFonts w:asciiTheme="minorHAnsi" w:eastAsia="Times New Roman" w:hAnsiTheme="minorHAnsi" w:cstheme="minorHAnsi"/>
                <w:color w:val="000000"/>
                <w:sz w:val="18"/>
                <w:szCs w:val="18"/>
                <w:lang w:eastAsia="en-AU"/>
              </w:rPr>
              <w:t>en</w:t>
            </w:r>
            <w:proofErr w:type="spellEnd"/>
            <w:r w:rsidRPr="008E0ABA">
              <w:rPr>
                <w:rFonts w:asciiTheme="minorHAnsi" w:eastAsia="Times New Roman" w:hAnsiTheme="minorHAnsi" w:cstheme="minorHAnsi"/>
                <w:color w:val="000000"/>
                <w:sz w:val="18"/>
                <w:szCs w:val="18"/>
                <w:lang w:eastAsia="en-AU"/>
              </w:rPr>
              <w:t xml:space="preserve"> route)</w:t>
            </w:r>
          </w:p>
        </w:tc>
        <w:tc>
          <w:tcPr>
            <w:tcW w:w="3402" w:type="dxa"/>
            <w:shd w:val="clear" w:color="auto" w:fill="auto"/>
            <w:noWrap/>
            <w:vAlign w:val="center"/>
            <w:hideMark/>
          </w:tcPr>
          <w:p w14:paraId="76C73B57" w14:textId="77777777" w:rsidR="00451E8D" w:rsidRPr="008E0ABA" w:rsidRDefault="00451E8D">
            <w:pPr>
              <w:spacing w:after="0" w:line="240" w:lineRule="auto"/>
              <w:rPr>
                <w:rFonts w:asciiTheme="minorHAnsi" w:eastAsia="Times New Roman" w:hAnsiTheme="minorHAnsi" w:cstheme="minorHAnsi"/>
                <w:color w:val="000000"/>
                <w:sz w:val="18"/>
                <w:szCs w:val="18"/>
                <w:lang w:eastAsia="en-AU"/>
              </w:rPr>
            </w:pPr>
            <w:r w:rsidRPr="008E0ABA">
              <w:rPr>
                <w:rFonts w:asciiTheme="minorHAnsi" w:eastAsia="Times New Roman" w:hAnsiTheme="minorHAnsi" w:cstheme="minorHAnsi"/>
                <w:color w:val="000000"/>
                <w:sz w:val="18"/>
                <w:szCs w:val="18"/>
                <w:lang w:eastAsia="en-AU"/>
              </w:rPr>
              <w:t>Forest drive and environs.</w:t>
            </w:r>
          </w:p>
        </w:tc>
      </w:tr>
      <w:tr w:rsidR="00451E8D" w:rsidRPr="008E0ABA" w14:paraId="34415F96" w14:textId="77777777" w:rsidTr="006A788A">
        <w:tc>
          <w:tcPr>
            <w:tcW w:w="1324" w:type="dxa"/>
            <w:shd w:val="clear" w:color="auto" w:fill="auto"/>
            <w:vAlign w:val="center"/>
            <w:hideMark/>
          </w:tcPr>
          <w:p w14:paraId="2E1618FB" w14:textId="77777777" w:rsidR="00451E8D" w:rsidRPr="008E0ABA" w:rsidRDefault="00451E8D" w:rsidP="00DB3EBB">
            <w:pPr>
              <w:spacing w:after="0" w:line="240" w:lineRule="auto"/>
              <w:rPr>
                <w:rFonts w:asciiTheme="minorHAnsi" w:eastAsia="Times New Roman" w:hAnsiTheme="minorHAnsi" w:cstheme="minorHAnsi"/>
                <w:color w:val="000000"/>
                <w:sz w:val="18"/>
                <w:szCs w:val="18"/>
                <w:lang w:eastAsia="en-AU"/>
              </w:rPr>
            </w:pPr>
            <w:r w:rsidRPr="008E0ABA">
              <w:rPr>
                <w:rFonts w:asciiTheme="minorHAnsi" w:eastAsia="Times New Roman" w:hAnsiTheme="minorHAnsi" w:cstheme="minorHAnsi"/>
                <w:color w:val="000000"/>
                <w:sz w:val="18"/>
                <w:szCs w:val="18"/>
                <w:lang w:eastAsia="en-AU"/>
              </w:rPr>
              <w:t>North East</w:t>
            </w:r>
            <w:r w:rsidRPr="008E0ABA">
              <w:rPr>
                <w:rFonts w:asciiTheme="minorHAnsi" w:hAnsiTheme="minorHAnsi" w:cstheme="minorHAnsi"/>
                <w:sz w:val="18"/>
                <w:szCs w:val="18"/>
              </w:rPr>
              <w:t xml:space="preserve"> </w:t>
            </w:r>
            <w:r w:rsidRPr="008E0ABA">
              <w:rPr>
                <w:rFonts w:asciiTheme="minorHAnsi" w:eastAsia="Times New Roman" w:hAnsiTheme="minorHAnsi" w:cstheme="minorHAnsi"/>
                <w:color w:val="000000"/>
                <w:sz w:val="18"/>
                <w:szCs w:val="18"/>
                <w:lang w:eastAsia="en-AU"/>
              </w:rPr>
              <w:t>FMAs</w:t>
            </w:r>
          </w:p>
        </w:tc>
        <w:tc>
          <w:tcPr>
            <w:tcW w:w="1167" w:type="dxa"/>
            <w:shd w:val="clear" w:color="auto" w:fill="auto"/>
            <w:noWrap/>
            <w:vAlign w:val="center"/>
            <w:hideMark/>
          </w:tcPr>
          <w:p w14:paraId="20C92090" w14:textId="77777777" w:rsidR="00451E8D" w:rsidRPr="008E0ABA" w:rsidRDefault="00451E8D" w:rsidP="00DB3EBB">
            <w:pPr>
              <w:spacing w:after="0" w:line="240" w:lineRule="auto"/>
              <w:rPr>
                <w:rFonts w:asciiTheme="minorHAnsi" w:eastAsia="Times New Roman" w:hAnsiTheme="minorHAnsi" w:cstheme="minorHAnsi"/>
                <w:color w:val="000000"/>
                <w:sz w:val="18"/>
                <w:szCs w:val="18"/>
                <w:lang w:eastAsia="en-AU"/>
              </w:rPr>
            </w:pPr>
            <w:r w:rsidRPr="008E0ABA">
              <w:rPr>
                <w:rFonts w:asciiTheme="minorHAnsi" w:eastAsia="Times New Roman" w:hAnsiTheme="minorHAnsi" w:cstheme="minorHAnsi"/>
                <w:color w:val="000000"/>
                <w:sz w:val="18"/>
                <w:szCs w:val="18"/>
                <w:lang w:eastAsia="en-AU"/>
              </w:rPr>
              <w:t>Myrtleford</w:t>
            </w:r>
          </w:p>
        </w:tc>
        <w:tc>
          <w:tcPr>
            <w:tcW w:w="3370" w:type="dxa"/>
            <w:shd w:val="clear" w:color="auto" w:fill="auto"/>
            <w:vAlign w:val="center"/>
            <w:hideMark/>
          </w:tcPr>
          <w:p w14:paraId="5EF303CF" w14:textId="77777777" w:rsidR="00451E8D" w:rsidRPr="008E0ABA" w:rsidRDefault="00451E8D" w:rsidP="00DB3EBB">
            <w:pPr>
              <w:spacing w:after="0" w:line="240" w:lineRule="auto"/>
              <w:rPr>
                <w:rFonts w:asciiTheme="minorHAnsi" w:eastAsia="Times New Roman" w:hAnsiTheme="minorHAnsi" w:cstheme="minorHAnsi"/>
                <w:color w:val="000000"/>
                <w:sz w:val="18"/>
                <w:szCs w:val="18"/>
                <w:lang w:eastAsia="en-AU"/>
              </w:rPr>
            </w:pPr>
            <w:r w:rsidRPr="008E0ABA">
              <w:rPr>
                <w:rFonts w:asciiTheme="minorHAnsi" w:eastAsia="Times New Roman" w:hAnsiTheme="minorHAnsi" w:cstheme="minorHAnsi"/>
                <w:color w:val="000000"/>
                <w:sz w:val="18"/>
                <w:szCs w:val="18"/>
                <w:lang w:eastAsia="en-AU"/>
              </w:rPr>
              <w:t>Dandongadale River</w:t>
            </w:r>
          </w:p>
        </w:tc>
        <w:tc>
          <w:tcPr>
            <w:tcW w:w="3402" w:type="dxa"/>
            <w:shd w:val="clear" w:color="auto" w:fill="auto"/>
            <w:noWrap/>
            <w:vAlign w:val="center"/>
            <w:hideMark/>
          </w:tcPr>
          <w:p w14:paraId="2BE611B0" w14:textId="77777777" w:rsidR="00451E8D" w:rsidRPr="008E0ABA" w:rsidRDefault="00451E8D">
            <w:pPr>
              <w:spacing w:after="0" w:line="240" w:lineRule="auto"/>
              <w:rPr>
                <w:rFonts w:asciiTheme="minorHAnsi" w:eastAsia="Times New Roman" w:hAnsiTheme="minorHAnsi" w:cstheme="minorHAnsi"/>
                <w:color w:val="000000"/>
                <w:sz w:val="18"/>
                <w:szCs w:val="18"/>
                <w:lang w:eastAsia="en-AU"/>
              </w:rPr>
            </w:pPr>
            <w:r w:rsidRPr="008E0ABA">
              <w:rPr>
                <w:rFonts w:asciiTheme="minorHAnsi" w:eastAsia="Times New Roman" w:hAnsiTheme="minorHAnsi" w:cstheme="minorHAnsi"/>
                <w:color w:val="000000"/>
                <w:sz w:val="18"/>
                <w:szCs w:val="18"/>
                <w:lang w:eastAsia="en-AU"/>
              </w:rPr>
              <w:t>50 m</w:t>
            </w:r>
            <w:r w:rsidRPr="008E0ABA">
              <w:rPr>
                <w:rFonts w:asciiTheme="minorHAnsi" w:hAnsiTheme="minorHAnsi" w:cstheme="minorHAnsi"/>
                <w:sz w:val="18"/>
                <w:szCs w:val="18"/>
              </w:rPr>
              <w:t xml:space="preserve"> </w:t>
            </w:r>
            <w:r w:rsidRPr="008E0ABA">
              <w:rPr>
                <w:rFonts w:asciiTheme="minorHAnsi" w:eastAsia="Times New Roman" w:hAnsiTheme="minorHAnsi" w:cstheme="minorHAnsi"/>
                <w:color w:val="000000"/>
                <w:sz w:val="18"/>
                <w:szCs w:val="18"/>
                <w:lang w:eastAsia="en-AU"/>
              </w:rPr>
              <w:t>radius over the site.</w:t>
            </w:r>
          </w:p>
        </w:tc>
      </w:tr>
    </w:tbl>
    <w:p w14:paraId="4AFCBE61" w14:textId="77777777" w:rsidR="00451E8D" w:rsidRPr="008E0ABA" w:rsidDel="00D123FE" w:rsidRDefault="00451E8D" w:rsidP="00451E8D">
      <w:pPr>
        <w:spacing w:before="120" w:after="120" w:line="240" w:lineRule="auto"/>
        <w:ind w:right="283"/>
        <w:jc w:val="both"/>
        <w:rPr>
          <w:rFonts w:asciiTheme="minorHAnsi" w:hAnsiTheme="minorHAnsi" w:cstheme="minorHAnsi"/>
          <w:sz w:val="18"/>
          <w:szCs w:val="18"/>
        </w:rPr>
        <w:sectPr w:rsidR="00451E8D" w:rsidRPr="008E0ABA" w:rsidDel="00D123FE" w:rsidSect="00F473D3">
          <w:footerReference w:type="default" r:id="rId31"/>
          <w:pgSz w:w="11907" w:h="16840" w:code="9"/>
          <w:pgMar w:top="1304" w:right="1134" w:bottom="1304" w:left="1134" w:header="709" w:footer="709" w:gutter="0"/>
          <w:cols w:space="720"/>
          <w:docGrid w:linePitch="299"/>
        </w:sectPr>
      </w:pPr>
    </w:p>
    <w:p w14:paraId="5D20749D" w14:textId="25193522" w:rsidR="00451E8D" w:rsidRPr="008E0ABA" w:rsidRDefault="00451E8D" w:rsidP="00451E8D">
      <w:pPr>
        <w:pStyle w:val="Heading4"/>
        <w:rPr>
          <w:rFonts w:asciiTheme="minorHAnsi" w:hAnsiTheme="minorHAnsi" w:cstheme="minorHAnsi"/>
          <w:b/>
          <w:sz w:val="18"/>
          <w:szCs w:val="18"/>
        </w:rPr>
      </w:pPr>
      <w:bookmarkStart w:id="1001" w:name="_Ref14171199"/>
      <w:bookmarkStart w:id="1002" w:name="_Ref363143042"/>
      <w:r w:rsidRPr="008E0ABA">
        <w:rPr>
          <w:rFonts w:asciiTheme="minorHAnsi" w:hAnsiTheme="minorHAnsi" w:cstheme="minorHAnsi"/>
          <w:b/>
          <w:sz w:val="18"/>
          <w:szCs w:val="18"/>
        </w:rPr>
        <w:t xml:space="preserve">Table </w:t>
      </w:r>
      <w:r w:rsidR="00944EE7" w:rsidRPr="008E0ABA">
        <w:rPr>
          <w:rFonts w:asciiTheme="minorHAnsi" w:hAnsiTheme="minorHAnsi" w:cstheme="minorHAnsi"/>
          <w:b/>
          <w:sz w:val="18"/>
          <w:szCs w:val="18"/>
        </w:rPr>
        <w:t>19</w:t>
      </w:r>
      <w:r w:rsidRPr="008E0ABA">
        <w:rPr>
          <w:rFonts w:asciiTheme="minorHAnsi" w:hAnsiTheme="minorHAnsi" w:cstheme="minorHAnsi"/>
          <w:b/>
          <w:sz w:val="18"/>
          <w:szCs w:val="18"/>
        </w:rPr>
        <w:t xml:space="preserve"> Re</w:t>
      </w:r>
      <w:r w:rsidR="00944EE7" w:rsidRPr="008E0ABA">
        <w:rPr>
          <w:rFonts w:asciiTheme="minorHAnsi" w:hAnsiTheme="minorHAnsi" w:cstheme="minorHAnsi"/>
          <w:b/>
          <w:sz w:val="18"/>
          <w:szCs w:val="18"/>
        </w:rPr>
        <w:t>search</w:t>
      </w:r>
      <w:r w:rsidRPr="008E0ABA">
        <w:rPr>
          <w:rFonts w:asciiTheme="minorHAnsi" w:hAnsiTheme="minorHAnsi" w:cstheme="minorHAnsi"/>
          <w:b/>
          <w:sz w:val="18"/>
          <w:szCs w:val="18"/>
        </w:rPr>
        <w:t xml:space="preserve"> sites</w:t>
      </w:r>
      <w:bookmarkEnd w:id="1001"/>
    </w:p>
    <w:tbl>
      <w:tblPr>
        <w:tblW w:w="9550" w:type="dxa"/>
        <w:tblInd w:w="89" w:type="dxa"/>
        <w:tblBorders>
          <w:top w:val="single" w:sz="4" w:space="0" w:color="797391" w:themeColor="accent6"/>
          <w:bottom w:val="single" w:sz="4" w:space="0" w:color="797391" w:themeColor="accent6"/>
          <w:insideH w:val="single" w:sz="4" w:space="0" w:color="797391" w:themeColor="accent6"/>
        </w:tblBorders>
        <w:tblLook w:val="04A0" w:firstRow="1" w:lastRow="0" w:firstColumn="1" w:lastColumn="0" w:noHBand="0" w:noVBand="1"/>
      </w:tblPr>
      <w:tblGrid>
        <w:gridCol w:w="1280"/>
        <w:gridCol w:w="2317"/>
        <w:gridCol w:w="2835"/>
        <w:gridCol w:w="3118"/>
      </w:tblGrid>
      <w:tr w:rsidR="00451E8D" w:rsidRPr="008E0ABA" w14:paraId="6EA4431B" w14:textId="77777777" w:rsidTr="006A788A">
        <w:trPr>
          <w:tblHeader/>
        </w:trPr>
        <w:tc>
          <w:tcPr>
            <w:tcW w:w="1280" w:type="dxa"/>
            <w:shd w:val="clear" w:color="auto" w:fill="AEABBD" w:themeFill="accent6" w:themeFillTint="99"/>
            <w:hideMark/>
          </w:tcPr>
          <w:bookmarkEnd w:id="1002"/>
          <w:p w14:paraId="4126A206" w14:textId="77777777" w:rsidR="00451E8D" w:rsidRPr="008E0ABA" w:rsidRDefault="00451E8D" w:rsidP="00DB3EBB">
            <w:pPr>
              <w:spacing w:after="0" w:line="240" w:lineRule="auto"/>
              <w:rPr>
                <w:rFonts w:asciiTheme="minorHAnsi" w:eastAsia="Times New Roman" w:hAnsiTheme="minorHAnsi" w:cstheme="minorHAnsi"/>
                <w:b/>
                <w:bCs/>
                <w:color w:val="000000"/>
                <w:sz w:val="18"/>
                <w:szCs w:val="18"/>
                <w:lang w:eastAsia="en-AU"/>
              </w:rPr>
            </w:pPr>
            <w:r w:rsidRPr="008E0ABA">
              <w:rPr>
                <w:rFonts w:asciiTheme="minorHAnsi" w:eastAsia="Times New Roman" w:hAnsiTheme="minorHAnsi" w:cstheme="minorHAnsi"/>
                <w:b/>
                <w:bCs/>
                <w:color w:val="000000"/>
                <w:sz w:val="18"/>
                <w:szCs w:val="18"/>
                <w:lang w:eastAsia="en-AU"/>
              </w:rPr>
              <w:t>FMA</w:t>
            </w:r>
          </w:p>
        </w:tc>
        <w:tc>
          <w:tcPr>
            <w:tcW w:w="2317" w:type="dxa"/>
            <w:shd w:val="clear" w:color="auto" w:fill="AEABBD" w:themeFill="accent6" w:themeFillTint="99"/>
            <w:hideMark/>
          </w:tcPr>
          <w:p w14:paraId="022284BE" w14:textId="77777777" w:rsidR="00451E8D" w:rsidRPr="008E0ABA" w:rsidRDefault="00451E8D" w:rsidP="00DB3EBB">
            <w:pPr>
              <w:spacing w:after="0" w:line="240" w:lineRule="auto"/>
              <w:rPr>
                <w:rFonts w:asciiTheme="minorHAnsi" w:eastAsia="Times New Roman" w:hAnsiTheme="minorHAnsi" w:cstheme="minorHAnsi"/>
                <w:b/>
                <w:bCs/>
                <w:color w:val="000000"/>
                <w:sz w:val="18"/>
                <w:szCs w:val="18"/>
                <w:lang w:eastAsia="en-AU"/>
              </w:rPr>
            </w:pPr>
            <w:r w:rsidRPr="008E0ABA">
              <w:rPr>
                <w:rFonts w:asciiTheme="minorHAnsi" w:eastAsia="Times New Roman" w:hAnsiTheme="minorHAnsi" w:cstheme="minorHAnsi"/>
                <w:b/>
                <w:bCs/>
                <w:color w:val="000000"/>
                <w:sz w:val="18"/>
                <w:szCs w:val="18"/>
                <w:lang w:eastAsia="en-AU"/>
              </w:rPr>
              <w:t>Locality</w:t>
            </w:r>
          </w:p>
        </w:tc>
        <w:tc>
          <w:tcPr>
            <w:tcW w:w="2835" w:type="dxa"/>
            <w:shd w:val="clear" w:color="auto" w:fill="AEABBD" w:themeFill="accent6" w:themeFillTint="99"/>
            <w:hideMark/>
          </w:tcPr>
          <w:p w14:paraId="014B2839" w14:textId="77777777" w:rsidR="00451E8D" w:rsidRPr="008E0ABA" w:rsidRDefault="00451E8D" w:rsidP="00DB3EBB">
            <w:pPr>
              <w:spacing w:after="0" w:line="240" w:lineRule="auto"/>
              <w:rPr>
                <w:rFonts w:asciiTheme="minorHAnsi" w:eastAsia="Times New Roman" w:hAnsiTheme="minorHAnsi" w:cstheme="minorHAnsi"/>
                <w:b/>
                <w:bCs/>
                <w:color w:val="000000"/>
                <w:sz w:val="18"/>
                <w:szCs w:val="18"/>
                <w:lang w:eastAsia="en-AU"/>
              </w:rPr>
            </w:pPr>
            <w:r w:rsidRPr="008E0ABA">
              <w:rPr>
                <w:rFonts w:asciiTheme="minorHAnsi" w:eastAsia="Times New Roman" w:hAnsiTheme="minorHAnsi" w:cstheme="minorHAnsi"/>
                <w:b/>
                <w:bCs/>
                <w:color w:val="000000"/>
                <w:sz w:val="18"/>
                <w:szCs w:val="18"/>
                <w:lang w:eastAsia="en-AU"/>
              </w:rPr>
              <w:t>Research project</w:t>
            </w:r>
          </w:p>
        </w:tc>
        <w:tc>
          <w:tcPr>
            <w:tcW w:w="3118" w:type="dxa"/>
            <w:shd w:val="clear" w:color="auto" w:fill="AEABBD" w:themeFill="accent6" w:themeFillTint="99"/>
            <w:hideMark/>
          </w:tcPr>
          <w:p w14:paraId="3B52B2DB" w14:textId="77777777" w:rsidR="00451E8D" w:rsidRPr="008E0ABA" w:rsidRDefault="00451E8D">
            <w:pPr>
              <w:spacing w:after="0" w:line="240" w:lineRule="auto"/>
              <w:rPr>
                <w:rFonts w:asciiTheme="minorHAnsi" w:eastAsia="Times New Roman" w:hAnsiTheme="minorHAnsi" w:cstheme="minorHAnsi"/>
                <w:b/>
                <w:bCs/>
                <w:color w:val="000000"/>
                <w:sz w:val="18"/>
                <w:szCs w:val="18"/>
                <w:lang w:eastAsia="en-AU"/>
              </w:rPr>
            </w:pPr>
            <w:r w:rsidRPr="008E0ABA">
              <w:rPr>
                <w:rFonts w:asciiTheme="minorHAnsi" w:eastAsia="Times New Roman" w:hAnsiTheme="minorHAnsi" w:cstheme="minorHAnsi"/>
                <w:b/>
                <w:bCs/>
                <w:color w:val="000000"/>
                <w:sz w:val="18"/>
                <w:szCs w:val="18"/>
                <w:lang w:eastAsia="en-AU"/>
              </w:rPr>
              <w:t>Management Actions</w:t>
            </w:r>
          </w:p>
        </w:tc>
      </w:tr>
      <w:tr w:rsidR="00451E8D" w:rsidRPr="008E0ABA" w14:paraId="11793373" w14:textId="77777777" w:rsidTr="006A788A">
        <w:tc>
          <w:tcPr>
            <w:tcW w:w="1280" w:type="dxa"/>
            <w:shd w:val="clear" w:color="auto" w:fill="FFFFFF" w:themeFill="background1"/>
            <w:hideMark/>
          </w:tcPr>
          <w:p w14:paraId="2EAF61D0" w14:textId="77777777" w:rsidR="00451E8D" w:rsidRPr="008E0ABA" w:rsidRDefault="00451E8D" w:rsidP="00DB3EBB">
            <w:pPr>
              <w:spacing w:after="0" w:line="240" w:lineRule="auto"/>
              <w:rPr>
                <w:rFonts w:asciiTheme="minorHAnsi" w:eastAsia="Times New Roman" w:hAnsiTheme="minorHAnsi" w:cstheme="minorHAnsi"/>
                <w:bCs/>
                <w:color w:val="000000"/>
                <w:sz w:val="18"/>
                <w:szCs w:val="18"/>
                <w:lang w:eastAsia="en-AU"/>
              </w:rPr>
            </w:pPr>
            <w:r w:rsidRPr="008E0ABA">
              <w:rPr>
                <w:rFonts w:asciiTheme="minorHAnsi" w:eastAsia="Times New Roman" w:hAnsiTheme="minorHAnsi" w:cstheme="minorHAnsi"/>
                <w:bCs/>
                <w:color w:val="000000"/>
                <w:sz w:val="18"/>
                <w:szCs w:val="18"/>
                <w:lang w:eastAsia="en-AU"/>
              </w:rPr>
              <w:t>Gippsland FMAs</w:t>
            </w:r>
          </w:p>
        </w:tc>
        <w:tc>
          <w:tcPr>
            <w:tcW w:w="2317" w:type="dxa"/>
            <w:shd w:val="clear" w:color="auto" w:fill="FFFFFF" w:themeFill="background1"/>
            <w:hideMark/>
          </w:tcPr>
          <w:p w14:paraId="19483DE9" w14:textId="77777777" w:rsidR="00451E8D" w:rsidRPr="008E0ABA" w:rsidRDefault="00451E8D" w:rsidP="00DB3EBB">
            <w:pPr>
              <w:spacing w:after="0" w:line="240" w:lineRule="auto"/>
              <w:rPr>
                <w:rFonts w:asciiTheme="minorHAnsi" w:eastAsia="Times New Roman" w:hAnsiTheme="minorHAnsi" w:cstheme="minorHAnsi"/>
                <w:bCs/>
                <w:color w:val="000000"/>
                <w:sz w:val="18"/>
                <w:szCs w:val="18"/>
                <w:lang w:eastAsia="en-AU"/>
              </w:rPr>
            </w:pPr>
            <w:proofErr w:type="spellStart"/>
            <w:r w:rsidRPr="008E0ABA">
              <w:rPr>
                <w:rFonts w:asciiTheme="minorHAnsi" w:eastAsia="Times New Roman" w:hAnsiTheme="minorHAnsi" w:cstheme="minorHAnsi"/>
                <w:bCs/>
                <w:color w:val="000000"/>
                <w:sz w:val="18"/>
                <w:szCs w:val="18"/>
                <w:lang w:eastAsia="en-AU"/>
              </w:rPr>
              <w:t>Harraps</w:t>
            </w:r>
            <w:proofErr w:type="spellEnd"/>
            <w:r w:rsidRPr="008E0ABA">
              <w:rPr>
                <w:rFonts w:asciiTheme="minorHAnsi" w:eastAsia="Times New Roman" w:hAnsiTheme="minorHAnsi" w:cstheme="minorHAnsi"/>
                <w:bCs/>
                <w:color w:val="000000"/>
                <w:sz w:val="18"/>
                <w:szCs w:val="18"/>
                <w:lang w:eastAsia="en-AU"/>
              </w:rPr>
              <w:t xml:space="preserve"> Highway</w:t>
            </w:r>
          </w:p>
        </w:tc>
        <w:tc>
          <w:tcPr>
            <w:tcW w:w="2835" w:type="dxa"/>
            <w:shd w:val="clear" w:color="auto" w:fill="FFFFFF" w:themeFill="background1"/>
            <w:hideMark/>
          </w:tcPr>
          <w:p w14:paraId="037BC2DA" w14:textId="77777777" w:rsidR="00451E8D" w:rsidRPr="008E0ABA" w:rsidRDefault="00451E8D" w:rsidP="00DB3EBB">
            <w:pPr>
              <w:spacing w:after="0" w:line="240" w:lineRule="auto"/>
              <w:rPr>
                <w:rFonts w:asciiTheme="minorHAnsi" w:eastAsia="Times New Roman" w:hAnsiTheme="minorHAnsi" w:cstheme="minorHAnsi"/>
                <w:bCs/>
                <w:color w:val="000000"/>
                <w:sz w:val="18"/>
                <w:szCs w:val="18"/>
                <w:lang w:eastAsia="en-AU"/>
              </w:rPr>
            </w:pPr>
            <w:r w:rsidRPr="008E0ABA">
              <w:rPr>
                <w:rFonts w:asciiTheme="minorHAnsi" w:eastAsia="Times New Roman" w:hAnsiTheme="minorHAnsi" w:cstheme="minorHAnsi"/>
                <w:bCs/>
                <w:color w:val="000000"/>
                <w:sz w:val="18"/>
                <w:szCs w:val="18"/>
                <w:lang w:eastAsia="en-AU"/>
              </w:rPr>
              <w:t xml:space="preserve">Regrowth of Phytophthora </w:t>
            </w:r>
            <w:proofErr w:type="spellStart"/>
            <w:r w:rsidRPr="008E0ABA">
              <w:rPr>
                <w:rFonts w:asciiTheme="minorHAnsi" w:eastAsia="Times New Roman" w:hAnsiTheme="minorHAnsi" w:cstheme="minorHAnsi"/>
                <w:bCs/>
                <w:color w:val="000000"/>
                <w:sz w:val="18"/>
                <w:szCs w:val="18"/>
                <w:lang w:eastAsia="en-AU"/>
              </w:rPr>
              <w:t>cinnamomi</w:t>
            </w:r>
            <w:proofErr w:type="spellEnd"/>
            <w:r w:rsidRPr="008E0ABA">
              <w:rPr>
                <w:rFonts w:asciiTheme="minorHAnsi" w:eastAsia="Times New Roman" w:hAnsiTheme="minorHAnsi" w:cstheme="minorHAnsi"/>
                <w:bCs/>
                <w:color w:val="000000"/>
                <w:sz w:val="18"/>
                <w:szCs w:val="18"/>
                <w:lang w:eastAsia="en-AU"/>
              </w:rPr>
              <w:t xml:space="preserve"> dieback</w:t>
            </w:r>
          </w:p>
        </w:tc>
        <w:tc>
          <w:tcPr>
            <w:tcW w:w="3118" w:type="dxa"/>
            <w:shd w:val="clear" w:color="auto" w:fill="FFFFFF" w:themeFill="background1"/>
            <w:hideMark/>
          </w:tcPr>
          <w:p w14:paraId="3DEEE94E" w14:textId="77777777" w:rsidR="00451E8D" w:rsidRPr="008E0ABA" w:rsidRDefault="00451E8D">
            <w:pPr>
              <w:spacing w:after="0" w:line="240" w:lineRule="auto"/>
              <w:rPr>
                <w:rFonts w:asciiTheme="minorHAnsi" w:eastAsia="Times New Roman" w:hAnsiTheme="minorHAnsi" w:cstheme="minorHAnsi"/>
                <w:bCs/>
                <w:color w:val="000000"/>
                <w:sz w:val="18"/>
                <w:szCs w:val="18"/>
                <w:lang w:eastAsia="en-AU"/>
              </w:rPr>
            </w:pPr>
            <w:r w:rsidRPr="008E0ABA">
              <w:rPr>
                <w:rFonts w:asciiTheme="minorHAnsi" w:eastAsia="Times New Roman" w:hAnsiTheme="minorHAnsi" w:cstheme="minorHAnsi"/>
                <w:bCs/>
                <w:color w:val="000000"/>
                <w:sz w:val="18"/>
                <w:szCs w:val="18"/>
                <w:lang w:eastAsia="en-AU"/>
              </w:rPr>
              <w:t>Limit activities to those that are compatible with the experiment objectives.</w:t>
            </w:r>
          </w:p>
        </w:tc>
      </w:tr>
      <w:tr w:rsidR="00451E8D" w:rsidRPr="008E0ABA" w14:paraId="0219671E" w14:textId="77777777" w:rsidTr="006A788A">
        <w:tc>
          <w:tcPr>
            <w:tcW w:w="1280" w:type="dxa"/>
            <w:shd w:val="clear" w:color="auto" w:fill="FFFFFF" w:themeFill="background1"/>
            <w:hideMark/>
          </w:tcPr>
          <w:p w14:paraId="71B77BA5" w14:textId="77777777" w:rsidR="00451E8D" w:rsidRPr="008E0ABA" w:rsidRDefault="00451E8D" w:rsidP="00DB3EBB">
            <w:pPr>
              <w:spacing w:after="0" w:line="240" w:lineRule="auto"/>
              <w:rPr>
                <w:rFonts w:asciiTheme="minorHAnsi" w:eastAsia="Times New Roman" w:hAnsiTheme="minorHAnsi" w:cstheme="minorHAnsi"/>
                <w:bCs/>
                <w:color w:val="000000"/>
                <w:sz w:val="18"/>
                <w:szCs w:val="18"/>
                <w:lang w:eastAsia="en-AU"/>
              </w:rPr>
            </w:pPr>
            <w:r w:rsidRPr="008E0ABA">
              <w:rPr>
                <w:rFonts w:asciiTheme="minorHAnsi" w:eastAsia="Times New Roman" w:hAnsiTheme="minorHAnsi" w:cstheme="minorHAnsi"/>
                <w:bCs/>
                <w:color w:val="000000"/>
                <w:sz w:val="18"/>
                <w:szCs w:val="18"/>
                <w:lang w:eastAsia="en-AU"/>
              </w:rPr>
              <w:t>Gippsland FMAs</w:t>
            </w:r>
          </w:p>
        </w:tc>
        <w:tc>
          <w:tcPr>
            <w:tcW w:w="2317" w:type="dxa"/>
            <w:shd w:val="clear" w:color="auto" w:fill="FFFFFF" w:themeFill="background1"/>
            <w:hideMark/>
          </w:tcPr>
          <w:p w14:paraId="270F63FA" w14:textId="77777777" w:rsidR="00451E8D" w:rsidRPr="008E0ABA" w:rsidRDefault="00451E8D" w:rsidP="00DB3EBB">
            <w:pPr>
              <w:spacing w:after="0" w:line="240" w:lineRule="auto"/>
              <w:rPr>
                <w:rFonts w:asciiTheme="minorHAnsi" w:eastAsia="Times New Roman" w:hAnsiTheme="minorHAnsi" w:cstheme="minorHAnsi"/>
                <w:bCs/>
                <w:color w:val="000000"/>
                <w:sz w:val="18"/>
                <w:szCs w:val="18"/>
                <w:lang w:eastAsia="en-AU"/>
              </w:rPr>
            </w:pPr>
            <w:r w:rsidRPr="008E0ABA">
              <w:rPr>
                <w:rFonts w:asciiTheme="minorHAnsi" w:eastAsia="Times New Roman" w:hAnsiTheme="minorHAnsi" w:cstheme="minorHAnsi"/>
                <w:bCs/>
                <w:color w:val="000000"/>
                <w:sz w:val="18"/>
                <w:szCs w:val="18"/>
                <w:lang w:eastAsia="en-AU"/>
              </w:rPr>
              <w:t>Old Rosedale Road</w:t>
            </w:r>
          </w:p>
        </w:tc>
        <w:tc>
          <w:tcPr>
            <w:tcW w:w="2835" w:type="dxa"/>
            <w:shd w:val="clear" w:color="auto" w:fill="FFFFFF" w:themeFill="background1"/>
            <w:hideMark/>
          </w:tcPr>
          <w:p w14:paraId="147B2B31" w14:textId="77777777" w:rsidR="00451E8D" w:rsidRPr="008E0ABA" w:rsidRDefault="00451E8D" w:rsidP="00DB3EBB">
            <w:pPr>
              <w:spacing w:after="0" w:line="240" w:lineRule="auto"/>
              <w:rPr>
                <w:rFonts w:asciiTheme="minorHAnsi" w:eastAsia="Times New Roman" w:hAnsiTheme="minorHAnsi" w:cstheme="minorHAnsi"/>
                <w:bCs/>
                <w:color w:val="000000"/>
                <w:sz w:val="18"/>
                <w:szCs w:val="18"/>
                <w:lang w:eastAsia="en-AU"/>
              </w:rPr>
            </w:pPr>
            <w:r w:rsidRPr="008E0ABA">
              <w:rPr>
                <w:rFonts w:asciiTheme="minorHAnsi" w:eastAsia="Times New Roman" w:hAnsiTheme="minorHAnsi" w:cstheme="minorHAnsi"/>
                <w:bCs/>
                <w:color w:val="000000"/>
                <w:sz w:val="18"/>
                <w:szCs w:val="18"/>
                <w:lang w:eastAsia="en-AU"/>
              </w:rPr>
              <w:t>Planting on dieback affected sites</w:t>
            </w:r>
          </w:p>
        </w:tc>
        <w:tc>
          <w:tcPr>
            <w:tcW w:w="3118" w:type="dxa"/>
            <w:shd w:val="clear" w:color="auto" w:fill="FFFFFF" w:themeFill="background1"/>
            <w:hideMark/>
          </w:tcPr>
          <w:p w14:paraId="5434A136" w14:textId="77777777" w:rsidR="00451E8D" w:rsidRPr="008E0ABA" w:rsidRDefault="00451E8D">
            <w:pPr>
              <w:spacing w:after="0" w:line="240" w:lineRule="auto"/>
              <w:rPr>
                <w:rFonts w:asciiTheme="minorHAnsi" w:eastAsia="Times New Roman" w:hAnsiTheme="minorHAnsi" w:cstheme="minorHAnsi"/>
                <w:bCs/>
                <w:color w:val="000000"/>
                <w:sz w:val="18"/>
                <w:szCs w:val="18"/>
                <w:lang w:eastAsia="en-AU"/>
              </w:rPr>
            </w:pPr>
            <w:r w:rsidRPr="008E0ABA">
              <w:rPr>
                <w:rFonts w:asciiTheme="minorHAnsi" w:eastAsia="Times New Roman" w:hAnsiTheme="minorHAnsi" w:cstheme="minorHAnsi"/>
                <w:bCs/>
                <w:color w:val="000000"/>
                <w:sz w:val="18"/>
                <w:szCs w:val="18"/>
                <w:lang w:eastAsia="en-AU"/>
              </w:rPr>
              <w:t>Limit activities to those that are compatible with the experiment objectives.</w:t>
            </w:r>
          </w:p>
        </w:tc>
      </w:tr>
      <w:tr w:rsidR="00451E8D" w:rsidRPr="008E0ABA" w14:paraId="4BD682ED" w14:textId="77777777" w:rsidTr="006A788A">
        <w:tc>
          <w:tcPr>
            <w:tcW w:w="1280" w:type="dxa"/>
            <w:shd w:val="clear" w:color="auto" w:fill="FFFFFF" w:themeFill="background1"/>
            <w:hideMark/>
          </w:tcPr>
          <w:p w14:paraId="23959CDA" w14:textId="77777777" w:rsidR="00451E8D" w:rsidRPr="008E0ABA" w:rsidRDefault="00451E8D" w:rsidP="00DB3EBB">
            <w:pPr>
              <w:spacing w:after="0" w:line="240" w:lineRule="auto"/>
              <w:rPr>
                <w:rFonts w:asciiTheme="minorHAnsi" w:eastAsia="Times New Roman" w:hAnsiTheme="minorHAnsi" w:cstheme="minorHAnsi"/>
                <w:bCs/>
                <w:color w:val="000000"/>
                <w:sz w:val="18"/>
                <w:szCs w:val="18"/>
                <w:lang w:eastAsia="en-AU"/>
              </w:rPr>
            </w:pPr>
            <w:r w:rsidRPr="008E0ABA">
              <w:rPr>
                <w:rFonts w:asciiTheme="minorHAnsi" w:eastAsia="Times New Roman" w:hAnsiTheme="minorHAnsi" w:cstheme="minorHAnsi"/>
                <w:bCs/>
                <w:color w:val="000000"/>
                <w:sz w:val="18"/>
                <w:szCs w:val="18"/>
                <w:lang w:eastAsia="en-AU"/>
              </w:rPr>
              <w:t>Gippsland FMAs</w:t>
            </w:r>
          </w:p>
        </w:tc>
        <w:tc>
          <w:tcPr>
            <w:tcW w:w="2317" w:type="dxa"/>
            <w:shd w:val="clear" w:color="auto" w:fill="FFFFFF" w:themeFill="background1"/>
            <w:hideMark/>
          </w:tcPr>
          <w:p w14:paraId="3DAF1E74" w14:textId="77777777" w:rsidR="00451E8D" w:rsidRPr="008E0ABA" w:rsidRDefault="00451E8D" w:rsidP="00DB3EBB">
            <w:pPr>
              <w:spacing w:after="0" w:line="240" w:lineRule="auto"/>
              <w:rPr>
                <w:rFonts w:asciiTheme="minorHAnsi" w:eastAsia="Times New Roman" w:hAnsiTheme="minorHAnsi" w:cstheme="minorHAnsi"/>
                <w:bCs/>
                <w:color w:val="000000"/>
                <w:sz w:val="18"/>
                <w:szCs w:val="18"/>
                <w:lang w:eastAsia="en-AU"/>
              </w:rPr>
            </w:pPr>
            <w:r w:rsidRPr="008E0ABA">
              <w:rPr>
                <w:rFonts w:asciiTheme="minorHAnsi" w:eastAsia="Times New Roman" w:hAnsiTheme="minorHAnsi" w:cstheme="minorHAnsi"/>
                <w:bCs/>
                <w:color w:val="000000"/>
                <w:sz w:val="18"/>
                <w:szCs w:val="18"/>
                <w:lang w:eastAsia="en-AU"/>
              </w:rPr>
              <w:t> </w:t>
            </w:r>
          </w:p>
        </w:tc>
        <w:tc>
          <w:tcPr>
            <w:tcW w:w="2835" w:type="dxa"/>
            <w:shd w:val="clear" w:color="auto" w:fill="FFFFFF" w:themeFill="background1"/>
            <w:hideMark/>
          </w:tcPr>
          <w:p w14:paraId="02302F05" w14:textId="77777777" w:rsidR="00451E8D" w:rsidRPr="008E0ABA" w:rsidRDefault="00451E8D" w:rsidP="00DB3EBB">
            <w:pPr>
              <w:spacing w:after="0" w:line="240" w:lineRule="auto"/>
              <w:rPr>
                <w:rFonts w:asciiTheme="minorHAnsi" w:eastAsia="Times New Roman" w:hAnsiTheme="minorHAnsi" w:cstheme="minorHAnsi"/>
                <w:bCs/>
                <w:color w:val="000000"/>
                <w:sz w:val="18"/>
                <w:szCs w:val="18"/>
                <w:lang w:eastAsia="en-AU"/>
              </w:rPr>
            </w:pPr>
            <w:proofErr w:type="spellStart"/>
            <w:r w:rsidRPr="008E0ABA">
              <w:rPr>
                <w:rFonts w:asciiTheme="minorHAnsi" w:eastAsia="Times New Roman" w:hAnsiTheme="minorHAnsi" w:cstheme="minorHAnsi"/>
                <w:bCs/>
                <w:color w:val="000000"/>
                <w:sz w:val="18"/>
                <w:szCs w:val="18"/>
                <w:lang w:eastAsia="en-AU"/>
              </w:rPr>
              <w:t>Boola</w:t>
            </w:r>
            <w:proofErr w:type="spellEnd"/>
            <w:r w:rsidRPr="008E0ABA">
              <w:rPr>
                <w:rFonts w:asciiTheme="minorHAnsi" w:eastAsia="Times New Roman" w:hAnsiTheme="minorHAnsi" w:cstheme="minorHAnsi"/>
                <w:bCs/>
                <w:color w:val="000000"/>
                <w:sz w:val="18"/>
                <w:szCs w:val="18"/>
                <w:lang w:eastAsia="en-AU"/>
              </w:rPr>
              <w:t xml:space="preserve"> </w:t>
            </w:r>
            <w:proofErr w:type="spellStart"/>
            <w:r w:rsidRPr="008E0ABA">
              <w:rPr>
                <w:rFonts w:asciiTheme="minorHAnsi" w:eastAsia="Times New Roman" w:hAnsiTheme="minorHAnsi" w:cstheme="minorHAnsi"/>
                <w:bCs/>
                <w:color w:val="000000"/>
                <w:sz w:val="18"/>
                <w:szCs w:val="18"/>
                <w:lang w:eastAsia="en-AU"/>
              </w:rPr>
              <w:t>Silvertop</w:t>
            </w:r>
            <w:proofErr w:type="spellEnd"/>
            <w:r w:rsidRPr="008E0ABA">
              <w:rPr>
                <w:rFonts w:asciiTheme="minorHAnsi" w:eastAsia="Times New Roman" w:hAnsiTheme="minorHAnsi" w:cstheme="minorHAnsi"/>
                <w:bCs/>
                <w:color w:val="000000"/>
                <w:sz w:val="18"/>
                <w:szCs w:val="18"/>
                <w:lang w:eastAsia="en-AU"/>
              </w:rPr>
              <w:t xml:space="preserve"> thinning trials</w:t>
            </w:r>
          </w:p>
        </w:tc>
        <w:tc>
          <w:tcPr>
            <w:tcW w:w="3118" w:type="dxa"/>
            <w:shd w:val="clear" w:color="auto" w:fill="FFFFFF" w:themeFill="background1"/>
            <w:hideMark/>
          </w:tcPr>
          <w:p w14:paraId="0D88955B" w14:textId="77777777" w:rsidR="00451E8D" w:rsidRPr="008E0ABA" w:rsidRDefault="00451E8D">
            <w:pPr>
              <w:spacing w:after="0" w:line="240" w:lineRule="auto"/>
              <w:rPr>
                <w:rFonts w:asciiTheme="minorHAnsi" w:eastAsia="Times New Roman" w:hAnsiTheme="minorHAnsi" w:cstheme="minorHAnsi"/>
                <w:bCs/>
                <w:color w:val="000000"/>
                <w:sz w:val="18"/>
                <w:szCs w:val="18"/>
                <w:lang w:eastAsia="en-AU"/>
              </w:rPr>
            </w:pPr>
            <w:r w:rsidRPr="008E0ABA">
              <w:rPr>
                <w:rFonts w:asciiTheme="minorHAnsi" w:eastAsia="Times New Roman" w:hAnsiTheme="minorHAnsi" w:cstheme="minorHAnsi"/>
                <w:bCs/>
                <w:color w:val="000000"/>
                <w:sz w:val="18"/>
                <w:szCs w:val="18"/>
                <w:lang w:eastAsia="en-AU"/>
              </w:rPr>
              <w:t>Limit activities to those that are compatible with the experiment objectives.</w:t>
            </w:r>
          </w:p>
        </w:tc>
      </w:tr>
      <w:tr w:rsidR="00451E8D" w:rsidRPr="008E0ABA" w14:paraId="0A693AE7" w14:textId="77777777" w:rsidTr="006A788A">
        <w:tc>
          <w:tcPr>
            <w:tcW w:w="1280" w:type="dxa"/>
            <w:tcBorders>
              <w:bottom w:val="single" w:sz="4" w:space="0" w:color="797391" w:themeColor="accent6"/>
            </w:tcBorders>
            <w:shd w:val="clear" w:color="auto" w:fill="FFFFFF" w:themeFill="background1"/>
            <w:hideMark/>
          </w:tcPr>
          <w:p w14:paraId="7F6997C9" w14:textId="77777777" w:rsidR="00451E8D" w:rsidRPr="008E0ABA" w:rsidRDefault="00451E8D" w:rsidP="00DB3EBB">
            <w:pPr>
              <w:spacing w:after="0" w:line="240" w:lineRule="auto"/>
              <w:rPr>
                <w:rFonts w:asciiTheme="minorHAnsi" w:eastAsia="Times New Roman" w:hAnsiTheme="minorHAnsi" w:cstheme="minorHAnsi"/>
                <w:bCs/>
                <w:color w:val="000000"/>
                <w:sz w:val="18"/>
                <w:szCs w:val="18"/>
                <w:lang w:eastAsia="en-AU"/>
              </w:rPr>
            </w:pPr>
            <w:r w:rsidRPr="008E0ABA">
              <w:rPr>
                <w:rFonts w:asciiTheme="minorHAnsi" w:eastAsia="Times New Roman" w:hAnsiTheme="minorHAnsi" w:cstheme="minorHAnsi"/>
                <w:bCs/>
                <w:color w:val="000000"/>
                <w:sz w:val="18"/>
                <w:szCs w:val="18"/>
                <w:lang w:eastAsia="en-AU"/>
              </w:rPr>
              <w:t>Gippsland FMAs</w:t>
            </w:r>
          </w:p>
        </w:tc>
        <w:tc>
          <w:tcPr>
            <w:tcW w:w="2317" w:type="dxa"/>
            <w:tcBorders>
              <w:bottom w:val="single" w:sz="4" w:space="0" w:color="797391" w:themeColor="accent6"/>
            </w:tcBorders>
            <w:shd w:val="clear" w:color="auto" w:fill="FFFFFF" w:themeFill="background1"/>
            <w:hideMark/>
          </w:tcPr>
          <w:p w14:paraId="10F0E41F" w14:textId="77777777" w:rsidR="00451E8D" w:rsidRPr="008E0ABA" w:rsidRDefault="00451E8D" w:rsidP="00DB3EBB">
            <w:pPr>
              <w:spacing w:after="0" w:line="240" w:lineRule="auto"/>
              <w:rPr>
                <w:rFonts w:asciiTheme="minorHAnsi" w:eastAsia="Times New Roman" w:hAnsiTheme="minorHAnsi" w:cstheme="minorHAnsi"/>
                <w:bCs/>
                <w:color w:val="000000"/>
                <w:sz w:val="18"/>
                <w:szCs w:val="18"/>
                <w:lang w:eastAsia="en-AU"/>
              </w:rPr>
            </w:pPr>
            <w:r w:rsidRPr="008E0ABA">
              <w:rPr>
                <w:rFonts w:asciiTheme="minorHAnsi" w:eastAsia="Times New Roman" w:hAnsiTheme="minorHAnsi" w:cstheme="minorHAnsi"/>
                <w:bCs/>
                <w:color w:val="000000"/>
                <w:sz w:val="18"/>
                <w:szCs w:val="18"/>
                <w:lang w:eastAsia="en-AU"/>
              </w:rPr>
              <w:t> </w:t>
            </w:r>
          </w:p>
        </w:tc>
        <w:tc>
          <w:tcPr>
            <w:tcW w:w="2835" w:type="dxa"/>
            <w:tcBorders>
              <w:bottom w:val="single" w:sz="4" w:space="0" w:color="797391" w:themeColor="accent6"/>
            </w:tcBorders>
            <w:shd w:val="clear" w:color="auto" w:fill="FFFFFF" w:themeFill="background1"/>
            <w:hideMark/>
          </w:tcPr>
          <w:p w14:paraId="046C3489" w14:textId="77777777" w:rsidR="00451E8D" w:rsidRPr="008E0ABA" w:rsidRDefault="00451E8D" w:rsidP="00DB3EBB">
            <w:pPr>
              <w:spacing w:after="0" w:line="240" w:lineRule="auto"/>
              <w:rPr>
                <w:rFonts w:asciiTheme="minorHAnsi" w:eastAsia="Times New Roman" w:hAnsiTheme="minorHAnsi" w:cstheme="minorHAnsi"/>
                <w:bCs/>
                <w:color w:val="000000"/>
                <w:sz w:val="18"/>
                <w:szCs w:val="18"/>
                <w:lang w:eastAsia="en-AU"/>
              </w:rPr>
            </w:pPr>
            <w:proofErr w:type="spellStart"/>
            <w:r w:rsidRPr="008E0ABA">
              <w:rPr>
                <w:rFonts w:asciiTheme="minorHAnsi" w:eastAsia="Times New Roman" w:hAnsiTheme="minorHAnsi" w:cstheme="minorHAnsi"/>
                <w:bCs/>
                <w:color w:val="000000"/>
                <w:sz w:val="18"/>
                <w:szCs w:val="18"/>
                <w:lang w:eastAsia="en-AU"/>
              </w:rPr>
              <w:t>Mullungdung</w:t>
            </w:r>
            <w:proofErr w:type="spellEnd"/>
            <w:r w:rsidRPr="008E0ABA">
              <w:rPr>
                <w:rFonts w:asciiTheme="minorHAnsi" w:eastAsia="Times New Roman" w:hAnsiTheme="minorHAnsi" w:cstheme="minorHAnsi"/>
                <w:bCs/>
                <w:color w:val="000000"/>
                <w:sz w:val="18"/>
                <w:szCs w:val="18"/>
                <w:lang w:eastAsia="en-AU"/>
              </w:rPr>
              <w:t xml:space="preserve"> Phytophthora </w:t>
            </w:r>
            <w:proofErr w:type="spellStart"/>
            <w:r w:rsidRPr="008E0ABA">
              <w:rPr>
                <w:rFonts w:asciiTheme="minorHAnsi" w:eastAsia="Times New Roman" w:hAnsiTheme="minorHAnsi" w:cstheme="minorHAnsi"/>
                <w:bCs/>
                <w:color w:val="000000"/>
                <w:sz w:val="18"/>
                <w:szCs w:val="18"/>
                <w:lang w:eastAsia="en-AU"/>
              </w:rPr>
              <w:t>cinnamomi</w:t>
            </w:r>
            <w:proofErr w:type="spellEnd"/>
            <w:r w:rsidRPr="008E0ABA">
              <w:rPr>
                <w:rFonts w:asciiTheme="minorHAnsi" w:eastAsia="Times New Roman" w:hAnsiTheme="minorHAnsi" w:cstheme="minorHAnsi"/>
                <w:bCs/>
                <w:color w:val="000000"/>
                <w:sz w:val="18"/>
                <w:szCs w:val="18"/>
                <w:lang w:eastAsia="en-AU"/>
              </w:rPr>
              <w:t xml:space="preserve"> progeny trial EUC475</w:t>
            </w:r>
          </w:p>
        </w:tc>
        <w:tc>
          <w:tcPr>
            <w:tcW w:w="3118" w:type="dxa"/>
            <w:tcBorders>
              <w:bottom w:val="single" w:sz="4" w:space="0" w:color="797391" w:themeColor="accent6"/>
            </w:tcBorders>
            <w:shd w:val="clear" w:color="auto" w:fill="FFFFFF" w:themeFill="background1"/>
            <w:hideMark/>
          </w:tcPr>
          <w:p w14:paraId="462812E2" w14:textId="77777777" w:rsidR="00451E8D" w:rsidRPr="008E0ABA" w:rsidRDefault="00451E8D">
            <w:pPr>
              <w:spacing w:after="0" w:line="240" w:lineRule="auto"/>
              <w:rPr>
                <w:rFonts w:asciiTheme="minorHAnsi" w:eastAsia="Times New Roman" w:hAnsiTheme="minorHAnsi" w:cstheme="minorHAnsi"/>
                <w:bCs/>
                <w:color w:val="000000"/>
                <w:sz w:val="18"/>
                <w:szCs w:val="18"/>
                <w:lang w:eastAsia="en-AU"/>
              </w:rPr>
            </w:pPr>
            <w:r w:rsidRPr="008E0ABA">
              <w:rPr>
                <w:rFonts w:asciiTheme="minorHAnsi" w:eastAsia="Times New Roman" w:hAnsiTheme="minorHAnsi" w:cstheme="minorHAnsi"/>
                <w:bCs/>
                <w:color w:val="000000"/>
                <w:sz w:val="18"/>
                <w:szCs w:val="18"/>
                <w:lang w:eastAsia="en-AU"/>
              </w:rPr>
              <w:t>Limit activities to those that are compatible with the experiment objectives.</w:t>
            </w:r>
          </w:p>
        </w:tc>
      </w:tr>
      <w:tr w:rsidR="00451E8D" w:rsidRPr="008E0ABA" w14:paraId="3DEEE436" w14:textId="77777777" w:rsidTr="006A788A">
        <w:tc>
          <w:tcPr>
            <w:tcW w:w="1280" w:type="dxa"/>
            <w:tcBorders>
              <w:top w:val="single" w:sz="4" w:space="0" w:color="797391" w:themeColor="accent6"/>
              <w:bottom w:val="single" w:sz="4" w:space="0" w:color="797391" w:themeColor="accent6"/>
              <w:right w:val="nil"/>
            </w:tcBorders>
            <w:shd w:val="clear" w:color="auto" w:fill="FFFFFF" w:themeFill="background1"/>
            <w:hideMark/>
          </w:tcPr>
          <w:p w14:paraId="02055862" w14:textId="77777777" w:rsidR="00451E8D" w:rsidRPr="008E0ABA" w:rsidRDefault="00451E8D" w:rsidP="00DB3EBB">
            <w:pPr>
              <w:spacing w:after="0" w:line="240" w:lineRule="auto"/>
              <w:rPr>
                <w:rFonts w:asciiTheme="minorHAnsi" w:eastAsia="Times New Roman" w:hAnsiTheme="minorHAnsi" w:cstheme="minorHAnsi"/>
                <w:bCs/>
                <w:color w:val="000000"/>
                <w:sz w:val="18"/>
                <w:szCs w:val="18"/>
                <w:lang w:eastAsia="en-AU"/>
              </w:rPr>
            </w:pPr>
            <w:r w:rsidRPr="008E0ABA">
              <w:rPr>
                <w:rFonts w:asciiTheme="minorHAnsi" w:eastAsia="Times New Roman" w:hAnsiTheme="minorHAnsi" w:cstheme="minorHAnsi"/>
                <w:bCs/>
                <w:color w:val="000000"/>
                <w:sz w:val="18"/>
                <w:szCs w:val="18"/>
                <w:lang w:eastAsia="en-AU"/>
              </w:rPr>
              <w:t>Gippsland FMAs</w:t>
            </w:r>
          </w:p>
        </w:tc>
        <w:tc>
          <w:tcPr>
            <w:tcW w:w="2317" w:type="dxa"/>
            <w:tcBorders>
              <w:top w:val="single" w:sz="4" w:space="0" w:color="797391" w:themeColor="accent6"/>
              <w:left w:val="nil"/>
              <w:bottom w:val="single" w:sz="4" w:space="0" w:color="797391" w:themeColor="accent6"/>
              <w:right w:val="nil"/>
            </w:tcBorders>
            <w:shd w:val="clear" w:color="auto" w:fill="FFFFFF" w:themeFill="background1"/>
            <w:hideMark/>
          </w:tcPr>
          <w:p w14:paraId="221C5E60" w14:textId="77777777" w:rsidR="00451E8D" w:rsidRPr="008E0ABA" w:rsidRDefault="00451E8D" w:rsidP="00DB3EBB">
            <w:pPr>
              <w:spacing w:after="0" w:line="240" w:lineRule="auto"/>
              <w:rPr>
                <w:rFonts w:asciiTheme="minorHAnsi" w:eastAsia="Times New Roman" w:hAnsiTheme="minorHAnsi" w:cstheme="minorHAnsi"/>
                <w:bCs/>
                <w:color w:val="000000"/>
                <w:sz w:val="18"/>
                <w:szCs w:val="18"/>
                <w:lang w:eastAsia="en-AU"/>
              </w:rPr>
            </w:pPr>
            <w:r w:rsidRPr="008E0ABA">
              <w:rPr>
                <w:rFonts w:asciiTheme="minorHAnsi" w:eastAsia="Times New Roman" w:hAnsiTheme="minorHAnsi" w:cstheme="minorHAnsi"/>
                <w:bCs/>
                <w:color w:val="000000"/>
                <w:sz w:val="18"/>
                <w:szCs w:val="18"/>
                <w:lang w:eastAsia="en-AU"/>
              </w:rPr>
              <w:t>Bentley's Plain Road</w:t>
            </w:r>
          </w:p>
        </w:tc>
        <w:tc>
          <w:tcPr>
            <w:tcW w:w="2835" w:type="dxa"/>
            <w:tcBorders>
              <w:top w:val="single" w:sz="4" w:space="0" w:color="797391" w:themeColor="accent6"/>
              <w:left w:val="nil"/>
              <w:bottom w:val="single" w:sz="4" w:space="0" w:color="797391" w:themeColor="accent6"/>
              <w:right w:val="nil"/>
            </w:tcBorders>
            <w:shd w:val="clear" w:color="auto" w:fill="FFFFFF" w:themeFill="background1"/>
            <w:hideMark/>
          </w:tcPr>
          <w:p w14:paraId="355D5A40" w14:textId="77777777" w:rsidR="00451E8D" w:rsidRPr="008E0ABA" w:rsidRDefault="00451E8D" w:rsidP="00DB3EBB">
            <w:pPr>
              <w:spacing w:after="0" w:line="240" w:lineRule="auto"/>
              <w:rPr>
                <w:rFonts w:asciiTheme="minorHAnsi" w:eastAsia="Times New Roman" w:hAnsiTheme="minorHAnsi" w:cstheme="minorHAnsi"/>
                <w:bCs/>
                <w:color w:val="000000"/>
                <w:sz w:val="18"/>
                <w:szCs w:val="18"/>
                <w:lang w:eastAsia="en-AU"/>
              </w:rPr>
            </w:pPr>
            <w:r w:rsidRPr="008E0ABA">
              <w:rPr>
                <w:rFonts w:asciiTheme="minorHAnsi" w:eastAsia="Times New Roman" w:hAnsiTheme="minorHAnsi" w:cstheme="minorHAnsi"/>
                <w:bCs/>
                <w:color w:val="000000"/>
                <w:sz w:val="18"/>
                <w:szCs w:val="18"/>
                <w:lang w:eastAsia="en-AU"/>
              </w:rPr>
              <w:t xml:space="preserve">E. </w:t>
            </w:r>
            <w:proofErr w:type="spellStart"/>
            <w:r w:rsidRPr="008E0ABA">
              <w:rPr>
                <w:rFonts w:asciiTheme="minorHAnsi" w:eastAsia="Times New Roman" w:hAnsiTheme="minorHAnsi" w:cstheme="minorHAnsi"/>
                <w:bCs/>
                <w:color w:val="000000"/>
                <w:sz w:val="18"/>
                <w:szCs w:val="18"/>
                <w:lang w:eastAsia="en-AU"/>
              </w:rPr>
              <w:t>delegatensis</w:t>
            </w:r>
            <w:proofErr w:type="spellEnd"/>
            <w:r w:rsidRPr="008E0ABA">
              <w:rPr>
                <w:rFonts w:asciiTheme="minorHAnsi" w:eastAsia="Times New Roman" w:hAnsiTheme="minorHAnsi" w:cstheme="minorHAnsi"/>
                <w:bCs/>
                <w:color w:val="000000"/>
                <w:sz w:val="18"/>
                <w:szCs w:val="18"/>
                <w:lang w:eastAsia="en-AU"/>
              </w:rPr>
              <w:t xml:space="preserve"> provenance trial</w:t>
            </w:r>
          </w:p>
        </w:tc>
        <w:tc>
          <w:tcPr>
            <w:tcW w:w="3118" w:type="dxa"/>
            <w:tcBorders>
              <w:top w:val="single" w:sz="4" w:space="0" w:color="797391" w:themeColor="accent6"/>
              <w:left w:val="nil"/>
              <w:bottom w:val="single" w:sz="4" w:space="0" w:color="797391" w:themeColor="accent6"/>
            </w:tcBorders>
            <w:shd w:val="clear" w:color="auto" w:fill="FFFFFF" w:themeFill="background1"/>
            <w:hideMark/>
          </w:tcPr>
          <w:p w14:paraId="595C1DC5" w14:textId="77777777" w:rsidR="00451E8D" w:rsidRPr="008E0ABA" w:rsidRDefault="00451E8D">
            <w:pPr>
              <w:spacing w:after="0" w:line="240" w:lineRule="auto"/>
              <w:rPr>
                <w:rFonts w:asciiTheme="minorHAnsi" w:eastAsia="Times New Roman" w:hAnsiTheme="minorHAnsi" w:cstheme="minorHAnsi"/>
                <w:bCs/>
                <w:color w:val="000000"/>
                <w:sz w:val="18"/>
                <w:szCs w:val="18"/>
                <w:lang w:eastAsia="en-AU"/>
              </w:rPr>
            </w:pPr>
            <w:r w:rsidRPr="008E0ABA">
              <w:rPr>
                <w:rFonts w:asciiTheme="minorHAnsi" w:eastAsia="Times New Roman" w:hAnsiTheme="minorHAnsi" w:cstheme="minorHAnsi"/>
                <w:bCs/>
                <w:color w:val="000000"/>
                <w:sz w:val="18"/>
                <w:szCs w:val="18"/>
                <w:lang w:eastAsia="en-AU"/>
              </w:rPr>
              <w:t>Limit activities to those that are compatible with the experiment objectives.</w:t>
            </w:r>
          </w:p>
        </w:tc>
      </w:tr>
      <w:tr w:rsidR="00451E8D" w:rsidRPr="008E0ABA" w14:paraId="2E86DA87" w14:textId="77777777" w:rsidTr="006A788A">
        <w:tc>
          <w:tcPr>
            <w:tcW w:w="1280" w:type="dxa"/>
            <w:tcBorders>
              <w:top w:val="single" w:sz="4" w:space="0" w:color="797391" w:themeColor="accent6"/>
              <w:bottom w:val="single" w:sz="4" w:space="0" w:color="797391" w:themeColor="accent6"/>
              <w:right w:val="nil"/>
            </w:tcBorders>
            <w:shd w:val="clear" w:color="auto" w:fill="FFFFFF" w:themeFill="background1"/>
            <w:hideMark/>
          </w:tcPr>
          <w:p w14:paraId="10B5B6B3" w14:textId="77777777" w:rsidR="00451E8D" w:rsidRPr="008E0ABA" w:rsidRDefault="00451E8D" w:rsidP="00DB3EBB">
            <w:pPr>
              <w:spacing w:after="0" w:line="240" w:lineRule="auto"/>
              <w:rPr>
                <w:rFonts w:asciiTheme="minorHAnsi" w:eastAsia="Times New Roman" w:hAnsiTheme="minorHAnsi" w:cstheme="minorHAnsi"/>
                <w:bCs/>
                <w:color w:val="000000"/>
                <w:sz w:val="18"/>
                <w:szCs w:val="18"/>
                <w:lang w:eastAsia="en-AU"/>
              </w:rPr>
            </w:pPr>
            <w:r w:rsidRPr="008E0ABA">
              <w:rPr>
                <w:rFonts w:asciiTheme="minorHAnsi" w:eastAsia="Times New Roman" w:hAnsiTheme="minorHAnsi" w:cstheme="minorHAnsi"/>
                <w:bCs/>
                <w:color w:val="000000"/>
                <w:sz w:val="18"/>
                <w:szCs w:val="18"/>
                <w:lang w:eastAsia="en-AU"/>
              </w:rPr>
              <w:t>Gippsland FMAs</w:t>
            </w:r>
          </w:p>
        </w:tc>
        <w:tc>
          <w:tcPr>
            <w:tcW w:w="2317" w:type="dxa"/>
            <w:tcBorders>
              <w:top w:val="single" w:sz="4" w:space="0" w:color="797391" w:themeColor="accent6"/>
              <w:left w:val="nil"/>
              <w:bottom w:val="single" w:sz="4" w:space="0" w:color="797391" w:themeColor="accent6"/>
              <w:right w:val="nil"/>
            </w:tcBorders>
            <w:shd w:val="clear" w:color="auto" w:fill="FFFFFF" w:themeFill="background1"/>
            <w:hideMark/>
          </w:tcPr>
          <w:p w14:paraId="262EA4A8" w14:textId="77777777" w:rsidR="00451E8D" w:rsidRPr="008E0ABA" w:rsidRDefault="00451E8D" w:rsidP="00DB3EBB">
            <w:pPr>
              <w:spacing w:after="0" w:line="240" w:lineRule="auto"/>
              <w:rPr>
                <w:rFonts w:asciiTheme="minorHAnsi" w:eastAsia="Times New Roman" w:hAnsiTheme="minorHAnsi" w:cstheme="minorHAnsi"/>
                <w:bCs/>
                <w:color w:val="000000"/>
                <w:sz w:val="18"/>
                <w:szCs w:val="18"/>
                <w:lang w:eastAsia="en-AU"/>
              </w:rPr>
            </w:pPr>
            <w:r w:rsidRPr="008E0ABA">
              <w:rPr>
                <w:rFonts w:asciiTheme="minorHAnsi" w:eastAsia="Times New Roman" w:hAnsiTheme="minorHAnsi" w:cstheme="minorHAnsi"/>
                <w:bCs/>
                <w:color w:val="000000"/>
                <w:sz w:val="18"/>
                <w:szCs w:val="18"/>
                <w:lang w:eastAsia="en-AU"/>
              </w:rPr>
              <w:t>Engineers Road, Barmouth Spur Track, Clarks Track, Angora Range Road</w:t>
            </w:r>
          </w:p>
        </w:tc>
        <w:tc>
          <w:tcPr>
            <w:tcW w:w="2835" w:type="dxa"/>
            <w:tcBorders>
              <w:top w:val="single" w:sz="4" w:space="0" w:color="797391" w:themeColor="accent6"/>
              <w:left w:val="nil"/>
              <w:bottom w:val="single" w:sz="4" w:space="0" w:color="797391" w:themeColor="accent6"/>
              <w:right w:val="nil"/>
            </w:tcBorders>
            <w:shd w:val="clear" w:color="auto" w:fill="FFFFFF" w:themeFill="background1"/>
            <w:hideMark/>
          </w:tcPr>
          <w:p w14:paraId="666F7A46" w14:textId="77777777" w:rsidR="00451E8D" w:rsidRPr="008E0ABA" w:rsidRDefault="00451E8D" w:rsidP="00DB3EBB">
            <w:pPr>
              <w:spacing w:after="0" w:line="240" w:lineRule="auto"/>
              <w:rPr>
                <w:rFonts w:asciiTheme="minorHAnsi" w:eastAsia="Times New Roman" w:hAnsiTheme="minorHAnsi" w:cstheme="minorHAnsi"/>
                <w:bCs/>
                <w:color w:val="000000"/>
                <w:sz w:val="18"/>
                <w:szCs w:val="18"/>
                <w:lang w:eastAsia="en-AU"/>
              </w:rPr>
            </w:pPr>
            <w:r w:rsidRPr="008E0ABA">
              <w:rPr>
                <w:rFonts w:asciiTheme="minorHAnsi" w:eastAsia="Times New Roman" w:hAnsiTheme="minorHAnsi" w:cstheme="minorHAnsi"/>
                <w:bCs/>
                <w:color w:val="000000"/>
                <w:sz w:val="18"/>
                <w:szCs w:val="18"/>
                <w:lang w:eastAsia="en-AU"/>
              </w:rPr>
              <w:t>Gippsland mixed species growth study</w:t>
            </w:r>
          </w:p>
        </w:tc>
        <w:tc>
          <w:tcPr>
            <w:tcW w:w="3118" w:type="dxa"/>
            <w:tcBorders>
              <w:top w:val="single" w:sz="4" w:space="0" w:color="797391" w:themeColor="accent6"/>
              <w:left w:val="nil"/>
              <w:bottom w:val="single" w:sz="4" w:space="0" w:color="797391" w:themeColor="accent6"/>
            </w:tcBorders>
            <w:shd w:val="clear" w:color="auto" w:fill="FFFFFF" w:themeFill="background1"/>
            <w:hideMark/>
          </w:tcPr>
          <w:p w14:paraId="5DB2C6F0" w14:textId="77777777" w:rsidR="00451E8D" w:rsidRPr="008E0ABA" w:rsidRDefault="00451E8D">
            <w:pPr>
              <w:spacing w:after="0" w:line="240" w:lineRule="auto"/>
              <w:rPr>
                <w:rFonts w:asciiTheme="minorHAnsi" w:eastAsia="Times New Roman" w:hAnsiTheme="minorHAnsi" w:cstheme="minorHAnsi"/>
                <w:bCs/>
                <w:color w:val="000000"/>
                <w:sz w:val="18"/>
                <w:szCs w:val="18"/>
                <w:lang w:eastAsia="en-AU"/>
              </w:rPr>
            </w:pPr>
            <w:r w:rsidRPr="008E0ABA">
              <w:rPr>
                <w:rFonts w:asciiTheme="minorHAnsi" w:eastAsia="Times New Roman" w:hAnsiTheme="minorHAnsi" w:cstheme="minorHAnsi"/>
                <w:bCs/>
                <w:color w:val="000000"/>
                <w:sz w:val="18"/>
                <w:szCs w:val="18"/>
                <w:lang w:eastAsia="en-AU"/>
              </w:rPr>
              <w:t>Limit activities to those that are compatible with the experiment objectives.</w:t>
            </w:r>
          </w:p>
        </w:tc>
      </w:tr>
      <w:tr w:rsidR="00451E8D" w:rsidRPr="008E0ABA" w14:paraId="4CBFDD26" w14:textId="77777777" w:rsidTr="006A788A">
        <w:tc>
          <w:tcPr>
            <w:tcW w:w="1280" w:type="dxa"/>
            <w:shd w:val="clear" w:color="auto" w:fill="FFFFFF" w:themeFill="background1"/>
            <w:hideMark/>
          </w:tcPr>
          <w:p w14:paraId="067A31C2" w14:textId="77777777" w:rsidR="00451E8D" w:rsidRPr="008E0ABA" w:rsidRDefault="00451E8D" w:rsidP="00DB3EBB">
            <w:pPr>
              <w:spacing w:after="0" w:line="240" w:lineRule="auto"/>
              <w:rPr>
                <w:rFonts w:asciiTheme="minorHAnsi" w:eastAsia="Times New Roman" w:hAnsiTheme="minorHAnsi" w:cstheme="minorHAnsi"/>
                <w:bCs/>
                <w:color w:val="000000"/>
                <w:sz w:val="18"/>
                <w:szCs w:val="18"/>
                <w:lang w:eastAsia="en-AU"/>
              </w:rPr>
            </w:pPr>
            <w:r w:rsidRPr="008E0ABA">
              <w:rPr>
                <w:rFonts w:asciiTheme="minorHAnsi" w:eastAsia="Times New Roman" w:hAnsiTheme="minorHAnsi" w:cstheme="minorHAnsi"/>
                <w:bCs/>
                <w:color w:val="000000"/>
                <w:sz w:val="18"/>
                <w:szCs w:val="18"/>
                <w:lang w:eastAsia="en-AU"/>
              </w:rPr>
              <w:t>Midlands</w:t>
            </w:r>
          </w:p>
        </w:tc>
        <w:tc>
          <w:tcPr>
            <w:tcW w:w="2317" w:type="dxa"/>
            <w:shd w:val="clear" w:color="auto" w:fill="FFFFFF" w:themeFill="background1"/>
            <w:hideMark/>
          </w:tcPr>
          <w:p w14:paraId="18D3823F" w14:textId="77777777" w:rsidR="00451E8D" w:rsidRPr="008E0ABA" w:rsidRDefault="00451E8D" w:rsidP="00DB3EBB">
            <w:pPr>
              <w:spacing w:after="0" w:line="240" w:lineRule="auto"/>
              <w:rPr>
                <w:rFonts w:asciiTheme="minorHAnsi" w:eastAsia="Times New Roman" w:hAnsiTheme="minorHAnsi" w:cstheme="minorHAnsi"/>
                <w:bCs/>
                <w:color w:val="000000"/>
                <w:sz w:val="18"/>
                <w:szCs w:val="18"/>
                <w:lang w:eastAsia="en-AU"/>
              </w:rPr>
            </w:pPr>
            <w:r w:rsidRPr="008E0ABA">
              <w:rPr>
                <w:rFonts w:asciiTheme="minorHAnsi" w:eastAsia="Times New Roman" w:hAnsiTheme="minorHAnsi" w:cstheme="minorHAnsi"/>
                <w:bCs/>
                <w:color w:val="000000"/>
                <w:sz w:val="18"/>
                <w:szCs w:val="18"/>
                <w:lang w:eastAsia="en-AU"/>
              </w:rPr>
              <w:t>Wombat and Mt Cole SF</w:t>
            </w:r>
          </w:p>
        </w:tc>
        <w:tc>
          <w:tcPr>
            <w:tcW w:w="2835" w:type="dxa"/>
            <w:shd w:val="clear" w:color="auto" w:fill="FFFFFF" w:themeFill="background1"/>
            <w:hideMark/>
          </w:tcPr>
          <w:p w14:paraId="05386928" w14:textId="77777777" w:rsidR="00451E8D" w:rsidRPr="008E0ABA" w:rsidRDefault="00451E8D" w:rsidP="00DB3EBB">
            <w:pPr>
              <w:spacing w:after="0" w:line="240" w:lineRule="auto"/>
              <w:rPr>
                <w:rFonts w:asciiTheme="minorHAnsi" w:eastAsia="Times New Roman" w:hAnsiTheme="minorHAnsi" w:cstheme="minorHAnsi"/>
                <w:bCs/>
                <w:color w:val="000000"/>
                <w:sz w:val="18"/>
                <w:szCs w:val="18"/>
                <w:lang w:eastAsia="en-AU"/>
              </w:rPr>
            </w:pPr>
            <w:r w:rsidRPr="008E0ABA">
              <w:rPr>
                <w:rFonts w:asciiTheme="minorHAnsi" w:eastAsia="Times New Roman" w:hAnsiTheme="minorHAnsi" w:cstheme="minorHAnsi"/>
                <w:bCs/>
                <w:color w:val="000000"/>
                <w:sz w:val="18"/>
                <w:szCs w:val="18"/>
                <w:lang w:eastAsia="en-AU"/>
              </w:rPr>
              <w:t>Armillaria research</w:t>
            </w:r>
          </w:p>
        </w:tc>
        <w:tc>
          <w:tcPr>
            <w:tcW w:w="3118" w:type="dxa"/>
            <w:shd w:val="clear" w:color="auto" w:fill="FFFFFF" w:themeFill="background1"/>
            <w:hideMark/>
          </w:tcPr>
          <w:p w14:paraId="6026D4D5" w14:textId="0ABB032E" w:rsidR="00451E8D" w:rsidRPr="008E0ABA" w:rsidRDefault="00451E8D">
            <w:pPr>
              <w:spacing w:after="0" w:line="240" w:lineRule="auto"/>
              <w:rPr>
                <w:rFonts w:asciiTheme="minorHAnsi" w:eastAsia="Times New Roman" w:hAnsiTheme="minorHAnsi" w:cstheme="minorHAnsi"/>
                <w:bCs/>
                <w:color w:val="000000"/>
                <w:sz w:val="18"/>
                <w:szCs w:val="18"/>
                <w:lang w:eastAsia="en-AU"/>
              </w:rPr>
            </w:pPr>
            <w:r w:rsidRPr="008E0ABA">
              <w:rPr>
                <w:rFonts w:asciiTheme="minorHAnsi" w:eastAsia="Times New Roman" w:hAnsiTheme="minorHAnsi" w:cstheme="minorHAnsi"/>
                <w:bCs/>
                <w:color w:val="000000"/>
                <w:sz w:val="18"/>
                <w:szCs w:val="18"/>
                <w:lang w:eastAsia="en-AU"/>
              </w:rPr>
              <w:t xml:space="preserve">Exclude </w:t>
            </w:r>
            <w:r w:rsidRPr="00782DE6">
              <w:rPr>
                <w:rFonts w:asciiTheme="minorHAnsi" w:eastAsia="Times New Roman" w:hAnsiTheme="minorHAnsi" w:cstheme="minorHAnsi"/>
                <w:b/>
                <w:color w:val="000000"/>
                <w:sz w:val="18"/>
                <w:szCs w:val="18"/>
                <w:lang w:eastAsia="en-AU"/>
              </w:rPr>
              <w:t xml:space="preserve">timber harvesting </w:t>
            </w:r>
            <w:r w:rsidR="006E4356" w:rsidRPr="00782DE6">
              <w:rPr>
                <w:rFonts w:asciiTheme="minorHAnsi" w:eastAsia="Times New Roman" w:hAnsiTheme="minorHAnsi" w:cstheme="minorHAnsi"/>
                <w:b/>
                <w:color w:val="000000"/>
                <w:sz w:val="18"/>
                <w:szCs w:val="18"/>
                <w:lang w:eastAsia="en-AU"/>
              </w:rPr>
              <w:t xml:space="preserve">operations </w:t>
            </w:r>
            <w:r w:rsidRPr="008E0ABA">
              <w:rPr>
                <w:rFonts w:asciiTheme="minorHAnsi" w:eastAsia="Times New Roman" w:hAnsiTheme="minorHAnsi" w:cstheme="minorHAnsi"/>
                <w:bCs/>
                <w:color w:val="000000"/>
                <w:sz w:val="18"/>
                <w:szCs w:val="18"/>
                <w:lang w:eastAsia="en-AU"/>
              </w:rPr>
              <w:t>and other management activities which will affect research objectives until 2020.</w:t>
            </w:r>
          </w:p>
        </w:tc>
      </w:tr>
      <w:tr w:rsidR="00451E8D" w:rsidRPr="008E0ABA" w14:paraId="67492CB9" w14:textId="77777777" w:rsidTr="006A788A">
        <w:tc>
          <w:tcPr>
            <w:tcW w:w="1280" w:type="dxa"/>
            <w:shd w:val="clear" w:color="auto" w:fill="FFFFFF" w:themeFill="background1"/>
            <w:hideMark/>
          </w:tcPr>
          <w:p w14:paraId="7793D89D" w14:textId="77777777" w:rsidR="00451E8D" w:rsidRPr="008E0ABA" w:rsidRDefault="00451E8D" w:rsidP="00DB3EBB">
            <w:pPr>
              <w:spacing w:after="0" w:line="240" w:lineRule="auto"/>
              <w:rPr>
                <w:rFonts w:asciiTheme="minorHAnsi" w:eastAsia="Times New Roman" w:hAnsiTheme="minorHAnsi" w:cstheme="minorHAnsi"/>
                <w:bCs/>
                <w:color w:val="000000"/>
                <w:sz w:val="18"/>
                <w:szCs w:val="18"/>
                <w:lang w:eastAsia="en-AU"/>
              </w:rPr>
            </w:pPr>
            <w:r w:rsidRPr="008E0ABA">
              <w:rPr>
                <w:rFonts w:asciiTheme="minorHAnsi" w:eastAsia="Times New Roman" w:hAnsiTheme="minorHAnsi" w:cstheme="minorHAnsi"/>
                <w:bCs/>
                <w:color w:val="000000"/>
                <w:sz w:val="18"/>
                <w:szCs w:val="18"/>
                <w:lang w:eastAsia="en-AU"/>
              </w:rPr>
              <w:t>Midlands</w:t>
            </w:r>
          </w:p>
        </w:tc>
        <w:tc>
          <w:tcPr>
            <w:tcW w:w="2317" w:type="dxa"/>
            <w:shd w:val="clear" w:color="auto" w:fill="FFFFFF" w:themeFill="background1"/>
            <w:hideMark/>
          </w:tcPr>
          <w:p w14:paraId="7DE9E8C1" w14:textId="77777777" w:rsidR="00451E8D" w:rsidRPr="008E0ABA" w:rsidRDefault="00451E8D" w:rsidP="00DB3EBB">
            <w:pPr>
              <w:spacing w:after="0" w:line="240" w:lineRule="auto"/>
              <w:rPr>
                <w:rFonts w:asciiTheme="minorHAnsi" w:eastAsia="Times New Roman" w:hAnsiTheme="minorHAnsi" w:cstheme="minorHAnsi"/>
                <w:bCs/>
                <w:color w:val="000000"/>
                <w:sz w:val="18"/>
                <w:szCs w:val="18"/>
                <w:lang w:eastAsia="en-AU"/>
              </w:rPr>
            </w:pPr>
            <w:r w:rsidRPr="008E0ABA">
              <w:rPr>
                <w:rFonts w:asciiTheme="minorHAnsi" w:eastAsia="Times New Roman" w:hAnsiTheme="minorHAnsi" w:cstheme="minorHAnsi"/>
                <w:bCs/>
                <w:color w:val="000000"/>
                <w:sz w:val="18"/>
                <w:szCs w:val="18"/>
                <w:lang w:eastAsia="en-AU"/>
              </w:rPr>
              <w:t>Wombat SF</w:t>
            </w:r>
          </w:p>
        </w:tc>
        <w:tc>
          <w:tcPr>
            <w:tcW w:w="2835" w:type="dxa"/>
            <w:shd w:val="clear" w:color="auto" w:fill="FFFFFF" w:themeFill="background1"/>
            <w:hideMark/>
          </w:tcPr>
          <w:p w14:paraId="11933FB5" w14:textId="77777777" w:rsidR="00451E8D" w:rsidRPr="008E0ABA" w:rsidRDefault="00451E8D" w:rsidP="00DB3EBB">
            <w:pPr>
              <w:spacing w:after="0" w:line="240" w:lineRule="auto"/>
              <w:rPr>
                <w:rFonts w:asciiTheme="minorHAnsi" w:eastAsia="Times New Roman" w:hAnsiTheme="minorHAnsi" w:cstheme="minorHAnsi"/>
                <w:bCs/>
                <w:color w:val="000000"/>
                <w:sz w:val="18"/>
                <w:szCs w:val="18"/>
                <w:lang w:eastAsia="en-AU"/>
              </w:rPr>
            </w:pPr>
            <w:r w:rsidRPr="008E0ABA">
              <w:rPr>
                <w:rFonts w:asciiTheme="minorHAnsi" w:eastAsia="Times New Roman" w:hAnsiTheme="minorHAnsi" w:cstheme="minorHAnsi"/>
                <w:bCs/>
                <w:color w:val="000000"/>
                <w:sz w:val="18"/>
                <w:szCs w:val="18"/>
                <w:lang w:eastAsia="en-AU"/>
              </w:rPr>
              <w:t>Fire effects study area</w:t>
            </w:r>
          </w:p>
        </w:tc>
        <w:tc>
          <w:tcPr>
            <w:tcW w:w="3118" w:type="dxa"/>
            <w:shd w:val="clear" w:color="auto" w:fill="FFFFFF" w:themeFill="background1"/>
            <w:hideMark/>
          </w:tcPr>
          <w:p w14:paraId="58FFC584" w14:textId="65119F57" w:rsidR="00451E8D" w:rsidRPr="008E0ABA" w:rsidRDefault="00451E8D">
            <w:pPr>
              <w:spacing w:after="0" w:line="240" w:lineRule="auto"/>
              <w:rPr>
                <w:rFonts w:asciiTheme="minorHAnsi" w:eastAsia="Times New Roman" w:hAnsiTheme="minorHAnsi" w:cstheme="minorHAnsi"/>
                <w:bCs/>
                <w:color w:val="000000"/>
                <w:sz w:val="18"/>
                <w:szCs w:val="18"/>
                <w:lang w:eastAsia="en-AU"/>
              </w:rPr>
            </w:pPr>
            <w:r w:rsidRPr="008E0ABA">
              <w:rPr>
                <w:rFonts w:asciiTheme="minorHAnsi" w:eastAsia="Times New Roman" w:hAnsiTheme="minorHAnsi" w:cstheme="minorHAnsi"/>
                <w:bCs/>
                <w:color w:val="000000"/>
                <w:sz w:val="18"/>
                <w:szCs w:val="18"/>
                <w:lang w:eastAsia="en-AU"/>
              </w:rPr>
              <w:t xml:space="preserve">Exclude </w:t>
            </w:r>
            <w:r w:rsidRPr="00782DE6">
              <w:rPr>
                <w:rFonts w:asciiTheme="minorHAnsi" w:eastAsia="Times New Roman" w:hAnsiTheme="minorHAnsi" w:cstheme="minorHAnsi"/>
                <w:b/>
                <w:color w:val="000000"/>
                <w:sz w:val="18"/>
                <w:szCs w:val="18"/>
                <w:lang w:eastAsia="en-AU"/>
              </w:rPr>
              <w:t xml:space="preserve">timber harvesting </w:t>
            </w:r>
            <w:r w:rsidR="006E4356" w:rsidRPr="00782DE6">
              <w:rPr>
                <w:rFonts w:asciiTheme="minorHAnsi" w:eastAsia="Times New Roman" w:hAnsiTheme="minorHAnsi" w:cstheme="minorHAnsi"/>
                <w:b/>
                <w:color w:val="000000"/>
                <w:sz w:val="18"/>
                <w:szCs w:val="18"/>
                <w:lang w:eastAsia="en-AU"/>
              </w:rPr>
              <w:t xml:space="preserve">operations </w:t>
            </w:r>
            <w:r w:rsidRPr="008E0ABA">
              <w:rPr>
                <w:rFonts w:asciiTheme="minorHAnsi" w:eastAsia="Times New Roman" w:hAnsiTheme="minorHAnsi" w:cstheme="minorHAnsi"/>
                <w:bCs/>
                <w:color w:val="000000"/>
                <w:sz w:val="18"/>
                <w:szCs w:val="18"/>
                <w:lang w:eastAsia="en-AU"/>
              </w:rPr>
              <w:t>and other management activities until such time as the areas are no longer required.</w:t>
            </w:r>
          </w:p>
        </w:tc>
      </w:tr>
      <w:tr w:rsidR="00451E8D" w:rsidRPr="008E0ABA" w14:paraId="660EC363" w14:textId="77777777" w:rsidTr="006A788A">
        <w:tc>
          <w:tcPr>
            <w:tcW w:w="1280" w:type="dxa"/>
            <w:shd w:val="clear" w:color="auto" w:fill="FFFFFF" w:themeFill="background1"/>
            <w:hideMark/>
          </w:tcPr>
          <w:p w14:paraId="7D4591E4" w14:textId="77777777" w:rsidR="00451E8D" w:rsidRPr="008E0ABA" w:rsidRDefault="00451E8D" w:rsidP="00DB3EBB">
            <w:pPr>
              <w:spacing w:after="0" w:line="240" w:lineRule="auto"/>
              <w:rPr>
                <w:rFonts w:asciiTheme="minorHAnsi" w:eastAsia="Times New Roman" w:hAnsiTheme="minorHAnsi" w:cstheme="minorHAnsi"/>
                <w:bCs/>
                <w:color w:val="000000"/>
                <w:sz w:val="18"/>
                <w:szCs w:val="18"/>
                <w:lang w:eastAsia="en-AU"/>
              </w:rPr>
            </w:pPr>
            <w:r w:rsidRPr="008E0ABA">
              <w:rPr>
                <w:rFonts w:asciiTheme="minorHAnsi" w:eastAsia="Times New Roman" w:hAnsiTheme="minorHAnsi" w:cstheme="minorHAnsi"/>
                <w:bCs/>
                <w:color w:val="000000"/>
                <w:sz w:val="18"/>
                <w:szCs w:val="18"/>
                <w:lang w:eastAsia="en-AU"/>
              </w:rPr>
              <w:lastRenderedPageBreak/>
              <w:t>Midlands</w:t>
            </w:r>
          </w:p>
        </w:tc>
        <w:tc>
          <w:tcPr>
            <w:tcW w:w="2317" w:type="dxa"/>
            <w:shd w:val="clear" w:color="auto" w:fill="FFFFFF" w:themeFill="background1"/>
            <w:hideMark/>
          </w:tcPr>
          <w:p w14:paraId="70FACC1D" w14:textId="77777777" w:rsidR="00451E8D" w:rsidRPr="008E0ABA" w:rsidRDefault="00451E8D" w:rsidP="00DB3EBB">
            <w:pPr>
              <w:spacing w:after="0" w:line="240" w:lineRule="auto"/>
              <w:rPr>
                <w:rFonts w:asciiTheme="minorHAnsi" w:eastAsia="Times New Roman" w:hAnsiTheme="minorHAnsi" w:cstheme="minorHAnsi"/>
                <w:bCs/>
                <w:color w:val="000000"/>
                <w:sz w:val="18"/>
                <w:szCs w:val="18"/>
                <w:lang w:eastAsia="en-AU"/>
              </w:rPr>
            </w:pPr>
            <w:r w:rsidRPr="008E0ABA">
              <w:rPr>
                <w:rFonts w:asciiTheme="minorHAnsi" w:eastAsia="Times New Roman" w:hAnsiTheme="minorHAnsi" w:cstheme="minorHAnsi"/>
                <w:bCs/>
                <w:color w:val="000000"/>
                <w:sz w:val="18"/>
                <w:szCs w:val="18"/>
                <w:lang w:eastAsia="en-AU"/>
              </w:rPr>
              <w:t>Wombat SF</w:t>
            </w:r>
          </w:p>
        </w:tc>
        <w:tc>
          <w:tcPr>
            <w:tcW w:w="2835" w:type="dxa"/>
            <w:shd w:val="clear" w:color="auto" w:fill="FFFFFF" w:themeFill="background1"/>
            <w:hideMark/>
          </w:tcPr>
          <w:p w14:paraId="60757124" w14:textId="77777777" w:rsidR="00451E8D" w:rsidRPr="008E0ABA" w:rsidRDefault="00451E8D" w:rsidP="00DB3EBB">
            <w:pPr>
              <w:spacing w:after="0" w:line="240" w:lineRule="auto"/>
              <w:rPr>
                <w:rFonts w:asciiTheme="minorHAnsi" w:eastAsia="Times New Roman" w:hAnsiTheme="minorHAnsi" w:cstheme="minorHAnsi"/>
                <w:bCs/>
                <w:color w:val="000000"/>
                <w:sz w:val="18"/>
                <w:szCs w:val="18"/>
                <w:lang w:eastAsia="en-AU"/>
              </w:rPr>
            </w:pPr>
            <w:r w:rsidRPr="008E0ABA">
              <w:rPr>
                <w:rFonts w:asciiTheme="minorHAnsi" w:eastAsia="Times New Roman" w:hAnsiTheme="minorHAnsi" w:cstheme="minorHAnsi"/>
                <w:bCs/>
                <w:color w:val="000000"/>
                <w:sz w:val="18"/>
                <w:szCs w:val="18"/>
                <w:lang w:eastAsia="en-AU"/>
              </w:rPr>
              <w:t>Regrowth thinning and fertiliser trials</w:t>
            </w:r>
          </w:p>
        </w:tc>
        <w:tc>
          <w:tcPr>
            <w:tcW w:w="3118" w:type="dxa"/>
            <w:shd w:val="clear" w:color="auto" w:fill="FFFFFF" w:themeFill="background1"/>
            <w:hideMark/>
          </w:tcPr>
          <w:p w14:paraId="14824E9E" w14:textId="40923D13" w:rsidR="00451E8D" w:rsidRPr="008E0ABA" w:rsidRDefault="00451E8D">
            <w:pPr>
              <w:spacing w:after="0" w:line="240" w:lineRule="auto"/>
              <w:rPr>
                <w:rFonts w:asciiTheme="minorHAnsi" w:eastAsia="Times New Roman" w:hAnsiTheme="minorHAnsi" w:cstheme="minorHAnsi"/>
                <w:bCs/>
                <w:color w:val="000000"/>
                <w:sz w:val="18"/>
                <w:szCs w:val="18"/>
                <w:lang w:eastAsia="en-AU"/>
              </w:rPr>
            </w:pPr>
            <w:r w:rsidRPr="008E0ABA">
              <w:rPr>
                <w:rFonts w:asciiTheme="minorHAnsi" w:eastAsia="Times New Roman" w:hAnsiTheme="minorHAnsi" w:cstheme="minorHAnsi"/>
                <w:bCs/>
                <w:color w:val="000000"/>
                <w:sz w:val="18"/>
                <w:szCs w:val="18"/>
                <w:lang w:eastAsia="en-AU"/>
              </w:rPr>
              <w:t xml:space="preserve">Restrict </w:t>
            </w:r>
            <w:r w:rsidRPr="00782DE6">
              <w:rPr>
                <w:rFonts w:asciiTheme="minorHAnsi" w:eastAsia="Times New Roman" w:hAnsiTheme="minorHAnsi" w:cstheme="minorHAnsi"/>
                <w:b/>
                <w:color w:val="000000"/>
                <w:sz w:val="18"/>
                <w:szCs w:val="18"/>
                <w:lang w:eastAsia="en-AU"/>
              </w:rPr>
              <w:t xml:space="preserve">timber harvesting </w:t>
            </w:r>
            <w:r w:rsidR="006E4356" w:rsidRPr="00782DE6">
              <w:rPr>
                <w:rFonts w:asciiTheme="minorHAnsi" w:eastAsia="Times New Roman" w:hAnsiTheme="minorHAnsi" w:cstheme="minorHAnsi"/>
                <w:b/>
                <w:color w:val="000000"/>
                <w:sz w:val="18"/>
                <w:szCs w:val="18"/>
                <w:lang w:eastAsia="en-AU"/>
              </w:rPr>
              <w:t xml:space="preserve">operations </w:t>
            </w:r>
            <w:r w:rsidRPr="008E0ABA">
              <w:rPr>
                <w:rFonts w:asciiTheme="minorHAnsi" w:eastAsia="Times New Roman" w:hAnsiTheme="minorHAnsi" w:cstheme="minorHAnsi"/>
                <w:bCs/>
                <w:color w:val="000000"/>
                <w:sz w:val="18"/>
                <w:szCs w:val="18"/>
                <w:lang w:eastAsia="en-AU"/>
              </w:rPr>
              <w:t>and other management operations to those that are compatible with the objectives of the research until 2020.</w:t>
            </w:r>
          </w:p>
        </w:tc>
      </w:tr>
      <w:tr w:rsidR="00451E8D" w:rsidRPr="008E0ABA" w14:paraId="0E3D67C2" w14:textId="77777777" w:rsidTr="006A788A">
        <w:tc>
          <w:tcPr>
            <w:tcW w:w="1280" w:type="dxa"/>
            <w:shd w:val="clear" w:color="auto" w:fill="FFFFFF" w:themeFill="background1"/>
            <w:hideMark/>
          </w:tcPr>
          <w:p w14:paraId="5F6A8B73" w14:textId="77777777" w:rsidR="00451E8D" w:rsidRPr="008E0ABA" w:rsidRDefault="00451E8D" w:rsidP="00DB3EBB">
            <w:pPr>
              <w:spacing w:after="0" w:line="240" w:lineRule="auto"/>
              <w:rPr>
                <w:rFonts w:asciiTheme="minorHAnsi" w:eastAsia="Times New Roman" w:hAnsiTheme="minorHAnsi" w:cstheme="minorHAnsi"/>
                <w:bCs/>
                <w:color w:val="000000"/>
                <w:sz w:val="18"/>
                <w:szCs w:val="18"/>
                <w:lang w:eastAsia="en-AU"/>
              </w:rPr>
            </w:pPr>
            <w:r w:rsidRPr="008E0ABA">
              <w:rPr>
                <w:rFonts w:asciiTheme="minorHAnsi" w:eastAsia="Times New Roman" w:hAnsiTheme="minorHAnsi" w:cstheme="minorHAnsi"/>
                <w:bCs/>
                <w:color w:val="000000"/>
                <w:sz w:val="18"/>
                <w:szCs w:val="18"/>
                <w:lang w:eastAsia="en-AU"/>
              </w:rPr>
              <w:t>Midlands</w:t>
            </w:r>
          </w:p>
        </w:tc>
        <w:tc>
          <w:tcPr>
            <w:tcW w:w="2317" w:type="dxa"/>
            <w:shd w:val="clear" w:color="auto" w:fill="FFFFFF" w:themeFill="background1"/>
            <w:hideMark/>
          </w:tcPr>
          <w:p w14:paraId="1574967E" w14:textId="77777777" w:rsidR="00451E8D" w:rsidRPr="008E0ABA" w:rsidRDefault="00451E8D" w:rsidP="00DB3EBB">
            <w:pPr>
              <w:spacing w:after="0" w:line="240" w:lineRule="auto"/>
              <w:rPr>
                <w:rFonts w:asciiTheme="minorHAnsi" w:eastAsia="Times New Roman" w:hAnsiTheme="minorHAnsi" w:cstheme="minorHAnsi"/>
                <w:bCs/>
                <w:color w:val="000000"/>
                <w:sz w:val="18"/>
                <w:szCs w:val="18"/>
                <w:lang w:eastAsia="en-AU"/>
              </w:rPr>
            </w:pPr>
            <w:r w:rsidRPr="008E0ABA">
              <w:rPr>
                <w:rFonts w:asciiTheme="minorHAnsi" w:eastAsia="Times New Roman" w:hAnsiTheme="minorHAnsi" w:cstheme="minorHAnsi"/>
                <w:bCs/>
                <w:color w:val="000000"/>
                <w:sz w:val="18"/>
                <w:szCs w:val="18"/>
                <w:lang w:eastAsia="en-AU"/>
              </w:rPr>
              <w:t> </w:t>
            </w:r>
          </w:p>
        </w:tc>
        <w:tc>
          <w:tcPr>
            <w:tcW w:w="2835" w:type="dxa"/>
            <w:shd w:val="clear" w:color="auto" w:fill="FFFFFF" w:themeFill="background1"/>
            <w:hideMark/>
          </w:tcPr>
          <w:p w14:paraId="34BE1FD7" w14:textId="77777777" w:rsidR="00451E8D" w:rsidRPr="008E0ABA" w:rsidRDefault="00451E8D" w:rsidP="00DB3EBB">
            <w:pPr>
              <w:spacing w:after="0" w:line="240" w:lineRule="auto"/>
              <w:rPr>
                <w:rFonts w:asciiTheme="minorHAnsi" w:eastAsia="Times New Roman" w:hAnsiTheme="minorHAnsi" w:cstheme="minorHAnsi"/>
                <w:bCs/>
                <w:color w:val="000000"/>
                <w:sz w:val="18"/>
                <w:szCs w:val="18"/>
                <w:lang w:eastAsia="en-AU"/>
              </w:rPr>
            </w:pPr>
            <w:r w:rsidRPr="008E0ABA">
              <w:rPr>
                <w:rFonts w:asciiTheme="minorHAnsi" w:eastAsia="Times New Roman" w:hAnsiTheme="minorHAnsi" w:cstheme="minorHAnsi"/>
                <w:bCs/>
                <w:color w:val="000000"/>
                <w:sz w:val="18"/>
                <w:szCs w:val="18"/>
                <w:lang w:eastAsia="en-AU"/>
              </w:rPr>
              <w:t>Forest growth plots</w:t>
            </w:r>
          </w:p>
        </w:tc>
        <w:tc>
          <w:tcPr>
            <w:tcW w:w="3118" w:type="dxa"/>
            <w:shd w:val="clear" w:color="auto" w:fill="FFFFFF" w:themeFill="background1"/>
            <w:hideMark/>
          </w:tcPr>
          <w:p w14:paraId="7CD83A31" w14:textId="533F2487" w:rsidR="00451E8D" w:rsidRPr="008E0ABA" w:rsidRDefault="00451E8D">
            <w:pPr>
              <w:spacing w:after="0" w:line="240" w:lineRule="auto"/>
              <w:rPr>
                <w:rFonts w:asciiTheme="minorHAnsi" w:eastAsia="Times New Roman" w:hAnsiTheme="minorHAnsi" w:cstheme="minorHAnsi"/>
                <w:bCs/>
                <w:color w:val="000000"/>
                <w:sz w:val="18"/>
                <w:szCs w:val="18"/>
                <w:lang w:eastAsia="en-AU"/>
              </w:rPr>
            </w:pPr>
            <w:r w:rsidRPr="008E0ABA">
              <w:rPr>
                <w:rFonts w:asciiTheme="minorHAnsi" w:eastAsia="Times New Roman" w:hAnsiTheme="minorHAnsi" w:cstheme="minorHAnsi"/>
                <w:bCs/>
                <w:color w:val="000000"/>
                <w:sz w:val="18"/>
                <w:szCs w:val="18"/>
                <w:lang w:eastAsia="en-AU"/>
              </w:rPr>
              <w:t xml:space="preserve">Exclude </w:t>
            </w:r>
            <w:r w:rsidRPr="00782DE6">
              <w:rPr>
                <w:rFonts w:asciiTheme="minorHAnsi" w:eastAsia="Times New Roman" w:hAnsiTheme="minorHAnsi" w:cstheme="minorHAnsi"/>
                <w:b/>
                <w:color w:val="000000"/>
                <w:sz w:val="18"/>
                <w:szCs w:val="18"/>
                <w:lang w:eastAsia="en-AU"/>
              </w:rPr>
              <w:t xml:space="preserve">timber harvesting </w:t>
            </w:r>
            <w:r w:rsidR="006E4356" w:rsidRPr="00782DE6">
              <w:rPr>
                <w:rFonts w:asciiTheme="minorHAnsi" w:eastAsia="Times New Roman" w:hAnsiTheme="minorHAnsi" w:cstheme="minorHAnsi"/>
                <w:b/>
                <w:color w:val="000000"/>
                <w:sz w:val="18"/>
                <w:szCs w:val="18"/>
                <w:lang w:eastAsia="en-AU"/>
              </w:rPr>
              <w:t xml:space="preserve">operations </w:t>
            </w:r>
            <w:r w:rsidRPr="008E0ABA">
              <w:rPr>
                <w:rFonts w:asciiTheme="minorHAnsi" w:eastAsia="Times New Roman" w:hAnsiTheme="minorHAnsi" w:cstheme="minorHAnsi"/>
                <w:bCs/>
                <w:color w:val="000000"/>
                <w:sz w:val="18"/>
                <w:szCs w:val="18"/>
                <w:lang w:eastAsia="en-AU"/>
              </w:rPr>
              <w:t>and other management activities until such time as the areas are no longer required.</w:t>
            </w:r>
          </w:p>
        </w:tc>
      </w:tr>
      <w:tr w:rsidR="00451E8D" w:rsidRPr="008E0ABA" w14:paraId="7E62D41A" w14:textId="77777777" w:rsidTr="006A788A">
        <w:tc>
          <w:tcPr>
            <w:tcW w:w="1280" w:type="dxa"/>
            <w:shd w:val="clear" w:color="auto" w:fill="FFFFFF" w:themeFill="background1"/>
            <w:hideMark/>
          </w:tcPr>
          <w:p w14:paraId="64C23DFD" w14:textId="77777777" w:rsidR="00451E8D" w:rsidRPr="008E0ABA" w:rsidRDefault="00451E8D" w:rsidP="00DB3EBB">
            <w:pPr>
              <w:spacing w:after="0" w:line="240" w:lineRule="auto"/>
              <w:rPr>
                <w:rFonts w:asciiTheme="minorHAnsi" w:eastAsia="Times New Roman" w:hAnsiTheme="minorHAnsi" w:cstheme="minorHAnsi"/>
                <w:bCs/>
                <w:color w:val="000000"/>
                <w:sz w:val="18"/>
                <w:szCs w:val="18"/>
                <w:lang w:eastAsia="en-AU"/>
              </w:rPr>
            </w:pPr>
            <w:r w:rsidRPr="008E0ABA">
              <w:rPr>
                <w:rFonts w:asciiTheme="minorHAnsi" w:eastAsia="Times New Roman" w:hAnsiTheme="minorHAnsi" w:cstheme="minorHAnsi"/>
                <w:bCs/>
                <w:color w:val="000000"/>
                <w:sz w:val="18"/>
                <w:szCs w:val="18"/>
                <w:lang w:eastAsia="en-AU"/>
              </w:rPr>
              <w:t>Midlands</w:t>
            </w:r>
          </w:p>
        </w:tc>
        <w:tc>
          <w:tcPr>
            <w:tcW w:w="2317" w:type="dxa"/>
            <w:shd w:val="clear" w:color="auto" w:fill="FFFFFF" w:themeFill="background1"/>
            <w:hideMark/>
          </w:tcPr>
          <w:p w14:paraId="0AD0FBD0" w14:textId="77777777" w:rsidR="00451E8D" w:rsidRPr="008E0ABA" w:rsidRDefault="00451E8D" w:rsidP="00DB3EBB">
            <w:pPr>
              <w:spacing w:after="0" w:line="240" w:lineRule="auto"/>
              <w:rPr>
                <w:rFonts w:asciiTheme="minorHAnsi" w:eastAsia="Times New Roman" w:hAnsiTheme="minorHAnsi" w:cstheme="minorHAnsi"/>
                <w:bCs/>
                <w:color w:val="000000"/>
                <w:sz w:val="18"/>
                <w:szCs w:val="18"/>
                <w:lang w:eastAsia="en-AU"/>
              </w:rPr>
            </w:pPr>
            <w:r w:rsidRPr="008E0ABA">
              <w:rPr>
                <w:rFonts w:asciiTheme="minorHAnsi" w:eastAsia="Times New Roman" w:hAnsiTheme="minorHAnsi" w:cstheme="minorHAnsi"/>
                <w:bCs/>
                <w:color w:val="000000"/>
                <w:sz w:val="18"/>
                <w:szCs w:val="18"/>
                <w:lang w:eastAsia="en-AU"/>
              </w:rPr>
              <w:t> </w:t>
            </w:r>
          </w:p>
        </w:tc>
        <w:tc>
          <w:tcPr>
            <w:tcW w:w="2835" w:type="dxa"/>
            <w:shd w:val="clear" w:color="auto" w:fill="FFFFFF" w:themeFill="background1"/>
            <w:hideMark/>
          </w:tcPr>
          <w:p w14:paraId="0E59196E" w14:textId="77777777" w:rsidR="00451E8D" w:rsidRPr="008E0ABA" w:rsidRDefault="00451E8D" w:rsidP="00DB3EBB">
            <w:pPr>
              <w:spacing w:after="0" w:line="240" w:lineRule="auto"/>
              <w:rPr>
                <w:rFonts w:asciiTheme="minorHAnsi" w:eastAsia="Times New Roman" w:hAnsiTheme="minorHAnsi" w:cstheme="minorHAnsi"/>
                <w:bCs/>
                <w:color w:val="000000"/>
                <w:sz w:val="18"/>
                <w:szCs w:val="18"/>
                <w:lang w:eastAsia="en-AU"/>
              </w:rPr>
            </w:pPr>
            <w:r w:rsidRPr="008E0ABA">
              <w:rPr>
                <w:rFonts w:asciiTheme="minorHAnsi" w:eastAsia="Times New Roman" w:hAnsiTheme="minorHAnsi" w:cstheme="minorHAnsi"/>
                <w:bCs/>
                <w:color w:val="000000"/>
                <w:sz w:val="18"/>
                <w:szCs w:val="18"/>
                <w:lang w:eastAsia="en-AU"/>
              </w:rPr>
              <w:t>Continuous Forest Inventory plots</w:t>
            </w:r>
          </w:p>
        </w:tc>
        <w:tc>
          <w:tcPr>
            <w:tcW w:w="3118" w:type="dxa"/>
            <w:shd w:val="clear" w:color="auto" w:fill="FFFFFF" w:themeFill="background1"/>
            <w:hideMark/>
          </w:tcPr>
          <w:p w14:paraId="0B3153A7" w14:textId="7DBD6526" w:rsidR="00451E8D" w:rsidRPr="008E0ABA" w:rsidRDefault="00451E8D">
            <w:pPr>
              <w:spacing w:after="0" w:line="240" w:lineRule="auto"/>
              <w:rPr>
                <w:rFonts w:asciiTheme="minorHAnsi" w:eastAsia="Times New Roman" w:hAnsiTheme="minorHAnsi" w:cstheme="minorHAnsi"/>
                <w:bCs/>
                <w:color w:val="000000"/>
                <w:sz w:val="18"/>
                <w:szCs w:val="18"/>
                <w:lang w:eastAsia="en-AU"/>
              </w:rPr>
            </w:pPr>
            <w:r w:rsidRPr="008E0ABA">
              <w:rPr>
                <w:rFonts w:asciiTheme="minorHAnsi" w:eastAsia="Times New Roman" w:hAnsiTheme="minorHAnsi" w:cstheme="minorHAnsi"/>
                <w:bCs/>
                <w:color w:val="000000"/>
                <w:sz w:val="18"/>
                <w:szCs w:val="18"/>
                <w:lang w:eastAsia="en-AU"/>
              </w:rPr>
              <w:t xml:space="preserve">Protect unharvested plots and a 50m </w:t>
            </w:r>
            <w:r w:rsidR="007F574E" w:rsidRPr="008E0ABA">
              <w:rPr>
                <w:rFonts w:ascii="Arial" w:eastAsia="Times New Roman" w:hAnsi="Arial" w:cstheme="minorHAnsi"/>
                <w:b/>
                <w:bCs/>
                <w:color w:val="000000"/>
                <w:sz w:val="18"/>
                <w:szCs w:val="18"/>
                <w:lang w:eastAsia="en-AU"/>
              </w:rPr>
              <w:t>buffer</w:t>
            </w:r>
            <w:r w:rsidRPr="008E0ABA">
              <w:rPr>
                <w:rFonts w:asciiTheme="minorHAnsi" w:eastAsia="Times New Roman" w:hAnsiTheme="minorHAnsi" w:cstheme="minorHAnsi"/>
                <w:bCs/>
                <w:color w:val="000000"/>
                <w:sz w:val="18"/>
                <w:szCs w:val="18"/>
                <w:lang w:eastAsia="en-AU"/>
              </w:rPr>
              <w:t xml:space="preserve"> until 2020. Review the need for further protection at this time.</w:t>
            </w:r>
          </w:p>
        </w:tc>
      </w:tr>
      <w:tr w:rsidR="00451E8D" w:rsidRPr="008E0ABA" w14:paraId="32E2168A" w14:textId="77777777" w:rsidTr="006A788A">
        <w:tc>
          <w:tcPr>
            <w:tcW w:w="1280" w:type="dxa"/>
            <w:shd w:val="clear" w:color="auto" w:fill="auto"/>
            <w:hideMark/>
          </w:tcPr>
          <w:p w14:paraId="306FF09E" w14:textId="77777777" w:rsidR="00451E8D" w:rsidRPr="008E0ABA" w:rsidRDefault="00451E8D" w:rsidP="00DB3EBB">
            <w:pPr>
              <w:spacing w:after="0" w:line="240" w:lineRule="auto"/>
              <w:rPr>
                <w:rFonts w:asciiTheme="minorHAnsi" w:eastAsia="Times New Roman" w:hAnsiTheme="minorHAnsi" w:cstheme="minorHAnsi"/>
                <w:color w:val="000000"/>
                <w:sz w:val="18"/>
                <w:szCs w:val="18"/>
                <w:lang w:eastAsia="en-AU"/>
              </w:rPr>
            </w:pPr>
            <w:r w:rsidRPr="008E0ABA">
              <w:rPr>
                <w:rFonts w:asciiTheme="minorHAnsi" w:eastAsia="Times New Roman" w:hAnsiTheme="minorHAnsi" w:cstheme="minorHAnsi"/>
                <w:color w:val="000000"/>
                <w:sz w:val="18"/>
                <w:szCs w:val="18"/>
                <w:lang w:eastAsia="en-AU"/>
              </w:rPr>
              <w:t>North East FMAs</w:t>
            </w:r>
          </w:p>
        </w:tc>
        <w:tc>
          <w:tcPr>
            <w:tcW w:w="2317" w:type="dxa"/>
            <w:shd w:val="clear" w:color="auto" w:fill="auto"/>
            <w:hideMark/>
          </w:tcPr>
          <w:p w14:paraId="516EAAF3" w14:textId="77777777" w:rsidR="00451E8D" w:rsidRPr="008E0ABA" w:rsidRDefault="00451E8D" w:rsidP="00DB3EBB">
            <w:pPr>
              <w:spacing w:after="0" w:line="240" w:lineRule="auto"/>
              <w:rPr>
                <w:rFonts w:asciiTheme="minorHAnsi" w:eastAsia="Times New Roman" w:hAnsiTheme="minorHAnsi" w:cstheme="minorHAnsi"/>
                <w:color w:val="000000"/>
                <w:sz w:val="18"/>
                <w:szCs w:val="18"/>
                <w:lang w:eastAsia="en-AU"/>
              </w:rPr>
            </w:pPr>
            <w:r w:rsidRPr="008E0ABA">
              <w:rPr>
                <w:rFonts w:asciiTheme="minorHAnsi" w:eastAsia="Times New Roman" w:hAnsiTheme="minorHAnsi" w:cstheme="minorHAnsi"/>
                <w:color w:val="000000"/>
                <w:sz w:val="18"/>
                <w:szCs w:val="18"/>
                <w:lang w:eastAsia="en-AU"/>
              </w:rPr>
              <w:t>Clear Hills</w:t>
            </w:r>
          </w:p>
        </w:tc>
        <w:tc>
          <w:tcPr>
            <w:tcW w:w="2835" w:type="dxa"/>
            <w:shd w:val="clear" w:color="auto" w:fill="auto"/>
            <w:hideMark/>
          </w:tcPr>
          <w:p w14:paraId="1DA1060B" w14:textId="77777777" w:rsidR="00451E8D" w:rsidRPr="008E0ABA" w:rsidRDefault="00451E8D" w:rsidP="00DB3EBB">
            <w:pPr>
              <w:spacing w:after="0" w:line="240" w:lineRule="auto"/>
              <w:rPr>
                <w:rFonts w:asciiTheme="minorHAnsi" w:eastAsia="Times New Roman" w:hAnsiTheme="minorHAnsi" w:cstheme="minorHAnsi"/>
                <w:color w:val="000000"/>
                <w:sz w:val="18"/>
                <w:szCs w:val="18"/>
                <w:lang w:eastAsia="en-AU"/>
              </w:rPr>
            </w:pPr>
            <w:r w:rsidRPr="008E0ABA">
              <w:rPr>
                <w:rFonts w:asciiTheme="minorHAnsi" w:eastAsia="Times New Roman" w:hAnsiTheme="minorHAnsi" w:cstheme="minorHAnsi"/>
                <w:color w:val="000000"/>
                <w:sz w:val="18"/>
                <w:szCs w:val="18"/>
                <w:lang w:eastAsia="en-AU"/>
              </w:rPr>
              <w:t>1957 Alpine Ash thinning trials</w:t>
            </w:r>
          </w:p>
        </w:tc>
        <w:tc>
          <w:tcPr>
            <w:tcW w:w="3118" w:type="dxa"/>
            <w:shd w:val="clear" w:color="auto" w:fill="auto"/>
            <w:hideMark/>
          </w:tcPr>
          <w:p w14:paraId="45719EB3" w14:textId="77777777" w:rsidR="00451E8D" w:rsidRPr="008E0ABA" w:rsidRDefault="00451E8D">
            <w:pPr>
              <w:spacing w:after="0" w:line="240" w:lineRule="auto"/>
              <w:rPr>
                <w:rFonts w:asciiTheme="minorHAnsi" w:eastAsia="Times New Roman" w:hAnsiTheme="minorHAnsi" w:cstheme="minorHAnsi"/>
                <w:color w:val="000000"/>
                <w:sz w:val="18"/>
                <w:szCs w:val="18"/>
                <w:lang w:eastAsia="en-AU"/>
              </w:rPr>
            </w:pPr>
            <w:r w:rsidRPr="008E0ABA">
              <w:rPr>
                <w:rFonts w:asciiTheme="minorHAnsi" w:eastAsia="Times New Roman" w:hAnsiTheme="minorHAnsi" w:cstheme="minorHAnsi"/>
                <w:color w:val="000000"/>
                <w:sz w:val="18"/>
                <w:szCs w:val="18"/>
                <w:lang w:eastAsia="en-AU"/>
              </w:rPr>
              <w:t>Limit activities to those that are compatible with the experiment objectives.</w:t>
            </w:r>
          </w:p>
        </w:tc>
      </w:tr>
      <w:tr w:rsidR="00451E8D" w:rsidRPr="008E0ABA" w14:paraId="0AF942F2" w14:textId="77777777" w:rsidTr="006A788A">
        <w:tc>
          <w:tcPr>
            <w:tcW w:w="1280" w:type="dxa"/>
            <w:shd w:val="clear" w:color="auto" w:fill="auto"/>
            <w:hideMark/>
          </w:tcPr>
          <w:p w14:paraId="268779FC" w14:textId="77777777" w:rsidR="00451E8D" w:rsidRPr="008E0ABA" w:rsidRDefault="00451E8D" w:rsidP="00DB3EBB">
            <w:pPr>
              <w:rPr>
                <w:rFonts w:asciiTheme="minorHAnsi" w:hAnsiTheme="minorHAnsi" w:cstheme="minorHAnsi"/>
                <w:sz w:val="18"/>
                <w:szCs w:val="18"/>
              </w:rPr>
            </w:pPr>
            <w:r w:rsidRPr="008E0ABA">
              <w:rPr>
                <w:rFonts w:asciiTheme="minorHAnsi" w:hAnsiTheme="minorHAnsi" w:cstheme="minorHAnsi"/>
                <w:sz w:val="18"/>
                <w:szCs w:val="18"/>
              </w:rPr>
              <w:t>North East FMAs</w:t>
            </w:r>
          </w:p>
        </w:tc>
        <w:tc>
          <w:tcPr>
            <w:tcW w:w="2317" w:type="dxa"/>
            <w:shd w:val="clear" w:color="auto" w:fill="auto"/>
            <w:hideMark/>
          </w:tcPr>
          <w:p w14:paraId="365F87D2" w14:textId="77777777" w:rsidR="00451E8D" w:rsidRPr="008E0ABA" w:rsidRDefault="00451E8D" w:rsidP="00DB3EBB">
            <w:pPr>
              <w:spacing w:after="0" w:line="240" w:lineRule="auto"/>
              <w:rPr>
                <w:rFonts w:asciiTheme="minorHAnsi" w:eastAsia="Times New Roman" w:hAnsiTheme="minorHAnsi" w:cstheme="minorHAnsi"/>
                <w:color w:val="000000"/>
                <w:sz w:val="18"/>
                <w:szCs w:val="18"/>
                <w:lang w:eastAsia="en-AU"/>
              </w:rPr>
            </w:pPr>
            <w:r w:rsidRPr="008E0ABA">
              <w:rPr>
                <w:rFonts w:asciiTheme="minorHAnsi" w:eastAsia="Times New Roman" w:hAnsiTheme="minorHAnsi" w:cstheme="minorHAnsi"/>
                <w:color w:val="000000"/>
                <w:sz w:val="18"/>
                <w:szCs w:val="18"/>
                <w:lang w:eastAsia="en-AU"/>
              </w:rPr>
              <w:t>Flagstaff</w:t>
            </w:r>
          </w:p>
        </w:tc>
        <w:tc>
          <w:tcPr>
            <w:tcW w:w="2835" w:type="dxa"/>
            <w:shd w:val="clear" w:color="auto" w:fill="auto"/>
            <w:hideMark/>
          </w:tcPr>
          <w:p w14:paraId="09EA63E0" w14:textId="77777777" w:rsidR="00451E8D" w:rsidRPr="008E0ABA" w:rsidRDefault="00451E8D" w:rsidP="00DB3EBB">
            <w:pPr>
              <w:spacing w:after="0" w:line="240" w:lineRule="auto"/>
              <w:rPr>
                <w:rFonts w:asciiTheme="minorHAnsi" w:eastAsia="Times New Roman" w:hAnsiTheme="minorHAnsi" w:cstheme="minorHAnsi"/>
                <w:color w:val="000000"/>
                <w:sz w:val="18"/>
                <w:szCs w:val="18"/>
                <w:lang w:eastAsia="en-AU"/>
              </w:rPr>
            </w:pPr>
            <w:r w:rsidRPr="008E0ABA">
              <w:rPr>
                <w:rFonts w:asciiTheme="minorHAnsi" w:eastAsia="Times New Roman" w:hAnsiTheme="minorHAnsi" w:cstheme="minorHAnsi"/>
                <w:color w:val="000000"/>
                <w:sz w:val="18"/>
                <w:szCs w:val="18"/>
                <w:lang w:eastAsia="en-AU"/>
              </w:rPr>
              <w:t>KTRI Paterson's Curse Crown Boring Weevil research site</w:t>
            </w:r>
          </w:p>
        </w:tc>
        <w:tc>
          <w:tcPr>
            <w:tcW w:w="3118" w:type="dxa"/>
            <w:shd w:val="clear" w:color="auto" w:fill="auto"/>
            <w:hideMark/>
          </w:tcPr>
          <w:p w14:paraId="00064106" w14:textId="77777777" w:rsidR="00451E8D" w:rsidRPr="008E0ABA" w:rsidRDefault="00451E8D">
            <w:pPr>
              <w:spacing w:after="0" w:line="240" w:lineRule="auto"/>
              <w:rPr>
                <w:rFonts w:asciiTheme="minorHAnsi" w:eastAsia="Times New Roman" w:hAnsiTheme="minorHAnsi" w:cstheme="minorHAnsi"/>
                <w:color w:val="000000"/>
                <w:sz w:val="18"/>
                <w:szCs w:val="18"/>
                <w:lang w:eastAsia="en-AU"/>
              </w:rPr>
            </w:pPr>
            <w:r w:rsidRPr="008E0ABA">
              <w:rPr>
                <w:rFonts w:asciiTheme="minorHAnsi" w:eastAsia="Times New Roman" w:hAnsiTheme="minorHAnsi" w:cstheme="minorHAnsi"/>
                <w:color w:val="000000"/>
                <w:sz w:val="18"/>
                <w:szCs w:val="18"/>
                <w:lang w:eastAsia="en-AU"/>
              </w:rPr>
              <w:t>Limit activities to those that are compatible with the experiment objectives.</w:t>
            </w:r>
          </w:p>
        </w:tc>
      </w:tr>
      <w:tr w:rsidR="00451E8D" w:rsidRPr="008E0ABA" w14:paraId="32FD2C2E" w14:textId="77777777" w:rsidTr="006A788A">
        <w:tc>
          <w:tcPr>
            <w:tcW w:w="1280" w:type="dxa"/>
            <w:shd w:val="clear" w:color="auto" w:fill="auto"/>
            <w:hideMark/>
          </w:tcPr>
          <w:p w14:paraId="178A077F" w14:textId="77777777" w:rsidR="00451E8D" w:rsidRPr="008E0ABA" w:rsidRDefault="00451E8D" w:rsidP="00DB3EBB">
            <w:pPr>
              <w:rPr>
                <w:rFonts w:asciiTheme="minorHAnsi" w:hAnsiTheme="minorHAnsi" w:cstheme="minorHAnsi"/>
                <w:sz w:val="18"/>
                <w:szCs w:val="18"/>
              </w:rPr>
            </w:pPr>
            <w:r w:rsidRPr="008E0ABA">
              <w:rPr>
                <w:rFonts w:asciiTheme="minorHAnsi" w:hAnsiTheme="minorHAnsi" w:cstheme="minorHAnsi"/>
                <w:sz w:val="18"/>
                <w:szCs w:val="18"/>
              </w:rPr>
              <w:t>North East FMAs</w:t>
            </w:r>
          </w:p>
        </w:tc>
        <w:tc>
          <w:tcPr>
            <w:tcW w:w="2317" w:type="dxa"/>
            <w:shd w:val="clear" w:color="auto" w:fill="auto"/>
            <w:hideMark/>
          </w:tcPr>
          <w:p w14:paraId="254E6282" w14:textId="77777777" w:rsidR="00451E8D" w:rsidRPr="008E0ABA" w:rsidRDefault="00451E8D" w:rsidP="00DB3EBB">
            <w:pPr>
              <w:spacing w:after="0" w:line="240" w:lineRule="auto"/>
              <w:rPr>
                <w:rFonts w:asciiTheme="minorHAnsi" w:eastAsia="Times New Roman" w:hAnsiTheme="minorHAnsi" w:cstheme="minorHAnsi"/>
                <w:color w:val="000000"/>
                <w:sz w:val="18"/>
                <w:szCs w:val="18"/>
                <w:lang w:eastAsia="en-AU"/>
              </w:rPr>
            </w:pPr>
            <w:r w:rsidRPr="008E0ABA">
              <w:rPr>
                <w:rFonts w:asciiTheme="minorHAnsi" w:eastAsia="Times New Roman" w:hAnsiTheme="minorHAnsi" w:cstheme="minorHAnsi"/>
                <w:color w:val="000000"/>
                <w:sz w:val="18"/>
                <w:szCs w:val="18"/>
                <w:lang w:eastAsia="en-AU"/>
              </w:rPr>
              <w:t>Highett Ridge</w:t>
            </w:r>
            <w:r w:rsidRPr="008E0ABA">
              <w:rPr>
                <w:rFonts w:asciiTheme="minorHAnsi" w:eastAsia="Times New Roman" w:hAnsiTheme="minorHAnsi" w:cstheme="minorHAnsi"/>
                <w:color w:val="000000"/>
                <w:sz w:val="18"/>
                <w:szCs w:val="18"/>
                <w:lang w:eastAsia="en-AU"/>
              </w:rPr>
              <w:br/>
              <w:t>Eildon</w:t>
            </w:r>
            <w:r w:rsidRPr="008E0ABA">
              <w:rPr>
                <w:rFonts w:asciiTheme="minorHAnsi" w:eastAsia="Times New Roman" w:hAnsiTheme="minorHAnsi" w:cstheme="minorHAnsi"/>
                <w:color w:val="000000"/>
                <w:sz w:val="18"/>
                <w:szCs w:val="18"/>
                <w:lang w:eastAsia="en-AU"/>
              </w:rPr>
              <w:br/>
              <w:t>Mount Elliot</w:t>
            </w:r>
          </w:p>
        </w:tc>
        <w:tc>
          <w:tcPr>
            <w:tcW w:w="2835" w:type="dxa"/>
            <w:shd w:val="clear" w:color="auto" w:fill="auto"/>
            <w:hideMark/>
          </w:tcPr>
          <w:p w14:paraId="4B25CE91" w14:textId="77777777" w:rsidR="00451E8D" w:rsidRPr="008E0ABA" w:rsidRDefault="00451E8D" w:rsidP="00DB3EBB">
            <w:pPr>
              <w:spacing w:after="0" w:line="240" w:lineRule="auto"/>
              <w:rPr>
                <w:rFonts w:asciiTheme="minorHAnsi" w:eastAsia="Times New Roman" w:hAnsiTheme="minorHAnsi" w:cstheme="minorHAnsi"/>
                <w:color w:val="000000"/>
                <w:sz w:val="18"/>
                <w:szCs w:val="18"/>
                <w:lang w:eastAsia="en-AU"/>
              </w:rPr>
            </w:pPr>
            <w:r w:rsidRPr="008E0ABA">
              <w:rPr>
                <w:rFonts w:asciiTheme="minorHAnsi" w:eastAsia="Times New Roman" w:hAnsiTheme="minorHAnsi" w:cstheme="minorHAnsi"/>
                <w:color w:val="000000"/>
                <w:sz w:val="18"/>
                <w:szCs w:val="18"/>
                <w:lang w:eastAsia="en-AU"/>
              </w:rPr>
              <w:t>KTRI St John's Wort Mite research sites</w:t>
            </w:r>
          </w:p>
        </w:tc>
        <w:tc>
          <w:tcPr>
            <w:tcW w:w="3118" w:type="dxa"/>
            <w:shd w:val="clear" w:color="auto" w:fill="auto"/>
            <w:hideMark/>
          </w:tcPr>
          <w:p w14:paraId="047260EE" w14:textId="77777777" w:rsidR="00451E8D" w:rsidRPr="008E0ABA" w:rsidRDefault="00451E8D">
            <w:pPr>
              <w:spacing w:after="0" w:line="240" w:lineRule="auto"/>
              <w:rPr>
                <w:rFonts w:asciiTheme="minorHAnsi" w:eastAsia="Times New Roman" w:hAnsiTheme="minorHAnsi" w:cstheme="minorHAnsi"/>
                <w:color w:val="000000"/>
                <w:sz w:val="18"/>
                <w:szCs w:val="18"/>
                <w:lang w:eastAsia="en-AU"/>
              </w:rPr>
            </w:pPr>
            <w:r w:rsidRPr="008E0ABA">
              <w:rPr>
                <w:rFonts w:asciiTheme="minorHAnsi" w:eastAsia="Times New Roman" w:hAnsiTheme="minorHAnsi" w:cstheme="minorHAnsi"/>
                <w:color w:val="000000"/>
                <w:sz w:val="18"/>
                <w:szCs w:val="18"/>
                <w:lang w:eastAsia="en-AU"/>
              </w:rPr>
              <w:t>Limit activities to those that are compatible with the experiment objectives.</w:t>
            </w:r>
          </w:p>
        </w:tc>
      </w:tr>
      <w:tr w:rsidR="00451E8D" w:rsidRPr="008E0ABA" w14:paraId="0DBE9B85" w14:textId="77777777" w:rsidTr="006A788A">
        <w:tc>
          <w:tcPr>
            <w:tcW w:w="1280" w:type="dxa"/>
            <w:shd w:val="clear" w:color="auto" w:fill="auto"/>
            <w:hideMark/>
          </w:tcPr>
          <w:p w14:paraId="3594B083" w14:textId="77777777" w:rsidR="00451E8D" w:rsidRPr="008E0ABA" w:rsidRDefault="00451E8D" w:rsidP="00DB3EBB">
            <w:pPr>
              <w:rPr>
                <w:rFonts w:asciiTheme="minorHAnsi" w:hAnsiTheme="minorHAnsi" w:cstheme="minorHAnsi"/>
                <w:sz w:val="18"/>
                <w:szCs w:val="18"/>
              </w:rPr>
            </w:pPr>
            <w:r w:rsidRPr="008E0ABA">
              <w:rPr>
                <w:rFonts w:asciiTheme="minorHAnsi" w:hAnsiTheme="minorHAnsi" w:cstheme="minorHAnsi"/>
                <w:sz w:val="18"/>
                <w:szCs w:val="18"/>
              </w:rPr>
              <w:t>North East FMAs</w:t>
            </w:r>
          </w:p>
        </w:tc>
        <w:tc>
          <w:tcPr>
            <w:tcW w:w="2317" w:type="dxa"/>
            <w:shd w:val="clear" w:color="auto" w:fill="auto"/>
            <w:hideMark/>
          </w:tcPr>
          <w:p w14:paraId="2444563A" w14:textId="77777777" w:rsidR="00451E8D" w:rsidRPr="008E0ABA" w:rsidRDefault="00451E8D" w:rsidP="00DB3EBB">
            <w:pPr>
              <w:spacing w:after="0" w:line="240" w:lineRule="auto"/>
              <w:rPr>
                <w:rFonts w:asciiTheme="minorHAnsi" w:eastAsia="Times New Roman" w:hAnsiTheme="minorHAnsi" w:cstheme="minorHAnsi"/>
                <w:color w:val="000000"/>
                <w:sz w:val="18"/>
                <w:szCs w:val="18"/>
                <w:lang w:eastAsia="en-AU"/>
              </w:rPr>
            </w:pPr>
            <w:r w:rsidRPr="008E0ABA">
              <w:rPr>
                <w:rFonts w:asciiTheme="minorHAnsi" w:eastAsia="Times New Roman" w:hAnsiTheme="minorHAnsi" w:cstheme="minorHAnsi"/>
                <w:color w:val="000000"/>
                <w:sz w:val="18"/>
                <w:szCs w:val="18"/>
                <w:lang w:eastAsia="en-AU"/>
              </w:rPr>
              <w:t>Lords Creek</w:t>
            </w:r>
            <w:r w:rsidRPr="008E0ABA">
              <w:rPr>
                <w:rFonts w:asciiTheme="minorHAnsi" w:eastAsia="Times New Roman" w:hAnsiTheme="minorHAnsi" w:cstheme="minorHAnsi"/>
                <w:color w:val="000000"/>
                <w:sz w:val="18"/>
                <w:szCs w:val="18"/>
                <w:lang w:eastAsia="en-AU"/>
              </w:rPr>
              <w:br/>
              <w:t>Mt Wills Creek / Snowy Creek</w:t>
            </w:r>
            <w:r w:rsidRPr="008E0ABA">
              <w:rPr>
                <w:rFonts w:asciiTheme="minorHAnsi" w:eastAsia="Times New Roman" w:hAnsiTheme="minorHAnsi" w:cstheme="minorHAnsi"/>
                <w:color w:val="000000"/>
                <w:sz w:val="18"/>
                <w:szCs w:val="18"/>
                <w:lang w:eastAsia="en-AU"/>
              </w:rPr>
              <w:br/>
              <w:t>Lightning Creek Track</w:t>
            </w:r>
            <w:r w:rsidRPr="008E0ABA">
              <w:rPr>
                <w:rFonts w:asciiTheme="minorHAnsi" w:eastAsia="Times New Roman" w:hAnsiTheme="minorHAnsi" w:cstheme="minorHAnsi"/>
                <w:color w:val="000000"/>
                <w:sz w:val="18"/>
                <w:szCs w:val="18"/>
                <w:lang w:eastAsia="en-AU"/>
              </w:rPr>
              <w:br/>
              <w:t>Bullhead</w:t>
            </w:r>
            <w:r w:rsidRPr="008E0ABA">
              <w:rPr>
                <w:rFonts w:asciiTheme="minorHAnsi" w:eastAsia="Times New Roman" w:hAnsiTheme="minorHAnsi" w:cstheme="minorHAnsi"/>
                <w:color w:val="000000"/>
                <w:sz w:val="18"/>
                <w:szCs w:val="18"/>
                <w:lang w:eastAsia="en-AU"/>
              </w:rPr>
              <w:br/>
              <w:t>Callaghan Creek</w:t>
            </w:r>
            <w:r w:rsidRPr="008E0ABA">
              <w:rPr>
                <w:rFonts w:asciiTheme="minorHAnsi" w:eastAsia="Times New Roman" w:hAnsiTheme="minorHAnsi" w:cstheme="minorHAnsi"/>
                <w:color w:val="000000"/>
                <w:sz w:val="18"/>
                <w:szCs w:val="18"/>
                <w:lang w:eastAsia="en-AU"/>
              </w:rPr>
              <w:br/>
              <w:t>Long Spur</w:t>
            </w:r>
          </w:p>
        </w:tc>
        <w:tc>
          <w:tcPr>
            <w:tcW w:w="2835" w:type="dxa"/>
            <w:shd w:val="clear" w:color="auto" w:fill="auto"/>
            <w:hideMark/>
          </w:tcPr>
          <w:p w14:paraId="6CACB13B" w14:textId="77777777" w:rsidR="00451E8D" w:rsidRPr="008E0ABA" w:rsidRDefault="00451E8D" w:rsidP="00DB3EBB">
            <w:pPr>
              <w:spacing w:after="0" w:line="240" w:lineRule="auto"/>
              <w:rPr>
                <w:rFonts w:asciiTheme="minorHAnsi" w:eastAsia="Times New Roman" w:hAnsiTheme="minorHAnsi" w:cstheme="minorHAnsi"/>
                <w:color w:val="000000"/>
                <w:sz w:val="18"/>
                <w:szCs w:val="18"/>
                <w:lang w:eastAsia="en-AU"/>
              </w:rPr>
            </w:pPr>
            <w:r w:rsidRPr="008E0ABA">
              <w:rPr>
                <w:rFonts w:asciiTheme="minorHAnsi" w:eastAsia="Times New Roman" w:hAnsiTheme="minorHAnsi" w:cstheme="minorHAnsi"/>
                <w:color w:val="000000"/>
                <w:sz w:val="18"/>
                <w:szCs w:val="18"/>
                <w:lang w:eastAsia="en-AU"/>
              </w:rPr>
              <w:t>KTRI Blackberry Rust Fungus research sites</w:t>
            </w:r>
          </w:p>
        </w:tc>
        <w:tc>
          <w:tcPr>
            <w:tcW w:w="3118" w:type="dxa"/>
            <w:shd w:val="clear" w:color="auto" w:fill="auto"/>
            <w:hideMark/>
          </w:tcPr>
          <w:p w14:paraId="38180D2F" w14:textId="77777777" w:rsidR="00451E8D" w:rsidRPr="008E0ABA" w:rsidRDefault="00451E8D">
            <w:pPr>
              <w:spacing w:after="0" w:line="240" w:lineRule="auto"/>
              <w:rPr>
                <w:rFonts w:asciiTheme="minorHAnsi" w:eastAsia="Times New Roman" w:hAnsiTheme="minorHAnsi" w:cstheme="minorHAnsi"/>
                <w:color w:val="000000"/>
                <w:sz w:val="18"/>
                <w:szCs w:val="18"/>
                <w:lang w:eastAsia="en-AU"/>
              </w:rPr>
            </w:pPr>
            <w:r w:rsidRPr="008E0ABA">
              <w:rPr>
                <w:rFonts w:asciiTheme="minorHAnsi" w:eastAsia="Times New Roman" w:hAnsiTheme="minorHAnsi" w:cstheme="minorHAnsi"/>
                <w:color w:val="000000"/>
                <w:sz w:val="18"/>
                <w:szCs w:val="18"/>
                <w:lang w:eastAsia="en-AU"/>
              </w:rPr>
              <w:t>Limit activities to those that are compatible with the experiment objectives.</w:t>
            </w:r>
          </w:p>
        </w:tc>
      </w:tr>
      <w:tr w:rsidR="00451E8D" w:rsidRPr="008E0ABA" w14:paraId="450FA1A2" w14:textId="77777777" w:rsidTr="006A788A">
        <w:tc>
          <w:tcPr>
            <w:tcW w:w="1280" w:type="dxa"/>
            <w:shd w:val="clear" w:color="auto" w:fill="auto"/>
            <w:hideMark/>
          </w:tcPr>
          <w:p w14:paraId="6460EFD1" w14:textId="77777777" w:rsidR="00451E8D" w:rsidRPr="008E0ABA" w:rsidRDefault="00451E8D" w:rsidP="00DB3EBB">
            <w:pPr>
              <w:rPr>
                <w:rFonts w:asciiTheme="minorHAnsi" w:hAnsiTheme="minorHAnsi" w:cstheme="minorHAnsi"/>
                <w:sz w:val="18"/>
                <w:szCs w:val="18"/>
              </w:rPr>
            </w:pPr>
            <w:r w:rsidRPr="008E0ABA">
              <w:rPr>
                <w:rFonts w:asciiTheme="minorHAnsi" w:hAnsiTheme="minorHAnsi" w:cstheme="minorHAnsi"/>
                <w:sz w:val="18"/>
                <w:szCs w:val="18"/>
              </w:rPr>
              <w:t>North East FMAs</w:t>
            </w:r>
          </w:p>
        </w:tc>
        <w:tc>
          <w:tcPr>
            <w:tcW w:w="2317" w:type="dxa"/>
            <w:shd w:val="clear" w:color="auto" w:fill="auto"/>
            <w:hideMark/>
          </w:tcPr>
          <w:p w14:paraId="75DD0F19" w14:textId="77777777" w:rsidR="00451E8D" w:rsidRPr="008E0ABA" w:rsidRDefault="00451E8D" w:rsidP="00DB3EBB">
            <w:pPr>
              <w:spacing w:after="0" w:line="240" w:lineRule="auto"/>
              <w:rPr>
                <w:rFonts w:asciiTheme="minorHAnsi" w:eastAsia="Times New Roman" w:hAnsiTheme="minorHAnsi" w:cstheme="minorHAnsi"/>
                <w:color w:val="000000"/>
                <w:sz w:val="18"/>
                <w:szCs w:val="18"/>
                <w:lang w:eastAsia="en-AU"/>
              </w:rPr>
            </w:pPr>
            <w:r w:rsidRPr="008E0ABA">
              <w:rPr>
                <w:rFonts w:asciiTheme="minorHAnsi" w:eastAsia="Times New Roman" w:hAnsiTheme="minorHAnsi" w:cstheme="minorHAnsi"/>
                <w:color w:val="000000"/>
                <w:sz w:val="18"/>
                <w:szCs w:val="18"/>
                <w:lang w:eastAsia="en-AU"/>
              </w:rPr>
              <w:t xml:space="preserve">Mt </w:t>
            </w:r>
            <w:proofErr w:type="spellStart"/>
            <w:r w:rsidRPr="008E0ABA">
              <w:rPr>
                <w:rFonts w:asciiTheme="minorHAnsi" w:eastAsia="Times New Roman" w:hAnsiTheme="minorHAnsi" w:cstheme="minorHAnsi"/>
                <w:color w:val="000000"/>
                <w:sz w:val="18"/>
                <w:szCs w:val="18"/>
                <w:lang w:eastAsia="en-AU"/>
              </w:rPr>
              <w:t>Pinnibar</w:t>
            </w:r>
            <w:proofErr w:type="spellEnd"/>
          </w:p>
        </w:tc>
        <w:tc>
          <w:tcPr>
            <w:tcW w:w="2835" w:type="dxa"/>
            <w:shd w:val="clear" w:color="auto" w:fill="auto"/>
            <w:hideMark/>
          </w:tcPr>
          <w:p w14:paraId="3C991AAF" w14:textId="77777777" w:rsidR="00451E8D" w:rsidRPr="008E0ABA" w:rsidRDefault="00451E8D" w:rsidP="00DB3EBB">
            <w:pPr>
              <w:spacing w:after="0" w:line="240" w:lineRule="auto"/>
              <w:rPr>
                <w:rFonts w:asciiTheme="minorHAnsi" w:eastAsia="Times New Roman" w:hAnsiTheme="minorHAnsi" w:cstheme="minorHAnsi"/>
                <w:color w:val="000000"/>
                <w:sz w:val="18"/>
                <w:szCs w:val="18"/>
                <w:lang w:eastAsia="en-AU"/>
              </w:rPr>
            </w:pPr>
            <w:r w:rsidRPr="008E0ABA">
              <w:rPr>
                <w:rFonts w:asciiTheme="minorHAnsi" w:eastAsia="Times New Roman" w:hAnsiTheme="minorHAnsi" w:cstheme="minorHAnsi"/>
                <w:color w:val="000000"/>
                <w:sz w:val="18"/>
                <w:szCs w:val="18"/>
                <w:lang w:eastAsia="en-AU"/>
              </w:rPr>
              <w:t>1928 Alpine Ash thinning trial</w:t>
            </w:r>
          </w:p>
        </w:tc>
        <w:tc>
          <w:tcPr>
            <w:tcW w:w="3118" w:type="dxa"/>
            <w:shd w:val="clear" w:color="auto" w:fill="auto"/>
            <w:hideMark/>
          </w:tcPr>
          <w:p w14:paraId="58A174EE" w14:textId="77777777" w:rsidR="00451E8D" w:rsidRPr="008E0ABA" w:rsidRDefault="00451E8D">
            <w:pPr>
              <w:spacing w:after="0" w:line="240" w:lineRule="auto"/>
              <w:rPr>
                <w:rFonts w:asciiTheme="minorHAnsi" w:eastAsia="Times New Roman" w:hAnsiTheme="minorHAnsi" w:cstheme="minorHAnsi"/>
                <w:color w:val="000000"/>
                <w:sz w:val="18"/>
                <w:szCs w:val="18"/>
                <w:lang w:eastAsia="en-AU"/>
              </w:rPr>
            </w:pPr>
            <w:r w:rsidRPr="008E0ABA">
              <w:rPr>
                <w:rFonts w:asciiTheme="minorHAnsi" w:eastAsia="Times New Roman" w:hAnsiTheme="minorHAnsi" w:cstheme="minorHAnsi"/>
                <w:color w:val="000000"/>
                <w:sz w:val="18"/>
                <w:szCs w:val="18"/>
                <w:lang w:eastAsia="en-AU"/>
              </w:rPr>
              <w:t>Limit activities to those that are compatible with the experiment objectives.</w:t>
            </w:r>
          </w:p>
        </w:tc>
      </w:tr>
      <w:tr w:rsidR="00451E8D" w:rsidRPr="008E0ABA" w14:paraId="123C0D9F" w14:textId="77777777" w:rsidTr="006A788A">
        <w:tc>
          <w:tcPr>
            <w:tcW w:w="1280" w:type="dxa"/>
            <w:shd w:val="clear" w:color="auto" w:fill="auto"/>
            <w:hideMark/>
          </w:tcPr>
          <w:p w14:paraId="03B88F29" w14:textId="77777777" w:rsidR="00451E8D" w:rsidRPr="008E0ABA" w:rsidRDefault="00451E8D" w:rsidP="00DB3EBB">
            <w:pPr>
              <w:rPr>
                <w:rFonts w:asciiTheme="minorHAnsi" w:hAnsiTheme="minorHAnsi" w:cstheme="minorHAnsi"/>
                <w:sz w:val="18"/>
                <w:szCs w:val="18"/>
              </w:rPr>
            </w:pPr>
            <w:r w:rsidRPr="008E0ABA">
              <w:rPr>
                <w:rFonts w:asciiTheme="minorHAnsi" w:hAnsiTheme="minorHAnsi" w:cstheme="minorHAnsi"/>
                <w:sz w:val="18"/>
                <w:szCs w:val="18"/>
              </w:rPr>
              <w:t>North East FMAs</w:t>
            </w:r>
          </w:p>
        </w:tc>
        <w:tc>
          <w:tcPr>
            <w:tcW w:w="2317" w:type="dxa"/>
            <w:shd w:val="clear" w:color="auto" w:fill="auto"/>
            <w:hideMark/>
          </w:tcPr>
          <w:p w14:paraId="5A58BA10" w14:textId="77777777" w:rsidR="00451E8D" w:rsidRPr="008E0ABA" w:rsidRDefault="00451E8D" w:rsidP="00DB3EBB">
            <w:pPr>
              <w:spacing w:after="0" w:line="240" w:lineRule="auto"/>
              <w:rPr>
                <w:rFonts w:asciiTheme="minorHAnsi" w:eastAsia="Times New Roman" w:hAnsiTheme="minorHAnsi" w:cstheme="minorHAnsi"/>
                <w:color w:val="000000"/>
                <w:sz w:val="18"/>
                <w:szCs w:val="18"/>
                <w:lang w:eastAsia="en-AU"/>
              </w:rPr>
            </w:pPr>
            <w:r w:rsidRPr="008E0ABA">
              <w:rPr>
                <w:rFonts w:asciiTheme="minorHAnsi" w:eastAsia="Times New Roman" w:hAnsiTheme="minorHAnsi" w:cstheme="minorHAnsi"/>
                <w:color w:val="000000"/>
                <w:sz w:val="18"/>
                <w:szCs w:val="18"/>
                <w:lang w:eastAsia="en-AU"/>
              </w:rPr>
              <w:t>Myrtleford</w:t>
            </w:r>
          </w:p>
        </w:tc>
        <w:tc>
          <w:tcPr>
            <w:tcW w:w="2835" w:type="dxa"/>
            <w:shd w:val="clear" w:color="auto" w:fill="auto"/>
            <w:hideMark/>
          </w:tcPr>
          <w:p w14:paraId="18E6CB0F" w14:textId="77777777" w:rsidR="00451E8D" w:rsidRPr="008E0ABA" w:rsidRDefault="00451E8D" w:rsidP="00DB3EBB">
            <w:pPr>
              <w:spacing w:after="0" w:line="240" w:lineRule="auto"/>
              <w:rPr>
                <w:rFonts w:asciiTheme="minorHAnsi" w:eastAsia="Times New Roman" w:hAnsiTheme="minorHAnsi" w:cstheme="minorHAnsi"/>
                <w:color w:val="000000"/>
                <w:sz w:val="18"/>
                <w:szCs w:val="18"/>
                <w:lang w:eastAsia="en-AU"/>
              </w:rPr>
            </w:pPr>
            <w:r w:rsidRPr="008E0ABA">
              <w:rPr>
                <w:rFonts w:asciiTheme="minorHAnsi" w:eastAsia="Times New Roman" w:hAnsiTheme="minorHAnsi" w:cstheme="minorHAnsi"/>
                <w:color w:val="000000"/>
                <w:sz w:val="18"/>
                <w:szCs w:val="18"/>
                <w:lang w:eastAsia="en-AU"/>
              </w:rPr>
              <w:t>Cropper Creek hydrologic research project</w:t>
            </w:r>
          </w:p>
        </w:tc>
        <w:tc>
          <w:tcPr>
            <w:tcW w:w="3118" w:type="dxa"/>
            <w:shd w:val="clear" w:color="auto" w:fill="auto"/>
            <w:hideMark/>
          </w:tcPr>
          <w:p w14:paraId="6908D0B8" w14:textId="77777777" w:rsidR="00451E8D" w:rsidRPr="008E0ABA" w:rsidRDefault="00451E8D">
            <w:pPr>
              <w:spacing w:after="0" w:line="240" w:lineRule="auto"/>
              <w:rPr>
                <w:rFonts w:asciiTheme="minorHAnsi" w:eastAsia="Times New Roman" w:hAnsiTheme="minorHAnsi" w:cstheme="minorHAnsi"/>
                <w:color w:val="000000"/>
                <w:sz w:val="18"/>
                <w:szCs w:val="18"/>
                <w:lang w:eastAsia="en-AU"/>
              </w:rPr>
            </w:pPr>
            <w:r w:rsidRPr="008E0ABA">
              <w:rPr>
                <w:rFonts w:asciiTheme="minorHAnsi" w:eastAsia="Times New Roman" w:hAnsiTheme="minorHAnsi" w:cstheme="minorHAnsi"/>
                <w:color w:val="000000"/>
                <w:sz w:val="18"/>
                <w:szCs w:val="18"/>
                <w:lang w:eastAsia="en-AU"/>
              </w:rPr>
              <w:t>Limit activities to those that are compatible with the experiment objectives.</w:t>
            </w:r>
          </w:p>
        </w:tc>
      </w:tr>
      <w:tr w:rsidR="00451E8D" w:rsidRPr="008E0ABA" w14:paraId="64AE77F2" w14:textId="77777777" w:rsidTr="006A788A">
        <w:tc>
          <w:tcPr>
            <w:tcW w:w="1280" w:type="dxa"/>
            <w:shd w:val="clear" w:color="auto" w:fill="auto"/>
            <w:hideMark/>
          </w:tcPr>
          <w:p w14:paraId="24E33A05" w14:textId="77777777" w:rsidR="00451E8D" w:rsidRPr="008E0ABA" w:rsidRDefault="00451E8D" w:rsidP="00DB3EBB">
            <w:pPr>
              <w:rPr>
                <w:rFonts w:asciiTheme="minorHAnsi" w:hAnsiTheme="minorHAnsi" w:cstheme="minorHAnsi"/>
                <w:sz w:val="18"/>
                <w:szCs w:val="18"/>
              </w:rPr>
            </w:pPr>
            <w:r w:rsidRPr="008E0ABA">
              <w:rPr>
                <w:rFonts w:asciiTheme="minorHAnsi" w:hAnsiTheme="minorHAnsi" w:cstheme="minorHAnsi"/>
                <w:sz w:val="18"/>
                <w:szCs w:val="18"/>
              </w:rPr>
              <w:t>North East FMAs</w:t>
            </w:r>
          </w:p>
        </w:tc>
        <w:tc>
          <w:tcPr>
            <w:tcW w:w="2317" w:type="dxa"/>
            <w:shd w:val="clear" w:color="auto" w:fill="auto"/>
            <w:hideMark/>
          </w:tcPr>
          <w:p w14:paraId="3C35A091" w14:textId="77777777" w:rsidR="00451E8D" w:rsidRPr="008E0ABA" w:rsidRDefault="00451E8D" w:rsidP="00DB3EBB">
            <w:pPr>
              <w:spacing w:after="0" w:line="240" w:lineRule="auto"/>
              <w:rPr>
                <w:rFonts w:asciiTheme="minorHAnsi" w:eastAsia="Times New Roman" w:hAnsiTheme="minorHAnsi" w:cstheme="minorHAnsi"/>
                <w:color w:val="000000"/>
                <w:sz w:val="18"/>
                <w:szCs w:val="18"/>
                <w:lang w:eastAsia="en-AU"/>
              </w:rPr>
            </w:pPr>
            <w:r w:rsidRPr="008E0ABA">
              <w:rPr>
                <w:rFonts w:asciiTheme="minorHAnsi" w:eastAsia="Times New Roman" w:hAnsiTheme="minorHAnsi" w:cstheme="minorHAnsi"/>
                <w:color w:val="000000"/>
                <w:sz w:val="18"/>
                <w:szCs w:val="18"/>
                <w:lang w:eastAsia="en-AU"/>
              </w:rPr>
              <w:t xml:space="preserve">Old Tolmie Road, </w:t>
            </w:r>
            <w:proofErr w:type="spellStart"/>
            <w:r w:rsidRPr="008E0ABA">
              <w:rPr>
                <w:rFonts w:asciiTheme="minorHAnsi" w:eastAsia="Times New Roman" w:hAnsiTheme="minorHAnsi" w:cstheme="minorHAnsi"/>
                <w:color w:val="000000"/>
                <w:sz w:val="18"/>
                <w:szCs w:val="18"/>
                <w:lang w:eastAsia="en-AU"/>
              </w:rPr>
              <w:t>Toombullup</w:t>
            </w:r>
            <w:proofErr w:type="spellEnd"/>
          </w:p>
        </w:tc>
        <w:tc>
          <w:tcPr>
            <w:tcW w:w="2835" w:type="dxa"/>
            <w:shd w:val="clear" w:color="auto" w:fill="auto"/>
            <w:hideMark/>
          </w:tcPr>
          <w:p w14:paraId="705DB0D7" w14:textId="77777777" w:rsidR="00451E8D" w:rsidRPr="008E0ABA" w:rsidRDefault="00451E8D" w:rsidP="00DB3EBB">
            <w:pPr>
              <w:spacing w:after="0" w:line="240" w:lineRule="auto"/>
              <w:rPr>
                <w:rFonts w:asciiTheme="minorHAnsi" w:eastAsia="Times New Roman" w:hAnsiTheme="minorHAnsi" w:cstheme="minorHAnsi"/>
                <w:color w:val="000000"/>
                <w:sz w:val="18"/>
                <w:szCs w:val="18"/>
                <w:lang w:eastAsia="en-AU"/>
              </w:rPr>
            </w:pPr>
            <w:r w:rsidRPr="008E0ABA">
              <w:rPr>
                <w:rFonts w:asciiTheme="minorHAnsi" w:eastAsia="Times New Roman" w:hAnsiTheme="minorHAnsi" w:cstheme="minorHAnsi"/>
                <w:color w:val="000000"/>
                <w:sz w:val="18"/>
                <w:szCs w:val="18"/>
                <w:lang w:eastAsia="en-AU"/>
              </w:rPr>
              <w:t xml:space="preserve">CFTT Tree Breeding Research provenance trials for E. </w:t>
            </w:r>
            <w:proofErr w:type="spellStart"/>
            <w:r w:rsidRPr="008E0ABA">
              <w:rPr>
                <w:rFonts w:asciiTheme="minorHAnsi" w:eastAsia="Times New Roman" w:hAnsiTheme="minorHAnsi" w:cstheme="minorHAnsi"/>
                <w:color w:val="000000"/>
                <w:sz w:val="18"/>
                <w:szCs w:val="18"/>
                <w:lang w:eastAsia="en-AU"/>
              </w:rPr>
              <w:t>delegatensis</w:t>
            </w:r>
            <w:proofErr w:type="spellEnd"/>
            <w:r w:rsidRPr="008E0ABA">
              <w:rPr>
                <w:rFonts w:asciiTheme="minorHAnsi" w:eastAsia="Times New Roman" w:hAnsiTheme="minorHAnsi" w:cstheme="minorHAnsi"/>
                <w:color w:val="000000"/>
                <w:sz w:val="18"/>
                <w:szCs w:val="18"/>
                <w:lang w:eastAsia="en-AU"/>
              </w:rPr>
              <w:t xml:space="preserve"> (EUC 411 1979), E. globulus (EUC413 1981) and E. </w:t>
            </w:r>
            <w:proofErr w:type="spellStart"/>
            <w:r w:rsidRPr="008E0ABA">
              <w:rPr>
                <w:rFonts w:asciiTheme="minorHAnsi" w:eastAsia="Times New Roman" w:hAnsiTheme="minorHAnsi" w:cstheme="minorHAnsi"/>
                <w:color w:val="000000"/>
                <w:sz w:val="18"/>
                <w:szCs w:val="18"/>
                <w:lang w:eastAsia="en-AU"/>
              </w:rPr>
              <w:t>nitens</w:t>
            </w:r>
            <w:proofErr w:type="spellEnd"/>
            <w:r w:rsidRPr="008E0ABA">
              <w:rPr>
                <w:rFonts w:asciiTheme="minorHAnsi" w:eastAsia="Times New Roman" w:hAnsiTheme="minorHAnsi" w:cstheme="minorHAnsi"/>
                <w:color w:val="000000"/>
                <w:sz w:val="18"/>
                <w:szCs w:val="18"/>
                <w:lang w:eastAsia="en-AU"/>
              </w:rPr>
              <w:t xml:space="preserve"> (EUC 426 1990)</w:t>
            </w:r>
          </w:p>
        </w:tc>
        <w:tc>
          <w:tcPr>
            <w:tcW w:w="3118" w:type="dxa"/>
            <w:shd w:val="clear" w:color="auto" w:fill="auto"/>
            <w:hideMark/>
          </w:tcPr>
          <w:p w14:paraId="555623F6" w14:textId="77777777" w:rsidR="00451E8D" w:rsidRPr="008E0ABA" w:rsidRDefault="00451E8D">
            <w:pPr>
              <w:spacing w:after="0" w:line="240" w:lineRule="auto"/>
              <w:rPr>
                <w:rFonts w:asciiTheme="minorHAnsi" w:eastAsia="Times New Roman" w:hAnsiTheme="minorHAnsi" w:cstheme="minorHAnsi"/>
                <w:color w:val="000000"/>
                <w:sz w:val="18"/>
                <w:szCs w:val="18"/>
                <w:lang w:eastAsia="en-AU"/>
              </w:rPr>
            </w:pPr>
            <w:r w:rsidRPr="008E0ABA">
              <w:rPr>
                <w:rFonts w:asciiTheme="minorHAnsi" w:eastAsia="Times New Roman" w:hAnsiTheme="minorHAnsi" w:cstheme="minorHAnsi"/>
                <w:color w:val="000000"/>
                <w:sz w:val="18"/>
                <w:szCs w:val="18"/>
                <w:lang w:eastAsia="en-AU"/>
              </w:rPr>
              <w:t>Limit activities to those that are compatible with the experiment objectives.</w:t>
            </w:r>
          </w:p>
        </w:tc>
      </w:tr>
      <w:tr w:rsidR="00451E8D" w:rsidRPr="008E0ABA" w14:paraId="4CC0A1A6" w14:textId="77777777" w:rsidTr="006A788A">
        <w:tc>
          <w:tcPr>
            <w:tcW w:w="1280" w:type="dxa"/>
            <w:shd w:val="clear" w:color="auto" w:fill="auto"/>
            <w:hideMark/>
          </w:tcPr>
          <w:p w14:paraId="143C681E" w14:textId="77777777" w:rsidR="00451E8D" w:rsidRPr="008E0ABA" w:rsidRDefault="00451E8D" w:rsidP="00DB3EBB">
            <w:pPr>
              <w:spacing w:after="0" w:line="240" w:lineRule="auto"/>
              <w:rPr>
                <w:rFonts w:asciiTheme="minorHAnsi" w:eastAsia="Times New Roman" w:hAnsiTheme="minorHAnsi" w:cstheme="minorHAnsi"/>
                <w:color w:val="000000"/>
                <w:sz w:val="18"/>
                <w:szCs w:val="18"/>
                <w:lang w:eastAsia="en-AU"/>
              </w:rPr>
            </w:pPr>
            <w:r w:rsidRPr="008E0ABA">
              <w:rPr>
                <w:rFonts w:asciiTheme="minorHAnsi" w:eastAsia="Times New Roman" w:hAnsiTheme="minorHAnsi" w:cstheme="minorHAnsi"/>
                <w:color w:val="000000"/>
                <w:sz w:val="18"/>
                <w:szCs w:val="18"/>
                <w:lang w:eastAsia="en-AU"/>
              </w:rPr>
              <w:t>North East FMAs</w:t>
            </w:r>
          </w:p>
        </w:tc>
        <w:tc>
          <w:tcPr>
            <w:tcW w:w="2317" w:type="dxa"/>
            <w:shd w:val="clear" w:color="auto" w:fill="auto"/>
            <w:hideMark/>
          </w:tcPr>
          <w:p w14:paraId="6C72FB45" w14:textId="77777777" w:rsidR="00451E8D" w:rsidRPr="008E0ABA" w:rsidRDefault="00451E8D" w:rsidP="00DB3EBB">
            <w:pPr>
              <w:spacing w:after="0" w:line="240" w:lineRule="auto"/>
              <w:rPr>
                <w:rFonts w:asciiTheme="minorHAnsi" w:eastAsia="Times New Roman" w:hAnsiTheme="minorHAnsi" w:cstheme="minorHAnsi"/>
                <w:color w:val="000000"/>
                <w:sz w:val="18"/>
                <w:szCs w:val="18"/>
                <w:lang w:eastAsia="en-AU"/>
              </w:rPr>
            </w:pPr>
            <w:r w:rsidRPr="008E0ABA">
              <w:rPr>
                <w:rFonts w:asciiTheme="minorHAnsi" w:eastAsia="Times New Roman" w:hAnsiTheme="minorHAnsi" w:cstheme="minorHAnsi"/>
                <w:color w:val="000000"/>
                <w:sz w:val="18"/>
                <w:szCs w:val="18"/>
                <w:lang w:eastAsia="en-AU"/>
              </w:rPr>
              <w:t>Riley Creek</w:t>
            </w:r>
          </w:p>
        </w:tc>
        <w:tc>
          <w:tcPr>
            <w:tcW w:w="2835" w:type="dxa"/>
            <w:shd w:val="clear" w:color="auto" w:fill="auto"/>
            <w:hideMark/>
          </w:tcPr>
          <w:p w14:paraId="121E8500" w14:textId="77777777" w:rsidR="00451E8D" w:rsidRPr="008E0ABA" w:rsidRDefault="00451E8D" w:rsidP="00DB3EBB">
            <w:pPr>
              <w:spacing w:after="0" w:line="240" w:lineRule="auto"/>
              <w:rPr>
                <w:rFonts w:asciiTheme="minorHAnsi" w:eastAsia="Times New Roman" w:hAnsiTheme="minorHAnsi" w:cstheme="minorHAnsi"/>
                <w:color w:val="000000"/>
                <w:sz w:val="18"/>
                <w:szCs w:val="18"/>
                <w:lang w:eastAsia="en-AU"/>
              </w:rPr>
            </w:pPr>
            <w:r w:rsidRPr="008E0ABA">
              <w:rPr>
                <w:rFonts w:asciiTheme="minorHAnsi" w:eastAsia="Times New Roman" w:hAnsiTheme="minorHAnsi" w:cstheme="minorHAnsi"/>
                <w:color w:val="000000"/>
                <w:sz w:val="18"/>
                <w:szCs w:val="18"/>
                <w:lang w:eastAsia="en-AU"/>
              </w:rPr>
              <w:t>Long-footed Potoroo research trapping grid</w:t>
            </w:r>
          </w:p>
        </w:tc>
        <w:tc>
          <w:tcPr>
            <w:tcW w:w="3118" w:type="dxa"/>
            <w:shd w:val="clear" w:color="auto" w:fill="auto"/>
            <w:hideMark/>
          </w:tcPr>
          <w:p w14:paraId="37E0F916" w14:textId="77777777" w:rsidR="00451E8D" w:rsidRPr="008E0ABA" w:rsidRDefault="00451E8D">
            <w:pPr>
              <w:spacing w:after="0" w:line="240" w:lineRule="auto"/>
              <w:rPr>
                <w:rFonts w:asciiTheme="minorHAnsi" w:eastAsia="Times New Roman" w:hAnsiTheme="minorHAnsi" w:cstheme="minorHAnsi"/>
                <w:color w:val="000000"/>
                <w:sz w:val="18"/>
                <w:szCs w:val="18"/>
                <w:lang w:eastAsia="en-AU"/>
              </w:rPr>
            </w:pPr>
            <w:r w:rsidRPr="008E0ABA">
              <w:rPr>
                <w:rFonts w:asciiTheme="minorHAnsi" w:eastAsia="Times New Roman" w:hAnsiTheme="minorHAnsi" w:cstheme="minorHAnsi"/>
                <w:color w:val="000000"/>
                <w:sz w:val="18"/>
                <w:szCs w:val="18"/>
                <w:lang w:eastAsia="en-AU"/>
              </w:rPr>
              <w:t>Manage in accordance with Long-footed Potoroo prescriptions.</w:t>
            </w:r>
          </w:p>
        </w:tc>
      </w:tr>
    </w:tbl>
    <w:p w14:paraId="5E8A6AF4" w14:textId="77777777" w:rsidR="00256D44" w:rsidRPr="008E0ABA" w:rsidRDefault="00256D44" w:rsidP="00DD731B">
      <w:pPr>
        <w:pStyle w:val="Body"/>
        <w:ind w:right="283"/>
        <w:jc w:val="both"/>
        <w:rPr>
          <w:rFonts w:asciiTheme="minorHAnsi" w:hAnsiTheme="minorHAnsi" w:cstheme="minorHAnsi"/>
          <w:b/>
          <w:sz w:val="18"/>
          <w:szCs w:val="18"/>
        </w:rPr>
      </w:pPr>
    </w:p>
    <w:p w14:paraId="7F35EC7A" w14:textId="670B0092" w:rsidR="00B8562D" w:rsidRPr="008E0ABA" w:rsidRDefault="00B8562D" w:rsidP="00DD731B">
      <w:pPr>
        <w:spacing w:after="0" w:line="240" w:lineRule="auto"/>
        <w:ind w:right="283"/>
        <w:jc w:val="both"/>
        <w:rPr>
          <w:rFonts w:asciiTheme="minorHAnsi" w:eastAsia="Times New Roman" w:hAnsiTheme="minorHAnsi" w:cstheme="minorHAnsi"/>
          <w:b/>
          <w:sz w:val="18"/>
          <w:szCs w:val="18"/>
        </w:rPr>
      </w:pPr>
      <w:r w:rsidRPr="008E0ABA">
        <w:rPr>
          <w:rFonts w:asciiTheme="minorHAnsi" w:hAnsiTheme="minorHAnsi" w:cstheme="minorHAnsi"/>
          <w:b/>
          <w:sz w:val="18"/>
          <w:szCs w:val="18"/>
        </w:rPr>
        <w:br w:type="page"/>
      </w:r>
    </w:p>
    <w:bookmarkEnd w:id="976"/>
    <w:p w14:paraId="52BDFC5B" w14:textId="323283A3" w:rsidR="00D33A5D" w:rsidRPr="008E0ABA" w:rsidRDefault="00D33A5D" w:rsidP="00DD731B">
      <w:pPr>
        <w:pStyle w:val="Body"/>
        <w:ind w:right="283"/>
        <w:jc w:val="both"/>
        <w:rPr>
          <w:rFonts w:asciiTheme="minorHAnsi" w:hAnsiTheme="minorHAnsi" w:cstheme="minorHAnsi"/>
          <w:b/>
        </w:rPr>
        <w:sectPr w:rsidR="00D33A5D" w:rsidRPr="008E0ABA" w:rsidSect="00C27A63">
          <w:footerReference w:type="default" r:id="rId32"/>
          <w:type w:val="continuous"/>
          <w:pgSz w:w="11907" w:h="16840" w:code="9"/>
          <w:pgMar w:top="1304" w:right="1134" w:bottom="1304" w:left="1134" w:header="720" w:footer="720" w:gutter="0"/>
          <w:cols w:space="720"/>
          <w:docGrid w:linePitch="299"/>
        </w:sectPr>
      </w:pPr>
    </w:p>
    <w:p w14:paraId="2061B1BF" w14:textId="31812F13" w:rsidR="00701E30" w:rsidRPr="008E0ABA" w:rsidRDefault="00701E30" w:rsidP="006A788A">
      <w:pPr>
        <w:pStyle w:val="Heading4"/>
        <w:rPr>
          <w:rFonts w:asciiTheme="minorHAnsi" w:hAnsiTheme="minorHAnsi" w:cstheme="minorHAnsi"/>
          <w:b/>
          <w:sz w:val="20"/>
        </w:rPr>
      </w:pPr>
      <w:bookmarkStart w:id="1003" w:name="_Ref361644655"/>
      <w:bookmarkStart w:id="1004" w:name="_Ref14171346"/>
      <w:r w:rsidRPr="008E0ABA">
        <w:rPr>
          <w:rFonts w:asciiTheme="minorHAnsi" w:hAnsiTheme="minorHAnsi" w:cstheme="minorHAnsi"/>
          <w:b/>
          <w:sz w:val="20"/>
          <w:szCs w:val="20"/>
        </w:rPr>
        <w:lastRenderedPageBreak/>
        <w:t xml:space="preserve">Table </w:t>
      </w:r>
      <w:r w:rsidR="00944EE7" w:rsidRPr="008E0ABA">
        <w:rPr>
          <w:rFonts w:asciiTheme="minorHAnsi" w:hAnsiTheme="minorHAnsi" w:cstheme="minorHAnsi"/>
          <w:b/>
          <w:sz w:val="20"/>
          <w:szCs w:val="20"/>
        </w:rPr>
        <w:t>20</w:t>
      </w:r>
      <w:r w:rsidRPr="008E0ABA">
        <w:rPr>
          <w:rFonts w:asciiTheme="minorHAnsi" w:hAnsiTheme="minorHAnsi" w:cstheme="minorHAnsi"/>
          <w:b/>
          <w:sz w:val="20"/>
          <w:szCs w:val="20"/>
        </w:rPr>
        <w:t xml:space="preserve"> Road </w:t>
      </w:r>
      <w:r w:rsidR="00170F2C" w:rsidRPr="008E0ABA">
        <w:rPr>
          <w:rFonts w:asciiTheme="minorHAnsi" w:hAnsiTheme="minorHAnsi" w:cstheme="minorHAnsi"/>
          <w:b/>
          <w:sz w:val="20"/>
          <w:szCs w:val="20"/>
        </w:rPr>
        <w:t>c</w:t>
      </w:r>
      <w:r w:rsidRPr="008E0ABA">
        <w:rPr>
          <w:rFonts w:asciiTheme="minorHAnsi" w:hAnsiTheme="minorHAnsi" w:cstheme="minorHAnsi"/>
          <w:b/>
          <w:sz w:val="20"/>
          <w:szCs w:val="20"/>
        </w:rPr>
        <w:t xml:space="preserve">lassification </w:t>
      </w:r>
      <w:r w:rsidR="00170F2C" w:rsidRPr="008E0ABA">
        <w:rPr>
          <w:rFonts w:asciiTheme="minorHAnsi" w:hAnsiTheme="minorHAnsi" w:cstheme="minorHAnsi"/>
          <w:b/>
          <w:sz w:val="20"/>
          <w:szCs w:val="20"/>
        </w:rPr>
        <w:t>s</w:t>
      </w:r>
      <w:r w:rsidRPr="008E0ABA">
        <w:rPr>
          <w:rFonts w:asciiTheme="minorHAnsi" w:hAnsiTheme="minorHAnsi" w:cstheme="minorHAnsi"/>
          <w:b/>
          <w:sz w:val="20"/>
          <w:szCs w:val="20"/>
        </w:rPr>
        <w:t>ystem</w:t>
      </w:r>
      <w:bookmarkEnd w:id="1003"/>
      <w:bookmarkEnd w:id="1004"/>
      <w:r w:rsidRPr="008E0ABA">
        <w:rPr>
          <w:rFonts w:asciiTheme="minorHAnsi" w:hAnsiTheme="minorHAnsi" w:cstheme="minorHAnsi"/>
          <w:b/>
          <w:sz w:val="20"/>
          <w:szCs w:val="20"/>
        </w:rPr>
        <w:t xml:space="preserve"> </w:t>
      </w:r>
    </w:p>
    <w:tbl>
      <w:tblPr>
        <w:tblW w:w="14360" w:type="dxa"/>
        <w:tblBorders>
          <w:top w:val="single" w:sz="4" w:space="0" w:color="797391" w:themeColor="accent6"/>
          <w:bottom w:val="single" w:sz="4" w:space="0" w:color="797391" w:themeColor="accent6"/>
          <w:insideH w:val="single" w:sz="4" w:space="0" w:color="797391" w:themeColor="accent6"/>
        </w:tblBorders>
        <w:tblLayout w:type="fixed"/>
        <w:tblLook w:val="0000" w:firstRow="0" w:lastRow="0" w:firstColumn="0" w:lastColumn="0" w:noHBand="0" w:noVBand="0"/>
      </w:tblPr>
      <w:tblGrid>
        <w:gridCol w:w="1127"/>
        <w:gridCol w:w="1550"/>
        <w:gridCol w:w="6667"/>
        <w:gridCol w:w="5016"/>
      </w:tblGrid>
      <w:tr w:rsidR="00701E30" w:rsidRPr="008E0ABA" w14:paraId="0068C618" w14:textId="77777777" w:rsidTr="000A2E92">
        <w:trPr>
          <w:trHeight w:val="440"/>
        </w:trPr>
        <w:tc>
          <w:tcPr>
            <w:tcW w:w="1127" w:type="dxa"/>
            <w:shd w:val="clear" w:color="auto" w:fill="AEABBD" w:themeFill="accent6" w:themeFillTint="99"/>
            <w:vAlign w:val="center"/>
          </w:tcPr>
          <w:p w14:paraId="5EECAFE5" w14:textId="77777777" w:rsidR="00701E30" w:rsidRPr="008E0ABA" w:rsidRDefault="00701E30" w:rsidP="00DD731B">
            <w:pPr>
              <w:spacing w:after="0" w:line="240" w:lineRule="auto"/>
              <w:ind w:right="283"/>
              <w:jc w:val="both"/>
              <w:rPr>
                <w:rFonts w:asciiTheme="minorHAnsi" w:hAnsiTheme="minorHAnsi" w:cstheme="minorHAnsi"/>
                <w:b/>
                <w:sz w:val="20"/>
                <w:szCs w:val="20"/>
              </w:rPr>
            </w:pPr>
            <w:r w:rsidRPr="008E0ABA">
              <w:rPr>
                <w:rFonts w:asciiTheme="minorHAnsi" w:hAnsiTheme="minorHAnsi" w:cstheme="minorHAnsi"/>
                <w:b/>
                <w:sz w:val="20"/>
                <w:szCs w:val="20"/>
              </w:rPr>
              <w:t>Road Class</w:t>
            </w:r>
            <w:r w:rsidRPr="008E0ABA">
              <w:rPr>
                <w:rFonts w:asciiTheme="minorHAnsi" w:hAnsiTheme="minorHAnsi" w:cstheme="minorHAnsi"/>
                <w:sz w:val="20"/>
                <w:szCs w:val="20"/>
                <w:vertAlign w:val="superscript"/>
              </w:rPr>
              <w:t>1</w:t>
            </w:r>
          </w:p>
        </w:tc>
        <w:tc>
          <w:tcPr>
            <w:tcW w:w="1550" w:type="dxa"/>
            <w:shd w:val="clear" w:color="auto" w:fill="AEABBD" w:themeFill="accent6" w:themeFillTint="99"/>
            <w:vAlign w:val="center"/>
          </w:tcPr>
          <w:p w14:paraId="3924D748" w14:textId="77777777" w:rsidR="00701E30" w:rsidRPr="008E0ABA" w:rsidRDefault="00701E30" w:rsidP="00DD731B">
            <w:pPr>
              <w:spacing w:after="0" w:line="240" w:lineRule="auto"/>
              <w:ind w:right="283"/>
              <w:jc w:val="both"/>
              <w:rPr>
                <w:rFonts w:asciiTheme="minorHAnsi" w:hAnsiTheme="minorHAnsi" w:cstheme="minorHAnsi"/>
                <w:b/>
                <w:sz w:val="18"/>
                <w:szCs w:val="20"/>
              </w:rPr>
            </w:pPr>
            <w:r w:rsidRPr="008E0ABA">
              <w:rPr>
                <w:rFonts w:asciiTheme="minorHAnsi" w:hAnsiTheme="minorHAnsi" w:cstheme="minorHAnsi"/>
                <w:b/>
                <w:sz w:val="18"/>
                <w:szCs w:val="20"/>
              </w:rPr>
              <w:t>Type</w:t>
            </w:r>
          </w:p>
        </w:tc>
        <w:tc>
          <w:tcPr>
            <w:tcW w:w="6667" w:type="dxa"/>
            <w:shd w:val="clear" w:color="auto" w:fill="AEABBD" w:themeFill="accent6" w:themeFillTint="99"/>
            <w:vAlign w:val="center"/>
          </w:tcPr>
          <w:p w14:paraId="5563BEFF" w14:textId="77777777" w:rsidR="00701E30" w:rsidRPr="008E0ABA" w:rsidRDefault="00701E30" w:rsidP="00DD731B">
            <w:pPr>
              <w:spacing w:after="0" w:line="240" w:lineRule="auto"/>
              <w:ind w:right="283"/>
              <w:jc w:val="both"/>
              <w:rPr>
                <w:rFonts w:asciiTheme="minorHAnsi" w:hAnsiTheme="minorHAnsi" w:cstheme="minorHAnsi"/>
                <w:b/>
                <w:sz w:val="20"/>
                <w:szCs w:val="20"/>
              </w:rPr>
            </w:pPr>
            <w:r w:rsidRPr="008E0ABA">
              <w:rPr>
                <w:rFonts w:asciiTheme="minorHAnsi" w:hAnsiTheme="minorHAnsi" w:cstheme="minorHAnsi"/>
                <w:b/>
                <w:sz w:val="20"/>
                <w:szCs w:val="20"/>
              </w:rPr>
              <w:t>Service Function Description</w:t>
            </w:r>
          </w:p>
        </w:tc>
        <w:tc>
          <w:tcPr>
            <w:tcW w:w="5016" w:type="dxa"/>
            <w:shd w:val="clear" w:color="auto" w:fill="AEABBD" w:themeFill="accent6" w:themeFillTint="99"/>
            <w:vAlign w:val="center"/>
          </w:tcPr>
          <w:p w14:paraId="6EA30E4E" w14:textId="77777777" w:rsidR="00701E30" w:rsidRPr="008E0ABA" w:rsidRDefault="00701E30" w:rsidP="00DD731B">
            <w:pPr>
              <w:spacing w:after="0" w:line="240" w:lineRule="auto"/>
              <w:ind w:right="283"/>
              <w:jc w:val="both"/>
              <w:rPr>
                <w:rFonts w:asciiTheme="minorHAnsi" w:hAnsiTheme="minorHAnsi" w:cstheme="minorHAnsi"/>
                <w:b/>
                <w:sz w:val="20"/>
                <w:szCs w:val="20"/>
              </w:rPr>
            </w:pPr>
            <w:r w:rsidRPr="008E0ABA">
              <w:rPr>
                <w:rFonts w:asciiTheme="minorHAnsi" w:hAnsiTheme="minorHAnsi" w:cstheme="minorHAnsi"/>
                <w:b/>
                <w:sz w:val="20"/>
                <w:szCs w:val="20"/>
              </w:rPr>
              <w:t>Road Type Description</w:t>
            </w:r>
          </w:p>
        </w:tc>
      </w:tr>
      <w:tr w:rsidR="00701E30" w:rsidRPr="008E0ABA" w14:paraId="7CEF4D5C" w14:textId="77777777" w:rsidTr="000A2E92">
        <w:trPr>
          <w:trHeight w:val="1112"/>
        </w:trPr>
        <w:tc>
          <w:tcPr>
            <w:tcW w:w="1127" w:type="dxa"/>
            <w:vAlign w:val="center"/>
          </w:tcPr>
          <w:p w14:paraId="4E842EA8" w14:textId="77777777" w:rsidR="00701E30" w:rsidRPr="008E0ABA" w:rsidRDefault="00701E30" w:rsidP="00DD731B">
            <w:pPr>
              <w:spacing w:before="60" w:after="0" w:line="240" w:lineRule="auto"/>
              <w:ind w:right="283"/>
              <w:jc w:val="both"/>
              <w:rPr>
                <w:rFonts w:asciiTheme="minorHAnsi" w:hAnsiTheme="minorHAnsi" w:cstheme="minorHAnsi"/>
                <w:sz w:val="18"/>
                <w:szCs w:val="18"/>
              </w:rPr>
            </w:pPr>
            <w:r w:rsidRPr="008E0ABA">
              <w:rPr>
                <w:rFonts w:asciiTheme="minorHAnsi" w:hAnsiTheme="minorHAnsi" w:cstheme="minorHAnsi"/>
                <w:sz w:val="18"/>
                <w:szCs w:val="18"/>
              </w:rPr>
              <w:t>5A</w:t>
            </w:r>
          </w:p>
        </w:tc>
        <w:tc>
          <w:tcPr>
            <w:tcW w:w="1550" w:type="dxa"/>
            <w:vAlign w:val="center"/>
          </w:tcPr>
          <w:p w14:paraId="3FFEB5C1" w14:textId="77777777" w:rsidR="00701E30" w:rsidRPr="008E0ABA" w:rsidRDefault="00701E30" w:rsidP="00DD731B">
            <w:pPr>
              <w:spacing w:before="60" w:after="0" w:line="240" w:lineRule="auto"/>
              <w:ind w:right="283"/>
              <w:jc w:val="both"/>
              <w:rPr>
                <w:rFonts w:asciiTheme="minorHAnsi" w:hAnsiTheme="minorHAnsi" w:cstheme="minorHAnsi"/>
                <w:sz w:val="18"/>
                <w:szCs w:val="18"/>
              </w:rPr>
            </w:pPr>
            <w:r w:rsidRPr="008E0ABA">
              <w:rPr>
                <w:rFonts w:asciiTheme="minorHAnsi" w:hAnsiTheme="minorHAnsi" w:cstheme="minorHAnsi"/>
                <w:sz w:val="18"/>
                <w:szCs w:val="18"/>
              </w:rPr>
              <w:t>Primary Road</w:t>
            </w:r>
          </w:p>
          <w:p w14:paraId="298F835C" w14:textId="77777777" w:rsidR="00701E30" w:rsidRPr="008E0ABA" w:rsidRDefault="00701E30" w:rsidP="00DD731B">
            <w:pPr>
              <w:spacing w:before="60" w:after="0" w:line="240" w:lineRule="auto"/>
              <w:ind w:right="283"/>
              <w:jc w:val="both"/>
              <w:rPr>
                <w:rFonts w:asciiTheme="minorHAnsi" w:hAnsiTheme="minorHAnsi" w:cstheme="minorHAnsi"/>
                <w:sz w:val="18"/>
                <w:szCs w:val="18"/>
              </w:rPr>
            </w:pPr>
            <w:r w:rsidRPr="008E0ABA">
              <w:rPr>
                <w:rFonts w:asciiTheme="minorHAnsi" w:hAnsiTheme="minorHAnsi" w:cstheme="minorHAnsi"/>
                <w:sz w:val="18"/>
                <w:szCs w:val="18"/>
              </w:rPr>
              <w:t>&gt;100 ADT</w:t>
            </w:r>
            <w:r w:rsidRPr="008E0ABA">
              <w:rPr>
                <w:rFonts w:asciiTheme="minorHAnsi" w:hAnsiTheme="minorHAnsi" w:cstheme="minorHAnsi"/>
                <w:sz w:val="18"/>
                <w:szCs w:val="18"/>
                <w:vertAlign w:val="superscript"/>
              </w:rPr>
              <w:t>2</w:t>
            </w:r>
          </w:p>
        </w:tc>
        <w:tc>
          <w:tcPr>
            <w:tcW w:w="6667" w:type="dxa"/>
            <w:vAlign w:val="center"/>
          </w:tcPr>
          <w:p w14:paraId="01AF1686" w14:textId="77777777" w:rsidR="00701E30" w:rsidRPr="008E0ABA" w:rsidRDefault="00701E30" w:rsidP="00DD731B">
            <w:pPr>
              <w:numPr>
                <w:ilvl w:val="0"/>
                <w:numId w:val="8"/>
              </w:numPr>
              <w:tabs>
                <w:tab w:val="clear" w:pos="360"/>
                <w:tab w:val="left" w:pos="157"/>
              </w:tabs>
              <w:spacing w:before="60" w:after="0" w:line="240" w:lineRule="auto"/>
              <w:ind w:left="175" w:right="283" w:hanging="283"/>
              <w:jc w:val="both"/>
              <w:rPr>
                <w:rFonts w:asciiTheme="minorHAnsi" w:eastAsia="Times New Roman" w:hAnsiTheme="minorHAnsi" w:cstheme="minorHAnsi"/>
                <w:sz w:val="18"/>
                <w:szCs w:val="18"/>
              </w:rPr>
            </w:pPr>
            <w:r w:rsidRPr="008E0ABA">
              <w:rPr>
                <w:rFonts w:asciiTheme="minorHAnsi" w:hAnsiTheme="minorHAnsi" w:cstheme="minorHAnsi"/>
                <w:sz w:val="18"/>
                <w:szCs w:val="18"/>
              </w:rPr>
              <w:t xml:space="preserve">Provides primarily for the main traffic movements into and through a region.  This includes access to high use visitor sites and </w:t>
            </w:r>
            <w:r w:rsidRPr="008E0ABA">
              <w:rPr>
                <w:rFonts w:asciiTheme="minorHAnsi" w:hAnsiTheme="minorHAnsi" w:cstheme="minorHAnsi"/>
                <w:b/>
                <w:sz w:val="18"/>
                <w:szCs w:val="18"/>
              </w:rPr>
              <w:t>forest</w:t>
            </w:r>
            <w:r w:rsidRPr="008E0ABA">
              <w:rPr>
                <w:rFonts w:asciiTheme="minorHAnsi" w:hAnsiTheme="minorHAnsi" w:cstheme="minorHAnsi"/>
                <w:sz w:val="18"/>
                <w:szCs w:val="18"/>
              </w:rPr>
              <w:t xml:space="preserve"> areas</w:t>
            </w:r>
          </w:p>
          <w:p w14:paraId="34FFCBB3" w14:textId="77777777" w:rsidR="00701E30" w:rsidRPr="008E0ABA" w:rsidRDefault="00701E30" w:rsidP="00DD731B">
            <w:pPr>
              <w:numPr>
                <w:ilvl w:val="0"/>
                <w:numId w:val="8"/>
              </w:numPr>
              <w:tabs>
                <w:tab w:val="clear" w:pos="360"/>
                <w:tab w:val="left" w:pos="157"/>
              </w:tabs>
              <w:spacing w:before="60" w:after="0" w:line="240" w:lineRule="auto"/>
              <w:ind w:left="175" w:right="283" w:hanging="283"/>
              <w:jc w:val="both"/>
              <w:rPr>
                <w:rFonts w:asciiTheme="minorHAnsi" w:eastAsia="Times New Roman" w:hAnsiTheme="minorHAnsi" w:cstheme="minorHAnsi"/>
                <w:sz w:val="18"/>
                <w:szCs w:val="18"/>
              </w:rPr>
            </w:pPr>
            <w:r w:rsidRPr="008E0ABA">
              <w:rPr>
                <w:rFonts w:asciiTheme="minorHAnsi" w:hAnsiTheme="minorHAnsi" w:cstheme="minorHAnsi"/>
                <w:sz w:val="18"/>
                <w:szCs w:val="18"/>
              </w:rPr>
              <w:t>Caters generally for higher travel speed, all vehicle types including large vehicles (i.e. buses and trucks).</w:t>
            </w:r>
          </w:p>
        </w:tc>
        <w:tc>
          <w:tcPr>
            <w:tcW w:w="5016" w:type="dxa"/>
            <w:vAlign w:val="center"/>
          </w:tcPr>
          <w:p w14:paraId="543674A2" w14:textId="77777777" w:rsidR="00701E30" w:rsidRPr="008E0ABA" w:rsidRDefault="00701E30" w:rsidP="00DD731B">
            <w:pPr>
              <w:numPr>
                <w:ilvl w:val="0"/>
                <w:numId w:val="8"/>
              </w:numPr>
              <w:tabs>
                <w:tab w:val="clear" w:pos="360"/>
                <w:tab w:val="left" w:pos="194"/>
              </w:tabs>
              <w:spacing w:before="60" w:after="0" w:line="240" w:lineRule="auto"/>
              <w:ind w:left="194" w:right="283" w:hanging="284"/>
              <w:jc w:val="both"/>
              <w:rPr>
                <w:rFonts w:asciiTheme="minorHAnsi" w:eastAsia="Times New Roman" w:hAnsiTheme="minorHAnsi" w:cstheme="minorHAnsi"/>
                <w:sz w:val="18"/>
                <w:szCs w:val="18"/>
              </w:rPr>
            </w:pPr>
            <w:r w:rsidRPr="008E0ABA">
              <w:rPr>
                <w:rFonts w:asciiTheme="minorHAnsi" w:hAnsiTheme="minorHAnsi" w:cstheme="minorHAnsi"/>
                <w:sz w:val="18"/>
                <w:szCs w:val="18"/>
              </w:rPr>
              <w:t>All weather road predominantly 2-lane and mainly sealed.</w:t>
            </w:r>
          </w:p>
          <w:p w14:paraId="48255D31" w14:textId="77777777" w:rsidR="00701E30" w:rsidRPr="008E0ABA" w:rsidRDefault="00701E30" w:rsidP="00DD731B">
            <w:pPr>
              <w:numPr>
                <w:ilvl w:val="0"/>
                <w:numId w:val="8"/>
              </w:numPr>
              <w:tabs>
                <w:tab w:val="clear" w:pos="360"/>
                <w:tab w:val="left" w:pos="194"/>
              </w:tabs>
              <w:spacing w:before="60" w:after="0" w:line="240" w:lineRule="auto"/>
              <w:ind w:left="194" w:right="283" w:hanging="284"/>
              <w:jc w:val="both"/>
              <w:rPr>
                <w:rFonts w:asciiTheme="minorHAnsi" w:eastAsia="Times New Roman" w:hAnsiTheme="minorHAnsi" w:cstheme="minorHAnsi"/>
                <w:sz w:val="18"/>
                <w:szCs w:val="18"/>
              </w:rPr>
            </w:pPr>
            <w:r w:rsidRPr="008E0ABA">
              <w:rPr>
                <w:rFonts w:asciiTheme="minorHAnsi" w:hAnsiTheme="minorHAnsi" w:cstheme="minorHAnsi"/>
                <w:sz w:val="18"/>
                <w:szCs w:val="18"/>
              </w:rPr>
              <w:t>A high quality</w:t>
            </w:r>
            <w:r w:rsidRPr="008E0ABA">
              <w:rPr>
                <w:rFonts w:asciiTheme="minorHAnsi" w:hAnsiTheme="minorHAnsi" w:cstheme="minorHAnsi"/>
                <w:sz w:val="18"/>
                <w:szCs w:val="18"/>
                <w:vertAlign w:val="superscript"/>
              </w:rPr>
              <w:t>3</w:t>
            </w:r>
            <w:r w:rsidRPr="008E0ABA">
              <w:rPr>
                <w:rFonts w:asciiTheme="minorHAnsi" w:hAnsiTheme="minorHAnsi" w:cstheme="minorHAnsi"/>
                <w:sz w:val="18"/>
                <w:szCs w:val="18"/>
              </w:rPr>
              <w:t xml:space="preserve"> of service road</w:t>
            </w:r>
          </w:p>
          <w:p w14:paraId="5C7501AF" w14:textId="77777777" w:rsidR="00701E30" w:rsidRPr="008E0ABA" w:rsidRDefault="00701E30" w:rsidP="00DD731B">
            <w:pPr>
              <w:numPr>
                <w:ilvl w:val="0"/>
                <w:numId w:val="8"/>
              </w:numPr>
              <w:tabs>
                <w:tab w:val="clear" w:pos="360"/>
                <w:tab w:val="left" w:pos="194"/>
              </w:tabs>
              <w:spacing w:before="60" w:after="0" w:line="240" w:lineRule="auto"/>
              <w:ind w:left="194" w:right="283" w:hanging="284"/>
              <w:jc w:val="both"/>
              <w:rPr>
                <w:rFonts w:asciiTheme="minorHAnsi" w:eastAsia="Times New Roman" w:hAnsiTheme="minorHAnsi" w:cstheme="minorHAnsi"/>
                <w:sz w:val="18"/>
                <w:szCs w:val="18"/>
              </w:rPr>
            </w:pPr>
            <w:r w:rsidRPr="008E0ABA">
              <w:rPr>
                <w:rFonts w:asciiTheme="minorHAnsi" w:hAnsiTheme="minorHAnsi" w:cstheme="minorHAnsi"/>
                <w:sz w:val="18"/>
                <w:szCs w:val="18"/>
              </w:rPr>
              <w:t>Design speed standard of 80 – 50</w:t>
            </w:r>
            <w:r w:rsidR="00FE42EA" w:rsidRPr="008E0ABA">
              <w:rPr>
                <w:rFonts w:asciiTheme="minorHAnsi" w:hAnsiTheme="minorHAnsi" w:cstheme="minorHAnsi"/>
                <w:sz w:val="18"/>
                <w:szCs w:val="18"/>
              </w:rPr>
              <w:t xml:space="preserve"> </w:t>
            </w:r>
            <w:r w:rsidRPr="008E0ABA">
              <w:rPr>
                <w:rFonts w:asciiTheme="minorHAnsi" w:hAnsiTheme="minorHAnsi" w:cstheme="minorHAnsi"/>
                <w:sz w:val="18"/>
                <w:szCs w:val="18"/>
              </w:rPr>
              <w:t>km/h according to terrain</w:t>
            </w:r>
          </w:p>
          <w:p w14:paraId="0FCE6B19" w14:textId="77777777" w:rsidR="00701E30" w:rsidRPr="008E0ABA" w:rsidRDefault="00701E30" w:rsidP="00DD731B">
            <w:pPr>
              <w:numPr>
                <w:ilvl w:val="0"/>
                <w:numId w:val="8"/>
              </w:numPr>
              <w:tabs>
                <w:tab w:val="clear" w:pos="360"/>
                <w:tab w:val="left" w:pos="194"/>
              </w:tabs>
              <w:spacing w:before="60" w:after="0" w:line="240" w:lineRule="auto"/>
              <w:ind w:left="194" w:right="283" w:hanging="284"/>
              <w:jc w:val="both"/>
              <w:rPr>
                <w:rFonts w:asciiTheme="minorHAnsi" w:eastAsia="Times New Roman" w:hAnsiTheme="minorHAnsi" w:cstheme="minorHAnsi"/>
                <w:sz w:val="18"/>
                <w:szCs w:val="18"/>
              </w:rPr>
            </w:pPr>
            <w:r w:rsidRPr="008E0ABA">
              <w:rPr>
                <w:rFonts w:asciiTheme="minorHAnsi" w:hAnsiTheme="minorHAnsi" w:cstheme="minorHAnsi"/>
                <w:sz w:val="18"/>
                <w:szCs w:val="18"/>
              </w:rPr>
              <w:t>Minimum carriageway width is 7</w:t>
            </w:r>
            <w:r w:rsidR="00FE42EA" w:rsidRPr="008E0ABA">
              <w:rPr>
                <w:rFonts w:asciiTheme="minorHAnsi" w:hAnsiTheme="minorHAnsi" w:cstheme="minorHAnsi"/>
                <w:sz w:val="18"/>
                <w:szCs w:val="18"/>
              </w:rPr>
              <w:t xml:space="preserve"> </w:t>
            </w:r>
            <w:r w:rsidRPr="008E0ABA">
              <w:rPr>
                <w:rFonts w:asciiTheme="minorHAnsi" w:hAnsiTheme="minorHAnsi" w:cstheme="minorHAnsi"/>
                <w:sz w:val="18"/>
                <w:szCs w:val="18"/>
              </w:rPr>
              <w:t>m</w:t>
            </w:r>
          </w:p>
        </w:tc>
      </w:tr>
      <w:tr w:rsidR="00701E30" w:rsidRPr="008E0ABA" w14:paraId="7DC8D95A" w14:textId="77777777" w:rsidTr="000A2E92">
        <w:trPr>
          <w:trHeight w:val="1256"/>
        </w:trPr>
        <w:tc>
          <w:tcPr>
            <w:tcW w:w="1127" w:type="dxa"/>
            <w:vAlign w:val="center"/>
          </w:tcPr>
          <w:p w14:paraId="0377B3DE" w14:textId="77777777" w:rsidR="00701E30" w:rsidRPr="008E0ABA" w:rsidRDefault="00701E30" w:rsidP="00DD731B">
            <w:pPr>
              <w:spacing w:before="60" w:after="0" w:line="240" w:lineRule="auto"/>
              <w:ind w:right="283"/>
              <w:jc w:val="both"/>
              <w:rPr>
                <w:rFonts w:asciiTheme="minorHAnsi" w:hAnsiTheme="minorHAnsi" w:cstheme="minorHAnsi"/>
                <w:sz w:val="18"/>
                <w:szCs w:val="18"/>
              </w:rPr>
            </w:pPr>
            <w:r w:rsidRPr="008E0ABA">
              <w:rPr>
                <w:rFonts w:asciiTheme="minorHAnsi" w:hAnsiTheme="minorHAnsi" w:cstheme="minorHAnsi"/>
                <w:sz w:val="18"/>
                <w:szCs w:val="18"/>
              </w:rPr>
              <w:t>5B</w:t>
            </w:r>
          </w:p>
        </w:tc>
        <w:tc>
          <w:tcPr>
            <w:tcW w:w="1550" w:type="dxa"/>
            <w:vAlign w:val="center"/>
          </w:tcPr>
          <w:p w14:paraId="223BFF6D" w14:textId="77777777" w:rsidR="00701E30" w:rsidRPr="008E0ABA" w:rsidRDefault="00701E30" w:rsidP="00DD731B">
            <w:pPr>
              <w:spacing w:before="60" w:after="0" w:line="240" w:lineRule="auto"/>
              <w:ind w:right="283"/>
              <w:jc w:val="both"/>
              <w:rPr>
                <w:rFonts w:asciiTheme="minorHAnsi" w:hAnsiTheme="minorHAnsi" w:cstheme="minorHAnsi"/>
                <w:sz w:val="18"/>
                <w:szCs w:val="18"/>
              </w:rPr>
            </w:pPr>
            <w:r w:rsidRPr="008E0ABA">
              <w:rPr>
                <w:rFonts w:asciiTheme="minorHAnsi" w:hAnsiTheme="minorHAnsi" w:cstheme="minorHAnsi"/>
                <w:sz w:val="18"/>
                <w:szCs w:val="18"/>
              </w:rPr>
              <w:t>Secondary Road</w:t>
            </w:r>
          </w:p>
          <w:p w14:paraId="72C2BFC7" w14:textId="77777777" w:rsidR="00701E30" w:rsidRPr="008E0ABA" w:rsidRDefault="00701E30" w:rsidP="00DD731B">
            <w:pPr>
              <w:spacing w:before="60" w:after="0" w:line="240" w:lineRule="auto"/>
              <w:ind w:right="283"/>
              <w:jc w:val="both"/>
              <w:rPr>
                <w:rFonts w:asciiTheme="minorHAnsi" w:hAnsiTheme="minorHAnsi" w:cstheme="minorHAnsi"/>
                <w:sz w:val="18"/>
                <w:szCs w:val="18"/>
              </w:rPr>
            </w:pPr>
            <w:r w:rsidRPr="008E0ABA">
              <w:rPr>
                <w:rFonts w:asciiTheme="minorHAnsi" w:hAnsiTheme="minorHAnsi" w:cstheme="minorHAnsi"/>
                <w:sz w:val="18"/>
                <w:szCs w:val="18"/>
              </w:rPr>
              <w:t>100 – 30 ADT</w:t>
            </w:r>
          </w:p>
        </w:tc>
        <w:tc>
          <w:tcPr>
            <w:tcW w:w="6667" w:type="dxa"/>
            <w:vAlign w:val="center"/>
          </w:tcPr>
          <w:p w14:paraId="34442490" w14:textId="77777777" w:rsidR="00701E30" w:rsidRPr="008E0ABA" w:rsidRDefault="00701E30" w:rsidP="00DD731B">
            <w:pPr>
              <w:numPr>
                <w:ilvl w:val="0"/>
                <w:numId w:val="10"/>
              </w:numPr>
              <w:tabs>
                <w:tab w:val="clear" w:pos="360"/>
                <w:tab w:val="left" w:pos="157"/>
              </w:tabs>
              <w:spacing w:before="60" w:after="0" w:line="240" w:lineRule="auto"/>
              <w:ind w:left="175" w:right="283" w:hanging="283"/>
              <w:jc w:val="both"/>
              <w:rPr>
                <w:rFonts w:asciiTheme="minorHAnsi" w:eastAsia="Times New Roman" w:hAnsiTheme="minorHAnsi" w:cstheme="minorHAnsi"/>
                <w:sz w:val="18"/>
                <w:szCs w:val="18"/>
              </w:rPr>
            </w:pPr>
            <w:r w:rsidRPr="008E0ABA">
              <w:rPr>
                <w:rFonts w:asciiTheme="minorHAnsi" w:hAnsiTheme="minorHAnsi" w:cstheme="minorHAnsi"/>
                <w:sz w:val="18"/>
                <w:szCs w:val="18"/>
              </w:rPr>
              <w:t xml:space="preserve">Provides access to moderate use visitor sites and </w:t>
            </w:r>
            <w:r w:rsidRPr="008E0ABA">
              <w:rPr>
                <w:rFonts w:asciiTheme="minorHAnsi" w:hAnsiTheme="minorHAnsi" w:cstheme="minorHAnsi"/>
                <w:b/>
                <w:sz w:val="18"/>
                <w:szCs w:val="18"/>
              </w:rPr>
              <w:t>forest</w:t>
            </w:r>
            <w:r w:rsidRPr="008E0ABA">
              <w:rPr>
                <w:rFonts w:asciiTheme="minorHAnsi" w:hAnsiTheme="minorHAnsi" w:cstheme="minorHAnsi"/>
                <w:sz w:val="18"/>
                <w:szCs w:val="18"/>
              </w:rPr>
              <w:t xml:space="preserve"> areas</w:t>
            </w:r>
          </w:p>
          <w:p w14:paraId="353B781D" w14:textId="77777777" w:rsidR="00701E30" w:rsidRPr="008E0ABA" w:rsidRDefault="00701E30" w:rsidP="00DD731B">
            <w:pPr>
              <w:numPr>
                <w:ilvl w:val="0"/>
                <w:numId w:val="10"/>
              </w:numPr>
              <w:tabs>
                <w:tab w:val="clear" w:pos="360"/>
                <w:tab w:val="left" w:pos="157"/>
              </w:tabs>
              <w:spacing w:before="60" w:after="0" w:line="240" w:lineRule="auto"/>
              <w:ind w:left="175" w:right="283" w:hanging="283"/>
              <w:jc w:val="both"/>
              <w:rPr>
                <w:rFonts w:asciiTheme="minorHAnsi" w:eastAsia="Times New Roman" w:hAnsiTheme="minorHAnsi" w:cstheme="minorHAnsi"/>
                <w:sz w:val="18"/>
                <w:szCs w:val="18"/>
              </w:rPr>
            </w:pPr>
            <w:r w:rsidRPr="008E0ABA">
              <w:rPr>
                <w:rFonts w:asciiTheme="minorHAnsi" w:hAnsiTheme="minorHAnsi" w:cstheme="minorHAnsi"/>
                <w:sz w:val="18"/>
                <w:szCs w:val="18"/>
              </w:rPr>
              <w:t xml:space="preserve">Serves the purpose of collecting and distributing traffic from local areas, moderate use visitor sites and </w:t>
            </w:r>
            <w:r w:rsidRPr="008E0ABA">
              <w:rPr>
                <w:rFonts w:asciiTheme="minorHAnsi" w:hAnsiTheme="minorHAnsi" w:cstheme="minorHAnsi"/>
                <w:b/>
                <w:sz w:val="18"/>
                <w:szCs w:val="18"/>
              </w:rPr>
              <w:t>forest</w:t>
            </w:r>
            <w:r w:rsidRPr="008E0ABA">
              <w:rPr>
                <w:rFonts w:asciiTheme="minorHAnsi" w:hAnsiTheme="minorHAnsi" w:cstheme="minorHAnsi"/>
                <w:sz w:val="18"/>
                <w:szCs w:val="18"/>
              </w:rPr>
              <w:t xml:space="preserve"> areas to or from primary or minor </w:t>
            </w:r>
            <w:r w:rsidRPr="002735BE">
              <w:rPr>
                <w:rFonts w:asciiTheme="minorHAnsi" w:hAnsiTheme="minorHAnsi" w:cstheme="minorHAnsi"/>
                <w:b/>
                <w:bCs/>
                <w:sz w:val="18"/>
                <w:szCs w:val="18"/>
              </w:rPr>
              <w:t>roads</w:t>
            </w:r>
          </w:p>
          <w:p w14:paraId="457BB52B" w14:textId="77777777" w:rsidR="00701E30" w:rsidRPr="008E0ABA" w:rsidRDefault="00701E30" w:rsidP="00DD731B">
            <w:pPr>
              <w:numPr>
                <w:ilvl w:val="0"/>
                <w:numId w:val="10"/>
              </w:numPr>
              <w:tabs>
                <w:tab w:val="clear" w:pos="360"/>
                <w:tab w:val="left" w:pos="157"/>
              </w:tabs>
              <w:spacing w:before="60" w:after="0" w:line="240" w:lineRule="auto"/>
              <w:ind w:left="175" w:right="283" w:hanging="283"/>
              <w:jc w:val="both"/>
              <w:rPr>
                <w:rFonts w:asciiTheme="minorHAnsi" w:eastAsia="Times New Roman" w:hAnsiTheme="minorHAnsi" w:cstheme="minorHAnsi"/>
                <w:sz w:val="18"/>
                <w:szCs w:val="18"/>
              </w:rPr>
            </w:pPr>
            <w:r w:rsidRPr="008E0ABA">
              <w:rPr>
                <w:rFonts w:asciiTheme="minorHAnsi" w:hAnsiTheme="minorHAnsi" w:cstheme="minorHAnsi"/>
                <w:sz w:val="18"/>
                <w:szCs w:val="18"/>
              </w:rPr>
              <w:t>Caters for moderate travel speed a full range of vehicles including large vehicles</w:t>
            </w:r>
          </w:p>
        </w:tc>
        <w:tc>
          <w:tcPr>
            <w:tcW w:w="5016" w:type="dxa"/>
            <w:vAlign w:val="center"/>
          </w:tcPr>
          <w:p w14:paraId="35E21B26" w14:textId="77777777" w:rsidR="00701E30" w:rsidRPr="008E0ABA" w:rsidRDefault="00701E30" w:rsidP="00DD731B">
            <w:pPr>
              <w:numPr>
                <w:ilvl w:val="0"/>
                <w:numId w:val="8"/>
              </w:numPr>
              <w:tabs>
                <w:tab w:val="clear" w:pos="360"/>
                <w:tab w:val="left" w:pos="194"/>
              </w:tabs>
              <w:spacing w:before="60" w:after="0" w:line="240" w:lineRule="auto"/>
              <w:ind w:left="194" w:right="283" w:hanging="284"/>
              <w:jc w:val="both"/>
              <w:rPr>
                <w:rFonts w:asciiTheme="minorHAnsi" w:eastAsia="Times New Roman" w:hAnsiTheme="minorHAnsi" w:cstheme="minorHAnsi"/>
                <w:sz w:val="18"/>
                <w:szCs w:val="18"/>
              </w:rPr>
            </w:pPr>
            <w:proofErr w:type="spellStart"/>
            <w:r w:rsidRPr="008E0ABA">
              <w:rPr>
                <w:rFonts w:asciiTheme="minorHAnsi" w:hAnsiTheme="minorHAnsi" w:cstheme="minorHAnsi"/>
                <w:sz w:val="18"/>
                <w:szCs w:val="18"/>
              </w:rPr>
              <w:t>All weather</w:t>
            </w:r>
            <w:proofErr w:type="spellEnd"/>
            <w:r w:rsidRPr="008E0ABA">
              <w:rPr>
                <w:rFonts w:asciiTheme="minorHAnsi" w:hAnsiTheme="minorHAnsi" w:cstheme="minorHAnsi"/>
                <w:sz w:val="18"/>
                <w:szCs w:val="18"/>
              </w:rPr>
              <w:t xml:space="preserve"> 2 lane road formed and gravelled or single lane sealed road with gravel shoulders</w:t>
            </w:r>
          </w:p>
          <w:p w14:paraId="3E384331" w14:textId="77777777" w:rsidR="00701E30" w:rsidRPr="008E0ABA" w:rsidRDefault="00701E30" w:rsidP="00DD731B">
            <w:pPr>
              <w:numPr>
                <w:ilvl w:val="0"/>
                <w:numId w:val="8"/>
              </w:numPr>
              <w:tabs>
                <w:tab w:val="clear" w:pos="360"/>
                <w:tab w:val="left" w:pos="194"/>
              </w:tabs>
              <w:spacing w:before="60" w:after="0" w:line="240" w:lineRule="auto"/>
              <w:ind w:left="194" w:right="283" w:hanging="284"/>
              <w:jc w:val="both"/>
              <w:rPr>
                <w:rFonts w:asciiTheme="minorHAnsi" w:eastAsia="Times New Roman" w:hAnsiTheme="minorHAnsi" w:cstheme="minorHAnsi"/>
                <w:sz w:val="18"/>
                <w:szCs w:val="18"/>
              </w:rPr>
            </w:pPr>
            <w:r w:rsidRPr="008E0ABA">
              <w:rPr>
                <w:rFonts w:asciiTheme="minorHAnsi" w:hAnsiTheme="minorHAnsi" w:cstheme="minorHAnsi"/>
                <w:sz w:val="18"/>
                <w:szCs w:val="18"/>
              </w:rPr>
              <w:t>A good quality of service road</w:t>
            </w:r>
          </w:p>
          <w:p w14:paraId="510311A5" w14:textId="1CBA0687" w:rsidR="00701E30" w:rsidRPr="008E0ABA" w:rsidRDefault="00701E30" w:rsidP="00DD731B">
            <w:pPr>
              <w:numPr>
                <w:ilvl w:val="0"/>
                <w:numId w:val="8"/>
              </w:numPr>
              <w:tabs>
                <w:tab w:val="clear" w:pos="360"/>
                <w:tab w:val="left" w:pos="194"/>
              </w:tabs>
              <w:spacing w:before="60" w:after="0" w:line="240" w:lineRule="auto"/>
              <w:ind w:left="194" w:right="283" w:hanging="284"/>
              <w:jc w:val="both"/>
              <w:rPr>
                <w:rFonts w:asciiTheme="minorHAnsi" w:eastAsia="Times New Roman" w:hAnsiTheme="minorHAnsi" w:cstheme="minorHAnsi"/>
                <w:sz w:val="18"/>
                <w:szCs w:val="18"/>
              </w:rPr>
            </w:pPr>
            <w:r w:rsidRPr="008E0ABA">
              <w:rPr>
                <w:rFonts w:asciiTheme="minorHAnsi" w:hAnsiTheme="minorHAnsi" w:cstheme="minorHAnsi"/>
                <w:sz w:val="18"/>
                <w:szCs w:val="18"/>
              </w:rPr>
              <w:t>Design speed standards of at 70 – 30 km/h according to terrain</w:t>
            </w:r>
          </w:p>
        </w:tc>
      </w:tr>
      <w:tr w:rsidR="00701E30" w:rsidRPr="008E0ABA" w14:paraId="066AD147" w14:textId="77777777" w:rsidTr="000A2E92">
        <w:trPr>
          <w:trHeight w:val="1162"/>
        </w:trPr>
        <w:tc>
          <w:tcPr>
            <w:tcW w:w="1127" w:type="dxa"/>
            <w:vAlign w:val="center"/>
          </w:tcPr>
          <w:p w14:paraId="1D475FE9" w14:textId="77777777" w:rsidR="00701E30" w:rsidRPr="008E0ABA" w:rsidRDefault="00701E30" w:rsidP="00DD731B">
            <w:pPr>
              <w:spacing w:before="60" w:after="0" w:line="240" w:lineRule="auto"/>
              <w:ind w:right="283"/>
              <w:jc w:val="both"/>
              <w:rPr>
                <w:rFonts w:asciiTheme="minorHAnsi" w:hAnsiTheme="minorHAnsi" w:cstheme="minorHAnsi"/>
                <w:sz w:val="18"/>
                <w:szCs w:val="18"/>
              </w:rPr>
            </w:pPr>
            <w:r w:rsidRPr="008E0ABA">
              <w:rPr>
                <w:rFonts w:asciiTheme="minorHAnsi" w:hAnsiTheme="minorHAnsi" w:cstheme="minorHAnsi"/>
                <w:sz w:val="18"/>
                <w:szCs w:val="18"/>
              </w:rPr>
              <w:t>5C</w:t>
            </w:r>
          </w:p>
        </w:tc>
        <w:tc>
          <w:tcPr>
            <w:tcW w:w="1550" w:type="dxa"/>
            <w:vAlign w:val="center"/>
          </w:tcPr>
          <w:p w14:paraId="56373E31" w14:textId="77777777" w:rsidR="00701E30" w:rsidRPr="008E0ABA" w:rsidRDefault="00701E30" w:rsidP="00DD731B">
            <w:pPr>
              <w:spacing w:before="60" w:after="0" w:line="240" w:lineRule="auto"/>
              <w:ind w:right="283"/>
              <w:jc w:val="both"/>
              <w:rPr>
                <w:rFonts w:asciiTheme="minorHAnsi" w:hAnsiTheme="minorHAnsi" w:cstheme="minorHAnsi"/>
                <w:sz w:val="18"/>
                <w:szCs w:val="18"/>
              </w:rPr>
            </w:pPr>
            <w:r w:rsidRPr="008E0ABA">
              <w:rPr>
                <w:rFonts w:asciiTheme="minorHAnsi" w:hAnsiTheme="minorHAnsi" w:cstheme="minorHAnsi"/>
                <w:sz w:val="18"/>
                <w:szCs w:val="18"/>
              </w:rPr>
              <w:t>Minor Road</w:t>
            </w:r>
          </w:p>
          <w:p w14:paraId="2059C1C2" w14:textId="77777777" w:rsidR="00701E30" w:rsidRPr="008E0ABA" w:rsidRDefault="00701E30" w:rsidP="00DD731B">
            <w:pPr>
              <w:spacing w:before="60" w:after="0" w:line="240" w:lineRule="auto"/>
              <w:ind w:right="283"/>
              <w:jc w:val="both"/>
              <w:rPr>
                <w:rFonts w:asciiTheme="minorHAnsi" w:hAnsiTheme="minorHAnsi" w:cstheme="minorHAnsi"/>
                <w:sz w:val="18"/>
                <w:szCs w:val="18"/>
              </w:rPr>
            </w:pPr>
            <w:r w:rsidRPr="008E0ABA">
              <w:rPr>
                <w:rFonts w:asciiTheme="minorHAnsi" w:hAnsiTheme="minorHAnsi" w:cstheme="minorHAnsi"/>
                <w:sz w:val="18"/>
                <w:szCs w:val="18"/>
              </w:rPr>
              <w:t>50 – 20 ADT</w:t>
            </w:r>
          </w:p>
        </w:tc>
        <w:tc>
          <w:tcPr>
            <w:tcW w:w="6667" w:type="dxa"/>
            <w:vAlign w:val="center"/>
          </w:tcPr>
          <w:p w14:paraId="2E6AEECB" w14:textId="77777777" w:rsidR="00701E30" w:rsidRPr="008E0ABA" w:rsidRDefault="00701E30" w:rsidP="00DD731B">
            <w:pPr>
              <w:numPr>
                <w:ilvl w:val="0"/>
                <w:numId w:val="8"/>
              </w:numPr>
              <w:tabs>
                <w:tab w:val="clear" w:pos="360"/>
                <w:tab w:val="left" w:pos="157"/>
              </w:tabs>
              <w:spacing w:before="60" w:after="0" w:line="240" w:lineRule="auto"/>
              <w:ind w:left="175" w:right="283" w:hanging="283"/>
              <w:jc w:val="both"/>
              <w:rPr>
                <w:rFonts w:asciiTheme="minorHAnsi" w:eastAsia="Times New Roman" w:hAnsiTheme="minorHAnsi" w:cstheme="minorHAnsi"/>
                <w:sz w:val="18"/>
                <w:szCs w:val="18"/>
              </w:rPr>
            </w:pPr>
            <w:r w:rsidRPr="008E0ABA">
              <w:rPr>
                <w:rFonts w:asciiTheme="minorHAnsi" w:hAnsiTheme="minorHAnsi" w:cstheme="minorHAnsi"/>
                <w:sz w:val="18"/>
                <w:szCs w:val="18"/>
              </w:rPr>
              <w:t xml:space="preserve">Provides a link to low and moderate use visitor sites and </w:t>
            </w:r>
            <w:r w:rsidRPr="008E0ABA">
              <w:rPr>
                <w:rFonts w:asciiTheme="minorHAnsi" w:hAnsiTheme="minorHAnsi" w:cstheme="minorHAnsi"/>
                <w:b/>
                <w:sz w:val="18"/>
                <w:szCs w:val="18"/>
              </w:rPr>
              <w:t>forest</w:t>
            </w:r>
            <w:r w:rsidRPr="008E0ABA">
              <w:rPr>
                <w:rFonts w:asciiTheme="minorHAnsi" w:hAnsiTheme="minorHAnsi" w:cstheme="minorHAnsi"/>
                <w:sz w:val="18"/>
                <w:szCs w:val="18"/>
              </w:rPr>
              <w:t xml:space="preserve"> areas, and forms a feeder link to a logging </w:t>
            </w:r>
            <w:r w:rsidRPr="008E0ABA">
              <w:rPr>
                <w:rFonts w:asciiTheme="minorHAnsi" w:hAnsiTheme="minorHAnsi" w:cstheme="minorHAnsi"/>
                <w:b/>
                <w:sz w:val="18"/>
                <w:szCs w:val="18"/>
              </w:rPr>
              <w:t>coupe</w:t>
            </w:r>
            <w:r w:rsidRPr="008E0ABA">
              <w:rPr>
                <w:rFonts w:asciiTheme="minorHAnsi" w:hAnsiTheme="minorHAnsi" w:cstheme="minorHAnsi"/>
                <w:sz w:val="18"/>
                <w:szCs w:val="18"/>
              </w:rPr>
              <w:t xml:space="preserve"> </w:t>
            </w:r>
            <w:r w:rsidRPr="002735BE">
              <w:rPr>
                <w:rFonts w:asciiTheme="minorHAnsi" w:hAnsiTheme="minorHAnsi" w:cstheme="minorHAnsi"/>
                <w:b/>
                <w:bCs/>
                <w:sz w:val="18"/>
                <w:szCs w:val="18"/>
              </w:rPr>
              <w:t>access</w:t>
            </w:r>
            <w:r w:rsidRPr="008E0ABA">
              <w:rPr>
                <w:rFonts w:asciiTheme="minorHAnsi" w:hAnsiTheme="minorHAnsi" w:cstheme="minorHAnsi"/>
                <w:sz w:val="18"/>
                <w:szCs w:val="18"/>
              </w:rPr>
              <w:t xml:space="preserve"> track/</w:t>
            </w:r>
            <w:r w:rsidRPr="002735BE">
              <w:rPr>
                <w:rFonts w:asciiTheme="minorHAnsi" w:hAnsiTheme="minorHAnsi" w:cstheme="minorHAnsi"/>
                <w:b/>
                <w:bCs/>
                <w:sz w:val="18"/>
                <w:szCs w:val="18"/>
              </w:rPr>
              <w:t>road</w:t>
            </w:r>
            <w:r w:rsidRPr="008E0ABA">
              <w:rPr>
                <w:rFonts w:asciiTheme="minorHAnsi" w:hAnsiTheme="minorHAnsi" w:cstheme="minorHAnsi"/>
                <w:sz w:val="18"/>
                <w:szCs w:val="18"/>
              </w:rPr>
              <w:t xml:space="preserve"> or fire track</w:t>
            </w:r>
          </w:p>
          <w:p w14:paraId="5757A7E1" w14:textId="77777777" w:rsidR="00701E30" w:rsidRPr="008E0ABA" w:rsidRDefault="00701E30" w:rsidP="00DD731B">
            <w:pPr>
              <w:numPr>
                <w:ilvl w:val="0"/>
                <w:numId w:val="8"/>
              </w:numPr>
              <w:tabs>
                <w:tab w:val="clear" w:pos="360"/>
                <w:tab w:val="left" w:pos="157"/>
              </w:tabs>
              <w:spacing w:before="60" w:after="0" w:line="240" w:lineRule="auto"/>
              <w:ind w:left="175" w:right="283" w:hanging="283"/>
              <w:jc w:val="both"/>
              <w:rPr>
                <w:rFonts w:asciiTheme="minorHAnsi" w:eastAsia="Times New Roman" w:hAnsiTheme="minorHAnsi" w:cstheme="minorHAnsi"/>
                <w:sz w:val="18"/>
                <w:szCs w:val="18"/>
              </w:rPr>
            </w:pPr>
            <w:r w:rsidRPr="008E0ABA">
              <w:rPr>
                <w:rFonts w:asciiTheme="minorHAnsi" w:hAnsiTheme="minorHAnsi" w:cstheme="minorHAnsi"/>
                <w:sz w:val="18"/>
                <w:szCs w:val="18"/>
              </w:rPr>
              <w:t xml:space="preserve">Purpose is to link areas, which are traffic generators to secondary or primary </w:t>
            </w:r>
            <w:r w:rsidRPr="002735BE">
              <w:rPr>
                <w:rFonts w:asciiTheme="minorHAnsi" w:hAnsiTheme="minorHAnsi" w:cstheme="minorHAnsi"/>
                <w:b/>
                <w:bCs/>
                <w:sz w:val="18"/>
                <w:szCs w:val="18"/>
              </w:rPr>
              <w:t>roads</w:t>
            </w:r>
          </w:p>
          <w:p w14:paraId="58D03D2D" w14:textId="77777777" w:rsidR="00701E30" w:rsidRPr="008E0ABA" w:rsidRDefault="00701E30" w:rsidP="00DD731B">
            <w:pPr>
              <w:numPr>
                <w:ilvl w:val="0"/>
                <w:numId w:val="8"/>
              </w:numPr>
              <w:tabs>
                <w:tab w:val="clear" w:pos="360"/>
                <w:tab w:val="left" w:pos="157"/>
              </w:tabs>
              <w:spacing w:before="60" w:after="0" w:line="240" w:lineRule="auto"/>
              <w:ind w:left="175" w:right="283" w:hanging="283"/>
              <w:jc w:val="both"/>
              <w:rPr>
                <w:rFonts w:asciiTheme="minorHAnsi" w:eastAsia="Times New Roman" w:hAnsiTheme="minorHAnsi" w:cstheme="minorHAnsi"/>
                <w:sz w:val="18"/>
                <w:szCs w:val="18"/>
              </w:rPr>
            </w:pPr>
            <w:r w:rsidRPr="008E0ABA">
              <w:rPr>
                <w:rFonts w:asciiTheme="minorHAnsi" w:hAnsiTheme="minorHAnsi" w:cstheme="minorHAnsi"/>
                <w:sz w:val="18"/>
                <w:szCs w:val="18"/>
              </w:rPr>
              <w:t>Caters for lower travel speed and  full range of vehicles</w:t>
            </w:r>
          </w:p>
        </w:tc>
        <w:tc>
          <w:tcPr>
            <w:tcW w:w="5016" w:type="dxa"/>
            <w:vAlign w:val="center"/>
          </w:tcPr>
          <w:p w14:paraId="47C7CA67" w14:textId="2933E598" w:rsidR="00701E30" w:rsidRPr="008E0ABA" w:rsidRDefault="00701E30" w:rsidP="00DD731B">
            <w:pPr>
              <w:numPr>
                <w:ilvl w:val="0"/>
                <w:numId w:val="8"/>
              </w:numPr>
              <w:tabs>
                <w:tab w:val="clear" w:pos="360"/>
                <w:tab w:val="left" w:pos="194"/>
              </w:tabs>
              <w:spacing w:before="60" w:after="0" w:line="240" w:lineRule="auto"/>
              <w:ind w:left="194" w:right="283" w:hanging="284"/>
              <w:jc w:val="both"/>
              <w:rPr>
                <w:rFonts w:asciiTheme="minorHAnsi" w:eastAsia="Times New Roman" w:hAnsiTheme="minorHAnsi" w:cstheme="minorHAnsi"/>
                <w:sz w:val="18"/>
                <w:szCs w:val="18"/>
              </w:rPr>
            </w:pPr>
            <w:r w:rsidRPr="008E0ABA">
              <w:rPr>
                <w:rFonts w:asciiTheme="minorHAnsi" w:hAnsiTheme="minorHAnsi" w:cstheme="minorHAnsi"/>
                <w:sz w:val="18"/>
                <w:szCs w:val="18"/>
              </w:rPr>
              <w:t xml:space="preserve">Generally </w:t>
            </w:r>
            <w:r w:rsidR="00351E49" w:rsidRPr="008E0ABA">
              <w:rPr>
                <w:rFonts w:asciiTheme="minorHAnsi" w:hAnsiTheme="minorHAnsi" w:cstheme="minorHAnsi"/>
                <w:sz w:val="18"/>
                <w:szCs w:val="18"/>
              </w:rPr>
              <w:t>all-weather</w:t>
            </w:r>
            <w:r w:rsidRPr="008E0ABA">
              <w:rPr>
                <w:rFonts w:asciiTheme="minorHAnsi" w:hAnsiTheme="minorHAnsi" w:cstheme="minorHAnsi"/>
                <w:sz w:val="18"/>
                <w:szCs w:val="18"/>
              </w:rPr>
              <w:t xml:space="preserve"> single lane 2-way unsealed formed road usually lightly gravelled</w:t>
            </w:r>
          </w:p>
          <w:p w14:paraId="56ACB034" w14:textId="77777777" w:rsidR="00701E30" w:rsidRPr="008E0ABA" w:rsidRDefault="00701E30" w:rsidP="00DD731B">
            <w:pPr>
              <w:numPr>
                <w:ilvl w:val="0"/>
                <w:numId w:val="8"/>
              </w:numPr>
              <w:tabs>
                <w:tab w:val="clear" w:pos="360"/>
                <w:tab w:val="left" w:pos="194"/>
              </w:tabs>
              <w:spacing w:before="60" w:after="0" w:line="240" w:lineRule="auto"/>
              <w:ind w:left="194" w:right="283" w:hanging="284"/>
              <w:jc w:val="both"/>
              <w:rPr>
                <w:rFonts w:asciiTheme="minorHAnsi" w:eastAsia="Times New Roman" w:hAnsiTheme="minorHAnsi" w:cstheme="minorHAnsi"/>
                <w:sz w:val="18"/>
                <w:szCs w:val="18"/>
              </w:rPr>
            </w:pPr>
            <w:r w:rsidRPr="008E0ABA">
              <w:rPr>
                <w:rFonts w:asciiTheme="minorHAnsi" w:hAnsiTheme="minorHAnsi" w:cstheme="minorHAnsi"/>
                <w:sz w:val="18"/>
                <w:szCs w:val="18"/>
              </w:rPr>
              <w:t>A fair quality of service road</w:t>
            </w:r>
          </w:p>
          <w:p w14:paraId="5C3C0A7A" w14:textId="5ACA3173" w:rsidR="00701E30" w:rsidRPr="008E0ABA" w:rsidRDefault="00701E30" w:rsidP="00DD731B">
            <w:pPr>
              <w:numPr>
                <w:ilvl w:val="0"/>
                <w:numId w:val="8"/>
              </w:numPr>
              <w:tabs>
                <w:tab w:val="clear" w:pos="360"/>
                <w:tab w:val="left" w:pos="194"/>
              </w:tabs>
              <w:spacing w:before="60" w:after="0" w:line="240" w:lineRule="auto"/>
              <w:ind w:left="194" w:right="283" w:hanging="284"/>
              <w:jc w:val="both"/>
              <w:rPr>
                <w:rFonts w:asciiTheme="minorHAnsi" w:eastAsia="Times New Roman" w:hAnsiTheme="minorHAnsi" w:cstheme="minorHAnsi"/>
                <w:sz w:val="18"/>
                <w:szCs w:val="18"/>
              </w:rPr>
            </w:pPr>
            <w:r w:rsidRPr="008E0ABA">
              <w:rPr>
                <w:rFonts w:asciiTheme="minorHAnsi" w:hAnsiTheme="minorHAnsi" w:cstheme="minorHAnsi"/>
                <w:sz w:val="18"/>
                <w:szCs w:val="18"/>
              </w:rPr>
              <w:t xml:space="preserve">Design speed standards of 60 – 20 km/h according to </w:t>
            </w:r>
            <w:proofErr w:type="spellStart"/>
            <w:r w:rsidRPr="008E0ABA">
              <w:rPr>
                <w:rFonts w:asciiTheme="minorHAnsi" w:hAnsiTheme="minorHAnsi" w:cstheme="minorHAnsi"/>
                <w:sz w:val="18"/>
                <w:szCs w:val="18"/>
              </w:rPr>
              <w:t>terrai</w:t>
            </w:r>
            <w:proofErr w:type="spellEnd"/>
          </w:p>
        </w:tc>
      </w:tr>
      <w:tr w:rsidR="00701E30" w:rsidRPr="008E0ABA" w14:paraId="43C30EB2" w14:textId="77777777" w:rsidTr="000A2E92">
        <w:trPr>
          <w:trHeight w:val="1719"/>
        </w:trPr>
        <w:tc>
          <w:tcPr>
            <w:tcW w:w="1127" w:type="dxa"/>
            <w:vAlign w:val="center"/>
          </w:tcPr>
          <w:p w14:paraId="4AEB33EF" w14:textId="77777777" w:rsidR="00701E30" w:rsidRPr="008E0ABA" w:rsidRDefault="00701E30" w:rsidP="00DD731B">
            <w:pPr>
              <w:spacing w:before="60" w:after="0" w:line="240" w:lineRule="auto"/>
              <w:ind w:right="283"/>
              <w:jc w:val="both"/>
              <w:rPr>
                <w:rFonts w:asciiTheme="minorHAnsi" w:hAnsiTheme="minorHAnsi" w:cstheme="minorHAnsi"/>
                <w:sz w:val="18"/>
                <w:szCs w:val="18"/>
              </w:rPr>
            </w:pPr>
            <w:r w:rsidRPr="008E0ABA">
              <w:rPr>
                <w:rFonts w:asciiTheme="minorHAnsi" w:hAnsiTheme="minorHAnsi" w:cstheme="minorHAnsi"/>
                <w:sz w:val="18"/>
                <w:szCs w:val="18"/>
              </w:rPr>
              <w:t>5D</w:t>
            </w:r>
          </w:p>
        </w:tc>
        <w:tc>
          <w:tcPr>
            <w:tcW w:w="1550" w:type="dxa"/>
            <w:vAlign w:val="center"/>
          </w:tcPr>
          <w:p w14:paraId="3C3438EF" w14:textId="77777777" w:rsidR="00701E30" w:rsidRPr="008E0ABA" w:rsidRDefault="00701E30" w:rsidP="00DD731B">
            <w:pPr>
              <w:spacing w:before="60" w:after="0" w:line="240" w:lineRule="auto"/>
              <w:ind w:right="283"/>
              <w:jc w:val="both"/>
              <w:rPr>
                <w:rFonts w:asciiTheme="minorHAnsi" w:hAnsiTheme="minorHAnsi" w:cstheme="minorHAnsi"/>
                <w:sz w:val="18"/>
                <w:szCs w:val="18"/>
              </w:rPr>
            </w:pPr>
            <w:r w:rsidRPr="008E0ABA">
              <w:rPr>
                <w:rFonts w:asciiTheme="minorHAnsi" w:hAnsiTheme="minorHAnsi" w:cstheme="minorHAnsi"/>
                <w:sz w:val="18"/>
                <w:szCs w:val="18"/>
              </w:rPr>
              <w:t>Access Track/Road</w:t>
            </w:r>
          </w:p>
          <w:p w14:paraId="3A78EBE3" w14:textId="77777777" w:rsidR="00701E30" w:rsidRPr="008E0ABA" w:rsidRDefault="00701E30" w:rsidP="00DD731B">
            <w:pPr>
              <w:spacing w:before="60" w:after="0" w:line="240" w:lineRule="auto"/>
              <w:ind w:right="283"/>
              <w:jc w:val="both"/>
              <w:rPr>
                <w:rFonts w:asciiTheme="minorHAnsi" w:hAnsiTheme="minorHAnsi" w:cstheme="minorHAnsi"/>
                <w:sz w:val="18"/>
                <w:szCs w:val="18"/>
              </w:rPr>
            </w:pPr>
            <w:r w:rsidRPr="008E0ABA">
              <w:rPr>
                <w:rFonts w:asciiTheme="minorHAnsi" w:hAnsiTheme="minorHAnsi" w:cstheme="minorHAnsi"/>
                <w:sz w:val="18"/>
                <w:szCs w:val="18"/>
              </w:rPr>
              <w:t>&lt;20 ADT</w:t>
            </w:r>
          </w:p>
        </w:tc>
        <w:tc>
          <w:tcPr>
            <w:tcW w:w="6667" w:type="dxa"/>
            <w:vAlign w:val="center"/>
          </w:tcPr>
          <w:p w14:paraId="4BFE2CBF" w14:textId="77777777" w:rsidR="00701E30" w:rsidRPr="008E0ABA" w:rsidRDefault="00701E30" w:rsidP="00DD731B">
            <w:pPr>
              <w:numPr>
                <w:ilvl w:val="0"/>
                <w:numId w:val="7"/>
              </w:numPr>
              <w:tabs>
                <w:tab w:val="clear" w:pos="360"/>
                <w:tab w:val="left" w:pos="157"/>
              </w:tabs>
              <w:spacing w:before="60" w:after="0" w:line="240" w:lineRule="auto"/>
              <w:ind w:left="175" w:right="283" w:hanging="283"/>
              <w:jc w:val="both"/>
              <w:rPr>
                <w:rFonts w:asciiTheme="minorHAnsi" w:eastAsia="Times New Roman" w:hAnsiTheme="minorHAnsi" w:cstheme="minorHAnsi"/>
                <w:sz w:val="18"/>
                <w:szCs w:val="18"/>
              </w:rPr>
            </w:pPr>
            <w:r w:rsidRPr="008E0ABA">
              <w:rPr>
                <w:rFonts w:asciiTheme="minorHAnsi" w:hAnsiTheme="minorHAnsi" w:cstheme="minorHAnsi"/>
                <w:sz w:val="18"/>
                <w:szCs w:val="18"/>
              </w:rPr>
              <w:t xml:space="preserve">Provides access to low use visitor sites and </w:t>
            </w:r>
            <w:r w:rsidRPr="008E0ABA">
              <w:rPr>
                <w:rFonts w:asciiTheme="minorHAnsi" w:hAnsiTheme="minorHAnsi" w:cstheme="minorHAnsi"/>
                <w:b/>
                <w:sz w:val="18"/>
                <w:szCs w:val="18"/>
              </w:rPr>
              <w:t>forest</w:t>
            </w:r>
            <w:r w:rsidRPr="008E0ABA">
              <w:rPr>
                <w:rFonts w:asciiTheme="minorHAnsi" w:hAnsiTheme="minorHAnsi" w:cstheme="minorHAnsi"/>
                <w:sz w:val="18"/>
                <w:szCs w:val="18"/>
              </w:rPr>
              <w:t xml:space="preserve"> areas</w:t>
            </w:r>
          </w:p>
          <w:p w14:paraId="71076796" w14:textId="1887D839" w:rsidR="00701E30" w:rsidRPr="008E0ABA" w:rsidRDefault="00701E30" w:rsidP="00DD731B">
            <w:pPr>
              <w:numPr>
                <w:ilvl w:val="0"/>
                <w:numId w:val="7"/>
              </w:numPr>
              <w:tabs>
                <w:tab w:val="clear" w:pos="360"/>
                <w:tab w:val="left" w:pos="157"/>
              </w:tabs>
              <w:spacing w:before="60" w:after="0" w:line="240" w:lineRule="auto"/>
              <w:ind w:left="175" w:right="283" w:hanging="283"/>
              <w:jc w:val="both"/>
              <w:rPr>
                <w:rFonts w:asciiTheme="minorHAnsi" w:eastAsia="Times New Roman" w:hAnsiTheme="minorHAnsi" w:cstheme="minorHAnsi"/>
                <w:sz w:val="18"/>
                <w:szCs w:val="18"/>
              </w:rPr>
            </w:pPr>
            <w:r w:rsidRPr="008E0ABA">
              <w:rPr>
                <w:rFonts w:asciiTheme="minorHAnsi" w:hAnsiTheme="minorHAnsi" w:cstheme="minorHAnsi"/>
                <w:sz w:val="18"/>
                <w:szCs w:val="18"/>
              </w:rPr>
              <w:t xml:space="preserve">Can be short term, temporary or feeder </w:t>
            </w:r>
            <w:r w:rsidRPr="002735BE">
              <w:rPr>
                <w:rFonts w:asciiTheme="minorHAnsi" w:hAnsiTheme="minorHAnsi" w:cstheme="minorHAnsi"/>
                <w:b/>
                <w:bCs/>
                <w:sz w:val="18"/>
                <w:szCs w:val="18"/>
              </w:rPr>
              <w:t>roads</w:t>
            </w:r>
            <w:r w:rsidRPr="008E0ABA">
              <w:rPr>
                <w:rFonts w:asciiTheme="minorHAnsi" w:hAnsiTheme="minorHAnsi" w:cstheme="minorHAnsi"/>
                <w:sz w:val="18"/>
                <w:szCs w:val="18"/>
              </w:rPr>
              <w:t xml:space="preserve"> to access individual </w:t>
            </w:r>
            <w:r w:rsidRPr="002735BE">
              <w:rPr>
                <w:rFonts w:asciiTheme="minorHAnsi" w:hAnsiTheme="minorHAnsi" w:cstheme="minorHAnsi"/>
                <w:b/>
                <w:bCs/>
                <w:sz w:val="18"/>
                <w:szCs w:val="18"/>
              </w:rPr>
              <w:t>timber</w:t>
            </w:r>
            <w:r w:rsidRPr="008E0ABA">
              <w:rPr>
                <w:rFonts w:asciiTheme="minorHAnsi" w:hAnsiTheme="minorHAnsi" w:cstheme="minorHAnsi"/>
                <w:sz w:val="18"/>
                <w:szCs w:val="18"/>
              </w:rPr>
              <w:t xml:space="preserve"> harvesting </w:t>
            </w:r>
            <w:r w:rsidR="00FE5D1D" w:rsidRPr="00FE5D1D">
              <w:rPr>
                <w:rFonts w:ascii="Arial" w:hAnsi="Arial" w:cstheme="minorHAnsi"/>
                <w:b/>
                <w:sz w:val="18"/>
                <w:szCs w:val="18"/>
              </w:rPr>
              <w:t>coupes</w:t>
            </w:r>
          </w:p>
          <w:p w14:paraId="441DDB48" w14:textId="77777777" w:rsidR="00701E30" w:rsidRPr="008E0ABA" w:rsidRDefault="00701E30" w:rsidP="00DD731B">
            <w:pPr>
              <w:numPr>
                <w:ilvl w:val="0"/>
                <w:numId w:val="7"/>
              </w:numPr>
              <w:tabs>
                <w:tab w:val="clear" w:pos="360"/>
                <w:tab w:val="left" w:pos="157"/>
              </w:tabs>
              <w:spacing w:before="60" w:after="0" w:line="240" w:lineRule="auto"/>
              <w:ind w:left="175" w:right="283" w:hanging="283"/>
              <w:jc w:val="both"/>
              <w:rPr>
                <w:rFonts w:asciiTheme="minorHAnsi" w:eastAsia="Times New Roman" w:hAnsiTheme="minorHAnsi" w:cstheme="minorHAnsi"/>
                <w:sz w:val="18"/>
                <w:szCs w:val="18"/>
              </w:rPr>
            </w:pPr>
            <w:r w:rsidRPr="008E0ABA">
              <w:rPr>
                <w:rFonts w:asciiTheme="minorHAnsi" w:hAnsiTheme="minorHAnsi" w:cstheme="minorHAnsi"/>
                <w:sz w:val="18"/>
                <w:szCs w:val="18"/>
              </w:rPr>
              <w:t>Provides for fire protection and management access (sometimes exclusively for management vehicles only)</w:t>
            </w:r>
          </w:p>
          <w:p w14:paraId="48722150" w14:textId="77777777" w:rsidR="00701E30" w:rsidRPr="008E0ABA" w:rsidRDefault="00701E30" w:rsidP="00DD731B">
            <w:pPr>
              <w:numPr>
                <w:ilvl w:val="0"/>
                <w:numId w:val="7"/>
              </w:numPr>
              <w:tabs>
                <w:tab w:val="clear" w:pos="360"/>
                <w:tab w:val="left" w:pos="157"/>
              </w:tabs>
              <w:spacing w:before="60" w:after="0" w:line="240" w:lineRule="auto"/>
              <w:ind w:left="175" w:right="283" w:hanging="283"/>
              <w:jc w:val="both"/>
              <w:rPr>
                <w:rFonts w:asciiTheme="minorHAnsi" w:eastAsia="Times New Roman" w:hAnsiTheme="minorHAnsi" w:cstheme="minorHAnsi"/>
                <w:sz w:val="18"/>
                <w:szCs w:val="18"/>
              </w:rPr>
            </w:pPr>
            <w:r w:rsidRPr="008E0ABA">
              <w:rPr>
                <w:rFonts w:asciiTheme="minorHAnsi" w:hAnsiTheme="minorHAnsi" w:cstheme="minorHAnsi"/>
                <w:sz w:val="18"/>
                <w:szCs w:val="18"/>
              </w:rPr>
              <w:t>Caters for low travel speed and a range of vehicles in dry weather</w:t>
            </w:r>
          </w:p>
          <w:p w14:paraId="5D74D0D4" w14:textId="77777777" w:rsidR="00701E30" w:rsidRPr="008E0ABA" w:rsidRDefault="00701E30" w:rsidP="00DD731B">
            <w:pPr>
              <w:numPr>
                <w:ilvl w:val="0"/>
                <w:numId w:val="7"/>
              </w:numPr>
              <w:tabs>
                <w:tab w:val="clear" w:pos="360"/>
                <w:tab w:val="left" w:pos="157"/>
              </w:tabs>
              <w:spacing w:before="60" w:after="0" w:line="240" w:lineRule="auto"/>
              <w:ind w:left="175" w:right="283" w:hanging="283"/>
              <w:jc w:val="both"/>
              <w:rPr>
                <w:rFonts w:asciiTheme="minorHAnsi" w:eastAsia="Times New Roman" w:hAnsiTheme="minorHAnsi" w:cstheme="minorHAnsi"/>
                <w:sz w:val="18"/>
                <w:szCs w:val="18"/>
              </w:rPr>
            </w:pPr>
            <w:r w:rsidRPr="008E0ABA">
              <w:rPr>
                <w:rFonts w:asciiTheme="minorHAnsi" w:hAnsiTheme="minorHAnsi" w:cstheme="minorHAnsi"/>
                <w:sz w:val="18"/>
                <w:szCs w:val="18"/>
              </w:rPr>
              <w:t>May be seasonally closed</w:t>
            </w:r>
          </w:p>
        </w:tc>
        <w:tc>
          <w:tcPr>
            <w:tcW w:w="5016" w:type="dxa"/>
            <w:vAlign w:val="center"/>
          </w:tcPr>
          <w:p w14:paraId="657C3BE4" w14:textId="77777777" w:rsidR="00701E30" w:rsidRPr="008E0ABA" w:rsidRDefault="00701E30" w:rsidP="00DD731B">
            <w:pPr>
              <w:numPr>
                <w:ilvl w:val="0"/>
                <w:numId w:val="7"/>
              </w:numPr>
              <w:tabs>
                <w:tab w:val="clear" w:pos="360"/>
                <w:tab w:val="left" w:pos="194"/>
              </w:tabs>
              <w:spacing w:before="60" w:after="0" w:line="240" w:lineRule="auto"/>
              <w:ind w:left="194" w:right="283" w:hanging="284"/>
              <w:jc w:val="both"/>
              <w:rPr>
                <w:rFonts w:asciiTheme="minorHAnsi" w:eastAsia="Times New Roman" w:hAnsiTheme="minorHAnsi" w:cstheme="minorHAnsi"/>
                <w:sz w:val="18"/>
                <w:szCs w:val="18"/>
              </w:rPr>
            </w:pPr>
            <w:r w:rsidRPr="008E0ABA">
              <w:rPr>
                <w:rFonts w:asciiTheme="minorHAnsi" w:hAnsiTheme="minorHAnsi" w:cstheme="minorHAnsi"/>
                <w:sz w:val="18"/>
                <w:szCs w:val="18"/>
              </w:rPr>
              <w:t>Substantially a single lane 2-way generally dry-weather, formed (natural materials) track/road</w:t>
            </w:r>
          </w:p>
          <w:p w14:paraId="6A1282BA" w14:textId="77777777" w:rsidR="00701E30" w:rsidRPr="008E0ABA" w:rsidRDefault="00701E30" w:rsidP="00DD731B">
            <w:pPr>
              <w:numPr>
                <w:ilvl w:val="0"/>
                <w:numId w:val="7"/>
              </w:numPr>
              <w:tabs>
                <w:tab w:val="clear" w:pos="360"/>
                <w:tab w:val="left" w:pos="194"/>
              </w:tabs>
              <w:spacing w:before="60" w:after="0" w:line="240" w:lineRule="auto"/>
              <w:ind w:left="194" w:right="283" w:hanging="284"/>
              <w:jc w:val="both"/>
              <w:rPr>
                <w:rFonts w:asciiTheme="minorHAnsi" w:eastAsia="Times New Roman" w:hAnsiTheme="minorHAnsi" w:cstheme="minorHAnsi"/>
                <w:sz w:val="18"/>
                <w:szCs w:val="18"/>
              </w:rPr>
            </w:pPr>
            <w:r w:rsidRPr="008E0ABA">
              <w:rPr>
                <w:rFonts w:asciiTheme="minorHAnsi" w:hAnsiTheme="minorHAnsi" w:cstheme="minorHAnsi"/>
                <w:sz w:val="18"/>
                <w:szCs w:val="18"/>
              </w:rPr>
              <w:t>A low quality of service track/road</w:t>
            </w:r>
          </w:p>
          <w:p w14:paraId="632DFECC" w14:textId="77777777" w:rsidR="00701E30" w:rsidRPr="008E0ABA" w:rsidRDefault="00701E30" w:rsidP="00DD731B">
            <w:pPr>
              <w:numPr>
                <w:ilvl w:val="0"/>
                <w:numId w:val="7"/>
              </w:numPr>
              <w:tabs>
                <w:tab w:val="clear" w:pos="360"/>
                <w:tab w:val="left" w:pos="194"/>
              </w:tabs>
              <w:spacing w:before="60" w:after="0" w:line="240" w:lineRule="auto"/>
              <w:ind w:left="194" w:right="283" w:hanging="284"/>
              <w:jc w:val="both"/>
              <w:rPr>
                <w:rFonts w:asciiTheme="minorHAnsi" w:eastAsia="Times New Roman" w:hAnsiTheme="minorHAnsi" w:cstheme="minorHAnsi"/>
                <w:sz w:val="18"/>
                <w:szCs w:val="18"/>
              </w:rPr>
            </w:pPr>
            <w:r w:rsidRPr="008E0ABA">
              <w:rPr>
                <w:rFonts w:asciiTheme="minorHAnsi" w:hAnsiTheme="minorHAnsi" w:cstheme="minorHAnsi"/>
                <w:sz w:val="18"/>
                <w:szCs w:val="18"/>
              </w:rPr>
              <w:t>Design speeds of 40 - &lt;20 km/h according to terrain</w:t>
            </w:r>
          </w:p>
          <w:p w14:paraId="7694C128" w14:textId="77777777" w:rsidR="00701E30" w:rsidRPr="008E0ABA" w:rsidRDefault="00701E30" w:rsidP="00DD731B">
            <w:pPr>
              <w:numPr>
                <w:ilvl w:val="0"/>
                <w:numId w:val="7"/>
              </w:numPr>
              <w:tabs>
                <w:tab w:val="clear" w:pos="360"/>
                <w:tab w:val="left" w:pos="194"/>
              </w:tabs>
              <w:spacing w:before="60" w:after="0" w:line="240" w:lineRule="auto"/>
              <w:ind w:left="194" w:right="283" w:hanging="284"/>
              <w:jc w:val="both"/>
              <w:rPr>
                <w:rFonts w:asciiTheme="minorHAnsi" w:eastAsia="Times New Roman" w:hAnsiTheme="minorHAnsi" w:cstheme="minorHAnsi"/>
                <w:sz w:val="18"/>
                <w:szCs w:val="18"/>
              </w:rPr>
            </w:pPr>
            <w:r w:rsidRPr="008E0ABA">
              <w:rPr>
                <w:rFonts w:asciiTheme="minorHAnsi" w:hAnsiTheme="minorHAnsi" w:cstheme="minorHAnsi"/>
                <w:sz w:val="18"/>
                <w:szCs w:val="18"/>
              </w:rPr>
              <w:t>May be restricted to 4 wheel-drive  vehicles</w:t>
            </w:r>
          </w:p>
        </w:tc>
      </w:tr>
      <w:tr w:rsidR="00701E30" w:rsidRPr="008E0ABA" w14:paraId="6B923AC0" w14:textId="77777777" w:rsidTr="000A2E92">
        <w:trPr>
          <w:trHeight w:val="1531"/>
        </w:trPr>
        <w:tc>
          <w:tcPr>
            <w:tcW w:w="1127" w:type="dxa"/>
            <w:vAlign w:val="center"/>
          </w:tcPr>
          <w:p w14:paraId="2D17A38C" w14:textId="77777777" w:rsidR="00701E30" w:rsidRPr="008E0ABA" w:rsidRDefault="00701E30" w:rsidP="00DD731B">
            <w:pPr>
              <w:spacing w:before="60" w:after="0" w:line="240" w:lineRule="auto"/>
              <w:ind w:right="283"/>
              <w:jc w:val="both"/>
              <w:rPr>
                <w:rFonts w:asciiTheme="minorHAnsi" w:hAnsiTheme="minorHAnsi" w:cstheme="minorHAnsi"/>
                <w:sz w:val="18"/>
                <w:szCs w:val="18"/>
              </w:rPr>
            </w:pPr>
            <w:r w:rsidRPr="008E0ABA">
              <w:rPr>
                <w:rFonts w:asciiTheme="minorHAnsi" w:hAnsiTheme="minorHAnsi" w:cstheme="minorHAnsi"/>
                <w:sz w:val="18"/>
                <w:szCs w:val="18"/>
              </w:rPr>
              <w:t>5E</w:t>
            </w:r>
          </w:p>
        </w:tc>
        <w:tc>
          <w:tcPr>
            <w:tcW w:w="1550" w:type="dxa"/>
            <w:vAlign w:val="center"/>
          </w:tcPr>
          <w:p w14:paraId="7EEA0660" w14:textId="77777777" w:rsidR="00701E30" w:rsidRPr="008E0ABA" w:rsidRDefault="00701E30" w:rsidP="00DD731B">
            <w:pPr>
              <w:spacing w:before="60" w:after="0" w:line="240" w:lineRule="auto"/>
              <w:ind w:right="283"/>
              <w:jc w:val="both"/>
              <w:rPr>
                <w:rFonts w:asciiTheme="minorHAnsi" w:hAnsiTheme="minorHAnsi" w:cstheme="minorHAnsi"/>
                <w:sz w:val="18"/>
                <w:szCs w:val="18"/>
              </w:rPr>
            </w:pPr>
            <w:r w:rsidRPr="008E0ABA">
              <w:rPr>
                <w:rFonts w:asciiTheme="minorHAnsi" w:hAnsiTheme="minorHAnsi" w:cstheme="minorHAnsi"/>
                <w:sz w:val="18"/>
                <w:szCs w:val="18"/>
              </w:rPr>
              <w:t>Rough Track</w:t>
            </w:r>
          </w:p>
          <w:p w14:paraId="73038CE1" w14:textId="77777777" w:rsidR="00701E30" w:rsidRPr="008E0ABA" w:rsidRDefault="00701E30" w:rsidP="00DD731B">
            <w:pPr>
              <w:spacing w:before="60" w:after="0" w:line="240" w:lineRule="auto"/>
              <w:ind w:right="283"/>
              <w:jc w:val="both"/>
              <w:rPr>
                <w:rFonts w:asciiTheme="minorHAnsi" w:hAnsiTheme="minorHAnsi" w:cstheme="minorHAnsi"/>
                <w:sz w:val="18"/>
                <w:szCs w:val="18"/>
              </w:rPr>
            </w:pPr>
            <w:r w:rsidRPr="008E0ABA">
              <w:rPr>
                <w:rFonts w:asciiTheme="minorHAnsi" w:hAnsiTheme="minorHAnsi" w:cstheme="minorHAnsi"/>
                <w:sz w:val="18"/>
                <w:szCs w:val="18"/>
              </w:rPr>
              <w:t>&lt;10 ADT</w:t>
            </w:r>
          </w:p>
        </w:tc>
        <w:tc>
          <w:tcPr>
            <w:tcW w:w="6667" w:type="dxa"/>
            <w:vAlign w:val="center"/>
          </w:tcPr>
          <w:p w14:paraId="6A408541" w14:textId="77777777" w:rsidR="00701E30" w:rsidRPr="008E0ABA" w:rsidRDefault="00701E30" w:rsidP="00DD731B">
            <w:pPr>
              <w:numPr>
                <w:ilvl w:val="0"/>
                <w:numId w:val="9"/>
              </w:numPr>
              <w:tabs>
                <w:tab w:val="clear" w:pos="360"/>
                <w:tab w:val="left" w:pos="157"/>
              </w:tabs>
              <w:spacing w:before="60" w:after="0" w:line="240" w:lineRule="auto"/>
              <w:ind w:left="175" w:right="283" w:hanging="283"/>
              <w:jc w:val="both"/>
              <w:rPr>
                <w:rFonts w:asciiTheme="minorHAnsi" w:eastAsia="Times New Roman" w:hAnsiTheme="minorHAnsi" w:cstheme="minorHAnsi"/>
                <w:sz w:val="18"/>
                <w:szCs w:val="18"/>
              </w:rPr>
            </w:pPr>
            <w:r w:rsidRPr="008E0ABA">
              <w:rPr>
                <w:rFonts w:asciiTheme="minorHAnsi" w:hAnsiTheme="minorHAnsi" w:cstheme="minorHAnsi"/>
                <w:sz w:val="18"/>
                <w:szCs w:val="18"/>
              </w:rPr>
              <w:t>Provides primarily for 4 wheel-drive vehicles</w:t>
            </w:r>
          </w:p>
          <w:p w14:paraId="4844EFA5" w14:textId="77777777" w:rsidR="00701E30" w:rsidRPr="008E0ABA" w:rsidRDefault="00701E30" w:rsidP="00DD731B">
            <w:pPr>
              <w:numPr>
                <w:ilvl w:val="0"/>
                <w:numId w:val="9"/>
              </w:numPr>
              <w:tabs>
                <w:tab w:val="clear" w:pos="360"/>
                <w:tab w:val="left" w:pos="157"/>
              </w:tabs>
              <w:spacing w:before="60" w:after="0" w:line="240" w:lineRule="auto"/>
              <w:ind w:left="175" w:right="283" w:hanging="283"/>
              <w:jc w:val="both"/>
              <w:rPr>
                <w:rFonts w:asciiTheme="minorHAnsi" w:eastAsia="Times New Roman" w:hAnsiTheme="minorHAnsi" w:cstheme="minorHAnsi"/>
                <w:sz w:val="18"/>
                <w:szCs w:val="18"/>
              </w:rPr>
            </w:pPr>
            <w:r w:rsidRPr="008E0ABA">
              <w:rPr>
                <w:rFonts w:asciiTheme="minorHAnsi" w:hAnsiTheme="minorHAnsi" w:cstheme="minorHAnsi"/>
                <w:sz w:val="18"/>
                <w:szCs w:val="18"/>
              </w:rPr>
              <w:t>Mainly used for fire protection purposes, management access and limited recreational activities</w:t>
            </w:r>
          </w:p>
          <w:p w14:paraId="17AA6F66" w14:textId="77777777" w:rsidR="00701E30" w:rsidRPr="008E0ABA" w:rsidRDefault="00701E30" w:rsidP="00DD731B">
            <w:pPr>
              <w:numPr>
                <w:ilvl w:val="0"/>
                <w:numId w:val="9"/>
              </w:numPr>
              <w:tabs>
                <w:tab w:val="clear" w:pos="360"/>
                <w:tab w:val="left" w:pos="157"/>
              </w:tabs>
              <w:spacing w:before="60" w:after="0" w:line="240" w:lineRule="auto"/>
              <w:ind w:left="175" w:right="283" w:hanging="283"/>
              <w:jc w:val="both"/>
              <w:rPr>
                <w:rFonts w:asciiTheme="minorHAnsi" w:eastAsia="Times New Roman" w:hAnsiTheme="minorHAnsi" w:cstheme="minorHAnsi"/>
                <w:sz w:val="18"/>
                <w:szCs w:val="18"/>
              </w:rPr>
            </w:pPr>
            <w:r w:rsidRPr="008E0ABA">
              <w:rPr>
                <w:rFonts w:asciiTheme="minorHAnsi" w:hAnsiTheme="minorHAnsi" w:cstheme="minorHAnsi"/>
                <w:sz w:val="18"/>
                <w:szCs w:val="18"/>
              </w:rPr>
              <w:t>Caters for very low travel speed</w:t>
            </w:r>
          </w:p>
          <w:p w14:paraId="00806976" w14:textId="77777777" w:rsidR="00701E30" w:rsidRPr="008E0ABA" w:rsidRDefault="00701E30" w:rsidP="00DD731B">
            <w:pPr>
              <w:numPr>
                <w:ilvl w:val="0"/>
                <w:numId w:val="9"/>
              </w:numPr>
              <w:tabs>
                <w:tab w:val="clear" w:pos="360"/>
                <w:tab w:val="left" w:pos="157"/>
              </w:tabs>
              <w:spacing w:before="60" w:after="0" w:line="240" w:lineRule="auto"/>
              <w:ind w:left="175" w:right="283" w:hanging="283"/>
              <w:jc w:val="both"/>
              <w:rPr>
                <w:rFonts w:asciiTheme="minorHAnsi" w:eastAsia="Times New Roman" w:hAnsiTheme="minorHAnsi" w:cstheme="minorHAnsi"/>
                <w:sz w:val="18"/>
                <w:szCs w:val="18"/>
              </w:rPr>
            </w:pPr>
            <w:r w:rsidRPr="008E0ABA">
              <w:rPr>
                <w:rFonts w:asciiTheme="minorHAnsi" w:hAnsiTheme="minorHAnsi" w:cstheme="minorHAnsi"/>
                <w:sz w:val="18"/>
                <w:szCs w:val="18"/>
              </w:rPr>
              <w:t>May be seasonally closed</w:t>
            </w:r>
          </w:p>
          <w:p w14:paraId="595A7955" w14:textId="77777777" w:rsidR="00701E30" w:rsidRPr="008E0ABA" w:rsidRDefault="00701E30" w:rsidP="00DD731B">
            <w:pPr>
              <w:numPr>
                <w:ilvl w:val="0"/>
                <w:numId w:val="9"/>
              </w:numPr>
              <w:tabs>
                <w:tab w:val="clear" w:pos="360"/>
                <w:tab w:val="left" w:pos="157"/>
              </w:tabs>
              <w:spacing w:before="60" w:after="0" w:line="240" w:lineRule="auto"/>
              <w:ind w:left="175" w:right="283" w:hanging="283"/>
              <w:jc w:val="both"/>
              <w:rPr>
                <w:rFonts w:asciiTheme="minorHAnsi" w:eastAsia="Times New Roman" w:hAnsiTheme="minorHAnsi" w:cstheme="minorHAnsi"/>
                <w:sz w:val="18"/>
                <w:szCs w:val="18"/>
              </w:rPr>
            </w:pPr>
            <w:r w:rsidRPr="008E0ABA">
              <w:rPr>
                <w:rFonts w:asciiTheme="minorHAnsi" w:hAnsiTheme="minorHAnsi" w:cstheme="minorHAnsi"/>
                <w:sz w:val="18"/>
                <w:szCs w:val="18"/>
              </w:rPr>
              <w:t>May be restricted to management vehicles only</w:t>
            </w:r>
          </w:p>
        </w:tc>
        <w:tc>
          <w:tcPr>
            <w:tcW w:w="5016" w:type="dxa"/>
            <w:vAlign w:val="center"/>
          </w:tcPr>
          <w:p w14:paraId="7EED84D2" w14:textId="77777777" w:rsidR="00701E30" w:rsidRPr="008E0ABA" w:rsidRDefault="00701E30" w:rsidP="00DD731B">
            <w:pPr>
              <w:numPr>
                <w:ilvl w:val="0"/>
                <w:numId w:val="9"/>
              </w:numPr>
              <w:tabs>
                <w:tab w:val="clear" w:pos="360"/>
                <w:tab w:val="left" w:pos="194"/>
              </w:tabs>
              <w:spacing w:before="60" w:after="0" w:line="240" w:lineRule="auto"/>
              <w:ind w:left="194" w:right="283" w:hanging="284"/>
              <w:jc w:val="both"/>
              <w:rPr>
                <w:rFonts w:asciiTheme="minorHAnsi" w:eastAsia="Times New Roman" w:hAnsiTheme="minorHAnsi" w:cstheme="minorHAnsi"/>
                <w:sz w:val="18"/>
                <w:szCs w:val="18"/>
              </w:rPr>
            </w:pPr>
            <w:r w:rsidRPr="008E0ABA">
              <w:rPr>
                <w:rFonts w:asciiTheme="minorHAnsi" w:hAnsiTheme="minorHAnsi" w:cstheme="minorHAnsi"/>
                <w:sz w:val="18"/>
                <w:szCs w:val="18"/>
              </w:rPr>
              <w:t>Predominantly a single lane 2-way earth tracks (unformed) at or near the natural surface level</w:t>
            </w:r>
          </w:p>
          <w:p w14:paraId="790D7AE0" w14:textId="77777777" w:rsidR="00701E30" w:rsidRPr="008E0ABA" w:rsidRDefault="00701E30" w:rsidP="00DD731B">
            <w:pPr>
              <w:numPr>
                <w:ilvl w:val="0"/>
                <w:numId w:val="9"/>
              </w:numPr>
              <w:tabs>
                <w:tab w:val="clear" w:pos="360"/>
                <w:tab w:val="left" w:pos="194"/>
              </w:tabs>
              <w:spacing w:before="60" w:after="0" w:line="240" w:lineRule="auto"/>
              <w:ind w:left="194" w:right="283" w:hanging="284"/>
              <w:jc w:val="both"/>
              <w:rPr>
                <w:rFonts w:asciiTheme="minorHAnsi" w:eastAsia="Times New Roman" w:hAnsiTheme="minorHAnsi" w:cstheme="minorHAnsi"/>
                <w:sz w:val="18"/>
                <w:szCs w:val="18"/>
              </w:rPr>
            </w:pPr>
            <w:r w:rsidRPr="008E0ABA">
              <w:rPr>
                <w:rFonts w:asciiTheme="minorHAnsi" w:hAnsiTheme="minorHAnsi" w:cstheme="minorHAnsi"/>
                <w:sz w:val="18"/>
                <w:szCs w:val="18"/>
              </w:rPr>
              <w:t>A very low quality of service track</w:t>
            </w:r>
          </w:p>
          <w:p w14:paraId="674C0CC1" w14:textId="786B2EFC" w:rsidR="00701E30" w:rsidRPr="008E0ABA" w:rsidRDefault="00701E30" w:rsidP="000A2E92">
            <w:pPr>
              <w:numPr>
                <w:ilvl w:val="0"/>
                <w:numId w:val="9"/>
              </w:numPr>
              <w:tabs>
                <w:tab w:val="clear" w:pos="360"/>
                <w:tab w:val="left" w:pos="194"/>
              </w:tabs>
              <w:spacing w:before="60" w:after="0" w:line="240" w:lineRule="auto"/>
              <w:ind w:left="194" w:right="283" w:hanging="284"/>
              <w:jc w:val="both"/>
              <w:rPr>
                <w:rFonts w:asciiTheme="minorHAnsi" w:eastAsia="Times New Roman" w:hAnsiTheme="minorHAnsi" w:cstheme="minorHAnsi"/>
                <w:sz w:val="18"/>
                <w:szCs w:val="18"/>
              </w:rPr>
            </w:pPr>
            <w:r w:rsidRPr="008E0ABA">
              <w:rPr>
                <w:rFonts w:asciiTheme="minorHAnsi" w:hAnsiTheme="minorHAnsi" w:cstheme="minorHAnsi"/>
                <w:sz w:val="18"/>
                <w:szCs w:val="18"/>
              </w:rPr>
              <w:t>Predominantly not conforming to any geometric design standards</w:t>
            </w:r>
          </w:p>
        </w:tc>
      </w:tr>
    </w:tbl>
    <w:p w14:paraId="63E4D481" w14:textId="5602E7E9" w:rsidR="008E6E4B" w:rsidRPr="008E0ABA" w:rsidRDefault="00701E30" w:rsidP="000A2E92">
      <w:pPr>
        <w:spacing w:after="0"/>
        <w:ind w:left="1134" w:right="283" w:hanging="992"/>
        <w:jc w:val="both"/>
        <w:rPr>
          <w:rFonts w:asciiTheme="minorHAnsi" w:hAnsiTheme="minorHAnsi" w:cstheme="minorHAnsi"/>
          <w:sz w:val="18"/>
          <w:szCs w:val="18"/>
        </w:rPr>
      </w:pPr>
      <w:r w:rsidRPr="002735BE">
        <w:rPr>
          <w:rFonts w:asciiTheme="minorHAnsi" w:hAnsiTheme="minorHAnsi" w:cstheme="minorHAnsi"/>
          <w:b/>
          <w:sz w:val="18"/>
          <w:szCs w:val="18"/>
        </w:rPr>
        <w:t>Notes:</w:t>
      </w:r>
      <w:r w:rsidR="008E6E4B" w:rsidRPr="008E0ABA">
        <w:rPr>
          <w:rFonts w:asciiTheme="minorHAnsi" w:hAnsiTheme="minorHAnsi" w:cstheme="minorHAnsi"/>
          <w:sz w:val="18"/>
          <w:szCs w:val="18"/>
        </w:rPr>
        <w:t xml:space="preserve">    </w:t>
      </w:r>
      <w:r w:rsidRPr="008E0ABA">
        <w:rPr>
          <w:rFonts w:asciiTheme="minorHAnsi" w:hAnsiTheme="minorHAnsi" w:cstheme="minorHAnsi"/>
          <w:sz w:val="18"/>
          <w:szCs w:val="18"/>
          <w:vertAlign w:val="superscript"/>
        </w:rPr>
        <w:t xml:space="preserve">1 </w:t>
      </w:r>
      <w:r w:rsidRPr="008E0ABA">
        <w:rPr>
          <w:rFonts w:asciiTheme="minorHAnsi" w:hAnsiTheme="minorHAnsi" w:cstheme="minorHAnsi"/>
          <w:sz w:val="18"/>
          <w:szCs w:val="18"/>
        </w:rPr>
        <w:t xml:space="preserve">The prefix 5 is related to the Austroads National Functional Road Classification categories. </w:t>
      </w:r>
    </w:p>
    <w:p w14:paraId="5CB94356" w14:textId="046A4F59" w:rsidR="00701E30" w:rsidRPr="008E0ABA" w:rsidRDefault="00701E30" w:rsidP="000A2E92">
      <w:pPr>
        <w:spacing w:after="0"/>
        <w:ind w:left="114" w:right="283" w:firstLine="737"/>
        <w:jc w:val="both"/>
        <w:rPr>
          <w:rFonts w:asciiTheme="minorHAnsi" w:hAnsiTheme="minorHAnsi" w:cstheme="minorHAnsi"/>
          <w:sz w:val="18"/>
          <w:szCs w:val="18"/>
        </w:rPr>
      </w:pPr>
      <w:r w:rsidRPr="008E0ABA">
        <w:rPr>
          <w:rFonts w:asciiTheme="minorHAnsi" w:hAnsiTheme="minorHAnsi" w:cstheme="minorHAnsi"/>
          <w:sz w:val="18"/>
          <w:szCs w:val="18"/>
          <w:vertAlign w:val="superscript"/>
        </w:rPr>
        <w:t>2</w:t>
      </w:r>
      <w:r w:rsidRPr="008E0ABA">
        <w:rPr>
          <w:rFonts w:asciiTheme="minorHAnsi" w:hAnsiTheme="minorHAnsi" w:cstheme="minorHAnsi"/>
          <w:sz w:val="18"/>
          <w:szCs w:val="18"/>
        </w:rPr>
        <w:t xml:space="preserve"> Average Daily Traffic (ADT) represents the average daily traffic over the peak season. </w:t>
      </w:r>
    </w:p>
    <w:p w14:paraId="4A59185A" w14:textId="4887B9AC" w:rsidR="00701E30" w:rsidRPr="008E0ABA" w:rsidRDefault="008E6E4B" w:rsidP="000A2E92">
      <w:pPr>
        <w:pStyle w:val="ListParagraph"/>
        <w:spacing w:after="0" w:line="240" w:lineRule="auto"/>
        <w:ind w:left="851" w:right="283" w:hanging="992"/>
        <w:jc w:val="both"/>
        <w:rPr>
          <w:rFonts w:asciiTheme="minorHAnsi" w:hAnsiTheme="minorHAnsi" w:cstheme="minorHAnsi"/>
          <w:sz w:val="18"/>
          <w:szCs w:val="18"/>
          <w:vertAlign w:val="superscript"/>
        </w:rPr>
        <w:sectPr w:rsidR="00701E30" w:rsidRPr="008E0ABA" w:rsidSect="00FF6435">
          <w:pgSz w:w="16840" w:h="11907" w:orient="landscape" w:code="9"/>
          <w:pgMar w:top="1134" w:right="1304" w:bottom="1134" w:left="1304" w:header="720" w:footer="720" w:gutter="0"/>
          <w:cols w:space="720"/>
          <w:docGrid w:linePitch="299"/>
        </w:sectPr>
      </w:pPr>
      <w:r w:rsidRPr="008E0ABA">
        <w:rPr>
          <w:rFonts w:asciiTheme="minorHAnsi" w:hAnsiTheme="minorHAnsi" w:cstheme="minorHAnsi"/>
          <w:sz w:val="18"/>
          <w:szCs w:val="18"/>
          <w:vertAlign w:val="superscript"/>
        </w:rPr>
        <w:t xml:space="preserve"> </w:t>
      </w:r>
      <w:r w:rsidR="000A2E92" w:rsidRPr="008E0ABA">
        <w:rPr>
          <w:rFonts w:asciiTheme="minorHAnsi" w:hAnsiTheme="minorHAnsi" w:cstheme="minorHAnsi"/>
          <w:sz w:val="18"/>
          <w:szCs w:val="18"/>
          <w:vertAlign w:val="superscript"/>
        </w:rPr>
        <w:tab/>
      </w:r>
      <w:r w:rsidR="00701E30" w:rsidRPr="008E0ABA">
        <w:rPr>
          <w:rFonts w:asciiTheme="minorHAnsi" w:hAnsiTheme="minorHAnsi" w:cstheme="minorHAnsi"/>
          <w:sz w:val="18"/>
          <w:szCs w:val="18"/>
          <w:vertAlign w:val="superscript"/>
        </w:rPr>
        <w:t xml:space="preserve">3 </w:t>
      </w:r>
      <w:r w:rsidR="00701E30" w:rsidRPr="008E0ABA">
        <w:rPr>
          <w:rFonts w:asciiTheme="minorHAnsi" w:hAnsiTheme="minorHAnsi" w:cstheme="minorHAnsi"/>
          <w:sz w:val="18"/>
          <w:szCs w:val="18"/>
        </w:rPr>
        <w:t>Quality of service is defined in terms of the level of convenience, (geometric standards), comfort (ride qualities) and safety (travel consistency) provided</w:t>
      </w:r>
      <w:r w:rsidR="00701E30" w:rsidRPr="008E0ABA">
        <w:rPr>
          <w:rFonts w:asciiTheme="minorHAnsi" w:hAnsiTheme="minorHAnsi" w:cstheme="minorHAnsi"/>
          <w:sz w:val="18"/>
          <w:szCs w:val="18"/>
          <w:vertAlign w:val="superscript"/>
        </w:rPr>
        <w:t>.</w:t>
      </w:r>
    </w:p>
    <w:p w14:paraId="570813EE" w14:textId="77777777" w:rsidR="00701E30" w:rsidRPr="008E0ABA" w:rsidRDefault="00701E30" w:rsidP="00DD731B">
      <w:pPr>
        <w:spacing w:after="0" w:line="240" w:lineRule="auto"/>
        <w:ind w:right="283"/>
        <w:jc w:val="both"/>
        <w:rPr>
          <w:rFonts w:asciiTheme="minorHAnsi" w:hAnsiTheme="minorHAnsi" w:cstheme="minorHAnsi"/>
          <w:sz w:val="20"/>
          <w:szCs w:val="20"/>
          <w:vertAlign w:val="superscript"/>
        </w:rPr>
      </w:pPr>
    </w:p>
    <w:p w14:paraId="6BF16621" w14:textId="72A16E4F" w:rsidR="00701E30" w:rsidRPr="008E0ABA" w:rsidRDefault="00701E30" w:rsidP="006A788A">
      <w:pPr>
        <w:pStyle w:val="Heading4"/>
        <w:rPr>
          <w:rFonts w:asciiTheme="minorHAnsi" w:hAnsiTheme="minorHAnsi" w:cstheme="minorHAnsi"/>
          <w:b/>
          <w:sz w:val="20"/>
        </w:rPr>
      </w:pPr>
      <w:bookmarkStart w:id="1005" w:name="_Ref361644748"/>
      <w:bookmarkStart w:id="1006" w:name="_Ref14171381"/>
      <w:r w:rsidRPr="008E0ABA">
        <w:rPr>
          <w:rFonts w:asciiTheme="minorHAnsi" w:hAnsiTheme="minorHAnsi" w:cstheme="minorHAnsi"/>
          <w:b/>
          <w:sz w:val="20"/>
          <w:szCs w:val="20"/>
        </w:rPr>
        <w:lastRenderedPageBreak/>
        <w:t xml:space="preserve">Table </w:t>
      </w:r>
      <w:r w:rsidR="00944EE7" w:rsidRPr="008E0ABA">
        <w:rPr>
          <w:rFonts w:asciiTheme="minorHAnsi" w:hAnsiTheme="minorHAnsi" w:cstheme="minorHAnsi"/>
          <w:b/>
          <w:sz w:val="20"/>
          <w:szCs w:val="20"/>
        </w:rPr>
        <w:t>21</w:t>
      </w:r>
      <w:r w:rsidRPr="008E0ABA">
        <w:rPr>
          <w:rFonts w:asciiTheme="minorHAnsi" w:hAnsiTheme="minorHAnsi" w:cstheme="minorHAnsi"/>
          <w:b/>
          <w:sz w:val="20"/>
          <w:szCs w:val="20"/>
        </w:rPr>
        <w:t xml:space="preserve"> Guidelines to the </w:t>
      </w:r>
      <w:r w:rsidR="00170F2C" w:rsidRPr="008E0ABA">
        <w:rPr>
          <w:rFonts w:asciiTheme="minorHAnsi" w:hAnsiTheme="minorHAnsi" w:cstheme="minorHAnsi"/>
          <w:b/>
          <w:sz w:val="20"/>
          <w:szCs w:val="20"/>
        </w:rPr>
        <w:t>main g</w:t>
      </w:r>
      <w:r w:rsidRPr="008E0ABA">
        <w:rPr>
          <w:rFonts w:asciiTheme="minorHAnsi" w:hAnsiTheme="minorHAnsi" w:cstheme="minorHAnsi"/>
          <w:b/>
          <w:sz w:val="20"/>
          <w:szCs w:val="20"/>
        </w:rPr>
        <w:t xml:space="preserve">eometric </w:t>
      </w:r>
      <w:r w:rsidR="00170F2C" w:rsidRPr="008E0ABA">
        <w:rPr>
          <w:rFonts w:asciiTheme="minorHAnsi" w:hAnsiTheme="minorHAnsi" w:cstheme="minorHAnsi"/>
          <w:b/>
          <w:sz w:val="20"/>
          <w:szCs w:val="20"/>
        </w:rPr>
        <w:t>d</w:t>
      </w:r>
      <w:r w:rsidRPr="008E0ABA">
        <w:rPr>
          <w:rFonts w:asciiTheme="minorHAnsi" w:hAnsiTheme="minorHAnsi" w:cstheme="minorHAnsi"/>
          <w:b/>
          <w:sz w:val="20"/>
          <w:szCs w:val="20"/>
        </w:rPr>
        <w:t xml:space="preserve">esign </w:t>
      </w:r>
      <w:r w:rsidR="00170F2C" w:rsidRPr="008E0ABA">
        <w:rPr>
          <w:rFonts w:asciiTheme="minorHAnsi" w:hAnsiTheme="minorHAnsi" w:cstheme="minorHAnsi"/>
          <w:b/>
          <w:sz w:val="20"/>
          <w:szCs w:val="20"/>
        </w:rPr>
        <w:t>s</w:t>
      </w:r>
      <w:r w:rsidRPr="008E0ABA">
        <w:rPr>
          <w:rFonts w:asciiTheme="minorHAnsi" w:hAnsiTheme="minorHAnsi" w:cstheme="minorHAnsi"/>
          <w:b/>
          <w:sz w:val="20"/>
          <w:szCs w:val="20"/>
        </w:rPr>
        <w:t xml:space="preserve">tandards – </w:t>
      </w:r>
      <w:r w:rsidR="00170F2C" w:rsidRPr="008E0ABA">
        <w:rPr>
          <w:rFonts w:asciiTheme="minorHAnsi" w:hAnsiTheme="minorHAnsi" w:cstheme="minorHAnsi"/>
          <w:b/>
          <w:sz w:val="20"/>
          <w:szCs w:val="20"/>
        </w:rPr>
        <w:t>u</w:t>
      </w:r>
      <w:r w:rsidRPr="008E0ABA">
        <w:rPr>
          <w:rFonts w:asciiTheme="minorHAnsi" w:hAnsiTheme="minorHAnsi" w:cstheme="minorHAnsi"/>
          <w:b/>
          <w:sz w:val="20"/>
          <w:szCs w:val="20"/>
        </w:rPr>
        <w:t xml:space="preserve">nsealed </w:t>
      </w:r>
      <w:r w:rsidR="00170F2C" w:rsidRPr="008E0ABA">
        <w:rPr>
          <w:rFonts w:asciiTheme="minorHAnsi" w:hAnsiTheme="minorHAnsi" w:cstheme="minorHAnsi"/>
          <w:b/>
          <w:sz w:val="20"/>
          <w:szCs w:val="20"/>
        </w:rPr>
        <w:t>r</w:t>
      </w:r>
      <w:r w:rsidRPr="008E0ABA">
        <w:rPr>
          <w:rFonts w:asciiTheme="minorHAnsi" w:hAnsiTheme="minorHAnsi" w:cstheme="minorHAnsi"/>
          <w:b/>
          <w:sz w:val="20"/>
          <w:szCs w:val="20"/>
        </w:rPr>
        <w:t>oads</w:t>
      </w:r>
      <w:bookmarkEnd w:id="1005"/>
      <w:bookmarkEnd w:id="1006"/>
      <w:r w:rsidRPr="008E0ABA">
        <w:rPr>
          <w:rFonts w:asciiTheme="minorHAnsi" w:hAnsiTheme="minorHAnsi" w:cstheme="minorHAnsi"/>
          <w:b/>
          <w:sz w:val="20"/>
          <w:szCs w:val="20"/>
        </w:rPr>
        <w:t xml:space="preserve"> </w:t>
      </w:r>
    </w:p>
    <w:tbl>
      <w:tblPr>
        <w:tblStyle w:val="TableGrid"/>
        <w:tblW w:w="14287" w:type="dxa"/>
        <w:tblBorders>
          <w:top w:val="single" w:sz="4" w:space="0" w:color="797391" w:themeColor="accent6"/>
          <w:left w:val="none" w:sz="0" w:space="0" w:color="auto"/>
          <w:bottom w:val="single" w:sz="4" w:space="0" w:color="797391" w:themeColor="accent6"/>
          <w:right w:val="none" w:sz="0" w:space="0" w:color="auto"/>
          <w:insideH w:val="single" w:sz="4" w:space="0" w:color="797391" w:themeColor="accent6"/>
          <w:insideV w:val="none" w:sz="0" w:space="0" w:color="auto"/>
        </w:tblBorders>
        <w:tblLayout w:type="fixed"/>
        <w:tblLook w:val="04A0" w:firstRow="1" w:lastRow="0" w:firstColumn="1" w:lastColumn="0" w:noHBand="0" w:noVBand="1"/>
      </w:tblPr>
      <w:tblGrid>
        <w:gridCol w:w="2381"/>
        <w:gridCol w:w="823"/>
        <w:gridCol w:w="849"/>
        <w:gridCol w:w="769"/>
        <w:gridCol w:w="823"/>
        <w:gridCol w:w="823"/>
        <w:gridCol w:w="823"/>
        <w:gridCol w:w="823"/>
        <w:gridCol w:w="823"/>
        <w:gridCol w:w="829"/>
        <w:gridCol w:w="826"/>
        <w:gridCol w:w="826"/>
        <w:gridCol w:w="906"/>
        <w:gridCol w:w="1963"/>
      </w:tblGrid>
      <w:tr w:rsidR="00701E30" w:rsidRPr="008E0ABA" w14:paraId="3D8764EF" w14:textId="77777777" w:rsidTr="00055D8E">
        <w:trPr>
          <w:trHeight w:val="515"/>
          <w:tblHeader/>
        </w:trPr>
        <w:tc>
          <w:tcPr>
            <w:tcW w:w="2381" w:type="dxa"/>
            <w:shd w:val="clear" w:color="auto" w:fill="AEABBD" w:themeFill="accent6" w:themeFillTint="99"/>
          </w:tcPr>
          <w:p w14:paraId="26E7E392" w14:textId="77777777" w:rsidR="00701E30" w:rsidRPr="008E0ABA" w:rsidRDefault="00701E30" w:rsidP="00055D8E">
            <w:pPr>
              <w:spacing w:before="60" w:after="60" w:line="240" w:lineRule="auto"/>
              <w:rPr>
                <w:rFonts w:asciiTheme="minorHAnsi" w:hAnsiTheme="minorHAnsi" w:cstheme="minorHAnsi"/>
                <w:b/>
                <w:sz w:val="18"/>
                <w:szCs w:val="18"/>
              </w:rPr>
            </w:pPr>
            <w:r w:rsidRPr="008E0ABA">
              <w:rPr>
                <w:rFonts w:asciiTheme="minorHAnsi" w:hAnsiTheme="minorHAnsi" w:cstheme="minorHAnsi"/>
                <w:b/>
                <w:sz w:val="18"/>
                <w:szCs w:val="18"/>
              </w:rPr>
              <w:t>Main Geometric Characteristic</w:t>
            </w:r>
          </w:p>
        </w:tc>
        <w:tc>
          <w:tcPr>
            <w:tcW w:w="2441" w:type="dxa"/>
            <w:gridSpan w:val="3"/>
            <w:shd w:val="clear" w:color="auto" w:fill="AEABBD" w:themeFill="accent6" w:themeFillTint="99"/>
          </w:tcPr>
          <w:p w14:paraId="29121AF4" w14:textId="77777777" w:rsidR="00701E30" w:rsidRPr="008E0ABA" w:rsidRDefault="00701E30" w:rsidP="00AF31CD">
            <w:pPr>
              <w:spacing w:before="60" w:after="60" w:line="240" w:lineRule="auto"/>
              <w:jc w:val="both"/>
              <w:rPr>
                <w:rFonts w:asciiTheme="minorHAnsi" w:hAnsiTheme="minorHAnsi" w:cstheme="minorHAnsi"/>
                <w:b/>
                <w:sz w:val="18"/>
                <w:szCs w:val="18"/>
              </w:rPr>
            </w:pPr>
            <w:r w:rsidRPr="008E0ABA">
              <w:rPr>
                <w:rFonts w:asciiTheme="minorHAnsi" w:hAnsiTheme="minorHAnsi" w:cstheme="minorHAnsi"/>
                <w:b/>
                <w:sz w:val="18"/>
                <w:szCs w:val="18"/>
              </w:rPr>
              <w:t>5B Secondary</w:t>
            </w:r>
          </w:p>
        </w:tc>
        <w:tc>
          <w:tcPr>
            <w:tcW w:w="2469" w:type="dxa"/>
            <w:gridSpan w:val="3"/>
            <w:shd w:val="clear" w:color="auto" w:fill="AEABBD" w:themeFill="accent6" w:themeFillTint="99"/>
          </w:tcPr>
          <w:p w14:paraId="36A0BDFC" w14:textId="77777777" w:rsidR="00701E30" w:rsidRPr="008E0ABA" w:rsidRDefault="00701E30" w:rsidP="00AF31CD">
            <w:pPr>
              <w:spacing w:before="60" w:after="60" w:line="240" w:lineRule="auto"/>
              <w:jc w:val="both"/>
              <w:rPr>
                <w:rFonts w:asciiTheme="minorHAnsi" w:hAnsiTheme="minorHAnsi" w:cstheme="minorHAnsi"/>
                <w:b/>
                <w:sz w:val="18"/>
                <w:szCs w:val="18"/>
              </w:rPr>
            </w:pPr>
            <w:r w:rsidRPr="008E0ABA">
              <w:rPr>
                <w:rFonts w:asciiTheme="minorHAnsi" w:hAnsiTheme="minorHAnsi" w:cstheme="minorHAnsi"/>
                <w:b/>
                <w:sz w:val="18"/>
                <w:szCs w:val="18"/>
              </w:rPr>
              <w:t>5C Minor</w:t>
            </w:r>
          </w:p>
        </w:tc>
        <w:tc>
          <w:tcPr>
            <w:tcW w:w="2475" w:type="dxa"/>
            <w:gridSpan w:val="3"/>
            <w:shd w:val="clear" w:color="auto" w:fill="AEABBD" w:themeFill="accent6" w:themeFillTint="99"/>
          </w:tcPr>
          <w:p w14:paraId="4FA540FE" w14:textId="77777777" w:rsidR="00701E30" w:rsidRPr="008E0ABA" w:rsidRDefault="00701E30" w:rsidP="00AF31CD">
            <w:pPr>
              <w:spacing w:before="60" w:after="60" w:line="240" w:lineRule="auto"/>
              <w:jc w:val="both"/>
              <w:rPr>
                <w:rFonts w:asciiTheme="minorHAnsi" w:hAnsiTheme="minorHAnsi" w:cstheme="minorHAnsi"/>
                <w:b/>
                <w:sz w:val="18"/>
                <w:szCs w:val="18"/>
              </w:rPr>
            </w:pPr>
            <w:r w:rsidRPr="008E0ABA">
              <w:rPr>
                <w:rFonts w:asciiTheme="minorHAnsi" w:hAnsiTheme="minorHAnsi" w:cstheme="minorHAnsi"/>
                <w:b/>
                <w:sz w:val="18"/>
                <w:szCs w:val="18"/>
              </w:rPr>
              <w:t>5D Access</w:t>
            </w:r>
          </w:p>
        </w:tc>
        <w:tc>
          <w:tcPr>
            <w:tcW w:w="2558" w:type="dxa"/>
            <w:gridSpan w:val="3"/>
            <w:shd w:val="clear" w:color="auto" w:fill="AEABBD" w:themeFill="accent6" w:themeFillTint="99"/>
          </w:tcPr>
          <w:p w14:paraId="11BB1EF4" w14:textId="77777777" w:rsidR="00701E30" w:rsidRPr="008E0ABA" w:rsidRDefault="00701E30" w:rsidP="00AF31CD">
            <w:pPr>
              <w:spacing w:before="60" w:after="60" w:line="240" w:lineRule="auto"/>
              <w:jc w:val="both"/>
              <w:rPr>
                <w:rFonts w:asciiTheme="minorHAnsi" w:hAnsiTheme="minorHAnsi" w:cstheme="minorHAnsi"/>
                <w:b/>
                <w:sz w:val="18"/>
                <w:szCs w:val="18"/>
              </w:rPr>
            </w:pPr>
            <w:r w:rsidRPr="008E0ABA">
              <w:rPr>
                <w:rFonts w:asciiTheme="minorHAnsi" w:hAnsiTheme="minorHAnsi" w:cstheme="minorHAnsi"/>
                <w:b/>
                <w:sz w:val="18"/>
                <w:szCs w:val="18"/>
              </w:rPr>
              <w:t>5E Tracks</w:t>
            </w:r>
          </w:p>
        </w:tc>
        <w:tc>
          <w:tcPr>
            <w:tcW w:w="1961" w:type="dxa"/>
            <w:shd w:val="clear" w:color="auto" w:fill="AEABBD" w:themeFill="accent6" w:themeFillTint="99"/>
          </w:tcPr>
          <w:p w14:paraId="529F1F7A" w14:textId="77777777" w:rsidR="00701E30" w:rsidRPr="008E0ABA" w:rsidRDefault="00701E30" w:rsidP="00AF31CD">
            <w:pPr>
              <w:spacing w:before="60" w:after="60" w:line="240" w:lineRule="auto"/>
              <w:jc w:val="both"/>
              <w:rPr>
                <w:rFonts w:asciiTheme="minorHAnsi" w:hAnsiTheme="minorHAnsi" w:cstheme="minorHAnsi"/>
                <w:b/>
                <w:sz w:val="18"/>
                <w:szCs w:val="18"/>
              </w:rPr>
            </w:pPr>
            <w:r w:rsidRPr="008E0ABA">
              <w:rPr>
                <w:rFonts w:asciiTheme="minorHAnsi" w:hAnsiTheme="minorHAnsi" w:cstheme="minorHAnsi"/>
                <w:b/>
                <w:sz w:val="18"/>
                <w:szCs w:val="18"/>
              </w:rPr>
              <w:t>Comments</w:t>
            </w:r>
          </w:p>
        </w:tc>
      </w:tr>
      <w:tr w:rsidR="00701E30" w:rsidRPr="008E0ABA" w14:paraId="55075BB8" w14:textId="77777777" w:rsidTr="00055D8E">
        <w:trPr>
          <w:trHeight w:val="324"/>
          <w:tblHeader/>
        </w:trPr>
        <w:tc>
          <w:tcPr>
            <w:tcW w:w="2381" w:type="dxa"/>
            <w:tcBorders>
              <w:bottom w:val="single" w:sz="4" w:space="0" w:color="797391" w:themeColor="accent6"/>
            </w:tcBorders>
            <w:shd w:val="clear" w:color="auto" w:fill="AEABBD" w:themeFill="accent6" w:themeFillTint="99"/>
          </w:tcPr>
          <w:p w14:paraId="0E3807F5" w14:textId="77777777" w:rsidR="00701E30" w:rsidRPr="008E0ABA" w:rsidRDefault="00701E30" w:rsidP="00055D8E">
            <w:pPr>
              <w:spacing w:before="60" w:after="60" w:line="240" w:lineRule="auto"/>
              <w:rPr>
                <w:rFonts w:asciiTheme="minorHAnsi" w:hAnsiTheme="minorHAnsi" w:cstheme="minorHAnsi"/>
                <w:b/>
                <w:sz w:val="18"/>
                <w:szCs w:val="18"/>
              </w:rPr>
            </w:pPr>
          </w:p>
        </w:tc>
        <w:tc>
          <w:tcPr>
            <w:tcW w:w="823" w:type="dxa"/>
            <w:tcBorders>
              <w:bottom w:val="single" w:sz="4" w:space="0" w:color="797391" w:themeColor="accent6"/>
            </w:tcBorders>
            <w:shd w:val="clear" w:color="auto" w:fill="AEABBD" w:themeFill="accent6" w:themeFillTint="99"/>
          </w:tcPr>
          <w:p w14:paraId="16960165" w14:textId="6A7D2BAD" w:rsidR="00701E30" w:rsidRPr="008E0ABA" w:rsidRDefault="00701E30" w:rsidP="00AF31CD">
            <w:pPr>
              <w:spacing w:before="60" w:after="60" w:line="240" w:lineRule="auto"/>
              <w:jc w:val="center"/>
              <w:rPr>
                <w:rFonts w:asciiTheme="minorHAnsi" w:hAnsiTheme="minorHAnsi" w:cstheme="minorHAnsi"/>
                <w:b/>
                <w:sz w:val="18"/>
                <w:szCs w:val="18"/>
              </w:rPr>
            </w:pPr>
            <w:r w:rsidRPr="008E0ABA">
              <w:rPr>
                <w:rFonts w:asciiTheme="minorHAnsi" w:hAnsiTheme="minorHAnsi" w:cstheme="minorHAnsi"/>
                <w:b/>
                <w:sz w:val="18"/>
                <w:szCs w:val="18"/>
              </w:rPr>
              <w:t>Flat</w:t>
            </w:r>
          </w:p>
        </w:tc>
        <w:tc>
          <w:tcPr>
            <w:tcW w:w="849" w:type="dxa"/>
            <w:tcBorders>
              <w:bottom w:val="single" w:sz="4" w:space="0" w:color="797391" w:themeColor="accent6"/>
            </w:tcBorders>
            <w:shd w:val="clear" w:color="auto" w:fill="AEABBD" w:themeFill="accent6" w:themeFillTint="99"/>
          </w:tcPr>
          <w:p w14:paraId="13C04CCC" w14:textId="77777777" w:rsidR="00701E30" w:rsidRPr="008E0ABA" w:rsidRDefault="00701E30" w:rsidP="00AF31CD">
            <w:pPr>
              <w:spacing w:before="60" w:after="60" w:line="240" w:lineRule="auto"/>
              <w:jc w:val="center"/>
              <w:rPr>
                <w:rFonts w:asciiTheme="minorHAnsi" w:hAnsiTheme="minorHAnsi" w:cstheme="minorHAnsi"/>
                <w:b/>
                <w:sz w:val="18"/>
                <w:szCs w:val="18"/>
              </w:rPr>
            </w:pPr>
            <w:r w:rsidRPr="008E0ABA">
              <w:rPr>
                <w:rFonts w:asciiTheme="minorHAnsi" w:hAnsiTheme="minorHAnsi" w:cstheme="minorHAnsi"/>
                <w:b/>
                <w:sz w:val="18"/>
                <w:szCs w:val="18"/>
              </w:rPr>
              <w:t>Rolling</w:t>
            </w:r>
          </w:p>
        </w:tc>
        <w:tc>
          <w:tcPr>
            <w:tcW w:w="768" w:type="dxa"/>
            <w:tcBorders>
              <w:bottom w:val="single" w:sz="4" w:space="0" w:color="797391" w:themeColor="accent6"/>
            </w:tcBorders>
            <w:shd w:val="clear" w:color="auto" w:fill="AEABBD" w:themeFill="accent6" w:themeFillTint="99"/>
          </w:tcPr>
          <w:p w14:paraId="534EDE10" w14:textId="77777777" w:rsidR="00701E30" w:rsidRPr="008E0ABA" w:rsidRDefault="00701E30" w:rsidP="00AF31CD">
            <w:pPr>
              <w:spacing w:before="60" w:after="60" w:line="240" w:lineRule="auto"/>
              <w:jc w:val="center"/>
              <w:rPr>
                <w:rFonts w:asciiTheme="minorHAnsi" w:hAnsiTheme="minorHAnsi" w:cstheme="minorHAnsi"/>
                <w:b/>
                <w:sz w:val="18"/>
                <w:szCs w:val="18"/>
              </w:rPr>
            </w:pPr>
            <w:proofErr w:type="spellStart"/>
            <w:r w:rsidRPr="008E0ABA">
              <w:rPr>
                <w:rFonts w:asciiTheme="minorHAnsi" w:hAnsiTheme="minorHAnsi" w:cstheme="minorHAnsi"/>
                <w:b/>
                <w:sz w:val="18"/>
                <w:szCs w:val="18"/>
              </w:rPr>
              <w:t>M’tain</w:t>
            </w:r>
            <w:proofErr w:type="spellEnd"/>
          </w:p>
        </w:tc>
        <w:tc>
          <w:tcPr>
            <w:tcW w:w="823" w:type="dxa"/>
            <w:tcBorders>
              <w:bottom w:val="single" w:sz="4" w:space="0" w:color="797391" w:themeColor="accent6"/>
            </w:tcBorders>
            <w:shd w:val="clear" w:color="auto" w:fill="AEABBD" w:themeFill="accent6" w:themeFillTint="99"/>
          </w:tcPr>
          <w:p w14:paraId="13A9EF3F" w14:textId="5F017858" w:rsidR="00701E30" w:rsidRPr="008E0ABA" w:rsidRDefault="00701E30" w:rsidP="00AF31CD">
            <w:pPr>
              <w:spacing w:before="60" w:after="60" w:line="240" w:lineRule="auto"/>
              <w:jc w:val="center"/>
              <w:rPr>
                <w:rFonts w:asciiTheme="minorHAnsi" w:hAnsiTheme="minorHAnsi" w:cstheme="minorHAnsi"/>
                <w:b/>
                <w:sz w:val="18"/>
                <w:szCs w:val="18"/>
              </w:rPr>
            </w:pPr>
            <w:r w:rsidRPr="008E0ABA">
              <w:rPr>
                <w:rFonts w:asciiTheme="minorHAnsi" w:hAnsiTheme="minorHAnsi" w:cstheme="minorHAnsi"/>
                <w:b/>
                <w:sz w:val="18"/>
                <w:szCs w:val="18"/>
              </w:rPr>
              <w:t>Flat</w:t>
            </w:r>
          </w:p>
        </w:tc>
        <w:tc>
          <w:tcPr>
            <w:tcW w:w="823" w:type="dxa"/>
            <w:tcBorders>
              <w:bottom w:val="single" w:sz="4" w:space="0" w:color="797391" w:themeColor="accent6"/>
            </w:tcBorders>
            <w:shd w:val="clear" w:color="auto" w:fill="AEABBD" w:themeFill="accent6" w:themeFillTint="99"/>
          </w:tcPr>
          <w:p w14:paraId="794BF8C8" w14:textId="77777777" w:rsidR="00701E30" w:rsidRPr="008E0ABA" w:rsidRDefault="00701E30" w:rsidP="00AF31CD">
            <w:pPr>
              <w:spacing w:before="60" w:after="60" w:line="240" w:lineRule="auto"/>
              <w:jc w:val="center"/>
              <w:rPr>
                <w:rFonts w:asciiTheme="minorHAnsi" w:hAnsiTheme="minorHAnsi" w:cstheme="minorHAnsi"/>
                <w:b/>
                <w:sz w:val="18"/>
                <w:szCs w:val="18"/>
              </w:rPr>
            </w:pPr>
            <w:r w:rsidRPr="008E0ABA">
              <w:rPr>
                <w:rFonts w:asciiTheme="minorHAnsi" w:hAnsiTheme="minorHAnsi" w:cstheme="minorHAnsi"/>
                <w:b/>
                <w:sz w:val="18"/>
                <w:szCs w:val="18"/>
              </w:rPr>
              <w:t>Rolling</w:t>
            </w:r>
          </w:p>
        </w:tc>
        <w:tc>
          <w:tcPr>
            <w:tcW w:w="823" w:type="dxa"/>
            <w:tcBorders>
              <w:bottom w:val="single" w:sz="4" w:space="0" w:color="797391" w:themeColor="accent6"/>
            </w:tcBorders>
            <w:shd w:val="clear" w:color="auto" w:fill="AEABBD" w:themeFill="accent6" w:themeFillTint="99"/>
          </w:tcPr>
          <w:p w14:paraId="729419FF" w14:textId="77777777" w:rsidR="00701E30" w:rsidRPr="008E0ABA" w:rsidRDefault="00701E30" w:rsidP="00AF31CD">
            <w:pPr>
              <w:spacing w:before="60" w:after="60" w:line="240" w:lineRule="auto"/>
              <w:jc w:val="center"/>
              <w:rPr>
                <w:rFonts w:asciiTheme="minorHAnsi" w:hAnsiTheme="minorHAnsi" w:cstheme="minorHAnsi"/>
                <w:b/>
                <w:sz w:val="18"/>
                <w:szCs w:val="18"/>
              </w:rPr>
            </w:pPr>
            <w:proofErr w:type="spellStart"/>
            <w:r w:rsidRPr="008E0ABA">
              <w:rPr>
                <w:rFonts w:asciiTheme="minorHAnsi" w:hAnsiTheme="minorHAnsi" w:cstheme="minorHAnsi"/>
                <w:b/>
                <w:sz w:val="18"/>
                <w:szCs w:val="18"/>
              </w:rPr>
              <w:t>M’tain</w:t>
            </w:r>
            <w:proofErr w:type="spellEnd"/>
          </w:p>
        </w:tc>
        <w:tc>
          <w:tcPr>
            <w:tcW w:w="823" w:type="dxa"/>
            <w:tcBorders>
              <w:bottom w:val="single" w:sz="4" w:space="0" w:color="797391" w:themeColor="accent6"/>
            </w:tcBorders>
            <w:shd w:val="clear" w:color="auto" w:fill="AEABBD" w:themeFill="accent6" w:themeFillTint="99"/>
          </w:tcPr>
          <w:p w14:paraId="36B649E4" w14:textId="77777777" w:rsidR="00701E30" w:rsidRPr="008E0ABA" w:rsidRDefault="00701E30" w:rsidP="00AF31CD">
            <w:pPr>
              <w:spacing w:before="60" w:after="60" w:line="240" w:lineRule="auto"/>
              <w:jc w:val="center"/>
              <w:rPr>
                <w:rFonts w:asciiTheme="minorHAnsi" w:hAnsiTheme="minorHAnsi" w:cstheme="minorHAnsi"/>
                <w:b/>
                <w:sz w:val="18"/>
                <w:szCs w:val="18"/>
              </w:rPr>
            </w:pPr>
            <w:r w:rsidRPr="008E0ABA">
              <w:rPr>
                <w:rFonts w:asciiTheme="minorHAnsi" w:hAnsiTheme="minorHAnsi" w:cstheme="minorHAnsi"/>
                <w:b/>
                <w:sz w:val="18"/>
                <w:szCs w:val="18"/>
              </w:rPr>
              <w:t>Flat</w:t>
            </w:r>
          </w:p>
        </w:tc>
        <w:tc>
          <w:tcPr>
            <w:tcW w:w="823" w:type="dxa"/>
            <w:tcBorders>
              <w:bottom w:val="single" w:sz="4" w:space="0" w:color="797391" w:themeColor="accent6"/>
            </w:tcBorders>
            <w:shd w:val="clear" w:color="auto" w:fill="AEABBD" w:themeFill="accent6" w:themeFillTint="99"/>
          </w:tcPr>
          <w:p w14:paraId="0A3D8C38" w14:textId="77777777" w:rsidR="00701E30" w:rsidRPr="008E0ABA" w:rsidRDefault="00701E30" w:rsidP="00AF31CD">
            <w:pPr>
              <w:spacing w:before="60" w:after="60" w:line="240" w:lineRule="auto"/>
              <w:jc w:val="center"/>
              <w:rPr>
                <w:rFonts w:asciiTheme="minorHAnsi" w:hAnsiTheme="minorHAnsi" w:cstheme="minorHAnsi"/>
                <w:b/>
                <w:sz w:val="18"/>
                <w:szCs w:val="18"/>
              </w:rPr>
            </w:pPr>
            <w:r w:rsidRPr="008E0ABA">
              <w:rPr>
                <w:rFonts w:asciiTheme="minorHAnsi" w:hAnsiTheme="minorHAnsi" w:cstheme="minorHAnsi"/>
                <w:b/>
                <w:sz w:val="18"/>
                <w:szCs w:val="18"/>
              </w:rPr>
              <w:t>Rolling</w:t>
            </w:r>
          </w:p>
        </w:tc>
        <w:tc>
          <w:tcPr>
            <w:tcW w:w="829" w:type="dxa"/>
            <w:tcBorders>
              <w:bottom w:val="single" w:sz="4" w:space="0" w:color="797391" w:themeColor="accent6"/>
            </w:tcBorders>
            <w:shd w:val="clear" w:color="auto" w:fill="AEABBD" w:themeFill="accent6" w:themeFillTint="99"/>
          </w:tcPr>
          <w:p w14:paraId="7638F265" w14:textId="77777777" w:rsidR="00701E30" w:rsidRPr="008E0ABA" w:rsidRDefault="00701E30" w:rsidP="00AF31CD">
            <w:pPr>
              <w:spacing w:before="60" w:after="60" w:line="240" w:lineRule="auto"/>
              <w:jc w:val="center"/>
              <w:rPr>
                <w:rFonts w:asciiTheme="minorHAnsi" w:hAnsiTheme="minorHAnsi" w:cstheme="minorHAnsi"/>
                <w:b/>
                <w:sz w:val="18"/>
                <w:szCs w:val="18"/>
              </w:rPr>
            </w:pPr>
            <w:proofErr w:type="spellStart"/>
            <w:r w:rsidRPr="008E0ABA">
              <w:rPr>
                <w:rFonts w:asciiTheme="minorHAnsi" w:hAnsiTheme="minorHAnsi" w:cstheme="minorHAnsi"/>
                <w:b/>
                <w:sz w:val="18"/>
                <w:szCs w:val="18"/>
              </w:rPr>
              <w:t>M’tain</w:t>
            </w:r>
            <w:proofErr w:type="spellEnd"/>
          </w:p>
        </w:tc>
        <w:tc>
          <w:tcPr>
            <w:tcW w:w="826" w:type="dxa"/>
            <w:tcBorders>
              <w:bottom w:val="single" w:sz="4" w:space="0" w:color="797391" w:themeColor="accent6"/>
            </w:tcBorders>
            <w:shd w:val="clear" w:color="auto" w:fill="AEABBD" w:themeFill="accent6" w:themeFillTint="99"/>
          </w:tcPr>
          <w:p w14:paraId="01B7F36C" w14:textId="77777777" w:rsidR="00701E30" w:rsidRPr="008E0ABA" w:rsidRDefault="00701E30" w:rsidP="00AF31CD">
            <w:pPr>
              <w:spacing w:before="60" w:after="60" w:line="240" w:lineRule="auto"/>
              <w:jc w:val="center"/>
              <w:rPr>
                <w:rFonts w:asciiTheme="minorHAnsi" w:hAnsiTheme="minorHAnsi" w:cstheme="minorHAnsi"/>
                <w:b/>
                <w:sz w:val="18"/>
                <w:szCs w:val="18"/>
              </w:rPr>
            </w:pPr>
            <w:r w:rsidRPr="008E0ABA">
              <w:rPr>
                <w:rFonts w:asciiTheme="minorHAnsi" w:hAnsiTheme="minorHAnsi" w:cstheme="minorHAnsi"/>
                <w:b/>
                <w:sz w:val="18"/>
                <w:szCs w:val="18"/>
              </w:rPr>
              <w:t>Flat</w:t>
            </w:r>
          </w:p>
        </w:tc>
        <w:tc>
          <w:tcPr>
            <w:tcW w:w="826" w:type="dxa"/>
            <w:tcBorders>
              <w:bottom w:val="single" w:sz="4" w:space="0" w:color="797391" w:themeColor="accent6"/>
            </w:tcBorders>
            <w:shd w:val="clear" w:color="auto" w:fill="AEABBD" w:themeFill="accent6" w:themeFillTint="99"/>
          </w:tcPr>
          <w:p w14:paraId="09022AEA" w14:textId="77777777" w:rsidR="00701E30" w:rsidRPr="008E0ABA" w:rsidRDefault="00701E30" w:rsidP="00AF31CD">
            <w:pPr>
              <w:spacing w:before="60" w:after="60" w:line="240" w:lineRule="auto"/>
              <w:jc w:val="center"/>
              <w:rPr>
                <w:rFonts w:asciiTheme="minorHAnsi" w:hAnsiTheme="minorHAnsi" w:cstheme="minorHAnsi"/>
                <w:b/>
                <w:sz w:val="18"/>
                <w:szCs w:val="18"/>
              </w:rPr>
            </w:pPr>
            <w:r w:rsidRPr="008E0ABA">
              <w:rPr>
                <w:rFonts w:asciiTheme="minorHAnsi" w:hAnsiTheme="minorHAnsi" w:cstheme="minorHAnsi"/>
                <w:b/>
                <w:sz w:val="18"/>
                <w:szCs w:val="18"/>
              </w:rPr>
              <w:t>Rolling</w:t>
            </w:r>
          </w:p>
        </w:tc>
        <w:tc>
          <w:tcPr>
            <w:tcW w:w="906" w:type="dxa"/>
            <w:tcBorders>
              <w:bottom w:val="single" w:sz="4" w:space="0" w:color="797391" w:themeColor="accent6"/>
            </w:tcBorders>
            <w:shd w:val="clear" w:color="auto" w:fill="AEABBD" w:themeFill="accent6" w:themeFillTint="99"/>
          </w:tcPr>
          <w:p w14:paraId="3334FAB9" w14:textId="77777777" w:rsidR="00701E30" w:rsidRPr="008E0ABA" w:rsidRDefault="00701E30" w:rsidP="00AF31CD">
            <w:pPr>
              <w:spacing w:before="60" w:after="60" w:line="240" w:lineRule="auto"/>
              <w:jc w:val="center"/>
              <w:rPr>
                <w:rFonts w:asciiTheme="minorHAnsi" w:hAnsiTheme="minorHAnsi" w:cstheme="minorHAnsi"/>
                <w:b/>
                <w:sz w:val="18"/>
                <w:szCs w:val="18"/>
              </w:rPr>
            </w:pPr>
            <w:proofErr w:type="spellStart"/>
            <w:r w:rsidRPr="008E0ABA">
              <w:rPr>
                <w:rFonts w:asciiTheme="minorHAnsi" w:hAnsiTheme="minorHAnsi" w:cstheme="minorHAnsi"/>
                <w:b/>
                <w:sz w:val="18"/>
                <w:szCs w:val="18"/>
              </w:rPr>
              <w:t>M’tain</w:t>
            </w:r>
            <w:proofErr w:type="spellEnd"/>
          </w:p>
        </w:tc>
        <w:tc>
          <w:tcPr>
            <w:tcW w:w="1961" w:type="dxa"/>
            <w:tcBorders>
              <w:bottom w:val="single" w:sz="4" w:space="0" w:color="797391" w:themeColor="accent6"/>
            </w:tcBorders>
            <w:shd w:val="clear" w:color="auto" w:fill="AEABBD" w:themeFill="accent6" w:themeFillTint="99"/>
          </w:tcPr>
          <w:p w14:paraId="12836005" w14:textId="77777777" w:rsidR="00701E30" w:rsidRPr="008E0ABA" w:rsidRDefault="00701E30" w:rsidP="00AF31CD">
            <w:pPr>
              <w:spacing w:before="60" w:after="60" w:line="240" w:lineRule="auto"/>
              <w:jc w:val="both"/>
              <w:rPr>
                <w:rFonts w:asciiTheme="minorHAnsi" w:hAnsiTheme="minorHAnsi" w:cstheme="minorHAnsi"/>
                <w:b/>
                <w:sz w:val="18"/>
                <w:szCs w:val="18"/>
              </w:rPr>
            </w:pPr>
          </w:p>
        </w:tc>
      </w:tr>
      <w:tr w:rsidR="00701E30" w:rsidRPr="008E0ABA" w14:paraId="166DBAF2" w14:textId="77777777" w:rsidTr="00055D8E">
        <w:trPr>
          <w:trHeight w:val="474"/>
        </w:trPr>
        <w:tc>
          <w:tcPr>
            <w:tcW w:w="2381" w:type="dxa"/>
          </w:tcPr>
          <w:p w14:paraId="1656975F" w14:textId="77777777" w:rsidR="00701E30" w:rsidRPr="008E0ABA" w:rsidRDefault="00701E30" w:rsidP="003A42C0">
            <w:pPr>
              <w:spacing w:before="60" w:after="60" w:line="240" w:lineRule="auto"/>
              <w:rPr>
                <w:rFonts w:asciiTheme="minorHAnsi" w:hAnsiTheme="minorHAnsi" w:cstheme="minorHAnsi"/>
                <w:b/>
                <w:sz w:val="18"/>
                <w:szCs w:val="18"/>
              </w:rPr>
            </w:pPr>
            <w:r w:rsidRPr="008E0ABA">
              <w:rPr>
                <w:rFonts w:asciiTheme="minorHAnsi" w:hAnsiTheme="minorHAnsi" w:cstheme="minorHAnsi"/>
                <w:b/>
                <w:sz w:val="18"/>
                <w:szCs w:val="18"/>
              </w:rPr>
              <w:t>Speed value km/hr</w:t>
            </w:r>
          </w:p>
        </w:tc>
        <w:tc>
          <w:tcPr>
            <w:tcW w:w="823" w:type="dxa"/>
          </w:tcPr>
          <w:p w14:paraId="12F9DA80"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70</w:t>
            </w:r>
          </w:p>
        </w:tc>
        <w:tc>
          <w:tcPr>
            <w:tcW w:w="849" w:type="dxa"/>
          </w:tcPr>
          <w:p w14:paraId="164022D0"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50</w:t>
            </w:r>
          </w:p>
        </w:tc>
        <w:tc>
          <w:tcPr>
            <w:tcW w:w="768" w:type="dxa"/>
          </w:tcPr>
          <w:p w14:paraId="358455E3"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30</w:t>
            </w:r>
          </w:p>
        </w:tc>
        <w:tc>
          <w:tcPr>
            <w:tcW w:w="823" w:type="dxa"/>
          </w:tcPr>
          <w:p w14:paraId="30DFB484"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60</w:t>
            </w:r>
          </w:p>
        </w:tc>
        <w:tc>
          <w:tcPr>
            <w:tcW w:w="823" w:type="dxa"/>
          </w:tcPr>
          <w:p w14:paraId="111CF7A2"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40</w:t>
            </w:r>
          </w:p>
        </w:tc>
        <w:tc>
          <w:tcPr>
            <w:tcW w:w="823" w:type="dxa"/>
          </w:tcPr>
          <w:p w14:paraId="1F54C6DD"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20</w:t>
            </w:r>
          </w:p>
        </w:tc>
        <w:tc>
          <w:tcPr>
            <w:tcW w:w="823" w:type="dxa"/>
          </w:tcPr>
          <w:p w14:paraId="125DCAEE"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40</w:t>
            </w:r>
          </w:p>
        </w:tc>
        <w:tc>
          <w:tcPr>
            <w:tcW w:w="823" w:type="dxa"/>
          </w:tcPr>
          <w:p w14:paraId="333EBA3E"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30</w:t>
            </w:r>
          </w:p>
        </w:tc>
        <w:tc>
          <w:tcPr>
            <w:tcW w:w="829" w:type="dxa"/>
          </w:tcPr>
          <w:p w14:paraId="087BB5B1"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&lt;20</w:t>
            </w:r>
          </w:p>
        </w:tc>
        <w:tc>
          <w:tcPr>
            <w:tcW w:w="826" w:type="dxa"/>
          </w:tcPr>
          <w:p w14:paraId="0CF600A0"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N/A</w:t>
            </w:r>
          </w:p>
        </w:tc>
        <w:tc>
          <w:tcPr>
            <w:tcW w:w="826" w:type="dxa"/>
          </w:tcPr>
          <w:p w14:paraId="5482ABE0"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N/A</w:t>
            </w:r>
          </w:p>
        </w:tc>
        <w:tc>
          <w:tcPr>
            <w:tcW w:w="906" w:type="dxa"/>
          </w:tcPr>
          <w:p w14:paraId="3408A198"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N/A</w:t>
            </w:r>
          </w:p>
        </w:tc>
        <w:tc>
          <w:tcPr>
            <w:tcW w:w="1961" w:type="dxa"/>
          </w:tcPr>
          <w:p w14:paraId="4A2C094D" w14:textId="77777777" w:rsidR="00701E30" w:rsidRPr="008E0ABA" w:rsidRDefault="00701E30" w:rsidP="00AF31CD">
            <w:pPr>
              <w:spacing w:before="60" w:after="60" w:line="240" w:lineRule="auto"/>
              <w:jc w:val="both"/>
              <w:rPr>
                <w:rFonts w:asciiTheme="minorHAnsi" w:hAnsiTheme="minorHAnsi" w:cstheme="minorHAnsi"/>
                <w:sz w:val="18"/>
                <w:szCs w:val="18"/>
              </w:rPr>
            </w:pPr>
            <w:r w:rsidRPr="008E0ABA">
              <w:rPr>
                <w:rFonts w:asciiTheme="minorHAnsi" w:hAnsiTheme="minorHAnsi" w:cstheme="minorHAnsi"/>
                <w:sz w:val="18"/>
                <w:szCs w:val="18"/>
              </w:rPr>
              <w:t>Based on 85th percentile speed</w:t>
            </w:r>
          </w:p>
        </w:tc>
      </w:tr>
      <w:tr w:rsidR="00701E30" w:rsidRPr="008E0ABA" w14:paraId="3565EAC7" w14:textId="77777777" w:rsidTr="00055D8E">
        <w:trPr>
          <w:trHeight w:val="316"/>
        </w:trPr>
        <w:tc>
          <w:tcPr>
            <w:tcW w:w="14287" w:type="dxa"/>
            <w:gridSpan w:val="14"/>
          </w:tcPr>
          <w:p w14:paraId="67334834" w14:textId="1289220C" w:rsidR="00701E30" w:rsidRPr="008E0ABA" w:rsidRDefault="00AF31CD" w:rsidP="003A42C0">
            <w:pPr>
              <w:spacing w:before="60" w:after="60" w:line="240" w:lineRule="auto"/>
              <w:rPr>
                <w:rFonts w:asciiTheme="minorHAnsi" w:hAnsiTheme="minorHAnsi" w:cstheme="minorHAnsi"/>
                <w:sz w:val="18"/>
                <w:szCs w:val="18"/>
              </w:rPr>
            </w:pPr>
            <w:r w:rsidRPr="008E0ABA">
              <w:rPr>
                <w:rFonts w:asciiTheme="minorHAnsi" w:hAnsiTheme="minorHAnsi" w:cstheme="minorHAnsi"/>
                <w:b/>
                <w:sz w:val="18"/>
                <w:szCs w:val="18"/>
              </w:rPr>
              <w:t>Cross section elements</w:t>
            </w:r>
          </w:p>
        </w:tc>
      </w:tr>
      <w:tr w:rsidR="00701E30" w:rsidRPr="008E0ABA" w14:paraId="5C54401D" w14:textId="77777777" w:rsidTr="00055D8E">
        <w:trPr>
          <w:trHeight w:val="324"/>
        </w:trPr>
        <w:tc>
          <w:tcPr>
            <w:tcW w:w="2381" w:type="dxa"/>
          </w:tcPr>
          <w:p w14:paraId="21EC9FBF" w14:textId="77777777" w:rsidR="00701E30" w:rsidRPr="008E0ABA" w:rsidRDefault="00701E30" w:rsidP="003A42C0">
            <w:pPr>
              <w:spacing w:before="60" w:after="60" w:line="240" w:lineRule="auto"/>
              <w:rPr>
                <w:rFonts w:asciiTheme="minorHAnsi" w:hAnsiTheme="minorHAnsi" w:cstheme="minorHAnsi"/>
                <w:sz w:val="18"/>
                <w:szCs w:val="18"/>
              </w:rPr>
            </w:pPr>
            <w:r w:rsidRPr="008E0ABA">
              <w:rPr>
                <w:rFonts w:asciiTheme="minorHAnsi" w:hAnsiTheme="minorHAnsi" w:cstheme="minorHAnsi"/>
                <w:sz w:val="18"/>
                <w:szCs w:val="18"/>
              </w:rPr>
              <w:t>Number of traffic lanes</w:t>
            </w:r>
          </w:p>
        </w:tc>
        <w:tc>
          <w:tcPr>
            <w:tcW w:w="823" w:type="dxa"/>
          </w:tcPr>
          <w:p w14:paraId="0DB938DB"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2</w:t>
            </w:r>
          </w:p>
        </w:tc>
        <w:tc>
          <w:tcPr>
            <w:tcW w:w="849" w:type="dxa"/>
          </w:tcPr>
          <w:p w14:paraId="15C6F491"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2</w:t>
            </w:r>
          </w:p>
        </w:tc>
        <w:tc>
          <w:tcPr>
            <w:tcW w:w="768" w:type="dxa"/>
          </w:tcPr>
          <w:p w14:paraId="0CA10B56"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2</w:t>
            </w:r>
          </w:p>
        </w:tc>
        <w:tc>
          <w:tcPr>
            <w:tcW w:w="823" w:type="dxa"/>
          </w:tcPr>
          <w:p w14:paraId="193C9F9C"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1</w:t>
            </w:r>
          </w:p>
        </w:tc>
        <w:tc>
          <w:tcPr>
            <w:tcW w:w="823" w:type="dxa"/>
          </w:tcPr>
          <w:p w14:paraId="45C3F472"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1</w:t>
            </w:r>
          </w:p>
        </w:tc>
        <w:tc>
          <w:tcPr>
            <w:tcW w:w="823" w:type="dxa"/>
          </w:tcPr>
          <w:p w14:paraId="09858BEA"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1</w:t>
            </w:r>
          </w:p>
        </w:tc>
        <w:tc>
          <w:tcPr>
            <w:tcW w:w="823" w:type="dxa"/>
          </w:tcPr>
          <w:p w14:paraId="635542F5"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1</w:t>
            </w:r>
          </w:p>
        </w:tc>
        <w:tc>
          <w:tcPr>
            <w:tcW w:w="823" w:type="dxa"/>
          </w:tcPr>
          <w:p w14:paraId="58F69E9F"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1</w:t>
            </w:r>
          </w:p>
        </w:tc>
        <w:tc>
          <w:tcPr>
            <w:tcW w:w="829" w:type="dxa"/>
          </w:tcPr>
          <w:p w14:paraId="08303001"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1</w:t>
            </w:r>
          </w:p>
        </w:tc>
        <w:tc>
          <w:tcPr>
            <w:tcW w:w="826" w:type="dxa"/>
          </w:tcPr>
          <w:p w14:paraId="3BAE3B9A"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1</w:t>
            </w:r>
          </w:p>
        </w:tc>
        <w:tc>
          <w:tcPr>
            <w:tcW w:w="826" w:type="dxa"/>
          </w:tcPr>
          <w:p w14:paraId="2631675A"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1</w:t>
            </w:r>
          </w:p>
        </w:tc>
        <w:tc>
          <w:tcPr>
            <w:tcW w:w="906" w:type="dxa"/>
          </w:tcPr>
          <w:p w14:paraId="5056AA75"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1</w:t>
            </w:r>
          </w:p>
        </w:tc>
        <w:tc>
          <w:tcPr>
            <w:tcW w:w="1961" w:type="dxa"/>
          </w:tcPr>
          <w:p w14:paraId="27D61E47" w14:textId="77777777" w:rsidR="00701E30" w:rsidRPr="008E0ABA" w:rsidRDefault="00701E30" w:rsidP="00055D8E">
            <w:pPr>
              <w:spacing w:before="60" w:after="60" w:line="240" w:lineRule="auto"/>
              <w:rPr>
                <w:rFonts w:asciiTheme="minorHAnsi" w:hAnsiTheme="minorHAnsi" w:cstheme="minorHAnsi"/>
                <w:sz w:val="18"/>
                <w:szCs w:val="18"/>
              </w:rPr>
            </w:pPr>
            <w:r w:rsidRPr="008E0ABA">
              <w:rPr>
                <w:rFonts w:asciiTheme="minorHAnsi" w:hAnsiTheme="minorHAnsi" w:cstheme="minorHAnsi"/>
                <w:sz w:val="18"/>
                <w:szCs w:val="18"/>
              </w:rPr>
              <w:t>5B – two lane unsealed</w:t>
            </w:r>
          </w:p>
        </w:tc>
      </w:tr>
      <w:tr w:rsidR="00701E30" w:rsidRPr="008E0ABA" w14:paraId="732350E4" w14:textId="77777777" w:rsidTr="00055D8E">
        <w:trPr>
          <w:trHeight w:val="316"/>
        </w:trPr>
        <w:tc>
          <w:tcPr>
            <w:tcW w:w="14287" w:type="dxa"/>
            <w:gridSpan w:val="14"/>
          </w:tcPr>
          <w:p w14:paraId="272C8CD3" w14:textId="77777777" w:rsidR="00701E30" w:rsidRPr="008E0ABA" w:rsidRDefault="00701E30" w:rsidP="003A42C0">
            <w:pPr>
              <w:spacing w:before="60" w:after="60" w:line="240" w:lineRule="auto"/>
              <w:rPr>
                <w:rFonts w:asciiTheme="minorHAnsi" w:hAnsiTheme="minorHAnsi" w:cstheme="minorHAnsi"/>
                <w:sz w:val="18"/>
                <w:szCs w:val="18"/>
              </w:rPr>
            </w:pPr>
            <w:r w:rsidRPr="008E0ABA">
              <w:rPr>
                <w:rFonts w:asciiTheme="minorHAnsi" w:hAnsiTheme="minorHAnsi" w:cstheme="minorHAnsi"/>
                <w:b/>
                <w:sz w:val="18"/>
                <w:szCs w:val="18"/>
              </w:rPr>
              <w:t>Minimum cross fall/camber %</w:t>
            </w:r>
          </w:p>
        </w:tc>
      </w:tr>
      <w:tr w:rsidR="00701E30" w:rsidRPr="008E0ABA" w14:paraId="48E0B1D1" w14:textId="77777777" w:rsidTr="00055D8E">
        <w:trPr>
          <w:trHeight w:val="316"/>
        </w:trPr>
        <w:tc>
          <w:tcPr>
            <w:tcW w:w="2381" w:type="dxa"/>
          </w:tcPr>
          <w:p w14:paraId="2CE33DA8" w14:textId="77777777" w:rsidR="00701E30" w:rsidRPr="008E0ABA" w:rsidRDefault="00701E30" w:rsidP="003A42C0">
            <w:pPr>
              <w:spacing w:before="60" w:after="60" w:line="240" w:lineRule="auto"/>
              <w:rPr>
                <w:rFonts w:asciiTheme="minorHAnsi" w:hAnsiTheme="minorHAnsi" w:cstheme="minorHAnsi"/>
                <w:sz w:val="18"/>
                <w:szCs w:val="18"/>
              </w:rPr>
            </w:pPr>
            <w:r w:rsidRPr="008E0ABA">
              <w:rPr>
                <w:rFonts w:asciiTheme="minorHAnsi" w:hAnsiTheme="minorHAnsi" w:cstheme="minorHAnsi"/>
                <w:sz w:val="18"/>
                <w:szCs w:val="18"/>
              </w:rPr>
              <w:t>Sealed road</w:t>
            </w:r>
          </w:p>
        </w:tc>
        <w:tc>
          <w:tcPr>
            <w:tcW w:w="823" w:type="dxa"/>
          </w:tcPr>
          <w:p w14:paraId="24C10F34"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3</w:t>
            </w:r>
          </w:p>
        </w:tc>
        <w:tc>
          <w:tcPr>
            <w:tcW w:w="849" w:type="dxa"/>
          </w:tcPr>
          <w:p w14:paraId="1D710812"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3</w:t>
            </w:r>
          </w:p>
        </w:tc>
        <w:tc>
          <w:tcPr>
            <w:tcW w:w="768" w:type="dxa"/>
          </w:tcPr>
          <w:p w14:paraId="144F6DA3"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3</w:t>
            </w:r>
          </w:p>
        </w:tc>
        <w:tc>
          <w:tcPr>
            <w:tcW w:w="823" w:type="dxa"/>
          </w:tcPr>
          <w:p w14:paraId="462DCA8D"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N/A</w:t>
            </w:r>
          </w:p>
        </w:tc>
        <w:tc>
          <w:tcPr>
            <w:tcW w:w="823" w:type="dxa"/>
          </w:tcPr>
          <w:p w14:paraId="65C04FDF"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N/A</w:t>
            </w:r>
          </w:p>
        </w:tc>
        <w:tc>
          <w:tcPr>
            <w:tcW w:w="823" w:type="dxa"/>
          </w:tcPr>
          <w:p w14:paraId="1DC51740"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N/A</w:t>
            </w:r>
          </w:p>
        </w:tc>
        <w:tc>
          <w:tcPr>
            <w:tcW w:w="823" w:type="dxa"/>
          </w:tcPr>
          <w:p w14:paraId="2D19A1AE"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N/A</w:t>
            </w:r>
          </w:p>
        </w:tc>
        <w:tc>
          <w:tcPr>
            <w:tcW w:w="823" w:type="dxa"/>
          </w:tcPr>
          <w:p w14:paraId="4B5C693A"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N/A</w:t>
            </w:r>
          </w:p>
        </w:tc>
        <w:tc>
          <w:tcPr>
            <w:tcW w:w="829" w:type="dxa"/>
          </w:tcPr>
          <w:p w14:paraId="333DA7D1"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N/A</w:t>
            </w:r>
          </w:p>
        </w:tc>
        <w:tc>
          <w:tcPr>
            <w:tcW w:w="826" w:type="dxa"/>
          </w:tcPr>
          <w:p w14:paraId="5F5BDD48"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N/A</w:t>
            </w:r>
          </w:p>
        </w:tc>
        <w:tc>
          <w:tcPr>
            <w:tcW w:w="826" w:type="dxa"/>
          </w:tcPr>
          <w:p w14:paraId="6245039F"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N/A</w:t>
            </w:r>
          </w:p>
        </w:tc>
        <w:tc>
          <w:tcPr>
            <w:tcW w:w="906" w:type="dxa"/>
          </w:tcPr>
          <w:p w14:paraId="0CA8DD41"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N/A</w:t>
            </w:r>
          </w:p>
        </w:tc>
        <w:tc>
          <w:tcPr>
            <w:tcW w:w="1961" w:type="dxa"/>
          </w:tcPr>
          <w:p w14:paraId="453CCF12" w14:textId="77777777" w:rsidR="00701E30" w:rsidRPr="008E0ABA" w:rsidRDefault="00701E30" w:rsidP="00AF31CD">
            <w:pPr>
              <w:spacing w:before="60" w:after="60" w:line="240" w:lineRule="auto"/>
              <w:jc w:val="both"/>
              <w:rPr>
                <w:rFonts w:asciiTheme="minorHAnsi" w:hAnsiTheme="minorHAnsi" w:cstheme="minorHAnsi"/>
                <w:sz w:val="18"/>
                <w:szCs w:val="18"/>
              </w:rPr>
            </w:pPr>
          </w:p>
        </w:tc>
      </w:tr>
      <w:tr w:rsidR="00701E30" w:rsidRPr="008E0ABA" w14:paraId="0687D93C" w14:textId="77777777" w:rsidTr="00055D8E">
        <w:trPr>
          <w:trHeight w:val="474"/>
        </w:trPr>
        <w:tc>
          <w:tcPr>
            <w:tcW w:w="2381" w:type="dxa"/>
          </w:tcPr>
          <w:p w14:paraId="6F127551" w14:textId="77777777" w:rsidR="00701E30" w:rsidRPr="008E0ABA" w:rsidRDefault="00701E30" w:rsidP="003A42C0">
            <w:pPr>
              <w:spacing w:before="60" w:after="60" w:line="240" w:lineRule="auto"/>
              <w:rPr>
                <w:rFonts w:asciiTheme="minorHAnsi" w:hAnsiTheme="minorHAnsi" w:cstheme="minorHAnsi"/>
                <w:sz w:val="18"/>
                <w:szCs w:val="18"/>
              </w:rPr>
            </w:pPr>
            <w:r w:rsidRPr="008E0ABA">
              <w:rPr>
                <w:rFonts w:asciiTheme="minorHAnsi" w:hAnsiTheme="minorHAnsi" w:cstheme="minorHAnsi"/>
                <w:sz w:val="18"/>
                <w:szCs w:val="18"/>
              </w:rPr>
              <w:t>Unsealed road</w:t>
            </w:r>
          </w:p>
        </w:tc>
        <w:tc>
          <w:tcPr>
            <w:tcW w:w="823" w:type="dxa"/>
          </w:tcPr>
          <w:p w14:paraId="322B8ED3"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5</w:t>
            </w:r>
          </w:p>
        </w:tc>
        <w:tc>
          <w:tcPr>
            <w:tcW w:w="849" w:type="dxa"/>
          </w:tcPr>
          <w:p w14:paraId="4C130BCB"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5</w:t>
            </w:r>
          </w:p>
        </w:tc>
        <w:tc>
          <w:tcPr>
            <w:tcW w:w="768" w:type="dxa"/>
          </w:tcPr>
          <w:p w14:paraId="11B84E1B"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5</w:t>
            </w:r>
          </w:p>
        </w:tc>
        <w:tc>
          <w:tcPr>
            <w:tcW w:w="823" w:type="dxa"/>
          </w:tcPr>
          <w:p w14:paraId="66990FBD"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5</w:t>
            </w:r>
          </w:p>
        </w:tc>
        <w:tc>
          <w:tcPr>
            <w:tcW w:w="823" w:type="dxa"/>
          </w:tcPr>
          <w:p w14:paraId="18FDACC4"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5</w:t>
            </w:r>
          </w:p>
        </w:tc>
        <w:tc>
          <w:tcPr>
            <w:tcW w:w="823" w:type="dxa"/>
          </w:tcPr>
          <w:p w14:paraId="56D98C48"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5</w:t>
            </w:r>
          </w:p>
        </w:tc>
        <w:tc>
          <w:tcPr>
            <w:tcW w:w="823" w:type="dxa"/>
          </w:tcPr>
          <w:p w14:paraId="72E77F05"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5</w:t>
            </w:r>
          </w:p>
        </w:tc>
        <w:tc>
          <w:tcPr>
            <w:tcW w:w="823" w:type="dxa"/>
          </w:tcPr>
          <w:p w14:paraId="3600CCFE"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5</w:t>
            </w:r>
          </w:p>
        </w:tc>
        <w:tc>
          <w:tcPr>
            <w:tcW w:w="829" w:type="dxa"/>
          </w:tcPr>
          <w:p w14:paraId="57C4EE95"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5</w:t>
            </w:r>
          </w:p>
        </w:tc>
        <w:tc>
          <w:tcPr>
            <w:tcW w:w="826" w:type="dxa"/>
          </w:tcPr>
          <w:p w14:paraId="3901C0D1"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4</w:t>
            </w:r>
          </w:p>
        </w:tc>
        <w:tc>
          <w:tcPr>
            <w:tcW w:w="826" w:type="dxa"/>
          </w:tcPr>
          <w:p w14:paraId="134EE0FA"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4</w:t>
            </w:r>
          </w:p>
        </w:tc>
        <w:tc>
          <w:tcPr>
            <w:tcW w:w="906" w:type="dxa"/>
          </w:tcPr>
          <w:p w14:paraId="5419A27F"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4</w:t>
            </w:r>
          </w:p>
        </w:tc>
        <w:tc>
          <w:tcPr>
            <w:tcW w:w="1961" w:type="dxa"/>
          </w:tcPr>
          <w:p w14:paraId="767BCD82" w14:textId="77777777" w:rsidR="00701E30" w:rsidRPr="008E0ABA" w:rsidRDefault="00701E30" w:rsidP="00055D8E">
            <w:pPr>
              <w:spacing w:before="60" w:after="60" w:line="240" w:lineRule="auto"/>
              <w:rPr>
                <w:rFonts w:asciiTheme="minorHAnsi" w:hAnsiTheme="minorHAnsi" w:cstheme="minorHAnsi"/>
                <w:sz w:val="18"/>
                <w:szCs w:val="18"/>
              </w:rPr>
            </w:pPr>
            <w:r w:rsidRPr="008E0ABA">
              <w:rPr>
                <w:rFonts w:asciiTheme="minorHAnsi" w:hAnsiTheme="minorHAnsi" w:cstheme="minorHAnsi"/>
                <w:sz w:val="18"/>
                <w:szCs w:val="18"/>
              </w:rPr>
              <w:t>Min of 4% to drain rain fall off tracks</w:t>
            </w:r>
          </w:p>
        </w:tc>
      </w:tr>
      <w:tr w:rsidR="00701E30" w:rsidRPr="008E0ABA" w14:paraId="6BF70AAB" w14:textId="77777777" w:rsidTr="00055D8E">
        <w:trPr>
          <w:trHeight w:val="324"/>
        </w:trPr>
        <w:tc>
          <w:tcPr>
            <w:tcW w:w="14287" w:type="dxa"/>
            <w:gridSpan w:val="14"/>
          </w:tcPr>
          <w:p w14:paraId="5B767F1B" w14:textId="5369C568" w:rsidR="00701E30" w:rsidRPr="008E0ABA" w:rsidRDefault="00AF31CD" w:rsidP="003A42C0">
            <w:pPr>
              <w:spacing w:before="60" w:after="60" w:line="240" w:lineRule="auto"/>
              <w:rPr>
                <w:rFonts w:asciiTheme="minorHAnsi" w:hAnsiTheme="minorHAnsi" w:cstheme="minorHAnsi"/>
                <w:sz w:val="18"/>
                <w:szCs w:val="18"/>
              </w:rPr>
            </w:pPr>
            <w:r w:rsidRPr="008E0ABA">
              <w:rPr>
                <w:rFonts w:asciiTheme="minorHAnsi" w:hAnsiTheme="minorHAnsi" w:cstheme="minorHAnsi"/>
                <w:b/>
                <w:sz w:val="18"/>
                <w:szCs w:val="18"/>
              </w:rPr>
              <w:t>Max superelevation % (2)</w:t>
            </w:r>
          </w:p>
        </w:tc>
      </w:tr>
      <w:tr w:rsidR="00701E30" w:rsidRPr="008E0ABA" w14:paraId="48BE6D23" w14:textId="77777777" w:rsidTr="00055D8E">
        <w:trPr>
          <w:trHeight w:val="474"/>
        </w:trPr>
        <w:tc>
          <w:tcPr>
            <w:tcW w:w="2381" w:type="dxa"/>
          </w:tcPr>
          <w:p w14:paraId="7F61367B" w14:textId="77777777" w:rsidR="00701E30" w:rsidRPr="008E0ABA" w:rsidRDefault="00701E30" w:rsidP="003A42C0">
            <w:pPr>
              <w:spacing w:before="60" w:after="60" w:line="240" w:lineRule="auto"/>
              <w:rPr>
                <w:rFonts w:asciiTheme="minorHAnsi" w:hAnsiTheme="minorHAnsi" w:cstheme="minorHAnsi"/>
                <w:sz w:val="18"/>
                <w:szCs w:val="18"/>
              </w:rPr>
            </w:pPr>
            <w:r w:rsidRPr="008E0ABA">
              <w:rPr>
                <w:rFonts w:asciiTheme="minorHAnsi" w:hAnsiTheme="minorHAnsi" w:cstheme="minorHAnsi"/>
                <w:sz w:val="18"/>
                <w:szCs w:val="18"/>
              </w:rPr>
              <w:t>Sealed road</w:t>
            </w:r>
          </w:p>
        </w:tc>
        <w:tc>
          <w:tcPr>
            <w:tcW w:w="823" w:type="dxa"/>
          </w:tcPr>
          <w:p w14:paraId="4F741055"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6-8</w:t>
            </w:r>
          </w:p>
        </w:tc>
        <w:tc>
          <w:tcPr>
            <w:tcW w:w="849" w:type="dxa"/>
          </w:tcPr>
          <w:p w14:paraId="32A36C44"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6-10</w:t>
            </w:r>
          </w:p>
        </w:tc>
        <w:tc>
          <w:tcPr>
            <w:tcW w:w="768" w:type="dxa"/>
          </w:tcPr>
          <w:p w14:paraId="427D28F2"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12</w:t>
            </w:r>
          </w:p>
        </w:tc>
        <w:tc>
          <w:tcPr>
            <w:tcW w:w="823" w:type="dxa"/>
          </w:tcPr>
          <w:p w14:paraId="5698A740"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N/A</w:t>
            </w:r>
          </w:p>
        </w:tc>
        <w:tc>
          <w:tcPr>
            <w:tcW w:w="823" w:type="dxa"/>
          </w:tcPr>
          <w:p w14:paraId="39552C33"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N/A</w:t>
            </w:r>
          </w:p>
        </w:tc>
        <w:tc>
          <w:tcPr>
            <w:tcW w:w="823" w:type="dxa"/>
          </w:tcPr>
          <w:p w14:paraId="138D743A"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N/A</w:t>
            </w:r>
          </w:p>
        </w:tc>
        <w:tc>
          <w:tcPr>
            <w:tcW w:w="823" w:type="dxa"/>
          </w:tcPr>
          <w:p w14:paraId="34B0846D"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N/A</w:t>
            </w:r>
          </w:p>
        </w:tc>
        <w:tc>
          <w:tcPr>
            <w:tcW w:w="823" w:type="dxa"/>
          </w:tcPr>
          <w:p w14:paraId="72D51BA4"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N/A</w:t>
            </w:r>
          </w:p>
        </w:tc>
        <w:tc>
          <w:tcPr>
            <w:tcW w:w="829" w:type="dxa"/>
          </w:tcPr>
          <w:p w14:paraId="74925ECE"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N/A</w:t>
            </w:r>
          </w:p>
        </w:tc>
        <w:tc>
          <w:tcPr>
            <w:tcW w:w="826" w:type="dxa"/>
          </w:tcPr>
          <w:p w14:paraId="2E4C0B55"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N/A</w:t>
            </w:r>
          </w:p>
        </w:tc>
        <w:tc>
          <w:tcPr>
            <w:tcW w:w="826" w:type="dxa"/>
          </w:tcPr>
          <w:p w14:paraId="365B9784"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N/A</w:t>
            </w:r>
          </w:p>
        </w:tc>
        <w:tc>
          <w:tcPr>
            <w:tcW w:w="906" w:type="dxa"/>
          </w:tcPr>
          <w:p w14:paraId="72D08269"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N/A</w:t>
            </w:r>
          </w:p>
        </w:tc>
        <w:tc>
          <w:tcPr>
            <w:tcW w:w="1961" w:type="dxa"/>
          </w:tcPr>
          <w:p w14:paraId="4427DFB8" w14:textId="77777777" w:rsidR="00701E30" w:rsidRPr="008E0ABA" w:rsidRDefault="00701E30" w:rsidP="00055D8E">
            <w:pPr>
              <w:spacing w:before="60" w:after="60" w:line="240" w:lineRule="auto"/>
              <w:rPr>
                <w:rFonts w:asciiTheme="minorHAnsi" w:hAnsiTheme="minorHAnsi" w:cstheme="minorHAnsi"/>
                <w:sz w:val="18"/>
                <w:szCs w:val="18"/>
              </w:rPr>
            </w:pPr>
            <w:r w:rsidRPr="008E0ABA">
              <w:rPr>
                <w:rFonts w:asciiTheme="minorHAnsi" w:hAnsiTheme="minorHAnsi" w:cstheme="minorHAnsi"/>
                <w:sz w:val="18"/>
                <w:szCs w:val="18"/>
              </w:rPr>
              <w:t>Actual value based on curve radius adopted</w:t>
            </w:r>
          </w:p>
        </w:tc>
      </w:tr>
      <w:tr w:rsidR="00701E30" w:rsidRPr="008E0ABA" w14:paraId="5509A7BA" w14:textId="77777777" w:rsidTr="00055D8E">
        <w:trPr>
          <w:trHeight w:val="316"/>
        </w:trPr>
        <w:tc>
          <w:tcPr>
            <w:tcW w:w="2381" w:type="dxa"/>
          </w:tcPr>
          <w:p w14:paraId="4C6DA2A5" w14:textId="77777777" w:rsidR="00701E30" w:rsidRPr="008E0ABA" w:rsidRDefault="00701E30" w:rsidP="003A42C0">
            <w:pPr>
              <w:spacing w:before="60" w:after="60" w:line="240" w:lineRule="auto"/>
              <w:rPr>
                <w:rFonts w:asciiTheme="minorHAnsi" w:hAnsiTheme="minorHAnsi" w:cstheme="minorHAnsi"/>
                <w:sz w:val="18"/>
                <w:szCs w:val="18"/>
              </w:rPr>
            </w:pPr>
            <w:r w:rsidRPr="008E0ABA">
              <w:rPr>
                <w:rFonts w:asciiTheme="minorHAnsi" w:hAnsiTheme="minorHAnsi" w:cstheme="minorHAnsi"/>
                <w:sz w:val="18"/>
                <w:szCs w:val="18"/>
              </w:rPr>
              <w:t>Unsealed road</w:t>
            </w:r>
          </w:p>
        </w:tc>
        <w:tc>
          <w:tcPr>
            <w:tcW w:w="823" w:type="dxa"/>
          </w:tcPr>
          <w:p w14:paraId="25055FFF"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6</w:t>
            </w:r>
          </w:p>
        </w:tc>
        <w:tc>
          <w:tcPr>
            <w:tcW w:w="849" w:type="dxa"/>
          </w:tcPr>
          <w:p w14:paraId="5A407B1F"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8</w:t>
            </w:r>
          </w:p>
        </w:tc>
        <w:tc>
          <w:tcPr>
            <w:tcW w:w="768" w:type="dxa"/>
          </w:tcPr>
          <w:p w14:paraId="76C04B05"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10</w:t>
            </w:r>
          </w:p>
        </w:tc>
        <w:tc>
          <w:tcPr>
            <w:tcW w:w="823" w:type="dxa"/>
          </w:tcPr>
          <w:p w14:paraId="4A0AFB32"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6</w:t>
            </w:r>
          </w:p>
        </w:tc>
        <w:tc>
          <w:tcPr>
            <w:tcW w:w="823" w:type="dxa"/>
          </w:tcPr>
          <w:p w14:paraId="22539B16"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8</w:t>
            </w:r>
          </w:p>
        </w:tc>
        <w:tc>
          <w:tcPr>
            <w:tcW w:w="823" w:type="dxa"/>
          </w:tcPr>
          <w:p w14:paraId="7C71605F"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10</w:t>
            </w:r>
          </w:p>
        </w:tc>
        <w:tc>
          <w:tcPr>
            <w:tcW w:w="823" w:type="dxa"/>
          </w:tcPr>
          <w:p w14:paraId="248B245C"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6</w:t>
            </w:r>
          </w:p>
        </w:tc>
        <w:tc>
          <w:tcPr>
            <w:tcW w:w="823" w:type="dxa"/>
          </w:tcPr>
          <w:p w14:paraId="08FE9D0A"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8</w:t>
            </w:r>
          </w:p>
        </w:tc>
        <w:tc>
          <w:tcPr>
            <w:tcW w:w="829" w:type="dxa"/>
          </w:tcPr>
          <w:p w14:paraId="2ADB4447"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10</w:t>
            </w:r>
          </w:p>
        </w:tc>
        <w:tc>
          <w:tcPr>
            <w:tcW w:w="826" w:type="dxa"/>
          </w:tcPr>
          <w:p w14:paraId="38D721BF"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N/A</w:t>
            </w:r>
          </w:p>
        </w:tc>
        <w:tc>
          <w:tcPr>
            <w:tcW w:w="826" w:type="dxa"/>
          </w:tcPr>
          <w:p w14:paraId="303680F1"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N/A</w:t>
            </w:r>
          </w:p>
        </w:tc>
        <w:tc>
          <w:tcPr>
            <w:tcW w:w="906" w:type="dxa"/>
          </w:tcPr>
          <w:p w14:paraId="35FD6E40"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N/A</w:t>
            </w:r>
          </w:p>
        </w:tc>
        <w:tc>
          <w:tcPr>
            <w:tcW w:w="1961" w:type="dxa"/>
          </w:tcPr>
          <w:p w14:paraId="567B58C7" w14:textId="77777777" w:rsidR="00701E30" w:rsidRPr="008E0ABA" w:rsidRDefault="00701E30" w:rsidP="00055D8E">
            <w:pPr>
              <w:spacing w:before="60" w:after="60" w:line="240" w:lineRule="auto"/>
              <w:rPr>
                <w:rFonts w:asciiTheme="minorHAnsi" w:hAnsiTheme="minorHAnsi" w:cstheme="minorHAnsi"/>
                <w:sz w:val="18"/>
                <w:szCs w:val="18"/>
              </w:rPr>
            </w:pPr>
          </w:p>
        </w:tc>
      </w:tr>
      <w:tr w:rsidR="00701E30" w:rsidRPr="008E0ABA" w14:paraId="35A6D19D" w14:textId="77777777" w:rsidTr="00055D8E">
        <w:trPr>
          <w:trHeight w:val="316"/>
        </w:trPr>
        <w:tc>
          <w:tcPr>
            <w:tcW w:w="2381" w:type="dxa"/>
          </w:tcPr>
          <w:p w14:paraId="6E7477D0" w14:textId="77777777" w:rsidR="00701E30" w:rsidRPr="008E0ABA" w:rsidRDefault="00701E30" w:rsidP="003A42C0">
            <w:pPr>
              <w:spacing w:before="60" w:after="60" w:line="240" w:lineRule="auto"/>
              <w:rPr>
                <w:rFonts w:asciiTheme="minorHAnsi" w:hAnsiTheme="minorHAnsi" w:cstheme="minorHAnsi"/>
                <w:sz w:val="18"/>
                <w:szCs w:val="18"/>
              </w:rPr>
            </w:pPr>
            <w:r w:rsidRPr="008E0ABA">
              <w:rPr>
                <w:rFonts w:asciiTheme="minorHAnsi" w:hAnsiTheme="minorHAnsi" w:cstheme="minorHAnsi"/>
                <w:sz w:val="18"/>
                <w:szCs w:val="18"/>
              </w:rPr>
              <w:t>Min traffic lane width m (3)</w:t>
            </w:r>
          </w:p>
        </w:tc>
        <w:tc>
          <w:tcPr>
            <w:tcW w:w="823" w:type="dxa"/>
          </w:tcPr>
          <w:p w14:paraId="05256053"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3</w:t>
            </w:r>
          </w:p>
        </w:tc>
        <w:tc>
          <w:tcPr>
            <w:tcW w:w="849" w:type="dxa"/>
          </w:tcPr>
          <w:p w14:paraId="05ED0A13"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3</w:t>
            </w:r>
          </w:p>
        </w:tc>
        <w:tc>
          <w:tcPr>
            <w:tcW w:w="768" w:type="dxa"/>
          </w:tcPr>
          <w:p w14:paraId="71A83E09"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3</w:t>
            </w:r>
          </w:p>
        </w:tc>
        <w:tc>
          <w:tcPr>
            <w:tcW w:w="823" w:type="dxa"/>
          </w:tcPr>
          <w:p w14:paraId="5E60D5E1"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3</w:t>
            </w:r>
          </w:p>
        </w:tc>
        <w:tc>
          <w:tcPr>
            <w:tcW w:w="823" w:type="dxa"/>
          </w:tcPr>
          <w:p w14:paraId="43FA0742"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3</w:t>
            </w:r>
          </w:p>
        </w:tc>
        <w:tc>
          <w:tcPr>
            <w:tcW w:w="823" w:type="dxa"/>
          </w:tcPr>
          <w:p w14:paraId="69F545BE"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3</w:t>
            </w:r>
          </w:p>
        </w:tc>
        <w:tc>
          <w:tcPr>
            <w:tcW w:w="823" w:type="dxa"/>
          </w:tcPr>
          <w:p w14:paraId="018170E7"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3</w:t>
            </w:r>
          </w:p>
        </w:tc>
        <w:tc>
          <w:tcPr>
            <w:tcW w:w="823" w:type="dxa"/>
          </w:tcPr>
          <w:p w14:paraId="5DD51074"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3</w:t>
            </w:r>
          </w:p>
        </w:tc>
        <w:tc>
          <w:tcPr>
            <w:tcW w:w="829" w:type="dxa"/>
          </w:tcPr>
          <w:p w14:paraId="51E5175F"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3</w:t>
            </w:r>
          </w:p>
        </w:tc>
        <w:tc>
          <w:tcPr>
            <w:tcW w:w="826" w:type="dxa"/>
          </w:tcPr>
          <w:p w14:paraId="5CBE65A9"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3</w:t>
            </w:r>
          </w:p>
        </w:tc>
        <w:tc>
          <w:tcPr>
            <w:tcW w:w="826" w:type="dxa"/>
          </w:tcPr>
          <w:p w14:paraId="0F4EEF8C"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3</w:t>
            </w:r>
          </w:p>
        </w:tc>
        <w:tc>
          <w:tcPr>
            <w:tcW w:w="906" w:type="dxa"/>
          </w:tcPr>
          <w:p w14:paraId="62487798"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3</w:t>
            </w:r>
          </w:p>
        </w:tc>
        <w:tc>
          <w:tcPr>
            <w:tcW w:w="1961" w:type="dxa"/>
          </w:tcPr>
          <w:p w14:paraId="1120E2BB" w14:textId="77777777" w:rsidR="00701E30" w:rsidRPr="008E0ABA" w:rsidRDefault="00701E30" w:rsidP="00055D8E">
            <w:pPr>
              <w:spacing w:before="60" w:after="60" w:line="240" w:lineRule="auto"/>
              <w:rPr>
                <w:rFonts w:asciiTheme="minorHAnsi" w:hAnsiTheme="minorHAnsi" w:cstheme="minorHAnsi"/>
                <w:sz w:val="18"/>
                <w:szCs w:val="18"/>
              </w:rPr>
            </w:pPr>
            <w:r w:rsidRPr="008E0ABA">
              <w:rPr>
                <w:rFonts w:asciiTheme="minorHAnsi" w:hAnsiTheme="minorHAnsi" w:cstheme="minorHAnsi"/>
                <w:sz w:val="18"/>
                <w:szCs w:val="18"/>
              </w:rPr>
              <w:t>Unsealed values</w:t>
            </w:r>
          </w:p>
        </w:tc>
      </w:tr>
      <w:tr w:rsidR="00701E30" w:rsidRPr="008E0ABA" w14:paraId="1B9C1F80" w14:textId="77777777" w:rsidTr="00055D8E">
        <w:trPr>
          <w:trHeight w:val="324"/>
        </w:trPr>
        <w:tc>
          <w:tcPr>
            <w:tcW w:w="2381" w:type="dxa"/>
          </w:tcPr>
          <w:p w14:paraId="5BC437EB" w14:textId="77777777" w:rsidR="00701E30" w:rsidRPr="008E0ABA" w:rsidRDefault="00701E30" w:rsidP="003A42C0">
            <w:pPr>
              <w:spacing w:before="60" w:after="60" w:line="240" w:lineRule="auto"/>
              <w:rPr>
                <w:rFonts w:asciiTheme="minorHAnsi" w:hAnsiTheme="minorHAnsi" w:cstheme="minorHAnsi"/>
                <w:sz w:val="18"/>
                <w:szCs w:val="18"/>
              </w:rPr>
            </w:pPr>
            <w:r w:rsidRPr="008E0ABA">
              <w:rPr>
                <w:rFonts w:asciiTheme="minorHAnsi" w:hAnsiTheme="minorHAnsi" w:cstheme="minorHAnsi"/>
                <w:sz w:val="18"/>
                <w:szCs w:val="18"/>
              </w:rPr>
              <w:t>Min shoulder widths m</w:t>
            </w:r>
          </w:p>
        </w:tc>
        <w:tc>
          <w:tcPr>
            <w:tcW w:w="823" w:type="dxa"/>
          </w:tcPr>
          <w:p w14:paraId="11A221F1"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0.5</w:t>
            </w:r>
          </w:p>
        </w:tc>
        <w:tc>
          <w:tcPr>
            <w:tcW w:w="849" w:type="dxa"/>
          </w:tcPr>
          <w:p w14:paraId="13FCDFCA"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0.5</w:t>
            </w:r>
          </w:p>
        </w:tc>
        <w:tc>
          <w:tcPr>
            <w:tcW w:w="768" w:type="dxa"/>
          </w:tcPr>
          <w:p w14:paraId="6721F590"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0.5</w:t>
            </w:r>
          </w:p>
        </w:tc>
        <w:tc>
          <w:tcPr>
            <w:tcW w:w="823" w:type="dxa"/>
          </w:tcPr>
          <w:p w14:paraId="1CD68376"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1.5</w:t>
            </w:r>
          </w:p>
        </w:tc>
        <w:tc>
          <w:tcPr>
            <w:tcW w:w="823" w:type="dxa"/>
          </w:tcPr>
          <w:p w14:paraId="6C7DF9CA"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1</w:t>
            </w:r>
          </w:p>
        </w:tc>
        <w:tc>
          <w:tcPr>
            <w:tcW w:w="823" w:type="dxa"/>
          </w:tcPr>
          <w:p w14:paraId="37E4B5DE"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0.5</w:t>
            </w:r>
          </w:p>
        </w:tc>
        <w:tc>
          <w:tcPr>
            <w:tcW w:w="823" w:type="dxa"/>
          </w:tcPr>
          <w:p w14:paraId="5C21C64F"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1</w:t>
            </w:r>
          </w:p>
        </w:tc>
        <w:tc>
          <w:tcPr>
            <w:tcW w:w="823" w:type="dxa"/>
          </w:tcPr>
          <w:p w14:paraId="16C1BB8A"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0.5</w:t>
            </w:r>
          </w:p>
        </w:tc>
        <w:tc>
          <w:tcPr>
            <w:tcW w:w="829" w:type="dxa"/>
          </w:tcPr>
          <w:p w14:paraId="214453C2"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0.5</w:t>
            </w:r>
          </w:p>
        </w:tc>
        <w:tc>
          <w:tcPr>
            <w:tcW w:w="826" w:type="dxa"/>
          </w:tcPr>
          <w:p w14:paraId="554DFCE9"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0</w:t>
            </w:r>
          </w:p>
        </w:tc>
        <w:tc>
          <w:tcPr>
            <w:tcW w:w="826" w:type="dxa"/>
          </w:tcPr>
          <w:p w14:paraId="2BEC62C5"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0</w:t>
            </w:r>
          </w:p>
        </w:tc>
        <w:tc>
          <w:tcPr>
            <w:tcW w:w="906" w:type="dxa"/>
          </w:tcPr>
          <w:p w14:paraId="2695D72A"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0</w:t>
            </w:r>
          </w:p>
        </w:tc>
        <w:tc>
          <w:tcPr>
            <w:tcW w:w="1961" w:type="dxa"/>
          </w:tcPr>
          <w:p w14:paraId="5D6C378E" w14:textId="77777777" w:rsidR="00701E30" w:rsidRPr="008E0ABA" w:rsidRDefault="00701E30" w:rsidP="00055D8E">
            <w:pPr>
              <w:spacing w:before="60" w:after="60" w:line="240" w:lineRule="auto"/>
              <w:rPr>
                <w:rFonts w:asciiTheme="minorHAnsi" w:hAnsiTheme="minorHAnsi" w:cstheme="minorHAnsi"/>
                <w:sz w:val="18"/>
                <w:szCs w:val="18"/>
              </w:rPr>
            </w:pPr>
            <w:r w:rsidRPr="008E0ABA">
              <w:rPr>
                <w:rFonts w:asciiTheme="minorHAnsi" w:hAnsiTheme="minorHAnsi" w:cstheme="minorHAnsi"/>
                <w:sz w:val="18"/>
                <w:szCs w:val="18"/>
              </w:rPr>
              <w:t>Unsealed values</w:t>
            </w:r>
          </w:p>
        </w:tc>
      </w:tr>
      <w:tr w:rsidR="00701E30" w:rsidRPr="008E0ABA" w14:paraId="7AABD455" w14:textId="77777777" w:rsidTr="00055D8E">
        <w:trPr>
          <w:trHeight w:val="515"/>
        </w:trPr>
        <w:tc>
          <w:tcPr>
            <w:tcW w:w="2381" w:type="dxa"/>
          </w:tcPr>
          <w:p w14:paraId="4F712DF7" w14:textId="77777777" w:rsidR="00701E30" w:rsidRPr="008E0ABA" w:rsidRDefault="00701E30" w:rsidP="003A42C0">
            <w:pPr>
              <w:spacing w:before="60" w:after="60" w:line="240" w:lineRule="auto"/>
              <w:rPr>
                <w:rFonts w:asciiTheme="minorHAnsi" w:hAnsiTheme="minorHAnsi" w:cstheme="minorHAnsi"/>
                <w:sz w:val="18"/>
                <w:szCs w:val="18"/>
              </w:rPr>
            </w:pPr>
            <w:r w:rsidRPr="008E0ABA">
              <w:rPr>
                <w:rFonts w:asciiTheme="minorHAnsi" w:hAnsiTheme="minorHAnsi" w:cstheme="minorHAnsi"/>
                <w:sz w:val="18"/>
                <w:szCs w:val="18"/>
              </w:rPr>
              <w:t>Min carriageway width (lanes + shoulders) m</w:t>
            </w:r>
          </w:p>
        </w:tc>
        <w:tc>
          <w:tcPr>
            <w:tcW w:w="823" w:type="dxa"/>
          </w:tcPr>
          <w:p w14:paraId="43FD4CF9"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7</w:t>
            </w:r>
          </w:p>
        </w:tc>
        <w:tc>
          <w:tcPr>
            <w:tcW w:w="849" w:type="dxa"/>
          </w:tcPr>
          <w:p w14:paraId="677ECA0A"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7</w:t>
            </w:r>
          </w:p>
        </w:tc>
        <w:tc>
          <w:tcPr>
            <w:tcW w:w="768" w:type="dxa"/>
          </w:tcPr>
          <w:p w14:paraId="0619DCD2"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7</w:t>
            </w:r>
          </w:p>
        </w:tc>
        <w:tc>
          <w:tcPr>
            <w:tcW w:w="823" w:type="dxa"/>
          </w:tcPr>
          <w:p w14:paraId="29390915"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6</w:t>
            </w:r>
          </w:p>
        </w:tc>
        <w:tc>
          <w:tcPr>
            <w:tcW w:w="823" w:type="dxa"/>
          </w:tcPr>
          <w:p w14:paraId="0C1E253A"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5</w:t>
            </w:r>
          </w:p>
        </w:tc>
        <w:tc>
          <w:tcPr>
            <w:tcW w:w="823" w:type="dxa"/>
          </w:tcPr>
          <w:p w14:paraId="7B86D731"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4</w:t>
            </w:r>
          </w:p>
        </w:tc>
        <w:tc>
          <w:tcPr>
            <w:tcW w:w="823" w:type="dxa"/>
          </w:tcPr>
          <w:p w14:paraId="7EFA6AAF"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5</w:t>
            </w:r>
          </w:p>
        </w:tc>
        <w:tc>
          <w:tcPr>
            <w:tcW w:w="823" w:type="dxa"/>
          </w:tcPr>
          <w:p w14:paraId="67DBAD63"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4</w:t>
            </w:r>
          </w:p>
        </w:tc>
        <w:tc>
          <w:tcPr>
            <w:tcW w:w="829" w:type="dxa"/>
          </w:tcPr>
          <w:p w14:paraId="7197ABDE"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4</w:t>
            </w:r>
          </w:p>
        </w:tc>
        <w:tc>
          <w:tcPr>
            <w:tcW w:w="826" w:type="dxa"/>
          </w:tcPr>
          <w:p w14:paraId="62A95BFB"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3</w:t>
            </w:r>
          </w:p>
        </w:tc>
        <w:tc>
          <w:tcPr>
            <w:tcW w:w="826" w:type="dxa"/>
          </w:tcPr>
          <w:p w14:paraId="163AA199"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3</w:t>
            </w:r>
          </w:p>
        </w:tc>
        <w:tc>
          <w:tcPr>
            <w:tcW w:w="906" w:type="dxa"/>
          </w:tcPr>
          <w:p w14:paraId="62563642"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3</w:t>
            </w:r>
          </w:p>
        </w:tc>
        <w:tc>
          <w:tcPr>
            <w:tcW w:w="1961" w:type="dxa"/>
          </w:tcPr>
          <w:p w14:paraId="206C6D5A" w14:textId="77777777" w:rsidR="00701E30" w:rsidRPr="008E0ABA" w:rsidRDefault="00701E30" w:rsidP="00055D8E">
            <w:pPr>
              <w:spacing w:before="60" w:after="60" w:line="240" w:lineRule="auto"/>
              <w:rPr>
                <w:rFonts w:asciiTheme="minorHAnsi" w:hAnsiTheme="minorHAnsi" w:cstheme="minorHAnsi"/>
                <w:sz w:val="18"/>
                <w:szCs w:val="18"/>
              </w:rPr>
            </w:pPr>
            <w:r w:rsidRPr="008E0ABA">
              <w:rPr>
                <w:rFonts w:asciiTheme="minorHAnsi" w:hAnsiTheme="minorHAnsi" w:cstheme="minorHAnsi"/>
                <w:sz w:val="18"/>
                <w:szCs w:val="18"/>
              </w:rPr>
              <w:t>Unsealed values</w:t>
            </w:r>
          </w:p>
        </w:tc>
      </w:tr>
      <w:tr w:rsidR="00701E30" w:rsidRPr="008E0ABA" w14:paraId="4355C7B2" w14:textId="77777777" w:rsidTr="00055D8E">
        <w:trPr>
          <w:trHeight w:val="524"/>
        </w:trPr>
        <w:tc>
          <w:tcPr>
            <w:tcW w:w="2381" w:type="dxa"/>
            <w:tcBorders>
              <w:bottom w:val="single" w:sz="4" w:space="0" w:color="797391" w:themeColor="accent6"/>
            </w:tcBorders>
          </w:tcPr>
          <w:p w14:paraId="2CFDBB63" w14:textId="77777777" w:rsidR="00701E30" w:rsidRPr="008E0ABA" w:rsidRDefault="00701E30" w:rsidP="003A42C0">
            <w:pPr>
              <w:spacing w:before="60" w:after="60" w:line="240" w:lineRule="auto"/>
              <w:rPr>
                <w:rFonts w:asciiTheme="minorHAnsi" w:hAnsiTheme="minorHAnsi" w:cstheme="minorHAnsi"/>
                <w:sz w:val="18"/>
                <w:szCs w:val="18"/>
              </w:rPr>
            </w:pPr>
            <w:r w:rsidRPr="008E0ABA">
              <w:rPr>
                <w:rFonts w:asciiTheme="minorHAnsi" w:hAnsiTheme="minorHAnsi" w:cstheme="minorHAnsi"/>
                <w:sz w:val="18"/>
                <w:szCs w:val="18"/>
              </w:rPr>
              <w:t>Min formation width (including verges</w:t>
            </w:r>
          </w:p>
        </w:tc>
        <w:tc>
          <w:tcPr>
            <w:tcW w:w="823" w:type="dxa"/>
            <w:tcBorders>
              <w:bottom w:val="single" w:sz="4" w:space="0" w:color="797391" w:themeColor="accent6"/>
            </w:tcBorders>
          </w:tcPr>
          <w:p w14:paraId="1D0A9E35"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9</w:t>
            </w:r>
          </w:p>
        </w:tc>
        <w:tc>
          <w:tcPr>
            <w:tcW w:w="849" w:type="dxa"/>
            <w:tcBorders>
              <w:bottom w:val="single" w:sz="4" w:space="0" w:color="797391" w:themeColor="accent6"/>
            </w:tcBorders>
          </w:tcPr>
          <w:p w14:paraId="3B64178B"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9</w:t>
            </w:r>
          </w:p>
        </w:tc>
        <w:tc>
          <w:tcPr>
            <w:tcW w:w="768" w:type="dxa"/>
            <w:tcBorders>
              <w:bottom w:val="single" w:sz="4" w:space="0" w:color="797391" w:themeColor="accent6"/>
            </w:tcBorders>
          </w:tcPr>
          <w:p w14:paraId="09E8037F"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9</w:t>
            </w:r>
          </w:p>
        </w:tc>
        <w:tc>
          <w:tcPr>
            <w:tcW w:w="823" w:type="dxa"/>
            <w:tcBorders>
              <w:bottom w:val="single" w:sz="4" w:space="0" w:color="797391" w:themeColor="accent6"/>
            </w:tcBorders>
          </w:tcPr>
          <w:p w14:paraId="24DAC401"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8</w:t>
            </w:r>
          </w:p>
        </w:tc>
        <w:tc>
          <w:tcPr>
            <w:tcW w:w="823" w:type="dxa"/>
            <w:tcBorders>
              <w:bottom w:val="single" w:sz="4" w:space="0" w:color="797391" w:themeColor="accent6"/>
            </w:tcBorders>
          </w:tcPr>
          <w:p w14:paraId="779E1BEC"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7</w:t>
            </w:r>
          </w:p>
        </w:tc>
        <w:tc>
          <w:tcPr>
            <w:tcW w:w="823" w:type="dxa"/>
            <w:tcBorders>
              <w:bottom w:val="single" w:sz="4" w:space="0" w:color="797391" w:themeColor="accent6"/>
            </w:tcBorders>
          </w:tcPr>
          <w:p w14:paraId="07A22A78"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6</w:t>
            </w:r>
          </w:p>
        </w:tc>
        <w:tc>
          <w:tcPr>
            <w:tcW w:w="823" w:type="dxa"/>
            <w:tcBorders>
              <w:bottom w:val="single" w:sz="4" w:space="0" w:color="797391" w:themeColor="accent6"/>
            </w:tcBorders>
          </w:tcPr>
          <w:p w14:paraId="7343E946"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7</w:t>
            </w:r>
          </w:p>
        </w:tc>
        <w:tc>
          <w:tcPr>
            <w:tcW w:w="823" w:type="dxa"/>
            <w:tcBorders>
              <w:bottom w:val="single" w:sz="4" w:space="0" w:color="797391" w:themeColor="accent6"/>
            </w:tcBorders>
          </w:tcPr>
          <w:p w14:paraId="0F591EAA"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6</w:t>
            </w:r>
          </w:p>
        </w:tc>
        <w:tc>
          <w:tcPr>
            <w:tcW w:w="829" w:type="dxa"/>
            <w:tcBorders>
              <w:bottom w:val="single" w:sz="4" w:space="0" w:color="797391" w:themeColor="accent6"/>
            </w:tcBorders>
          </w:tcPr>
          <w:p w14:paraId="68FA1986"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6</w:t>
            </w:r>
          </w:p>
        </w:tc>
        <w:tc>
          <w:tcPr>
            <w:tcW w:w="826" w:type="dxa"/>
            <w:tcBorders>
              <w:bottom w:val="single" w:sz="4" w:space="0" w:color="797391" w:themeColor="accent6"/>
            </w:tcBorders>
          </w:tcPr>
          <w:p w14:paraId="5DB22B9B"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3</w:t>
            </w:r>
          </w:p>
        </w:tc>
        <w:tc>
          <w:tcPr>
            <w:tcW w:w="826" w:type="dxa"/>
            <w:tcBorders>
              <w:bottom w:val="single" w:sz="4" w:space="0" w:color="797391" w:themeColor="accent6"/>
            </w:tcBorders>
          </w:tcPr>
          <w:p w14:paraId="173FB1CD"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3</w:t>
            </w:r>
          </w:p>
        </w:tc>
        <w:tc>
          <w:tcPr>
            <w:tcW w:w="906" w:type="dxa"/>
            <w:tcBorders>
              <w:bottom w:val="single" w:sz="4" w:space="0" w:color="797391" w:themeColor="accent6"/>
            </w:tcBorders>
          </w:tcPr>
          <w:p w14:paraId="0194CCCF"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3</w:t>
            </w:r>
          </w:p>
        </w:tc>
        <w:tc>
          <w:tcPr>
            <w:tcW w:w="1961" w:type="dxa"/>
            <w:tcBorders>
              <w:bottom w:val="single" w:sz="4" w:space="0" w:color="797391" w:themeColor="accent6"/>
            </w:tcBorders>
          </w:tcPr>
          <w:p w14:paraId="4481D1AE" w14:textId="77777777" w:rsidR="00701E30" w:rsidRPr="008E0ABA" w:rsidRDefault="00701E30" w:rsidP="00055D8E">
            <w:pPr>
              <w:spacing w:before="60" w:after="60" w:line="240" w:lineRule="auto"/>
              <w:rPr>
                <w:rFonts w:asciiTheme="minorHAnsi" w:hAnsiTheme="minorHAnsi" w:cstheme="minorHAnsi"/>
                <w:sz w:val="18"/>
                <w:szCs w:val="18"/>
              </w:rPr>
            </w:pPr>
            <w:r w:rsidRPr="008E0ABA">
              <w:rPr>
                <w:rFonts w:asciiTheme="minorHAnsi" w:hAnsiTheme="minorHAnsi" w:cstheme="minorHAnsi"/>
                <w:sz w:val="18"/>
                <w:szCs w:val="18"/>
              </w:rPr>
              <w:t>Unsealed values</w:t>
            </w:r>
          </w:p>
        </w:tc>
      </w:tr>
      <w:tr w:rsidR="00701E30" w:rsidRPr="008E0ABA" w14:paraId="25347C0D" w14:textId="77777777" w:rsidTr="00055D8E">
        <w:trPr>
          <w:trHeight w:val="340"/>
        </w:trPr>
        <w:tc>
          <w:tcPr>
            <w:tcW w:w="2381" w:type="dxa"/>
          </w:tcPr>
          <w:p w14:paraId="4CDAC18B" w14:textId="77777777" w:rsidR="00701E30" w:rsidRPr="008E0ABA" w:rsidRDefault="00701E30" w:rsidP="003A42C0">
            <w:pPr>
              <w:pStyle w:val="Body"/>
              <w:spacing w:after="60" w:line="240" w:lineRule="auto"/>
              <w:rPr>
                <w:rFonts w:asciiTheme="minorHAnsi" w:hAnsiTheme="minorHAnsi" w:cstheme="minorHAnsi"/>
                <w:b/>
                <w:sz w:val="18"/>
                <w:szCs w:val="18"/>
              </w:rPr>
            </w:pPr>
            <w:r w:rsidRPr="008E0ABA">
              <w:rPr>
                <w:rFonts w:asciiTheme="minorHAnsi" w:hAnsiTheme="minorHAnsi" w:cstheme="minorHAnsi"/>
                <w:b/>
                <w:sz w:val="18"/>
                <w:szCs w:val="18"/>
              </w:rPr>
              <w:t>Horizontal Geometry</w:t>
            </w:r>
          </w:p>
        </w:tc>
        <w:tc>
          <w:tcPr>
            <w:tcW w:w="823" w:type="dxa"/>
          </w:tcPr>
          <w:p w14:paraId="7F3FCF14" w14:textId="77777777" w:rsidR="00701E30" w:rsidRPr="008E0ABA" w:rsidRDefault="00701E30" w:rsidP="00AF31CD">
            <w:pPr>
              <w:pStyle w:val="Body"/>
              <w:spacing w:after="60" w:line="240" w:lineRule="auto"/>
              <w:jc w:val="center"/>
              <w:rPr>
                <w:rFonts w:asciiTheme="minorHAnsi" w:hAnsiTheme="minorHAnsi" w:cstheme="minorHAnsi"/>
                <w:sz w:val="18"/>
                <w:szCs w:val="18"/>
              </w:rPr>
            </w:pPr>
          </w:p>
        </w:tc>
        <w:tc>
          <w:tcPr>
            <w:tcW w:w="849" w:type="dxa"/>
          </w:tcPr>
          <w:p w14:paraId="4DF82D72" w14:textId="77777777" w:rsidR="00701E30" w:rsidRPr="008E0ABA" w:rsidRDefault="00701E30" w:rsidP="00AF31CD">
            <w:pPr>
              <w:pStyle w:val="Body"/>
              <w:spacing w:after="60" w:line="240" w:lineRule="auto"/>
              <w:jc w:val="center"/>
              <w:rPr>
                <w:rFonts w:asciiTheme="minorHAnsi" w:hAnsiTheme="minorHAnsi" w:cstheme="minorHAnsi"/>
                <w:sz w:val="18"/>
                <w:szCs w:val="18"/>
              </w:rPr>
            </w:pPr>
          </w:p>
        </w:tc>
        <w:tc>
          <w:tcPr>
            <w:tcW w:w="768" w:type="dxa"/>
          </w:tcPr>
          <w:p w14:paraId="44F45FEE" w14:textId="77777777" w:rsidR="00701E30" w:rsidRPr="008E0ABA" w:rsidRDefault="00701E30" w:rsidP="00AF31CD">
            <w:pPr>
              <w:pStyle w:val="Body"/>
              <w:spacing w:after="60" w:line="240" w:lineRule="auto"/>
              <w:jc w:val="center"/>
              <w:rPr>
                <w:rFonts w:asciiTheme="minorHAnsi" w:hAnsiTheme="minorHAnsi" w:cstheme="minorHAnsi"/>
                <w:sz w:val="18"/>
                <w:szCs w:val="18"/>
              </w:rPr>
            </w:pPr>
          </w:p>
        </w:tc>
        <w:tc>
          <w:tcPr>
            <w:tcW w:w="823" w:type="dxa"/>
          </w:tcPr>
          <w:p w14:paraId="6E110E6A" w14:textId="77777777" w:rsidR="00701E30" w:rsidRPr="008E0ABA" w:rsidRDefault="00701E30" w:rsidP="00AF31CD">
            <w:pPr>
              <w:pStyle w:val="Body"/>
              <w:spacing w:after="60" w:line="240" w:lineRule="auto"/>
              <w:jc w:val="center"/>
              <w:rPr>
                <w:rFonts w:asciiTheme="minorHAnsi" w:hAnsiTheme="minorHAnsi" w:cstheme="minorHAnsi"/>
                <w:sz w:val="18"/>
                <w:szCs w:val="18"/>
              </w:rPr>
            </w:pPr>
          </w:p>
        </w:tc>
        <w:tc>
          <w:tcPr>
            <w:tcW w:w="823" w:type="dxa"/>
          </w:tcPr>
          <w:p w14:paraId="1F62FA5C" w14:textId="77777777" w:rsidR="00701E30" w:rsidRPr="008E0ABA" w:rsidRDefault="00701E30" w:rsidP="00AF31CD">
            <w:pPr>
              <w:pStyle w:val="Body"/>
              <w:spacing w:after="60" w:line="240" w:lineRule="auto"/>
              <w:jc w:val="center"/>
              <w:rPr>
                <w:rFonts w:asciiTheme="minorHAnsi" w:hAnsiTheme="minorHAnsi" w:cstheme="minorHAnsi"/>
                <w:sz w:val="18"/>
                <w:szCs w:val="18"/>
              </w:rPr>
            </w:pPr>
          </w:p>
        </w:tc>
        <w:tc>
          <w:tcPr>
            <w:tcW w:w="823" w:type="dxa"/>
          </w:tcPr>
          <w:p w14:paraId="332B6D05" w14:textId="77777777" w:rsidR="00701E30" w:rsidRPr="008E0ABA" w:rsidRDefault="00701E30" w:rsidP="00AF31CD">
            <w:pPr>
              <w:pStyle w:val="Body"/>
              <w:spacing w:after="60" w:line="240" w:lineRule="auto"/>
              <w:jc w:val="center"/>
              <w:rPr>
                <w:rFonts w:asciiTheme="minorHAnsi" w:hAnsiTheme="minorHAnsi" w:cstheme="minorHAnsi"/>
                <w:sz w:val="18"/>
                <w:szCs w:val="18"/>
              </w:rPr>
            </w:pPr>
          </w:p>
        </w:tc>
        <w:tc>
          <w:tcPr>
            <w:tcW w:w="823" w:type="dxa"/>
          </w:tcPr>
          <w:p w14:paraId="24022B3D" w14:textId="77777777" w:rsidR="00701E30" w:rsidRPr="008E0ABA" w:rsidRDefault="00701E30" w:rsidP="00AF31CD">
            <w:pPr>
              <w:pStyle w:val="Body"/>
              <w:spacing w:after="60" w:line="240" w:lineRule="auto"/>
              <w:jc w:val="center"/>
              <w:rPr>
                <w:rFonts w:asciiTheme="minorHAnsi" w:hAnsiTheme="minorHAnsi" w:cstheme="minorHAnsi"/>
                <w:sz w:val="18"/>
                <w:szCs w:val="18"/>
              </w:rPr>
            </w:pPr>
          </w:p>
        </w:tc>
        <w:tc>
          <w:tcPr>
            <w:tcW w:w="823" w:type="dxa"/>
          </w:tcPr>
          <w:p w14:paraId="02419583" w14:textId="77777777" w:rsidR="00701E30" w:rsidRPr="008E0ABA" w:rsidRDefault="00701E30" w:rsidP="00AF31CD">
            <w:pPr>
              <w:pStyle w:val="Body"/>
              <w:spacing w:after="60" w:line="240" w:lineRule="auto"/>
              <w:jc w:val="center"/>
              <w:rPr>
                <w:rFonts w:asciiTheme="minorHAnsi" w:hAnsiTheme="minorHAnsi" w:cstheme="minorHAnsi"/>
                <w:sz w:val="18"/>
                <w:szCs w:val="18"/>
              </w:rPr>
            </w:pPr>
          </w:p>
        </w:tc>
        <w:tc>
          <w:tcPr>
            <w:tcW w:w="829" w:type="dxa"/>
          </w:tcPr>
          <w:p w14:paraId="2911679B" w14:textId="77777777" w:rsidR="00701E30" w:rsidRPr="008E0ABA" w:rsidRDefault="00701E30" w:rsidP="00AF31CD">
            <w:pPr>
              <w:pStyle w:val="Body"/>
              <w:spacing w:after="60" w:line="240" w:lineRule="auto"/>
              <w:jc w:val="center"/>
              <w:rPr>
                <w:rFonts w:asciiTheme="minorHAnsi" w:hAnsiTheme="minorHAnsi" w:cstheme="minorHAnsi"/>
                <w:sz w:val="18"/>
                <w:szCs w:val="18"/>
              </w:rPr>
            </w:pPr>
          </w:p>
        </w:tc>
        <w:tc>
          <w:tcPr>
            <w:tcW w:w="826" w:type="dxa"/>
          </w:tcPr>
          <w:p w14:paraId="1BC074D0" w14:textId="77777777" w:rsidR="00701E30" w:rsidRPr="008E0ABA" w:rsidRDefault="00701E30" w:rsidP="00AF31CD">
            <w:pPr>
              <w:pStyle w:val="Body"/>
              <w:spacing w:after="60" w:line="240" w:lineRule="auto"/>
              <w:jc w:val="center"/>
              <w:rPr>
                <w:rFonts w:asciiTheme="minorHAnsi" w:hAnsiTheme="minorHAnsi" w:cstheme="minorHAnsi"/>
                <w:sz w:val="18"/>
                <w:szCs w:val="18"/>
              </w:rPr>
            </w:pPr>
          </w:p>
        </w:tc>
        <w:tc>
          <w:tcPr>
            <w:tcW w:w="826" w:type="dxa"/>
          </w:tcPr>
          <w:p w14:paraId="414E0F54" w14:textId="77777777" w:rsidR="00701E30" w:rsidRPr="008E0ABA" w:rsidRDefault="00701E30" w:rsidP="00AF31CD">
            <w:pPr>
              <w:pStyle w:val="Body"/>
              <w:spacing w:after="60" w:line="240" w:lineRule="auto"/>
              <w:jc w:val="center"/>
              <w:rPr>
                <w:rFonts w:asciiTheme="minorHAnsi" w:hAnsiTheme="minorHAnsi" w:cstheme="minorHAnsi"/>
                <w:sz w:val="18"/>
                <w:szCs w:val="18"/>
              </w:rPr>
            </w:pPr>
          </w:p>
        </w:tc>
        <w:tc>
          <w:tcPr>
            <w:tcW w:w="906" w:type="dxa"/>
          </w:tcPr>
          <w:p w14:paraId="6AAED318" w14:textId="77777777" w:rsidR="00701E30" w:rsidRPr="008E0ABA" w:rsidRDefault="00701E30" w:rsidP="00AF31CD">
            <w:pPr>
              <w:pStyle w:val="Body"/>
              <w:spacing w:after="60" w:line="240" w:lineRule="auto"/>
              <w:jc w:val="center"/>
              <w:rPr>
                <w:rFonts w:asciiTheme="minorHAnsi" w:hAnsiTheme="minorHAnsi" w:cstheme="minorHAnsi"/>
                <w:sz w:val="18"/>
                <w:szCs w:val="18"/>
              </w:rPr>
            </w:pPr>
          </w:p>
        </w:tc>
        <w:tc>
          <w:tcPr>
            <w:tcW w:w="1961" w:type="dxa"/>
          </w:tcPr>
          <w:p w14:paraId="4FE527CB" w14:textId="77777777" w:rsidR="00701E30" w:rsidRPr="008E0ABA" w:rsidRDefault="00701E30" w:rsidP="00AF31CD">
            <w:pPr>
              <w:pStyle w:val="Body"/>
              <w:spacing w:after="60" w:line="240" w:lineRule="auto"/>
              <w:jc w:val="both"/>
              <w:rPr>
                <w:rFonts w:asciiTheme="minorHAnsi" w:hAnsiTheme="minorHAnsi" w:cstheme="minorHAnsi"/>
                <w:sz w:val="18"/>
                <w:szCs w:val="18"/>
              </w:rPr>
            </w:pPr>
          </w:p>
        </w:tc>
      </w:tr>
      <w:tr w:rsidR="00701E30" w:rsidRPr="008E0ABA" w14:paraId="0D784C4D" w14:textId="77777777" w:rsidTr="00055D8E">
        <w:trPr>
          <w:trHeight w:val="316"/>
        </w:trPr>
        <w:tc>
          <w:tcPr>
            <w:tcW w:w="14287" w:type="dxa"/>
            <w:gridSpan w:val="14"/>
          </w:tcPr>
          <w:p w14:paraId="56C2E281" w14:textId="63EBA7BA" w:rsidR="00701E30" w:rsidRPr="008E0ABA" w:rsidRDefault="00AF31CD" w:rsidP="003A42C0">
            <w:pPr>
              <w:pStyle w:val="Body"/>
              <w:spacing w:after="60" w:line="240" w:lineRule="auto"/>
              <w:rPr>
                <w:rFonts w:asciiTheme="minorHAnsi" w:hAnsiTheme="minorHAnsi" w:cstheme="minorHAnsi"/>
                <w:sz w:val="18"/>
                <w:szCs w:val="18"/>
              </w:rPr>
            </w:pPr>
            <w:r w:rsidRPr="008E0ABA">
              <w:rPr>
                <w:rFonts w:asciiTheme="minorHAnsi" w:hAnsiTheme="minorHAnsi" w:cstheme="minorHAnsi"/>
                <w:b/>
                <w:sz w:val="18"/>
                <w:szCs w:val="18"/>
              </w:rPr>
              <w:t>Min radius curve m (5)</w:t>
            </w:r>
          </w:p>
        </w:tc>
      </w:tr>
      <w:tr w:rsidR="00701E30" w:rsidRPr="008E0ABA" w14:paraId="3F6B86A5" w14:textId="77777777" w:rsidTr="00055D8E">
        <w:trPr>
          <w:trHeight w:val="316"/>
        </w:trPr>
        <w:tc>
          <w:tcPr>
            <w:tcW w:w="2381" w:type="dxa"/>
          </w:tcPr>
          <w:p w14:paraId="5B13ECDA" w14:textId="77777777" w:rsidR="00701E30" w:rsidRPr="008E0ABA" w:rsidRDefault="00701E30" w:rsidP="003A42C0">
            <w:pPr>
              <w:pStyle w:val="Body"/>
              <w:spacing w:after="60" w:line="240" w:lineRule="auto"/>
              <w:rPr>
                <w:rFonts w:asciiTheme="minorHAnsi" w:hAnsiTheme="minorHAnsi" w:cstheme="minorHAnsi"/>
                <w:sz w:val="18"/>
                <w:szCs w:val="18"/>
              </w:rPr>
            </w:pPr>
            <w:r w:rsidRPr="008E0ABA">
              <w:rPr>
                <w:rFonts w:asciiTheme="minorHAnsi" w:hAnsiTheme="minorHAnsi" w:cstheme="minorHAnsi"/>
                <w:sz w:val="18"/>
                <w:szCs w:val="18"/>
              </w:rPr>
              <w:t>Sealed road</w:t>
            </w:r>
          </w:p>
        </w:tc>
        <w:tc>
          <w:tcPr>
            <w:tcW w:w="823" w:type="dxa"/>
          </w:tcPr>
          <w:p w14:paraId="267260F5" w14:textId="77777777" w:rsidR="00701E30" w:rsidRPr="008E0ABA" w:rsidRDefault="00701E30" w:rsidP="00AF31CD">
            <w:pPr>
              <w:pStyle w:val="Body"/>
              <w:spacing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110</w:t>
            </w:r>
          </w:p>
        </w:tc>
        <w:tc>
          <w:tcPr>
            <w:tcW w:w="849" w:type="dxa"/>
          </w:tcPr>
          <w:p w14:paraId="0CFE50DA" w14:textId="77777777" w:rsidR="00701E30" w:rsidRPr="008E0ABA" w:rsidRDefault="00701E30" w:rsidP="00AF31CD">
            <w:pPr>
              <w:pStyle w:val="Body"/>
              <w:spacing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45</w:t>
            </w:r>
          </w:p>
        </w:tc>
        <w:tc>
          <w:tcPr>
            <w:tcW w:w="768" w:type="dxa"/>
          </w:tcPr>
          <w:p w14:paraId="1370775E" w14:textId="77777777" w:rsidR="00701E30" w:rsidRPr="008E0ABA" w:rsidRDefault="00701E30" w:rsidP="00AF31CD">
            <w:pPr>
              <w:pStyle w:val="Body"/>
              <w:spacing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15</w:t>
            </w:r>
          </w:p>
        </w:tc>
        <w:tc>
          <w:tcPr>
            <w:tcW w:w="823" w:type="dxa"/>
          </w:tcPr>
          <w:p w14:paraId="5C9FFF27"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N/A</w:t>
            </w:r>
          </w:p>
        </w:tc>
        <w:tc>
          <w:tcPr>
            <w:tcW w:w="823" w:type="dxa"/>
          </w:tcPr>
          <w:p w14:paraId="010C693E"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N/A</w:t>
            </w:r>
          </w:p>
        </w:tc>
        <w:tc>
          <w:tcPr>
            <w:tcW w:w="823" w:type="dxa"/>
          </w:tcPr>
          <w:p w14:paraId="542E1C7B"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N/A</w:t>
            </w:r>
          </w:p>
        </w:tc>
        <w:tc>
          <w:tcPr>
            <w:tcW w:w="823" w:type="dxa"/>
          </w:tcPr>
          <w:p w14:paraId="080773EE"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N/A</w:t>
            </w:r>
          </w:p>
        </w:tc>
        <w:tc>
          <w:tcPr>
            <w:tcW w:w="823" w:type="dxa"/>
          </w:tcPr>
          <w:p w14:paraId="20F716DA"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N/A</w:t>
            </w:r>
          </w:p>
        </w:tc>
        <w:tc>
          <w:tcPr>
            <w:tcW w:w="829" w:type="dxa"/>
          </w:tcPr>
          <w:p w14:paraId="4234752C"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N/A</w:t>
            </w:r>
          </w:p>
        </w:tc>
        <w:tc>
          <w:tcPr>
            <w:tcW w:w="826" w:type="dxa"/>
          </w:tcPr>
          <w:p w14:paraId="717FF9DD"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N/A</w:t>
            </w:r>
          </w:p>
        </w:tc>
        <w:tc>
          <w:tcPr>
            <w:tcW w:w="826" w:type="dxa"/>
          </w:tcPr>
          <w:p w14:paraId="55A18E2B"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N/A</w:t>
            </w:r>
          </w:p>
        </w:tc>
        <w:tc>
          <w:tcPr>
            <w:tcW w:w="906" w:type="dxa"/>
          </w:tcPr>
          <w:p w14:paraId="31D7DD44"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N/A</w:t>
            </w:r>
          </w:p>
        </w:tc>
        <w:tc>
          <w:tcPr>
            <w:tcW w:w="1961" w:type="dxa"/>
          </w:tcPr>
          <w:p w14:paraId="415044C8" w14:textId="77777777" w:rsidR="00701E30" w:rsidRPr="008E0ABA" w:rsidRDefault="00701E30" w:rsidP="00AF31CD">
            <w:pPr>
              <w:pStyle w:val="Body"/>
              <w:spacing w:after="60" w:line="240" w:lineRule="auto"/>
              <w:jc w:val="both"/>
              <w:rPr>
                <w:rFonts w:asciiTheme="minorHAnsi" w:hAnsiTheme="minorHAnsi" w:cstheme="minorHAnsi"/>
                <w:sz w:val="18"/>
                <w:szCs w:val="18"/>
              </w:rPr>
            </w:pPr>
          </w:p>
        </w:tc>
      </w:tr>
      <w:tr w:rsidR="00701E30" w:rsidRPr="008E0ABA" w14:paraId="5B9F8621" w14:textId="77777777" w:rsidTr="00055D8E">
        <w:trPr>
          <w:trHeight w:val="316"/>
        </w:trPr>
        <w:tc>
          <w:tcPr>
            <w:tcW w:w="2381" w:type="dxa"/>
          </w:tcPr>
          <w:p w14:paraId="1B19478D" w14:textId="77777777" w:rsidR="00701E30" w:rsidRPr="008E0ABA" w:rsidRDefault="00701E30" w:rsidP="003A42C0">
            <w:pPr>
              <w:pStyle w:val="Body"/>
              <w:spacing w:after="60" w:line="240" w:lineRule="auto"/>
              <w:rPr>
                <w:rFonts w:asciiTheme="minorHAnsi" w:hAnsiTheme="minorHAnsi" w:cstheme="minorHAnsi"/>
                <w:sz w:val="18"/>
                <w:szCs w:val="18"/>
              </w:rPr>
            </w:pPr>
            <w:r w:rsidRPr="008E0ABA">
              <w:rPr>
                <w:rFonts w:asciiTheme="minorHAnsi" w:hAnsiTheme="minorHAnsi" w:cstheme="minorHAnsi"/>
                <w:sz w:val="18"/>
                <w:szCs w:val="18"/>
              </w:rPr>
              <w:t>Unsealed road</w:t>
            </w:r>
          </w:p>
        </w:tc>
        <w:tc>
          <w:tcPr>
            <w:tcW w:w="823" w:type="dxa"/>
          </w:tcPr>
          <w:p w14:paraId="33DABD5F" w14:textId="77777777" w:rsidR="00701E30" w:rsidRPr="008E0ABA" w:rsidRDefault="00701E30" w:rsidP="00AF31CD">
            <w:pPr>
              <w:pStyle w:val="Body"/>
              <w:spacing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250</w:t>
            </w:r>
          </w:p>
        </w:tc>
        <w:tc>
          <w:tcPr>
            <w:tcW w:w="849" w:type="dxa"/>
          </w:tcPr>
          <w:p w14:paraId="699FB47C" w14:textId="77777777" w:rsidR="00701E30" w:rsidRPr="008E0ABA" w:rsidRDefault="00701E30" w:rsidP="00AF31CD">
            <w:pPr>
              <w:pStyle w:val="Body"/>
              <w:spacing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100</w:t>
            </w:r>
          </w:p>
        </w:tc>
        <w:tc>
          <w:tcPr>
            <w:tcW w:w="768" w:type="dxa"/>
          </w:tcPr>
          <w:p w14:paraId="2EDBE41F" w14:textId="77777777" w:rsidR="00701E30" w:rsidRPr="008E0ABA" w:rsidRDefault="00701E30" w:rsidP="00AF31CD">
            <w:pPr>
              <w:pStyle w:val="Body"/>
              <w:spacing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35</w:t>
            </w:r>
          </w:p>
        </w:tc>
        <w:tc>
          <w:tcPr>
            <w:tcW w:w="823" w:type="dxa"/>
          </w:tcPr>
          <w:p w14:paraId="44CB4264" w14:textId="77777777" w:rsidR="00701E30" w:rsidRPr="008E0ABA" w:rsidRDefault="00701E30" w:rsidP="00AF31CD">
            <w:pPr>
              <w:pStyle w:val="Body"/>
              <w:spacing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170</w:t>
            </w:r>
          </w:p>
        </w:tc>
        <w:tc>
          <w:tcPr>
            <w:tcW w:w="823" w:type="dxa"/>
          </w:tcPr>
          <w:p w14:paraId="44BEDAF5" w14:textId="77777777" w:rsidR="00701E30" w:rsidRPr="008E0ABA" w:rsidRDefault="00701E30" w:rsidP="00AF31CD">
            <w:pPr>
              <w:pStyle w:val="Body"/>
              <w:spacing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60</w:t>
            </w:r>
          </w:p>
        </w:tc>
        <w:tc>
          <w:tcPr>
            <w:tcW w:w="823" w:type="dxa"/>
          </w:tcPr>
          <w:p w14:paraId="68E2C0AB" w14:textId="77777777" w:rsidR="00701E30" w:rsidRPr="008E0ABA" w:rsidRDefault="00701E30" w:rsidP="00AF31CD">
            <w:pPr>
              <w:pStyle w:val="Body"/>
              <w:spacing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15</w:t>
            </w:r>
          </w:p>
        </w:tc>
        <w:tc>
          <w:tcPr>
            <w:tcW w:w="823" w:type="dxa"/>
          </w:tcPr>
          <w:p w14:paraId="5E064DE4" w14:textId="77777777" w:rsidR="00701E30" w:rsidRPr="008E0ABA" w:rsidRDefault="00701E30" w:rsidP="00AF31CD">
            <w:pPr>
              <w:pStyle w:val="Body"/>
              <w:spacing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70</w:t>
            </w:r>
          </w:p>
        </w:tc>
        <w:tc>
          <w:tcPr>
            <w:tcW w:w="823" w:type="dxa"/>
          </w:tcPr>
          <w:p w14:paraId="32E701A4" w14:textId="77777777" w:rsidR="00701E30" w:rsidRPr="008E0ABA" w:rsidRDefault="00701E30" w:rsidP="00AF31CD">
            <w:pPr>
              <w:pStyle w:val="Body"/>
              <w:spacing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35</w:t>
            </w:r>
          </w:p>
        </w:tc>
        <w:tc>
          <w:tcPr>
            <w:tcW w:w="829" w:type="dxa"/>
          </w:tcPr>
          <w:p w14:paraId="6336B3F0" w14:textId="77777777" w:rsidR="00701E30" w:rsidRPr="008E0ABA" w:rsidRDefault="00701E30" w:rsidP="00AF31CD">
            <w:pPr>
              <w:pStyle w:val="Body"/>
              <w:spacing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15</w:t>
            </w:r>
          </w:p>
        </w:tc>
        <w:tc>
          <w:tcPr>
            <w:tcW w:w="826" w:type="dxa"/>
          </w:tcPr>
          <w:p w14:paraId="44A1E357"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N/A</w:t>
            </w:r>
          </w:p>
        </w:tc>
        <w:tc>
          <w:tcPr>
            <w:tcW w:w="826" w:type="dxa"/>
          </w:tcPr>
          <w:p w14:paraId="119B62B1"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N/A</w:t>
            </w:r>
          </w:p>
        </w:tc>
        <w:tc>
          <w:tcPr>
            <w:tcW w:w="906" w:type="dxa"/>
          </w:tcPr>
          <w:p w14:paraId="1125CADD"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N/A</w:t>
            </w:r>
          </w:p>
        </w:tc>
        <w:tc>
          <w:tcPr>
            <w:tcW w:w="1961" w:type="dxa"/>
          </w:tcPr>
          <w:p w14:paraId="71E43A5A" w14:textId="77777777" w:rsidR="00701E30" w:rsidRPr="008E0ABA" w:rsidRDefault="00701E30" w:rsidP="00AF31CD">
            <w:pPr>
              <w:pStyle w:val="Body"/>
              <w:spacing w:after="60" w:line="240" w:lineRule="auto"/>
              <w:jc w:val="both"/>
              <w:rPr>
                <w:rFonts w:asciiTheme="minorHAnsi" w:hAnsiTheme="minorHAnsi" w:cstheme="minorHAnsi"/>
                <w:sz w:val="18"/>
                <w:szCs w:val="18"/>
              </w:rPr>
            </w:pPr>
          </w:p>
        </w:tc>
      </w:tr>
      <w:tr w:rsidR="00701E30" w:rsidRPr="008E0ABA" w14:paraId="480CE7FE" w14:textId="77777777" w:rsidTr="00055D8E">
        <w:trPr>
          <w:trHeight w:val="324"/>
        </w:trPr>
        <w:tc>
          <w:tcPr>
            <w:tcW w:w="14287" w:type="dxa"/>
            <w:gridSpan w:val="14"/>
          </w:tcPr>
          <w:p w14:paraId="11E98E83" w14:textId="77777777" w:rsidR="00701E30" w:rsidRPr="008E0ABA" w:rsidRDefault="00701E30" w:rsidP="003A42C0">
            <w:pPr>
              <w:pStyle w:val="Body"/>
              <w:spacing w:after="60" w:line="240" w:lineRule="auto"/>
              <w:rPr>
                <w:rFonts w:asciiTheme="minorHAnsi" w:hAnsiTheme="minorHAnsi" w:cstheme="minorHAnsi"/>
                <w:sz w:val="18"/>
                <w:szCs w:val="18"/>
              </w:rPr>
            </w:pPr>
            <w:r w:rsidRPr="008E0ABA">
              <w:rPr>
                <w:rFonts w:asciiTheme="minorHAnsi" w:hAnsiTheme="minorHAnsi" w:cstheme="minorHAnsi"/>
                <w:b/>
                <w:sz w:val="18"/>
                <w:szCs w:val="18"/>
              </w:rPr>
              <w:t>Min stopping sight distance m (6)</w:t>
            </w:r>
          </w:p>
        </w:tc>
      </w:tr>
      <w:tr w:rsidR="00701E30" w:rsidRPr="008E0ABA" w14:paraId="1DD4C50C" w14:textId="77777777" w:rsidTr="006A788A">
        <w:trPr>
          <w:trHeight w:val="188"/>
        </w:trPr>
        <w:tc>
          <w:tcPr>
            <w:tcW w:w="2381" w:type="dxa"/>
          </w:tcPr>
          <w:p w14:paraId="322CE227" w14:textId="77777777" w:rsidR="00701E30" w:rsidRPr="008E0ABA" w:rsidRDefault="00701E30" w:rsidP="003A42C0">
            <w:pPr>
              <w:spacing w:before="60" w:after="60" w:line="240" w:lineRule="auto"/>
              <w:rPr>
                <w:rFonts w:asciiTheme="minorHAnsi" w:hAnsiTheme="minorHAnsi" w:cstheme="minorHAnsi"/>
                <w:sz w:val="18"/>
                <w:szCs w:val="18"/>
              </w:rPr>
            </w:pPr>
            <w:r w:rsidRPr="008E0ABA">
              <w:rPr>
                <w:rFonts w:asciiTheme="minorHAnsi" w:hAnsiTheme="minorHAnsi" w:cstheme="minorHAnsi"/>
                <w:sz w:val="18"/>
                <w:szCs w:val="18"/>
              </w:rPr>
              <w:t>Sealed road</w:t>
            </w:r>
          </w:p>
        </w:tc>
        <w:tc>
          <w:tcPr>
            <w:tcW w:w="823" w:type="dxa"/>
          </w:tcPr>
          <w:p w14:paraId="7EECB4B3" w14:textId="77777777" w:rsidR="00701E30" w:rsidRPr="008E0ABA" w:rsidRDefault="00701E30" w:rsidP="00AF31CD">
            <w:pPr>
              <w:pStyle w:val="Body"/>
              <w:spacing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90</w:t>
            </w:r>
          </w:p>
        </w:tc>
        <w:tc>
          <w:tcPr>
            <w:tcW w:w="849" w:type="dxa"/>
          </w:tcPr>
          <w:p w14:paraId="59DD429E" w14:textId="77777777" w:rsidR="00701E30" w:rsidRPr="008E0ABA" w:rsidRDefault="00701E30" w:rsidP="00AF31CD">
            <w:pPr>
              <w:pStyle w:val="Body"/>
              <w:spacing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50</w:t>
            </w:r>
          </w:p>
        </w:tc>
        <w:tc>
          <w:tcPr>
            <w:tcW w:w="768" w:type="dxa"/>
          </w:tcPr>
          <w:p w14:paraId="18519087" w14:textId="77777777" w:rsidR="00701E30" w:rsidRPr="008E0ABA" w:rsidRDefault="00701E30" w:rsidP="00AF31CD">
            <w:pPr>
              <w:pStyle w:val="Body"/>
              <w:spacing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25</w:t>
            </w:r>
          </w:p>
        </w:tc>
        <w:tc>
          <w:tcPr>
            <w:tcW w:w="823" w:type="dxa"/>
          </w:tcPr>
          <w:p w14:paraId="0C223874" w14:textId="45EE74F8"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N/A</w:t>
            </w:r>
          </w:p>
        </w:tc>
        <w:tc>
          <w:tcPr>
            <w:tcW w:w="823" w:type="dxa"/>
          </w:tcPr>
          <w:p w14:paraId="17DC7077"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N/A</w:t>
            </w:r>
          </w:p>
        </w:tc>
        <w:tc>
          <w:tcPr>
            <w:tcW w:w="823" w:type="dxa"/>
          </w:tcPr>
          <w:p w14:paraId="7ED35327" w14:textId="77777777" w:rsidR="00701E30" w:rsidRPr="008E0ABA" w:rsidRDefault="00701E30" w:rsidP="00AF31CD">
            <w:pPr>
              <w:pStyle w:val="Body"/>
              <w:spacing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N/A</w:t>
            </w:r>
          </w:p>
        </w:tc>
        <w:tc>
          <w:tcPr>
            <w:tcW w:w="823" w:type="dxa"/>
          </w:tcPr>
          <w:p w14:paraId="0C29FBC7"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N/A</w:t>
            </w:r>
          </w:p>
        </w:tc>
        <w:tc>
          <w:tcPr>
            <w:tcW w:w="823" w:type="dxa"/>
          </w:tcPr>
          <w:p w14:paraId="41ACB777"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N/A</w:t>
            </w:r>
          </w:p>
        </w:tc>
        <w:tc>
          <w:tcPr>
            <w:tcW w:w="829" w:type="dxa"/>
          </w:tcPr>
          <w:p w14:paraId="1A073696"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N/A</w:t>
            </w:r>
          </w:p>
        </w:tc>
        <w:tc>
          <w:tcPr>
            <w:tcW w:w="826" w:type="dxa"/>
          </w:tcPr>
          <w:p w14:paraId="21C5D09E"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N/A</w:t>
            </w:r>
          </w:p>
        </w:tc>
        <w:tc>
          <w:tcPr>
            <w:tcW w:w="826" w:type="dxa"/>
          </w:tcPr>
          <w:p w14:paraId="3CE0F2BF"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N/A</w:t>
            </w:r>
          </w:p>
        </w:tc>
        <w:tc>
          <w:tcPr>
            <w:tcW w:w="906" w:type="dxa"/>
          </w:tcPr>
          <w:p w14:paraId="1CCD6FD1"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N/A</w:t>
            </w:r>
          </w:p>
        </w:tc>
        <w:tc>
          <w:tcPr>
            <w:tcW w:w="1961" w:type="dxa"/>
          </w:tcPr>
          <w:p w14:paraId="10476405" w14:textId="77777777" w:rsidR="00701E30" w:rsidRPr="008E0ABA" w:rsidRDefault="00701E30" w:rsidP="00055D8E">
            <w:pPr>
              <w:pStyle w:val="Body"/>
              <w:spacing w:after="60" w:line="240" w:lineRule="auto"/>
              <w:rPr>
                <w:rFonts w:asciiTheme="minorHAnsi" w:hAnsiTheme="minorHAnsi" w:cstheme="minorHAnsi"/>
                <w:sz w:val="18"/>
                <w:szCs w:val="18"/>
              </w:rPr>
            </w:pPr>
            <w:r w:rsidRPr="008E0ABA">
              <w:rPr>
                <w:rFonts w:asciiTheme="minorHAnsi" w:hAnsiTheme="minorHAnsi" w:cstheme="minorHAnsi"/>
                <w:sz w:val="18"/>
                <w:szCs w:val="18"/>
              </w:rPr>
              <w:t xml:space="preserve">At tight curves check for lateral obstructions to </w:t>
            </w:r>
            <w:r w:rsidRPr="008E0ABA">
              <w:rPr>
                <w:rFonts w:asciiTheme="minorHAnsi" w:hAnsiTheme="minorHAnsi" w:cstheme="minorHAnsi"/>
                <w:sz w:val="18"/>
                <w:szCs w:val="18"/>
              </w:rPr>
              <w:lastRenderedPageBreak/>
              <w:t>provide the stopping sight distance required.</w:t>
            </w:r>
          </w:p>
        </w:tc>
      </w:tr>
      <w:tr w:rsidR="00701E30" w:rsidRPr="008E0ABA" w14:paraId="78B09F2F" w14:textId="77777777" w:rsidTr="00055D8E">
        <w:trPr>
          <w:trHeight w:val="316"/>
        </w:trPr>
        <w:tc>
          <w:tcPr>
            <w:tcW w:w="2381" w:type="dxa"/>
          </w:tcPr>
          <w:p w14:paraId="06981DCD" w14:textId="77777777" w:rsidR="00701E30" w:rsidRPr="008E0ABA" w:rsidRDefault="00701E30" w:rsidP="003A42C0">
            <w:pPr>
              <w:spacing w:before="60" w:after="60" w:line="240" w:lineRule="auto"/>
              <w:rPr>
                <w:rFonts w:asciiTheme="minorHAnsi" w:hAnsiTheme="minorHAnsi" w:cstheme="minorHAnsi"/>
                <w:sz w:val="18"/>
                <w:szCs w:val="18"/>
              </w:rPr>
            </w:pPr>
            <w:r w:rsidRPr="008E0ABA">
              <w:rPr>
                <w:rFonts w:asciiTheme="minorHAnsi" w:hAnsiTheme="minorHAnsi" w:cstheme="minorHAnsi"/>
                <w:sz w:val="18"/>
                <w:szCs w:val="18"/>
              </w:rPr>
              <w:lastRenderedPageBreak/>
              <w:t>Unsealed road</w:t>
            </w:r>
          </w:p>
        </w:tc>
        <w:tc>
          <w:tcPr>
            <w:tcW w:w="823" w:type="dxa"/>
          </w:tcPr>
          <w:p w14:paraId="14BBFD0B" w14:textId="77777777" w:rsidR="00701E30" w:rsidRPr="008E0ABA" w:rsidRDefault="00701E30" w:rsidP="00AF31CD">
            <w:pPr>
              <w:pStyle w:val="Body"/>
              <w:spacing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120</w:t>
            </w:r>
          </w:p>
        </w:tc>
        <w:tc>
          <w:tcPr>
            <w:tcW w:w="849" w:type="dxa"/>
          </w:tcPr>
          <w:p w14:paraId="0AE751FC" w14:textId="77777777" w:rsidR="00701E30" w:rsidRPr="008E0ABA" w:rsidRDefault="00701E30" w:rsidP="00AF31CD">
            <w:pPr>
              <w:pStyle w:val="Body"/>
              <w:spacing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70</w:t>
            </w:r>
          </w:p>
        </w:tc>
        <w:tc>
          <w:tcPr>
            <w:tcW w:w="768" w:type="dxa"/>
          </w:tcPr>
          <w:p w14:paraId="6740F2DB" w14:textId="77777777" w:rsidR="00701E30" w:rsidRPr="008E0ABA" w:rsidRDefault="00701E30" w:rsidP="00AF31CD">
            <w:pPr>
              <w:pStyle w:val="Body"/>
              <w:tabs>
                <w:tab w:val="left" w:pos="317"/>
              </w:tabs>
              <w:spacing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30</w:t>
            </w:r>
          </w:p>
        </w:tc>
        <w:tc>
          <w:tcPr>
            <w:tcW w:w="823" w:type="dxa"/>
          </w:tcPr>
          <w:p w14:paraId="41B1B23F" w14:textId="77777777" w:rsidR="00701E30" w:rsidRPr="008E0ABA" w:rsidRDefault="00701E30" w:rsidP="00AF31CD">
            <w:pPr>
              <w:pStyle w:val="Body"/>
              <w:tabs>
                <w:tab w:val="left" w:pos="317"/>
              </w:tabs>
              <w:spacing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90</w:t>
            </w:r>
          </w:p>
        </w:tc>
        <w:tc>
          <w:tcPr>
            <w:tcW w:w="823" w:type="dxa"/>
          </w:tcPr>
          <w:p w14:paraId="590FE9EF" w14:textId="77777777" w:rsidR="00701E30" w:rsidRPr="008E0ABA" w:rsidRDefault="00701E30" w:rsidP="00AF31CD">
            <w:pPr>
              <w:pStyle w:val="Body"/>
              <w:tabs>
                <w:tab w:val="left" w:pos="317"/>
              </w:tabs>
              <w:spacing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50</w:t>
            </w:r>
          </w:p>
        </w:tc>
        <w:tc>
          <w:tcPr>
            <w:tcW w:w="823" w:type="dxa"/>
          </w:tcPr>
          <w:p w14:paraId="528E67DD" w14:textId="77777777" w:rsidR="00701E30" w:rsidRPr="008E0ABA" w:rsidRDefault="00701E30" w:rsidP="00AF31CD">
            <w:pPr>
              <w:pStyle w:val="Body"/>
              <w:tabs>
                <w:tab w:val="left" w:pos="317"/>
              </w:tabs>
              <w:spacing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30</w:t>
            </w:r>
          </w:p>
        </w:tc>
        <w:tc>
          <w:tcPr>
            <w:tcW w:w="823" w:type="dxa"/>
          </w:tcPr>
          <w:p w14:paraId="3C3374A8" w14:textId="77777777" w:rsidR="00701E30" w:rsidRPr="008E0ABA" w:rsidRDefault="00701E30" w:rsidP="00AF31CD">
            <w:pPr>
              <w:pStyle w:val="Body"/>
              <w:tabs>
                <w:tab w:val="left" w:pos="317"/>
              </w:tabs>
              <w:spacing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50</w:t>
            </w:r>
          </w:p>
        </w:tc>
        <w:tc>
          <w:tcPr>
            <w:tcW w:w="823" w:type="dxa"/>
          </w:tcPr>
          <w:p w14:paraId="1D0F3609" w14:textId="77777777" w:rsidR="00701E30" w:rsidRPr="008E0ABA" w:rsidRDefault="00701E30" w:rsidP="00AF31CD">
            <w:pPr>
              <w:pStyle w:val="Body"/>
              <w:tabs>
                <w:tab w:val="left" w:pos="317"/>
              </w:tabs>
              <w:spacing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30</w:t>
            </w:r>
          </w:p>
        </w:tc>
        <w:tc>
          <w:tcPr>
            <w:tcW w:w="829" w:type="dxa"/>
          </w:tcPr>
          <w:p w14:paraId="6B98CB69" w14:textId="77777777" w:rsidR="00701E30" w:rsidRPr="008E0ABA" w:rsidRDefault="00701E30" w:rsidP="00AF31CD">
            <w:pPr>
              <w:pStyle w:val="Body"/>
              <w:tabs>
                <w:tab w:val="left" w:pos="317"/>
              </w:tabs>
              <w:spacing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20</w:t>
            </w:r>
          </w:p>
        </w:tc>
        <w:tc>
          <w:tcPr>
            <w:tcW w:w="826" w:type="dxa"/>
          </w:tcPr>
          <w:p w14:paraId="5FC07AAC" w14:textId="77777777" w:rsidR="00701E30" w:rsidRPr="008E0ABA" w:rsidRDefault="00701E30" w:rsidP="00AF31CD">
            <w:pPr>
              <w:tabs>
                <w:tab w:val="left" w:pos="317"/>
              </w:tabs>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N/A</w:t>
            </w:r>
          </w:p>
        </w:tc>
        <w:tc>
          <w:tcPr>
            <w:tcW w:w="826" w:type="dxa"/>
          </w:tcPr>
          <w:p w14:paraId="762EF851" w14:textId="77777777" w:rsidR="00701E30" w:rsidRPr="008E0ABA" w:rsidRDefault="00701E30" w:rsidP="00AF31CD">
            <w:pPr>
              <w:tabs>
                <w:tab w:val="left" w:pos="317"/>
              </w:tabs>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N/A</w:t>
            </w:r>
          </w:p>
        </w:tc>
        <w:tc>
          <w:tcPr>
            <w:tcW w:w="906" w:type="dxa"/>
          </w:tcPr>
          <w:p w14:paraId="02F9217B" w14:textId="77777777" w:rsidR="00701E30" w:rsidRPr="008E0ABA" w:rsidRDefault="00701E30" w:rsidP="00AF31CD">
            <w:pPr>
              <w:tabs>
                <w:tab w:val="left" w:pos="317"/>
              </w:tabs>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N/A</w:t>
            </w:r>
          </w:p>
        </w:tc>
        <w:tc>
          <w:tcPr>
            <w:tcW w:w="1961" w:type="dxa"/>
          </w:tcPr>
          <w:p w14:paraId="2A862E72" w14:textId="77777777" w:rsidR="00701E30" w:rsidRPr="008E0ABA" w:rsidRDefault="00701E30" w:rsidP="00AF31CD">
            <w:pPr>
              <w:pStyle w:val="Body"/>
              <w:spacing w:after="60" w:line="240" w:lineRule="auto"/>
              <w:jc w:val="both"/>
              <w:rPr>
                <w:rFonts w:asciiTheme="minorHAnsi" w:hAnsiTheme="minorHAnsi" w:cstheme="minorHAnsi"/>
                <w:sz w:val="18"/>
                <w:szCs w:val="18"/>
              </w:rPr>
            </w:pPr>
          </w:p>
        </w:tc>
      </w:tr>
      <w:tr w:rsidR="00701E30" w:rsidRPr="008E0ABA" w14:paraId="32314110" w14:textId="77777777" w:rsidTr="00055D8E">
        <w:trPr>
          <w:trHeight w:val="324"/>
        </w:trPr>
        <w:tc>
          <w:tcPr>
            <w:tcW w:w="14287" w:type="dxa"/>
            <w:gridSpan w:val="14"/>
          </w:tcPr>
          <w:p w14:paraId="2AD7C1C4" w14:textId="77777777" w:rsidR="00701E30" w:rsidRPr="008E0ABA" w:rsidRDefault="00701E30" w:rsidP="003A42C0">
            <w:pPr>
              <w:pStyle w:val="Body"/>
              <w:spacing w:after="60" w:line="240" w:lineRule="auto"/>
              <w:rPr>
                <w:rFonts w:asciiTheme="minorHAnsi" w:hAnsiTheme="minorHAnsi" w:cstheme="minorHAnsi"/>
                <w:sz w:val="18"/>
                <w:szCs w:val="18"/>
              </w:rPr>
            </w:pPr>
            <w:r w:rsidRPr="008E0ABA">
              <w:rPr>
                <w:rFonts w:asciiTheme="minorHAnsi" w:hAnsiTheme="minorHAnsi" w:cstheme="minorHAnsi"/>
                <w:b/>
                <w:sz w:val="18"/>
                <w:szCs w:val="18"/>
              </w:rPr>
              <w:t>Min meeting sight distance m (7)</w:t>
            </w:r>
          </w:p>
        </w:tc>
      </w:tr>
      <w:tr w:rsidR="00701E30" w:rsidRPr="008E0ABA" w14:paraId="1217F3FA" w14:textId="77777777" w:rsidTr="006A788A">
        <w:trPr>
          <w:trHeight w:val="377"/>
        </w:trPr>
        <w:tc>
          <w:tcPr>
            <w:tcW w:w="2381" w:type="dxa"/>
          </w:tcPr>
          <w:p w14:paraId="2699D9E2" w14:textId="77777777" w:rsidR="00701E30" w:rsidRPr="008E0ABA" w:rsidRDefault="00701E30" w:rsidP="003A42C0">
            <w:pPr>
              <w:spacing w:before="60" w:after="60" w:line="240" w:lineRule="auto"/>
              <w:rPr>
                <w:rFonts w:asciiTheme="minorHAnsi" w:hAnsiTheme="minorHAnsi" w:cstheme="minorHAnsi"/>
                <w:sz w:val="18"/>
                <w:szCs w:val="18"/>
              </w:rPr>
            </w:pPr>
            <w:r w:rsidRPr="008E0ABA">
              <w:rPr>
                <w:rFonts w:asciiTheme="minorHAnsi" w:hAnsiTheme="minorHAnsi" w:cstheme="minorHAnsi"/>
                <w:sz w:val="18"/>
                <w:szCs w:val="18"/>
              </w:rPr>
              <w:t>Sealed road</w:t>
            </w:r>
          </w:p>
        </w:tc>
        <w:tc>
          <w:tcPr>
            <w:tcW w:w="823" w:type="dxa"/>
          </w:tcPr>
          <w:p w14:paraId="7748691F" w14:textId="77777777" w:rsidR="00701E30" w:rsidRPr="008E0ABA" w:rsidRDefault="00701E30" w:rsidP="00AF31CD">
            <w:pPr>
              <w:pStyle w:val="Body"/>
              <w:spacing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170</w:t>
            </w:r>
          </w:p>
        </w:tc>
        <w:tc>
          <w:tcPr>
            <w:tcW w:w="849" w:type="dxa"/>
          </w:tcPr>
          <w:p w14:paraId="2FF5C90B" w14:textId="77777777" w:rsidR="00701E30" w:rsidRPr="008E0ABA" w:rsidRDefault="00701E30" w:rsidP="00AF31CD">
            <w:pPr>
              <w:pStyle w:val="Body"/>
              <w:spacing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100</w:t>
            </w:r>
          </w:p>
        </w:tc>
        <w:tc>
          <w:tcPr>
            <w:tcW w:w="768" w:type="dxa"/>
          </w:tcPr>
          <w:p w14:paraId="032E6B5D" w14:textId="77777777" w:rsidR="00701E30" w:rsidRPr="008E0ABA" w:rsidRDefault="00701E30" w:rsidP="00AF31CD">
            <w:pPr>
              <w:pStyle w:val="Body"/>
              <w:spacing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45</w:t>
            </w:r>
          </w:p>
        </w:tc>
        <w:tc>
          <w:tcPr>
            <w:tcW w:w="823" w:type="dxa"/>
          </w:tcPr>
          <w:p w14:paraId="26D98363" w14:textId="77777777" w:rsidR="00701E30" w:rsidRPr="008E0ABA" w:rsidRDefault="00701E30" w:rsidP="00AF31CD">
            <w:pPr>
              <w:pStyle w:val="Body"/>
              <w:spacing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N/A</w:t>
            </w:r>
          </w:p>
        </w:tc>
        <w:tc>
          <w:tcPr>
            <w:tcW w:w="823" w:type="dxa"/>
          </w:tcPr>
          <w:p w14:paraId="01923414" w14:textId="77777777" w:rsidR="00701E30" w:rsidRPr="008E0ABA" w:rsidRDefault="00701E30" w:rsidP="00AF31CD">
            <w:pPr>
              <w:pStyle w:val="Body"/>
              <w:spacing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N/A</w:t>
            </w:r>
          </w:p>
        </w:tc>
        <w:tc>
          <w:tcPr>
            <w:tcW w:w="823" w:type="dxa"/>
          </w:tcPr>
          <w:p w14:paraId="60E495D7" w14:textId="77777777" w:rsidR="00701E30" w:rsidRPr="008E0ABA" w:rsidRDefault="00701E30" w:rsidP="00AF31CD">
            <w:pPr>
              <w:pStyle w:val="Body"/>
              <w:spacing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N/A</w:t>
            </w:r>
          </w:p>
        </w:tc>
        <w:tc>
          <w:tcPr>
            <w:tcW w:w="823" w:type="dxa"/>
          </w:tcPr>
          <w:p w14:paraId="3C554A40" w14:textId="77777777" w:rsidR="00701E30" w:rsidRPr="008E0ABA" w:rsidRDefault="00701E30" w:rsidP="00AF31CD">
            <w:pPr>
              <w:pStyle w:val="Body"/>
              <w:spacing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N/A</w:t>
            </w:r>
          </w:p>
        </w:tc>
        <w:tc>
          <w:tcPr>
            <w:tcW w:w="823" w:type="dxa"/>
          </w:tcPr>
          <w:p w14:paraId="2F0E42D5" w14:textId="77777777" w:rsidR="00701E30" w:rsidRPr="008E0ABA" w:rsidRDefault="00701E30" w:rsidP="00AF31CD">
            <w:pPr>
              <w:pStyle w:val="Body"/>
              <w:spacing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N/A</w:t>
            </w:r>
          </w:p>
        </w:tc>
        <w:tc>
          <w:tcPr>
            <w:tcW w:w="829" w:type="dxa"/>
          </w:tcPr>
          <w:p w14:paraId="5126A717" w14:textId="77777777" w:rsidR="00701E30" w:rsidRPr="008E0ABA" w:rsidRDefault="00701E30" w:rsidP="00AF31CD">
            <w:pPr>
              <w:pStyle w:val="Body"/>
              <w:spacing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N/A</w:t>
            </w:r>
          </w:p>
        </w:tc>
        <w:tc>
          <w:tcPr>
            <w:tcW w:w="826" w:type="dxa"/>
          </w:tcPr>
          <w:p w14:paraId="52E502A8" w14:textId="77777777" w:rsidR="00701E30" w:rsidRPr="008E0ABA" w:rsidRDefault="00701E30" w:rsidP="00AF31CD">
            <w:pPr>
              <w:pStyle w:val="Body"/>
              <w:spacing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N/A</w:t>
            </w:r>
          </w:p>
        </w:tc>
        <w:tc>
          <w:tcPr>
            <w:tcW w:w="826" w:type="dxa"/>
          </w:tcPr>
          <w:p w14:paraId="36A3D70D" w14:textId="77777777" w:rsidR="00701E30" w:rsidRPr="008E0ABA" w:rsidRDefault="00701E30" w:rsidP="00AF31CD">
            <w:pPr>
              <w:pStyle w:val="Body"/>
              <w:spacing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N/A</w:t>
            </w:r>
          </w:p>
        </w:tc>
        <w:tc>
          <w:tcPr>
            <w:tcW w:w="906" w:type="dxa"/>
          </w:tcPr>
          <w:p w14:paraId="467DD667" w14:textId="77777777" w:rsidR="00701E30" w:rsidRPr="008E0ABA" w:rsidRDefault="00701E30" w:rsidP="00AF31CD">
            <w:pPr>
              <w:pStyle w:val="Body"/>
              <w:spacing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N/A</w:t>
            </w:r>
          </w:p>
        </w:tc>
        <w:tc>
          <w:tcPr>
            <w:tcW w:w="1961" w:type="dxa"/>
          </w:tcPr>
          <w:p w14:paraId="64970E99" w14:textId="77777777" w:rsidR="00701E30" w:rsidRPr="008E0ABA" w:rsidRDefault="00701E30" w:rsidP="00AF31CD">
            <w:pPr>
              <w:spacing w:before="60" w:after="60" w:line="240" w:lineRule="auto"/>
              <w:jc w:val="both"/>
              <w:rPr>
                <w:rFonts w:asciiTheme="minorHAnsi" w:hAnsiTheme="minorHAnsi" w:cstheme="minorHAnsi"/>
                <w:sz w:val="18"/>
                <w:szCs w:val="18"/>
              </w:rPr>
            </w:pPr>
            <w:r w:rsidRPr="008E0ABA">
              <w:rPr>
                <w:rFonts w:asciiTheme="minorHAnsi" w:hAnsiTheme="minorHAnsi" w:cstheme="minorHAnsi"/>
                <w:sz w:val="18"/>
                <w:szCs w:val="18"/>
              </w:rPr>
              <w:t>For high volume roads may need to check for overtaking provisions</w:t>
            </w:r>
          </w:p>
        </w:tc>
      </w:tr>
      <w:tr w:rsidR="00701E30" w:rsidRPr="008E0ABA" w14:paraId="2794AF59" w14:textId="77777777" w:rsidTr="00055D8E">
        <w:trPr>
          <w:trHeight w:val="324"/>
        </w:trPr>
        <w:tc>
          <w:tcPr>
            <w:tcW w:w="2381" w:type="dxa"/>
          </w:tcPr>
          <w:p w14:paraId="3BF782FB" w14:textId="77777777" w:rsidR="00701E30" w:rsidRPr="008E0ABA" w:rsidRDefault="00701E30" w:rsidP="003A42C0">
            <w:pPr>
              <w:spacing w:before="60" w:after="60" w:line="240" w:lineRule="auto"/>
              <w:rPr>
                <w:rFonts w:asciiTheme="minorHAnsi" w:hAnsiTheme="minorHAnsi" w:cstheme="minorHAnsi"/>
                <w:sz w:val="18"/>
                <w:szCs w:val="18"/>
              </w:rPr>
            </w:pPr>
            <w:r w:rsidRPr="008E0ABA">
              <w:rPr>
                <w:rFonts w:asciiTheme="minorHAnsi" w:hAnsiTheme="minorHAnsi" w:cstheme="minorHAnsi"/>
                <w:sz w:val="18"/>
                <w:szCs w:val="18"/>
              </w:rPr>
              <w:t>Unsealed road</w:t>
            </w:r>
          </w:p>
        </w:tc>
        <w:tc>
          <w:tcPr>
            <w:tcW w:w="823" w:type="dxa"/>
          </w:tcPr>
          <w:p w14:paraId="2168A3C3" w14:textId="77777777" w:rsidR="00701E30" w:rsidRPr="008E0ABA" w:rsidRDefault="00701E30" w:rsidP="00AF31CD">
            <w:pPr>
              <w:pStyle w:val="Body"/>
              <w:spacing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230</w:t>
            </w:r>
          </w:p>
        </w:tc>
        <w:tc>
          <w:tcPr>
            <w:tcW w:w="849" w:type="dxa"/>
          </w:tcPr>
          <w:p w14:paraId="465F3BBE" w14:textId="77777777" w:rsidR="00701E30" w:rsidRPr="008E0ABA" w:rsidRDefault="00701E30" w:rsidP="00AF31CD">
            <w:pPr>
              <w:pStyle w:val="Body"/>
              <w:spacing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130</w:t>
            </w:r>
          </w:p>
        </w:tc>
        <w:tc>
          <w:tcPr>
            <w:tcW w:w="768" w:type="dxa"/>
          </w:tcPr>
          <w:p w14:paraId="4E83C1F0" w14:textId="77777777" w:rsidR="00701E30" w:rsidRPr="008E0ABA" w:rsidRDefault="00701E30" w:rsidP="00AF31CD">
            <w:pPr>
              <w:pStyle w:val="Body"/>
              <w:spacing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60</w:t>
            </w:r>
          </w:p>
        </w:tc>
        <w:tc>
          <w:tcPr>
            <w:tcW w:w="823" w:type="dxa"/>
          </w:tcPr>
          <w:p w14:paraId="2FB3ECD4" w14:textId="77777777" w:rsidR="00701E30" w:rsidRPr="008E0ABA" w:rsidRDefault="00701E30" w:rsidP="00AF31CD">
            <w:pPr>
              <w:pStyle w:val="Body"/>
              <w:spacing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180</w:t>
            </w:r>
          </w:p>
        </w:tc>
        <w:tc>
          <w:tcPr>
            <w:tcW w:w="823" w:type="dxa"/>
          </w:tcPr>
          <w:p w14:paraId="24915649" w14:textId="77777777" w:rsidR="00701E30" w:rsidRPr="008E0ABA" w:rsidRDefault="00701E30" w:rsidP="00AF31CD">
            <w:pPr>
              <w:pStyle w:val="Body"/>
              <w:spacing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100</w:t>
            </w:r>
          </w:p>
        </w:tc>
        <w:tc>
          <w:tcPr>
            <w:tcW w:w="823" w:type="dxa"/>
          </w:tcPr>
          <w:p w14:paraId="76A7FD1E" w14:textId="77777777" w:rsidR="00701E30" w:rsidRPr="008E0ABA" w:rsidRDefault="00701E30" w:rsidP="00AF31CD">
            <w:pPr>
              <w:pStyle w:val="Body"/>
              <w:spacing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60</w:t>
            </w:r>
          </w:p>
        </w:tc>
        <w:tc>
          <w:tcPr>
            <w:tcW w:w="823" w:type="dxa"/>
          </w:tcPr>
          <w:p w14:paraId="25A6567F" w14:textId="77777777" w:rsidR="00701E30" w:rsidRPr="008E0ABA" w:rsidRDefault="00701E30" w:rsidP="00AF31CD">
            <w:pPr>
              <w:pStyle w:val="Body"/>
              <w:spacing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100</w:t>
            </w:r>
          </w:p>
        </w:tc>
        <w:tc>
          <w:tcPr>
            <w:tcW w:w="823" w:type="dxa"/>
          </w:tcPr>
          <w:p w14:paraId="7950FD81" w14:textId="77777777" w:rsidR="00701E30" w:rsidRPr="008E0ABA" w:rsidRDefault="00701E30" w:rsidP="00AF31CD">
            <w:pPr>
              <w:pStyle w:val="Body"/>
              <w:spacing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60</w:t>
            </w:r>
          </w:p>
        </w:tc>
        <w:tc>
          <w:tcPr>
            <w:tcW w:w="829" w:type="dxa"/>
          </w:tcPr>
          <w:p w14:paraId="331A46FC" w14:textId="77777777" w:rsidR="00701E30" w:rsidRPr="008E0ABA" w:rsidRDefault="00701E30" w:rsidP="00AF31CD">
            <w:pPr>
              <w:pStyle w:val="Body"/>
              <w:spacing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40</w:t>
            </w:r>
          </w:p>
        </w:tc>
        <w:tc>
          <w:tcPr>
            <w:tcW w:w="826" w:type="dxa"/>
          </w:tcPr>
          <w:p w14:paraId="1221F49C"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N/A</w:t>
            </w:r>
          </w:p>
        </w:tc>
        <w:tc>
          <w:tcPr>
            <w:tcW w:w="826" w:type="dxa"/>
          </w:tcPr>
          <w:p w14:paraId="3BB1CDF4"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N/A</w:t>
            </w:r>
          </w:p>
        </w:tc>
        <w:tc>
          <w:tcPr>
            <w:tcW w:w="906" w:type="dxa"/>
          </w:tcPr>
          <w:p w14:paraId="2F36D5D8"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N/A</w:t>
            </w:r>
          </w:p>
        </w:tc>
        <w:tc>
          <w:tcPr>
            <w:tcW w:w="1961" w:type="dxa"/>
          </w:tcPr>
          <w:p w14:paraId="65B68EE4" w14:textId="77777777" w:rsidR="00701E30" w:rsidRPr="008E0ABA" w:rsidRDefault="00701E30" w:rsidP="00AF31CD">
            <w:pPr>
              <w:pStyle w:val="Body"/>
              <w:spacing w:after="60" w:line="240" w:lineRule="auto"/>
              <w:jc w:val="both"/>
              <w:rPr>
                <w:rFonts w:asciiTheme="minorHAnsi" w:hAnsiTheme="minorHAnsi" w:cstheme="minorHAnsi"/>
                <w:sz w:val="18"/>
                <w:szCs w:val="18"/>
              </w:rPr>
            </w:pPr>
          </w:p>
        </w:tc>
      </w:tr>
      <w:tr w:rsidR="00701E30" w:rsidRPr="008E0ABA" w14:paraId="2CEA26D6" w14:textId="77777777" w:rsidTr="00055D8E">
        <w:trPr>
          <w:trHeight w:val="316"/>
        </w:trPr>
        <w:tc>
          <w:tcPr>
            <w:tcW w:w="2381" w:type="dxa"/>
          </w:tcPr>
          <w:p w14:paraId="0E17C01A" w14:textId="77777777" w:rsidR="00701E30" w:rsidRPr="008E0ABA" w:rsidRDefault="00701E30" w:rsidP="003A42C0">
            <w:pPr>
              <w:pStyle w:val="Body"/>
              <w:spacing w:after="60" w:line="240" w:lineRule="auto"/>
              <w:rPr>
                <w:rFonts w:asciiTheme="minorHAnsi" w:hAnsiTheme="minorHAnsi" w:cstheme="minorHAnsi"/>
                <w:b/>
                <w:sz w:val="18"/>
                <w:szCs w:val="18"/>
              </w:rPr>
            </w:pPr>
            <w:r w:rsidRPr="008E0ABA">
              <w:rPr>
                <w:rFonts w:asciiTheme="minorHAnsi" w:hAnsiTheme="minorHAnsi" w:cstheme="minorHAnsi"/>
                <w:b/>
                <w:sz w:val="18"/>
                <w:szCs w:val="18"/>
              </w:rPr>
              <w:t>Vertical Geometry</w:t>
            </w:r>
          </w:p>
        </w:tc>
        <w:tc>
          <w:tcPr>
            <w:tcW w:w="823" w:type="dxa"/>
          </w:tcPr>
          <w:p w14:paraId="403165F5" w14:textId="77777777" w:rsidR="00701E30" w:rsidRPr="008E0ABA" w:rsidRDefault="00701E30" w:rsidP="00AF31CD">
            <w:pPr>
              <w:pStyle w:val="Body"/>
              <w:spacing w:after="60" w:line="240" w:lineRule="auto"/>
              <w:jc w:val="both"/>
              <w:rPr>
                <w:rFonts w:asciiTheme="minorHAnsi" w:hAnsiTheme="minorHAnsi" w:cstheme="minorHAnsi"/>
                <w:sz w:val="18"/>
                <w:szCs w:val="18"/>
              </w:rPr>
            </w:pPr>
          </w:p>
        </w:tc>
        <w:tc>
          <w:tcPr>
            <w:tcW w:w="849" w:type="dxa"/>
          </w:tcPr>
          <w:p w14:paraId="422150E7" w14:textId="77777777" w:rsidR="00701E30" w:rsidRPr="008E0ABA" w:rsidRDefault="00701E30" w:rsidP="00AF31CD">
            <w:pPr>
              <w:pStyle w:val="Body"/>
              <w:spacing w:after="60" w:line="240" w:lineRule="auto"/>
              <w:jc w:val="both"/>
              <w:rPr>
                <w:rFonts w:asciiTheme="minorHAnsi" w:hAnsiTheme="minorHAnsi" w:cstheme="minorHAnsi"/>
                <w:sz w:val="18"/>
                <w:szCs w:val="18"/>
              </w:rPr>
            </w:pPr>
          </w:p>
        </w:tc>
        <w:tc>
          <w:tcPr>
            <w:tcW w:w="768" w:type="dxa"/>
          </w:tcPr>
          <w:p w14:paraId="13299326" w14:textId="77777777" w:rsidR="00701E30" w:rsidRPr="008E0ABA" w:rsidRDefault="00701E30" w:rsidP="00AF31CD">
            <w:pPr>
              <w:pStyle w:val="Body"/>
              <w:spacing w:after="60" w:line="240" w:lineRule="auto"/>
              <w:jc w:val="both"/>
              <w:rPr>
                <w:rFonts w:asciiTheme="minorHAnsi" w:hAnsiTheme="minorHAnsi" w:cstheme="minorHAnsi"/>
                <w:sz w:val="18"/>
                <w:szCs w:val="18"/>
              </w:rPr>
            </w:pPr>
          </w:p>
        </w:tc>
        <w:tc>
          <w:tcPr>
            <w:tcW w:w="823" w:type="dxa"/>
          </w:tcPr>
          <w:p w14:paraId="3CFEDB7E" w14:textId="77777777" w:rsidR="00701E30" w:rsidRPr="008E0ABA" w:rsidRDefault="00701E30" w:rsidP="00AF31CD">
            <w:pPr>
              <w:pStyle w:val="Body"/>
              <w:spacing w:after="60" w:line="240" w:lineRule="auto"/>
              <w:jc w:val="both"/>
              <w:rPr>
                <w:rFonts w:asciiTheme="minorHAnsi" w:hAnsiTheme="minorHAnsi" w:cstheme="minorHAnsi"/>
                <w:sz w:val="18"/>
                <w:szCs w:val="18"/>
              </w:rPr>
            </w:pPr>
          </w:p>
        </w:tc>
        <w:tc>
          <w:tcPr>
            <w:tcW w:w="823" w:type="dxa"/>
          </w:tcPr>
          <w:p w14:paraId="18373D94" w14:textId="77777777" w:rsidR="00701E30" w:rsidRPr="008E0ABA" w:rsidRDefault="00701E30" w:rsidP="00AF31CD">
            <w:pPr>
              <w:pStyle w:val="Body"/>
              <w:spacing w:after="60" w:line="240" w:lineRule="auto"/>
              <w:jc w:val="both"/>
              <w:rPr>
                <w:rFonts w:asciiTheme="minorHAnsi" w:hAnsiTheme="minorHAnsi" w:cstheme="minorHAnsi"/>
                <w:sz w:val="18"/>
                <w:szCs w:val="18"/>
              </w:rPr>
            </w:pPr>
          </w:p>
        </w:tc>
        <w:tc>
          <w:tcPr>
            <w:tcW w:w="823" w:type="dxa"/>
          </w:tcPr>
          <w:p w14:paraId="1A421136" w14:textId="77777777" w:rsidR="00701E30" w:rsidRPr="008E0ABA" w:rsidRDefault="00701E30" w:rsidP="00AF31CD">
            <w:pPr>
              <w:pStyle w:val="Body"/>
              <w:spacing w:after="60" w:line="240" w:lineRule="auto"/>
              <w:jc w:val="both"/>
              <w:rPr>
                <w:rFonts w:asciiTheme="minorHAnsi" w:hAnsiTheme="minorHAnsi" w:cstheme="minorHAnsi"/>
                <w:sz w:val="18"/>
                <w:szCs w:val="18"/>
              </w:rPr>
            </w:pPr>
          </w:p>
        </w:tc>
        <w:tc>
          <w:tcPr>
            <w:tcW w:w="823" w:type="dxa"/>
          </w:tcPr>
          <w:p w14:paraId="739B122A" w14:textId="77777777" w:rsidR="00701E30" w:rsidRPr="008E0ABA" w:rsidRDefault="00701E30" w:rsidP="00AF31CD">
            <w:pPr>
              <w:pStyle w:val="Body"/>
              <w:spacing w:after="60" w:line="240" w:lineRule="auto"/>
              <w:jc w:val="both"/>
              <w:rPr>
                <w:rFonts w:asciiTheme="minorHAnsi" w:hAnsiTheme="minorHAnsi" w:cstheme="minorHAnsi"/>
                <w:sz w:val="18"/>
                <w:szCs w:val="18"/>
              </w:rPr>
            </w:pPr>
          </w:p>
        </w:tc>
        <w:tc>
          <w:tcPr>
            <w:tcW w:w="823" w:type="dxa"/>
          </w:tcPr>
          <w:p w14:paraId="1F14D563" w14:textId="77777777" w:rsidR="00701E30" w:rsidRPr="008E0ABA" w:rsidRDefault="00701E30" w:rsidP="00AF31CD">
            <w:pPr>
              <w:pStyle w:val="Body"/>
              <w:spacing w:after="60" w:line="240" w:lineRule="auto"/>
              <w:jc w:val="both"/>
              <w:rPr>
                <w:rFonts w:asciiTheme="minorHAnsi" w:hAnsiTheme="minorHAnsi" w:cstheme="minorHAnsi"/>
                <w:sz w:val="18"/>
                <w:szCs w:val="18"/>
              </w:rPr>
            </w:pPr>
          </w:p>
        </w:tc>
        <w:tc>
          <w:tcPr>
            <w:tcW w:w="829" w:type="dxa"/>
          </w:tcPr>
          <w:p w14:paraId="7D4B01D1" w14:textId="77777777" w:rsidR="00701E30" w:rsidRPr="008E0ABA" w:rsidRDefault="00701E30" w:rsidP="00AF31CD">
            <w:pPr>
              <w:pStyle w:val="Body"/>
              <w:spacing w:after="60" w:line="240" w:lineRule="auto"/>
              <w:jc w:val="both"/>
              <w:rPr>
                <w:rFonts w:asciiTheme="minorHAnsi" w:hAnsiTheme="minorHAnsi" w:cstheme="minorHAnsi"/>
                <w:sz w:val="18"/>
                <w:szCs w:val="18"/>
              </w:rPr>
            </w:pPr>
          </w:p>
        </w:tc>
        <w:tc>
          <w:tcPr>
            <w:tcW w:w="826" w:type="dxa"/>
          </w:tcPr>
          <w:p w14:paraId="41919A60" w14:textId="77777777" w:rsidR="00701E30" w:rsidRPr="008E0ABA" w:rsidRDefault="00701E30" w:rsidP="00AF31CD">
            <w:pPr>
              <w:pStyle w:val="Body"/>
              <w:spacing w:after="60" w:line="240" w:lineRule="auto"/>
              <w:jc w:val="both"/>
              <w:rPr>
                <w:rFonts w:asciiTheme="minorHAnsi" w:hAnsiTheme="minorHAnsi" w:cstheme="minorHAnsi"/>
                <w:sz w:val="18"/>
                <w:szCs w:val="18"/>
              </w:rPr>
            </w:pPr>
          </w:p>
        </w:tc>
        <w:tc>
          <w:tcPr>
            <w:tcW w:w="826" w:type="dxa"/>
          </w:tcPr>
          <w:p w14:paraId="09DC1AA3" w14:textId="77777777" w:rsidR="00701E30" w:rsidRPr="008E0ABA" w:rsidRDefault="00701E30" w:rsidP="00AF31CD">
            <w:pPr>
              <w:pStyle w:val="Body"/>
              <w:spacing w:after="60" w:line="240" w:lineRule="auto"/>
              <w:jc w:val="both"/>
              <w:rPr>
                <w:rFonts w:asciiTheme="minorHAnsi" w:hAnsiTheme="minorHAnsi" w:cstheme="minorHAnsi"/>
                <w:sz w:val="18"/>
                <w:szCs w:val="18"/>
              </w:rPr>
            </w:pPr>
          </w:p>
        </w:tc>
        <w:tc>
          <w:tcPr>
            <w:tcW w:w="906" w:type="dxa"/>
          </w:tcPr>
          <w:p w14:paraId="5BF696CF" w14:textId="77777777" w:rsidR="00701E30" w:rsidRPr="008E0ABA" w:rsidRDefault="00701E30" w:rsidP="00AF31CD">
            <w:pPr>
              <w:pStyle w:val="Body"/>
              <w:spacing w:after="60" w:line="240" w:lineRule="auto"/>
              <w:jc w:val="both"/>
              <w:rPr>
                <w:rFonts w:asciiTheme="minorHAnsi" w:hAnsiTheme="minorHAnsi" w:cstheme="minorHAnsi"/>
                <w:sz w:val="18"/>
                <w:szCs w:val="18"/>
              </w:rPr>
            </w:pPr>
          </w:p>
        </w:tc>
        <w:tc>
          <w:tcPr>
            <w:tcW w:w="1961" w:type="dxa"/>
          </w:tcPr>
          <w:p w14:paraId="1E047ADD" w14:textId="77777777" w:rsidR="00701E30" w:rsidRPr="008E0ABA" w:rsidRDefault="00701E30" w:rsidP="00AF31CD">
            <w:pPr>
              <w:pStyle w:val="Body"/>
              <w:spacing w:after="60" w:line="240" w:lineRule="auto"/>
              <w:jc w:val="both"/>
              <w:rPr>
                <w:rFonts w:asciiTheme="minorHAnsi" w:hAnsiTheme="minorHAnsi" w:cstheme="minorHAnsi"/>
                <w:sz w:val="18"/>
                <w:szCs w:val="18"/>
              </w:rPr>
            </w:pPr>
          </w:p>
        </w:tc>
      </w:tr>
      <w:tr w:rsidR="00701E30" w:rsidRPr="008E0ABA" w14:paraId="161BE65F" w14:textId="77777777" w:rsidTr="00055D8E">
        <w:trPr>
          <w:trHeight w:val="649"/>
        </w:trPr>
        <w:tc>
          <w:tcPr>
            <w:tcW w:w="2381" w:type="dxa"/>
          </w:tcPr>
          <w:p w14:paraId="4C0E0441" w14:textId="77777777" w:rsidR="004E7465" w:rsidRPr="008E0ABA" w:rsidRDefault="00701E30" w:rsidP="003A42C0">
            <w:pPr>
              <w:pStyle w:val="Body"/>
              <w:spacing w:after="60" w:line="240" w:lineRule="auto"/>
              <w:rPr>
                <w:rFonts w:asciiTheme="minorHAnsi" w:hAnsiTheme="minorHAnsi" w:cstheme="minorHAnsi"/>
                <w:sz w:val="18"/>
                <w:szCs w:val="18"/>
              </w:rPr>
            </w:pPr>
            <w:r w:rsidRPr="008E0ABA">
              <w:rPr>
                <w:rFonts w:asciiTheme="minorHAnsi" w:hAnsiTheme="minorHAnsi" w:cstheme="minorHAnsi"/>
                <w:sz w:val="18"/>
                <w:szCs w:val="18"/>
              </w:rPr>
              <w:t xml:space="preserve">Max vertical </w:t>
            </w:r>
          </w:p>
          <w:p w14:paraId="2DE09C36" w14:textId="0E57741C" w:rsidR="00701E30" w:rsidRPr="008E0ABA" w:rsidRDefault="00701E30" w:rsidP="003A42C0">
            <w:pPr>
              <w:pStyle w:val="Body"/>
              <w:spacing w:after="60" w:line="240" w:lineRule="auto"/>
              <w:rPr>
                <w:rFonts w:asciiTheme="minorHAnsi" w:hAnsiTheme="minorHAnsi" w:cstheme="minorHAnsi"/>
                <w:sz w:val="18"/>
                <w:szCs w:val="18"/>
              </w:rPr>
            </w:pPr>
            <w:r w:rsidRPr="008E0ABA">
              <w:rPr>
                <w:rFonts w:asciiTheme="minorHAnsi" w:hAnsiTheme="minorHAnsi" w:cstheme="minorHAnsi"/>
                <w:sz w:val="18"/>
                <w:szCs w:val="18"/>
              </w:rPr>
              <w:t>grade % (8)</w:t>
            </w:r>
          </w:p>
        </w:tc>
        <w:tc>
          <w:tcPr>
            <w:tcW w:w="823" w:type="dxa"/>
          </w:tcPr>
          <w:p w14:paraId="1CD58D80" w14:textId="77777777" w:rsidR="00701E30" w:rsidRPr="008E0ABA" w:rsidRDefault="00701E30" w:rsidP="00AF31CD">
            <w:pPr>
              <w:pStyle w:val="Body"/>
              <w:spacing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6</w:t>
            </w:r>
          </w:p>
        </w:tc>
        <w:tc>
          <w:tcPr>
            <w:tcW w:w="849" w:type="dxa"/>
          </w:tcPr>
          <w:p w14:paraId="47A21EB9" w14:textId="77777777" w:rsidR="00701E30" w:rsidRPr="008E0ABA" w:rsidRDefault="00701E30" w:rsidP="00AF31CD">
            <w:pPr>
              <w:pStyle w:val="Body"/>
              <w:spacing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8</w:t>
            </w:r>
          </w:p>
        </w:tc>
        <w:tc>
          <w:tcPr>
            <w:tcW w:w="768" w:type="dxa"/>
          </w:tcPr>
          <w:p w14:paraId="31817407" w14:textId="77777777" w:rsidR="00701E30" w:rsidRPr="008E0ABA" w:rsidRDefault="00701E30" w:rsidP="00AF31CD">
            <w:pPr>
              <w:pStyle w:val="Body"/>
              <w:spacing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12</w:t>
            </w:r>
          </w:p>
        </w:tc>
        <w:tc>
          <w:tcPr>
            <w:tcW w:w="823" w:type="dxa"/>
          </w:tcPr>
          <w:p w14:paraId="4E4CFBB2" w14:textId="77777777" w:rsidR="00701E30" w:rsidRPr="008E0ABA" w:rsidRDefault="00701E30" w:rsidP="00AF31CD">
            <w:pPr>
              <w:pStyle w:val="Body"/>
              <w:spacing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6</w:t>
            </w:r>
          </w:p>
        </w:tc>
        <w:tc>
          <w:tcPr>
            <w:tcW w:w="823" w:type="dxa"/>
          </w:tcPr>
          <w:p w14:paraId="7A60BC9E" w14:textId="77777777" w:rsidR="00701E30" w:rsidRPr="008E0ABA" w:rsidRDefault="00701E30" w:rsidP="00AF31CD">
            <w:pPr>
              <w:pStyle w:val="Body"/>
              <w:spacing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8</w:t>
            </w:r>
          </w:p>
        </w:tc>
        <w:tc>
          <w:tcPr>
            <w:tcW w:w="823" w:type="dxa"/>
          </w:tcPr>
          <w:p w14:paraId="6C30FB3F" w14:textId="77777777" w:rsidR="00701E30" w:rsidRPr="008E0ABA" w:rsidRDefault="00701E30" w:rsidP="00AF31CD">
            <w:pPr>
              <w:pStyle w:val="Body"/>
              <w:spacing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12</w:t>
            </w:r>
          </w:p>
        </w:tc>
        <w:tc>
          <w:tcPr>
            <w:tcW w:w="823" w:type="dxa"/>
          </w:tcPr>
          <w:p w14:paraId="2E2397D9" w14:textId="77777777" w:rsidR="00701E30" w:rsidRPr="008E0ABA" w:rsidRDefault="00701E30" w:rsidP="00AF31CD">
            <w:pPr>
              <w:pStyle w:val="Body"/>
              <w:spacing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6</w:t>
            </w:r>
          </w:p>
        </w:tc>
        <w:tc>
          <w:tcPr>
            <w:tcW w:w="823" w:type="dxa"/>
          </w:tcPr>
          <w:p w14:paraId="26853254" w14:textId="77777777" w:rsidR="00701E30" w:rsidRPr="008E0ABA" w:rsidRDefault="00701E30" w:rsidP="00AF31CD">
            <w:pPr>
              <w:pStyle w:val="Body"/>
              <w:spacing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8</w:t>
            </w:r>
          </w:p>
        </w:tc>
        <w:tc>
          <w:tcPr>
            <w:tcW w:w="829" w:type="dxa"/>
          </w:tcPr>
          <w:p w14:paraId="5EE899D4" w14:textId="77777777" w:rsidR="00701E30" w:rsidRPr="008E0ABA" w:rsidRDefault="00701E30" w:rsidP="00AF31CD">
            <w:pPr>
              <w:pStyle w:val="Body"/>
              <w:spacing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15</w:t>
            </w:r>
          </w:p>
        </w:tc>
        <w:tc>
          <w:tcPr>
            <w:tcW w:w="826" w:type="dxa"/>
          </w:tcPr>
          <w:p w14:paraId="1C6247A3"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N/A</w:t>
            </w:r>
          </w:p>
        </w:tc>
        <w:tc>
          <w:tcPr>
            <w:tcW w:w="826" w:type="dxa"/>
          </w:tcPr>
          <w:p w14:paraId="01630818"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N/A</w:t>
            </w:r>
          </w:p>
        </w:tc>
        <w:tc>
          <w:tcPr>
            <w:tcW w:w="906" w:type="dxa"/>
          </w:tcPr>
          <w:p w14:paraId="4F3A25F5"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N/A</w:t>
            </w:r>
          </w:p>
        </w:tc>
        <w:tc>
          <w:tcPr>
            <w:tcW w:w="1961" w:type="dxa"/>
          </w:tcPr>
          <w:p w14:paraId="04CF0C6A" w14:textId="77777777" w:rsidR="00701E30" w:rsidRPr="008E0ABA" w:rsidRDefault="00701E30" w:rsidP="00AF31CD">
            <w:pPr>
              <w:pStyle w:val="Body"/>
              <w:spacing w:after="60" w:line="240" w:lineRule="auto"/>
              <w:jc w:val="both"/>
              <w:rPr>
                <w:rFonts w:asciiTheme="minorHAnsi" w:hAnsiTheme="minorHAnsi" w:cstheme="minorHAnsi"/>
                <w:sz w:val="18"/>
                <w:szCs w:val="18"/>
              </w:rPr>
            </w:pPr>
            <w:r w:rsidRPr="008E0ABA">
              <w:rPr>
                <w:rFonts w:asciiTheme="minorHAnsi" w:hAnsiTheme="minorHAnsi" w:cstheme="minorHAnsi"/>
                <w:sz w:val="18"/>
                <w:szCs w:val="18"/>
              </w:rPr>
              <w:t>For tracks avoid steep grades to reduce soil erosion</w:t>
            </w:r>
          </w:p>
        </w:tc>
      </w:tr>
      <w:tr w:rsidR="00701E30" w:rsidRPr="008E0ABA" w14:paraId="7C39EB75" w14:textId="77777777" w:rsidTr="00055D8E">
        <w:trPr>
          <w:trHeight w:val="582"/>
        </w:trPr>
        <w:tc>
          <w:tcPr>
            <w:tcW w:w="2381" w:type="dxa"/>
          </w:tcPr>
          <w:p w14:paraId="5705E615" w14:textId="77777777" w:rsidR="004E7465" w:rsidRPr="008E0ABA" w:rsidRDefault="00701E30" w:rsidP="003A42C0">
            <w:pPr>
              <w:pStyle w:val="Body"/>
              <w:spacing w:after="60" w:line="240" w:lineRule="auto"/>
              <w:rPr>
                <w:rFonts w:asciiTheme="minorHAnsi" w:hAnsiTheme="minorHAnsi" w:cstheme="minorHAnsi"/>
                <w:sz w:val="18"/>
                <w:szCs w:val="18"/>
              </w:rPr>
            </w:pPr>
            <w:r w:rsidRPr="008E0ABA">
              <w:rPr>
                <w:rFonts w:asciiTheme="minorHAnsi" w:hAnsiTheme="minorHAnsi" w:cstheme="minorHAnsi"/>
                <w:sz w:val="18"/>
                <w:szCs w:val="18"/>
              </w:rPr>
              <w:t xml:space="preserve">Min crest vertical </w:t>
            </w:r>
          </w:p>
          <w:p w14:paraId="47619644" w14:textId="50C6004A" w:rsidR="00701E30" w:rsidRPr="008E0ABA" w:rsidRDefault="00701E30" w:rsidP="003A42C0">
            <w:pPr>
              <w:pStyle w:val="Body"/>
              <w:spacing w:after="60" w:line="240" w:lineRule="auto"/>
              <w:rPr>
                <w:rFonts w:asciiTheme="minorHAnsi" w:hAnsiTheme="minorHAnsi" w:cstheme="minorHAnsi"/>
                <w:sz w:val="18"/>
                <w:szCs w:val="18"/>
              </w:rPr>
            </w:pPr>
            <w:r w:rsidRPr="008E0ABA">
              <w:rPr>
                <w:rFonts w:asciiTheme="minorHAnsi" w:hAnsiTheme="minorHAnsi" w:cstheme="minorHAnsi"/>
                <w:sz w:val="18"/>
                <w:szCs w:val="18"/>
              </w:rPr>
              <w:t>curve K values (9)</w:t>
            </w:r>
          </w:p>
        </w:tc>
        <w:tc>
          <w:tcPr>
            <w:tcW w:w="823" w:type="dxa"/>
          </w:tcPr>
          <w:p w14:paraId="05CE7AAF" w14:textId="77777777" w:rsidR="00701E30" w:rsidRPr="008E0ABA" w:rsidRDefault="00701E30" w:rsidP="00AF31CD">
            <w:pPr>
              <w:pStyle w:val="Body"/>
              <w:spacing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28</w:t>
            </w:r>
          </w:p>
        </w:tc>
        <w:tc>
          <w:tcPr>
            <w:tcW w:w="849" w:type="dxa"/>
          </w:tcPr>
          <w:p w14:paraId="5D454617" w14:textId="77777777" w:rsidR="00701E30" w:rsidRPr="008E0ABA" w:rsidRDefault="00701E30" w:rsidP="00AF31CD">
            <w:pPr>
              <w:pStyle w:val="Body"/>
              <w:spacing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9</w:t>
            </w:r>
          </w:p>
        </w:tc>
        <w:tc>
          <w:tcPr>
            <w:tcW w:w="768" w:type="dxa"/>
          </w:tcPr>
          <w:p w14:paraId="459EDB3D" w14:textId="77777777" w:rsidR="00701E30" w:rsidRPr="008E0ABA" w:rsidRDefault="00701E30" w:rsidP="00AF31CD">
            <w:pPr>
              <w:pStyle w:val="Body"/>
              <w:spacing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5</w:t>
            </w:r>
          </w:p>
        </w:tc>
        <w:tc>
          <w:tcPr>
            <w:tcW w:w="823" w:type="dxa"/>
          </w:tcPr>
          <w:p w14:paraId="7A4D88CD" w14:textId="77777777" w:rsidR="00701E30" w:rsidRPr="008E0ABA" w:rsidRDefault="00701E30" w:rsidP="00AF31CD">
            <w:pPr>
              <w:pStyle w:val="Body"/>
              <w:spacing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9</w:t>
            </w:r>
          </w:p>
        </w:tc>
        <w:tc>
          <w:tcPr>
            <w:tcW w:w="823" w:type="dxa"/>
          </w:tcPr>
          <w:p w14:paraId="0B8611EB" w14:textId="77777777" w:rsidR="00701E30" w:rsidRPr="008E0ABA" w:rsidRDefault="00701E30" w:rsidP="00AF31CD">
            <w:pPr>
              <w:pStyle w:val="Body"/>
              <w:spacing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4</w:t>
            </w:r>
          </w:p>
        </w:tc>
        <w:tc>
          <w:tcPr>
            <w:tcW w:w="823" w:type="dxa"/>
          </w:tcPr>
          <w:p w14:paraId="316A1826" w14:textId="77777777" w:rsidR="00701E30" w:rsidRPr="008E0ABA" w:rsidRDefault="00701E30" w:rsidP="00AF31CD">
            <w:pPr>
              <w:pStyle w:val="Body"/>
              <w:spacing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2</w:t>
            </w:r>
          </w:p>
        </w:tc>
        <w:tc>
          <w:tcPr>
            <w:tcW w:w="823" w:type="dxa"/>
          </w:tcPr>
          <w:p w14:paraId="4E2D30FC" w14:textId="77777777" w:rsidR="00701E30" w:rsidRPr="008E0ABA" w:rsidRDefault="00701E30" w:rsidP="00AF31CD">
            <w:pPr>
              <w:pStyle w:val="Body"/>
              <w:spacing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4</w:t>
            </w:r>
          </w:p>
        </w:tc>
        <w:tc>
          <w:tcPr>
            <w:tcW w:w="823" w:type="dxa"/>
          </w:tcPr>
          <w:p w14:paraId="36BD22D1" w14:textId="77777777" w:rsidR="00701E30" w:rsidRPr="008E0ABA" w:rsidRDefault="00701E30" w:rsidP="00AF31CD">
            <w:pPr>
              <w:pStyle w:val="Body"/>
              <w:spacing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2</w:t>
            </w:r>
          </w:p>
        </w:tc>
        <w:tc>
          <w:tcPr>
            <w:tcW w:w="829" w:type="dxa"/>
          </w:tcPr>
          <w:p w14:paraId="10ED7BA7" w14:textId="77777777" w:rsidR="00701E30" w:rsidRPr="008E0ABA" w:rsidRDefault="00701E30" w:rsidP="00AF31CD">
            <w:pPr>
              <w:pStyle w:val="Body"/>
              <w:spacing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1</w:t>
            </w:r>
          </w:p>
        </w:tc>
        <w:tc>
          <w:tcPr>
            <w:tcW w:w="826" w:type="dxa"/>
          </w:tcPr>
          <w:p w14:paraId="01AD7357"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N/A</w:t>
            </w:r>
          </w:p>
        </w:tc>
        <w:tc>
          <w:tcPr>
            <w:tcW w:w="826" w:type="dxa"/>
          </w:tcPr>
          <w:p w14:paraId="762E7086"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N/A</w:t>
            </w:r>
          </w:p>
        </w:tc>
        <w:tc>
          <w:tcPr>
            <w:tcW w:w="906" w:type="dxa"/>
          </w:tcPr>
          <w:p w14:paraId="6E9FAD0E"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N/A</w:t>
            </w:r>
          </w:p>
        </w:tc>
        <w:tc>
          <w:tcPr>
            <w:tcW w:w="1961" w:type="dxa"/>
          </w:tcPr>
          <w:p w14:paraId="7EBEE3E6" w14:textId="77777777" w:rsidR="00701E30" w:rsidRPr="008E0ABA" w:rsidRDefault="00701E30" w:rsidP="00AF31CD">
            <w:pPr>
              <w:pStyle w:val="Body"/>
              <w:spacing w:after="60" w:line="240" w:lineRule="auto"/>
              <w:jc w:val="both"/>
              <w:rPr>
                <w:rFonts w:asciiTheme="minorHAnsi" w:hAnsiTheme="minorHAnsi" w:cstheme="minorHAnsi"/>
                <w:sz w:val="18"/>
                <w:szCs w:val="18"/>
              </w:rPr>
            </w:pPr>
            <w:r w:rsidRPr="008E0ABA">
              <w:rPr>
                <w:rFonts w:asciiTheme="minorHAnsi" w:hAnsiTheme="minorHAnsi" w:cstheme="minorHAnsi"/>
                <w:sz w:val="18"/>
                <w:szCs w:val="18"/>
              </w:rPr>
              <w:t>Unsealed values</w:t>
            </w:r>
          </w:p>
        </w:tc>
      </w:tr>
      <w:tr w:rsidR="00701E30" w:rsidRPr="008E0ABA" w14:paraId="235FF2AD" w14:textId="77777777" w:rsidTr="00055D8E">
        <w:trPr>
          <w:trHeight w:val="574"/>
        </w:trPr>
        <w:tc>
          <w:tcPr>
            <w:tcW w:w="2381" w:type="dxa"/>
          </w:tcPr>
          <w:p w14:paraId="1BCA8265" w14:textId="77777777" w:rsidR="004E7465" w:rsidRPr="008E0ABA" w:rsidRDefault="00701E30" w:rsidP="003A42C0">
            <w:pPr>
              <w:pStyle w:val="Body"/>
              <w:spacing w:after="60" w:line="240" w:lineRule="auto"/>
              <w:rPr>
                <w:rFonts w:asciiTheme="minorHAnsi" w:hAnsiTheme="minorHAnsi" w:cstheme="minorHAnsi"/>
                <w:sz w:val="18"/>
                <w:szCs w:val="18"/>
              </w:rPr>
            </w:pPr>
            <w:r w:rsidRPr="008E0ABA">
              <w:rPr>
                <w:rFonts w:asciiTheme="minorHAnsi" w:hAnsiTheme="minorHAnsi" w:cstheme="minorHAnsi"/>
                <w:sz w:val="18"/>
                <w:szCs w:val="18"/>
              </w:rPr>
              <w:t xml:space="preserve">Min sag vertical </w:t>
            </w:r>
          </w:p>
          <w:p w14:paraId="550ADFEA" w14:textId="359B2440" w:rsidR="00701E30" w:rsidRPr="008E0ABA" w:rsidRDefault="00701E30" w:rsidP="003A42C0">
            <w:pPr>
              <w:pStyle w:val="Body"/>
              <w:spacing w:after="60" w:line="240" w:lineRule="auto"/>
              <w:rPr>
                <w:rFonts w:asciiTheme="minorHAnsi" w:hAnsiTheme="minorHAnsi" w:cstheme="minorHAnsi"/>
                <w:sz w:val="18"/>
                <w:szCs w:val="18"/>
              </w:rPr>
            </w:pPr>
            <w:r w:rsidRPr="008E0ABA">
              <w:rPr>
                <w:rFonts w:asciiTheme="minorHAnsi" w:hAnsiTheme="minorHAnsi" w:cstheme="minorHAnsi"/>
                <w:sz w:val="18"/>
                <w:szCs w:val="18"/>
              </w:rPr>
              <w:t>curve K values (10)</w:t>
            </w:r>
          </w:p>
        </w:tc>
        <w:tc>
          <w:tcPr>
            <w:tcW w:w="823" w:type="dxa"/>
          </w:tcPr>
          <w:p w14:paraId="1D3CE9F4" w14:textId="77777777" w:rsidR="00701E30" w:rsidRPr="008E0ABA" w:rsidRDefault="00701E30" w:rsidP="00AF31CD">
            <w:pPr>
              <w:pStyle w:val="Body"/>
              <w:spacing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8</w:t>
            </w:r>
          </w:p>
        </w:tc>
        <w:tc>
          <w:tcPr>
            <w:tcW w:w="849" w:type="dxa"/>
          </w:tcPr>
          <w:p w14:paraId="44E7F63B" w14:textId="77777777" w:rsidR="00701E30" w:rsidRPr="008E0ABA" w:rsidRDefault="00701E30" w:rsidP="00AF31CD">
            <w:pPr>
              <w:pStyle w:val="Body"/>
              <w:spacing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4</w:t>
            </w:r>
          </w:p>
        </w:tc>
        <w:tc>
          <w:tcPr>
            <w:tcW w:w="768" w:type="dxa"/>
          </w:tcPr>
          <w:p w14:paraId="11DDFEF1" w14:textId="77777777" w:rsidR="00701E30" w:rsidRPr="008E0ABA" w:rsidRDefault="00701E30" w:rsidP="00AF31CD">
            <w:pPr>
              <w:pStyle w:val="Body"/>
              <w:spacing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3</w:t>
            </w:r>
          </w:p>
        </w:tc>
        <w:tc>
          <w:tcPr>
            <w:tcW w:w="823" w:type="dxa"/>
          </w:tcPr>
          <w:p w14:paraId="0C8A1E4C" w14:textId="77777777" w:rsidR="00701E30" w:rsidRPr="008E0ABA" w:rsidRDefault="00701E30" w:rsidP="00AF31CD">
            <w:pPr>
              <w:pStyle w:val="Body"/>
              <w:spacing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6</w:t>
            </w:r>
          </w:p>
        </w:tc>
        <w:tc>
          <w:tcPr>
            <w:tcW w:w="823" w:type="dxa"/>
          </w:tcPr>
          <w:p w14:paraId="29B90CAC" w14:textId="77777777" w:rsidR="00701E30" w:rsidRPr="008E0ABA" w:rsidRDefault="00701E30" w:rsidP="00AF31CD">
            <w:pPr>
              <w:pStyle w:val="Body"/>
              <w:spacing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3</w:t>
            </w:r>
          </w:p>
        </w:tc>
        <w:tc>
          <w:tcPr>
            <w:tcW w:w="823" w:type="dxa"/>
          </w:tcPr>
          <w:p w14:paraId="3B27EBC4" w14:textId="77777777" w:rsidR="00701E30" w:rsidRPr="008E0ABA" w:rsidRDefault="00701E30" w:rsidP="00AF31CD">
            <w:pPr>
              <w:pStyle w:val="Body"/>
              <w:spacing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2</w:t>
            </w:r>
          </w:p>
        </w:tc>
        <w:tc>
          <w:tcPr>
            <w:tcW w:w="823" w:type="dxa"/>
          </w:tcPr>
          <w:p w14:paraId="058C8A69" w14:textId="77777777" w:rsidR="00701E30" w:rsidRPr="008E0ABA" w:rsidRDefault="00701E30" w:rsidP="00AF31CD">
            <w:pPr>
              <w:pStyle w:val="Body"/>
              <w:spacing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3</w:t>
            </w:r>
          </w:p>
        </w:tc>
        <w:tc>
          <w:tcPr>
            <w:tcW w:w="823" w:type="dxa"/>
          </w:tcPr>
          <w:p w14:paraId="7BA68734" w14:textId="77777777" w:rsidR="00701E30" w:rsidRPr="008E0ABA" w:rsidRDefault="00701E30" w:rsidP="00AF31CD">
            <w:pPr>
              <w:pStyle w:val="Body"/>
              <w:spacing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2</w:t>
            </w:r>
          </w:p>
        </w:tc>
        <w:tc>
          <w:tcPr>
            <w:tcW w:w="829" w:type="dxa"/>
          </w:tcPr>
          <w:p w14:paraId="3E9DC469" w14:textId="77777777" w:rsidR="00701E30" w:rsidRPr="008E0ABA" w:rsidRDefault="00701E30" w:rsidP="00AF31CD">
            <w:pPr>
              <w:pStyle w:val="Body"/>
              <w:spacing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1</w:t>
            </w:r>
          </w:p>
        </w:tc>
        <w:tc>
          <w:tcPr>
            <w:tcW w:w="826" w:type="dxa"/>
          </w:tcPr>
          <w:p w14:paraId="4584C6FD"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N/A</w:t>
            </w:r>
          </w:p>
        </w:tc>
        <w:tc>
          <w:tcPr>
            <w:tcW w:w="826" w:type="dxa"/>
          </w:tcPr>
          <w:p w14:paraId="11D29F65"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N/A</w:t>
            </w:r>
          </w:p>
        </w:tc>
        <w:tc>
          <w:tcPr>
            <w:tcW w:w="906" w:type="dxa"/>
          </w:tcPr>
          <w:p w14:paraId="5839A41B" w14:textId="77777777" w:rsidR="00701E30" w:rsidRPr="008E0ABA" w:rsidRDefault="00701E30" w:rsidP="00AF31CD">
            <w:pPr>
              <w:spacing w:before="60" w:after="60" w:line="240" w:lineRule="auto"/>
              <w:jc w:val="center"/>
              <w:rPr>
                <w:rFonts w:asciiTheme="minorHAnsi" w:hAnsiTheme="minorHAnsi" w:cstheme="minorHAnsi"/>
                <w:sz w:val="18"/>
                <w:szCs w:val="18"/>
              </w:rPr>
            </w:pPr>
            <w:r w:rsidRPr="008E0ABA">
              <w:rPr>
                <w:rFonts w:asciiTheme="minorHAnsi" w:hAnsiTheme="minorHAnsi" w:cstheme="minorHAnsi"/>
                <w:sz w:val="18"/>
                <w:szCs w:val="18"/>
              </w:rPr>
              <w:t>N/A</w:t>
            </w:r>
          </w:p>
        </w:tc>
        <w:tc>
          <w:tcPr>
            <w:tcW w:w="1961" w:type="dxa"/>
          </w:tcPr>
          <w:p w14:paraId="3659856A" w14:textId="77777777" w:rsidR="00701E30" w:rsidRPr="008E0ABA" w:rsidRDefault="00701E30" w:rsidP="00AF31CD">
            <w:pPr>
              <w:pStyle w:val="Body"/>
              <w:spacing w:after="60" w:line="240" w:lineRule="auto"/>
              <w:jc w:val="both"/>
              <w:rPr>
                <w:rFonts w:asciiTheme="minorHAnsi" w:hAnsiTheme="minorHAnsi" w:cstheme="minorHAnsi"/>
                <w:sz w:val="18"/>
                <w:szCs w:val="18"/>
              </w:rPr>
            </w:pPr>
            <w:r w:rsidRPr="008E0ABA">
              <w:rPr>
                <w:rFonts w:asciiTheme="minorHAnsi" w:hAnsiTheme="minorHAnsi" w:cstheme="minorHAnsi"/>
                <w:sz w:val="18"/>
                <w:szCs w:val="18"/>
              </w:rPr>
              <w:t>Unsealed values</w:t>
            </w:r>
          </w:p>
        </w:tc>
      </w:tr>
    </w:tbl>
    <w:p w14:paraId="5E957BAD" w14:textId="1923072A" w:rsidR="00701E30" w:rsidRPr="008E0ABA" w:rsidRDefault="00701E30" w:rsidP="006A788A">
      <w:pPr>
        <w:pStyle w:val="Body"/>
        <w:numPr>
          <w:ilvl w:val="1"/>
          <w:numId w:val="9"/>
        </w:numPr>
        <w:spacing w:line="240" w:lineRule="auto"/>
        <w:ind w:right="283"/>
        <w:jc w:val="both"/>
        <w:rPr>
          <w:rFonts w:asciiTheme="minorHAnsi" w:hAnsiTheme="minorHAnsi" w:cstheme="minorHAnsi"/>
          <w:sz w:val="16"/>
          <w:szCs w:val="16"/>
        </w:rPr>
      </w:pPr>
      <w:r w:rsidRPr="008E0ABA">
        <w:rPr>
          <w:rFonts w:asciiTheme="minorHAnsi" w:hAnsiTheme="minorHAnsi" w:cstheme="minorHAnsi"/>
          <w:sz w:val="16"/>
          <w:szCs w:val="16"/>
        </w:rPr>
        <w:t>A simple classification of ‘flat’, ‘rolling’ and ‘mountainous’ terrain descriptions has been adopted as a basis for specifying appropriate geometric standards. The definition of each can be described in general terms as follows:</w:t>
      </w:r>
    </w:p>
    <w:p w14:paraId="27B67E28" w14:textId="6FD68ED3" w:rsidR="00701E30" w:rsidRPr="008E0ABA" w:rsidRDefault="00701E30" w:rsidP="006A788A">
      <w:pPr>
        <w:pStyle w:val="Body"/>
        <w:numPr>
          <w:ilvl w:val="0"/>
          <w:numId w:val="20"/>
        </w:numPr>
        <w:spacing w:line="240" w:lineRule="auto"/>
        <w:ind w:right="283"/>
        <w:jc w:val="both"/>
        <w:rPr>
          <w:rFonts w:asciiTheme="minorHAnsi" w:hAnsiTheme="minorHAnsi" w:cstheme="minorHAnsi"/>
          <w:sz w:val="16"/>
          <w:szCs w:val="16"/>
        </w:rPr>
      </w:pPr>
      <w:r w:rsidRPr="008E0ABA">
        <w:rPr>
          <w:rFonts w:asciiTheme="minorHAnsi" w:hAnsiTheme="minorHAnsi" w:cstheme="minorHAnsi"/>
          <w:sz w:val="16"/>
          <w:szCs w:val="16"/>
        </w:rPr>
        <w:t>Flat terrain – Roads generally follow the ground contours. Typical gradients being up to 1:20 or 5</w:t>
      </w:r>
      <w:r w:rsidR="00FE42EA" w:rsidRPr="008E0ABA">
        <w:rPr>
          <w:rFonts w:asciiTheme="minorHAnsi" w:hAnsiTheme="minorHAnsi" w:cstheme="minorHAnsi"/>
          <w:sz w:val="16"/>
          <w:szCs w:val="16"/>
        </w:rPr>
        <w:t xml:space="preserve"> </w:t>
      </w:r>
      <w:r w:rsidRPr="008E0ABA">
        <w:rPr>
          <w:rFonts w:asciiTheme="minorHAnsi" w:hAnsiTheme="minorHAnsi" w:cstheme="minorHAnsi"/>
          <w:sz w:val="16"/>
          <w:szCs w:val="16"/>
        </w:rPr>
        <w:t>% (&lt;3 degrees).</w:t>
      </w:r>
    </w:p>
    <w:p w14:paraId="1F1283FF" w14:textId="15323A2D" w:rsidR="00701E30" w:rsidRPr="008E0ABA" w:rsidRDefault="00701E30" w:rsidP="006A788A">
      <w:pPr>
        <w:pStyle w:val="Body"/>
        <w:numPr>
          <w:ilvl w:val="0"/>
          <w:numId w:val="20"/>
        </w:numPr>
        <w:spacing w:line="240" w:lineRule="auto"/>
        <w:ind w:right="283"/>
        <w:jc w:val="both"/>
        <w:rPr>
          <w:rFonts w:asciiTheme="minorHAnsi" w:hAnsiTheme="minorHAnsi" w:cstheme="minorHAnsi"/>
          <w:sz w:val="16"/>
          <w:szCs w:val="16"/>
        </w:rPr>
      </w:pPr>
      <w:r w:rsidRPr="008E0ABA">
        <w:rPr>
          <w:rFonts w:asciiTheme="minorHAnsi" w:hAnsiTheme="minorHAnsi" w:cstheme="minorHAnsi"/>
          <w:sz w:val="16"/>
          <w:szCs w:val="16"/>
        </w:rPr>
        <w:t>Rolling terrain – Roads can have substantial cuts and fills. Typical gradients being up to 1:20 to 1:8 or 5 – 12.5</w:t>
      </w:r>
      <w:r w:rsidR="00FE42EA" w:rsidRPr="008E0ABA">
        <w:rPr>
          <w:rFonts w:asciiTheme="minorHAnsi" w:hAnsiTheme="minorHAnsi" w:cstheme="minorHAnsi"/>
          <w:sz w:val="16"/>
          <w:szCs w:val="16"/>
        </w:rPr>
        <w:t xml:space="preserve"> </w:t>
      </w:r>
      <w:r w:rsidRPr="008E0ABA">
        <w:rPr>
          <w:rFonts w:asciiTheme="minorHAnsi" w:hAnsiTheme="minorHAnsi" w:cstheme="minorHAnsi"/>
          <w:sz w:val="16"/>
          <w:szCs w:val="16"/>
        </w:rPr>
        <w:t>% (3-7 degrees)</w:t>
      </w:r>
    </w:p>
    <w:p w14:paraId="245EA1B5" w14:textId="42EE9E33" w:rsidR="00701E30" w:rsidRPr="008E0ABA" w:rsidRDefault="00701E30" w:rsidP="006A788A">
      <w:pPr>
        <w:pStyle w:val="Body"/>
        <w:numPr>
          <w:ilvl w:val="0"/>
          <w:numId w:val="20"/>
        </w:numPr>
        <w:spacing w:line="240" w:lineRule="auto"/>
        <w:ind w:right="283"/>
        <w:jc w:val="both"/>
        <w:rPr>
          <w:rFonts w:asciiTheme="minorHAnsi" w:hAnsiTheme="minorHAnsi" w:cstheme="minorHAnsi"/>
          <w:sz w:val="16"/>
          <w:szCs w:val="16"/>
        </w:rPr>
      </w:pPr>
      <w:r w:rsidRPr="008E0ABA">
        <w:rPr>
          <w:rFonts w:asciiTheme="minorHAnsi" w:hAnsiTheme="minorHAnsi" w:cstheme="minorHAnsi"/>
          <w:sz w:val="16"/>
          <w:szCs w:val="16"/>
        </w:rPr>
        <w:t>Mountainous terrain – Roads in rugged hilly or mountainous ground with substantial restrictions to both horizontal and vertical alignments. Typical gradients being &gt; 1:8 or &gt; 12.5 % (7 degrees).</w:t>
      </w:r>
    </w:p>
    <w:p w14:paraId="5D6E6EF3" w14:textId="77777777" w:rsidR="00701E30" w:rsidRPr="008E0ABA" w:rsidRDefault="00701E30" w:rsidP="006A788A">
      <w:pPr>
        <w:pStyle w:val="Body"/>
        <w:numPr>
          <w:ilvl w:val="1"/>
          <w:numId w:val="9"/>
        </w:numPr>
        <w:spacing w:line="240" w:lineRule="auto"/>
        <w:ind w:right="283"/>
        <w:jc w:val="both"/>
        <w:rPr>
          <w:rFonts w:asciiTheme="minorHAnsi" w:hAnsiTheme="minorHAnsi" w:cstheme="minorHAnsi"/>
          <w:sz w:val="16"/>
          <w:szCs w:val="16"/>
        </w:rPr>
      </w:pPr>
      <w:r w:rsidRPr="008E0ABA">
        <w:rPr>
          <w:rFonts w:asciiTheme="minorHAnsi" w:hAnsiTheme="minorHAnsi" w:cstheme="minorHAnsi"/>
          <w:sz w:val="16"/>
          <w:szCs w:val="16"/>
        </w:rPr>
        <w:t>The maximum superelevation value will need to take into account the use of the road by high loaded heavy vehicles, speed and curve radii.</w:t>
      </w:r>
    </w:p>
    <w:p w14:paraId="70A34414" w14:textId="77777777" w:rsidR="00701E30" w:rsidRPr="008E0ABA" w:rsidRDefault="00701E30" w:rsidP="006A788A">
      <w:pPr>
        <w:pStyle w:val="Body"/>
        <w:numPr>
          <w:ilvl w:val="1"/>
          <w:numId w:val="9"/>
        </w:numPr>
        <w:spacing w:line="240" w:lineRule="auto"/>
        <w:ind w:right="283"/>
        <w:jc w:val="both"/>
        <w:rPr>
          <w:rFonts w:asciiTheme="minorHAnsi" w:hAnsiTheme="minorHAnsi" w:cstheme="minorHAnsi"/>
          <w:sz w:val="16"/>
          <w:szCs w:val="16"/>
        </w:rPr>
      </w:pPr>
      <w:r w:rsidRPr="008E0ABA">
        <w:rPr>
          <w:rFonts w:asciiTheme="minorHAnsi" w:hAnsiTheme="minorHAnsi" w:cstheme="minorHAnsi"/>
          <w:sz w:val="16"/>
          <w:szCs w:val="16"/>
        </w:rPr>
        <w:t>In cases where there is a high percentage of heavy vehicles (&gt;20%) minimum lane widths can be increased by 0.5</w:t>
      </w:r>
      <w:r w:rsidR="00FE42EA" w:rsidRPr="008E0ABA">
        <w:rPr>
          <w:rFonts w:asciiTheme="minorHAnsi" w:hAnsiTheme="minorHAnsi" w:cstheme="minorHAnsi"/>
          <w:sz w:val="16"/>
          <w:szCs w:val="16"/>
        </w:rPr>
        <w:t xml:space="preserve"> </w:t>
      </w:r>
      <w:r w:rsidRPr="008E0ABA">
        <w:rPr>
          <w:rFonts w:asciiTheme="minorHAnsi" w:hAnsiTheme="minorHAnsi" w:cstheme="minorHAnsi"/>
          <w:sz w:val="16"/>
          <w:szCs w:val="16"/>
        </w:rPr>
        <w:t>m.</w:t>
      </w:r>
    </w:p>
    <w:p w14:paraId="4277B15F" w14:textId="5737D9CD" w:rsidR="00701E30" w:rsidRPr="008E0ABA" w:rsidRDefault="00701E30" w:rsidP="006A788A">
      <w:pPr>
        <w:pStyle w:val="Body"/>
        <w:numPr>
          <w:ilvl w:val="1"/>
          <w:numId w:val="9"/>
        </w:numPr>
        <w:spacing w:line="240" w:lineRule="auto"/>
        <w:ind w:right="283"/>
        <w:jc w:val="both"/>
        <w:rPr>
          <w:rFonts w:asciiTheme="minorHAnsi" w:hAnsiTheme="minorHAnsi" w:cstheme="minorHAnsi"/>
          <w:sz w:val="16"/>
          <w:szCs w:val="16"/>
        </w:rPr>
      </w:pPr>
      <w:r w:rsidRPr="008E0ABA">
        <w:rPr>
          <w:rFonts w:asciiTheme="minorHAnsi" w:hAnsiTheme="minorHAnsi" w:cstheme="minorHAnsi"/>
          <w:sz w:val="16"/>
          <w:szCs w:val="16"/>
        </w:rPr>
        <w:t>Allows for 1m verge/table drain width. This must be reviewed based on actual locations where for drainage reasons greater widths may be required.</w:t>
      </w:r>
    </w:p>
    <w:p w14:paraId="04DC57F7" w14:textId="0FA9EE19" w:rsidR="00701E30" w:rsidRPr="008E0ABA" w:rsidRDefault="00701E30" w:rsidP="006A788A">
      <w:pPr>
        <w:pStyle w:val="Body"/>
        <w:numPr>
          <w:ilvl w:val="1"/>
          <w:numId w:val="9"/>
        </w:numPr>
        <w:spacing w:line="240" w:lineRule="auto"/>
        <w:ind w:right="283"/>
        <w:jc w:val="both"/>
        <w:rPr>
          <w:rFonts w:asciiTheme="minorHAnsi" w:hAnsiTheme="minorHAnsi" w:cstheme="minorHAnsi"/>
          <w:sz w:val="16"/>
          <w:szCs w:val="16"/>
        </w:rPr>
      </w:pPr>
      <w:r w:rsidRPr="008E0ABA">
        <w:rPr>
          <w:rFonts w:asciiTheme="minorHAnsi" w:hAnsiTheme="minorHAnsi" w:cstheme="minorHAnsi"/>
          <w:sz w:val="16"/>
          <w:szCs w:val="16"/>
        </w:rPr>
        <w:t>This is based on Austroads (1989</w:t>
      </w:r>
      <w:r w:rsidR="00FE42EA" w:rsidRPr="008E0ABA">
        <w:rPr>
          <w:rFonts w:asciiTheme="minorHAnsi" w:hAnsiTheme="minorHAnsi" w:cstheme="minorHAnsi"/>
          <w:sz w:val="16"/>
          <w:szCs w:val="16"/>
        </w:rPr>
        <w:t>)</w:t>
      </w:r>
      <w:r w:rsidRPr="008E0ABA">
        <w:rPr>
          <w:rFonts w:asciiTheme="minorHAnsi" w:hAnsiTheme="minorHAnsi" w:cstheme="minorHAnsi"/>
          <w:sz w:val="16"/>
          <w:szCs w:val="16"/>
        </w:rPr>
        <w:t xml:space="preserve">and </w:t>
      </w:r>
      <w:proofErr w:type="spellStart"/>
      <w:r w:rsidRPr="008E0ABA">
        <w:rPr>
          <w:rFonts w:asciiTheme="minorHAnsi" w:hAnsiTheme="minorHAnsi" w:cstheme="minorHAnsi"/>
          <w:sz w:val="16"/>
          <w:szCs w:val="16"/>
        </w:rPr>
        <w:t>Giummarra</w:t>
      </w:r>
      <w:proofErr w:type="spellEnd"/>
      <w:r w:rsidRPr="008E0ABA">
        <w:rPr>
          <w:rFonts w:asciiTheme="minorHAnsi" w:hAnsiTheme="minorHAnsi" w:cstheme="minorHAnsi"/>
          <w:sz w:val="16"/>
          <w:szCs w:val="16"/>
        </w:rPr>
        <w:t xml:space="preserve"> G. (2001). Lower values of surface coefficients on unsealed roads result in radii being greater. Values rounded up. For minimum radius curves widening on the inside of a curve may be necessary to accommodate longer vehicles.</w:t>
      </w:r>
    </w:p>
    <w:p w14:paraId="14275907" w14:textId="051FF4DA" w:rsidR="00701E30" w:rsidRPr="008E0ABA" w:rsidRDefault="00701E30" w:rsidP="006A788A">
      <w:pPr>
        <w:pStyle w:val="Body"/>
        <w:numPr>
          <w:ilvl w:val="1"/>
          <w:numId w:val="9"/>
        </w:numPr>
        <w:spacing w:line="240" w:lineRule="auto"/>
        <w:ind w:right="283"/>
        <w:jc w:val="both"/>
        <w:rPr>
          <w:rFonts w:asciiTheme="minorHAnsi" w:hAnsiTheme="minorHAnsi" w:cstheme="minorHAnsi"/>
          <w:sz w:val="16"/>
          <w:szCs w:val="16"/>
        </w:rPr>
      </w:pPr>
      <w:r w:rsidRPr="008E0ABA">
        <w:rPr>
          <w:rFonts w:asciiTheme="minorHAnsi" w:hAnsiTheme="minorHAnsi" w:cstheme="minorHAnsi"/>
          <w:sz w:val="16"/>
          <w:szCs w:val="16"/>
        </w:rPr>
        <w:t>Based on reaction time of 2 seconds and surface coefficients relating to sealed and unsealed surfaces and values round up. Values based on flat grades and allowances will need to be made for up and down grades.</w:t>
      </w:r>
    </w:p>
    <w:p w14:paraId="448F2128" w14:textId="1DA2DA8F" w:rsidR="00701E30" w:rsidRPr="008E0ABA" w:rsidRDefault="00701E30" w:rsidP="006A788A">
      <w:pPr>
        <w:pStyle w:val="Body"/>
        <w:numPr>
          <w:ilvl w:val="1"/>
          <w:numId w:val="9"/>
        </w:numPr>
        <w:spacing w:line="240" w:lineRule="auto"/>
        <w:ind w:right="283"/>
        <w:jc w:val="both"/>
        <w:rPr>
          <w:rFonts w:asciiTheme="minorHAnsi" w:hAnsiTheme="minorHAnsi" w:cstheme="minorHAnsi"/>
          <w:sz w:val="16"/>
          <w:szCs w:val="16"/>
        </w:rPr>
      </w:pPr>
      <w:r w:rsidRPr="008E0ABA">
        <w:rPr>
          <w:rFonts w:asciiTheme="minorHAnsi" w:hAnsiTheme="minorHAnsi" w:cstheme="minorHAnsi"/>
          <w:sz w:val="16"/>
          <w:szCs w:val="16"/>
        </w:rPr>
        <w:lastRenderedPageBreak/>
        <w:t>This is a requirement for single lane two-way roads. Values rounded up.</w:t>
      </w:r>
    </w:p>
    <w:p w14:paraId="41F7DD8A" w14:textId="77777777" w:rsidR="00701E30" w:rsidRPr="008E0ABA" w:rsidRDefault="00701E30" w:rsidP="006A788A">
      <w:pPr>
        <w:pStyle w:val="Body"/>
        <w:numPr>
          <w:ilvl w:val="1"/>
          <w:numId w:val="9"/>
        </w:numPr>
        <w:spacing w:line="240" w:lineRule="auto"/>
        <w:ind w:right="283"/>
        <w:jc w:val="both"/>
        <w:rPr>
          <w:rFonts w:asciiTheme="minorHAnsi" w:hAnsiTheme="minorHAnsi" w:cstheme="minorHAnsi"/>
          <w:sz w:val="16"/>
          <w:szCs w:val="16"/>
        </w:rPr>
      </w:pPr>
      <w:r w:rsidRPr="008E0ABA">
        <w:rPr>
          <w:rFonts w:asciiTheme="minorHAnsi" w:hAnsiTheme="minorHAnsi" w:cstheme="minorHAnsi"/>
          <w:sz w:val="16"/>
          <w:szCs w:val="16"/>
        </w:rPr>
        <w:t>In some cases higher grades of up to 20% can be allowed for short sections (about 150</w:t>
      </w:r>
      <w:r w:rsidR="00903AEA" w:rsidRPr="008E0ABA">
        <w:rPr>
          <w:rFonts w:asciiTheme="minorHAnsi" w:hAnsiTheme="minorHAnsi" w:cstheme="minorHAnsi"/>
          <w:sz w:val="16"/>
          <w:szCs w:val="16"/>
        </w:rPr>
        <w:t xml:space="preserve"> </w:t>
      </w:r>
      <w:r w:rsidRPr="008E0ABA">
        <w:rPr>
          <w:rFonts w:asciiTheme="minorHAnsi" w:hAnsiTheme="minorHAnsi" w:cstheme="minorHAnsi"/>
          <w:sz w:val="16"/>
          <w:szCs w:val="16"/>
        </w:rPr>
        <w:t>m). Keep grades on unsealed roads lower due to ravelling and scouring of surface.</w:t>
      </w:r>
    </w:p>
    <w:p w14:paraId="5CFAC116" w14:textId="0BA7749F" w:rsidR="00701E30" w:rsidRPr="008E0ABA" w:rsidRDefault="00701E30" w:rsidP="006A788A">
      <w:pPr>
        <w:pStyle w:val="Body"/>
        <w:numPr>
          <w:ilvl w:val="1"/>
          <w:numId w:val="9"/>
        </w:numPr>
        <w:spacing w:line="240" w:lineRule="auto"/>
        <w:ind w:right="283"/>
        <w:jc w:val="both"/>
        <w:rPr>
          <w:rFonts w:asciiTheme="minorHAnsi" w:hAnsiTheme="minorHAnsi" w:cstheme="minorHAnsi"/>
          <w:sz w:val="16"/>
          <w:szCs w:val="16"/>
        </w:rPr>
      </w:pPr>
      <w:r w:rsidRPr="008E0ABA">
        <w:rPr>
          <w:rFonts w:asciiTheme="minorHAnsi" w:hAnsiTheme="minorHAnsi" w:cstheme="minorHAnsi"/>
          <w:sz w:val="16"/>
          <w:szCs w:val="16"/>
        </w:rPr>
        <w:t xml:space="preserve">Calculation of these values if to be based on information contained in Austroads (1989) for sealed roads and </w:t>
      </w:r>
      <w:proofErr w:type="spellStart"/>
      <w:r w:rsidRPr="008E0ABA">
        <w:rPr>
          <w:rFonts w:asciiTheme="minorHAnsi" w:hAnsiTheme="minorHAnsi" w:cstheme="minorHAnsi"/>
          <w:sz w:val="16"/>
          <w:szCs w:val="16"/>
        </w:rPr>
        <w:t>Giummarra</w:t>
      </w:r>
      <w:proofErr w:type="spellEnd"/>
      <w:r w:rsidRPr="008E0ABA">
        <w:rPr>
          <w:rFonts w:asciiTheme="minorHAnsi" w:hAnsiTheme="minorHAnsi" w:cstheme="minorHAnsi"/>
          <w:sz w:val="16"/>
          <w:szCs w:val="16"/>
        </w:rPr>
        <w:t xml:space="preserve"> G. (2000) for unsealed roads. The le</w:t>
      </w:r>
      <w:r w:rsidR="00232B4D" w:rsidRPr="008E0ABA">
        <w:rPr>
          <w:rFonts w:asciiTheme="minorHAnsi" w:hAnsiTheme="minorHAnsi" w:cstheme="minorHAnsi"/>
          <w:sz w:val="16"/>
          <w:szCs w:val="16"/>
        </w:rPr>
        <w:t>n</w:t>
      </w:r>
      <w:r w:rsidRPr="008E0ABA">
        <w:rPr>
          <w:rFonts w:asciiTheme="minorHAnsi" w:hAnsiTheme="minorHAnsi" w:cstheme="minorHAnsi"/>
          <w:sz w:val="16"/>
          <w:szCs w:val="16"/>
        </w:rPr>
        <w:t>gth of the vertical curve (L) is based on the product of K multiplied by the algebraic difference in grades percentage A. (i</w:t>
      </w:r>
      <w:r w:rsidR="00232B4D" w:rsidRPr="008E0ABA">
        <w:rPr>
          <w:rFonts w:asciiTheme="minorHAnsi" w:hAnsiTheme="minorHAnsi" w:cstheme="minorHAnsi"/>
          <w:sz w:val="16"/>
          <w:szCs w:val="16"/>
        </w:rPr>
        <w:t>.</w:t>
      </w:r>
      <w:r w:rsidRPr="008E0ABA">
        <w:rPr>
          <w:rFonts w:asciiTheme="minorHAnsi" w:hAnsiTheme="minorHAnsi" w:cstheme="minorHAnsi"/>
          <w:sz w:val="16"/>
          <w:szCs w:val="16"/>
        </w:rPr>
        <w:t>e</w:t>
      </w:r>
      <w:r w:rsidR="00232B4D" w:rsidRPr="008E0ABA">
        <w:rPr>
          <w:rFonts w:asciiTheme="minorHAnsi" w:hAnsiTheme="minorHAnsi" w:cstheme="minorHAnsi"/>
          <w:sz w:val="16"/>
          <w:szCs w:val="16"/>
        </w:rPr>
        <w:t>.</w:t>
      </w:r>
      <w:r w:rsidRPr="008E0ABA">
        <w:rPr>
          <w:rFonts w:asciiTheme="minorHAnsi" w:hAnsiTheme="minorHAnsi" w:cstheme="minorHAnsi"/>
          <w:sz w:val="16"/>
          <w:szCs w:val="16"/>
        </w:rPr>
        <w:t xml:space="preserve"> L+K×A).</w:t>
      </w:r>
    </w:p>
    <w:p w14:paraId="771C0D54" w14:textId="73021B09" w:rsidR="00701E30" w:rsidRPr="008E0ABA" w:rsidRDefault="00701E30" w:rsidP="006A788A">
      <w:pPr>
        <w:pStyle w:val="Body"/>
        <w:numPr>
          <w:ilvl w:val="1"/>
          <w:numId w:val="9"/>
        </w:numPr>
        <w:spacing w:line="240" w:lineRule="auto"/>
        <w:ind w:right="283"/>
        <w:jc w:val="both"/>
        <w:rPr>
          <w:rFonts w:asciiTheme="minorHAnsi" w:hAnsiTheme="minorHAnsi" w:cstheme="minorHAnsi"/>
          <w:sz w:val="16"/>
          <w:szCs w:val="16"/>
        </w:rPr>
      </w:pPr>
      <w:r w:rsidRPr="008E0ABA">
        <w:rPr>
          <w:rFonts w:asciiTheme="minorHAnsi" w:hAnsiTheme="minorHAnsi" w:cstheme="minorHAnsi"/>
          <w:sz w:val="16"/>
          <w:szCs w:val="16"/>
        </w:rPr>
        <w:t xml:space="preserve"> Sag values are based on comfort control criteria.</w:t>
      </w:r>
    </w:p>
    <w:p w14:paraId="485E6D7A" w14:textId="507634A3" w:rsidR="00266440" w:rsidRPr="008E0ABA" w:rsidRDefault="00266440">
      <w:pPr>
        <w:pStyle w:val="Heading4"/>
        <w:rPr>
          <w:rFonts w:asciiTheme="minorHAnsi" w:hAnsiTheme="minorHAnsi" w:cstheme="minorHAnsi"/>
          <w:b/>
          <w:sz w:val="20"/>
          <w:szCs w:val="20"/>
        </w:rPr>
      </w:pPr>
      <w:bookmarkStart w:id="1007" w:name="_Ref361644770"/>
      <w:bookmarkStart w:id="1008" w:name="_Ref14171452"/>
      <w:r w:rsidRPr="008E0ABA">
        <w:rPr>
          <w:rFonts w:asciiTheme="minorHAnsi" w:hAnsiTheme="minorHAnsi" w:cstheme="minorHAnsi"/>
          <w:b/>
          <w:sz w:val="20"/>
          <w:szCs w:val="20"/>
        </w:rPr>
        <w:t xml:space="preserve">Table </w:t>
      </w:r>
      <w:r w:rsidR="005D78D4" w:rsidRPr="008E0ABA">
        <w:rPr>
          <w:rFonts w:asciiTheme="minorHAnsi" w:hAnsiTheme="minorHAnsi" w:cstheme="minorHAnsi"/>
          <w:b/>
          <w:sz w:val="20"/>
          <w:szCs w:val="20"/>
        </w:rPr>
        <w:t>2</w:t>
      </w:r>
      <w:r w:rsidR="00944EE7" w:rsidRPr="008E0ABA">
        <w:rPr>
          <w:rFonts w:asciiTheme="minorHAnsi" w:hAnsiTheme="minorHAnsi" w:cstheme="minorHAnsi"/>
          <w:b/>
          <w:sz w:val="20"/>
          <w:szCs w:val="20"/>
        </w:rPr>
        <w:t>2</w:t>
      </w:r>
      <w:r w:rsidR="005D78D4" w:rsidRPr="008E0ABA">
        <w:rPr>
          <w:rFonts w:asciiTheme="minorHAnsi" w:hAnsiTheme="minorHAnsi" w:cstheme="minorHAnsi"/>
          <w:b/>
          <w:sz w:val="20"/>
          <w:szCs w:val="20"/>
        </w:rPr>
        <w:t xml:space="preserve"> </w:t>
      </w:r>
      <w:r w:rsidRPr="008E0ABA">
        <w:rPr>
          <w:rFonts w:asciiTheme="minorHAnsi" w:hAnsiTheme="minorHAnsi" w:cstheme="minorHAnsi"/>
          <w:b/>
          <w:sz w:val="20"/>
          <w:szCs w:val="20"/>
        </w:rPr>
        <w:t>Minimum clearing widths (m) required for typical road construction</w:t>
      </w:r>
      <w:bookmarkEnd w:id="1007"/>
      <w:bookmarkEnd w:id="1008"/>
      <w:r w:rsidRPr="008E0ABA">
        <w:rPr>
          <w:rFonts w:asciiTheme="minorHAnsi" w:hAnsiTheme="minorHAnsi" w:cstheme="minorHAnsi"/>
          <w:b/>
          <w:sz w:val="20"/>
          <w:szCs w:val="20"/>
        </w:rPr>
        <w:t xml:space="preserve"> </w:t>
      </w:r>
    </w:p>
    <w:tbl>
      <w:tblPr>
        <w:tblpPr w:leftFromText="180" w:rightFromText="180" w:vertAnchor="text" w:horzAnchor="page" w:tblpX="1350" w:tblpY="229"/>
        <w:tblW w:w="14683" w:type="dxa"/>
        <w:tblBorders>
          <w:top w:val="single" w:sz="4" w:space="0" w:color="797391" w:themeColor="accent6"/>
          <w:bottom w:val="single" w:sz="4" w:space="0" w:color="797391" w:themeColor="accent6"/>
          <w:insideH w:val="single" w:sz="6" w:space="0" w:color="797391" w:themeColor="accent6"/>
        </w:tblBorders>
        <w:tblLayout w:type="fixed"/>
        <w:tblLook w:val="0000" w:firstRow="0" w:lastRow="0" w:firstColumn="0" w:lastColumn="0" w:noHBand="0" w:noVBand="0"/>
      </w:tblPr>
      <w:tblGrid>
        <w:gridCol w:w="3602"/>
        <w:gridCol w:w="2770"/>
        <w:gridCol w:w="2030"/>
        <w:gridCol w:w="946"/>
        <w:gridCol w:w="1127"/>
        <w:gridCol w:w="2073"/>
        <w:gridCol w:w="2135"/>
      </w:tblGrid>
      <w:tr w:rsidR="00266440" w:rsidRPr="008E0ABA" w14:paraId="50A50A42" w14:textId="77777777" w:rsidTr="00436786">
        <w:trPr>
          <w:trHeight w:val="227"/>
        </w:trPr>
        <w:tc>
          <w:tcPr>
            <w:tcW w:w="9348" w:type="dxa"/>
            <w:gridSpan w:val="4"/>
            <w:shd w:val="clear" w:color="auto" w:fill="AEABBD" w:themeFill="accent6" w:themeFillTint="99"/>
            <w:vAlign w:val="center"/>
          </w:tcPr>
          <w:p w14:paraId="4FEA77C1" w14:textId="77777777" w:rsidR="00266440" w:rsidRPr="008E0ABA" w:rsidRDefault="00266440" w:rsidP="00FF01CF">
            <w:pPr>
              <w:keepNext/>
              <w:keepLines/>
              <w:spacing w:before="60" w:after="60" w:line="240" w:lineRule="auto"/>
              <w:ind w:left="34" w:right="283"/>
              <w:jc w:val="both"/>
              <w:rPr>
                <w:rFonts w:asciiTheme="minorHAnsi" w:hAnsiTheme="minorHAnsi" w:cstheme="minorHAnsi"/>
                <w:b/>
                <w:sz w:val="18"/>
                <w:szCs w:val="20"/>
              </w:rPr>
            </w:pPr>
            <w:r w:rsidRPr="008E0ABA">
              <w:rPr>
                <w:rFonts w:asciiTheme="minorHAnsi" w:hAnsiTheme="minorHAnsi" w:cstheme="minorHAnsi"/>
                <w:b/>
                <w:sz w:val="18"/>
                <w:szCs w:val="20"/>
              </w:rPr>
              <w:t>Side Slope</w:t>
            </w:r>
          </w:p>
        </w:tc>
        <w:tc>
          <w:tcPr>
            <w:tcW w:w="5335" w:type="dxa"/>
            <w:gridSpan w:val="3"/>
            <w:shd w:val="clear" w:color="auto" w:fill="AEABBD" w:themeFill="accent6" w:themeFillTint="99"/>
            <w:vAlign w:val="center"/>
          </w:tcPr>
          <w:p w14:paraId="71010EE3" w14:textId="77777777" w:rsidR="00266440" w:rsidRPr="008E0ABA" w:rsidRDefault="00266440" w:rsidP="00FF01CF">
            <w:pPr>
              <w:keepNext/>
              <w:keepLines/>
              <w:spacing w:before="60" w:after="60" w:line="240" w:lineRule="auto"/>
              <w:ind w:left="34" w:right="283"/>
              <w:jc w:val="both"/>
              <w:rPr>
                <w:rFonts w:asciiTheme="minorHAnsi" w:hAnsiTheme="minorHAnsi" w:cstheme="minorHAnsi"/>
                <w:b/>
                <w:sz w:val="18"/>
                <w:szCs w:val="20"/>
              </w:rPr>
            </w:pPr>
            <w:r w:rsidRPr="008E0ABA">
              <w:rPr>
                <w:rFonts w:asciiTheme="minorHAnsi" w:hAnsiTheme="minorHAnsi" w:cstheme="minorHAnsi"/>
                <w:b/>
                <w:sz w:val="18"/>
                <w:szCs w:val="20"/>
              </w:rPr>
              <w:t>Road Class</w:t>
            </w:r>
          </w:p>
        </w:tc>
      </w:tr>
      <w:tr w:rsidR="00266440" w:rsidRPr="008E0ABA" w14:paraId="70198479" w14:textId="77777777" w:rsidTr="00436786">
        <w:trPr>
          <w:trHeight w:val="373"/>
        </w:trPr>
        <w:tc>
          <w:tcPr>
            <w:tcW w:w="3602" w:type="dxa"/>
            <w:shd w:val="clear" w:color="auto" w:fill="AEABBD" w:themeFill="accent6" w:themeFillTint="99"/>
            <w:vAlign w:val="center"/>
          </w:tcPr>
          <w:p w14:paraId="6687601D" w14:textId="77777777" w:rsidR="00266440" w:rsidRPr="008E0ABA" w:rsidRDefault="00266440" w:rsidP="00FF01CF">
            <w:pPr>
              <w:keepNext/>
              <w:keepLines/>
              <w:spacing w:before="60" w:after="60" w:line="240" w:lineRule="auto"/>
              <w:ind w:left="34" w:right="283"/>
              <w:jc w:val="both"/>
              <w:rPr>
                <w:rFonts w:asciiTheme="minorHAnsi" w:hAnsiTheme="minorHAnsi" w:cstheme="minorHAnsi"/>
                <w:b/>
                <w:sz w:val="18"/>
                <w:szCs w:val="20"/>
              </w:rPr>
            </w:pPr>
            <w:r w:rsidRPr="008E0ABA">
              <w:rPr>
                <w:rFonts w:asciiTheme="minorHAnsi" w:hAnsiTheme="minorHAnsi" w:cstheme="minorHAnsi"/>
                <w:b/>
                <w:sz w:val="18"/>
                <w:szCs w:val="20"/>
              </w:rPr>
              <w:t>Degrees</w:t>
            </w:r>
          </w:p>
        </w:tc>
        <w:tc>
          <w:tcPr>
            <w:tcW w:w="2770" w:type="dxa"/>
            <w:shd w:val="clear" w:color="auto" w:fill="AEABBD" w:themeFill="accent6" w:themeFillTint="99"/>
            <w:vAlign w:val="center"/>
          </w:tcPr>
          <w:p w14:paraId="727F2614" w14:textId="77777777" w:rsidR="00266440" w:rsidRPr="008E0ABA" w:rsidRDefault="00266440" w:rsidP="00FF01CF">
            <w:pPr>
              <w:keepNext/>
              <w:keepLines/>
              <w:spacing w:before="60" w:after="60" w:line="240" w:lineRule="auto"/>
              <w:ind w:left="34" w:right="283"/>
              <w:jc w:val="center"/>
              <w:rPr>
                <w:rFonts w:asciiTheme="minorHAnsi" w:hAnsiTheme="minorHAnsi" w:cstheme="minorHAnsi"/>
                <w:b/>
                <w:sz w:val="18"/>
                <w:szCs w:val="20"/>
              </w:rPr>
            </w:pPr>
            <w:r w:rsidRPr="008E0ABA">
              <w:rPr>
                <w:rFonts w:asciiTheme="minorHAnsi" w:hAnsiTheme="minorHAnsi" w:cstheme="minorHAnsi"/>
                <w:b/>
                <w:sz w:val="18"/>
                <w:szCs w:val="20"/>
              </w:rPr>
              <w:t>%</w:t>
            </w:r>
          </w:p>
        </w:tc>
        <w:tc>
          <w:tcPr>
            <w:tcW w:w="2030" w:type="dxa"/>
            <w:shd w:val="clear" w:color="auto" w:fill="AEABBD" w:themeFill="accent6" w:themeFillTint="99"/>
            <w:vAlign w:val="center"/>
          </w:tcPr>
          <w:p w14:paraId="12E4BC8A" w14:textId="77777777" w:rsidR="00266440" w:rsidRPr="008E0ABA" w:rsidRDefault="00266440" w:rsidP="00FF01CF">
            <w:pPr>
              <w:keepNext/>
              <w:keepLines/>
              <w:spacing w:before="60" w:after="60" w:line="240" w:lineRule="auto"/>
              <w:ind w:left="34" w:right="283"/>
              <w:jc w:val="center"/>
              <w:rPr>
                <w:rFonts w:asciiTheme="minorHAnsi" w:hAnsiTheme="minorHAnsi" w:cstheme="minorHAnsi"/>
                <w:b/>
                <w:sz w:val="18"/>
                <w:szCs w:val="20"/>
              </w:rPr>
            </w:pPr>
            <w:r w:rsidRPr="008E0ABA">
              <w:rPr>
                <w:rFonts w:asciiTheme="minorHAnsi" w:hAnsiTheme="minorHAnsi" w:cstheme="minorHAnsi"/>
                <w:b/>
                <w:sz w:val="18"/>
                <w:szCs w:val="20"/>
              </w:rPr>
              <w:t>5B</w:t>
            </w:r>
          </w:p>
        </w:tc>
        <w:tc>
          <w:tcPr>
            <w:tcW w:w="2073" w:type="dxa"/>
            <w:gridSpan w:val="2"/>
            <w:shd w:val="clear" w:color="auto" w:fill="AEABBD" w:themeFill="accent6" w:themeFillTint="99"/>
            <w:vAlign w:val="center"/>
          </w:tcPr>
          <w:p w14:paraId="6C21A391" w14:textId="77777777" w:rsidR="00266440" w:rsidRPr="008E0ABA" w:rsidRDefault="00266440" w:rsidP="00FF01CF">
            <w:pPr>
              <w:keepNext/>
              <w:keepLines/>
              <w:spacing w:before="60" w:after="60" w:line="240" w:lineRule="auto"/>
              <w:ind w:left="34" w:right="283"/>
              <w:jc w:val="center"/>
              <w:rPr>
                <w:rFonts w:asciiTheme="minorHAnsi" w:hAnsiTheme="minorHAnsi" w:cstheme="minorHAnsi"/>
                <w:b/>
                <w:sz w:val="18"/>
                <w:szCs w:val="20"/>
              </w:rPr>
            </w:pPr>
            <w:r w:rsidRPr="008E0ABA">
              <w:rPr>
                <w:rFonts w:asciiTheme="minorHAnsi" w:hAnsiTheme="minorHAnsi" w:cstheme="minorHAnsi"/>
                <w:b/>
                <w:sz w:val="18"/>
                <w:szCs w:val="20"/>
              </w:rPr>
              <w:t>5C</w:t>
            </w:r>
          </w:p>
        </w:tc>
        <w:tc>
          <w:tcPr>
            <w:tcW w:w="2073" w:type="dxa"/>
            <w:shd w:val="clear" w:color="auto" w:fill="AEABBD" w:themeFill="accent6" w:themeFillTint="99"/>
            <w:vAlign w:val="center"/>
          </w:tcPr>
          <w:p w14:paraId="618CDCAC" w14:textId="77777777" w:rsidR="00266440" w:rsidRPr="008E0ABA" w:rsidRDefault="00266440" w:rsidP="00FF01CF">
            <w:pPr>
              <w:keepNext/>
              <w:keepLines/>
              <w:spacing w:before="60" w:after="60" w:line="240" w:lineRule="auto"/>
              <w:ind w:left="34" w:right="283"/>
              <w:jc w:val="center"/>
              <w:rPr>
                <w:rFonts w:asciiTheme="minorHAnsi" w:hAnsiTheme="minorHAnsi" w:cstheme="minorHAnsi"/>
                <w:b/>
                <w:sz w:val="18"/>
                <w:szCs w:val="20"/>
              </w:rPr>
            </w:pPr>
            <w:r w:rsidRPr="008E0ABA">
              <w:rPr>
                <w:rFonts w:asciiTheme="minorHAnsi" w:hAnsiTheme="minorHAnsi" w:cstheme="minorHAnsi"/>
                <w:b/>
                <w:sz w:val="18"/>
                <w:szCs w:val="20"/>
              </w:rPr>
              <w:t>5D</w:t>
            </w:r>
          </w:p>
        </w:tc>
        <w:tc>
          <w:tcPr>
            <w:tcW w:w="2131" w:type="dxa"/>
            <w:shd w:val="clear" w:color="auto" w:fill="AEABBD" w:themeFill="accent6" w:themeFillTint="99"/>
            <w:vAlign w:val="center"/>
          </w:tcPr>
          <w:p w14:paraId="73FA9B02" w14:textId="77777777" w:rsidR="00266440" w:rsidRPr="008E0ABA" w:rsidRDefault="00266440" w:rsidP="00FF01CF">
            <w:pPr>
              <w:keepNext/>
              <w:keepLines/>
              <w:spacing w:before="60" w:after="60" w:line="240" w:lineRule="auto"/>
              <w:ind w:left="34" w:right="283"/>
              <w:jc w:val="center"/>
              <w:rPr>
                <w:rFonts w:asciiTheme="minorHAnsi" w:hAnsiTheme="minorHAnsi" w:cstheme="minorHAnsi"/>
                <w:b/>
                <w:sz w:val="18"/>
                <w:szCs w:val="20"/>
              </w:rPr>
            </w:pPr>
            <w:r w:rsidRPr="008E0ABA">
              <w:rPr>
                <w:rFonts w:asciiTheme="minorHAnsi" w:hAnsiTheme="minorHAnsi" w:cstheme="minorHAnsi"/>
                <w:b/>
                <w:sz w:val="18"/>
                <w:szCs w:val="20"/>
              </w:rPr>
              <w:t>5E</w:t>
            </w:r>
          </w:p>
        </w:tc>
      </w:tr>
      <w:tr w:rsidR="00266440" w:rsidRPr="008E0ABA" w14:paraId="008DC038" w14:textId="77777777" w:rsidTr="00436786">
        <w:trPr>
          <w:trHeight w:val="378"/>
        </w:trPr>
        <w:tc>
          <w:tcPr>
            <w:tcW w:w="3602" w:type="dxa"/>
            <w:vAlign w:val="center"/>
          </w:tcPr>
          <w:p w14:paraId="1DFC13C4" w14:textId="77777777" w:rsidR="00266440" w:rsidRPr="008E0ABA" w:rsidRDefault="00266440" w:rsidP="00FF01CF">
            <w:pPr>
              <w:keepNext/>
              <w:keepLines/>
              <w:spacing w:before="60" w:after="60" w:line="240" w:lineRule="auto"/>
              <w:ind w:left="34" w:right="283"/>
              <w:jc w:val="both"/>
              <w:rPr>
                <w:rFonts w:asciiTheme="minorHAnsi" w:hAnsiTheme="minorHAnsi" w:cstheme="minorHAnsi"/>
                <w:sz w:val="18"/>
                <w:szCs w:val="20"/>
              </w:rPr>
            </w:pPr>
            <w:r w:rsidRPr="008E0ABA">
              <w:rPr>
                <w:rFonts w:asciiTheme="minorHAnsi" w:hAnsiTheme="minorHAnsi" w:cstheme="minorHAnsi"/>
                <w:sz w:val="18"/>
                <w:szCs w:val="20"/>
              </w:rPr>
              <w:t>0-7.5</w:t>
            </w:r>
          </w:p>
        </w:tc>
        <w:tc>
          <w:tcPr>
            <w:tcW w:w="2770" w:type="dxa"/>
            <w:vAlign w:val="center"/>
          </w:tcPr>
          <w:p w14:paraId="6A8EF8C7" w14:textId="77777777" w:rsidR="00266440" w:rsidRPr="008E0ABA" w:rsidRDefault="00266440" w:rsidP="00FF01CF">
            <w:pPr>
              <w:keepNext/>
              <w:keepLines/>
              <w:spacing w:before="60" w:after="60" w:line="240" w:lineRule="auto"/>
              <w:ind w:left="34" w:right="283"/>
              <w:jc w:val="center"/>
              <w:rPr>
                <w:rFonts w:asciiTheme="minorHAnsi" w:hAnsiTheme="minorHAnsi" w:cstheme="minorHAnsi"/>
                <w:sz w:val="18"/>
                <w:szCs w:val="20"/>
              </w:rPr>
            </w:pPr>
            <w:r w:rsidRPr="008E0ABA">
              <w:rPr>
                <w:rFonts w:asciiTheme="minorHAnsi" w:hAnsiTheme="minorHAnsi" w:cstheme="minorHAnsi"/>
                <w:sz w:val="18"/>
                <w:szCs w:val="20"/>
              </w:rPr>
              <w:t>0-13</w:t>
            </w:r>
          </w:p>
        </w:tc>
        <w:tc>
          <w:tcPr>
            <w:tcW w:w="2030" w:type="dxa"/>
            <w:vAlign w:val="center"/>
          </w:tcPr>
          <w:p w14:paraId="09EADB70" w14:textId="77777777" w:rsidR="00266440" w:rsidRPr="008E0ABA" w:rsidRDefault="00266440" w:rsidP="00FF01CF">
            <w:pPr>
              <w:keepNext/>
              <w:keepLines/>
              <w:spacing w:before="60" w:after="60" w:line="240" w:lineRule="auto"/>
              <w:ind w:left="34" w:right="283"/>
              <w:jc w:val="center"/>
              <w:rPr>
                <w:rFonts w:asciiTheme="minorHAnsi" w:hAnsiTheme="minorHAnsi" w:cstheme="minorHAnsi"/>
                <w:sz w:val="18"/>
                <w:szCs w:val="20"/>
              </w:rPr>
            </w:pPr>
            <w:r w:rsidRPr="008E0ABA">
              <w:rPr>
                <w:rFonts w:asciiTheme="minorHAnsi" w:hAnsiTheme="minorHAnsi" w:cstheme="minorHAnsi"/>
                <w:sz w:val="18"/>
                <w:szCs w:val="20"/>
              </w:rPr>
              <w:t>13</w:t>
            </w:r>
          </w:p>
        </w:tc>
        <w:tc>
          <w:tcPr>
            <w:tcW w:w="2073" w:type="dxa"/>
            <w:gridSpan w:val="2"/>
            <w:vAlign w:val="center"/>
          </w:tcPr>
          <w:p w14:paraId="11F115CE" w14:textId="77777777" w:rsidR="00266440" w:rsidRPr="008E0ABA" w:rsidRDefault="00266440" w:rsidP="00FF01CF">
            <w:pPr>
              <w:keepNext/>
              <w:keepLines/>
              <w:spacing w:before="60" w:after="60" w:line="240" w:lineRule="auto"/>
              <w:ind w:left="34" w:right="283"/>
              <w:jc w:val="center"/>
              <w:rPr>
                <w:rFonts w:asciiTheme="minorHAnsi" w:hAnsiTheme="minorHAnsi" w:cstheme="minorHAnsi"/>
                <w:sz w:val="18"/>
                <w:szCs w:val="20"/>
              </w:rPr>
            </w:pPr>
            <w:r w:rsidRPr="008E0ABA">
              <w:rPr>
                <w:rFonts w:asciiTheme="minorHAnsi" w:hAnsiTheme="minorHAnsi" w:cstheme="minorHAnsi"/>
                <w:sz w:val="18"/>
                <w:szCs w:val="20"/>
              </w:rPr>
              <w:t>7</w:t>
            </w:r>
          </w:p>
        </w:tc>
        <w:tc>
          <w:tcPr>
            <w:tcW w:w="2073" w:type="dxa"/>
            <w:vAlign w:val="center"/>
          </w:tcPr>
          <w:p w14:paraId="68DE4990" w14:textId="77777777" w:rsidR="00266440" w:rsidRPr="008E0ABA" w:rsidRDefault="00266440" w:rsidP="00FF01CF">
            <w:pPr>
              <w:keepNext/>
              <w:keepLines/>
              <w:spacing w:before="60" w:after="60" w:line="240" w:lineRule="auto"/>
              <w:ind w:left="34" w:right="283"/>
              <w:jc w:val="center"/>
              <w:rPr>
                <w:rFonts w:asciiTheme="minorHAnsi" w:hAnsiTheme="minorHAnsi" w:cstheme="minorHAnsi"/>
                <w:sz w:val="18"/>
                <w:szCs w:val="20"/>
              </w:rPr>
            </w:pPr>
            <w:r w:rsidRPr="008E0ABA">
              <w:rPr>
                <w:rFonts w:asciiTheme="minorHAnsi" w:hAnsiTheme="minorHAnsi" w:cstheme="minorHAnsi"/>
                <w:sz w:val="18"/>
                <w:szCs w:val="20"/>
              </w:rPr>
              <w:t>6</w:t>
            </w:r>
          </w:p>
        </w:tc>
        <w:tc>
          <w:tcPr>
            <w:tcW w:w="2131" w:type="dxa"/>
            <w:vAlign w:val="center"/>
          </w:tcPr>
          <w:p w14:paraId="32B90F53" w14:textId="77777777" w:rsidR="00266440" w:rsidRPr="008E0ABA" w:rsidRDefault="00266440" w:rsidP="00FF01CF">
            <w:pPr>
              <w:keepNext/>
              <w:keepLines/>
              <w:spacing w:before="60" w:after="60" w:line="240" w:lineRule="auto"/>
              <w:ind w:left="34" w:right="283"/>
              <w:jc w:val="center"/>
              <w:rPr>
                <w:rFonts w:asciiTheme="minorHAnsi" w:hAnsiTheme="minorHAnsi" w:cstheme="minorHAnsi"/>
                <w:sz w:val="18"/>
                <w:szCs w:val="20"/>
              </w:rPr>
            </w:pPr>
            <w:r w:rsidRPr="008E0ABA">
              <w:rPr>
                <w:rFonts w:asciiTheme="minorHAnsi" w:hAnsiTheme="minorHAnsi" w:cstheme="minorHAnsi"/>
                <w:sz w:val="18"/>
                <w:szCs w:val="20"/>
              </w:rPr>
              <w:t>4</w:t>
            </w:r>
          </w:p>
        </w:tc>
      </w:tr>
      <w:tr w:rsidR="00266440" w:rsidRPr="008E0ABA" w14:paraId="61A5D377" w14:textId="77777777" w:rsidTr="00436786">
        <w:trPr>
          <w:trHeight w:val="373"/>
        </w:trPr>
        <w:tc>
          <w:tcPr>
            <w:tcW w:w="3602" w:type="dxa"/>
            <w:vAlign w:val="center"/>
          </w:tcPr>
          <w:p w14:paraId="5913C862" w14:textId="77777777" w:rsidR="00266440" w:rsidRPr="008E0ABA" w:rsidRDefault="00266440" w:rsidP="00FF01CF">
            <w:pPr>
              <w:keepNext/>
              <w:keepLines/>
              <w:spacing w:before="60" w:after="60" w:line="240" w:lineRule="auto"/>
              <w:ind w:left="34" w:right="283"/>
              <w:jc w:val="both"/>
              <w:rPr>
                <w:rFonts w:asciiTheme="minorHAnsi" w:hAnsiTheme="minorHAnsi" w:cstheme="minorHAnsi"/>
                <w:sz w:val="18"/>
                <w:szCs w:val="20"/>
              </w:rPr>
            </w:pPr>
            <w:r w:rsidRPr="008E0ABA">
              <w:rPr>
                <w:rFonts w:asciiTheme="minorHAnsi" w:hAnsiTheme="minorHAnsi" w:cstheme="minorHAnsi"/>
                <w:sz w:val="18"/>
                <w:szCs w:val="20"/>
              </w:rPr>
              <w:t>7.5-15</w:t>
            </w:r>
          </w:p>
        </w:tc>
        <w:tc>
          <w:tcPr>
            <w:tcW w:w="2770" w:type="dxa"/>
            <w:vAlign w:val="center"/>
          </w:tcPr>
          <w:p w14:paraId="66FB3F9A" w14:textId="77777777" w:rsidR="00266440" w:rsidRPr="008E0ABA" w:rsidRDefault="00266440" w:rsidP="00FF01CF">
            <w:pPr>
              <w:keepNext/>
              <w:keepLines/>
              <w:spacing w:before="60" w:after="60" w:line="240" w:lineRule="auto"/>
              <w:ind w:left="34" w:right="283"/>
              <w:jc w:val="center"/>
              <w:rPr>
                <w:rFonts w:asciiTheme="minorHAnsi" w:hAnsiTheme="minorHAnsi" w:cstheme="minorHAnsi"/>
                <w:sz w:val="18"/>
                <w:szCs w:val="20"/>
              </w:rPr>
            </w:pPr>
            <w:r w:rsidRPr="008E0ABA">
              <w:rPr>
                <w:rFonts w:asciiTheme="minorHAnsi" w:hAnsiTheme="minorHAnsi" w:cstheme="minorHAnsi"/>
                <w:sz w:val="18"/>
                <w:szCs w:val="20"/>
              </w:rPr>
              <w:t>13-27</w:t>
            </w:r>
          </w:p>
        </w:tc>
        <w:tc>
          <w:tcPr>
            <w:tcW w:w="2030" w:type="dxa"/>
            <w:vAlign w:val="center"/>
          </w:tcPr>
          <w:p w14:paraId="4FC3E0BE" w14:textId="77777777" w:rsidR="00266440" w:rsidRPr="008E0ABA" w:rsidRDefault="00266440" w:rsidP="00FF01CF">
            <w:pPr>
              <w:keepNext/>
              <w:keepLines/>
              <w:spacing w:before="60" w:after="60" w:line="240" w:lineRule="auto"/>
              <w:ind w:left="34" w:right="283"/>
              <w:jc w:val="center"/>
              <w:rPr>
                <w:rFonts w:asciiTheme="minorHAnsi" w:hAnsiTheme="minorHAnsi" w:cstheme="minorHAnsi"/>
                <w:sz w:val="18"/>
                <w:szCs w:val="20"/>
              </w:rPr>
            </w:pPr>
            <w:r w:rsidRPr="008E0ABA">
              <w:rPr>
                <w:rFonts w:asciiTheme="minorHAnsi" w:hAnsiTheme="minorHAnsi" w:cstheme="minorHAnsi"/>
                <w:sz w:val="18"/>
                <w:szCs w:val="20"/>
              </w:rPr>
              <w:t>17</w:t>
            </w:r>
          </w:p>
        </w:tc>
        <w:tc>
          <w:tcPr>
            <w:tcW w:w="2073" w:type="dxa"/>
            <w:gridSpan w:val="2"/>
            <w:vAlign w:val="center"/>
          </w:tcPr>
          <w:p w14:paraId="2891C526" w14:textId="77777777" w:rsidR="00266440" w:rsidRPr="008E0ABA" w:rsidRDefault="00266440" w:rsidP="00FF01CF">
            <w:pPr>
              <w:keepNext/>
              <w:keepLines/>
              <w:spacing w:before="60" w:after="60" w:line="240" w:lineRule="auto"/>
              <w:ind w:left="34" w:right="283"/>
              <w:jc w:val="center"/>
              <w:rPr>
                <w:rFonts w:asciiTheme="minorHAnsi" w:hAnsiTheme="minorHAnsi" w:cstheme="minorHAnsi"/>
                <w:sz w:val="18"/>
                <w:szCs w:val="20"/>
              </w:rPr>
            </w:pPr>
            <w:r w:rsidRPr="008E0ABA">
              <w:rPr>
                <w:rFonts w:asciiTheme="minorHAnsi" w:hAnsiTheme="minorHAnsi" w:cstheme="minorHAnsi"/>
                <w:sz w:val="18"/>
                <w:szCs w:val="20"/>
              </w:rPr>
              <w:t>11</w:t>
            </w:r>
          </w:p>
        </w:tc>
        <w:tc>
          <w:tcPr>
            <w:tcW w:w="2073" w:type="dxa"/>
            <w:vAlign w:val="center"/>
          </w:tcPr>
          <w:p w14:paraId="7B44FA66" w14:textId="77777777" w:rsidR="00266440" w:rsidRPr="008E0ABA" w:rsidRDefault="00266440" w:rsidP="00FF01CF">
            <w:pPr>
              <w:keepNext/>
              <w:keepLines/>
              <w:spacing w:before="60" w:after="60" w:line="240" w:lineRule="auto"/>
              <w:ind w:left="34" w:right="283"/>
              <w:jc w:val="center"/>
              <w:rPr>
                <w:rFonts w:asciiTheme="minorHAnsi" w:hAnsiTheme="minorHAnsi" w:cstheme="minorHAnsi"/>
                <w:sz w:val="18"/>
                <w:szCs w:val="20"/>
              </w:rPr>
            </w:pPr>
            <w:r w:rsidRPr="008E0ABA">
              <w:rPr>
                <w:rFonts w:asciiTheme="minorHAnsi" w:hAnsiTheme="minorHAnsi" w:cstheme="minorHAnsi"/>
                <w:sz w:val="18"/>
                <w:szCs w:val="20"/>
              </w:rPr>
              <w:t>10</w:t>
            </w:r>
          </w:p>
        </w:tc>
        <w:tc>
          <w:tcPr>
            <w:tcW w:w="2131" w:type="dxa"/>
            <w:vAlign w:val="center"/>
          </w:tcPr>
          <w:p w14:paraId="204712B8" w14:textId="77777777" w:rsidR="00266440" w:rsidRPr="008E0ABA" w:rsidRDefault="00266440" w:rsidP="00FF01CF">
            <w:pPr>
              <w:keepNext/>
              <w:keepLines/>
              <w:spacing w:before="60" w:after="60" w:line="240" w:lineRule="auto"/>
              <w:ind w:left="34" w:right="283"/>
              <w:jc w:val="center"/>
              <w:rPr>
                <w:rFonts w:asciiTheme="minorHAnsi" w:hAnsiTheme="minorHAnsi" w:cstheme="minorHAnsi"/>
                <w:sz w:val="18"/>
                <w:szCs w:val="20"/>
              </w:rPr>
            </w:pPr>
            <w:r w:rsidRPr="008E0ABA">
              <w:rPr>
                <w:rFonts w:asciiTheme="minorHAnsi" w:hAnsiTheme="minorHAnsi" w:cstheme="minorHAnsi"/>
                <w:sz w:val="18"/>
                <w:szCs w:val="20"/>
              </w:rPr>
              <w:t>7</w:t>
            </w:r>
          </w:p>
        </w:tc>
      </w:tr>
      <w:tr w:rsidR="00266440" w:rsidRPr="008E0ABA" w14:paraId="2365F0E8" w14:textId="77777777" w:rsidTr="00436786">
        <w:trPr>
          <w:trHeight w:val="378"/>
        </w:trPr>
        <w:tc>
          <w:tcPr>
            <w:tcW w:w="3602" w:type="dxa"/>
            <w:vAlign w:val="center"/>
          </w:tcPr>
          <w:p w14:paraId="31AE6608" w14:textId="77777777" w:rsidR="00266440" w:rsidRPr="008E0ABA" w:rsidRDefault="00266440" w:rsidP="00FF01CF">
            <w:pPr>
              <w:keepNext/>
              <w:keepLines/>
              <w:spacing w:before="60" w:after="60" w:line="240" w:lineRule="auto"/>
              <w:ind w:left="34" w:right="283"/>
              <w:jc w:val="both"/>
              <w:rPr>
                <w:rFonts w:asciiTheme="minorHAnsi" w:hAnsiTheme="minorHAnsi" w:cstheme="minorHAnsi"/>
                <w:sz w:val="18"/>
                <w:szCs w:val="20"/>
              </w:rPr>
            </w:pPr>
            <w:r w:rsidRPr="008E0ABA">
              <w:rPr>
                <w:rFonts w:asciiTheme="minorHAnsi" w:hAnsiTheme="minorHAnsi" w:cstheme="minorHAnsi"/>
                <w:sz w:val="18"/>
                <w:szCs w:val="20"/>
              </w:rPr>
              <w:t>15-22.5</w:t>
            </w:r>
          </w:p>
        </w:tc>
        <w:tc>
          <w:tcPr>
            <w:tcW w:w="2770" w:type="dxa"/>
            <w:vAlign w:val="center"/>
          </w:tcPr>
          <w:p w14:paraId="0A8D06AB" w14:textId="77777777" w:rsidR="00266440" w:rsidRPr="008E0ABA" w:rsidRDefault="00266440" w:rsidP="00FF01CF">
            <w:pPr>
              <w:keepNext/>
              <w:keepLines/>
              <w:spacing w:before="60" w:after="60" w:line="240" w:lineRule="auto"/>
              <w:ind w:left="34" w:right="283"/>
              <w:jc w:val="center"/>
              <w:rPr>
                <w:rFonts w:asciiTheme="minorHAnsi" w:hAnsiTheme="minorHAnsi" w:cstheme="minorHAnsi"/>
                <w:sz w:val="18"/>
                <w:szCs w:val="20"/>
              </w:rPr>
            </w:pPr>
            <w:r w:rsidRPr="008E0ABA">
              <w:rPr>
                <w:rFonts w:asciiTheme="minorHAnsi" w:hAnsiTheme="minorHAnsi" w:cstheme="minorHAnsi"/>
                <w:sz w:val="18"/>
                <w:szCs w:val="20"/>
              </w:rPr>
              <w:t>27-41</w:t>
            </w:r>
          </w:p>
        </w:tc>
        <w:tc>
          <w:tcPr>
            <w:tcW w:w="2030" w:type="dxa"/>
            <w:vAlign w:val="center"/>
          </w:tcPr>
          <w:p w14:paraId="5F4585B7" w14:textId="77777777" w:rsidR="00266440" w:rsidRPr="008E0ABA" w:rsidRDefault="00266440" w:rsidP="00FF01CF">
            <w:pPr>
              <w:keepNext/>
              <w:keepLines/>
              <w:spacing w:before="60" w:after="60" w:line="240" w:lineRule="auto"/>
              <w:ind w:left="34" w:right="283"/>
              <w:jc w:val="center"/>
              <w:rPr>
                <w:rFonts w:asciiTheme="minorHAnsi" w:hAnsiTheme="minorHAnsi" w:cstheme="minorHAnsi"/>
                <w:sz w:val="18"/>
                <w:szCs w:val="20"/>
              </w:rPr>
            </w:pPr>
            <w:r w:rsidRPr="008E0ABA">
              <w:rPr>
                <w:rFonts w:asciiTheme="minorHAnsi" w:hAnsiTheme="minorHAnsi" w:cstheme="minorHAnsi"/>
                <w:sz w:val="18"/>
                <w:szCs w:val="20"/>
              </w:rPr>
              <w:t>23</w:t>
            </w:r>
          </w:p>
        </w:tc>
        <w:tc>
          <w:tcPr>
            <w:tcW w:w="2073" w:type="dxa"/>
            <w:gridSpan w:val="2"/>
            <w:vAlign w:val="center"/>
          </w:tcPr>
          <w:p w14:paraId="0927B525" w14:textId="77777777" w:rsidR="00266440" w:rsidRPr="008E0ABA" w:rsidRDefault="00266440" w:rsidP="00FF01CF">
            <w:pPr>
              <w:keepNext/>
              <w:keepLines/>
              <w:spacing w:before="60" w:after="60" w:line="240" w:lineRule="auto"/>
              <w:ind w:left="34" w:right="283"/>
              <w:jc w:val="center"/>
              <w:rPr>
                <w:rFonts w:asciiTheme="minorHAnsi" w:hAnsiTheme="minorHAnsi" w:cstheme="minorHAnsi"/>
                <w:sz w:val="18"/>
                <w:szCs w:val="20"/>
              </w:rPr>
            </w:pPr>
            <w:r w:rsidRPr="008E0ABA">
              <w:rPr>
                <w:rFonts w:asciiTheme="minorHAnsi" w:hAnsiTheme="minorHAnsi" w:cstheme="minorHAnsi"/>
                <w:sz w:val="18"/>
                <w:szCs w:val="20"/>
              </w:rPr>
              <w:t>17</w:t>
            </w:r>
          </w:p>
        </w:tc>
        <w:tc>
          <w:tcPr>
            <w:tcW w:w="2073" w:type="dxa"/>
            <w:vAlign w:val="center"/>
          </w:tcPr>
          <w:p w14:paraId="535D02FD" w14:textId="77777777" w:rsidR="00266440" w:rsidRPr="008E0ABA" w:rsidRDefault="00266440" w:rsidP="00FF01CF">
            <w:pPr>
              <w:keepNext/>
              <w:keepLines/>
              <w:spacing w:before="60" w:after="60" w:line="240" w:lineRule="auto"/>
              <w:ind w:left="34" w:right="283"/>
              <w:jc w:val="center"/>
              <w:rPr>
                <w:rFonts w:asciiTheme="minorHAnsi" w:hAnsiTheme="minorHAnsi" w:cstheme="minorHAnsi"/>
                <w:sz w:val="18"/>
                <w:szCs w:val="20"/>
              </w:rPr>
            </w:pPr>
            <w:r w:rsidRPr="008E0ABA">
              <w:rPr>
                <w:rFonts w:asciiTheme="minorHAnsi" w:hAnsiTheme="minorHAnsi" w:cstheme="minorHAnsi"/>
                <w:sz w:val="18"/>
                <w:szCs w:val="20"/>
              </w:rPr>
              <w:t>16</w:t>
            </w:r>
          </w:p>
        </w:tc>
        <w:tc>
          <w:tcPr>
            <w:tcW w:w="2131" w:type="dxa"/>
            <w:vAlign w:val="center"/>
          </w:tcPr>
          <w:p w14:paraId="324886BE" w14:textId="77777777" w:rsidR="00266440" w:rsidRPr="008E0ABA" w:rsidRDefault="00266440" w:rsidP="00FF01CF">
            <w:pPr>
              <w:keepNext/>
              <w:keepLines/>
              <w:spacing w:before="60" w:after="60" w:line="240" w:lineRule="auto"/>
              <w:ind w:left="34" w:right="283"/>
              <w:jc w:val="center"/>
              <w:rPr>
                <w:rFonts w:asciiTheme="minorHAnsi" w:hAnsiTheme="minorHAnsi" w:cstheme="minorHAnsi"/>
                <w:sz w:val="18"/>
                <w:szCs w:val="20"/>
              </w:rPr>
            </w:pPr>
            <w:r w:rsidRPr="008E0ABA">
              <w:rPr>
                <w:rFonts w:asciiTheme="minorHAnsi" w:hAnsiTheme="minorHAnsi" w:cstheme="minorHAnsi"/>
                <w:sz w:val="18"/>
                <w:szCs w:val="20"/>
              </w:rPr>
              <w:t>10</w:t>
            </w:r>
          </w:p>
        </w:tc>
      </w:tr>
      <w:tr w:rsidR="00266440" w:rsidRPr="008E0ABA" w14:paraId="1B0791EB" w14:textId="77777777" w:rsidTr="00436786">
        <w:trPr>
          <w:trHeight w:val="373"/>
        </w:trPr>
        <w:tc>
          <w:tcPr>
            <w:tcW w:w="3602" w:type="dxa"/>
            <w:vAlign w:val="center"/>
          </w:tcPr>
          <w:p w14:paraId="18D7AB82" w14:textId="77777777" w:rsidR="00266440" w:rsidRPr="008E0ABA" w:rsidRDefault="00266440" w:rsidP="00FF01CF">
            <w:pPr>
              <w:keepNext/>
              <w:keepLines/>
              <w:spacing w:before="60" w:after="60" w:line="240" w:lineRule="auto"/>
              <w:ind w:left="34" w:right="283"/>
              <w:jc w:val="both"/>
              <w:rPr>
                <w:rFonts w:asciiTheme="minorHAnsi" w:hAnsiTheme="minorHAnsi" w:cstheme="minorHAnsi"/>
                <w:sz w:val="18"/>
                <w:szCs w:val="20"/>
              </w:rPr>
            </w:pPr>
            <w:r w:rsidRPr="008E0ABA">
              <w:rPr>
                <w:rFonts w:asciiTheme="minorHAnsi" w:hAnsiTheme="minorHAnsi" w:cstheme="minorHAnsi"/>
                <w:sz w:val="18"/>
                <w:szCs w:val="20"/>
              </w:rPr>
              <w:t>22.5-30</w:t>
            </w:r>
          </w:p>
        </w:tc>
        <w:tc>
          <w:tcPr>
            <w:tcW w:w="2770" w:type="dxa"/>
            <w:vAlign w:val="center"/>
          </w:tcPr>
          <w:p w14:paraId="24DB48AF" w14:textId="77777777" w:rsidR="00266440" w:rsidRPr="008E0ABA" w:rsidRDefault="00266440" w:rsidP="00FF01CF">
            <w:pPr>
              <w:keepNext/>
              <w:keepLines/>
              <w:spacing w:before="60" w:after="60" w:line="240" w:lineRule="auto"/>
              <w:ind w:left="34" w:right="283"/>
              <w:jc w:val="center"/>
              <w:rPr>
                <w:rFonts w:asciiTheme="minorHAnsi" w:hAnsiTheme="minorHAnsi" w:cstheme="minorHAnsi"/>
                <w:sz w:val="18"/>
                <w:szCs w:val="20"/>
              </w:rPr>
            </w:pPr>
            <w:r w:rsidRPr="008E0ABA">
              <w:rPr>
                <w:rFonts w:asciiTheme="minorHAnsi" w:hAnsiTheme="minorHAnsi" w:cstheme="minorHAnsi"/>
                <w:sz w:val="18"/>
                <w:szCs w:val="20"/>
              </w:rPr>
              <w:t>41-58</w:t>
            </w:r>
          </w:p>
        </w:tc>
        <w:tc>
          <w:tcPr>
            <w:tcW w:w="2030" w:type="dxa"/>
            <w:vAlign w:val="center"/>
          </w:tcPr>
          <w:p w14:paraId="0B802CBB" w14:textId="77777777" w:rsidR="00266440" w:rsidRPr="008E0ABA" w:rsidRDefault="00266440" w:rsidP="00FF01CF">
            <w:pPr>
              <w:keepNext/>
              <w:keepLines/>
              <w:spacing w:before="60" w:after="60" w:line="240" w:lineRule="auto"/>
              <w:ind w:left="34" w:right="283"/>
              <w:jc w:val="center"/>
              <w:rPr>
                <w:rFonts w:asciiTheme="minorHAnsi" w:hAnsiTheme="minorHAnsi" w:cstheme="minorHAnsi"/>
                <w:sz w:val="18"/>
                <w:szCs w:val="20"/>
              </w:rPr>
            </w:pPr>
            <w:r w:rsidRPr="008E0ABA">
              <w:rPr>
                <w:rFonts w:asciiTheme="minorHAnsi" w:hAnsiTheme="minorHAnsi" w:cstheme="minorHAnsi"/>
                <w:sz w:val="18"/>
                <w:szCs w:val="20"/>
              </w:rPr>
              <w:t>30</w:t>
            </w:r>
          </w:p>
        </w:tc>
        <w:tc>
          <w:tcPr>
            <w:tcW w:w="2073" w:type="dxa"/>
            <w:gridSpan w:val="2"/>
            <w:vAlign w:val="center"/>
          </w:tcPr>
          <w:p w14:paraId="4F40BC87" w14:textId="77777777" w:rsidR="00266440" w:rsidRPr="008E0ABA" w:rsidRDefault="00266440" w:rsidP="00FF01CF">
            <w:pPr>
              <w:keepNext/>
              <w:keepLines/>
              <w:spacing w:before="60" w:after="60" w:line="240" w:lineRule="auto"/>
              <w:ind w:left="34" w:right="283"/>
              <w:jc w:val="center"/>
              <w:rPr>
                <w:rFonts w:asciiTheme="minorHAnsi" w:hAnsiTheme="minorHAnsi" w:cstheme="minorHAnsi"/>
                <w:sz w:val="18"/>
                <w:szCs w:val="20"/>
              </w:rPr>
            </w:pPr>
            <w:r w:rsidRPr="008E0ABA">
              <w:rPr>
                <w:rFonts w:asciiTheme="minorHAnsi" w:hAnsiTheme="minorHAnsi" w:cstheme="minorHAnsi"/>
                <w:sz w:val="18"/>
                <w:szCs w:val="20"/>
              </w:rPr>
              <w:t>24</w:t>
            </w:r>
          </w:p>
        </w:tc>
        <w:tc>
          <w:tcPr>
            <w:tcW w:w="2073" w:type="dxa"/>
            <w:vAlign w:val="center"/>
          </w:tcPr>
          <w:p w14:paraId="018D6289" w14:textId="77777777" w:rsidR="00266440" w:rsidRPr="008E0ABA" w:rsidRDefault="00266440" w:rsidP="00FF01CF">
            <w:pPr>
              <w:keepNext/>
              <w:keepLines/>
              <w:spacing w:before="60" w:after="60" w:line="240" w:lineRule="auto"/>
              <w:ind w:left="34" w:right="283"/>
              <w:jc w:val="center"/>
              <w:rPr>
                <w:rFonts w:asciiTheme="minorHAnsi" w:hAnsiTheme="minorHAnsi" w:cstheme="minorHAnsi"/>
                <w:sz w:val="18"/>
                <w:szCs w:val="20"/>
              </w:rPr>
            </w:pPr>
            <w:r w:rsidRPr="008E0ABA">
              <w:rPr>
                <w:rFonts w:asciiTheme="minorHAnsi" w:hAnsiTheme="minorHAnsi" w:cstheme="minorHAnsi"/>
                <w:sz w:val="18"/>
                <w:szCs w:val="20"/>
              </w:rPr>
              <w:t>23</w:t>
            </w:r>
          </w:p>
        </w:tc>
        <w:tc>
          <w:tcPr>
            <w:tcW w:w="2131" w:type="dxa"/>
            <w:vAlign w:val="center"/>
          </w:tcPr>
          <w:p w14:paraId="2809CCEE" w14:textId="77777777" w:rsidR="00266440" w:rsidRPr="008E0ABA" w:rsidRDefault="00266440" w:rsidP="00FF01CF">
            <w:pPr>
              <w:keepNext/>
              <w:keepLines/>
              <w:spacing w:before="60" w:after="60" w:line="240" w:lineRule="auto"/>
              <w:ind w:left="34" w:right="283"/>
              <w:jc w:val="center"/>
              <w:rPr>
                <w:rFonts w:asciiTheme="minorHAnsi" w:hAnsiTheme="minorHAnsi" w:cstheme="minorHAnsi"/>
                <w:sz w:val="18"/>
                <w:szCs w:val="20"/>
              </w:rPr>
            </w:pPr>
            <w:r w:rsidRPr="008E0ABA">
              <w:rPr>
                <w:rFonts w:asciiTheme="minorHAnsi" w:hAnsiTheme="minorHAnsi" w:cstheme="minorHAnsi"/>
                <w:sz w:val="18"/>
                <w:szCs w:val="20"/>
              </w:rPr>
              <w:t>14</w:t>
            </w:r>
          </w:p>
        </w:tc>
      </w:tr>
    </w:tbl>
    <w:p w14:paraId="273A7DE4" w14:textId="77777777" w:rsidR="00701E30" w:rsidRPr="002735BE" w:rsidRDefault="00701E30" w:rsidP="00DD731B">
      <w:pPr>
        <w:keepNext/>
        <w:keepLines/>
        <w:spacing w:before="120" w:after="120" w:line="240" w:lineRule="auto"/>
        <w:ind w:right="283"/>
        <w:jc w:val="both"/>
        <w:rPr>
          <w:rFonts w:asciiTheme="minorHAnsi" w:hAnsiTheme="minorHAnsi" w:cstheme="minorHAnsi"/>
          <w:b/>
          <w:sz w:val="20"/>
          <w:szCs w:val="20"/>
        </w:rPr>
      </w:pPr>
      <w:r w:rsidRPr="002735BE">
        <w:rPr>
          <w:rFonts w:asciiTheme="minorHAnsi" w:hAnsiTheme="minorHAnsi" w:cstheme="minorHAnsi"/>
          <w:b/>
          <w:sz w:val="20"/>
          <w:szCs w:val="20"/>
        </w:rPr>
        <w:t>Notes:</w:t>
      </w:r>
    </w:p>
    <w:p w14:paraId="09FC6641" w14:textId="3EF82C5D" w:rsidR="00701E30" w:rsidRPr="008E0ABA" w:rsidRDefault="00701E30" w:rsidP="00CA7D1D">
      <w:pPr>
        <w:pStyle w:val="ListParagraph"/>
        <w:keepNext/>
        <w:keepLines/>
        <w:numPr>
          <w:ilvl w:val="0"/>
          <w:numId w:val="14"/>
        </w:numPr>
        <w:ind w:right="283"/>
        <w:jc w:val="both"/>
        <w:rPr>
          <w:rFonts w:asciiTheme="minorHAnsi" w:hAnsiTheme="minorHAnsi" w:cstheme="minorHAnsi"/>
          <w:sz w:val="20"/>
          <w:szCs w:val="20"/>
        </w:rPr>
      </w:pPr>
      <w:r w:rsidRPr="008E0ABA">
        <w:rPr>
          <w:rFonts w:asciiTheme="minorHAnsi" w:hAnsiTheme="minorHAnsi" w:cstheme="minorHAnsi"/>
          <w:sz w:val="20"/>
          <w:szCs w:val="20"/>
        </w:rPr>
        <w:t>Refer to</w:t>
      </w:r>
      <w:r w:rsidR="00DF648D" w:rsidRPr="008E0ABA">
        <w:rPr>
          <w:rFonts w:asciiTheme="minorHAnsi" w:hAnsiTheme="minorHAnsi" w:cstheme="minorHAnsi"/>
          <w:sz w:val="20"/>
          <w:szCs w:val="20"/>
        </w:rPr>
        <w:t xml:space="preserve"> </w:t>
      </w:r>
      <w:r w:rsidR="0099765D" w:rsidRPr="008E0ABA">
        <w:rPr>
          <w:rFonts w:asciiTheme="minorHAnsi" w:hAnsiTheme="minorHAnsi" w:cstheme="minorHAnsi"/>
          <w:sz w:val="20"/>
          <w:szCs w:val="20"/>
        </w:rPr>
        <w:fldChar w:fldCharType="begin"/>
      </w:r>
      <w:r w:rsidR="0099765D" w:rsidRPr="008E0ABA">
        <w:rPr>
          <w:rFonts w:asciiTheme="minorHAnsi" w:hAnsiTheme="minorHAnsi" w:cstheme="minorHAnsi"/>
          <w:sz w:val="20"/>
          <w:szCs w:val="20"/>
        </w:rPr>
        <w:instrText xml:space="preserve"> REF _Ref361644655 \h </w:instrText>
      </w:r>
      <w:r w:rsidR="008E0ABA">
        <w:rPr>
          <w:rFonts w:asciiTheme="minorHAnsi" w:hAnsiTheme="minorHAnsi" w:cstheme="minorHAnsi"/>
          <w:sz w:val="20"/>
          <w:szCs w:val="20"/>
        </w:rPr>
        <w:instrText xml:space="preserve"> \* MERGEFORMAT </w:instrText>
      </w:r>
      <w:r w:rsidR="0099765D" w:rsidRPr="008E0ABA">
        <w:rPr>
          <w:rFonts w:asciiTheme="minorHAnsi" w:hAnsiTheme="minorHAnsi" w:cstheme="minorHAnsi"/>
          <w:sz w:val="20"/>
          <w:szCs w:val="20"/>
        </w:rPr>
      </w:r>
      <w:r w:rsidR="0099765D" w:rsidRPr="008E0ABA">
        <w:rPr>
          <w:rFonts w:asciiTheme="minorHAnsi" w:hAnsiTheme="minorHAnsi" w:cstheme="minorHAnsi"/>
          <w:sz w:val="20"/>
          <w:szCs w:val="20"/>
        </w:rPr>
        <w:fldChar w:fldCharType="separate"/>
      </w:r>
      <w:r w:rsidR="004C3142" w:rsidRPr="008E0ABA">
        <w:rPr>
          <w:rFonts w:asciiTheme="minorHAnsi" w:hAnsiTheme="minorHAnsi" w:cstheme="minorHAnsi"/>
          <w:b/>
          <w:sz w:val="20"/>
          <w:szCs w:val="20"/>
        </w:rPr>
        <w:t>Table 20 Road classification system</w:t>
      </w:r>
      <w:r w:rsidR="0099765D" w:rsidRPr="008E0ABA">
        <w:rPr>
          <w:rFonts w:asciiTheme="minorHAnsi" w:hAnsiTheme="minorHAnsi" w:cstheme="minorHAnsi"/>
          <w:sz w:val="20"/>
          <w:szCs w:val="20"/>
        </w:rPr>
        <w:fldChar w:fldCharType="end"/>
      </w:r>
      <w:r w:rsidRPr="008E0ABA">
        <w:rPr>
          <w:rFonts w:asciiTheme="minorHAnsi" w:hAnsiTheme="minorHAnsi" w:cstheme="minorHAnsi"/>
          <w:sz w:val="20"/>
          <w:szCs w:val="20"/>
        </w:rPr>
        <w:t xml:space="preserve"> </w:t>
      </w:r>
      <w:r w:rsidR="005555F8" w:rsidRPr="008E0ABA">
        <w:rPr>
          <w:rFonts w:asciiTheme="minorHAnsi" w:hAnsiTheme="minorHAnsi" w:cstheme="minorHAnsi"/>
          <w:sz w:val="20"/>
          <w:szCs w:val="20"/>
        </w:rPr>
        <w:t xml:space="preserve">above </w:t>
      </w:r>
      <w:r w:rsidRPr="008E0ABA">
        <w:rPr>
          <w:rFonts w:asciiTheme="minorHAnsi" w:hAnsiTheme="minorHAnsi" w:cstheme="minorHAnsi"/>
          <w:sz w:val="20"/>
          <w:szCs w:val="20"/>
        </w:rPr>
        <w:t>for road class definitions.</w:t>
      </w:r>
    </w:p>
    <w:p w14:paraId="32EB7799" w14:textId="77777777" w:rsidR="00701E30" w:rsidRPr="008E0ABA" w:rsidRDefault="00701E30" w:rsidP="00CA7D1D">
      <w:pPr>
        <w:pStyle w:val="ListParagraph"/>
        <w:keepNext/>
        <w:keepLines/>
        <w:numPr>
          <w:ilvl w:val="0"/>
          <w:numId w:val="14"/>
        </w:numPr>
        <w:ind w:right="283"/>
        <w:jc w:val="both"/>
        <w:rPr>
          <w:rFonts w:asciiTheme="minorHAnsi" w:hAnsiTheme="minorHAnsi" w:cstheme="minorHAnsi"/>
          <w:sz w:val="20"/>
          <w:szCs w:val="20"/>
        </w:rPr>
      </w:pPr>
      <w:r w:rsidRPr="008E0ABA">
        <w:rPr>
          <w:rFonts w:asciiTheme="minorHAnsi" w:hAnsiTheme="minorHAnsi" w:cstheme="minorHAnsi"/>
          <w:sz w:val="20"/>
          <w:szCs w:val="20"/>
        </w:rPr>
        <w:t>The recommended clearing width is a horizontal distance.</w:t>
      </w:r>
    </w:p>
    <w:p w14:paraId="0E57F3F7" w14:textId="76104C50" w:rsidR="00E3194C" w:rsidRPr="008E0ABA" w:rsidRDefault="0099765D" w:rsidP="00CA7D1D">
      <w:pPr>
        <w:pStyle w:val="ListParagraph"/>
        <w:keepNext/>
        <w:keepLines/>
        <w:numPr>
          <w:ilvl w:val="0"/>
          <w:numId w:val="14"/>
        </w:numPr>
        <w:ind w:right="283"/>
        <w:jc w:val="both"/>
        <w:rPr>
          <w:rFonts w:asciiTheme="minorHAnsi" w:hAnsiTheme="minorHAnsi" w:cstheme="minorHAnsi"/>
          <w:sz w:val="20"/>
          <w:szCs w:val="20"/>
        </w:rPr>
      </w:pPr>
      <w:r w:rsidRPr="008E0ABA">
        <w:rPr>
          <w:rFonts w:asciiTheme="minorHAnsi" w:hAnsiTheme="minorHAnsi" w:cstheme="minorHAnsi"/>
          <w:sz w:val="20"/>
          <w:szCs w:val="20"/>
        </w:rPr>
        <w:fldChar w:fldCharType="begin"/>
      </w:r>
      <w:r w:rsidRPr="008E0ABA">
        <w:rPr>
          <w:rFonts w:asciiTheme="minorHAnsi" w:hAnsiTheme="minorHAnsi" w:cstheme="minorHAnsi"/>
          <w:sz w:val="20"/>
          <w:szCs w:val="20"/>
        </w:rPr>
        <w:instrText xml:space="preserve"> REF _Ref361644770 \h </w:instrText>
      </w:r>
      <w:r w:rsidR="008E0ABA">
        <w:rPr>
          <w:rFonts w:asciiTheme="minorHAnsi" w:hAnsiTheme="minorHAnsi" w:cstheme="minorHAnsi"/>
          <w:sz w:val="20"/>
          <w:szCs w:val="20"/>
        </w:rPr>
        <w:instrText xml:space="preserve"> \* MERGEFORMAT </w:instrText>
      </w:r>
      <w:r w:rsidRPr="008E0ABA">
        <w:rPr>
          <w:rFonts w:asciiTheme="minorHAnsi" w:hAnsiTheme="minorHAnsi" w:cstheme="minorHAnsi"/>
          <w:sz w:val="20"/>
          <w:szCs w:val="20"/>
        </w:rPr>
      </w:r>
      <w:r w:rsidRPr="008E0ABA">
        <w:rPr>
          <w:rFonts w:asciiTheme="minorHAnsi" w:hAnsiTheme="minorHAnsi" w:cstheme="minorHAnsi"/>
          <w:sz w:val="20"/>
          <w:szCs w:val="20"/>
        </w:rPr>
        <w:fldChar w:fldCharType="separate"/>
      </w:r>
      <w:r w:rsidR="004C3142" w:rsidRPr="008E0ABA">
        <w:rPr>
          <w:rFonts w:asciiTheme="minorHAnsi" w:hAnsiTheme="minorHAnsi" w:cstheme="minorHAnsi"/>
          <w:b/>
          <w:sz w:val="20"/>
          <w:szCs w:val="20"/>
        </w:rPr>
        <w:t>Table 22 Minimum clearing widths (m) required for typical road construction</w:t>
      </w:r>
      <w:r w:rsidRPr="008E0ABA">
        <w:rPr>
          <w:rFonts w:asciiTheme="minorHAnsi" w:hAnsiTheme="minorHAnsi" w:cstheme="minorHAnsi"/>
          <w:sz w:val="20"/>
          <w:szCs w:val="20"/>
        </w:rPr>
        <w:fldChar w:fldCharType="end"/>
      </w:r>
      <w:r w:rsidRPr="008E0ABA">
        <w:rPr>
          <w:rFonts w:asciiTheme="minorHAnsi" w:hAnsiTheme="minorHAnsi" w:cstheme="minorHAnsi"/>
          <w:sz w:val="20"/>
          <w:szCs w:val="20"/>
        </w:rPr>
        <w:t xml:space="preserve"> </w:t>
      </w:r>
      <w:r w:rsidR="005555F8" w:rsidRPr="008E0ABA">
        <w:rPr>
          <w:rFonts w:asciiTheme="minorHAnsi" w:hAnsiTheme="minorHAnsi" w:cstheme="minorHAnsi"/>
          <w:sz w:val="20"/>
          <w:szCs w:val="20"/>
        </w:rPr>
        <w:t xml:space="preserve">above </w:t>
      </w:r>
      <w:r w:rsidR="00E3194C" w:rsidRPr="008E0ABA">
        <w:rPr>
          <w:rFonts w:asciiTheme="minorHAnsi" w:hAnsiTheme="minorHAnsi" w:cstheme="minorHAnsi"/>
          <w:sz w:val="20"/>
          <w:szCs w:val="20"/>
        </w:rPr>
        <w:t>assumes that debris disposal is complete before construction commences.</w:t>
      </w:r>
    </w:p>
    <w:p w14:paraId="5F36F3DD" w14:textId="77777777" w:rsidR="00E3194C" w:rsidRPr="008E0ABA" w:rsidRDefault="00E3194C" w:rsidP="00CA7D1D">
      <w:pPr>
        <w:pStyle w:val="ListParagraph"/>
        <w:keepNext/>
        <w:keepLines/>
        <w:numPr>
          <w:ilvl w:val="0"/>
          <w:numId w:val="14"/>
        </w:numPr>
        <w:ind w:right="283"/>
        <w:jc w:val="both"/>
        <w:rPr>
          <w:rFonts w:asciiTheme="minorHAnsi" w:hAnsiTheme="minorHAnsi" w:cstheme="minorHAnsi"/>
          <w:sz w:val="20"/>
          <w:szCs w:val="20"/>
        </w:rPr>
      </w:pPr>
      <w:r w:rsidRPr="008E0ABA">
        <w:rPr>
          <w:rFonts w:asciiTheme="minorHAnsi" w:hAnsiTheme="minorHAnsi" w:cstheme="minorHAnsi"/>
          <w:sz w:val="20"/>
          <w:szCs w:val="20"/>
        </w:rPr>
        <w:t xml:space="preserve">Extra clearing width may be required if debris disposal is concurrent with </w:t>
      </w:r>
      <w:r w:rsidRPr="002735BE">
        <w:rPr>
          <w:rFonts w:asciiTheme="minorHAnsi" w:hAnsiTheme="minorHAnsi" w:cstheme="minorHAnsi"/>
          <w:b/>
          <w:bCs/>
          <w:sz w:val="20"/>
          <w:szCs w:val="20"/>
        </w:rPr>
        <w:t>road construction</w:t>
      </w:r>
      <w:r w:rsidRPr="008E0ABA">
        <w:rPr>
          <w:rFonts w:asciiTheme="minorHAnsi" w:hAnsiTheme="minorHAnsi" w:cstheme="minorHAnsi"/>
          <w:sz w:val="20"/>
          <w:szCs w:val="20"/>
        </w:rPr>
        <w:t>.</w:t>
      </w:r>
    </w:p>
    <w:p w14:paraId="5A365AC5" w14:textId="77777777" w:rsidR="00E3194C" w:rsidRPr="008E0ABA" w:rsidRDefault="00E3194C" w:rsidP="00CA7D1D">
      <w:pPr>
        <w:pStyle w:val="ListParagraph"/>
        <w:keepNext/>
        <w:keepLines/>
        <w:numPr>
          <w:ilvl w:val="0"/>
          <w:numId w:val="14"/>
        </w:numPr>
        <w:ind w:right="283"/>
        <w:jc w:val="both"/>
        <w:rPr>
          <w:rFonts w:asciiTheme="minorHAnsi" w:hAnsiTheme="minorHAnsi" w:cstheme="minorHAnsi"/>
          <w:sz w:val="20"/>
          <w:szCs w:val="20"/>
        </w:rPr>
      </w:pPr>
      <w:r w:rsidRPr="008E0ABA">
        <w:rPr>
          <w:rFonts w:asciiTheme="minorHAnsi" w:hAnsiTheme="minorHAnsi" w:cstheme="minorHAnsi"/>
          <w:sz w:val="20"/>
          <w:szCs w:val="20"/>
        </w:rPr>
        <w:t xml:space="preserve">Clearing widths do not include slashed verges except within engineering or </w:t>
      </w:r>
      <w:r w:rsidRPr="002735BE">
        <w:rPr>
          <w:rFonts w:asciiTheme="minorHAnsi" w:hAnsiTheme="minorHAnsi" w:cstheme="minorHAnsi"/>
          <w:b/>
          <w:bCs/>
          <w:sz w:val="20"/>
          <w:szCs w:val="20"/>
        </w:rPr>
        <w:t>road</w:t>
      </w:r>
      <w:r w:rsidRPr="008E0ABA">
        <w:rPr>
          <w:rFonts w:asciiTheme="minorHAnsi" w:hAnsiTheme="minorHAnsi" w:cstheme="minorHAnsi"/>
          <w:sz w:val="20"/>
          <w:szCs w:val="20"/>
        </w:rPr>
        <w:t xml:space="preserve"> safety priority areas where extra cleared widths are shown to be required.</w:t>
      </w:r>
    </w:p>
    <w:p w14:paraId="72453093" w14:textId="77777777" w:rsidR="00E3194C" w:rsidRPr="008E0ABA" w:rsidRDefault="00E3194C" w:rsidP="00CA7D1D">
      <w:pPr>
        <w:pStyle w:val="ListParagraph"/>
        <w:keepNext/>
        <w:keepLines/>
        <w:numPr>
          <w:ilvl w:val="0"/>
          <w:numId w:val="14"/>
        </w:numPr>
        <w:ind w:right="283"/>
        <w:jc w:val="both"/>
        <w:rPr>
          <w:rFonts w:asciiTheme="minorHAnsi" w:hAnsiTheme="minorHAnsi" w:cstheme="minorHAnsi"/>
          <w:sz w:val="20"/>
          <w:szCs w:val="20"/>
        </w:rPr>
      </w:pPr>
      <w:r w:rsidRPr="008E0ABA">
        <w:rPr>
          <w:rFonts w:asciiTheme="minorHAnsi" w:hAnsiTheme="minorHAnsi" w:cstheme="minorHAnsi"/>
          <w:sz w:val="20"/>
          <w:szCs w:val="20"/>
        </w:rPr>
        <w:t xml:space="preserve">The recommended clearing width for </w:t>
      </w:r>
      <w:r w:rsidRPr="008E0ABA">
        <w:rPr>
          <w:rFonts w:asciiTheme="minorHAnsi" w:hAnsiTheme="minorHAnsi" w:cstheme="minorHAnsi"/>
          <w:b/>
          <w:sz w:val="20"/>
          <w:szCs w:val="20"/>
        </w:rPr>
        <w:t>temporary road</w:t>
      </w:r>
      <w:r w:rsidRPr="008E0ABA">
        <w:rPr>
          <w:rFonts w:asciiTheme="minorHAnsi" w:hAnsiTheme="minorHAnsi" w:cstheme="minorHAnsi"/>
          <w:sz w:val="20"/>
          <w:szCs w:val="20"/>
        </w:rPr>
        <w:t xml:space="preserve"> is 6m.</w:t>
      </w:r>
    </w:p>
    <w:p w14:paraId="63655EA7" w14:textId="77777777" w:rsidR="00E3194C" w:rsidRPr="008E0ABA" w:rsidRDefault="00E3194C" w:rsidP="00CA7D1D">
      <w:pPr>
        <w:pStyle w:val="ListParagraph"/>
        <w:keepNext/>
        <w:keepLines/>
        <w:numPr>
          <w:ilvl w:val="0"/>
          <w:numId w:val="14"/>
        </w:numPr>
        <w:ind w:right="283"/>
        <w:jc w:val="both"/>
        <w:rPr>
          <w:rFonts w:asciiTheme="minorHAnsi" w:hAnsiTheme="minorHAnsi" w:cstheme="minorHAnsi"/>
          <w:sz w:val="20"/>
          <w:szCs w:val="20"/>
        </w:rPr>
      </w:pPr>
      <w:r w:rsidRPr="008E0ABA">
        <w:rPr>
          <w:rFonts w:asciiTheme="minorHAnsi" w:hAnsiTheme="minorHAnsi" w:cstheme="minorHAnsi"/>
          <w:sz w:val="20"/>
          <w:szCs w:val="20"/>
        </w:rPr>
        <w:t>Additional widening is often required at curves.</w:t>
      </w:r>
      <w:r w:rsidRPr="008E0ABA" w:rsidDel="008B07AF">
        <w:rPr>
          <w:rFonts w:asciiTheme="minorHAnsi" w:hAnsiTheme="minorHAnsi" w:cstheme="minorHAnsi"/>
          <w:sz w:val="20"/>
          <w:szCs w:val="20"/>
        </w:rPr>
        <w:t xml:space="preserve"> </w:t>
      </w:r>
      <w:bookmarkStart w:id="1009" w:name="_Ref361645050"/>
    </w:p>
    <w:p w14:paraId="42ED1232" w14:textId="77777777" w:rsidR="006501F5" w:rsidRPr="008E0ABA" w:rsidRDefault="006501F5" w:rsidP="00DD731B">
      <w:pPr>
        <w:pStyle w:val="Caption"/>
        <w:spacing w:before="240" w:after="120" w:line="240" w:lineRule="auto"/>
        <w:ind w:right="283"/>
        <w:jc w:val="both"/>
        <w:rPr>
          <w:rFonts w:asciiTheme="minorHAnsi" w:hAnsiTheme="minorHAnsi" w:cstheme="minorHAnsi"/>
          <w:sz w:val="20"/>
        </w:rPr>
      </w:pPr>
    </w:p>
    <w:p w14:paraId="0EF339C1" w14:textId="77777777" w:rsidR="00DA5B10" w:rsidRPr="008E0ABA" w:rsidRDefault="00DA5B10">
      <w:pPr>
        <w:spacing w:after="0" w:line="240" w:lineRule="auto"/>
        <w:rPr>
          <w:rFonts w:asciiTheme="minorHAnsi" w:eastAsia="Times New Roman" w:hAnsiTheme="minorHAnsi" w:cstheme="minorHAnsi"/>
          <w:b/>
          <w:bCs/>
          <w:sz w:val="20"/>
          <w:szCs w:val="20"/>
        </w:rPr>
      </w:pPr>
      <w:bookmarkStart w:id="1010" w:name="_Ref14172004"/>
      <w:r w:rsidRPr="008E0ABA">
        <w:rPr>
          <w:rFonts w:asciiTheme="minorHAnsi" w:hAnsiTheme="minorHAnsi" w:cstheme="minorHAnsi"/>
          <w:b/>
          <w:sz w:val="20"/>
          <w:szCs w:val="20"/>
        </w:rPr>
        <w:br w:type="page"/>
      </w:r>
    </w:p>
    <w:p w14:paraId="1BDFE6BA" w14:textId="1C69ED22" w:rsidR="00E3194C" w:rsidRPr="008E0ABA" w:rsidRDefault="00E3194C" w:rsidP="006A788A">
      <w:pPr>
        <w:pStyle w:val="Heading4"/>
        <w:rPr>
          <w:rFonts w:asciiTheme="minorHAnsi" w:hAnsiTheme="minorHAnsi" w:cstheme="minorHAnsi"/>
          <w:b/>
          <w:sz w:val="20"/>
        </w:rPr>
      </w:pPr>
      <w:bookmarkStart w:id="1011" w:name="_Ref15313331"/>
      <w:r w:rsidRPr="008E0ABA">
        <w:rPr>
          <w:rFonts w:asciiTheme="minorHAnsi" w:hAnsiTheme="minorHAnsi" w:cstheme="minorHAnsi"/>
          <w:b/>
          <w:sz w:val="20"/>
          <w:szCs w:val="20"/>
        </w:rPr>
        <w:lastRenderedPageBreak/>
        <w:t>Table 2</w:t>
      </w:r>
      <w:r w:rsidR="00944EE7" w:rsidRPr="008E0ABA">
        <w:rPr>
          <w:rFonts w:asciiTheme="minorHAnsi" w:hAnsiTheme="minorHAnsi" w:cstheme="minorHAnsi"/>
          <w:b/>
          <w:sz w:val="20"/>
          <w:szCs w:val="20"/>
        </w:rPr>
        <w:t>3</w:t>
      </w:r>
      <w:r w:rsidRPr="008E0ABA">
        <w:rPr>
          <w:rFonts w:asciiTheme="minorHAnsi" w:hAnsiTheme="minorHAnsi" w:cstheme="minorHAnsi"/>
          <w:b/>
          <w:sz w:val="20"/>
          <w:szCs w:val="20"/>
        </w:rPr>
        <w:t xml:space="preserve"> Maximum distance between drainage structures</w:t>
      </w:r>
      <w:bookmarkEnd w:id="1009"/>
      <w:bookmarkEnd w:id="1010"/>
      <w:bookmarkEnd w:id="1011"/>
    </w:p>
    <w:tbl>
      <w:tblPr>
        <w:tblW w:w="14770" w:type="dxa"/>
        <w:tblBorders>
          <w:top w:val="single" w:sz="6" w:space="0" w:color="797391" w:themeColor="accent6"/>
          <w:bottom w:val="single" w:sz="6" w:space="0" w:color="797391" w:themeColor="accent6"/>
          <w:insideH w:val="single" w:sz="6" w:space="0" w:color="797391" w:themeColor="accent6"/>
        </w:tblBorders>
        <w:tblLayout w:type="fixed"/>
        <w:tblLook w:val="00A0" w:firstRow="1" w:lastRow="0" w:firstColumn="1" w:lastColumn="0" w:noHBand="0" w:noVBand="0"/>
      </w:tblPr>
      <w:tblGrid>
        <w:gridCol w:w="2183"/>
        <w:gridCol w:w="1566"/>
        <w:gridCol w:w="1568"/>
        <w:gridCol w:w="1568"/>
        <w:gridCol w:w="1568"/>
        <w:gridCol w:w="1566"/>
        <w:gridCol w:w="1568"/>
        <w:gridCol w:w="1568"/>
        <w:gridCol w:w="1609"/>
        <w:gridCol w:w="6"/>
      </w:tblGrid>
      <w:tr w:rsidR="00E3194C" w:rsidRPr="008E0ABA" w14:paraId="44716330" w14:textId="77777777" w:rsidTr="00D87B7D">
        <w:trPr>
          <w:gridAfter w:val="1"/>
          <w:wAfter w:w="6" w:type="dxa"/>
          <w:trHeight w:val="362"/>
        </w:trPr>
        <w:tc>
          <w:tcPr>
            <w:tcW w:w="2183" w:type="dxa"/>
            <w:vMerge w:val="restart"/>
            <w:shd w:val="clear" w:color="auto" w:fill="AEABBD" w:themeFill="accent6" w:themeFillTint="99"/>
            <w:vAlign w:val="center"/>
          </w:tcPr>
          <w:p w14:paraId="77A329E2" w14:textId="77777777" w:rsidR="00E3194C" w:rsidRPr="008E0ABA" w:rsidRDefault="00E3194C" w:rsidP="00513160">
            <w:pPr>
              <w:spacing w:before="60" w:after="60" w:line="240" w:lineRule="auto"/>
              <w:ind w:right="283"/>
              <w:rPr>
                <w:rFonts w:asciiTheme="minorHAnsi" w:hAnsiTheme="minorHAnsi" w:cstheme="minorHAnsi"/>
                <w:b/>
                <w:sz w:val="18"/>
                <w:szCs w:val="20"/>
              </w:rPr>
            </w:pPr>
            <w:r w:rsidRPr="008E0ABA">
              <w:rPr>
                <w:rFonts w:asciiTheme="minorHAnsi" w:hAnsiTheme="minorHAnsi" w:cstheme="minorHAnsi"/>
                <w:b/>
                <w:sz w:val="18"/>
                <w:szCs w:val="20"/>
              </w:rPr>
              <w:t>Soil</w:t>
            </w:r>
          </w:p>
          <w:p w14:paraId="498ACBC5" w14:textId="77777777" w:rsidR="00E3194C" w:rsidRPr="008E0ABA" w:rsidRDefault="00E3194C" w:rsidP="00513160">
            <w:pPr>
              <w:spacing w:before="60" w:after="60" w:line="240" w:lineRule="auto"/>
              <w:ind w:right="283"/>
              <w:rPr>
                <w:rFonts w:asciiTheme="minorHAnsi" w:hAnsiTheme="minorHAnsi" w:cstheme="minorHAnsi"/>
                <w:b/>
                <w:sz w:val="18"/>
                <w:szCs w:val="20"/>
              </w:rPr>
            </w:pPr>
            <w:r w:rsidRPr="008E0ABA">
              <w:rPr>
                <w:rFonts w:asciiTheme="minorHAnsi" w:hAnsiTheme="minorHAnsi" w:cstheme="minorHAnsi"/>
                <w:b/>
                <w:sz w:val="18"/>
                <w:szCs w:val="20"/>
              </w:rPr>
              <w:t>Erosion</w:t>
            </w:r>
          </w:p>
          <w:p w14:paraId="6CB82A64" w14:textId="77777777" w:rsidR="00E3194C" w:rsidRPr="008E0ABA" w:rsidRDefault="00E3194C" w:rsidP="00513160">
            <w:pPr>
              <w:spacing w:before="60" w:after="60" w:line="240" w:lineRule="auto"/>
              <w:ind w:right="283"/>
              <w:rPr>
                <w:rFonts w:asciiTheme="minorHAnsi" w:hAnsiTheme="minorHAnsi" w:cstheme="minorHAnsi"/>
                <w:b/>
                <w:sz w:val="18"/>
                <w:szCs w:val="20"/>
              </w:rPr>
            </w:pPr>
            <w:r w:rsidRPr="008E0ABA">
              <w:rPr>
                <w:rFonts w:asciiTheme="minorHAnsi" w:hAnsiTheme="minorHAnsi" w:cstheme="minorHAnsi"/>
                <w:b/>
                <w:sz w:val="18"/>
                <w:szCs w:val="20"/>
              </w:rPr>
              <w:t>Hazard</w:t>
            </w:r>
          </w:p>
        </w:tc>
        <w:tc>
          <w:tcPr>
            <w:tcW w:w="12581" w:type="dxa"/>
            <w:gridSpan w:val="8"/>
            <w:shd w:val="clear" w:color="auto" w:fill="AEABBD" w:themeFill="accent6" w:themeFillTint="99"/>
            <w:vAlign w:val="center"/>
          </w:tcPr>
          <w:p w14:paraId="703F38C2" w14:textId="77777777" w:rsidR="00E3194C" w:rsidRPr="008E0ABA" w:rsidRDefault="00E3194C" w:rsidP="00513160">
            <w:pPr>
              <w:spacing w:before="60" w:after="60" w:line="240" w:lineRule="auto"/>
              <w:ind w:right="283"/>
              <w:jc w:val="center"/>
              <w:rPr>
                <w:rFonts w:asciiTheme="minorHAnsi" w:hAnsiTheme="minorHAnsi" w:cstheme="minorHAnsi"/>
                <w:b/>
                <w:caps/>
                <w:sz w:val="18"/>
                <w:szCs w:val="20"/>
              </w:rPr>
            </w:pPr>
            <w:r w:rsidRPr="008E0ABA">
              <w:rPr>
                <w:rFonts w:asciiTheme="minorHAnsi" w:hAnsiTheme="minorHAnsi" w:cstheme="minorHAnsi"/>
                <w:b/>
                <w:caps/>
                <w:sz w:val="18"/>
                <w:szCs w:val="20"/>
              </w:rPr>
              <w:t>Road Grade</w:t>
            </w:r>
          </w:p>
        </w:tc>
      </w:tr>
      <w:tr w:rsidR="00E3194C" w:rsidRPr="008E0ABA" w14:paraId="22DEBBAE" w14:textId="77777777" w:rsidTr="00D87B7D">
        <w:trPr>
          <w:trHeight w:val="956"/>
        </w:trPr>
        <w:tc>
          <w:tcPr>
            <w:tcW w:w="2183" w:type="dxa"/>
            <w:vMerge/>
            <w:vAlign w:val="center"/>
          </w:tcPr>
          <w:p w14:paraId="4CF6F3E4" w14:textId="77777777" w:rsidR="00E3194C" w:rsidRPr="008E0ABA" w:rsidRDefault="00E3194C" w:rsidP="00DD731B">
            <w:pPr>
              <w:spacing w:before="60" w:after="60" w:line="240" w:lineRule="auto"/>
              <w:ind w:right="283"/>
              <w:jc w:val="both"/>
              <w:rPr>
                <w:rFonts w:asciiTheme="minorHAnsi" w:hAnsiTheme="minorHAnsi" w:cstheme="minorHAnsi"/>
                <w:b/>
                <w:sz w:val="18"/>
                <w:szCs w:val="20"/>
              </w:rPr>
            </w:pPr>
          </w:p>
        </w:tc>
        <w:tc>
          <w:tcPr>
            <w:tcW w:w="1566" w:type="dxa"/>
            <w:vAlign w:val="center"/>
          </w:tcPr>
          <w:p w14:paraId="38F7484C" w14:textId="77777777" w:rsidR="00E3194C" w:rsidRPr="008E0ABA" w:rsidRDefault="00E3194C" w:rsidP="00DD731B">
            <w:pPr>
              <w:spacing w:before="60" w:after="60" w:line="240" w:lineRule="auto"/>
              <w:ind w:right="283"/>
              <w:jc w:val="both"/>
              <w:rPr>
                <w:rFonts w:asciiTheme="minorHAnsi" w:hAnsiTheme="minorHAnsi" w:cstheme="minorHAnsi"/>
                <w:sz w:val="18"/>
                <w:szCs w:val="20"/>
              </w:rPr>
            </w:pPr>
            <w:r w:rsidRPr="008E0ABA">
              <w:rPr>
                <w:rFonts w:asciiTheme="minorHAnsi" w:hAnsiTheme="minorHAnsi" w:cstheme="minorHAnsi"/>
                <w:sz w:val="18"/>
                <w:szCs w:val="20"/>
              </w:rPr>
              <w:t>1:50</w:t>
            </w:r>
          </w:p>
          <w:p w14:paraId="019D569E" w14:textId="77777777" w:rsidR="00E3194C" w:rsidRPr="008E0ABA" w:rsidRDefault="00E3194C" w:rsidP="00DD731B">
            <w:pPr>
              <w:spacing w:before="60" w:after="60" w:line="240" w:lineRule="auto"/>
              <w:ind w:right="283"/>
              <w:jc w:val="both"/>
              <w:rPr>
                <w:rFonts w:asciiTheme="minorHAnsi" w:hAnsiTheme="minorHAnsi" w:cstheme="minorHAnsi"/>
                <w:sz w:val="18"/>
                <w:szCs w:val="20"/>
              </w:rPr>
            </w:pPr>
            <w:r w:rsidRPr="008E0ABA">
              <w:rPr>
                <w:rFonts w:asciiTheme="minorHAnsi" w:hAnsiTheme="minorHAnsi" w:cstheme="minorHAnsi"/>
                <w:sz w:val="18"/>
                <w:szCs w:val="20"/>
              </w:rPr>
              <w:t>1º</w:t>
            </w:r>
          </w:p>
          <w:p w14:paraId="0C10980F" w14:textId="77777777" w:rsidR="00E3194C" w:rsidRPr="008E0ABA" w:rsidRDefault="00E3194C" w:rsidP="00DD731B">
            <w:pPr>
              <w:spacing w:before="60" w:after="60" w:line="240" w:lineRule="auto"/>
              <w:ind w:right="283"/>
              <w:jc w:val="both"/>
              <w:rPr>
                <w:rFonts w:asciiTheme="minorHAnsi" w:hAnsiTheme="minorHAnsi" w:cstheme="minorHAnsi"/>
                <w:sz w:val="18"/>
                <w:szCs w:val="20"/>
              </w:rPr>
            </w:pPr>
            <w:r w:rsidRPr="008E0ABA">
              <w:rPr>
                <w:rFonts w:asciiTheme="minorHAnsi" w:hAnsiTheme="minorHAnsi" w:cstheme="minorHAnsi"/>
                <w:sz w:val="18"/>
                <w:szCs w:val="20"/>
              </w:rPr>
              <w:t>2%</w:t>
            </w:r>
          </w:p>
        </w:tc>
        <w:tc>
          <w:tcPr>
            <w:tcW w:w="1568" w:type="dxa"/>
            <w:vAlign w:val="center"/>
          </w:tcPr>
          <w:p w14:paraId="73A634D0" w14:textId="77777777" w:rsidR="00E3194C" w:rsidRPr="008E0ABA" w:rsidRDefault="00E3194C" w:rsidP="00DD731B">
            <w:pPr>
              <w:spacing w:before="60" w:after="60" w:line="240" w:lineRule="auto"/>
              <w:ind w:right="283"/>
              <w:jc w:val="both"/>
              <w:rPr>
                <w:rFonts w:asciiTheme="minorHAnsi" w:hAnsiTheme="minorHAnsi" w:cstheme="minorHAnsi"/>
                <w:sz w:val="18"/>
                <w:szCs w:val="20"/>
              </w:rPr>
            </w:pPr>
            <w:r w:rsidRPr="008E0ABA">
              <w:rPr>
                <w:rFonts w:asciiTheme="minorHAnsi" w:hAnsiTheme="minorHAnsi" w:cstheme="minorHAnsi"/>
                <w:sz w:val="18"/>
                <w:szCs w:val="20"/>
              </w:rPr>
              <w:t>1:25</w:t>
            </w:r>
          </w:p>
          <w:p w14:paraId="4A451233" w14:textId="77777777" w:rsidR="00E3194C" w:rsidRPr="008E0ABA" w:rsidRDefault="00E3194C" w:rsidP="00DD731B">
            <w:pPr>
              <w:spacing w:before="60" w:after="60" w:line="240" w:lineRule="auto"/>
              <w:ind w:right="283"/>
              <w:jc w:val="both"/>
              <w:rPr>
                <w:rFonts w:asciiTheme="minorHAnsi" w:hAnsiTheme="minorHAnsi" w:cstheme="minorHAnsi"/>
                <w:sz w:val="18"/>
                <w:szCs w:val="20"/>
              </w:rPr>
            </w:pPr>
            <w:r w:rsidRPr="008E0ABA">
              <w:rPr>
                <w:rFonts w:asciiTheme="minorHAnsi" w:hAnsiTheme="minorHAnsi" w:cstheme="minorHAnsi"/>
                <w:sz w:val="18"/>
                <w:szCs w:val="20"/>
              </w:rPr>
              <w:t>2º</w:t>
            </w:r>
          </w:p>
          <w:p w14:paraId="56D80FB5" w14:textId="77777777" w:rsidR="00E3194C" w:rsidRPr="008E0ABA" w:rsidRDefault="00E3194C" w:rsidP="00DD731B">
            <w:pPr>
              <w:spacing w:before="60" w:after="60" w:line="240" w:lineRule="auto"/>
              <w:ind w:right="283"/>
              <w:jc w:val="both"/>
              <w:rPr>
                <w:rFonts w:asciiTheme="minorHAnsi" w:hAnsiTheme="minorHAnsi" w:cstheme="minorHAnsi"/>
                <w:sz w:val="18"/>
                <w:szCs w:val="20"/>
              </w:rPr>
            </w:pPr>
            <w:r w:rsidRPr="008E0ABA">
              <w:rPr>
                <w:rFonts w:asciiTheme="minorHAnsi" w:hAnsiTheme="minorHAnsi" w:cstheme="minorHAnsi"/>
                <w:sz w:val="18"/>
                <w:szCs w:val="20"/>
              </w:rPr>
              <w:t>4%</w:t>
            </w:r>
          </w:p>
        </w:tc>
        <w:tc>
          <w:tcPr>
            <w:tcW w:w="1568" w:type="dxa"/>
            <w:vAlign w:val="center"/>
          </w:tcPr>
          <w:p w14:paraId="39DF8326" w14:textId="77777777" w:rsidR="00E3194C" w:rsidRPr="008E0ABA" w:rsidRDefault="00E3194C" w:rsidP="00DD731B">
            <w:pPr>
              <w:spacing w:before="60" w:after="60" w:line="240" w:lineRule="auto"/>
              <w:ind w:right="283"/>
              <w:jc w:val="both"/>
              <w:rPr>
                <w:rFonts w:asciiTheme="minorHAnsi" w:hAnsiTheme="minorHAnsi" w:cstheme="minorHAnsi"/>
                <w:sz w:val="18"/>
                <w:szCs w:val="20"/>
              </w:rPr>
            </w:pPr>
            <w:r w:rsidRPr="008E0ABA">
              <w:rPr>
                <w:rFonts w:asciiTheme="minorHAnsi" w:hAnsiTheme="minorHAnsi" w:cstheme="minorHAnsi"/>
                <w:sz w:val="18"/>
                <w:szCs w:val="20"/>
              </w:rPr>
              <w:t>1:15</w:t>
            </w:r>
          </w:p>
          <w:p w14:paraId="4EB70DF7" w14:textId="77777777" w:rsidR="00E3194C" w:rsidRPr="008E0ABA" w:rsidRDefault="00E3194C" w:rsidP="00DD731B">
            <w:pPr>
              <w:spacing w:before="60" w:after="60" w:line="240" w:lineRule="auto"/>
              <w:ind w:right="283"/>
              <w:jc w:val="both"/>
              <w:rPr>
                <w:rFonts w:asciiTheme="minorHAnsi" w:hAnsiTheme="minorHAnsi" w:cstheme="minorHAnsi"/>
                <w:sz w:val="18"/>
                <w:szCs w:val="20"/>
              </w:rPr>
            </w:pPr>
            <w:r w:rsidRPr="008E0ABA">
              <w:rPr>
                <w:rFonts w:asciiTheme="minorHAnsi" w:hAnsiTheme="minorHAnsi" w:cstheme="minorHAnsi"/>
                <w:sz w:val="18"/>
                <w:szCs w:val="20"/>
              </w:rPr>
              <w:t>3.5º</w:t>
            </w:r>
          </w:p>
          <w:p w14:paraId="5F9F894E" w14:textId="77777777" w:rsidR="00E3194C" w:rsidRPr="008E0ABA" w:rsidRDefault="00E3194C" w:rsidP="00DD731B">
            <w:pPr>
              <w:spacing w:before="60" w:after="60" w:line="240" w:lineRule="auto"/>
              <w:ind w:right="283"/>
              <w:jc w:val="both"/>
              <w:rPr>
                <w:rFonts w:asciiTheme="minorHAnsi" w:hAnsiTheme="minorHAnsi" w:cstheme="minorHAnsi"/>
                <w:sz w:val="18"/>
                <w:szCs w:val="20"/>
              </w:rPr>
            </w:pPr>
            <w:r w:rsidRPr="008E0ABA">
              <w:rPr>
                <w:rFonts w:asciiTheme="minorHAnsi" w:hAnsiTheme="minorHAnsi" w:cstheme="minorHAnsi"/>
                <w:sz w:val="18"/>
                <w:szCs w:val="20"/>
              </w:rPr>
              <w:t>6%</w:t>
            </w:r>
          </w:p>
        </w:tc>
        <w:tc>
          <w:tcPr>
            <w:tcW w:w="1568" w:type="dxa"/>
            <w:vAlign w:val="center"/>
          </w:tcPr>
          <w:p w14:paraId="0663679B" w14:textId="77777777" w:rsidR="00E3194C" w:rsidRPr="008E0ABA" w:rsidRDefault="00E3194C" w:rsidP="00DD731B">
            <w:pPr>
              <w:spacing w:before="60" w:after="60" w:line="240" w:lineRule="auto"/>
              <w:ind w:right="283"/>
              <w:jc w:val="both"/>
              <w:rPr>
                <w:rFonts w:asciiTheme="minorHAnsi" w:hAnsiTheme="minorHAnsi" w:cstheme="minorHAnsi"/>
                <w:sz w:val="18"/>
                <w:szCs w:val="20"/>
              </w:rPr>
            </w:pPr>
            <w:r w:rsidRPr="008E0ABA">
              <w:rPr>
                <w:rFonts w:asciiTheme="minorHAnsi" w:hAnsiTheme="minorHAnsi" w:cstheme="minorHAnsi"/>
                <w:sz w:val="18"/>
                <w:szCs w:val="20"/>
              </w:rPr>
              <w:t>1:12</w:t>
            </w:r>
          </w:p>
          <w:p w14:paraId="2E8A58DC" w14:textId="77777777" w:rsidR="00E3194C" w:rsidRPr="008E0ABA" w:rsidRDefault="00E3194C" w:rsidP="00DD731B">
            <w:pPr>
              <w:spacing w:before="60" w:after="60" w:line="240" w:lineRule="auto"/>
              <w:ind w:right="283"/>
              <w:jc w:val="both"/>
              <w:rPr>
                <w:rFonts w:asciiTheme="minorHAnsi" w:hAnsiTheme="minorHAnsi" w:cstheme="minorHAnsi"/>
                <w:sz w:val="18"/>
                <w:szCs w:val="20"/>
              </w:rPr>
            </w:pPr>
            <w:r w:rsidRPr="008E0ABA">
              <w:rPr>
                <w:rFonts w:asciiTheme="minorHAnsi" w:hAnsiTheme="minorHAnsi" w:cstheme="minorHAnsi"/>
                <w:sz w:val="18"/>
                <w:szCs w:val="20"/>
              </w:rPr>
              <w:t>4.5º</w:t>
            </w:r>
          </w:p>
          <w:p w14:paraId="0C7FC891" w14:textId="77777777" w:rsidR="00E3194C" w:rsidRPr="008E0ABA" w:rsidRDefault="00E3194C" w:rsidP="00DD731B">
            <w:pPr>
              <w:spacing w:before="60" w:after="60" w:line="240" w:lineRule="auto"/>
              <w:ind w:right="283"/>
              <w:jc w:val="both"/>
              <w:rPr>
                <w:rFonts w:asciiTheme="minorHAnsi" w:hAnsiTheme="minorHAnsi" w:cstheme="minorHAnsi"/>
                <w:sz w:val="18"/>
                <w:szCs w:val="20"/>
              </w:rPr>
            </w:pPr>
            <w:r w:rsidRPr="008E0ABA">
              <w:rPr>
                <w:rFonts w:asciiTheme="minorHAnsi" w:hAnsiTheme="minorHAnsi" w:cstheme="minorHAnsi"/>
                <w:sz w:val="18"/>
                <w:szCs w:val="20"/>
              </w:rPr>
              <w:t>8%</w:t>
            </w:r>
          </w:p>
        </w:tc>
        <w:tc>
          <w:tcPr>
            <w:tcW w:w="1566" w:type="dxa"/>
            <w:vAlign w:val="center"/>
          </w:tcPr>
          <w:p w14:paraId="1D3E1195" w14:textId="77777777" w:rsidR="00E3194C" w:rsidRPr="008E0ABA" w:rsidRDefault="00E3194C" w:rsidP="00DD731B">
            <w:pPr>
              <w:spacing w:before="60" w:after="60" w:line="240" w:lineRule="auto"/>
              <w:ind w:right="283"/>
              <w:jc w:val="both"/>
              <w:rPr>
                <w:rFonts w:asciiTheme="minorHAnsi" w:hAnsiTheme="minorHAnsi" w:cstheme="minorHAnsi"/>
                <w:sz w:val="18"/>
                <w:szCs w:val="20"/>
              </w:rPr>
            </w:pPr>
            <w:r w:rsidRPr="008E0ABA">
              <w:rPr>
                <w:rFonts w:asciiTheme="minorHAnsi" w:hAnsiTheme="minorHAnsi" w:cstheme="minorHAnsi"/>
                <w:sz w:val="18"/>
                <w:szCs w:val="20"/>
              </w:rPr>
              <w:t>1:10</w:t>
            </w:r>
          </w:p>
          <w:p w14:paraId="71354FBA" w14:textId="77777777" w:rsidR="00E3194C" w:rsidRPr="008E0ABA" w:rsidRDefault="00E3194C" w:rsidP="00DD731B">
            <w:pPr>
              <w:spacing w:before="60" w:after="60" w:line="240" w:lineRule="auto"/>
              <w:ind w:right="283"/>
              <w:jc w:val="both"/>
              <w:rPr>
                <w:rFonts w:asciiTheme="minorHAnsi" w:hAnsiTheme="minorHAnsi" w:cstheme="minorHAnsi"/>
                <w:sz w:val="18"/>
                <w:szCs w:val="20"/>
              </w:rPr>
            </w:pPr>
            <w:r w:rsidRPr="008E0ABA">
              <w:rPr>
                <w:rFonts w:asciiTheme="minorHAnsi" w:hAnsiTheme="minorHAnsi" w:cstheme="minorHAnsi"/>
                <w:sz w:val="18"/>
                <w:szCs w:val="20"/>
              </w:rPr>
              <w:t>6º</w:t>
            </w:r>
          </w:p>
          <w:p w14:paraId="2540812B" w14:textId="77777777" w:rsidR="00E3194C" w:rsidRPr="008E0ABA" w:rsidRDefault="00E3194C" w:rsidP="00DD731B">
            <w:pPr>
              <w:spacing w:before="60" w:after="60" w:line="240" w:lineRule="auto"/>
              <w:ind w:right="283"/>
              <w:jc w:val="both"/>
              <w:rPr>
                <w:rFonts w:asciiTheme="minorHAnsi" w:hAnsiTheme="minorHAnsi" w:cstheme="minorHAnsi"/>
                <w:sz w:val="18"/>
                <w:szCs w:val="20"/>
              </w:rPr>
            </w:pPr>
            <w:r w:rsidRPr="008E0ABA">
              <w:rPr>
                <w:rFonts w:asciiTheme="minorHAnsi" w:hAnsiTheme="minorHAnsi" w:cstheme="minorHAnsi"/>
                <w:sz w:val="18"/>
                <w:szCs w:val="20"/>
              </w:rPr>
              <w:t>10%</w:t>
            </w:r>
          </w:p>
        </w:tc>
        <w:tc>
          <w:tcPr>
            <w:tcW w:w="1568" w:type="dxa"/>
            <w:vAlign w:val="center"/>
          </w:tcPr>
          <w:p w14:paraId="36A805FE" w14:textId="77777777" w:rsidR="00E3194C" w:rsidRPr="008E0ABA" w:rsidRDefault="00E3194C" w:rsidP="00DD731B">
            <w:pPr>
              <w:spacing w:before="60" w:after="60" w:line="240" w:lineRule="auto"/>
              <w:ind w:right="283"/>
              <w:jc w:val="both"/>
              <w:rPr>
                <w:rFonts w:asciiTheme="minorHAnsi" w:hAnsiTheme="minorHAnsi" w:cstheme="minorHAnsi"/>
                <w:sz w:val="18"/>
                <w:szCs w:val="20"/>
              </w:rPr>
            </w:pPr>
            <w:r w:rsidRPr="008E0ABA">
              <w:rPr>
                <w:rFonts w:asciiTheme="minorHAnsi" w:hAnsiTheme="minorHAnsi" w:cstheme="minorHAnsi"/>
                <w:sz w:val="18"/>
                <w:szCs w:val="20"/>
              </w:rPr>
              <w:t>1:8</w:t>
            </w:r>
          </w:p>
          <w:p w14:paraId="66FAC407" w14:textId="77777777" w:rsidR="00E3194C" w:rsidRPr="008E0ABA" w:rsidRDefault="00E3194C" w:rsidP="00DD731B">
            <w:pPr>
              <w:spacing w:before="60" w:after="60" w:line="240" w:lineRule="auto"/>
              <w:ind w:right="283"/>
              <w:jc w:val="both"/>
              <w:rPr>
                <w:rFonts w:asciiTheme="minorHAnsi" w:hAnsiTheme="minorHAnsi" w:cstheme="minorHAnsi"/>
                <w:sz w:val="18"/>
                <w:szCs w:val="20"/>
              </w:rPr>
            </w:pPr>
            <w:r w:rsidRPr="008E0ABA">
              <w:rPr>
                <w:rFonts w:asciiTheme="minorHAnsi" w:hAnsiTheme="minorHAnsi" w:cstheme="minorHAnsi"/>
                <w:sz w:val="18"/>
                <w:szCs w:val="20"/>
              </w:rPr>
              <w:t>7º</w:t>
            </w:r>
          </w:p>
          <w:p w14:paraId="3D3F29D1" w14:textId="77777777" w:rsidR="00E3194C" w:rsidRPr="008E0ABA" w:rsidRDefault="00E3194C" w:rsidP="00DD731B">
            <w:pPr>
              <w:spacing w:before="60" w:after="60" w:line="240" w:lineRule="auto"/>
              <w:ind w:right="283"/>
              <w:jc w:val="both"/>
              <w:rPr>
                <w:rFonts w:asciiTheme="minorHAnsi" w:hAnsiTheme="minorHAnsi" w:cstheme="minorHAnsi"/>
                <w:sz w:val="18"/>
                <w:szCs w:val="20"/>
              </w:rPr>
            </w:pPr>
            <w:r w:rsidRPr="008E0ABA">
              <w:rPr>
                <w:rFonts w:asciiTheme="minorHAnsi" w:hAnsiTheme="minorHAnsi" w:cstheme="minorHAnsi"/>
                <w:sz w:val="18"/>
                <w:szCs w:val="20"/>
              </w:rPr>
              <w:t>12%</w:t>
            </w:r>
          </w:p>
        </w:tc>
        <w:tc>
          <w:tcPr>
            <w:tcW w:w="1568" w:type="dxa"/>
            <w:vAlign w:val="center"/>
          </w:tcPr>
          <w:p w14:paraId="3B3418A2" w14:textId="77777777" w:rsidR="00E3194C" w:rsidRPr="008E0ABA" w:rsidRDefault="00E3194C" w:rsidP="00DD731B">
            <w:pPr>
              <w:spacing w:before="60" w:after="60" w:line="240" w:lineRule="auto"/>
              <w:ind w:right="283"/>
              <w:jc w:val="both"/>
              <w:rPr>
                <w:rFonts w:asciiTheme="minorHAnsi" w:hAnsiTheme="minorHAnsi" w:cstheme="minorHAnsi"/>
                <w:sz w:val="18"/>
                <w:szCs w:val="20"/>
              </w:rPr>
            </w:pPr>
            <w:r w:rsidRPr="008E0ABA">
              <w:rPr>
                <w:rFonts w:asciiTheme="minorHAnsi" w:hAnsiTheme="minorHAnsi" w:cstheme="minorHAnsi"/>
                <w:sz w:val="18"/>
                <w:szCs w:val="20"/>
              </w:rPr>
              <w:t>1:7</w:t>
            </w:r>
          </w:p>
          <w:p w14:paraId="58A1D34B" w14:textId="77777777" w:rsidR="00E3194C" w:rsidRPr="008E0ABA" w:rsidRDefault="00E3194C" w:rsidP="00DD731B">
            <w:pPr>
              <w:spacing w:before="60" w:after="60" w:line="240" w:lineRule="auto"/>
              <w:ind w:right="283"/>
              <w:jc w:val="both"/>
              <w:rPr>
                <w:rFonts w:asciiTheme="minorHAnsi" w:hAnsiTheme="minorHAnsi" w:cstheme="minorHAnsi"/>
                <w:sz w:val="18"/>
                <w:szCs w:val="20"/>
              </w:rPr>
            </w:pPr>
            <w:r w:rsidRPr="008E0ABA">
              <w:rPr>
                <w:rFonts w:asciiTheme="minorHAnsi" w:hAnsiTheme="minorHAnsi" w:cstheme="minorHAnsi"/>
                <w:sz w:val="18"/>
                <w:szCs w:val="20"/>
              </w:rPr>
              <w:t>8º</w:t>
            </w:r>
          </w:p>
          <w:p w14:paraId="5333D949" w14:textId="77777777" w:rsidR="00E3194C" w:rsidRPr="008E0ABA" w:rsidRDefault="00E3194C" w:rsidP="00DD731B">
            <w:pPr>
              <w:spacing w:before="60" w:after="60" w:line="240" w:lineRule="auto"/>
              <w:ind w:right="283"/>
              <w:jc w:val="both"/>
              <w:rPr>
                <w:rFonts w:asciiTheme="minorHAnsi" w:hAnsiTheme="minorHAnsi" w:cstheme="minorHAnsi"/>
                <w:sz w:val="18"/>
                <w:szCs w:val="20"/>
              </w:rPr>
            </w:pPr>
            <w:r w:rsidRPr="008E0ABA">
              <w:rPr>
                <w:rFonts w:asciiTheme="minorHAnsi" w:hAnsiTheme="minorHAnsi" w:cstheme="minorHAnsi"/>
                <w:sz w:val="18"/>
                <w:szCs w:val="20"/>
              </w:rPr>
              <w:t>15%</w:t>
            </w:r>
          </w:p>
        </w:tc>
        <w:tc>
          <w:tcPr>
            <w:tcW w:w="1615" w:type="dxa"/>
            <w:gridSpan w:val="2"/>
            <w:vAlign w:val="center"/>
          </w:tcPr>
          <w:p w14:paraId="072394B9" w14:textId="77777777" w:rsidR="00E3194C" w:rsidRPr="008E0ABA" w:rsidRDefault="00E3194C" w:rsidP="00DD731B">
            <w:pPr>
              <w:spacing w:before="60" w:after="60" w:line="240" w:lineRule="auto"/>
              <w:ind w:right="283"/>
              <w:jc w:val="both"/>
              <w:rPr>
                <w:rFonts w:asciiTheme="minorHAnsi" w:hAnsiTheme="minorHAnsi" w:cstheme="minorHAnsi"/>
                <w:sz w:val="18"/>
                <w:szCs w:val="20"/>
              </w:rPr>
            </w:pPr>
            <w:r w:rsidRPr="008E0ABA">
              <w:rPr>
                <w:rFonts w:asciiTheme="minorHAnsi" w:hAnsiTheme="minorHAnsi" w:cstheme="minorHAnsi"/>
                <w:sz w:val="18"/>
                <w:szCs w:val="20"/>
              </w:rPr>
              <w:t>1:5</w:t>
            </w:r>
          </w:p>
          <w:p w14:paraId="7B0D3074" w14:textId="77777777" w:rsidR="00E3194C" w:rsidRPr="008E0ABA" w:rsidRDefault="00E3194C" w:rsidP="00DD731B">
            <w:pPr>
              <w:spacing w:before="60" w:after="60" w:line="240" w:lineRule="auto"/>
              <w:ind w:right="283"/>
              <w:jc w:val="both"/>
              <w:rPr>
                <w:rFonts w:asciiTheme="minorHAnsi" w:hAnsiTheme="minorHAnsi" w:cstheme="minorHAnsi"/>
                <w:sz w:val="18"/>
                <w:szCs w:val="20"/>
              </w:rPr>
            </w:pPr>
            <w:r w:rsidRPr="008E0ABA">
              <w:rPr>
                <w:rFonts w:asciiTheme="minorHAnsi" w:hAnsiTheme="minorHAnsi" w:cstheme="minorHAnsi"/>
                <w:sz w:val="18"/>
                <w:szCs w:val="20"/>
              </w:rPr>
              <w:t>11º</w:t>
            </w:r>
          </w:p>
          <w:p w14:paraId="4408DBA2" w14:textId="77777777" w:rsidR="00E3194C" w:rsidRPr="008E0ABA" w:rsidRDefault="00E3194C" w:rsidP="00DD731B">
            <w:pPr>
              <w:spacing w:before="60" w:after="60" w:line="240" w:lineRule="auto"/>
              <w:ind w:right="283"/>
              <w:jc w:val="both"/>
              <w:rPr>
                <w:rFonts w:asciiTheme="minorHAnsi" w:hAnsiTheme="minorHAnsi" w:cstheme="minorHAnsi"/>
                <w:sz w:val="18"/>
                <w:szCs w:val="20"/>
              </w:rPr>
            </w:pPr>
            <w:r w:rsidRPr="008E0ABA">
              <w:rPr>
                <w:rFonts w:asciiTheme="minorHAnsi" w:hAnsiTheme="minorHAnsi" w:cstheme="minorHAnsi"/>
                <w:sz w:val="18"/>
                <w:szCs w:val="20"/>
              </w:rPr>
              <w:t>20%</w:t>
            </w:r>
          </w:p>
        </w:tc>
      </w:tr>
      <w:tr w:rsidR="00E3194C" w:rsidRPr="008E0ABA" w14:paraId="62EDFE91" w14:textId="77777777" w:rsidTr="006A788A">
        <w:trPr>
          <w:trHeight w:val="176"/>
        </w:trPr>
        <w:tc>
          <w:tcPr>
            <w:tcW w:w="2183" w:type="dxa"/>
            <w:vAlign w:val="center"/>
          </w:tcPr>
          <w:p w14:paraId="55D2D648" w14:textId="77777777" w:rsidR="00E3194C" w:rsidRPr="008E0ABA" w:rsidRDefault="00E3194C" w:rsidP="00DD731B">
            <w:pPr>
              <w:spacing w:before="60" w:after="60" w:line="240" w:lineRule="auto"/>
              <w:ind w:right="283"/>
              <w:jc w:val="both"/>
              <w:rPr>
                <w:rFonts w:asciiTheme="minorHAnsi" w:hAnsiTheme="minorHAnsi" w:cstheme="minorHAnsi"/>
                <w:sz w:val="18"/>
                <w:szCs w:val="20"/>
              </w:rPr>
            </w:pPr>
            <w:r w:rsidRPr="008E0ABA">
              <w:rPr>
                <w:rFonts w:asciiTheme="minorHAnsi" w:hAnsiTheme="minorHAnsi" w:cstheme="minorHAnsi"/>
                <w:sz w:val="18"/>
                <w:szCs w:val="20"/>
              </w:rPr>
              <w:t>Low</w:t>
            </w:r>
          </w:p>
        </w:tc>
        <w:tc>
          <w:tcPr>
            <w:tcW w:w="1566" w:type="dxa"/>
            <w:vAlign w:val="center"/>
          </w:tcPr>
          <w:p w14:paraId="14735A5B" w14:textId="77777777" w:rsidR="00E3194C" w:rsidRPr="008E0ABA" w:rsidRDefault="00E3194C" w:rsidP="00DD731B">
            <w:pPr>
              <w:spacing w:before="60" w:after="60" w:line="240" w:lineRule="auto"/>
              <w:ind w:right="283"/>
              <w:jc w:val="both"/>
              <w:rPr>
                <w:rFonts w:asciiTheme="minorHAnsi" w:hAnsiTheme="minorHAnsi" w:cstheme="minorHAnsi"/>
                <w:sz w:val="18"/>
                <w:szCs w:val="20"/>
              </w:rPr>
            </w:pPr>
            <w:r w:rsidRPr="008E0ABA">
              <w:rPr>
                <w:rFonts w:asciiTheme="minorHAnsi" w:hAnsiTheme="minorHAnsi" w:cstheme="minorHAnsi"/>
                <w:sz w:val="18"/>
                <w:szCs w:val="20"/>
              </w:rPr>
              <w:t>250</w:t>
            </w:r>
          </w:p>
        </w:tc>
        <w:tc>
          <w:tcPr>
            <w:tcW w:w="1568" w:type="dxa"/>
            <w:vAlign w:val="center"/>
          </w:tcPr>
          <w:p w14:paraId="285E1280" w14:textId="77777777" w:rsidR="00E3194C" w:rsidRPr="008E0ABA" w:rsidRDefault="00E3194C" w:rsidP="00DD731B">
            <w:pPr>
              <w:spacing w:before="60" w:after="60" w:line="240" w:lineRule="auto"/>
              <w:ind w:right="283"/>
              <w:jc w:val="both"/>
              <w:rPr>
                <w:rFonts w:asciiTheme="minorHAnsi" w:hAnsiTheme="minorHAnsi" w:cstheme="minorHAnsi"/>
                <w:sz w:val="18"/>
                <w:szCs w:val="20"/>
              </w:rPr>
            </w:pPr>
            <w:r w:rsidRPr="008E0ABA">
              <w:rPr>
                <w:rFonts w:asciiTheme="minorHAnsi" w:hAnsiTheme="minorHAnsi" w:cstheme="minorHAnsi"/>
                <w:sz w:val="18"/>
                <w:szCs w:val="20"/>
              </w:rPr>
              <w:t>170</w:t>
            </w:r>
          </w:p>
        </w:tc>
        <w:tc>
          <w:tcPr>
            <w:tcW w:w="1568" w:type="dxa"/>
            <w:vAlign w:val="center"/>
          </w:tcPr>
          <w:p w14:paraId="3BF8903E" w14:textId="77777777" w:rsidR="00E3194C" w:rsidRPr="008E0ABA" w:rsidRDefault="00E3194C" w:rsidP="00DD731B">
            <w:pPr>
              <w:spacing w:before="60" w:after="60" w:line="240" w:lineRule="auto"/>
              <w:ind w:right="283"/>
              <w:jc w:val="both"/>
              <w:rPr>
                <w:rFonts w:asciiTheme="minorHAnsi" w:hAnsiTheme="minorHAnsi" w:cstheme="minorHAnsi"/>
                <w:sz w:val="18"/>
                <w:szCs w:val="20"/>
              </w:rPr>
            </w:pPr>
            <w:r w:rsidRPr="008E0ABA">
              <w:rPr>
                <w:rFonts w:asciiTheme="minorHAnsi" w:hAnsiTheme="minorHAnsi" w:cstheme="minorHAnsi"/>
                <w:sz w:val="18"/>
                <w:szCs w:val="20"/>
              </w:rPr>
              <w:t>130</w:t>
            </w:r>
          </w:p>
        </w:tc>
        <w:tc>
          <w:tcPr>
            <w:tcW w:w="1568" w:type="dxa"/>
            <w:vAlign w:val="center"/>
          </w:tcPr>
          <w:p w14:paraId="49C268E6" w14:textId="77777777" w:rsidR="00E3194C" w:rsidRPr="008E0ABA" w:rsidRDefault="00E3194C" w:rsidP="00DD731B">
            <w:pPr>
              <w:spacing w:before="60" w:after="60" w:line="240" w:lineRule="auto"/>
              <w:ind w:right="283"/>
              <w:jc w:val="both"/>
              <w:rPr>
                <w:rFonts w:asciiTheme="minorHAnsi" w:hAnsiTheme="minorHAnsi" w:cstheme="minorHAnsi"/>
                <w:sz w:val="18"/>
                <w:szCs w:val="20"/>
              </w:rPr>
            </w:pPr>
            <w:r w:rsidRPr="008E0ABA">
              <w:rPr>
                <w:rFonts w:asciiTheme="minorHAnsi" w:hAnsiTheme="minorHAnsi" w:cstheme="minorHAnsi"/>
                <w:sz w:val="18"/>
                <w:szCs w:val="20"/>
              </w:rPr>
              <w:t>115</w:t>
            </w:r>
          </w:p>
        </w:tc>
        <w:tc>
          <w:tcPr>
            <w:tcW w:w="1566" w:type="dxa"/>
            <w:vAlign w:val="center"/>
          </w:tcPr>
          <w:p w14:paraId="423F193E" w14:textId="77777777" w:rsidR="00E3194C" w:rsidRPr="008E0ABA" w:rsidRDefault="00E3194C" w:rsidP="00DD731B">
            <w:pPr>
              <w:spacing w:before="60" w:after="60" w:line="240" w:lineRule="auto"/>
              <w:ind w:right="283"/>
              <w:jc w:val="both"/>
              <w:rPr>
                <w:rFonts w:asciiTheme="minorHAnsi" w:hAnsiTheme="minorHAnsi" w:cstheme="minorHAnsi"/>
                <w:sz w:val="18"/>
                <w:szCs w:val="20"/>
              </w:rPr>
            </w:pPr>
            <w:r w:rsidRPr="008E0ABA">
              <w:rPr>
                <w:rFonts w:asciiTheme="minorHAnsi" w:hAnsiTheme="minorHAnsi" w:cstheme="minorHAnsi"/>
                <w:sz w:val="18"/>
                <w:szCs w:val="20"/>
              </w:rPr>
              <w:t>100</w:t>
            </w:r>
          </w:p>
        </w:tc>
        <w:tc>
          <w:tcPr>
            <w:tcW w:w="1568" w:type="dxa"/>
            <w:vAlign w:val="center"/>
          </w:tcPr>
          <w:p w14:paraId="09B849A0" w14:textId="77777777" w:rsidR="00E3194C" w:rsidRPr="008E0ABA" w:rsidRDefault="00E3194C" w:rsidP="00DD731B">
            <w:pPr>
              <w:spacing w:before="60" w:after="60" w:line="240" w:lineRule="auto"/>
              <w:ind w:right="283"/>
              <w:jc w:val="both"/>
              <w:rPr>
                <w:rFonts w:asciiTheme="minorHAnsi" w:hAnsiTheme="minorHAnsi" w:cstheme="minorHAnsi"/>
                <w:sz w:val="18"/>
                <w:szCs w:val="20"/>
              </w:rPr>
            </w:pPr>
            <w:r w:rsidRPr="008E0ABA">
              <w:rPr>
                <w:rFonts w:asciiTheme="minorHAnsi" w:hAnsiTheme="minorHAnsi" w:cstheme="minorHAnsi"/>
                <w:sz w:val="18"/>
                <w:szCs w:val="20"/>
              </w:rPr>
              <w:t>90</w:t>
            </w:r>
          </w:p>
        </w:tc>
        <w:tc>
          <w:tcPr>
            <w:tcW w:w="1568" w:type="dxa"/>
            <w:vAlign w:val="center"/>
          </w:tcPr>
          <w:p w14:paraId="7DED3A64" w14:textId="77777777" w:rsidR="00E3194C" w:rsidRPr="008E0ABA" w:rsidRDefault="00E3194C" w:rsidP="00DD731B">
            <w:pPr>
              <w:spacing w:before="60" w:after="60" w:line="240" w:lineRule="auto"/>
              <w:ind w:right="283"/>
              <w:jc w:val="both"/>
              <w:rPr>
                <w:rFonts w:asciiTheme="minorHAnsi" w:hAnsiTheme="minorHAnsi" w:cstheme="minorHAnsi"/>
                <w:sz w:val="18"/>
                <w:szCs w:val="20"/>
              </w:rPr>
            </w:pPr>
            <w:r w:rsidRPr="008E0ABA">
              <w:rPr>
                <w:rFonts w:asciiTheme="minorHAnsi" w:hAnsiTheme="minorHAnsi" w:cstheme="minorHAnsi"/>
                <w:sz w:val="18"/>
                <w:szCs w:val="20"/>
              </w:rPr>
              <w:t>60</w:t>
            </w:r>
          </w:p>
        </w:tc>
        <w:tc>
          <w:tcPr>
            <w:tcW w:w="1615" w:type="dxa"/>
            <w:gridSpan w:val="2"/>
            <w:vAlign w:val="center"/>
          </w:tcPr>
          <w:p w14:paraId="10E6022C" w14:textId="77777777" w:rsidR="00E3194C" w:rsidRPr="008E0ABA" w:rsidRDefault="00E3194C" w:rsidP="00DD731B">
            <w:pPr>
              <w:spacing w:before="60" w:after="60" w:line="240" w:lineRule="auto"/>
              <w:ind w:right="283"/>
              <w:jc w:val="both"/>
              <w:rPr>
                <w:rFonts w:asciiTheme="minorHAnsi" w:hAnsiTheme="minorHAnsi" w:cstheme="minorHAnsi"/>
                <w:sz w:val="18"/>
                <w:szCs w:val="20"/>
              </w:rPr>
            </w:pPr>
            <w:r w:rsidRPr="008E0ABA">
              <w:rPr>
                <w:rFonts w:asciiTheme="minorHAnsi" w:hAnsiTheme="minorHAnsi" w:cstheme="minorHAnsi"/>
                <w:sz w:val="18"/>
                <w:szCs w:val="20"/>
              </w:rPr>
              <w:t>30</w:t>
            </w:r>
          </w:p>
        </w:tc>
      </w:tr>
      <w:tr w:rsidR="00E3194C" w:rsidRPr="008E0ABA" w14:paraId="610E8DAB" w14:textId="77777777" w:rsidTr="00D87B7D">
        <w:trPr>
          <w:trHeight w:val="362"/>
        </w:trPr>
        <w:tc>
          <w:tcPr>
            <w:tcW w:w="2183" w:type="dxa"/>
            <w:vAlign w:val="center"/>
          </w:tcPr>
          <w:p w14:paraId="5F4BDD6F" w14:textId="77777777" w:rsidR="00E3194C" w:rsidRPr="008E0ABA" w:rsidRDefault="00E3194C" w:rsidP="00DD731B">
            <w:pPr>
              <w:spacing w:before="60" w:after="60" w:line="240" w:lineRule="auto"/>
              <w:ind w:right="283"/>
              <w:jc w:val="both"/>
              <w:rPr>
                <w:rFonts w:asciiTheme="minorHAnsi" w:hAnsiTheme="minorHAnsi" w:cstheme="minorHAnsi"/>
                <w:sz w:val="18"/>
                <w:szCs w:val="20"/>
              </w:rPr>
            </w:pPr>
            <w:r w:rsidRPr="008E0ABA">
              <w:rPr>
                <w:rFonts w:asciiTheme="minorHAnsi" w:hAnsiTheme="minorHAnsi" w:cstheme="minorHAnsi"/>
                <w:sz w:val="18"/>
                <w:szCs w:val="20"/>
              </w:rPr>
              <w:t>Moderate</w:t>
            </w:r>
          </w:p>
        </w:tc>
        <w:tc>
          <w:tcPr>
            <w:tcW w:w="1566" w:type="dxa"/>
            <w:vAlign w:val="center"/>
          </w:tcPr>
          <w:p w14:paraId="7C7AE694" w14:textId="77777777" w:rsidR="00E3194C" w:rsidRPr="008E0ABA" w:rsidRDefault="00E3194C" w:rsidP="00DD731B">
            <w:pPr>
              <w:spacing w:before="60" w:after="60" w:line="240" w:lineRule="auto"/>
              <w:ind w:right="283"/>
              <w:jc w:val="both"/>
              <w:rPr>
                <w:rFonts w:asciiTheme="minorHAnsi" w:hAnsiTheme="minorHAnsi" w:cstheme="minorHAnsi"/>
                <w:sz w:val="18"/>
                <w:szCs w:val="20"/>
              </w:rPr>
            </w:pPr>
            <w:r w:rsidRPr="008E0ABA">
              <w:rPr>
                <w:rFonts w:asciiTheme="minorHAnsi" w:hAnsiTheme="minorHAnsi" w:cstheme="minorHAnsi"/>
                <w:sz w:val="18"/>
                <w:szCs w:val="20"/>
              </w:rPr>
              <w:t>200</w:t>
            </w:r>
          </w:p>
        </w:tc>
        <w:tc>
          <w:tcPr>
            <w:tcW w:w="1568" w:type="dxa"/>
            <w:vAlign w:val="center"/>
          </w:tcPr>
          <w:p w14:paraId="11ECB441" w14:textId="77777777" w:rsidR="00E3194C" w:rsidRPr="008E0ABA" w:rsidRDefault="00E3194C" w:rsidP="00DD731B">
            <w:pPr>
              <w:spacing w:before="60" w:after="60" w:line="240" w:lineRule="auto"/>
              <w:ind w:right="283"/>
              <w:jc w:val="both"/>
              <w:rPr>
                <w:rFonts w:asciiTheme="minorHAnsi" w:hAnsiTheme="minorHAnsi" w:cstheme="minorHAnsi"/>
                <w:sz w:val="18"/>
                <w:szCs w:val="20"/>
              </w:rPr>
            </w:pPr>
            <w:r w:rsidRPr="008E0ABA">
              <w:rPr>
                <w:rFonts w:asciiTheme="minorHAnsi" w:hAnsiTheme="minorHAnsi" w:cstheme="minorHAnsi"/>
                <w:sz w:val="18"/>
                <w:szCs w:val="20"/>
              </w:rPr>
              <w:t>150</w:t>
            </w:r>
          </w:p>
        </w:tc>
        <w:tc>
          <w:tcPr>
            <w:tcW w:w="1568" w:type="dxa"/>
            <w:vAlign w:val="center"/>
          </w:tcPr>
          <w:p w14:paraId="40CBD816" w14:textId="77777777" w:rsidR="00E3194C" w:rsidRPr="008E0ABA" w:rsidRDefault="00E3194C" w:rsidP="00DD731B">
            <w:pPr>
              <w:spacing w:before="60" w:after="60" w:line="240" w:lineRule="auto"/>
              <w:ind w:right="283"/>
              <w:jc w:val="both"/>
              <w:rPr>
                <w:rFonts w:asciiTheme="minorHAnsi" w:hAnsiTheme="minorHAnsi" w:cstheme="minorHAnsi"/>
                <w:sz w:val="18"/>
                <w:szCs w:val="20"/>
              </w:rPr>
            </w:pPr>
            <w:r w:rsidRPr="008E0ABA">
              <w:rPr>
                <w:rFonts w:asciiTheme="minorHAnsi" w:hAnsiTheme="minorHAnsi" w:cstheme="minorHAnsi"/>
                <w:sz w:val="18"/>
                <w:szCs w:val="20"/>
              </w:rPr>
              <w:t>120</w:t>
            </w:r>
          </w:p>
        </w:tc>
        <w:tc>
          <w:tcPr>
            <w:tcW w:w="1568" w:type="dxa"/>
            <w:vAlign w:val="center"/>
          </w:tcPr>
          <w:p w14:paraId="672D9FDA" w14:textId="77777777" w:rsidR="00E3194C" w:rsidRPr="008E0ABA" w:rsidRDefault="00E3194C" w:rsidP="00DD731B">
            <w:pPr>
              <w:spacing w:before="60" w:after="60" w:line="240" w:lineRule="auto"/>
              <w:ind w:right="283"/>
              <w:jc w:val="both"/>
              <w:rPr>
                <w:rFonts w:asciiTheme="minorHAnsi" w:hAnsiTheme="minorHAnsi" w:cstheme="minorHAnsi"/>
                <w:sz w:val="18"/>
                <w:szCs w:val="20"/>
              </w:rPr>
            </w:pPr>
            <w:r w:rsidRPr="008E0ABA">
              <w:rPr>
                <w:rFonts w:asciiTheme="minorHAnsi" w:hAnsiTheme="minorHAnsi" w:cstheme="minorHAnsi"/>
                <w:sz w:val="18"/>
                <w:szCs w:val="20"/>
              </w:rPr>
              <w:t>105</w:t>
            </w:r>
          </w:p>
        </w:tc>
        <w:tc>
          <w:tcPr>
            <w:tcW w:w="1566" w:type="dxa"/>
            <w:vAlign w:val="center"/>
          </w:tcPr>
          <w:p w14:paraId="5C5A628F" w14:textId="77777777" w:rsidR="00E3194C" w:rsidRPr="008E0ABA" w:rsidRDefault="00E3194C" w:rsidP="00DD731B">
            <w:pPr>
              <w:spacing w:before="60" w:after="60" w:line="240" w:lineRule="auto"/>
              <w:ind w:right="283"/>
              <w:jc w:val="both"/>
              <w:rPr>
                <w:rFonts w:asciiTheme="minorHAnsi" w:hAnsiTheme="minorHAnsi" w:cstheme="minorHAnsi"/>
                <w:sz w:val="18"/>
                <w:szCs w:val="20"/>
              </w:rPr>
            </w:pPr>
            <w:r w:rsidRPr="008E0ABA">
              <w:rPr>
                <w:rFonts w:asciiTheme="minorHAnsi" w:hAnsiTheme="minorHAnsi" w:cstheme="minorHAnsi"/>
                <w:sz w:val="18"/>
                <w:szCs w:val="20"/>
              </w:rPr>
              <w:t>90</w:t>
            </w:r>
          </w:p>
        </w:tc>
        <w:tc>
          <w:tcPr>
            <w:tcW w:w="1568" w:type="dxa"/>
            <w:vAlign w:val="center"/>
          </w:tcPr>
          <w:p w14:paraId="1283E52A" w14:textId="77777777" w:rsidR="00E3194C" w:rsidRPr="008E0ABA" w:rsidRDefault="00E3194C" w:rsidP="00DD731B">
            <w:pPr>
              <w:spacing w:before="60" w:after="60" w:line="240" w:lineRule="auto"/>
              <w:ind w:right="283"/>
              <w:jc w:val="both"/>
              <w:rPr>
                <w:rFonts w:asciiTheme="minorHAnsi" w:hAnsiTheme="minorHAnsi" w:cstheme="minorHAnsi"/>
                <w:sz w:val="18"/>
                <w:szCs w:val="20"/>
              </w:rPr>
            </w:pPr>
            <w:r w:rsidRPr="008E0ABA">
              <w:rPr>
                <w:rFonts w:asciiTheme="minorHAnsi" w:hAnsiTheme="minorHAnsi" w:cstheme="minorHAnsi"/>
                <w:sz w:val="18"/>
                <w:szCs w:val="20"/>
              </w:rPr>
              <w:t>80</w:t>
            </w:r>
          </w:p>
        </w:tc>
        <w:tc>
          <w:tcPr>
            <w:tcW w:w="1568" w:type="dxa"/>
            <w:vAlign w:val="center"/>
          </w:tcPr>
          <w:p w14:paraId="68FB2E3C" w14:textId="77777777" w:rsidR="00E3194C" w:rsidRPr="008E0ABA" w:rsidRDefault="00E3194C" w:rsidP="00DD731B">
            <w:pPr>
              <w:spacing w:before="60" w:after="60" w:line="240" w:lineRule="auto"/>
              <w:ind w:right="283"/>
              <w:jc w:val="both"/>
              <w:rPr>
                <w:rFonts w:asciiTheme="minorHAnsi" w:hAnsiTheme="minorHAnsi" w:cstheme="minorHAnsi"/>
                <w:sz w:val="18"/>
                <w:szCs w:val="20"/>
              </w:rPr>
            </w:pPr>
            <w:r w:rsidRPr="008E0ABA">
              <w:rPr>
                <w:rFonts w:asciiTheme="minorHAnsi" w:hAnsiTheme="minorHAnsi" w:cstheme="minorHAnsi"/>
                <w:sz w:val="18"/>
                <w:szCs w:val="20"/>
              </w:rPr>
              <w:t>50</w:t>
            </w:r>
          </w:p>
        </w:tc>
        <w:tc>
          <w:tcPr>
            <w:tcW w:w="1615" w:type="dxa"/>
            <w:gridSpan w:val="2"/>
            <w:vAlign w:val="center"/>
          </w:tcPr>
          <w:p w14:paraId="0729938F" w14:textId="26BAE8BA" w:rsidR="00E3194C" w:rsidRPr="008E0ABA" w:rsidRDefault="00E3194C" w:rsidP="00DD731B">
            <w:pPr>
              <w:spacing w:before="60" w:after="60" w:line="240" w:lineRule="auto"/>
              <w:ind w:right="283"/>
              <w:jc w:val="both"/>
              <w:rPr>
                <w:rFonts w:asciiTheme="minorHAnsi" w:hAnsiTheme="minorHAnsi" w:cstheme="minorHAnsi"/>
                <w:sz w:val="18"/>
                <w:szCs w:val="20"/>
              </w:rPr>
            </w:pPr>
            <w:r w:rsidRPr="008E0ABA">
              <w:rPr>
                <w:rFonts w:asciiTheme="minorHAnsi" w:hAnsiTheme="minorHAnsi" w:cstheme="minorHAnsi"/>
                <w:sz w:val="18"/>
                <w:szCs w:val="20"/>
              </w:rPr>
              <w:t>NP</w:t>
            </w:r>
            <w:r w:rsidR="0086527C" w:rsidRPr="008E0ABA">
              <w:rPr>
                <w:rFonts w:asciiTheme="minorHAnsi" w:hAnsiTheme="minorHAnsi" w:cstheme="minorHAnsi"/>
                <w:sz w:val="18"/>
                <w:szCs w:val="20"/>
                <w:vertAlign w:val="superscript"/>
              </w:rPr>
              <w:t>1</w:t>
            </w:r>
          </w:p>
        </w:tc>
      </w:tr>
      <w:tr w:rsidR="00E3194C" w:rsidRPr="008E0ABA" w14:paraId="0F5F3B3A" w14:textId="77777777" w:rsidTr="00D87B7D">
        <w:trPr>
          <w:trHeight w:val="362"/>
        </w:trPr>
        <w:tc>
          <w:tcPr>
            <w:tcW w:w="2183" w:type="dxa"/>
            <w:vAlign w:val="center"/>
          </w:tcPr>
          <w:p w14:paraId="065DC638" w14:textId="77777777" w:rsidR="00E3194C" w:rsidRPr="008E0ABA" w:rsidRDefault="00E3194C" w:rsidP="00DD731B">
            <w:pPr>
              <w:spacing w:before="60" w:after="60" w:line="240" w:lineRule="auto"/>
              <w:ind w:right="283"/>
              <w:jc w:val="both"/>
              <w:rPr>
                <w:rFonts w:asciiTheme="minorHAnsi" w:hAnsiTheme="minorHAnsi" w:cstheme="minorHAnsi"/>
                <w:sz w:val="18"/>
                <w:szCs w:val="20"/>
              </w:rPr>
            </w:pPr>
            <w:r w:rsidRPr="008E0ABA">
              <w:rPr>
                <w:rFonts w:asciiTheme="minorHAnsi" w:hAnsiTheme="minorHAnsi" w:cstheme="minorHAnsi"/>
                <w:sz w:val="18"/>
                <w:szCs w:val="20"/>
              </w:rPr>
              <w:t>High</w:t>
            </w:r>
          </w:p>
        </w:tc>
        <w:tc>
          <w:tcPr>
            <w:tcW w:w="1566" w:type="dxa"/>
            <w:vAlign w:val="center"/>
          </w:tcPr>
          <w:p w14:paraId="568A17CD" w14:textId="77777777" w:rsidR="00E3194C" w:rsidRPr="008E0ABA" w:rsidRDefault="00E3194C" w:rsidP="00DD731B">
            <w:pPr>
              <w:spacing w:before="60" w:after="60" w:line="240" w:lineRule="auto"/>
              <w:ind w:right="283"/>
              <w:jc w:val="both"/>
              <w:rPr>
                <w:rFonts w:asciiTheme="minorHAnsi" w:hAnsiTheme="minorHAnsi" w:cstheme="minorHAnsi"/>
                <w:sz w:val="18"/>
                <w:szCs w:val="20"/>
              </w:rPr>
            </w:pPr>
            <w:r w:rsidRPr="008E0ABA">
              <w:rPr>
                <w:rFonts w:asciiTheme="minorHAnsi" w:hAnsiTheme="minorHAnsi" w:cstheme="minorHAnsi"/>
                <w:sz w:val="18"/>
                <w:szCs w:val="20"/>
              </w:rPr>
              <w:t>160</w:t>
            </w:r>
          </w:p>
        </w:tc>
        <w:tc>
          <w:tcPr>
            <w:tcW w:w="1568" w:type="dxa"/>
            <w:vAlign w:val="center"/>
          </w:tcPr>
          <w:p w14:paraId="0ABFFBED" w14:textId="77777777" w:rsidR="00E3194C" w:rsidRPr="008E0ABA" w:rsidRDefault="00E3194C" w:rsidP="00DD731B">
            <w:pPr>
              <w:spacing w:before="60" w:after="60" w:line="240" w:lineRule="auto"/>
              <w:ind w:right="283"/>
              <w:jc w:val="both"/>
              <w:rPr>
                <w:rFonts w:asciiTheme="minorHAnsi" w:hAnsiTheme="minorHAnsi" w:cstheme="minorHAnsi"/>
                <w:sz w:val="18"/>
                <w:szCs w:val="20"/>
              </w:rPr>
            </w:pPr>
            <w:r w:rsidRPr="008E0ABA">
              <w:rPr>
                <w:rFonts w:asciiTheme="minorHAnsi" w:hAnsiTheme="minorHAnsi" w:cstheme="minorHAnsi"/>
                <w:sz w:val="18"/>
                <w:szCs w:val="20"/>
              </w:rPr>
              <w:t>130</w:t>
            </w:r>
          </w:p>
        </w:tc>
        <w:tc>
          <w:tcPr>
            <w:tcW w:w="1568" w:type="dxa"/>
            <w:vAlign w:val="center"/>
          </w:tcPr>
          <w:p w14:paraId="02306E85" w14:textId="77777777" w:rsidR="00E3194C" w:rsidRPr="008E0ABA" w:rsidRDefault="00E3194C" w:rsidP="00DD731B">
            <w:pPr>
              <w:spacing w:before="60" w:after="60" w:line="240" w:lineRule="auto"/>
              <w:ind w:right="283"/>
              <w:jc w:val="both"/>
              <w:rPr>
                <w:rFonts w:asciiTheme="minorHAnsi" w:hAnsiTheme="minorHAnsi" w:cstheme="minorHAnsi"/>
                <w:sz w:val="18"/>
                <w:szCs w:val="20"/>
              </w:rPr>
            </w:pPr>
            <w:r w:rsidRPr="008E0ABA">
              <w:rPr>
                <w:rFonts w:asciiTheme="minorHAnsi" w:hAnsiTheme="minorHAnsi" w:cstheme="minorHAnsi"/>
                <w:sz w:val="18"/>
                <w:szCs w:val="20"/>
              </w:rPr>
              <w:t>110</w:t>
            </w:r>
          </w:p>
        </w:tc>
        <w:tc>
          <w:tcPr>
            <w:tcW w:w="1568" w:type="dxa"/>
            <w:vAlign w:val="center"/>
          </w:tcPr>
          <w:p w14:paraId="170C995E" w14:textId="77777777" w:rsidR="00E3194C" w:rsidRPr="008E0ABA" w:rsidRDefault="00E3194C" w:rsidP="00DD731B">
            <w:pPr>
              <w:spacing w:before="60" w:after="60" w:line="240" w:lineRule="auto"/>
              <w:ind w:right="283"/>
              <w:jc w:val="both"/>
              <w:rPr>
                <w:rFonts w:asciiTheme="minorHAnsi" w:hAnsiTheme="minorHAnsi" w:cstheme="minorHAnsi"/>
                <w:sz w:val="18"/>
                <w:szCs w:val="20"/>
              </w:rPr>
            </w:pPr>
            <w:r w:rsidRPr="008E0ABA">
              <w:rPr>
                <w:rFonts w:asciiTheme="minorHAnsi" w:hAnsiTheme="minorHAnsi" w:cstheme="minorHAnsi"/>
                <w:sz w:val="18"/>
                <w:szCs w:val="20"/>
              </w:rPr>
              <w:t>95</w:t>
            </w:r>
          </w:p>
        </w:tc>
        <w:tc>
          <w:tcPr>
            <w:tcW w:w="1566" w:type="dxa"/>
            <w:vAlign w:val="center"/>
          </w:tcPr>
          <w:p w14:paraId="596475B4" w14:textId="77777777" w:rsidR="00E3194C" w:rsidRPr="008E0ABA" w:rsidRDefault="00E3194C" w:rsidP="00DD731B">
            <w:pPr>
              <w:spacing w:before="60" w:after="60" w:line="240" w:lineRule="auto"/>
              <w:ind w:right="283"/>
              <w:jc w:val="both"/>
              <w:rPr>
                <w:rFonts w:asciiTheme="minorHAnsi" w:hAnsiTheme="minorHAnsi" w:cstheme="minorHAnsi"/>
                <w:sz w:val="18"/>
                <w:szCs w:val="20"/>
              </w:rPr>
            </w:pPr>
            <w:r w:rsidRPr="008E0ABA">
              <w:rPr>
                <w:rFonts w:asciiTheme="minorHAnsi" w:hAnsiTheme="minorHAnsi" w:cstheme="minorHAnsi"/>
                <w:sz w:val="18"/>
                <w:szCs w:val="20"/>
              </w:rPr>
              <w:t>80</w:t>
            </w:r>
          </w:p>
        </w:tc>
        <w:tc>
          <w:tcPr>
            <w:tcW w:w="1568" w:type="dxa"/>
            <w:vAlign w:val="center"/>
          </w:tcPr>
          <w:p w14:paraId="7E0460F7" w14:textId="77777777" w:rsidR="00E3194C" w:rsidRPr="008E0ABA" w:rsidRDefault="00E3194C" w:rsidP="00DD731B">
            <w:pPr>
              <w:spacing w:before="60" w:after="60" w:line="240" w:lineRule="auto"/>
              <w:ind w:right="283"/>
              <w:jc w:val="both"/>
              <w:rPr>
                <w:rFonts w:asciiTheme="minorHAnsi" w:hAnsiTheme="minorHAnsi" w:cstheme="minorHAnsi"/>
                <w:sz w:val="18"/>
                <w:szCs w:val="20"/>
              </w:rPr>
            </w:pPr>
            <w:r w:rsidRPr="008E0ABA">
              <w:rPr>
                <w:rFonts w:asciiTheme="minorHAnsi" w:hAnsiTheme="minorHAnsi" w:cstheme="minorHAnsi"/>
                <w:sz w:val="18"/>
                <w:szCs w:val="20"/>
              </w:rPr>
              <w:t>65</w:t>
            </w:r>
          </w:p>
        </w:tc>
        <w:tc>
          <w:tcPr>
            <w:tcW w:w="1568" w:type="dxa"/>
            <w:vAlign w:val="center"/>
          </w:tcPr>
          <w:p w14:paraId="0908D720" w14:textId="6B7EE3F6" w:rsidR="00E3194C" w:rsidRPr="008E0ABA" w:rsidRDefault="00E3194C" w:rsidP="00DD731B">
            <w:pPr>
              <w:spacing w:before="60" w:after="60" w:line="240" w:lineRule="auto"/>
              <w:ind w:right="283"/>
              <w:jc w:val="both"/>
              <w:rPr>
                <w:rFonts w:asciiTheme="minorHAnsi" w:hAnsiTheme="minorHAnsi" w:cstheme="minorHAnsi"/>
                <w:sz w:val="18"/>
                <w:szCs w:val="20"/>
              </w:rPr>
            </w:pPr>
            <w:r w:rsidRPr="008E0ABA">
              <w:rPr>
                <w:rFonts w:asciiTheme="minorHAnsi" w:hAnsiTheme="minorHAnsi" w:cstheme="minorHAnsi"/>
                <w:sz w:val="18"/>
                <w:szCs w:val="20"/>
              </w:rPr>
              <w:t>NP</w:t>
            </w:r>
            <w:r w:rsidR="0086527C" w:rsidRPr="008E0ABA">
              <w:rPr>
                <w:rFonts w:asciiTheme="minorHAnsi" w:hAnsiTheme="minorHAnsi" w:cstheme="minorHAnsi"/>
                <w:sz w:val="18"/>
                <w:szCs w:val="20"/>
                <w:vertAlign w:val="superscript"/>
              </w:rPr>
              <w:t>1</w:t>
            </w:r>
          </w:p>
        </w:tc>
        <w:tc>
          <w:tcPr>
            <w:tcW w:w="1615" w:type="dxa"/>
            <w:gridSpan w:val="2"/>
            <w:vAlign w:val="center"/>
          </w:tcPr>
          <w:p w14:paraId="33318F9D" w14:textId="7DFC3DA3" w:rsidR="00E3194C" w:rsidRPr="008E0ABA" w:rsidRDefault="00E3194C" w:rsidP="00DD731B">
            <w:pPr>
              <w:spacing w:before="60" w:after="60" w:line="240" w:lineRule="auto"/>
              <w:ind w:right="283"/>
              <w:jc w:val="both"/>
              <w:rPr>
                <w:rFonts w:asciiTheme="minorHAnsi" w:hAnsiTheme="minorHAnsi" w:cstheme="minorHAnsi"/>
                <w:sz w:val="18"/>
                <w:szCs w:val="20"/>
              </w:rPr>
            </w:pPr>
            <w:r w:rsidRPr="008E0ABA">
              <w:rPr>
                <w:rFonts w:asciiTheme="minorHAnsi" w:hAnsiTheme="minorHAnsi" w:cstheme="minorHAnsi"/>
                <w:sz w:val="18"/>
                <w:szCs w:val="20"/>
              </w:rPr>
              <w:t>NP</w:t>
            </w:r>
            <w:r w:rsidR="0086527C" w:rsidRPr="008E0ABA">
              <w:rPr>
                <w:rFonts w:asciiTheme="minorHAnsi" w:hAnsiTheme="minorHAnsi" w:cstheme="minorHAnsi"/>
                <w:sz w:val="18"/>
                <w:szCs w:val="20"/>
                <w:vertAlign w:val="superscript"/>
              </w:rPr>
              <w:t>1</w:t>
            </w:r>
          </w:p>
        </w:tc>
      </w:tr>
    </w:tbl>
    <w:p w14:paraId="536FD498" w14:textId="77777777" w:rsidR="00E3194C" w:rsidRPr="002735BE" w:rsidRDefault="00E3194C" w:rsidP="00DD731B">
      <w:pPr>
        <w:spacing w:before="120" w:after="120" w:line="240" w:lineRule="auto"/>
        <w:ind w:right="283"/>
        <w:jc w:val="both"/>
        <w:rPr>
          <w:rFonts w:asciiTheme="minorHAnsi" w:hAnsiTheme="minorHAnsi" w:cstheme="minorHAnsi"/>
          <w:b/>
          <w:sz w:val="20"/>
          <w:szCs w:val="20"/>
        </w:rPr>
      </w:pPr>
      <w:r w:rsidRPr="002735BE">
        <w:rPr>
          <w:rFonts w:asciiTheme="minorHAnsi" w:hAnsiTheme="minorHAnsi" w:cstheme="minorHAnsi"/>
          <w:b/>
          <w:sz w:val="20"/>
          <w:szCs w:val="20"/>
        </w:rPr>
        <w:t>Notes:</w:t>
      </w:r>
    </w:p>
    <w:p w14:paraId="043BB1BA" w14:textId="50D59E5C" w:rsidR="00E3194C" w:rsidRPr="008E0ABA" w:rsidRDefault="00E3194C" w:rsidP="00CA7D1D">
      <w:pPr>
        <w:pStyle w:val="ListParagraph"/>
        <w:numPr>
          <w:ilvl w:val="0"/>
          <w:numId w:val="14"/>
        </w:numPr>
        <w:ind w:right="283"/>
        <w:jc w:val="both"/>
        <w:rPr>
          <w:rFonts w:asciiTheme="minorHAnsi" w:hAnsiTheme="minorHAnsi" w:cstheme="minorHAnsi"/>
          <w:sz w:val="20"/>
          <w:szCs w:val="20"/>
        </w:rPr>
      </w:pPr>
      <w:r w:rsidRPr="008E0ABA">
        <w:rPr>
          <w:rFonts w:asciiTheme="minorHAnsi" w:hAnsiTheme="minorHAnsi" w:cstheme="minorHAnsi"/>
          <w:sz w:val="20"/>
          <w:szCs w:val="20"/>
        </w:rPr>
        <w:t>Drainage structures include culverts, roll-overs, and inverts or cross drains.</w:t>
      </w:r>
    </w:p>
    <w:p w14:paraId="011DCC45" w14:textId="77945E2A" w:rsidR="00033026" w:rsidRPr="008E0ABA" w:rsidRDefault="0086527C" w:rsidP="00CA7D1D">
      <w:pPr>
        <w:pStyle w:val="ListParagraph"/>
        <w:numPr>
          <w:ilvl w:val="0"/>
          <w:numId w:val="14"/>
        </w:numPr>
        <w:ind w:right="283"/>
        <w:jc w:val="both"/>
        <w:rPr>
          <w:rFonts w:asciiTheme="minorHAnsi" w:hAnsiTheme="minorHAnsi" w:cstheme="minorHAnsi"/>
          <w:sz w:val="20"/>
          <w:szCs w:val="20"/>
        </w:rPr>
      </w:pPr>
      <w:r w:rsidRPr="008E0ABA">
        <w:rPr>
          <w:rFonts w:asciiTheme="minorHAnsi" w:hAnsiTheme="minorHAnsi" w:cstheme="minorHAnsi"/>
          <w:sz w:val="20"/>
          <w:szCs w:val="20"/>
          <w:vertAlign w:val="superscript"/>
        </w:rPr>
        <w:t>1</w:t>
      </w:r>
      <w:r w:rsidRPr="008E0ABA">
        <w:rPr>
          <w:rFonts w:asciiTheme="minorHAnsi" w:hAnsiTheme="minorHAnsi" w:cstheme="minorHAnsi"/>
          <w:sz w:val="20"/>
          <w:szCs w:val="20"/>
        </w:rPr>
        <w:t xml:space="preserve"> </w:t>
      </w:r>
      <w:r w:rsidR="00E3194C" w:rsidRPr="008E0ABA">
        <w:rPr>
          <w:rFonts w:asciiTheme="minorHAnsi" w:hAnsiTheme="minorHAnsi" w:cstheme="minorHAnsi"/>
          <w:sz w:val="20"/>
          <w:szCs w:val="20"/>
        </w:rPr>
        <w:t>Road Grade Not Permitted.</w:t>
      </w:r>
    </w:p>
    <w:p w14:paraId="6F32202C" w14:textId="77777777" w:rsidR="00566B78" w:rsidRPr="008E0ABA" w:rsidRDefault="00566B78" w:rsidP="00DD731B">
      <w:pPr>
        <w:ind w:right="283"/>
        <w:jc w:val="both"/>
        <w:rPr>
          <w:rFonts w:asciiTheme="minorHAnsi" w:hAnsiTheme="minorHAnsi" w:cstheme="minorHAnsi"/>
          <w:sz w:val="20"/>
          <w:szCs w:val="20"/>
        </w:rPr>
      </w:pPr>
    </w:p>
    <w:p w14:paraId="71091F29" w14:textId="77777777" w:rsidR="00566B78" w:rsidRPr="008E0ABA" w:rsidRDefault="00566B78" w:rsidP="00DD731B">
      <w:pPr>
        <w:ind w:right="283"/>
        <w:jc w:val="both"/>
        <w:rPr>
          <w:rFonts w:asciiTheme="minorHAnsi" w:hAnsiTheme="minorHAnsi" w:cstheme="minorHAnsi"/>
          <w:sz w:val="20"/>
          <w:szCs w:val="20"/>
        </w:rPr>
      </w:pPr>
    </w:p>
    <w:p w14:paraId="461BFB4F" w14:textId="77777777" w:rsidR="007967D7" w:rsidRPr="008E0ABA" w:rsidRDefault="007967D7" w:rsidP="00DD731B">
      <w:pPr>
        <w:ind w:right="283"/>
        <w:jc w:val="both"/>
        <w:rPr>
          <w:rFonts w:asciiTheme="minorHAnsi" w:hAnsiTheme="minorHAnsi" w:cstheme="minorHAnsi"/>
          <w:sz w:val="20"/>
          <w:szCs w:val="20"/>
        </w:rPr>
      </w:pPr>
    </w:p>
    <w:p w14:paraId="06C009B4" w14:textId="77777777" w:rsidR="007967D7" w:rsidRPr="008E0ABA" w:rsidDel="00D123FE" w:rsidRDefault="007967D7" w:rsidP="00DD731B">
      <w:pPr>
        <w:ind w:right="283"/>
        <w:jc w:val="both"/>
        <w:rPr>
          <w:rFonts w:asciiTheme="minorHAnsi" w:hAnsiTheme="minorHAnsi" w:cstheme="minorHAnsi"/>
          <w:sz w:val="20"/>
          <w:szCs w:val="20"/>
        </w:rPr>
      </w:pPr>
    </w:p>
    <w:p w14:paraId="704FDEF6" w14:textId="6E090132" w:rsidR="00404CE2" w:rsidRPr="008E0ABA" w:rsidRDefault="00404CE2">
      <w:pPr>
        <w:spacing w:after="0" w:line="240" w:lineRule="auto"/>
        <w:rPr>
          <w:rFonts w:asciiTheme="minorHAnsi" w:hAnsiTheme="minorHAnsi" w:cstheme="minorHAnsi"/>
          <w:sz w:val="20"/>
          <w:szCs w:val="20"/>
        </w:rPr>
      </w:pPr>
      <w:r w:rsidRPr="008E0ABA">
        <w:rPr>
          <w:rFonts w:asciiTheme="minorHAnsi" w:hAnsiTheme="minorHAnsi" w:cstheme="minorHAnsi"/>
          <w:sz w:val="20"/>
          <w:szCs w:val="20"/>
        </w:rPr>
        <w:br w:type="page"/>
      </w:r>
    </w:p>
    <w:p w14:paraId="02E2F5A2" w14:textId="05601A90" w:rsidR="007967D7" w:rsidRPr="008E0ABA" w:rsidRDefault="007967D7" w:rsidP="001F393F">
      <w:pPr>
        <w:pStyle w:val="Heading4"/>
        <w:rPr>
          <w:rFonts w:asciiTheme="minorHAnsi" w:hAnsiTheme="minorHAnsi" w:cstheme="minorHAnsi"/>
          <w:b/>
          <w:sz w:val="20"/>
          <w:szCs w:val="20"/>
        </w:rPr>
      </w:pPr>
      <w:bookmarkStart w:id="1012" w:name="_Ref361645130"/>
      <w:r w:rsidRPr="008E0ABA">
        <w:rPr>
          <w:rFonts w:asciiTheme="minorHAnsi" w:hAnsiTheme="minorHAnsi" w:cstheme="minorHAnsi"/>
          <w:b/>
          <w:sz w:val="20"/>
          <w:szCs w:val="20"/>
        </w:rPr>
        <w:lastRenderedPageBreak/>
        <w:t>Table 2</w:t>
      </w:r>
      <w:r w:rsidR="00944EE7" w:rsidRPr="008E0ABA">
        <w:rPr>
          <w:rFonts w:asciiTheme="minorHAnsi" w:hAnsiTheme="minorHAnsi" w:cstheme="minorHAnsi"/>
          <w:b/>
          <w:sz w:val="20"/>
          <w:szCs w:val="20"/>
        </w:rPr>
        <w:t>4</w:t>
      </w:r>
      <w:r w:rsidRPr="008E0ABA">
        <w:rPr>
          <w:rFonts w:asciiTheme="minorHAnsi" w:hAnsiTheme="minorHAnsi" w:cstheme="minorHAnsi"/>
          <w:b/>
          <w:sz w:val="20"/>
          <w:szCs w:val="20"/>
        </w:rPr>
        <w:t xml:space="preserve"> Fire severity classification</w:t>
      </w:r>
      <w:bookmarkEnd w:id="1012"/>
    </w:p>
    <w:tbl>
      <w:tblPr>
        <w:tblW w:w="14875" w:type="dxa"/>
        <w:tblBorders>
          <w:top w:val="single" w:sz="8" w:space="0" w:color="797391" w:themeColor="accent6"/>
          <w:bottom w:val="single" w:sz="8" w:space="0" w:color="797391" w:themeColor="accent6"/>
          <w:insideH w:val="single" w:sz="8" w:space="0" w:color="797391" w:themeColor="accent6"/>
        </w:tblBorders>
        <w:tblLook w:val="0000" w:firstRow="0" w:lastRow="0" w:firstColumn="0" w:lastColumn="0" w:noHBand="0" w:noVBand="0"/>
      </w:tblPr>
      <w:tblGrid>
        <w:gridCol w:w="2926"/>
        <w:gridCol w:w="3896"/>
        <w:gridCol w:w="8053"/>
      </w:tblGrid>
      <w:tr w:rsidR="007967D7" w:rsidRPr="008E0ABA" w14:paraId="3DB87BB1" w14:textId="77777777" w:rsidTr="006A788A">
        <w:trPr>
          <w:trHeight w:val="303"/>
        </w:trPr>
        <w:tc>
          <w:tcPr>
            <w:tcW w:w="2926" w:type="dxa"/>
            <w:shd w:val="clear" w:color="auto" w:fill="AEABBD" w:themeFill="accent6" w:themeFillTint="99"/>
            <w:tcMar>
              <w:top w:w="57" w:type="dxa"/>
              <w:bottom w:w="57" w:type="dxa"/>
            </w:tcMar>
            <w:vAlign w:val="center"/>
          </w:tcPr>
          <w:p w14:paraId="57F5EF30" w14:textId="77777777" w:rsidR="007967D7" w:rsidRPr="008E0ABA" w:rsidRDefault="007967D7" w:rsidP="004572AB">
            <w:pPr>
              <w:spacing w:after="0"/>
              <w:ind w:left="20" w:right="283" w:hanging="20"/>
              <w:jc w:val="center"/>
              <w:rPr>
                <w:rFonts w:asciiTheme="minorHAnsi" w:hAnsiTheme="minorHAnsi" w:cstheme="minorHAnsi"/>
                <w:b/>
                <w:bCs/>
                <w:color w:val="000000"/>
                <w:sz w:val="18"/>
                <w:szCs w:val="20"/>
              </w:rPr>
            </w:pPr>
            <w:r w:rsidRPr="008E0ABA">
              <w:rPr>
                <w:rFonts w:asciiTheme="minorHAnsi" w:hAnsiTheme="minorHAnsi" w:cstheme="minorHAnsi"/>
                <w:b/>
                <w:bCs/>
                <w:snapToGrid w:val="0"/>
                <w:color w:val="000000"/>
                <w:sz w:val="18"/>
                <w:szCs w:val="20"/>
              </w:rPr>
              <w:t>Severity class</w:t>
            </w:r>
          </w:p>
        </w:tc>
        <w:tc>
          <w:tcPr>
            <w:tcW w:w="3896" w:type="dxa"/>
            <w:shd w:val="clear" w:color="auto" w:fill="AEABBD" w:themeFill="accent6" w:themeFillTint="99"/>
            <w:tcMar>
              <w:top w:w="57" w:type="dxa"/>
              <w:bottom w:w="57" w:type="dxa"/>
            </w:tcMar>
            <w:vAlign w:val="center"/>
          </w:tcPr>
          <w:p w14:paraId="10E5EC25" w14:textId="77777777" w:rsidR="007967D7" w:rsidRPr="008E0ABA" w:rsidRDefault="007967D7" w:rsidP="00C46EA0">
            <w:pPr>
              <w:spacing w:after="0"/>
              <w:ind w:left="20" w:right="283" w:hanging="20"/>
              <w:jc w:val="both"/>
              <w:rPr>
                <w:rFonts w:asciiTheme="minorHAnsi" w:hAnsiTheme="minorHAnsi" w:cstheme="minorHAnsi"/>
                <w:b/>
                <w:bCs/>
                <w:color w:val="000000"/>
                <w:sz w:val="18"/>
                <w:szCs w:val="20"/>
              </w:rPr>
            </w:pPr>
            <w:r w:rsidRPr="008E0ABA">
              <w:rPr>
                <w:rFonts w:asciiTheme="minorHAnsi" w:hAnsiTheme="minorHAnsi" w:cstheme="minorHAnsi"/>
                <w:b/>
                <w:bCs/>
                <w:snapToGrid w:val="0"/>
                <w:color w:val="000000"/>
                <w:sz w:val="18"/>
                <w:szCs w:val="20"/>
              </w:rPr>
              <w:t>Severity type</w:t>
            </w:r>
          </w:p>
        </w:tc>
        <w:tc>
          <w:tcPr>
            <w:tcW w:w="8053" w:type="dxa"/>
            <w:shd w:val="clear" w:color="auto" w:fill="AEABBD" w:themeFill="accent6" w:themeFillTint="99"/>
            <w:tcMar>
              <w:top w:w="57" w:type="dxa"/>
              <w:bottom w:w="57" w:type="dxa"/>
            </w:tcMar>
            <w:vAlign w:val="center"/>
          </w:tcPr>
          <w:p w14:paraId="5FA0FA8A" w14:textId="77777777" w:rsidR="007967D7" w:rsidRPr="008E0ABA" w:rsidRDefault="007967D7" w:rsidP="00C46EA0">
            <w:pPr>
              <w:spacing w:after="0"/>
              <w:ind w:left="20" w:right="283" w:hanging="20"/>
              <w:jc w:val="both"/>
              <w:rPr>
                <w:rFonts w:asciiTheme="minorHAnsi" w:hAnsiTheme="minorHAnsi" w:cstheme="minorHAnsi"/>
                <w:b/>
                <w:bCs/>
                <w:color w:val="000000"/>
                <w:sz w:val="18"/>
                <w:szCs w:val="20"/>
              </w:rPr>
            </w:pPr>
            <w:r w:rsidRPr="008E0ABA">
              <w:rPr>
                <w:rFonts w:asciiTheme="minorHAnsi" w:hAnsiTheme="minorHAnsi" w:cstheme="minorHAnsi"/>
                <w:b/>
                <w:bCs/>
                <w:snapToGrid w:val="0"/>
                <w:color w:val="000000"/>
                <w:sz w:val="18"/>
                <w:szCs w:val="20"/>
              </w:rPr>
              <w:t>Description</w:t>
            </w:r>
          </w:p>
        </w:tc>
      </w:tr>
      <w:tr w:rsidR="007967D7" w:rsidRPr="008E0ABA" w14:paraId="6A638607" w14:textId="77777777" w:rsidTr="006A788A">
        <w:trPr>
          <w:trHeight w:val="257"/>
        </w:trPr>
        <w:tc>
          <w:tcPr>
            <w:tcW w:w="2926" w:type="dxa"/>
            <w:vMerge w:val="restart"/>
            <w:shd w:val="clear" w:color="auto" w:fill="auto"/>
            <w:tcMar>
              <w:top w:w="57" w:type="dxa"/>
              <w:bottom w:w="57" w:type="dxa"/>
            </w:tcMar>
            <w:vAlign w:val="center"/>
          </w:tcPr>
          <w:p w14:paraId="696DFCEE" w14:textId="77777777" w:rsidR="007967D7" w:rsidRPr="008E0ABA" w:rsidRDefault="007967D7" w:rsidP="004572AB">
            <w:pPr>
              <w:spacing w:after="0" w:line="240" w:lineRule="auto"/>
              <w:ind w:left="20" w:right="283" w:hanging="20"/>
              <w:jc w:val="center"/>
              <w:rPr>
                <w:rFonts w:asciiTheme="minorHAnsi" w:hAnsiTheme="minorHAnsi" w:cstheme="minorHAnsi"/>
                <w:color w:val="000000"/>
                <w:sz w:val="18"/>
                <w:szCs w:val="20"/>
              </w:rPr>
            </w:pPr>
            <w:r w:rsidRPr="008E0ABA">
              <w:rPr>
                <w:rFonts w:asciiTheme="minorHAnsi" w:hAnsiTheme="minorHAnsi" w:cstheme="minorHAnsi"/>
                <w:snapToGrid w:val="0"/>
                <w:color w:val="000000"/>
                <w:sz w:val="18"/>
                <w:szCs w:val="20"/>
              </w:rPr>
              <w:t>1</w:t>
            </w:r>
          </w:p>
        </w:tc>
        <w:tc>
          <w:tcPr>
            <w:tcW w:w="3896" w:type="dxa"/>
            <w:vMerge w:val="restart"/>
            <w:shd w:val="clear" w:color="auto" w:fill="auto"/>
            <w:tcMar>
              <w:top w:w="57" w:type="dxa"/>
              <w:bottom w:w="57" w:type="dxa"/>
            </w:tcMar>
            <w:vAlign w:val="center"/>
          </w:tcPr>
          <w:p w14:paraId="3B8D292D" w14:textId="77777777" w:rsidR="007967D7" w:rsidRPr="008E0ABA" w:rsidRDefault="007967D7" w:rsidP="00C46EA0">
            <w:pPr>
              <w:spacing w:after="0" w:line="240" w:lineRule="auto"/>
              <w:ind w:left="20" w:right="283" w:hanging="20"/>
              <w:jc w:val="both"/>
              <w:rPr>
                <w:rFonts w:asciiTheme="minorHAnsi" w:hAnsiTheme="minorHAnsi" w:cstheme="minorHAnsi"/>
                <w:color w:val="000000"/>
                <w:sz w:val="18"/>
                <w:szCs w:val="20"/>
              </w:rPr>
            </w:pPr>
            <w:r w:rsidRPr="008E0ABA">
              <w:rPr>
                <w:rFonts w:asciiTheme="minorHAnsi" w:hAnsiTheme="minorHAnsi" w:cstheme="minorHAnsi"/>
                <w:b/>
                <w:snapToGrid w:val="0"/>
                <w:color w:val="000000"/>
                <w:sz w:val="18"/>
                <w:szCs w:val="20"/>
              </w:rPr>
              <w:t>crown</w:t>
            </w:r>
            <w:r w:rsidRPr="008E0ABA">
              <w:rPr>
                <w:rFonts w:asciiTheme="minorHAnsi" w:hAnsiTheme="minorHAnsi" w:cstheme="minorHAnsi"/>
                <w:snapToGrid w:val="0"/>
                <w:color w:val="000000"/>
                <w:sz w:val="18"/>
                <w:szCs w:val="20"/>
              </w:rPr>
              <w:t xml:space="preserve"> burn</w:t>
            </w:r>
          </w:p>
        </w:tc>
        <w:tc>
          <w:tcPr>
            <w:tcW w:w="8053" w:type="dxa"/>
            <w:shd w:val="clear" w:color="auto" w:fill="auto"/>
            <w:tcMar>
              <w:top w:w="57" w:type="dxa"/>
              <w:bottom w:w="57" w:type="dxa"/>
            </w:tcMar>
          </w:tcPr>
          <w:p w14:paraId="317180B6" w14:textId="03688FD6" w:rsidR="007967D7" w:rsidRPr="008E0ABA" w:rsidRDefault="007967D7" w:rsidP="00C46EA0">
            <w:pPr>
              <w:spacing w:after="0" w:line="240" w:lineRule="auto"/>
              <w:ind w:left="20" w:right="283" w:hanging="20"/>
              <w:jc w:val="both"/>
              <w:rPr>
                <w:rFonts w:asciiTheme="minorHAnsi" w:hAnsiTheme="minorHAnsi" w:cstheme="minorHAnsi"/>
                <w:i/>
                <w:iCs/>
                <w:color w:val="000000"/>
                <w:sz w:val="18"/>
                <w:szCs w:val="20"/>
              </w:rPr>
            </w:pPr>
            <w:r w:rsidRPr="008E0ABA">
              <w:rPr>
                <w:rFonts w:asciiTheme="minorHAnsi" w:hAnsiTheme="minorHAnsi" w:cstheme="minorHAnsi"/>
                <w:i/>
                <w:iCs/>
                <w:snapToGrid w:val="0"/>
                <w:color w:val="000000"/>
                <w:sz w:val="18"/>
                <w:szCs w:val="20"/>
              </w:rPr>
              <w:t>90 – 100 % of eucalypt and non-eucalypt crowns are burnt.</w:t>
            </w:r>
          </w:p>
        </w:tc>
      </w:tr>
      <w:tr w:rsidR="007967D7" w:rsidRPr="008E0ABA" w14:paraId="0CC2630D" w14:textId="77777777" w:rsidTr="006A788A">
        <w:trPr>
          <w:trHeight w:val="257"/>
        </w:trPr>
        <w:tc>
          <w:tcPr>
            <w:tcW w:w="2926" w:type="dxa"/>
            <w:vMerge/>
            <w:tcMar>
              <w:top w:w="57" w:type="dxa"/>
              <w:bottom w:w="57" w:type="dxa"/>
            </w:tcMar>
            <w:vAlign w:val="center"/>
          </w:tcPr>
          <w:p w14:paraId="0719B86D" w14:textId="77777777" w:rsidR="007967D7" w:rsidRPr="008E0ABA" w:rsidRDefault="007967D7" w:rsidP="004572AB">
            <w:pPr>
              <w:spacing w:after="0" w:line="240" w:lineRule="auto"/>
              <w:ind w:left="20" w:right="283" w:hanging="20"/>
              <w:jc w:val="center"/>
              <w:rPr>
                <w:rFonts w:asciiTheme="minorHAnsi" w:hAnsiTheme="minorHAnsi" w:cstheme="minorHAnsi"/>
                <w:color w:val="000000"/>
                <w:sz w:val="18"/>
                <w:szCs w:val="20"/>
              </w:rPr>
            </w:pPr>
          </w:p>
        </w:tc>
        <w:tc>
          <w:tcPr>
            <w:tcW w:w="3896" w:type="dxa"/>
            <w:vMerge/>
            <w:tcMar>
              <w:top w:w="57" w:type="dxa"/>
              <w:bottom w:w="57" w:type="dxa"/>
            </w:tcMar>
            <w:vAlign w:val="center"/>
          </w:tcPr>
          <w:p w14:paraId="00C4E712" w14:textId="77777777" w:rsidR="007967D7" w:rsidRPr="008E0ABA" w:rsidRDefault="007967D7" w:rsidP="00C46EA0">
            <w:pPr>
              <w:spacing w:after="0" w:line="240" w:lineRule="auto"/>
              <w:ind w:left="20" w:right="283" w:hanging="20"/>
              <w:jc w:val="both"/>
              <w:rPr>
                <w:rFonts w:asciiTheme="minorHAnsi" w:hAnsiTheme="minorHAnsi" w:cstheme="minorHAnsi"/>
                <w:color w:val="000000"/>
                <w:sz w:val="18"/>
                <w:szCs w:val="20"/>
              </w:rPr>
            </w:pPr>
          </w:p>
        </w:tc>
        <w:tc>
          <w:tcPr>
            <w:tcW w:w="8053" w:type="dxa"/>
            <w:shd w:val="clear" w:color="auto" w:fill="auto"/>
            <w:tcMar>
              <w:top w:w="57" w:type="dxa"/>
              <w:bottom w:w="57" w:type="dxa"/>
            </w:tcMar>
          </w:tcPr>
          <w:p w14:paraId="1CE15D3B" w14:textId="77777777" w:rsidR="007967D7" w:rsidRPr="008E0ABA" w:rsidRDefault="007967D7" w:rsidP="00C46EA0">
            <w:pPr>
              <w:spacing w:after="0" w:line="240" w:lineRule="auto"/>
              <w:ind w:left="20" w:right="283" w:hanging="20"/>
              <w:jc w:val="both"/>
              <w:rPr>
                <w:rFonts w:asciiTheme="minorHAnsi" w:hAnsiTheme="minorHAnsi" w:cstheme="minorHAnsi"/>
                <w:color w:val="000000"/>
                <w:sz w:val="18"/>
                <w:szCs w:val="20"/>
              </w:rPr>
            </w:pPr>
            <w:r w:rsidRPr="008E0ABA">
              <w:rPr>
                <w:rFonts w:asciiTheme="minorHAnsi" w:hAnsiTheme="minorHAnsi" w:cstheme="minorHAnsi"/>
                <w:snapToGrid w:val="0"/>
                <w:color w:val="000000"/>
                <w:sz w:val="18"/>
                <w:szCs w:val="20"/>
              </w:rPr>
              <w:t xml:space="preserve">an intense burn with widespread </w:t>
            </w:r>
            <w:r w:rsidRPr="002735BE">
              <w:rPr>
                <w:rFonts w:asciiTheme="minorHAnsi" w:hAnsiTheme="minorHAnsi" w:cstheme="minorHAnsi"/>
                <w:b/>
                <w:bCs/>
                <w:snapToGrid w:val="0"/>
                <w:color w:val="000000"/>
                <w:sz w:val="18"/>
                <w:szCs w:val="20"/>
              </w:rPr>
              <w:t>crown</w:t>
            </w:r>
            <w:r w:rsidRPr="008E0ABA">
              <w:rPr>
                <w:rFonts w:asciiTheme="minorHAnsi" w:hAnsiTheme="minorHAnsi" w:cstheme="minorHAnsi"/>
                <w:snapToGrid w:val="0"/>
                <w:color w:val="000000"/>
                <w:sz w:val="18"/>
                <w:szCs w:val="20"/>
              </w:rPr>
              <w:t xml:space="preserve"> removal.</w:t>
            </w:r>
          </w:p>
        </w:tc>
      </w:tr>
      <w:tr w:rsidR="007967D7" w:rsidRPr="008E0ABA" w14:paraId="7989969E" w14:textId="77777777" w:rsidTr="006A788A">
        <w:trPr>
          <w:trHeight w:val="517"/>
        </w:trPr>
        <w:tc>
          <w:tcPr>
            <w:tcW w:w="2926" w:type="dxa"/>
            <w:vMerge w:val="restart"/>
            <w:shd w:val="clear" w:color="auto" w:fill="auto"/>
            <w:tcMar>
              <w:top w:w="57" w:type="dxa"/>
              <w:bottom w:w="57" w:type="dxa"/>
            </w:tcMar>
            <w:vAlign w:val="center"/>
          </w:tcPr>
          <w:p w14:paraId="185E94B2" w14:textId="77777777" w:rsidR="007967D7" w:rsidRPr="008E0ABA" w:rsidRDefault="007967D7" w:rsidP="004572AB">
            <w:pPr>
              <w:spacing w:after="0" w:line="240" w:lineRule="auto"/>
              <w:ind w:left="20" w:right="283" w:hanging="20"/>
              <w:jc w:val="center"/>
              <w:rPr>
                <w:rFonts w:asciiTheme="minorHAnsi" w:hAnsiTheme="minorHAnsi" w:cstheme="minorHAnsi"/>
                <w:color w:val="000000"/>
                <w:sz w:val="18"/>
                <w:szCs w:val="20"/>
              </w:rPr>
            </w:pPr>
            <w:r w:rsidRPr="008E0ABA">
              <w:rPr>
                <w:rFonts w:asciiTheme="minorHAnsi" w:hAnsiTheme="minorHAnsi" w:cstheme="minorHAnsi"/>
                <w:snapToGrid w:val="0"/>
                <w:color w:val="000000"/>
                <w:sz w:val="18"/>
                <w:szCs w:val="20"/>
              </w:rPr>
              <w:t>2</w:t>
            </w:r>
          </w:p>
        </w:tc>
        <w:tc>
          <w:tcPr>
            <w:tcW w:w="3896" w:type="dxa"/>
            <w:vMerge w:val="restart"/>
            <w:shd w:val="clear" w:color="auto" w:fill="auto"/>
            <w:tcMar>
              <w:top w:w="57" w:type="dxa"/>
              <w:bottom w:w="57" w:type="dxa"/>
            </w:tcMar>
            <w:vAlign w:val="center"/>
          </w:tcPr>
          <w:p w14:paraId="7F7B3DE0" w14:textId="77777777" w:rsidR="007967D7" w:rsidRPr="008E0ABA" w:rsidRDefault="007967D7" w:rsidP="00C46EA0">
            <w:pPr>
              <w:spacing w:after="0" w:line="240" w:lineRule="auto"/>
              <w:ind w:left="20" w:right="283" w:hanging="20"/>
              <w:jc w:val="both"/>
              <w:rPr>
                <w:rFonts w:asciiTheme="minorHAnsi" w:hAnsiTheme="minorHAnsi" w:cstheme="minorHAnsi"/>
                <w:color w:val="000000"/>
                <w:sz w:val="18"/>
                <w:szCs w:val="20"/>
              </w:rPr>
            </w:pPr>
            <w:r w:rsidRPr="008E0ABA">
              <w:rPr>
                <w:rFonts w:asciiTheme="minorHAnsi" w:hAnsiTheme="minorHAnsi" w:cstheme="minorHAnsi"/>
                <w:b/>
                <w:snapToGrid w:val="0"/>
                <w:color w:val="000000"/>
                <w:sz w:val="18"/>
                <w:szCs w:val="20"/>
              </w:rPr>
              <w:t>crown</w:t>
            </w:r>
            <w:r w:rsidRPr="008E0ABA">
              <w:rPr>
                <w:rFonts w:asciiTheme="minorHAnsi" w:hAnsiTheme="minorHAnsi" w:cstheme="minorHAnsi"/>
                <w:snapToGrid w:val="0"/>
                <w:color w:val="000000"/>
                <w:sz w:val="18"/>
                <w:szCs w:val="20"/>
              </w:rPr>
              <w:t xml:space="preserve"> scorch</w:t>
            </w:r>
          </w:p>
        </w:tc>
        <w:tc>
          <w:tcPr>
            <w:tcW w:w="8053" w:type="dxa"/>
            <w:shd w:val="clear" w:color="auto" w:fill="auto"/>
            <w:tcMar>
              <w:top w:w="57" w:type="dxa"/>
              <w:bottom w:w="57" w:type="dxa"/>
            </w:tcMar>
          </w:tcPr>
          <w:p w14:paraId="3601AE54" w14:textId="77777777" w:rsidR="007967D7" w:rsidRPr="008E0ABA" w:rsidRDefault="007967D7" w:rsidP="00C46EA0">
            <w:pPr>
              <w:spacing w:after="0" w:line="240" w:lineRule="auto"/>
              <w:ind w:left="20" w:right="283" w:hanging="20"/>
              <w:jc w:val="both"/>
              <w:rPr>
                <w:rFonts w:asciiTheme="minorHAnsi" w:hAnsiTheme="minorHAnsi" w:cstheme="minorHAnsi"/>
                <w:i/>
                <w:iCs/>
                <w:color w:val="000000"/>
                <w:sz w:val="18"/>
                <w:szCs w:val="20"/>
              </w:rPr>
            </w:pPr>
            <w:r w:rsidRPr="008E0ABA">
              <w:rPr>
                <w:rFonts w:asciiTheme="minorHAnsi" w:hAnsiTheme="minorHAnsi" w:cstheme="minorHAnsi"/>
                <w:i/>
                <w:iCs/>
                <w:snapToGrid w:val="0"/>
                <w:color w:val="000000"/>
                <w:sz w:val="18"/>
                <w:szCs w:val="20"/>
              </w:rPr>
              <w:t>60 – 100 % of eucalypt and non-eucalypt crowns are scorched some crowns are burnt.</w:t>
            </w:r>
          </w:p>
        </w:tc>
      </w:tr>
      <w:tr w:rsidR="007967D7" w:rsidRPr="008E0ABA" w14:paraId="4C931080" w14:textId="77777777" w:rsidTr="006A788A">
        <w:trPr>
          <w:trHeight w:val="517"/>
        </w:trPr>
        <w:tc>
          <w:tcPr>
            <w:tcW w:w="2926" w:type="dxa"/>
            <w:vMerge/>
            <w:tcMar>
              <w:top w:w="57" w:type="dxa"/>
              <w:bottom w:w="57" w:type="dxa"/>
            </w:tcMar>
            <w:vAlign w:val="center"/>
          </w:tcPr>
          <w:p w14:paraId="2E641DE4" w14:textId="77777777" w:rsidR="007967D7" w:rsidRPr="008E0ABA" w:rsidRDefault="007967D7" w:rsidP="004572AB">
            <w:pPr>
              <w:spacing w:after="0" w:line="240" w:lineRule="auto"/>
              <w:ind w:left="20" w:right="283" w:hanging="20"/>
              <w:jc w:val="center"/>
              <w:rPr>
                <w:rFonts w:asciiTheme="minorHAnsi" w:hAnsiTheme="minorHAnsi" w:cstheme="minorHAnsi"/>
                <w:color w:val="000000"/>
                <w:sz w:val="18"/>
                <w:szCs w:val="20"/>
              </w:rPr>
            </w:pPr>
          </w:p>
        </w:tc>
        <w:tc>
          <w:tcPr>
            <w:tcW w:w="3896" w:type="dxa"/>
            <w:vMerge/>
            <w:tcMar>
              <w:top w:w="57" w:type="dxa"/>
              <w:bottom w:w="57" w:type="dxa"/>
            </w:tcMar>
            <w:vAlign w:val="center"/>
          </w:tcPr>
          <w:p w14:paraId="51DB7C48" w14:textId="77777777" w:rsidR="007967D7" w:rsidRPr="008E0ABA" w:rsidRDefault="007967D7" w:rsidP="00C46EA0">
            <w:pPr>
              <w:spacing w:after="0" w:line="240" w:lineRule="auto"/>
              <w:ind w:left="20" w:right="283" w:hanging="20"/>
              <w:jc w:val="both"/>
              <w:rPr>
                <w:rFonts w:asciiTheme="minorHAnsi" w:hAnsiTheme="minorHAnsi" w:cstheme="minorHAnsi"/>
                <w:color w:val="000000"/>
                <w:sz w:val="18"/>
                <w:szCs w:val="20"/>
              </w:rPr>
            </w:pPr>
          </w:p>
        </w:tc>
        <w:tc>
          <w:tcPr>
            <w:tcW w:w="8053" w:type="dxa"/>
            <w:shd w:val="clear" w:color="auto" w:fill="auto"/>
            <w:tcMar>
              <w:top w:w="57" w:type="dxa"/>
              <w:bottom w:w="57" w:type="dxa"/>
            </w:tcMar>
          </w:tcPr>
          <w:p w14:paraId="6C3BC8CB" w14:textId="77777777" w:rsidR="007967D7" w:rsidRPr="008E0ABA" w:rsidRDefault="007967D7" w:rsidP="00C46EA0">
            <w:pPr>
              <w:spacing w:after="0" w:line="240" w:lineRule="auto"/>
              <w:ind w:left="20" w:right="283" w:hanging="20"/>
              <w:jc w:val="both"/>
              <w:rPr>
                <w:rFonts w:asciiTheme="minorHAnsi" w:hAnsiTheme="minorHAnsi" w:cstheme="minorHAnsi"/>
                <w:color w:val="000000"/>
                <w:sz w:val="18"/>
                <w:szCs w:val="20"/>
              </w:rPr>
            </w:pPr>
            <w:r w:rsidRPr="008E0ABA">
              <w:rPr>
                <w:rFonts w:asciiTheme="minorHAnsi" w:hAnsiTheme="minorHAnsi" w:cstheme="minorHAnsi"/>
                <w:snapToGrid w:val="0"/>
                <w:color w:val="000000"/>
                <w:sz w:val="18"/>
                <w:szCs w:val="20"/>
              </w:rPr>
              <w:t xml:space="preserve">an intense </w:t>
            </w:r>
            <w:r w:rsidRPr="002735BE">
              <w:rPr>
                <w:rFonts w:asciiTheme="minorHAnsi" w:hAnsiTheme="minorHAnsi" w:cstheme="minorHAnsi"/>
                <w:b/>
                <w:bCs/>
                <w:snapToGrid w:val="0"/>
                <w:color w:val="000000"/>
                <w:sz w:val="18"/>
                <w:szCs w:val="20"/>
              </w:rPr>
              <w:t>understorey</w:t>
            </w:r>
            <w:r w:rsidRPr="008E0ABA">
              <w:rPr>
                <w:rFonts w:asciiTheme="minorHAnsi" w:hAnsiTheme="minorHAnsi" w:cstheme="minorHAnsi"/>
                <w:snapToGrid w:val="0"/>
                <w:color w:val="000000"/>
                <w:sz w:val="18"/>
                <w:szCs w:val="20"/>
              </w:rPr>
              <w:t xml:space="preserve"> fire with complete </w:t>
            </w:r>
            <w:r w:rsidRPr="002735BE">
              <w:rPr>
                <w:rFonts w:asciiTheme="minorHAnsi" w:hAnsiTheme="minorHAnsi" w:cstheme="minorHAnsi"/>
                <w:b/>
                <w:bCs/>
                <w:snapToGrid w:val="0"/>
                <w:color w:val="000000"/>
                <w:sz w:val="18"/>
                <w:szCs w:val="20"/>
              </w:rPr>
              <w:t>crown</w:t>
            </w:r>
            <w:r w:rsidRPr="008E0ABA">
              <w:rPr>
                <w:rFonts w:asciiTheme="minorHAnsi" w:hAnsiTheme="minorHAnsi" w:cstheme="minorHAnsi"/>
                <w:snapToGrid w:val="0"/>
                <w:color w:val="000000"/>
                <w:sz w:val="18"/>
                <w:szCs w:val="20"/>
              </w:rPr>
              <w:t xml:space="preserve"> scorch of most eucalypt and non-eucalypts.</w:t>
            </w:r>
          </w:p>
        </w:tc>
      </w:tr>
      <w:tr w:rsidR="007967D7" w:rsidRPr="008E0ABA" w14:paraId="63B3FA50" w14:textId="77777777" w:rsidTr="006A788A">
        <w:trPr>
          <w:trHeight w:val="257"/>
        </w:trPr>
        <w:tc>
          <w:tcPr>
            <w:tcW w:w="2926" w:type="dxa"/>
            <w:vMerge w:val="restart"/>
            <w:shd w:val="clear" w:color="auto" w:fill="auto"/>
            <w:tcMar>
              <w:top w:w="57" w:type="dxa"/>
              <w:bottom w:w="57" w:type="dxa"/>
            </w:tcMar>
            <w:vAlign w:val="center"/>
          </w:tcPr>
          <w:p w14:paraId="40ECE8F9" w14:textId="77777777" w:rsidR="007967D7" w:rsidRPr="008E0ABA" w:rsidRDefault="007967D7" w:rsidP="004572AB">
            <w:pPr>
              <w:spacing w:after="0" w:line="240" w:lineRule="auto"/>
              <w:ind w:left="20" w:right="283" w:hanging="20"/>
              <w:jc w:val="center"/>
              <w:rPr>
                <w:rFonts w:asciiTheme="minorHAnsi" w:hAnsiTheme="minorHAnsi" w:cstheme="minorHAnsi"/>
                <w:color w:val="000000"/>
                <w:sz w:val="18"/>
                <w:szCs w:val="20"/>
              </w:rPr>
            </w:pPr>
            <w:r w:rsidRPr="008E0ABA">
              <w:rPr>
                <w:rFonts w:asciiTheme="minorHAnsi" w:hAnsiTheme="minorHAnsi" w:cstheme="minorHAnsi"/>
                <w:snapToGrid w:val="0"/>
                <w:color w:val="000000"/>
                <w:sz w:val="18"/>
                <w:szCs w:val="20"/>
              </w:rPr>
              <w:t>3</w:t>
            </w:r>
          </w:p>
        </w:tc>
        <w:tc>
          <w:tcPr>
            <w:tcW w:w="3896" w:type="dxa"/>
            <w:vMerge w:val="restart"/>
            <w:shd w:val="clear" w:color="auto" w:fill="auto"/>
            <w:tcMar>
              <w:top w:w="57" w:type="dxa"/>
              <w:bottom w:w="57" w:type="dxa"/>
            </w:tcMar>
            <w:vAlign w:val="center"/>
          </w:tcPr>
          <w:p w14:paraId="5BB27691" w14:textId="77777777" w:rsidR="007967D7" w:rsidRPr="008E0ABA" w:rsidRDefault="007967D7" w:rsidP="00C46EA0">
            <w:pPr>
              <w:spacing w:after="0" w:line="240" w:lineRule="auto"/>
              <w:ind w:left="20" w:right="283" w:hanging="20"/>
              <w:rPr>
                <w:rFonts w:asciiTheme="minorHAnsi" w:hAnsiTheme="minorHAnsi" w:cstheme="minorHAnsi"/>
                <w:color w:val="000000"/>
                <w:sz w:val="18"/>
                <w:szCs w:val="20"/>
              </w:rPr>
            </w:pPr>
            <w:r w:rsidRPr="008E0ABA">
              <w:rPr>
                <w:rFonts w:asciiTheme="minorHAnsi" w:hAnsiTheme="minorHAnsi" w:cstheme="minorHAnsi"/>
                <w:snapToGrid w:val="0"/>
                <w:color w:val="000000"/>
                <w:sz w:val="18"/>
                <w:szCs w:val="20"/>
              </w:rPr>
              <w:t xml:space="preserve">moderate </w:t>
            </w:r>
            <w:r w:rsidRPr="008E0ABA">
              <w:rPr>
                <w:rFonts w:asciiTheme="minorHAnsi" w:hAnsiTheme="minorHAnsi" w:cstheme="minorHAnsi"/>
                <w:b/>
                <w:snapToGrid w:val="0"/>
                <w:color w:val="000000"/>
                <w:sz w:val="18"/>
                <w:szCs w:val="20"/>
              </w:rPr>
              <w:t>crown</w:t>
            </w:r>
            <w:r w:rsidRPr="008E0ABA">
              <w:rPr>
                <w:rFonts w:asciiTheme="minorHAnsi" w:hAnsiTheme="minorHAnsi" w:cstheme="minorHAnsi"/>
                <w:snapToGrid w:val="0"/>
                <w:color w:val="000000"/>
                <w:sz w:val="18"/>
                <w:szCs w:val="20"/>
              </w:rPr>
              <w:t xml:space="preserve"> scorch</w:t>
            </w:r>
          </w:p>
        </w:tc>
        <w:tc>
          <w:tcPr>
            <w:tcW w:w="8053" w:type="dxa"/>
            <w:shd w:val="clear" w:color="auto" w:fill="auto"/>
            <w:tcMar>
              <w:top w:w="57" w:type="dxa"/>
              <w:bottom w:w="57" w:type="dxa"/>
            </w:tcMar>
          </w:tcPr>
          <w:p w14:paraId="687B77E8" w14:textId="77777777" w:rsidR="007967D7" w:rsidRPr="008E0ABA" w:rsidRDefault="007967D7" w:rsidP="00C46EA0">
            <w:pPr>
              <w:spacing w:after="0" w:line="240" w:lineRule="auto"/>
              <w:ind w:left="20" w:right="283" w:hanging="20"/>
              <w:jc w:val="both"/>
              <w:rPr>
                <w:rFonts w:asciiTheme="minorHAnsi" w:hAnsiTheme="minorHAnsi" w:cstheme="minorHAnsi"/>
                <w:i/>
                <w:iCs/>
                <w:color w:val="000000"/>
                <w:sz w:val="18"/>
                <w:szCs w:val="20"/>
              </w:rPr>
            </w:pPr>
            <w:r w:rsidRPr="008E0ABA">
              <w:rPr>
                <w:rFonts w:asciiTheme="minorHAnsi" w:hAnsiTheme="minorHAnsi" w:cstheme="minorHAnsi"/>
                <w:i/>
                <w:iCs/>
                <w:snapToGrid w:val="0"/>
                <w:color w:val="000000"/>
                <w:sz w:val="18"/>
                <w:szCs w:val="20"/>
              </w:rPr>
              <w:t>30 – 65 % of eucalypt and non-eucalypt crowns are scorched.</w:t>
            </w:r>
          </w:p>
        </w:tc>
      </w:tr>
      <w:tr w:rsidR="007967D7" w:rsidRPr="008E0ABA" w14:paraId="7638BA78" w14:textId="77777777" w:rsidTr="006A788A">
        <w:trPr>
          <w:trHeight w:val="776"/>
        </w:trPr>
        <w:tc>
          <w:tcPr>
            <w:tcW w:w="2926" w:type="dxa"/>
            <w:vMerge/>
            <w:tcMar>
              <w:top w:w="57" w:type="dxa"/>
              <w:bottom w:w="57" w:type="dxa"/>
            </w:tcMar>
            <w:vAlign w:val="center"/>
          </w:tcPr>
          <w:p w14:paraId="0A96B2A5" w14:textId="77777777" w:rsidR="007967D7" w:rsidRPr="008E0ABA" w:rsidRDefault="007967D7" w:rsidP="004572AB">
            <w:pPr>
              <w:spacing w:after="0" w:line="240" w:lineRule="auto"/>
              <w:ind w:left="20" w:right="283" w:hanging="20"/>
              <w:jc w:val="center"/>
              <w:rPr>
                <w:rFonts w:asciiTheme="minorHAnsi" w:hAnsiTheme="minorHAnsi" w:cstheme="minorHAnsi"/>
                <w:color w:val="000000"/>
                <w:sz w:val="18"/>
                <w:szCs w:val="20"/>
              </w:rPr>
            </w:pPr>
          </w:p>
        </w:tc>
        <w:tc>
          <w:tcPr>
            <w:tcW w:w="3896" w:type="dxa"/>
            <w:vMerge/>
            <w:tcMar>
              <w:top w:w="57" w:type="dxa"/>
              <w:bottom w:w="57" w:type="dxa"/>
            </w:tcMar>
            <w:vAlign w:val="center"/>
          </w:tcPr>
          <w:p w14:paraId="525026C7" w14:textId="77777777" w:rsidR="007967D7" w:rsidRPr="008E0ABA" w:rsidRDefault="007967D7" w:rsidP="00C46EA0">
            <w:pPr>
              <w:spacing w:after="0" w:line="240" w:lineRule="auto"/>
              <w:ind w:left="20" w:right="283" w:hanging="20"/>
              <w:jc w:val="both"/>
              <w:rPr>
                <w:rFonts w:asciiTheme="minorHAnsi" w:hAnsiTheme="minorHAnsi" w:cstheme="minorHAnsi"/>
                <w:color w:val="000000"/>
                <w:sz w:val="18"/>
                <w:szCs w:val="20"/>
              </w:rPr>
            </w:pPr>
          </w:p>
        </w:tc>
        <w:tc>
          <w:tcPr>
            <w:tcW w:w="8053" w:type="dxa"/>
            <w:shd w:val="clear" w:color="auto" w:fill="auto"/>
            <w:tcMar>
              <w:top w:w="57" w:type="dxa"/>
              <w:bottom w:w="57" w:type="dxa"/>
            </w:tcMar>
          </w:tcPr>
          <w:p w14:paraId="67EC7B07" w14:textId="77777777" w:rsidR="007967D7" w:rsidRPr="008E0ABA" w:rsidRDefault="007967D7" w:rsidP="00C46EA0">
            <w:pPr>
              <w:spacing w:after="0" w:line="240" w:lineRule="auto"/>
              <w:ind w:left="20" w:right="283" w:hanging="20"/>
              <w:jc w:val="both"/>
              <w:rPr>
                <w:rFonts w:asciiTheme="minorHAnsi" w:hAnsiTheme="minorHAnsi" w:cstheme="minorHAnsi"/>
                <w:color w:val="000000"/>
                <w:sz w:val="18"/>
                <w:szCs w:val="20"/>
              </w:rPr>
            </w:pPr>
            <w:r w:rsidRPr="008E0ABA">
              <w:rPr>
                <w:rFonts w:asciiTheme="minorHAnsi" w:hAnsiTheme="minorHAnsi" w:cstheme="minorHAnsi"/>
                <w:snapToGrid w:val="0"/>
                <w:color w:val="000000"/>
                <w:sz w:val="18"/>
                <w:szCs w:val="20"/>
              </w:rPr>
              <w:t xml:space="preserve">a variable intensity of fire ranging from a warm ground burn with no </w:t>
            </w:r>
            <w:r w:rsidRPr="002735BE">
              <w:rPr>
                <w:rFonts w:asciiTheme="minorHAnsi" w:hAnsiTheme="minorHAnsi" w:cstheme="minorHAnsi"/>
                <w:b/>
                <w:bCs/>
                <w:snapToGrid w:val="0"/>
                <w:color w:val="000000"/>
                <w:sz w:val="18"/>
                <w:szCs w:val="20"/>
              </w:rPr>
              <w:t>crown</w:t>
            </w:r>
            <w:r w:rsidRPr="008E0ABA">
              <w:rPr>
                <w:rFonts w:asciiTheme="minorHAnsi" w:hAnsiTheme="minorHAnsi" w:cstheme="minorHAnsi"/>
                <w:snapToGrid w:val="0"/>
                <w:color w:val="000000"/>
                <w:sz w:val="18"/>
                <w:szCs w:val="20"/>
              </w:rPr>
              <w:t xml:space="preserve"> scorch to an intense </w:t>
            </w:r>
            <w:r w:rsidRPr="002735BE">
              <w:rPr>
                <w:rFonts w:asciiTheme="minorHAnsi" w:hAnsiTheme="minorHAnsi" w:cstheme="minorHAnsi"/>
                <w:b/>
                <w:bCs/>
                <w:snapToGrid w:val="0"/>
                <w:color w:val="000000"/>
                <w:sz w:val="18"/>
                <w:szCs w:val="20"/>
              </w:rPr>
              <w:t>understorey</w:t>
            </w:r>
            <w:r w:rsidRPr="008E0ABA">
              <w:rPr>
                <w:rFonts w:asciiTheme="minorHAnsi" w:hAnsiTheme="minorHAnsi" w:cstheme="minorHAnsi"/>
                <w:snapToGrid w:val="0"/>
                <w:color w:val="000000"/>
                <w:sz w:val="18"/>
                <w:szCs w:val="20"/>
              </w:rPr>
              <w:t xml:space="preserve"> fire with complete </w:t>
            </w:r>
            <w:r w:rsidRPr="002735BE">
              <w:rPr>
                <w:rFonts w:asciiTheme="minorHAnsi" w:hAnsiTheme="minorHAnsi" w:cstheme="minorHAnsi"/>
                <w:b/>
                <w:bCs/>
                <w:snapToGrid w:val="0"/>
                <w:color w:val="000000"/>
                <w:sz w:val="18"/>
                <w:szCs w:val="20"/>
              </w:rPr>
              <w:t>crown</w:t>
            </w:r>
            <w:r w:rsidRPr="008E0ABA">
              <w:rPr>
                <w:rFonts w:asciiTheme="minorHAnsi" w:hAnsiTheme="minorHAnsi" w:cstheme="minorHAnsi"/>
                <w:snapToGrid w:val="0"/>
                <w:color w:val="000000"/>
                <w:sz w:val="18"/>
                <w:szCs w:val="20"/>
              </w:rPr>
              <w:t xml:space="preserve"> scorch of most eucalypt and non-eucalypts.</w:t>
            </w:r>
          </w:p>
        </w:tc>
      </w:tr>
      <w:tr w:rsidR="007967D7" w:rsidRPr="008E0ABA" w14:paraId="352A6B1F" w14:textId="77777777" w:rsidTr="006A788A">
        <w:trPr>
          <w:trHeight w:val="257"/>
        </w:trPr>
        <w:tc>
          <w:tcPr>
            <w:tcW w:w="2926" w:type="dxa"/>
            <w:vMerge w:val="restart"/>
            <w:shd w:val="clear" w:color="auto" w:fill="auto"/>
            <w:tcMar>
              <w:top w:w="57" w:type="dxa"/>
              <w:bottom w:w="57" w:type="dxa"/>
            </w:tcMar>
            <w:vAlign w:val="center"/>
          </w:tcPr>
          <w:p w14:paraId="79568241" w14:textId="77777777" w:rsidR="007967D7" w:rsidRPr="008E0ABA" w:rsidRDefault="007967D7" w:rsidP="004572AB">
            <w:pPr>
              <w:spacing w:after="0" w:line="240" w:lineRule="auto"/>
              <w:ind w:left="20" w:right="283" w:hanging="20"/>
              <w:jc w:val="center"/>
              <w:rPr>
                <w:rFonts w:asciiTheme="minorHAnsi" w:hAnsiTheme="minorHAnsi" w:cstheme="minorHAnsi"/>
                <w:color w:val="000000"/>
                <w:sz w:val="18"/>
                <w:szCs w:val="20"/>
              </w:rPr>
            </w:pPr>
            <w:r w:rsidRPr="008E0ABA">
              <w:rPr>
                <w:rFonts w:asciiTheme="minorHAnsi" w:hAnsiTheme="minorHAnsi" w:cstheme="minorHAnsi"/>
                <w:snapToGrid w:val="0"/>
                <w:color w:val="000000"/>
                <w:sz w:val="18"/>
                <w:szCs w:val="20"/>
              </w:rPr>
              <w:t>4</w:t>
            </w:r>
          </w:p>
        </w:tc>
        <w:tc>
          <w:tcPr>
            <w:tcW w:w="3896" w:type="dxa"/>
            <w:vMerge w:val="restart"/>
            <w:shd w:val="clear" w:color="auto" w:fill="auto"/>
            <w:tcMar>
              <w:top w:w="57" w:type="dxa"/>
              <w:bottom w:w="57" w:type="dxa"/>
            </w:tcMar>
            <w:vAlign w:val="center"/>
          </w:tcPr>
          <w:p w14:paraId="06CFF0C7" w14:textId="77777777" w:rsidR="007967D7" w:rsidRPr="008E0ABA" w:rsidRDefault="007967D7" w:rsidP="00C46EA0">
            <w:pPr>
              <w:spacing w:after="0" w:line="240" w:lineRule="auto"/>
              <w:ind w:left="20" w:right="283" w:hanging="20"/>
              <w:jc w:val="both"/>
              <w:rPr>
                <w:rFonts w:asciiTheme="minorHAnsi" w:hAnsiTheme="minorHAnsi" w:cstheme="minorHAnsi"/>
                <w:color w:val="000000"/>
                <w:sz w:val="18"/>
                <w:szCs w:val="20"/>
              </w:rPr>
            </w:pPr>
            <w:r w:rsidRPr="008E0ABA">
              <w:rPr>
                <w:rFonts w:asciiTheme="minorHAnsi" w:hAnsiTheme="minorHAnsi" w:cstheme="minorHAnsi"/>
                <w:snapToGrid w:val="0"/>
                <w:color w:val="000000"/>
                <w:sz w:val="18"/>
                <w:szCs w:val="20"/>
              </w:rPr>
              <w:t xml:space="preserve">light </w:t>
            </w:r>
            <w:r w:rsidRPr="008E0ABA">
              <w:rPr>
                <w:rFonts w:asciiTheme="minorHAnsi" w:hAnsiTheme="minorHAnsi" w:cstheme="minorHAnsi"/>
                <w:b/>
                <w:snapToGrid w:val="0"/>
                <w:color w:val="000000"/>
                <w:sz w:val="18"/>
                <w:szCs w:val="20"/>
              </w:rPr>
              <w:t>crown</w:t>
            </w:r>
            <w:r w:rsidRPr="008E0ABA">
              <w:rPr>
                <w:rFonts w:asciiTheme="minorHAnsi" w:hAnsiTheme="minorHAnsi" w:cstheme="minorHAnsi"/>
                <w:snapToGrid w:val="0"/>
                <w:color w:val="000000"/>
                <w:sz w:val="18"/>
                <w:szCs w:val="20"/>
              </w:rPr>
              <w:t xml:space="preserve"> scorch</w:t>
            </w:r>
          </w:p>
        </w:tc>
        <w:tc>
          <w:tcPr>
            <w:tcW w:w="8053" w:type="dxa"/>
            <w:shd w:val="clear" w:color="auto" w:fill="auto"/>
            <w:tcMar>
              <w:top w:w="57" w:type="dxa"/>
              <w:bottom w:w="57" w:type="dxa"/>
            </w:tcMar>
          </w:tcPr>
          <w:p w14:paraId="7254AAD4" w14:textId="77777777" w:rsidR="007967D7" w:rsidRPr="008E0ABA" w:rsidRDefault="007967D7" w:rsidP="00C46EA0">
            <w:pPr>
              <w:spacing w:after="0" w:line="240" w:lineRule="auto"/>
              <w:ind w:left="20" w:right="283" w:hanging="20"/>
              <w:jc w:val="both"/>
              <w:rPr>
                <w:rFonts w:asciiTheme="minorHAnsi" w:hAnsiTheme="minorHAnsi" w:cstheme="minorHAnsi"/>
                <w:i/>
                <w:iCs/>
                <w:color w:val="000000"/>
                <w:sz w:val="18"/>
                <w:szCs w:val="20"/>
              </w:rPr>
            </w:pPr>
            <w:r w:rsidRPr="008E0ABA">
              <w:rPr>
                <w:rFonts w:asciiTheme="minorHAnsi" w:hAnsiTheme="minorHAnsi" w:cstheme="minorHAnsi"/>
                <w:i/>
                <w:iCs/>
                <w:snapToGrid w:val="0"/>
                <w:color w:val="000000"/>
                <w:sz w:val="18"/>
                <w:szCs w:val="20"/>
              </w:rPr>
              <w:t>1 – 35 % of eucalypt and non-eucalypt crowns are scorched.</w:t>
            </w:r>
          </w:p>
        </w:tc>
      </w:tr>
      <w:tr w:rsidR="007967D7" w:rsidRPr="008E0ABA" w14:paraId="31D8C01F" w14:textId="77777777" w:rsidTr="006A788A">
        <w:trPr>
          <w:trHeight w:val="517"/>
        </w:trPr>
        <w:tc>
          <w:tcPr>
            <w:tcW w:w="2926" w:type="dxa"/>
            <w:vMerge/>
            <w:tcMar>
              <w:top w:w="57" w:type="dxa"/>
              <w:bottom w:w="57" w:type="dxa"/>
            </w:tcMar>
            <w:vAlign w:val="center"/>
          </w:tcPr>
          <w:p w14:paraId="375C5183" w14:textId="77777777" w:rsidR="007967D7" w:rsidRPr="008E0ABA" w:rsidRDefault="007967D7" w:rsidP="004572AB">
            <w:pPr>
              <w:spacing w:after="0" w:line="240" w:lineRule="auto"/>
              <w:ind w:left="20" w:right="283" w:hanging="20"/>
              <w:jc w:val="center"/>
              <w:rPr>
                <w:rFonts w:asciiTheme="minorHAnsi" w:hAnsiTheme="minorHAnsi" w:cstheme="minorHAnsi"/>
                <w:color w:val="000000"/>
                <w:sz w:val="18"/>
                <w:szCs w:val="20"/>
              </w:rPr>
            </w:pPr>
          </w:p>
        </w:tc>
        <w:tc>
          <w:tcPr>
            <w:tcW w:w="3896" w:type="dxa"/>
            <w:vMerge/>
            <w:tcMar>
              <w:top w:w="57" w:type="dxa"/>
              <w:bottom w:w="57" w:type="dxa"/>
            </w:tcMar>
            <w:vAlign w:val="center"/>
          </w:tcPr>
          <w:p w14:paraId="6BAFF2D7" w14:textId="77777777" w:rsidR="007967D7" w:rsidRPr="008E0ABA" w:rsidRDefault="007967D7" w:rsidP="00C46EA0">
            <w:pPr>
              <w:spacing w:after="0" w:line="240" w:lineRule="auto"/>
              <w:ind w:left="20" w:right="283" w:hanging="20"/>
              <w:jc w:val="both"/>
              <w:rPr>
                <w:rFonts w:asciiTheme="minorHAnsi" w:hAnsiTheme="minorHAnsi" w:cstheme="minorHAnsi"/>
                <w:color w:val="000000"/>
                <w:sz w:val="18"/>
                <w:szCs w:val="20"/>
              </w:rPr>
            </w:pPr>
          </w:p>
        </w:tc>
        <w:tc>
          <w:tcPr>
            <w:tcW w:w="8053" w:type="dxa"/>
            <w:shd w:val="clear" w:color="auto" w:fill="auto"/>
            <w:tcMar>
              <w:top w:w="57" w:type="dxa"/>
              <w:bottom w:w="57" w:type="dxa"/>
            </w:tcMar>
          </w:tcPr>
          <w:p w14:paraId="580423A8" w14:textId="77777777" w:rsidR="007967D7" w:rsidRPr="008E0ABA" w:rsidRDefault="007967D7" w:rsidP="00C46EA0">
            <w:pPr>
              <w:spacing w:after="0" w:line="240" w:lineRule="auto"/>
              <w:ind w:left="20" w:right="283" w:hanging="20"/>
              <w:jc w:val="both"/>
              <w:rPr>
                <w:rFonts w:asciiTheme="minorHAnsi" w:hAnsiTheme="minorHAnsi" w:cstheme="minorHAnsi"/>
                <w:color w:val="000000"/>
                <w:sz w:val="18"/>
                <w:szCs w:val="20"/>
              </w:rPr>
            </w:pPr>
            <w:r w:rsidRPr="008E0ABA">
              <w:rPr>
                <w:rFonts w:asciiTheme="minorHAnsi" w:hAnsiTheme="minorHAnsi" w:cstheme="minorHAnsi"/>
                <w:snapToGrid w:val="0"/>
                <w:color w:val="000000"/>
                <w:sz w:val="18"/>
                <w:szCs w:val="20"/>
              </w:rPr>
              <w:t xml:space="preserve">a light ground burn with isolated patches of intense </w:t>
            </w:r>
            <w:r w:rsidRPr="002735BE">
              <w:rPr>
                <w:rFonts w:asciiTheme="minorHAnsi" w:hAnsiTheme="minorHAnsi" w:cstheme="minorHAnsi"/>
                <w:b/>
                <w:bCs/>
                <w:snapToGrid w:val="0"/>
                <w:color w:val="000000"/>
                <w:sz w:val="18"/>
                <w:szCs w:val="20"/>
              </w:rPr>
              <w:t>understorey</w:t>
            </w:r>
            <w:r w:rsidRPr="008E0ABA">
              <w:rPr>
                <w:rFonts w:asciiTheme="minorHAnsi" w:hAnsiTheme="minorHAnsi" w:cstheme="minorHAnsi"/>
                <w:snapToGrid w:val="0"/>
                <w:color w:val="000000"/>
                <w:sz w:val="18"/>
                <w:szCs w:val="20"/>
              </w:rPr>
              <w:t xml:space="preserve"> fire and some </w:t>
            </w:r>
            <w:r w:rsidRPr="002735BE">
              <w:rPr>
                <w:rFonts w:asciiTheme="minorHAnsi" w:hAnsiTheme="minorHAnsi" w:cstheme="minorHAnsi"/>
                <w:b/>
                <w:bCs/>
                <w:snapToGrid w:val="0"/>
                <w:color w:val="000000"/>
                <w:sz w:val="18"/>
                <w:szCs w:val="20"/>
              </w:rPr>
              <w:t>crown</w:t>
            </w:r>
            <w:r w:rsidRPr="008E0ABA">
              <w:rPr>
                <w:rFonts w:asciiTheme="minorHAnsi" w:hAnsiTheme="minorHAnsi" w:cstheme="minorHAnsi"/>
                <w:snapToGrid w:val="0"/>
                <w:color w:val="000000"/>
                <w:sz w:val="18"/>
                <w:szCs w:val="20"/>
              </w:rPr>
              <w:t xml:space="preserve"> scorch.</w:t>
            </w:r>
          </w:p>
        </w:tc>
      </w:tr>
      <w:tr w:rsidR="007967D7" w:rsidRPr="008E0ABA" w14:paraId="60E547F9" w14:textId="77777777" w:rsidTr="006A788A">
        <w:trPr>
          <w:trHeight w:val="531"/>
        </w:trPr>
        <w:tc>
          <w:tcPr>
            <w:tcW w:w="2926" w:type="dxa"/>
            <w:shd w:val="clear" w:color="auto" w:fill="auto"/>
            <w:tcMar>
              <w:top w:w="57" w:type="dxa"/>
              <w:bottom w:w="57" w:type="dxa"/>
            </w:tcMar>
            <w:vAlign w:val="center"/>
          </w:tcPr>
          <w:p w14:paraId="634F21CD" w14:textId="77777777" w:rsidR="007967D7" w:rsidRPr="008E0ABA" w:rsidRDefault="007967D7" w:rsidP="004572AB">
            <w:pPr>
              <w:spacing w:after="0" w:line="240" w:lineRule="auto"/>
              <w:ind w:left="20" w:right="283" w:hanging="20"/>
              <w:jc w:val="center"/>
              <w:rPr>
                <w:rFonts w:asciiTheme="minorHAnsi" w:hAnsiTheme="minorHAnsi" w:cstheme="minorHAnsi"/>
                <w:color w:val="000000"/>
                <w:sz w:val="18"/>
                <w:szCs w:val="20"/>
              </w:rPr>
            </w:pPr>
            <w:r w:rsidRPr="008E0ABA">
              <w:rPr>
                <w:rFonts w:asciiTheme="minorHAnsi" w:hAnsiTheme="minorHAnsi" w:cstheme="minorHAnsi"/>
                <w:snapToGrid w:val="0"/>
                <w:color w:val="000000"/>
                <w:sz w:val="18"/>
                <w:szCs w:val="20"/>
              </w:rPr>
              <w:t>5</w:t>
            </w:r>
          </w:p>
        </w:tc>
        <w:tc>
          <w:tcPr>
            <w:tcW w:w="3896" w:type="dxa"/>
            <w:shd w:val="clear" w:color="auto" w:fill="auto"/>
            <w:tcMar>
              <w:top w:w="57" w:type="dxa"/>
              <w:bottom w:w="57" w:type="dxa"/>
            </w:tcMar>
            <w:vAlign w:val="center"/>
          </w:tcPr>
          <w:p w14:paraId="6DD0ACAE" w14:textId="77777777" w:rsidR="007967D7" w:rsidRPr="008E0ABA" w:rsidRDefault="007967D7" w:rsidP="00C46EA0">
            <w:pPr>
              <w:spacing w:after="0" w:line="240" w:lineRule="auto"/>
              <w:ind w:left="20" w:right="283" w:hanging="20"/>
              <w:jc w:val="both"/>
              <w:rPr>
                <w:rFonts w:asciiTheme="minorHAnsi" w:hAnsiTheme="minorHAnsi" w:cstheme="minorHAnsi"/>
                <w:color w:val="000000"/>
                <w:sz w:val="18"/>
                <w:szCs w:val="20"/>
              </w:rPr>
            </w:pPr>
            <w:r w:rsidRPr="008E0ABA">
              <w:rPr>
                <w:rFonts w:asciiTheme="minorHAnsi" w:hAnsiTheme="minorHAnsi" w:cstheme="minorHAnsi"/>
                <w:snapToGrid w:val="0"/>
                <w:color w:val="000000"/>
                <w:sz w:val="18"/>
                <w:szCs w:val="20"/>
              </w:rPr>
              <w:t xml:space="preserve">no </w:t>
            </w:r>
            <w:r w:rsidRPr="008E0ABA">
              <w:rPr>
                <w:rFonts w:asciiTheme="minorHAnsi" w:hAnsiTheme="minorHAnsi" w:cstheme="minorHAnsi"/>
                <w:b/>
                <w:snapToGrid w:val="0"/>
                <w:color w:val="000000"/>
                <w:sz w:val="18"/>
                <w:szCs w:val="20"/>
              </w:rPr>
              <w:t>crown</w:t>
            </w:r>
            <w:r w:rsidRPr="008E0ABA">
              <w:rPr>
                <w:rFonts w:asciiTheme="minorHAnsi" w:hAnsiTheme="minorHAnsi" w:cstheme="minorHAnsi"/>
                <w:snapToGrid w:val="0"/>
                <w:color w:val="000000"/>
                <w:sz w:val="18"/>
                <w:szCs w:val="20"/>
              </w:rPr>
              <w:t xml:space="preserve"> scorch</w:t>
            </w:r>
          </w:p>
        </w:tc>
        <w:tc>
          <w:tcPr>
            <w:tcW w:w="8053" w:type="dxa"/>
            <w:shd w:val="clear" w:color="auto" w:fill="auto"/>
            <w:tcMar>
              <w:top w:w="57" w:type="dxa"/>
              <w:bottom w:w="57" w:type="dxa"/>
            </w:tcMar>
          </w:tcPr>
          <w:p w14:paraId="797D8F09" w14:textId="77777777" w:rsidR="007967D7" w:rsidRPr="008E0ABA" w:rsidRDefault="007967D7" w:rsidP="00C46EA0">
            <w:pPr>
              <w:spacing w:after="0" w:line="240" w:lineRule="auto"/>
              <w:ind w:left="20" w:right="283" w:hanging="20"/>
              <w:jc w:val="both"/>
              <w:rPr>
                <w:rFonts w:asciiTheme="minorHAnsi" w:hAnsiTheme="minorHAnsi" w:cstheme="minorHAnsi"/>
                <w:color w:val="000000"/>
                <w:sz w:val="18"/>
                <w:szCs w:val="20"/>
              </w:rPr>
            </w:pPr>
            <w:r w:rsidRPr="008E0ABA">
              <w:rPr>
                <w:rFonts w:asciiTheme="minorHAnsi" w:hAnsiTheme="minorHAnsi" w:cstheme="minorHAnsi"/>
                <w:snapToGrid w:val="0"/>
                <w:color w:val="000000"/>
                <w:sz w:val="18"/>
                <w:szCs w:val="20"/>
              </w:rPr>
              <w:t xml:space="preserve">&lt; 1 % of eucalypt and non-eucalypt </w:t>
            </w:r>
            <w:r w:rsidRPr="002735BE">
              <w:rPr>
                <w:rFonts w:asciiTheme="minorHAnsi" w:hAnsiTheme="minorHAnsi" w:cstheme="minorHAnsi"/>
                <w:b/>
                <w:bCs/>
                <w:snapToGrid w:val="0"/>
                <w:color w:val="000000"/>
                <w:sz w:val="18"/>
                <w:szCs w:val="20"/>
              </w:rPr>
              <w:t>crowns</w:t>
            </w:r>
            <w:r w:rsidRPr="008E0ABA">
              <w:rPr>
                <w:rFonts w:asciiTheme="minorHAnsi" w:hAnsiTheme="minorHAnsi" w:cstheme="minorHAnsi"/>
                <w:snapToGrid w:val="0"/>
                <w:color w:val="000000"/>
                <w:sz w:val="18"/>
                <w:szCs w:val="20"/>
              </w:rPr>
              <w:t xml:space="preserve"> are scorched, </w:t>
            </w:r>
            <w:r w:rsidRPr="002735BE">
              <w:rPr>
                <w:rFonts w:asciiTheme="minorHAnsi" w:hAnsiTheme="minorHAnsi" w:cstheme="minorHAnsi"/>
                <w:b/>
                <w:bCs/>
                <w:snapToGrid w:val="0"/>
                <w:color w:val="000000"/>
                <w:sz w:val="18"/>
                <w:szCs w:val="20"/>
              </w:rPr>
              <w:t>understorey</w:t>
            </w:r>
            <w:r w:rsidRPr="008E0ABA">
              <w:rPr>
                <w:rFonts w:asciiTheme="minorHAnsi" w:hAnsiTheme="minorHAnsi" w:cstheme="minorHAnsi"/>
                <w:snapToGrid w:val="0"/>
                <w:color w:val="000000"/>
                <w:sz w:val="18"/>
                <w:szCs w:val="20"/>
              </w:rPr>
              <w:t xml:space="preserve"> may be burnt or unburnt.</w:t>
            </w:r>
          </w:p>
        </w:tc>
      </w:tr>
    </w:tbl>
    <w:p w14:paraId="6D42E102" w14:textId="0C4B34A1" w:rsidR="007F633D" w:rsidRPr="008E0ABA" w:rsidRDefault="007F633D" w:rsidP="006A788A">
      <w:pPr>
        <w:pStyle w:val="Heading4"/>
        <w:rPr>
          <w:rFonts w:asciiTheme="minorHAnsi" w:hAnsiTheme="minorHAnsi" w:cstheme="minorHAnsi"/>
          <w:b/>
          <w:sz w:val="20"/>
        </w:rPr>
      </w:pPr>
      <w:bookmarkStart w:id="1013" w:name="_Ref14174311"/>
      <w:r w:rsidRPr="008E0ABA">
        <w:rPr>
          <w:rFonts w:asciiTheme="minorHAnsi" w:hAnsiTheme="minorHAnsi" w:cstheme="minorHAnsi"/>
          <w:b/>
          <w:sz w:val="20"/>
          <w:szCs w:val="20"/>
        </w:rPr>
        <w:lastRenderedPageBreak/>
        <w:t xml:space="preserve">Figure 2 Field process for determining </w:t>
      </w:r>
      <w:r w:rsidR="00FE6063">
        <w:rPr>
          <w:rFonts w:ascii="Arial" w:hAnsi="Arial" w:cs="Arial"/>
          <w:b/>
          <w:bCs w:val="0"/>
          <w:color w:val="363534" w:themeColor="text1"/>
          <w:sz w:val="18"/>
          <w:szCs w:val="18"/>
          <w:lang w:eastAsia="en-AU"/>
        </w:rPr>
        <w:t>protection</w:t>
      </w:r>
      <w:r w:rsidR="00FE6063" w:rsidDel="00FE6063">
        <w:rPr>
          <w:rFonts w:asciiTheme="minorHAnsi" w:hAnsiTheme="minorHAnsi" w:cstheme="minorHAnsi"/>
          <w:b/>
          <w:sz w:val="20"/>
          <w:szCs w:val="20"/>
        </w:rPr>
        <w:t xml:space="preserve"> </w:t>
      </w:r>
      <w:r w:rsidR="00AE702D">
        <w:rPr>
          <w:rFonts w:asciiTheme="minorHAnsi" w:hAnsiTheme="minorHAnsi" w:cstheme="minorHAnsi"/>
          <w:b/>
          <w:sz w:val="20"/>
          <w:szCs w:val="20"/>
        </w:rPr>
        <w:t>areas and management areas</w:t>
      </w:r>
      <w:r w:rsidR="00AE702D" w:rsidRPr="008E0ABA">
        <w:rPr>
          <w:rFonts w:asciiTheme="minorHAnsi" w:hAnsiTheme="minorHAnsi" w:cstheme="minorHAnsi"/>
          <w:b/>
          <w:sz w:val="20"/>
          <w:szCs w:val="20"/>
        </w:rPr>
        <w:t xml:space="preserve"> </w:t>
      </w:r>
      <w:r w:rsidRPr="008E0ABA">
        <w:rPr>
          <w:rFonts w:asciiTheme="minorHAnsi" w:hAnsiTheme="minorHAnsi" w:cstheme="minorHAnsi"/>
          <w:b/>
          <w:sz w:val="20"/>
          <w:szCs w:val="20"/>
        </w:rPr>
        <w:t>based on modelled or mapped values</w:t>
      </w:r>
      <w:bookmarkEnd w:id="1013"/>
    </w:p>
    <w:p w14:paraId="39BEF4E0" w14:textId="37134626" w:rsidR="007F633D" w:rsidRPr="008E0ABA" w:rsidRDefault="007F633D" w:rsidP="007F633D">
      <w:pPr>
        <w:pStyle w:val="Body"/>
        <w:spacing w:before="240" w:after="240"/>
        <w:ind w:right="283"/>
        <w:jc w:val="both"/>
        <w:rPr>
          <w:rFonts w:asciiTheme="minorHAnsi" w:hAnsiTheme="minorHAnsi" w:cstheme="minorHAnsi"/>
        </w:rPr>
      </w:pPr>
      <w:r w:rsidRPr="008E0ABA">
        <w:rPr>
          <w:rFonts w:asciiTheme="minorHAnsi" w:hAnsiTheme="minorHAnsi" w:cstheme="minorHAnsi"/>
          <w:bCs/>
          <w:noProof/>
          <w:lang w:eastAsia="en-AU"/>
        </w:rPr>
        <mc:AlternateContent>
          <mc:Choice Requires="wpc">
            <w:drawing>
              <wp:inline distT="0" distB="0" distL="0" distR="0" wp14:anchorId="6DC5059F" wp14:editId="3A759335">
                <wp:extent cx="5143500" cy="5515610"/>
                <wp:effectExtent l="0" t="0" r="0" b="0"/>
                <wp:docPr id="30" name="Canvas 5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 name="AutoShape 56"/>
                        <wps:cNvSpPr>
                          <a:spLocks noChangeArrowheads="1"/>
                        </wps:cNvSpPr>
                        <wps:spPr bwMode="auto">
                          <a:xfrm>
                            <a:off x="1504900" y="233600"/>
                            <a:ext cx="1791300" cy="843302"/>
                          </a:xfrm>
                          <a:prstGeom prst="roundRect">
                            <a:avLst>
                              <a:gd name="adj" fmla="val 16667"/>
                            </a:avLst>
                          </a:prstGeom>
                          <a:solidFill>
                            <a:srgbClr val="FFFF99"/>
                          </a:solidFill>
                          <a:ln w="9525">
                            <a:solidFill>
                              <a:srgbClr val="000000"/>
                            </a:solidFill>
                            <a:round/>
                            <a:headEnd/>
                            <a:tailEnd/>
                          </a:ln>
                        </wps:spPr>
                        <wps:txbx>
                          <w:txbxContent>
                            <w:p w14:paraId="763A8C01" w14:textId="77777777" w:rsidR="00AF3A7A" w:rsidRPr="006A16FC" w:rsidRDefault="00AF3A7A" w:rsidP="007F633D">
                              <w:pPr>
                                <w:jc w:val="both"/>
                                <w:rPr>
                                  <w:rFonts w:asciiTheme="minorHAnsi" w:hAnsiTheme="minorHAnsi" w:cstheme="minorHAnsi"/>
                                  <w:sz w:val="24"/>
                                  <w:szCs w:val="24"/>
                                </w:rPr>
                              </w:pPr>
                              <w:r w:rsidRPr="006A16FC">
                                <w:rPr>
                                  <w:rFonts w:asciiTheme="minorHAnsi" w:hAnsiTheme="minorHAnsi" w:cstheme="minorHAnsi"/>
                                  <w:sz w:val="24"/>
                                  <w:szCs w:val="24"/>
                                </w:rPr>
                                <w:t>Can modelled or mapped value be identified in the field?</w:t>
                              </w:r>
                            </w:p>
                          </w:txbxContent>
                        </wps:txbx>
                        <wps:bodyPr rot="0" vert="horz" wrap="square" lIns="91440" tIns="45720" rIns="91440" bIns="45720" anchor="t" anchorCtr="0" upright="1">
                          <a:noAutofit/>
                        </wps:bodyPr>
                      </wps:wsp>
                      <wps:wsp>
                        <wps:cNvPr id="11" name="AutoShape 57"/>
                        <wps:cNvSpPr>
                          <a:spLocks noChangeArrowheads="1"/>
                        </wps:cNvSpPr>
                        <wps:spPr bwMode="auto">
                          <a:xfrm>
                            <a:off x="1257300" y="1343002"/>
                            <a:ext cx="942900" cy="400001"/>
                          </a:xfrm>
                          <a:prstGeom prst="roundRect">
                            <a:avLst>
                              <a:gd name="adj" fmla="val 16667"/>
                            </a:avLst>
                          </a:prstGeom>
                          <a:solidFill>
                            <a:srgbClr val="FFCC99"/>
                          </a:solidFill>
                          <a:ln w="9525">
                            <a:solidFill>
                              <a:srgbClr val="000000"/>
                            </a:solidFill>
                            <a:round/>
                            <a:headEnd/>
                            <a:tailEnd/>
                          </a:ln>
                        </wps:spPr>
                        <wps:txbx>
                          <w:txbxContent>
                            <w:p w14:paraId="6199C099" w14:textId="77777777" w:rsidR="00AF3A7A" w:rsidRPr="006A16FC" w:rsidRDefault="00AF3A7A" w:rsidP="007F633D">
                              <w:pPr>
                                <w:jc w:val="center"/>
                                <w:rPr>
                                  <w:rFonts w:asciiTheme="minorHAnsi" w:hAnsiTheme="minorHAnsi" w:cstheme="minorHAnsi"/>
                                  <w:b/>
                                  <w:sz w:val="24"/>
                                  <w:szCs w:val="24"/>
                                </w:rPr>
                              </w:pPr>
                              <w:r w:rsidRPr="006A16FC">
                                <w:rPr>
                                  <w:rFonts w:asciiTheme="minorHAnsi" w:hAnsiTheme="minorHAnsi" w:cstheme="minorHAnsi"/>
                                  <w:b/>
                                  <w:sz w:val="24"/>
                                  <w:szCs w:val="24"/>
                                </w:rPr>
                                <w:t>Yes</w:t>
                              </w:r>
                            </w:p>
                          </w:txbxContent>
                        </wps:txbx>
                        <wps:bodyPr rot="0" vert="horz" wrap="square" lIns="91440" tIns="45720" rIns="91440" bIns="45720" anchor="t" anchorCtr="0" upright="1">
                          <a:noAutofit/>
                        </wps:bodyPr>
                      </wps:wsp>
                      <wps:wsp>
                        <wps:cNvPr id="12" name="AutoShape 58"/>
                        <wps:cNvSpPr>
                          <a:spLocks noChangeArrowheads="1"/>
                        </wps:cNvSpPr>
                        <wps:spPr bwMode="auto">
                          <a:xfrm>
                            <a:off x="2581200" y="1343002"/>
                            <a:ext cx="943000" cy="399401"/>
                          </a:xfrm>
                          <a:prstGeom prst="roundRect">
                            <a:avLst>
                              <a:gd name="adj" fmla="val 16667"/>
                            </a:avLst>
                          </a:prstGeom>
                          <a:solidFill>
                            <a:srgbClr val="FFCC99"/>
                          </a:solidFill>
                          <a:ln w="9525">
                            <a:solidFill>
                              <a:srgbClr val="000000"/>
                            </a:solidFill>
                            <a:round/>
                            <a:headEnd/>
                            <a:tailEnd/>
                          </a:ln>
                        </wps:spPr>
                        <wps:txbx>
                          <w:txbxContent>
                            <w:p w14:paraId="2FAFF746" w14:textId="77777777" w:rsidR="00AF3A7A" w:rsidRPr="006A16FC" w:rsidRDefault="00AF3A7A" w:rsidP="007F633D">
                              <w:pPr>
                                <w:jc w:val="center"/>
                                <w:rPr>
                                  <w:rFonts w:asciiTheme="minorHAnsi" w:hAnsiTheme="minorHAnsi" w:cstheme="minorHAnsi"/>
                                  <w:b/>
                                  <w:sz w:val="24"/>
                                  <w:szCs w:val="24"/>
                                </w:rPr>
                              </w:pPr>
                              <w:r w:rsidRPr="006A16FC">
                                <w:rPr>
                                  <w:rFonts w:asciiTheme="minorHAnsi" w:hAnsiTheme="minorHAnsi" w:cstheme="minorHAnsi"/>
                                  <w:b/>
                                  <w:sz w:val="24"/>
                                  <w:szCs w:val="24"/>
                                </w:rPr>
                                <w:t>No</w:t>
                              </w:r>
                            </w:p>
                          </w:txbxContent>
                        </wps:txbx>
                        <wps:bodyPr rot="0" vert="horz" wrap="square" lIns="91440" tIns="45720" rIns="91440" bIns="45720" anchor="t" anchorCtr="0" upright="1">
                          <a:noAutofit/>
                        </wps:bodyPr>
                      </wps:wsp>
                      <wps:wsp>
                        <wps:cNvPr id="14" name="AutoShape 59"/>
                        <wps:cNvSpPr>
                          <a:spLocks noChangeArrowheads="1"/>
                        </wps:cNvSpPr>
                        <wps:spPr bwMode="auto">
                          <a:xfrm>
                            <a:off x="142900" y="3962407"/>
                            <a:ext cx="2362200" cy="1372202"/>
                          </a:xfrm>
                          <a:prstGeom prst="roundRect">
                            <a:avLst>
                              <a:gd name="adj" fmla="val 16667"/>
                            </a:avLst>
                          </a:prstGeom>
                          <a:solidFill>
                            <a:srgbClr val="FFFF99"/>
                          </a:solidFill>
                          <a:ln w="9525">
                            <a:solidFill>
                              <a:srgbClr val="000000"/>
                            </a:solidFill>
                            <a:round/>
                            <a:headEnd/>
                            <a:tailEnd/>
                          </a:ln>
                        </wps:spPr>
                        <wps:txbx>
                          <w:txbxContent>
                            <w:p w14:paraId="08C9C33D" w14:textId="3E46CBB7" w:rsidR="00AF3A7A" w:rsidRPr="009614AE" w:rsidRDefault="00AF3A7A" w:rsidP="007F633D">
                              <w:pPr>
                                <w:autoSpaceDE w:val="0"/>
                                <w:autoSpaceDN w:val="0"/>
                                <w:adjustRightInd w:val="0"/>
                                <w:jc w:val="both"/>
                                <w:rPr>
                                  <w:rFonts w:asciiTheme="minorHAnsi" w:hAnsiTheme="minorHAnsi" w:cstheme="minorHAnsi"/>
                                  <w:sz w:val="20"/>
                                  <w:szCs w:val="20"/>
                                </w:rPr>
                              </w:pPr>
                              <w:r w:rsidRPr="009614AE">
                                <w:rPr>
                                  <w:rFonts w:asciiTheme="minorHAnsi" w:hAnsiTheme="minorHAnsi" w:cstheme="minorHAnsi"/>
                                  <w:sz w:val="20"/>
                                  <w:szCs w:val="20"/>
                                </w:rPr>
                                <w:t xml:space="preserve">Situate the </w:t>
                              </w:r>
                              <w:r w:rsidRPr="00782DE6">
                                <w:rPr>
                                  <w:rFonts w:asciiTheme="minorHAnsi" w:hAnsiTheme="minorHAnsi" w:cstheme="minorHAnsi"/>
                                  <w:b/>
                                  <w:bCs/>
                                  <w:sz w:val="20"/>
                                  <w:szCs w:val="20"/>
                                </w:rPr>
                                <w:t>exclusion area</w:t>
                              </w:r>
                              <w:r w:rsidRPr="009614AE">
                                <w:rPr>
                                  <w:rFonts w:asciiTheme="minorHAnsi" w:hAnsiTheme="minorHAnsi" w:cstheme="minorHAnsi"/>
                                  <w:sz w:val="20"/>
                                  <w:szCs w:val="20"/>
                                </w:rPr>
                                <w:t xml:space="preserve"> or </w:t>
                              </w:r>
                              <w:r w:rsidRPr="00782DE6">
                                <w:rPr>
                                  <w:rFonts w:asciiTheme="minorHAnsi" w:hAnsiTheme="minorHAnsi" w:cstheme="minorHAnsi"/>
                                  <w:b/>
                                  <w:bCs/>
                                  <w:sz w:val="20"/>
                                  <w:szCs w:val="20"/>
                                </w:rPr>
                                <w:t>management area</w:t>
                              </w:r>
                              <w:r w:rsidRPr="009614AE">
                                <w:rPr>
                                  <w:rFonts w:asciiTheme="minorHAnsi" w:hAnsiTheme="minorHAnsi" w:cstheme="minorHAnsi"/>
                                  <w:sz w:val="20"/>
                                  <w:szCs w:val="20"/>
                                </w:rPr>
                                <w:t xml:space="preserve"> (boundary according with the actual value as determined in the field.  </w:t>
                              </w:r>
                              <w:r w:rsidRPr="002735BE">
                                <w:rPr>
                                  <w:rFonts w:asciiTheme="minorHAnsi" w:hAnsiTheme="minorHAnsi" w:cstheme="minorHAnsi"/>
                                  <w:b/>
                                  <w:sz w:val="20"/>
                                  <w:szCs w:val="20"/>
                                </w:rPr>
                                <w:t>Note</w:t>
                              </w:r>
                              <w:r w:rsidRPr="009614AE">
                                <w:rPr>
                                  <w:rFonts w:asciiTheme="minorHAnsi" w:hAnsiTheme="minorHAnsi" w:cstheme="minorHAnsi"/>
                                  <w:sz w:val="20"/>
                                  <w:szCs w:val="20"/>
                                </w:rPr>
                                <w:t xml:space="preserve"> that a change to the FMZ</w:t>
                              </w:r>
                              <w:r w:rsidR="00FD3B0A">
                                <w:rPr>
                                  <w:rFonts w:asciiTheme="minorHAnsi" w:hAnsiTheme="minorHAnsi" w:cstheme="minorHAnsi"/>
                                  <w:sz w:val="20"/>
                                  <w:szCs w:val="20"/>
                                </w:rPr>
                                <w:t>S</w:t>
                              </w:r>
                              <w:r w:rsidRPr="009614AE">
                                <w:rPr>
                                  <w:rFonts w:asciiTheme="minorHAnsi" w:hAnsiTheme="minorHAnsi" w:cstheme="minorHAnsi"/>
                                  <w:sz w:val="20"/>
                                  <w:szCs w:val="20"/>
                                </w:rPr>
                                <w:t xml:space="preserve"> </w:t>
                              </w:r>
                              <w:r>
                                <w:rPr>
                                  <w:rFonts w:asciiTheme="minorHAnsi" w:hAnsiTheme="minorHAnsi" w:cstheme="minorHAnsi"/>
                                  <w:sz w:val="20"/>
                                  <w:szCs w:val="20"/>
                                </w:rPr>
                                <w:t>may</w:t>
                              </w:r>
                              <w:r w:rsidRPr="009614AE">
                                <w:rPr>
                                  <w:rFonts w:asciiTheme="minorHAnsi" w:hAnsiTheme="minorHAnsi" w:cstheme="minorHAnsi"/>
                                  <w:sz w:val="20"/>
                                  <w:szCs w:val="20"/>
                                </w:rPr>
                                <w:t xml:space="preserve"> be required.</w:t>
                              </w:r>
                            </w:p>
                            <w:p w14:paraId="3F53B90D" w14:textId="77777777" w:rsidR="00AF3A7A" w:rsidRPr="009614AE" w:rsidRDefault="00AF3A7A" w:rsidP="007F633D">
                              <w:pPr>
                                <w:autoSpaceDE w:val="0"/>
                                <w:autoSpaceDN w:val="0"/>
                                <w:adjustRightInd w:val="0"/>
                                <w:rPr>
                                  <w:sz w:val="20"/>
                                  <w:szCs w:val="20"/>
                                </w:rPr>
                              </w:pPr>
                            </w:p>
                          </w:txbxContent>
                        </wps:txbx>
                        <wps:bodyPr rot="0" vert="horz" wrap="square" lIns="91440" tIns="45720" rIns="91440" bIns="45720" anchor="t" anchorCtr="0" upright="1">
                          <a:noAutofit/>
                        </wps:bodyPr>
                      </wps:wsp>
                      <wps:wsp>
                        <wps:cNvPr id="15" name="AutoShape 60"/>
                        <wps:cNvSpPr>
                          <a:spLocks noChangeArrowheads="1"/>
                        </wps:cNvSpPr>
                        <wps:spPr bwMode="auto">
                          <a:xfrm>
                            <a:off x="142800" y="1981204"/>
                            <a:ext cx="2438400" cy="782901"/>
                          </a:xfrm>
                          <a:prstGeom prst="roundRect">
                            <a:avLst>
                              <a:gd name="adj" fmla="val 16667"/>
                            </a:avLst>
                          </a:prstGeom>
                          <a:solidFill>
                            <a:srgbClr val="FFFF99"/>
                          </a:solidFill>
                          <a:ln w="9525">
                            <a:solidFill>
                              <a:srgbClr val="000000"/>
                            </a:solidFill>
                            <a:round/>
                            <a:headEnd/>
                            <a:tailEnd/>
                          </a:ln>
                        </wps:spPr>
                        <wps:txbx>
                          <w:txbxContent>
                            <w:p w14:paraId="314F80A8" w14:textId="77777777" w:rsidR="00AF3A7A" w:rsidRPr="006A16FC" w:rsidRDefault="00AF3A7A" w:rsidP="007F633D">
                              <w:pPr>
                                <w:jc w:val="both"/>
                                <w:rPr>
                                  <w:rFonts w:asciiTheme="minorHAnsi" w:hAnsiTheme="minorHAnsi" w:cstheme="minorHAnsi"/>
                                  <w:sz w:val="24"/>
                                  <w:szCs w:val="24"/>
                                </w:rPr>
                              </w:pPr>
                              <w:r w:rsidRPr="006A16FC">
                                <w:rPr>
                                  <w:rFonts w:asciiTheme="minorHAnsi" w:hAnsiTheme="minorHAnsi" w:cstheme="minorHAnsi"/>
                                  <w:sz w:val="24"/>
                                  <w:szCs w:val="24"/>
                                </w:rPr>
                                <w:t>Based on field inspection, is the value correctly modelled or mapped?</w:t>
                              </w:r>
                            </w:p>
                          </w:txbxContent>
                        </wps:txbx>
                        <wps:bodyPr rot="0" vert="horz" wrap="square" lIns="91440" tIns="45720" rIns="91440" bIns="45720" anchor="t" anchorCtr="0" upright="1">
                          <a:noAutofit/>
                        </wps:bodyPr>
                      </wps:wsp>
                      <wps:wsp>
                        <wps:cNvPr id="16" name="AutoShape 61"/>
                        <wps:cNvSpPr>
                          <a:spLocks noChangeArrowheads="1"/>
                        </wps:cNvSpPr>
                        <wps:spPr bwMode="auto">
                          <a:xfrm>
                            <a:off x="295200" y="3152706"/>
                            <a:ext cx="943000" cy="400101"/>
                          </a:xfrm>
                          <a:prstGeom prst="roundRect">
                            <a:avLst>
                              <a:gd name="adj" fmla="val 16667"/>
                            </a:avLst>
                          </a:prstGeom>
                          <a:solidFill>
                            <a:srgbClr val="FFCC99"/>
                          </a:solidFill>
                          <a:ln w="9525">
                            <a:solidFill>
                              <a:srgbClr val="000000"/>
                            </a:solidFill>
                            <a:round/>
                            <a:headEnd/>
                            <a:tailEnd/>
                          </a:ln>
                        </wps:spPr>
                        <wps:txbx>
                          <w:txbxContent>
                            <w:p w14:paraId="061E6711" w14:textId="77777777" w:rsidR="00AF3A7A" w:rsidRPr="006A16FC" w:rsidRDefault="00AF3A7A" w:rsidP="007F633D">
                              <w:pPr>
                                <w:jc w:val="center"/>
                                <w:rPr>
                                  <w:rFonts w:asciiTheme="minorHAnsi" w:hAnsiTheme="minorHAnsi" w:cstheme="minorHAnsi"/>
                                  <w:b/>
                                  <w:sz w:val="24"/>
                                  <w:szCs w:val="24"/>
                                </w:rPr>
                              </w:pPr>
                              <w:r w:rsidRPr="006A16FC">
                                <w:rPr>
                                  <w:rFonts w:asciiTheme="minorHAnsi" w:hAnsiTheme="minorHAnsi" w:cstheme="minorHAnsi"/>
                                  <w:b/>
                                  <w:sz w:val="24"/>
                                  <w:szCs w:val="24"/>
                                </w:rPr>
                                <w:t>No</w:t>
                              </w:r>
                            </w:p>
                          </w:txbxContent>
                        </wps:txbx>
                        <wps:bodyPr rot="0" vert="horz" wrap="square" lIns="91440" tIns="45720" rIns="91440" bIns="45720" anchor="t" anchorCtr="0" upright="1">
                          <a:noAutofit/>
                        </wps:bodyPr>
                      </wps:wsp>
                      <wps:wsp>
                        <wps:cNvPr id="17" name="AutoShape 62"/>
                        <wps:cNvSpPr>
                          <a:spLocks noChangeArrowheads="1"/>
                        </wps:cNvSpPr>
                        <wps:spPr bwMode="auto">
                          <a:xfrm>
                            <a:off x="2628900" y="3971906"/>
                            <a:ext cx="2362200" cy="1381143"/>
                          </a:xfrm>
                          <a:prstGeom prst="roundRect">
                            <a:avLst>
                              <a:gd name="adj" fmla="val 16667"/>
                            </a:avLst>
                          </a:prstGeom>
                          <a:solidFill>
                            <a:srgbClr val="FFFF99"/>
                          </a:solidFill>
                          <a:ln w="9525">
                            <a:solidFill>
                              <a:srgbClr val="000000"/>
                            </a:solidFill>
                            <a:round/>
                            <a:headEnd/>
                            <a:tailEnd/>
                          </a:ln>
                        </wps:spPr>
                        <wps:txbx>
                          <w:txbxContent>
                            <w:p w14:paraId="4BD6DBA2" w14:textId="128A2158" w:rsidR="00AF3A7A" w:rsidRPr="009614AE" w:rsidRDefault="00AF3A7A" w:rsidP="007F633D">
                              <w:pPr>
                                <w:jc w:val="both"/>
                                <w:rPr>
                                  <w:rFonts w:asciiTheme="minorHAnsi" w:hAnsiTheme="minorHAnsi" w:cstheme="minorHAnsi"/>
                                </w:rPr>
                              </w:pPr>
                              <w:r w:rsidRPr="009614AE">
                                <w:rPr>
                                  <w:rFonts w:asciiTheme="minorHAnsi" w:hAnsiTheme="minorHAnsi" w:cstheme="minorHAnsi"/>
                                </w:rPr>
                                <w:t xml:space="preserve">Situate the </w:t>
                              </w:r>
                              <w:r w:rsidR="00FE6063" w:rsidRPr="002735BE">
                                <w:rPr>
                                  <w:rFonts w:ascii="Arial" w:eastAsia="Times New Roman" w:hAnsi="Arial" w:cs="Arial"/>
                                  <w:b/>
                                  <w:bCs/>
                                  <w:color w:val="363534" w:themeColor="text1"/>
                                  <w:lang w:eastAsia="en-AU"/>
                                </w:rPr>
                                <w:t>protection</w:t>
                              </w:r>
                              <w:r w:rsidR="00FE6063" w:rsidRPr="00FE6063" w:rsidDel="00FE6063">
                                <w:rPr>
                                  <w:rFonts w:asciiTheme="minorHAnsi" w:hAnsiTheme="minorHAnsi" w:cstheme="minorHAnsi"/>
                                  <w:b/>
                                  <w:bCs/>
                                </w:rPr>
                                <w:t xml:space="preserve"> </w:t>
                              </w:r>
                              <w:r w:rsidRPr="00782DE6">
                                <w:rPr>
                                  <w:rFonts w:asciiTheme="minorHAnsi" w:hAnsiTheme="minorHAnsi" w:cstheme="minorHAnsi"/>
                                  <w:b/>
                                  <w:bCs/>
                                </w:rPr>
                                <w:t>area</w:t>
                              </w:r>
                              <w:r w:rsidRPr="009614AE">
                                <w:rPr>
                                  <w:rFonts w:asciiTheme="minorHAnsi" w:hAnsiTheme="minorHAnsi" w:cstheme="minorHAnsi"/>
                                </w:rPr>
                                <w:t xml:space="preserve"> or </w:t>
                              </w:r>
                              <w:r w:rsidRPr="00782DE6">
                                <w:rPr>
                                  <w:rFonts w:asciiTheme="minorHAnsi" w:hAnsiTheme="minorHAnsi" w:cstheme="minorHAnsi"/>
                                  <w:b/>
                                  <w:bCs/>
                                </w:rPr>
                                <w:t>management area</w:t>
                              </w:r>
                              <w:r w:rsidRPr="009614AE">
                                <w:rPr>
                                  <w:rFonts w:asciiTheme="minorHAnsi" w:hAnsiTheme="minorHAnsi" w:cstheme="minorHAnsi"/>
                                </w:rPr>
                                <w:t xml:space="preserve"> boundary according to FMZ</w:t>
                              </w:r>
                              <w:r>
                                <w:rPr>
                                  <w:rFonts w:asciiTheme="minorHAnsi" w:hAnsiTheme="minorHAnsi" w:cstheme="minorHAnsi"/>
                                </w:rPr>
                                <w:t xml:space="preserve"> </w:t>
                              </w:r>
                              <w:r w:rsidR="00FD3B0A">
                                <w:rPr>
                                  <w:rFonts w:asciiTheme="minorHAnsi" w:hAnsiTheme="minorHAnsi" w:cstheme="minorHAnsi"/>
                                </w:rPr>
                                <w:t>S</w:t>
                              </w:r>
                              <w:r w:rsidRPr="009614AE">
                                <w:rPr>
                                  <w:rFonts w:asciiTheme="minorHAnsi" w:hAnsiTheme="minorHAnsi" w:cstheme="minorHAnsi"/>
                                </w:rPr>
                                <w:t xml:space="preserve"> (i.e. based on the modelled or mapped value).</w:t>
                              </w:r>
                            </w:p>
                            <w:p w14:paraId="0CB4B217" w14:textId="77777777" w:rsidR="00AF3A7A" w:rsidRPr="002D4A44" w:rsidRDefault="00AF3A7A" w:rsidP="007F633D">
                              <w:pPr>
                                <w:autoSpaceDE w:val="0"/>
                                <w:autoSpaceDN w:val="0"/>
                                <w:adjustRightInd w:val="0"/>
                              </w:pPr>
                            </w:p>
                          </w:txbxContent>
                        </wps:txbx>
                        <wps:bodyPr rot="0" vert="horz" wrap="square" lIns="91440" tIns="45720" rIns="91440" bIns="45720" anchor="t" anchorCtr="0" upright="1">
                          <a:noAutofit/>
                        </wps:bodyPr>
                      </wps:wsp>
                      <wps:wsp>
                        <wps:cNvPr id="18" name="AutoShape 63"/>
                        <wps:cNvSpPr>
                          <a:spLocks noChangeArrowheads="1"/>
                        </wps:cNvSpPr>
                        <wps:spPr bwMode="auto">
                          <a:xfrm>
                            <a:off x="1371600" y="3133706"/>
                            <a:ext cx="942900" cy="400001"/>
                          </a:xfrm>
                          <a:prstGeom prst="roundRect">
                            <a:avLst>
                              <a:gd name="adj" fmla="val 16667"/>
                            </a:avLst>
                          </a:prstGeom>
                          <a:solidFill>
                            <a:srgbClr val="FFCC99"/>
                          </a:solidFill>
                          <a:ln w="9525">
                            <a:solidFill>
                              <a:srgbClr val="000000"/>
                            </a:solidFill>
                            <a:round/>
                            <a:headEnd/>
                            <a:tailEnd/>
                          </a:ln>
                        </wps:spPr>
                        <wps:txbx>
                          <w:txbxContent>
                            <w:p w14:paraId="0844685A" w14:textId="77777777" w:rsidR="00AF3A7A" w:rsidRPr="006A16FC" w:rsidRDefault="00AF3A7A" w:rsidP="007F633D">
                              <w:pPr>
                                <w:jc w:val="center"/>
                                <w:rPr>
                                  <w:rFonts w:asciiTheme="minorHAnsi" w:hAnsiTheme="minorHAnsi" w:cstheme="minorHAnsi"/>
                                  <w:b/>
                                  <w:sz w:val="24"/>
                                  <w:szCs w:val="24"/>
                                </w:rPr>
                              </w:pPr>
                              <w:r w:rsidRPr="006A16FC">
                                <w:rPr>
                                  <w:rFonts w:asciiTheme="minorHAnsi" w:hAnsiTheme="minorHAnsi" w:cstheme="minorHAnsi"/>
                                  <w:b/>
                                  <w:sz w:val="24"/>
                                  <w:szCs w:val="24"/>
                                </w:rPr>
                                <w:t>Yes</w:t>
                              </w:r>
                            </w:p>
                          </w:txbxContent>
                        </wps:txbx>
                        <wps:bodyPr rot="0" vert="horz" wrap="square" lIns="91440" tIns="45720" rIns="91440" bIns="45720" anchor="t" anchorCtr="0" upright="1">
                          <a:noAutofit/>
                        </wps:bodyPr>
                      </wps:wsp>
                      <wps:wsp>
                        <wps:cNvPr id="19" name="AutoShape 64"/>
                        <wps:cNvCnPr>
                          <a:cxnSpLocks noChangeShapeType="1"/>
                        </wps:cNvCnPr>
                        <wps:spPr bwMode="auto">
                          <a:xfrm rot="5400000">
                            <a:off x="632536" y="2795778"/>
                            <a:ext cx="375387" cy="352117"/>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 name="AutoShape 65"/>
                        <wps:cNvCnPr>
                          <a:cxnSpLocks noChangeShapeType="1"/>
                        </wps:cNvCnPr>
                        <wps:spPr bwMode="auto">
                          <a:xfrm rot="16200000" flipH="1">
                            <a:off x="1210284" y="2830721"/>
                            <a:ext cx="361232" cy="22800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 name="AutoShape 66"/>
                        <wps:cNvCnPr>
                          <a:cxnSpLocks noChangeShapeType="1"/>
                        </wps:cNvCnPr>
                        <wps:spPr bwMode="auto">
                          <a:xfrm rot="16200000" flipH="1">
                            <a:off x="2316398" y="2479005"/>
                            <a:ext cx="2229504" cy="756900"/>
                          </a:xfrm>
                          <a:prstGeom prst="bentConnector3">
                            <a:avLst>
                              <a:gd name="adj1" fmla="val 4998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2" name="AutoShape 67"/>
                        <wps:cNvCnPr>
                          <a:cxnSpLocks noChangeShapeType="1"/>
                        </wps:cNvCnPr>
                        <wps:spPr bwMode="auto">
                          <a:xfrm rot="16200000" flipH="1">
                            <a:off x="2607900" y="2769207"/>
                            <a:ext cx="438201" cy="196660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4" name="AutoShape 68"/>
                        <wps:cNvCnPr>
                          <a:cxnSpLocks noChangeShapeType="1"/>
                        </wps:cNvCnPr>
                        <wps:spPr bwMode="auto">
                          <a:xfrm rot="16200000" flipH="1">
                            <a:off x="840700" y="3479107"/>
                            <a:ext cx="409601" cy="556900"/>
                          </a:xfrm>
                          <a:prstGeom prst="bentConnector3">
                            <a:avLst>
                              <a:gd name="adj1" fmla="val 4992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5" name="AutoShape 69"/>
                        <wps:cNvCnPr>
                          <a:cxnSpLocks noChangeShapeType="1"/>
                        </wps:cNvCnPr>
                        <wps:spPr bwMode="auto">
                          <a:xfrm rot="5400000">
                            <a:off x="1426100" y="1678903"/>
                            <a:ext cx="238200" cy="367000"/>
                          </a:xfrm>
                          <a:prstGeom prst="bentConnector3">
                            <a:avLst>
                              <a:gd name="adj1" fmla="val 4986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 name="AutoShape 70"/>
                        <wps:cNvCnPr>
                          <a:cxnSpLocks noChangeShapeType="1"/>
                        </wps:cNvCnPr>
                        <wps:spPr bwMode="auto">
                          <a:xfrm rot="5400000">
                            <a:off x="1931600" y="874302"/>
                            <a:ext cx="266100" cy="671900"/>
                          </a:xfrm>
                          <a:prstGeom prst="bentConnector3">
                            <a:avLst>
                              <a:gd name="adj1" fmla="val 4988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7" name="AutoShape 71"/>
                        <wps:cNvCnPr>
                          <a:cxnSpLocks noChangeShapeType="1"/>
                        </wps:cNvCnPr>
                        <wps:spPr bwMode="auto">
                          <a:xfrm rot="16200000" flipH="1">
                            <a:off x="2593900" y="883902"/>
                            <a:ext cx="266100" cy="652100"/>
                          </a:xfrm>
                          <a:prstGeom prst="bentConnector3">
                            <a:avLst>
                              <a:gd name="adj1" fmla="val 4988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6DC5059F" id="Canvas 54" o:spid="_x0000_s1028" editas="canvas" style="width:405pt;height:434.3pt;mso-position-horizontal-relative:char;mso-position-vertical-relative:line" coordsize="51435,55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51435;height:55156;visibility:visible;mso-wrap-style:square">
                  <v:fill o:detectmouseclick="t"/>
                  <v:path o:connecttype="none"/>
                </v:shape>
                <v:roundrect id="AutoShape 56" o:spid="_x0000_s1030" style="position:absolute;left:15049;top:2336;width:17913;height:843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" fillcolor="#ff9">
                  <v:textbox>
                    <w:txbxContent>
                      <w:p w14:paraId="763A8C01" w14:textId="77777777" w:rsidR="00AF3A7A" w:rsidRPr="006A16FC" w:rsidRDefault="00AF3A7A" w:rsidP="007F633D">
                        <w:pPr>
                          <w:jc w:val="both"/>
                          <w:rPr>
                            <w:rFonts w:asciiTheme="minorHAnsi" w:hAnsiTheme="minorHAnsi" w:cstheme="minorHAnsi"/>
                            <w:sz w:val="24"/>
                            <w:szCs w:val="24"/>
                          </w:rPr>
                        </w:pPr>
                        <w:r w:rsidRPr="006A16FC">
                          <w:rPr>
                            <w:rFonts w:asciiTheme="minorHAnsi" w:hAnsiTheme="minorHAnsi" w:cstheme="minorHAnsi"/>
                            <w:sz w:val="24"/>
                            <w:szCs w:val="24"/>
                          </w:rPr>
                          <w:t>Can modelled or mapped value be identified in the field?</w:t>
                        </w:r>
                      </w:p>
                    </w:txbxContent>
                  </v:textbox>
                </v:roundrect>
                <v:roundrect id="AutoShape 57" o:spid="_x0000_s1031" style="position:absolute;left:12573;top:13430;width:9429;height:40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" fillcolor="#fc9">
                  <v:textbox>
                    <w:txbxContent>
                      <w:p w14:paraId="6199C099" w14:textId="77777777" w:rsidR="00AF3A7A" w:rsidRPr="006A16FC" w:rsidRDefault="00AF3A7A" w:rsidP="007F633D">
                        <w:pPr>
                          <w:jc w:val="center"/>
                          <w:rPr>
                            <w:rFonts w:asciiTheme="minorHAnsi" w:hAnsiTheme="minorHAnsi" w:cstheme="minorHAnsi"/>
                            <w:b/>
                            <w:sz w:val="24"/>
                            <w:szCs w:val="24"/>
                          </w:rPr>
                        </w:pPr>
                        <w:r w:rsidRPr="006A16FC">
                          <w:rPr>
                            <w:rFonts w:asciiTheme="minorHAnsi" w:hAnsiTheme="minorHAnsi" w:cstheme="minorHAnsi"/>
                            <w:b/>
                            <w:sz w:val="24"/>
                            <w:szCs w:val="24"/>
                          </w:rPr>
                          <w:t>Yes</w:t>
                        </w:r>
                      </w:p>
                    </w:txbxContent>
                  </v:textbox>
                </v:roundrect>
                <v:roundrect id="AutoShape 58" o:spid="_x0000_s1032" style="position:absolute;left:25812;top:13430;width:9430;height:39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" fillcolor="#fc9">
                  <v:textbox>
                    <w:txbxContent>
                      <w:p w14:paraId="2FAFF746" w14:textId="77777777" w:rsidR="00AF3A7A" w:rsidRPr="006A16FC" w:rsidRDefault="00AF3A7A" w:rsidP="007F633D">
                        <w:pPr>
                          <w:jc w:val="center"/>
                          <w:rPr>
                            <w:rFonts w:asciiTheme="minorHAnsi" w:hAnsiTheme="minorHAnsi" w:cstheme="minorHAnsi"/>
                            <w:b/>
                            <w:sz w:val="24"/>
                            <w:szCs w:val="24"/>
                          </w:rPr>
                        </w:pPr>
                        <w:r w:rsidRPr="006A16FC">
                          <w:rPr>
                            <w:rFonts w:asciiTheme="minorHAnsi" w:hAnsiTheme="minorHAnsi" w:cstheme="minorHAnsi"/>
                            <w:b/>
                            <w:sz w:val="24"/>
                            <w:szCs w:val="24"/>
                          </w:rPr>
                          <w:t>No</w:t>
                        </w:r>
                      </w:p>
                    </w:txbxContent>
                  </v:textbox>
                </v:roundrect>
                <v:roundrect id="AutoShape 59" o:spid="_x0000_s1033" style="position:absolute;left:1429;top:39624;width:23622;height:1372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" fillcolor="#ff9">
                  <v:textbox>
                    <w:txbxContent>
                      <w:p w14:paraId="08C9C33D" w14:textId="3E46CBB7" w:rsidR="00AF3A7A" w:rsidRPr="009614AE" w:rsidRDefault="00AF3A7A" w:rsidP="007F633D">
                        <w:pPr>
                          <w:autoSpaceDE w:val="0"/>
                          <w:autoSpaceDN w:val="0"/>
                          <w:adjustRightInd w:val="0"/>
                          <w:jc w:val="both"/>
                          <w:rPr>
                            <w:rFonts w:asciiTheme="minorHAnsi" w:hAnsiTheme="minorHAnsi" w:cstheme="minorHAnsi"/>
                            <w:sz w:val="20"/>
                            <w:szCs w:val="20"/>
                          </w:rPr>
                        </w:pPr>
                        <w:r w:rsidRPr="009614AE">
                          <w:rPr>
                            <w:rFonts w:asciiTheme="minorHAnsi" w:hAnsiTheme="minorHAnsi" w:cstheme="minorHAnsi"/>
                            <w:sz w:val="20"/>
                            <w:szCs w:val="20"/>
                          </w:rPr>
                          <w:t xml:space="preserve">Situate the </w:t>
                        </w:r>
                        <w:r w:rsidRPr="00782DE6">
                          <w:rPr>
                            <w:rFonts w:asciiTheme="minorHAnsi" w:hAnsiTheme="minorHAnsi" w:cstheme="minorHAnsi"/>
                            <w:b/>
                            <w:bCs/>
                            <w:sz w:val="20"/>
                            <w:szCs w:val="20"/>
                          </w:rPr>
                          <w:t>exclusion area</w:t>
                        </w:r>
                        <w:r w:rsidRPr="009614AE">
                          <w:rPr>
                            <w:rFonts w:asciiTheme="minorHAnsi" w:hAnsiTheme="minorHAnsi" w:cstheme="minorHAnsi"/>
                            <w:sz w:val="20"/>
                            <w:szCs w:val="20"/>
                          </w:rPr>
                          <w:t xml:space="preserve"> or </w:t>
                        </w:r>
                        <w:r w:rsidRPr="00782DE6">
                          <w:rPr>
                            <w:rFonts w:asciiTheme="minorHAnsi" w:hAnsiTheme="minorHAnsi" w:cstheme="minorHAnsi"/>
                            <w:b/>
                            <w:bCs/>
                            <w:sz w:val="20"/>
                            <w:szCs w:val="20"/>
                          </w:rPr>
                          <w:t>management area</w:t>
                        </w:r>
                        <w:r w:rsidRPr="009614AE">
                          <w:rPr>
                            <w:rFonts w:asciiTheme="minorHAnsi" w:hAnsiTheme="minorHAnsi" w:cstheme="minorHAnsi"/>
                            <w:sz w:val="20"/>
                            <w:szCs w:val="20"/>
                          </w:rPr>
                          <w:t xml:space="preserve"> (boundary according with the actual value as determined in the field.  </w:t>
                        </w:r>
                        <w:r w:rsidRPr="002735BE">
                          <w:rPr>
                            <w:rFonts w:asciiTheme="minorHAnsi" w:hAnsiTheme="minorHAnsi" w:cstheme="minorHAnsi"/>
                            <w:b/>
                            <w:sz w:val="20"/>
                            <w:szCs w:val="20"/>
                          </w:rPr>
                          <w:t>Note</w:t>
                        </w:r>
                        <w:r w:rsidRPr="009614AE">
                          <w:rPr>
                            <w:rFonts w:asciiTheme="minorHAnsi" w:hAnsiTheme="minorHAnsi" w:cstheme="minorHAnsi"/>
                            <w:sz w:val="20"/>
                            <w:szCs w:val="20"/>
                          </w:rPr>
                          <w:t xml:space="preserve"> that a change to the FMZ</w:t>
                        </w:r>
                        <w:r w:rsidR="00FD3B0A">
                          <w:rPr>
                            <w:rFonts w:asciiTheme="minorHAnsi" w:hAnsiTheme="minorHAnsi" w:cstheme="minorHAnsi"/>
                            <w:sz w:val="20"/>
                            <w:szCs w:val="20"/>
                          </w:rPr>
                          <w:t>S</w:t>
                        </w:r>
                        <w:r w:rsidRPr="009614AE">
                          <w:rPr>
                            <w:rFonts w:asciiTheme="minorHAnsi" w:hAnsiTheme="minorHAnsi" w:cstheme="minorHAnsi"/>
                            <w:sz w:val="20"/>
                            <w:szCs w:val="20"/>
                          </w:rPr>
                          <w:t xml:space="preserve"> </w:t>
                        </w:r>
                        <w:r>
                          <w:rPr>
                            <w:rFonts w:asciiTheme="minorHAnsi" w:hAnsiTheme="minorHAnsi" w:cstheme="minorHAnsi"/>
                            <w:sz w:val="20"/>
                            <w:szCs w:val="20"/>
                          </w:rPr>
                          <w:t>may</w:t>
                        </w:r>
                        <w:r w:rsidRPr="009614AE">
                          <w:rPr>
                            <w:rFonts w:asciiTheme="minorHAnsi" w:hAnsiTheme="minorHAnsi" w:cstheme="minorHAnsi"/>
                            <w:sz w:val="20"/>
                            <w:szCs w:val="20"/>
                          </w:rPr>
                          <w:t xml:space="preserve"> be required.</w:t>
                        </w:r>
                      </w:p>
                      <w:p w14:paraId="3F53B90D" w14:textId="77777777" w:rsidR="00AF3A7A" w:rsidRPr="009614AE" w:rsidRDefault="00AF3A7A" w:rsidP="007F633D">
                        <w:pPr>
                          <w:autoSpaceDE w:val="0"/>
                          <w:autoSpaceDN w:val="0"/>
                          <w:adjustRightInd w:val="0"/>
                          <w:rPr>
                            <w:sz w:val="20"/>
                            <w:szCs w:val="20"/>
                          </w:rPr>
                        </w:pPr>
                      </w:p>
                    </w:txbxContent>
                  </v:textbox>
                </v:roundrect>
                <v:roundrect id="AutoShape 60" o:spid="_x0000_s1034" style="position:absolute;left:1428;top:19812;width:24384;height:78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" fillcolor="#ff9">
                  <v:textbox>
                    <w:txbxContent>
                      <w:p w14:paraId="314F80A8" w14:textId="77777777" w:rsidR="00AF3A7A" w:rsidRPr="006A16FC" w:rsidRDefault="00AF3A7A" w:rsidP="007F633D">
                        <w:pPr>
                          <w:jc w:val="both"/>
                          <w:rPr>
                            <w:rFonts w:asciiTheme="minorHAnsi" w:hAnsiTheme="minorHAnsi" w:cstheme="minorHAnsi"/>
                            <w:sz w:val="24"/>
                            <w:szCs w:val="24"/>
                          </w:rPr>
                        </w:pPr>
                        <w:r w:rsidRPr="006A16FC">
                          <w:rPr>
                            <w:rFonts w:asciiTheme="minorHAnsi" w:hAnsiTheme="minorHAnsi" w:cstheme="minorHAnsi"/>
                            <w:sz w:val="24"/>
                            <w:szCs w:val="24"/>
                          </w:rPr>
                          <w:t>Based on field inspection, is the value correctly modelled or mapped?</w:t>
                        </w:r>
                      </w:p>
                    </w:txbxContent>
                  </v:textbox>
                </v:roundrect>
                <v:roundrect id="AutoShape 61" o:spid="_x0000_s1035" style="position:absolute;left:2952;top:31527;width:9430;height:40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" fillcolor="#fc9">
                  <v:textbox>
                    <w:txbxContent>
                      <w:p w14:paraId="061E6711" w14:textId="77777777" w:rsidR="00AF3A7A" w:rsidRPr="006A16FC" w:rsidRDefault="00AF3A7A" w:rsidP="007F633D">
                        <w:pPr>
                          <w:jc w:val="center"/>
                          <w:rPr>
                            <w:rFonts w:asciiTheme="minorHAnsi" w:hAnsiTheme="minorHAnsi" w:cstheme="minorHAnsi"/>
                            <w:b/>
                            <w:sz w:val="24"/>
                            <w:szCs w:val="24"/>
                          </w:rPr>
                        </w:pPr>
                        <w:r w:rsidRPr="006A16FC">
                          <w:rPr>
                            <w:rFonts w:asciiTheme="minorHAnsi" w:hAnsiTheme="minorHAnsi" w:cstheme="minorHAnsi"/>
                            <w:b/>
                            <w:sz w:val="24"/>
                            <w:szCs w:val="24"/>
                          </w:rPr>
                          <w:t>No</w:t>
                        </w:r>
                      </w:p>
                    </w:txbxContent>
                  </v:textbox>
                </v:roundrect>
                <v:roundrect id="AutoShape 62" o:spid="_x0000_s1036" style="position:absolute;left:26289;top:39719;width:23622;height:1381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" fillcolor="#ff9">
                  <v:textbox>
                    <w:txbxContent>
                      <w:p w14:paraId="4BD6DBA2" w14:textId="128A2158" w:rsidR="00AF3A7A" w:rsidRPr="009614AE" w:rsidRDefault="00AF3A7A" w:rsidP="007F633D">
                        <w:pPr>
                          <w:jc w:val="both"/>
                          <w:rPr>
                            <w:rFonts w:asciiTheme="minorHAnsi" w:hAnsiTheme="minorHAnsi" w:cstheme="minorHAnsi"/>
                          </w:rPr>
                        </w:pPr>
                        <w:r w:rsidRPr="009614AE">
                          <w:rPr>
                            <w:rFonts w:asciiTheme="minorHAnsi" w:hAnsiTheme="minorHAnsi" w:cstheme="minorHAnsi"/>
                          </w:rPr>
                          <w:t xml:space="preserve">Situate the </w:t>
                        </w:r>
                        <w:r w:rsidR="00FE6063" w:rsidRPr="002735BE">
                          <w:rPr>
                            <w:rFonts w:ascii="Arial" w:eastAsia="Times New Roman" w:hAnsi="Arial" w:cs="Arial"/>
                            <w:b/>
                            <w:bCs/>
                            <w:color w:val="363534" w:themeColor="text1"/>
                            <w:lang w:eastAsia="en-AU"/>
                          </w:rPr>
                          <w:t>protection</w:t>
                        </w:r>
                        <w:r w:rsidR="00FE6063" w:rsidRPr="00FE6063" w:rsidDel="00FE6063">
                          <w:rPr>
                            <w:rFonts w:asciiTheme="minorHAnsi" w:hAnsiTheme="minorHAnsi" w:cstheme="minorHAnsi"/>
                            <w:b/>
                            <w:bCs/>
                          </w:rPr>
                          <w:t xml:space="preserve"> </w:t>
                        </w:r>
                        <w:r w:rsidRPr="00782DE6">
                          <w:rPr>
                            <w:rFonts w:asciiTheme="minorHAnsi" w:hAnsiTheme="minorHAnsi" w:cstheme="minorHAnsi"/>
                            <w:b/>
                            <w:bCs/>
                          </w:rPr>
                          <w:t>area</w:t>
                        </w:r>
                        <w:r w:rsidRPr="009614AE">
                          <w:rPr>
                            <w:rFonts w:asciiTheme="minorHAnsi" w:hAnsiTheme="minorHAnsi" w:cstheme="minorHAnsi"/>
                          </w:rPr>
                          <w:t xml:space="preserve"> or </w:t>
                        </w:r>
                        <w:r w:rsidRPr="00782DE6">
                          <w:rPr>
                            <w:rFonts w:asciiTheme="minorHAnsi" w:hAnsiTheme="minorHAnsi" w:cstheme="minorHAnsi"/>
                            <w:b/>
                            <w:bCs/>
                          </w:rPr>
                          <w:t>management area</w:t>
                        </w:r>
                        <w:r w:rsidRPr="009614AE">
                          <w:rPr>
                            <w:rFonts w:asciiTheme="minorHAnsi" w:hAnsiTheme="minorHAnsi" w:cstheme="minorHAnsi"/>
                          </w:rPr>
                          <w:t xml:space="preserve"> boundary according to FMZ</w:t>
                        </w:r>
                        <w:r>
                          <w:rPr>
                            <w:rFonts w:asciiTheme="minorHAnsi" w:hAnsiTheme="minorHAnsi" w:cstheme="minorHAnsi"/>
                          </w:rPr>
                          <w:t xml:space="preserve"> </w:t>
                        </w:r>
                        <w:r w:rsidR="00FD3B0A">
                          <w:rPr>
                            <w:rFonts w:asciiTheme="minorHAnsi" w:hAnsiTheme="minorHAnsi" w:cstheme="minorHAnsi"/>
                          </w:rPr>
                          <w:t>S</w:t>
                        </w:r>
                        <w:r w:rsidRPr="009614AE">
                          <w:rPr>
                            <w:rFonts w:asciiTheme="minorHAnsi" w:hAnsiTheme="minorHAnsi" w:cstheme="minorHAnsi"/>
                          </w:rPr>
                          <w:t xml:space="preserve"> (i.e. based on the modelled or mapped value).</w:t>
                        </w:r>
                      </w:p>
                      <w:p w14:paraId="0CB4B217" w14:textId="77777777" w:rsidR="00AF3A7A" w:rsidRPr="002D4A44" w:rsidRDefault="00AF3A7A" w:rsidP="007F633D">
                        <w:pPr>
                          <w:autoSpaceDE w:val="0"/>
                          <w:autoSpaceDN w:val="0"/>
                          <w:adjustRightInd w:val="0"/>
                        </w:pPr>
                      </w:p>
                    </w:txbxContent>
                  </v:textbox>
                </v:roundrect>
                <v:roundrect id="AutoShape 63" o:spid="_x0000_s1037" style="position:absolute;left:13716;top:31337;width:9429;height:40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" fillcolor="#fc9">
                  <v:textbox>
                    <w:txbxContent>
                      <w:p w14:paraId="0844685A" w14:textId="77777777" w:rsidR="00AF3A7A" w:rsidRPr="006A16FC" w:rsidRDefault="00AF3A7A" w:rsidP="007F633D">
                        <w:pPr>
                          <w:jc w:val="center"/>
                          <w:rPr>
                            <w:rFonts w:asciiTheme="minorHAnsi" w:hAnsiTheme="minorHAnsi" w:cstheme="minorHAnsi"/>
                            <w:b/>
                            <w:sz w:val="24"/>
                            <w:szCs w:val="24"/>
                          </w:rPr>
                        </w:pPr>
                        <w:r w:rsidRPr="006A16FC">
                          <w:rPr>
                            <w:rFonts w:asciiTheme="minorHAnsi" w:hAnsiTheme="minorHAnsi" w:cstheme="minorHAnsi"/>
                            <w:b/>
                            <w:sz w:val="24"/>
                            <w:szCs w:val="24"/>
                          </w:rPr>
                          <w:t>Yes</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4" o:spid="_x0000_s1038" type="#_x0000_t34" style="position:absolute;left:6325;top:27957;width:3754;height:352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">
                  <v:stroke endarrow="block"/>
                </v:shape>
                <v:shape id="AutoShape 65" o:spid="_x0000_s1039" type="#_x0000_t34" style="position:absolute;left:12103;top:28307;width:3612;height:228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">
                  <v:stroke endarrow="block"/>
                </v:shape>
                <v:shape id="AutoShape 66" o:spid="_x0000_s1040" type="#_x0000_t34" style="position:absolute;left:23164;top:24790;width:22295;height:756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" adj="10797">
                  <v:stroke endarrow="block"/>
                </v:shape>
                <v:shape id="AutoShape 67" o:spid="_x0000_s1041" type="#_x0000_t34" style="position:absolute;left:26079;top:27692;width:4382;height:1966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">
                  <v:stroke endarrow="block"/>
                </v:shape>
                <v:shape id="AutoShape 68" o:spid="_x0000_s1042" type="#_x0000_t34" style="position:absolute;left:8407;top:34790;width:4096;height:556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" adj="10783">
                  <v:stroke endarrow="block"/>
                </v:shape>
                <v:shape id="AutoShape 69" o:spid="_x0000_s1043" type="#_x0000_t34" style="position:absolute;left:14261;top:16789;width:2382;height:367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" adj="10771">
                  <v:stroke endarrow="block"/>
                </v:shape>
                <v:shape id="AutoShape 70" o:spid="_x0000_s1044" type="#_x0000_t34" style="position:absolute;left:19316;top:8743;width:2661;height:671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" adj="10774">
                  <v:stroke endarrow="block"/>
                </v:shape>
                <v:shape id="AutoShape 71" o:spid="_x0000_s1045" type="#_x0000_t34" style="position:absolute;left:25939;top:8839;width:2661;height:652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" adj="10774">
                  <v:stroke endarrow="block"/>
                </v:shape>
                <w10:anchorlock/>
              </v:group>
            </w:pict>
          </mc:Fallback>
        </mc:AlternateContent>
      </w:r>
    </w:p>
    <w:p w14:paraId="41A2C296" w14:textId="6103EE2A" w:rsidR="00AF0658" w:rsidRPr="008E0ABA" w:rsidRDefault="009F5597" w:rsidP="001F393F">
      <w:pPr>
        <w:pStyle w:val="Heading4"/>
        <w:rPr>
          <w:rFonts w:asciiTheme="minorHAnsi" w:hAnsiTheme="minorHAnsi" w:cstheme="minorHAnsi"/>
          <w:sz w:val="20"/>
          <w:szCs w:val="20"/>
        </w:rPr>
      </w:pPr>
      <w:bookmarkStart w:id="1014" w:name="_Ref361645915"/>
      <w:r w:rsidRPr="008E0ABA">
        <w:rPr>
          <w:rFonts w:asciiTheme="minorHAnsi" w:hAnsiTheme="minorHAnsi" w:cstheme="minorHAnsi"/>
          <w:b/>
          <w:sz w:val="20"/>
          <w:szCs w:val="20"/>
        </w:rPr>
        <w:lastRenderedPageBreak/>
        <w:t xml:space="preserve">Table </w:t>
      </w:r>
      <w:r w:rsidR="00B62423" w:rsidRPr="008E0ABA">
        <w:rPr>
          <w:rFonts w:asciiTheme="minorHAnsi" w:hAnsiTheme="minorHAnsi" w:cstheme="minorHAnsi"/>
          <w:b/>
          <w:sz w:val="20"/>
          <w:szCs w:val="20"/>
        </w:rPr>
        <w:t>2</w:t>
      </w:r>
      <w:r w:rsidR="00944EE7" w:rsidRPr="008E0ABA">
        <w:rPr>
          <w:rFonts w:asciiTheme="minorHAnsi" w:hAnsiTheme="minorHAnsi" w:cstheme="minorHAnsi"/>
          <w:b/>
          <w:sz w:val="20"/>
          <w:szCs w:val="20"/>
        </w:rPr>
        <w:t>5</w:t>
      </w:r>
      <w:r w:rsidRPr="008E0ABA">
        <w:rPr>
          <w:rFonts w:asciiTheme="minorHAnsi" w:hAnsiTheme="minorHAnsi" w:cstheme="minorHAnsi"/>
          <w:b/>
          <w:sz w:val="20"/>
          <w:szCs w:val="20"/>
        </w:rPr>
        <w:t xml:space="preserve"> Salvage harvesting Barred Galaxia minimum buffer and filter strip widths</w:t>
      </w:r>
      <w:bookmarkEnd w:id="1014"/>
      <w:r w:rsidRPr="008E0ABA">
        <w:rPr>
          <w:rFonts w:asciiTheme="minorHAnsi" w:hAnsiTheme="minorHAnsi" w:cstheme="minorHAnsi"/>
          <w:sz w:val="20"/>
          <w:szCs w:val="20"/>
        </w:rPr>
        <w:t xml:space="preserve"> </w:t>
      </w:r>
    </w:p>
    <w:tbl>
      <w:tblPr>
        <w:tblStyle w:val="TableGrid"/>
        <w:tblW w:w="14616" w:type="dxa"/>
        <w:tblBorders>
          <w:top w:val="single" w:sz="4" w:space="0" w:color="797391" w:themeColor="accent6"/>
          <w:left w:val="none" w:sz="0" w:space="0" w:color="auto"/>
          <w:bottom w:val="single" w:sz="4" w:space="0" w:color="797391" w:themeColor="accent6"/>
          <w:right w:val="none" w:sz="0" w:space="0" w:color="auto"/>
          <w:insideH w:val="single" w:sz="4" w:space="0" w:color="797391" w:themeColor="accent6"/>
          <w:insideV w:val="none" w:sz="0" w:space="0" w:color="auto"/>
        </w:tblBorders>
        <w:tblLook w:val="04A0" w:firstRow="1" w:lastRow="0" w:firstColumn="1" w:lastColumn="0" w:noHBand="0" w:noVBand="1"/>
      </w:tblPr>
      <w:tblGrid>
        <w:gridCol w:w="4872"/>
        <w:gridCol w:w="4872"/>
        <w:gridCol w:w="4872"/>
      </w:tblGrid>
      <w:tr w:rsidR="00AF0658" w:rsidRPr="008E0ABA" w14:paraId="7BE27698" w14:textId="77777777" w:rsidTr="00C545C1">
        <w:trPr>
          <w:trHeight w:val="399"/>
        </w:trPr>
        <w:tc>
          <w:tcPr>
            <w:tcW w:w="4872" w:type="dxa"/>
            <w:shd w:val="clear" w:color="auto" w:fill="AEABBD" w:themeFill="accent6" w:themeFillTint="99"/>
          </w:tcPr>
          <w:p w14:paraId="1C0FCC9C" w14:textId="77777777" w:rsidR="00AF0658" w:rsidRPr="008E0ABA" w:rsidRDefault="009F5597" w:rsidP="00AF0658">
            <w:pPr>
              <w:ind w:right="283"/>
              <w:jc w:val="both"/>
              <w:rPr>
                <w:rFonts w:asciiTheme="minorHAnsi" w:hAnsiTheme="minorHAnsi" w:cstheme="minorHAnsi"/>
                <w:b/>
                <w:sz w:val="18"/>
              </w:rPr>
            </w:pPr>
            <w:r w:rsidRPr="008E0ABA">
              <w:rPr>
                <w:rFonts w:asciiTheme="minorHAnsi" w:hAnsiTheme="minorHAnsi" w:cstheme="minorHAnsi"/>
                <w:b/>
                <w:sz w:val="18"/>
              </w:rPr>
              <w:t>Stream Class</w:t>
            </w:r>
          </w:p>
        </w:tc>
        <w:tc>
          <w:tcPr>
            <w:tcW w:w="4872" w:type="dxa"/>
            <w:shd w:val="clear" w:color="auto" w:fill="AEABBD" w:themeFill="accent6" w:themeFillTint="99"/>
          </w:tcPr>
          <w:p w14:paraId="25294787" w14:textId="77777777" w:rsidR="00AF0658" w:rsidRPr="008E0ABA" w:rsidRDefault="009F5597" w:rsidP="00AF0658">
            <w:pPr>
              <w:ind w:right="283"/>
              <w:jc w:val="both"/>
              <w:rPr>
                <w:rFonts w:asciiTheme="minorHAnsi" w:hAnsiTheme="minorHAnsi" w:cstheme="minorHAnsi"/>
                <w:b/>
                <w:sz w:val="18"/>
              </w:rPr>
            </w:pPr>
            <w:r w:rsidRPr="008E0ABA">
              <w:rPr>
                <w:rFonts w:asciiTheme="minorHAnsi" w:hAnsiTheme="minorHAnsi" w:cstheme="minorHAnsi"/>
                <w:b/>
                <w:sz w:val="18"/>
              </w:rPr>
              <w:t>Slope 0-20°</w:t>
            </w:r>
          </w:p>
        </w:tc>
        <w:tc>
          <w:tcPr>
            <w:tcW w:w="4872" w:type="dxa"/>
            <w:shd w:val="clear" w:color="auto" w:fill="AEABBD" w:themeFill="accent6" w:themeFillTint="99"/>
          </w:tcPr>
          <w:p w14:paraId="3BA9CB21" w14:textId="77777777" w:rsidR="00AF0658" w:rsidRPr="008E0ABA" w:rsidRDefault="009F5597" w:rsidP="006A788A">
            <w:pPr>
              <w:ind w:right="283"/>
              <w:rPr>
                <w:rFonts w:asciiTheme="minorHAnsi" w:hAnsiTheme="minorHAnsi" w:cstheme="minorHAnsi"/>
                <w:b/>
                <w:sz w:val="18"/>
              </w:rPr>
            </w:pPr>
            <w:r w:rsidRPr="008E0ABA">
              <w:rPr>
                <w:rFonts w:asciiTheme="minorHAnsi" w:hAnsiTheme="minorHAnsi" w:cstheme="minorHAnsi"/>
                <w:b/>
                <w:sz w:val="18"/>
              </w:rPr>
              <w:t>Slope 21-30°</w:t>
            </w:r>
          </w:p>
        </w:tc>
      </w:tr>
      <w:tr w:rsidR="00AF0658" w:rsidRPr="008E0ABA" w14:paraId="10FFCC26" w14:textId="77777777" w:rsidTr="00C545C1">
        <w:trPr>
          <w:trHeight w:val="399"/>
        </w:trPr>
        <w:tc>
          <w:tcPr>
            <w:tcW w:w="4872" w:type="dxa"/>
          </w:tcPr>
          <w:p w14:paraId="39EC9B9B" w14:textId="77777777" w:rsidR="00AF0658" w:rsidRPr="002735BE" w:rsidRDefault="009F5597" w:rsidP="00AF0658">
            <w:pPr>
              <w:ind w:right="283"/>
              <w:jc w:val="both"/>
              <w:rPr>
                <w:rFonts w:asciiTheme="minorHAnsi" w:hAnsiTheme="minorHAnsi" w:cstheme="minorHAnsi"/>
                <w:b/>
                <w:bCs/>
                <w:sz w:val="18"/>
              </w:rPr>
            </w:pPr>
            <w:r w:rsidRPr="002735BE">
              <w:rPr>
                <w:rFonts w:asciiTheme="minorHAnsi" w:hAnsiTheme="minorHAnsi" w:cstheme="minorHAnsi"/>
                <w:b/>
                <w:bCs/>
                <w:sz w:val="18"/>
              </w:rPr>
              <w:t>Permanent</w:t>
            </w:r>
          </w:p>
        </w:tc>
        <w:tc>
          <w:tcPr>
            <w:tcW w:w="4872" w:type="dxa"/>
          </w:tcPr>
          <w:p w14:paraId="451A62D9" w14:textId="77777777" w:rsidR="00AF0658" w:rsidRPr="008E0ABA" w:rsidRDefault="009F5597" w:rsidP="00AF0658">
            <w:pPr>
              <w:ind w:right="283"/>
              <w:jc w:val="both"/>
              <w:rPr>
                <w:rFonts w:asciiTheme="minorHAnsi" w:hAnsiTheme="minorHAnsi" w:cstheme="minorHAnsi"/>
                <w:sz w:val="18"/>
              </w:rPr>
            </w:pPr>
            <w:r w:rsidRPr="008E0ABA">
              <w:rPr>
                <w:rFonts w:asciiTheme="minorHAnsi" w:hAnsiTheme="minorHAnsi" w:cstheme="minorHAnsi"/>
                <w:sz w:val="18"/>
              </w:rPr>
              <w:t>40 m B + 10 m F</w:t>
            </w:r>
          </w:p>
        </w:tc>
        <w:tc>
          <w:tcPr>
            <w:tcW w:w="4872" w:type="dxa"/>
          </w:tcPr>
          <w:p w14:paraId="204EFAFF" w14:textId="77777777" w:rsidR="00AF0658" w:rsidRPr="008E0ABA" w:rsidRDefault="009F5597" w:rsidP="006A788A">
            <w:pPr>
              <w:ind w:right="283"/>
              <w:rPr>
                <w:rFonts w:asciiTheme="minorHAnsi" w:hAnsiTheme="minorHAnsi" w:cstheme="minorHAnsi"/>
                <w:sz w:val="18"/>
              </w:rPr>
            </w:pPr>
            <w:r w:rsidRPr="008E0ABA">
              <w:rPr>
                <w:rFonts w:asciiTheme="minorHAnsi" w:hAnsiTheme="minorHAnsi" w:cstheme="minorHAnsi"/>
                <w:sz w:val="18"/>
              </w:rPr>
              <w:t>50 m B + 10 m F</w:t>
            </w:r>
          </w:p>
        </w:tc>
      </w:tr>
      <w:tr w:rsidR="00AF0658" w:rsidRPr="008E0ABA" w14:paraId="3A609657" w14:textId="77777777" w:rsidTr="00C545C1">
        <w:trPr>
          <w:trHeight w:val="399"/>
        </w:trPr>
        <w:tc>
          <w:tcPr>
            <w:tcW w:w="4872" w:type="dxa"/>
          </w:tcPr>
          <w:p w14:paraId="40479A88" w14:textId="77777777" w:rsidR="00AF0658" w:rsidRPr="002735BE" w:rsidRDefault="009F5597" w:rsidP="00AF0658">
            <w:pPr>
              <w:ind w:right="283"/>
              <w:jc w:val="both"/>
              <w:rPr>
                <w:rFonts w:asciiTheme="minorHAnsi" w:hAnsiTheme="minorHAnsi" w:cstheme="minorHAnsi"/>
                <w:b/>
                <w:bCs/>
                <w:sz w:val="18"/>
              </w:rPr>
            </w:pPr>
            <w:r w:rsidRPr="002735BE">
              <w:rPr>
                <w:rFonts w:asciiTheme="minorHAnsi" w:hAnsiTheme="minorHAnsi" w:cstheme="minorHAnsi"/>
                <w:b/>
                <w:bCs/>
                <w:sz w:val="18"/>
              </w:rPr>
              <w:t>Temporary</w:t>
            </w:r>
          </w:p>
        </w:tc>
        <w:tc>
          <w:tcPr>
            <w:tcW w:w="4872" w:type="dxa"/>
          </w:tcPr>
          <w:p w14:paraId="16002D40" w14:textId="77777777" w:rsidR="00AF0658" w:rsidRPr="008E0ABA" w:rsidRDefault="009F5597" w:rsidP="00AF0658">
            <w:pPr>
              <w:ind w:right="283"/>
              <w:jc w:val="both"/>
              <w:rPr>
                <w:rFonts w:asciiTheme="minorHAnsi" w:hAnsiTheme="minorHAnsi" w:cstheme="minorHAnsi"/>
                <w:sz w:val="18"/>
              </w:rPr>
            </w:pPr>
            <w:r w:rsidRPr="008E0ABA">
              <w:rPr>
                <w:rFonts w:asciiTheme="minorHAnsi" w:hAnsiTheme="minorHAnsi" w:cstheme="minorHAnsi"/>
                <w:sz w:val="18"/>
              </w:rPr>
              <w:t>20 m B + 20 m F</w:t>
            </w:r>
          </w:p>
        </w:tc>
        <w:tc>
          <w:tcPr>
            <w:tcW w:w="4872" w:type="dxa"/>
          </w:tcPr>
          <w:p w14:paraId="1FD49B90" w14:textId="77777777" w:rsidR="00AF0658" w:rsidRPr="008E0ABA" w:rsidRDefault="009F5597" w:rsidP="006A788A">
            <w:pPr>
              <w:ind w:right="283"/>
              <w:rPr>
                <w:rFonts w:asciiTheme="minorHAnsi" w:hAnsiTheme="minorHAnsi" w:cstheme="minorHAnsi"/>
                <w:sz w:val="18"/>
              </w:rPr>
            </w:pPr>
            <w:r w:rsidRPr="008E0ABA">
              <w:rPr>
                <w:rFonts w:asciiTheme="minorHAnsi" w:hAnsiTheme="minorHAnsi" w:cstheme="minorHAnsi"/>
                <w:sz w:val="18"/>
              </w:rPr>
              <w:t>30 m B+ 20 m F</w:t>
            </w:r>
          </w:p>
        </w:tc>
      </w:tr>
      <w:tr w:rsidR="00AF0658" w:rsidRPr="008E0ABA" w14:paraId="2C55A366" w14:textId="77777777" w:rsidTr="00C545C1">
        <w:trPr>
          <w:trHeight w:val="386"/>
        </w:trPr>
        <w:tc>
          <w:tcPr>
            <w:tcW w:w="4872" w:type="dxa"/>
          </w:tcPr>
          <w:p w14:paraId="267455D5" w14:textId="77777777" w:rsidR="00AF0658" w:rsidRPr="008E0ABA" w:rsidRDefault="009F5597" w:rsidP="00AF0658">
            <w:pPr>
              <w:ind w:right="283"/>
              <w:jc w:val="both"/>
              <w:rPr>
                <w:rFonts w:asciiTheme="minorHAnsi" w:hAnsiTheme="minorHAnsi" w:cstheme="minorHAnsi"/>
                <w:sz w:val="18"/>
              </w:rPr>
            </w:pPr>
            <w:r w:rsidRPr="008E0ABA">
              <w:rPr>
                <w:rFonts w:asciiTheme="minorHAnsi" w:hAnsiTheme="minorHAnsi" w:cstheme="minorHAnsi"/>
                <w:b/>
                <w:sz w:val="18"/>
              </w:rPr>
              <w:t>Drainage Lines</w:t>
            </w:r>
          </w:p>
        </w:tc>
        <w:tc>
          <w:tcPr>
            <w:tcW w:w="4872" w:type="dxa"/>
          </w:tcPr>
          <w:p w14:paraId="580D9821" w14:textId="77777777" w:rsidR="00AF0658" w:rsidRPr="008E0ABA" w:rsidRDefault="009F5597" w:rsidP="00AF0658">
            <w:pPr>
              <w:ind w:right="283"/>
              <w:jc w:val="both"/>
              <w:rPr>
                <w:rFonts w:asciiTheme="minorHAnsi" w:hAnsiTheme="minorHAnsi" w:cstheme="minorHAnsi"/>
                <w:sz w:val="18"/>
              </w:rPr>
            </w:pPr>
            <w:r w:rsidRPr="008E0ABA">
              <w:rPr>
                <w:rFonts w:asciiTheme="minorHAnsi" w:hAnsiTheme="minorHAnsi" w:cstheme="minorHAnsi"/>
                <w:sz w:val="18"/>
              </w:rPr>
              <w:t>10 m F</w:t>
            </w:r>
          </w:p>
        </w:tc>
        <w:tc>
          <w:tcPr>
            <w:tcW w:w="4872" w:type="dxa"/>
          </w:tcPr>
          <w:p w14:paraId="1C921C55" w14:textId="77777777" w:rsidR="00AF0658" w:rsidRPr="008E0ABA" w:rsidRDefault="009F5597" w:rsidP="006A788A">
            <w:pPr>
              <w:ind w:right="283"/>
              <w:rPr>
                <w:rFonts w:asciiTheme="minorHAnsi" w:hAnsiTheme="minorHAnsi" w:cstheme="minorHAnsi"/>
                <w:sz w:val="18"/>
              </w:rPr>
            </w:pPr>
            <w:r w:rsidRPr="008E0ABA">
              <w:rPr>
                <w:rFonts w:asciiTheme="minorHAnsi" w:hAnsiTheme="minorHAnsi" w:cstheme="minorHAnsi"/>
                <w:sz w:val="18"/>
              </w:rPr>
              <w:t>15 m F</w:t>
            </w:r>
          </w:p>
        </w:tc>
      </w:tr>
      <w:tr w:rsidR="00AF0658" w:rsidRPr="008E0ABA" w14:paraId="7413868B" w14:textId="77777777" w:rsidTr="00C545C1">
        <w:trPr>
          <w:trHeight w:val="399"/>
        </w:trPr>
        <w:tc>
          <w:tcPr>
            <w:tcW w:w="4872" w:type="dxa"/>
          </w:tcPr>
          <w:p w14:paraId="6C6A5492" w14:textId="77777777" w:rsidR="00AF0658" w:rsidRPr="002735BE" w:rsidRDefault="009F5597" w:rsidP="00AF0658">
            <w:pPr>
              <w:ind w:right="283"/>
              <w:jc w:val="both"/>
              <w:rPr>
                <w:rFonts w:asciiTheme="minorHAnsi" w:hAnsiTheme="minorHAnsi" w:cstheme="minorHAnsi"/>
                <w:b/>
                <w:bCs/>
                <w:sz w:val="18"/>
              </w:rPr>
            </w:pPr>
            <w:r w:rsidRPr="002735BE">
              <w:rPr>
                <w:rFonts w:asciiTheme="minorHAnsi" w:hAnsiTheme="minorHAnsi" w:cstheme="minorHAnsi"/>
                <w:b/>
                <w:bCs/>
                <w:sz w:val="18"/>
              </w:rPr>
              <w:t>Wetlands</w:t>
            </w:r>
          </w:p>
        </w:tc>
        <w:tc>
          <w:tcPr>
            <w:tcW w:w="4872" w:type="dxa"/>
          </w:tcPr>
          <w:p w14:paraId="463B610C" w14:textId="77777777" w:rsidR="00AF0658" w:rsidRPr="008E0ABA" w:rsidRDefault="009F5597" w:rsidP="00AF0658">
            <w:pPr>
              <w:ind w:right="283"/>
              <w:jc w:val="both"/>
              <w:rPr>
                <w:rFonts w:asciiTheme="minorHAnsi" w:hAnsiTheme="minorHAnsi" w:cstheme="minorHAnsi"/>
                <w:sz w:val="18"/>
              </w:rPr>
            </w:pPr>
            <w:r w:rsidRPr="008E0ABA">
              <w:rPr>
                <w:rFonts w:asciiTheme="minorHAnsi" w:hAnsiTheme="minorHAnsi" w:cstheme="minorHAnsi"/>
                <w:sz w:val="18"/>
              </w:rPr>
              <w:t>40 m B</w:t>
            </w:r>
          </w:p>
        </w:tc>
        <w:tc>
          <w:tcPr>
            <w:tcW w:w="4872" w:type="dxa"/>
          </w:tcPr>
          <w:p w14:paraId="6F06D483" w14:textId="77777777" w:rsidR="00AF0658" w:rsidRPr="008E0ABA" w:rsidRDefault="009F5597" w:rsidP="006A788A">
            <w:pPr>
              <w:pStyle w:val="ListParagraph"/>
              <w:numPr>
                <w:ilvl w:val="0"/>
                <w:numId w:val="46"/>
              </w:numPr>
              <w:ind w:left="273" w:right="283" w:hanging="273"/>
              <w:rPr>
                <w:rFonts w:asciiTheme="minorHAnsi" w:hAnsiTheme="minorHAnsi" w:cstheme="minorHAnsi"/>
                <w:sz w:val="18"/>
              </w:rPr>
            </w:pPr>
            <w:r w:rsidRPr="008E0ABA">
              <w:rPr>
                <w:rFonts w:asciiTheme="minorHAnsi" w:hAnsiTheme="minorHAnsi" w:cstheme="minorHAnsi"/>
                <w:sz w:val="18"/>
              </w:rPr>
              <w:t>m B</w:t>
            </w:r>
          </w:p>
        </w:tc>
      </w:tr>
    </w:tbl>
    <w:p w14:paraId="74F4F00E" w14:textId="77777777" w:rsidR="005704FF" w:rsidRPr="008E0ABA" w:rsidRDefault="009F5597" w:rsidP="00DD731B">
      <w:pPr>
        <w:ind w:right="283"/>
        <w:jc w:val="both"/>
        <w:rPr>
          <w:rFonts w:asciiTheme="minorHAnsi" w:hAnsiTheme="minorHAnsi" w:cstheme="minorHAnsi"/>
          <w:sz w:val="20"/>
          <w:szCs w:val="20"/>
        </w:rPr>
      </w:pPr>
      <w:r w:rsidRPr="002735BE">
        <w:rPr>
          <w:rFonts w:asciiTheme="minorHAnsi" w:hAnsiTheme="minorHAnsi" w:cstheme="minorHAnsi"/>
          <w:b/>
          <w:sz w:val="20"/>
          <w:szCs w:val="20"/>
        </w:rPr>
        <w:t>Note:</w:t>
      </w:r>
      <w:r w:rsidRPr="008E0ABA">
        <w:rPr>
          <w:rFonts w:asciiTheme="minorHAnsi" w:hAnsiTheme="minorHAnsi" w:cstheme="minorHAnsi"/>
          <w:sz w:val="20"/>
          <w:szCs w:val="20"/>
        </w:rPr>
        <w:t xml:space="preserve"> Slope is the average slope of the </w:t>
      </w:r>
      <w:r w:rsidRPr="008E0ABA">
        <w:rPr>
          <w:rFonts w:asciiTheme="minorHAnsi" w:hAnsiTheme="minorHAnsi" w:cstheme="minorHAnsi"/>
          <w:b/>
          <w:sz w:val="20"/>
          <w:szCs w:val="20"/>
        </w:rPr>
        <w:t>coupe</w:t>
      </w:r>
      <w:r w:rsidRPr="008E0ABA">
        <w:rPr>
          <w:rFonts w:asciiTheme="minorHAnsi" w:hAnsiTheme="minorHAnsi" w:cstheme="minorHAnsi"/>
          <w:sz w:val="20"/>
          <w:szCs w:val="20"/>
        </w:rPr>
        <w:t xml:space="preserve"> and potential </w:t>
      </w:r>
      <w:r w:rsidRPr="002735BE">
        <w:rPr>
          <w:rFonts w:asciiTheme="minorHAnsi" w:hAnsiTheme="minorHAnsi" w:cstheme="minorHAnsi"/>
          <w:b/>
          <w:bCs/>
          <w:sz w:val="20"/>
          <w:szCs w:val="20"/>
        </w:rPr>
        <w:t>buffer</w:t>
      </w:r>
      <w:r w:rsidRPr="008E0ABA">
        <w:rPr>
          <w:rFonts w:asciiTheme="minorHAnsi" w:hAnsiTheme="minorHAnsi" w:cstheme="minorHAnsi"/>
          <w:sz w:val="20"/>
          <w:szCs w:val="20"/>
        </w:rPr>
        <w:t xml:space="preserve"> area situated within 100 m of the </w:t>
      </w:r>
      <w:r w:rsidRPr="008E0ABA">
        <w:rPr>
          <w:rFonts w:asciiTheme="minorHAnsi" w:hAnsiTheme="minorHAnsi" w:cstheme="minorHAnsi"/>
          <w:b/>
          <w:sz w:val="20"/>
          <w:szCs w:val="20"/>
        </w:rPr>
        <w:t>waterway</w:t>
      </w:r>
      <w:r w:rsidRPr="008E0ABA">
        <w:rPr>
          <w:rFonts w:asciiTheme="minorHAnsi" w:hAnsiTheme="minorHAnsi" w:cstheme="minorHAnsi"/>
          <w:sz w:val="20"/>
          <w:szCs w:val="20"/>
        </w:rPr>
        <w:t xml:space="preserve"> or to the top of the drainage basin (whichever is closest).</w:t>
      </w:r>
    </w:p>
    <w:p w14:paraId="2E94736E" w14:textId="2DCDA60F" w:rsidR="00EE62EA" w:rsidRPr="008E0ABA" w:rsidRDefault="00EE62EA" w:rsidP="00EE62EA">
      <w:pPr>
        <w:pStyle w:val="Heading4"/>
        <w:rPr>
          <w:rFonts w:asciiTheme="minorHAnsi" w:hAnsiTheme="minorHAnsi" w:cstheme="minorHAnsi"/>
          <w:b/>
          <w:sz w:val="20"/>
          <w:szCs w:val="20"/>
        </w:rPr>
      </w:pPr>
      <w:bookmarkStart w:id="1015" w:name="_Ref14174089"/>
      <w:r w:rsidRPr="008E0ABA">
        <w:rPr>
          <w:rFonts w:asciiTheme="minorHAnsi" w:hAnsiTheme="minorHAnsi" w:cstheme="minorHAnsi"/>
          <w:b/>
          <w:sz w:val="20"/>
          <w:szCs w:val="20"/>
        </w:rPr>
        <w:t>Table 2</w:t>
      </w:r>
      <w:r w:rsidR="00944EE7" w:rsidRPr="008E0ABA">
        <w:rPr>
          <w:rFonts w:asciiTheme="minorHAnsi" w:hAnsiTheme="minorHAnsi" w:cstheme="minorHAnsi"/>
          <w:b/>
          <w:sz w:val="20"/>
          <w:szCs w:val="20"/>
        </w:rPr>
        <w:t>6</w:t>
      </w:r>
      <w:r w:rsidRPr="008E0ABA">
        <w:rPr>
          <w:rFonts w:asciiTheme="minorHAnsi" w:hAnsiTheme="minorHAnsi" w:cstheme="minorHAnsi"/>
          <w:b/>
          <w:sz w:val="20"/>
          <w:szCs w:val="20"/>
        </w:rPr>
        <w:t xml:space="preserve"> Basal Area (BA) and stocking specifications for commercial ash thinning</w:t>
      </w:r>
      <w:bookmarkEnd w:id="1015"/>
      <w:r w:rsidRPr="008E0ABA">
        <w:rPr>
          <w:rFonts w:asciiTheme="minorHAnsi" w:hAnsiTheme="minorHAnsi" w:cstheme="minorHAnsi"/>
          <w:b/>
          <w:sz w:val="20"/>
          <w:szCs w:val="20"/>
        </w:rPr>
        <w:t xml:space="preserve"> </w:t>
      </w:r>
    </w:p>
    <w:tbl>
      <w:tblPr>
        <w:tblW w:w="10125" w:type="dxa"/>
        <w:tblCellSpacing w:w="15" w:type="dxa"/>
        <w:tblBorders>
          <w:bottom w:val="single" w:sz="4" w:space="0" w:color="363534" w:themeColor="text1"/>
        </w:tblBorders>
        <w:tblCellMar>
          <w:top w:w="15" w:type="dxa"/>
          <w:left w:w="15" w:type="dxa"/>
          <w:bottom w:w="15" w:type="dxa"/>
          <w:right w:w="15" w:type="dxa"/>
        </w:tblCellMar>
        <w:tblLook w:val="04A0" w:firstRow="1" w:lastRow="0" w:firstColumn="1" w:lastColumn="0" w:noHBand="0" w:noVBand="1"/>
      </w:tblPr>
      <w:tblGrid>
        <w:gridCol w:w="14572"/>
      </w:tblGrid>
      <w:tr w:rsidR="00EE62EA" w:rsidRPr="00CD6F85" w14:paraId="78395516" w14:textId="77777777" w:rsidTr="00B828C7">
        <w:trPr>
          <w:tblHeader/>
          <w:tblCellSpacing w:w="15" w:type="dxa"/>
        </w:trPr>
        <w:tc>
          <w:tcPr>
            <w:tcW w:w="0" w:type="auto"/>
            <w:vAlign w:val="center"/>
            <w:hideMark/>
          </w:tcPr>
          <w:tbl>
            <w:tblPr>
              <w:tblStyle w:val="TableGrid"/>
              <w:tblW w:w="14593" w:type="dxa"/>
              <w:tblBorders>
                <w:top w:val="single" w:sz="4" w:space="0" w:color="797391" w:themeColor="accent6"/>
                <w:left w:val="none" w:sz="0" w:space="0" w:color="auto"/>
                <w:bottom w:val="single" w:sz="4" w:space="0" w:color="797391" w:themeColor="accent6"/>
                <w:right w:val="none" w:sz="0" w:space="0" w:color="auto"/>
                <w:insideH w:val="single" w:sz="4" w:space="0" w:color="797391" w:themeColor="accent6"/>
                <w:insideV w:val="none" w:sz="0" w:space="0" w:color="auto"/>
              </w:tblBorders>
              <w:tblLook w:val="04A0" w:firstRow="1" w:lastRow="0" w:firstColumn="1" w:lastColumn="0" w:noHBand="0" w:noVBand="1"/>
            </w:tblPr>
            <w:tblGrid>
              <w:gridCol w:w="3648"/>
              <w:gridCol w:w="2960"/>
              <w:gridCol w:w="3521"/>
              <w:gridCol w:w="4464"/>
            </w:tblGrid>
            <w:tr w:rsidR="00EE62EA" w:rsidRPr="008E0ABA" w14:paraId="75448527" w14:textId="77777777" w:rsidTr="006A788A">
              <w:trPr>
                <w:trHeight w:val="708"/>
              </w:trPr>
              <w:tc>
                <w:tcPr>
                  <w:tcW w:w="3648" w:type="dxa"/>
                  <w:shd w:val="clear" w:color="auto" w:fill="AEABBD" w:themeFill="accent6" w:themeFillTint="99"/>
                  <w:vAlign w:val="center"/>
                </w:tcPr>
                <w:p w14:paraId="101D0D98" w14:textId="77777777" w:rsidR="00EE62EA" w:rsidRPr="008E0ABA" w:rsidRDefault="00EE62EA" w:rsidP="00B828C7">
                  <w:pPr>
                    <w:spacing w:after="0" w:line="240" w:lineRule="auto"/>
                    <w:ind w:right="283"/>
                    <w:jc w:val="both"/>
                    <w:rPr>
                      <w:rFonts w:asciiTheme="minorHAnsi" w:hAnsiTheme="minorHAnsi" w:cstheme="minorHAnsi"/>
                      <w:sz w:val="18"/>
                      <w:lang w:eastAsia="en-AU"/>
                    </w:rPr>
                  </w:pPr>
                  <w:r w:rsidRPr="008E0ABA">
                    <w:rPr>
                      <w:rFonts w:asciiTheme="minorHAnsi" w:hAnsiTheme="minorHAnsi" w:cstheme="minorHAnsi"/>
                      <w:b/>
                      <w:bCs/>
                      <w:sz w:val="18"/>
                      <w:lang w:eastAsia="en-AU"/>
                    </w:rPr>
                    <w:t>Stand age (yrs.)</w:t>
                  </w:r>
                </w:p>
              </w:tc>
              <w:tc>
                <w:tcPr>
                  <w:tcW w:w="2960" w:type="dxa"/>
                  <w:shd w:val="clear" w:color="auto" w:fill="AEABBD" w:themeFill="accent6" w:themeFillTint="99"/>
                  <w:vAlign w:val="center"/>
                </w:tcPr>
                <w:p w14:paraId="459F3066" w14:textId="77777777" w:rsidR="00EE62EA" w:rsidRPr="008E0ABA" w:rsidRDefault="00EE62EA" w:rsidP="00961337">
                  <w:pPr>
                    <w:spacing w:after="0" w:line="240" w:lineRule="auto"/>
                    <w:ind w:right="283"/>
                    <w:rPr>
                      <w:rFonts w:asciiTheme="minorHAnsi" w:hAnsiTheme="minorHAnsi" w:cstheme="minorHAnsi"/>
                      <w:sz w:val="18"/>
                      <w:lang w:eastAsia="en-AU"/>
                    </w:rPr>
                  </w:pPr>
                  <w:r w:rsidRPr="008E0ABA">
                    <w:rPr>
                      <w:rFonts w:asciiTheme="minorHAnsi" w:hAnsiTheme="minorHAnsi" w:cstheme="minorHAnsi"/>
                      <w:b/>
                      <w:bCs/>
                      <w:sz w:val="18"/>
                      <w:lang w:eastAsia="en-AU"/>
                    </w:rPr>
                    <w:t>Minimum retained BA (m</w:t>
                  </w:r>
                  <w:r w:rsidRPr="008E0ABA">
                    <w:rPr>
                      <w:rFonts w:asciiTheme="minorHAnsi" w:hAnsiTheme="minorHAnsi" w:cstheme="minorHAnsi"/>
                      <w:b/>
                      <w:bCs/>
                      <w:sz w:val="18"/>
                      <w:vertAlign w:val="superscript"/>
                      <w:lang w:eastAsia="en-AU"/>
                    </w:rPr>
                    <w:t>2</w:t>
                  </w:r>
                  <w:r w:rsidRPr="008E0ABA">
                    <w:rPr>
                      <w:rFonts w:asciiTheme="minorHAnsi" w:hAnsiTheme="minorHAnsi" w:cstheme="minorHAnsi"/>
                      <w:b/>
                      <w:bCs/>
                      <w:sz w:val="18"/>
                      <w:lang w:eastAsia="en-AU"/>
                    </w:rPr>
                    <w:t>/ha)</w:t>
                  </w:r>
                </w:p>
              </w:tc>
              <w:tc>
                <w:tcPr>
                  <w:tcW w:w="3521" w:type="dxa"/>
                  <w:shd w:val="clear" w:color="auto" w:fill="AEABBD" w:themeFill="accent6" w:themeFillTint="99"/>
                  <w:vAlign w:val="center"/>
                </w:tcPr>
                <w:p w14:paraId="07108B08" w14:textId="77777777" w:rsidR="00EE62EA" w:rsidRPr="008E0ABA" w:rsidRDefault="00EE62EA" w:rsidP="00B828C7">
                  <w:pPr>
                    <w:spacing w:after="0" w:line="240" w:lineRule="auto"/>
                    <w:ind w:right="283"/>
                    <w:jc w:val="both"/>
                    <w:rPr>
                      <w:rFonts w:asciiTheme="minorHAnsi" w:hAnsiTheme="minorHAnsi" w:cstheme="minorHAnsi"/>
                      <w:sz w:val="18"/>
                      <w:lang w:eastAsia="en-AU"/>
                    </w:rPr>
                  </w:pPr>
                  <w:r w:rsidRPr="008E0ABA">
                    <w:rPr>
                      <w:rFonts w:asciiTheme="minorHAnsi" w:hAnsiTheme="minorHAnsi" w:cstheme="minorHAnsi"/>
                      <w:b/>
                      <w:bCs/>
                      <w:sz w:val="18"/>
                      <w:lang w:eastAsia="en-AU"/>
                    </w:rPr>
                    <w:t>Stocking range (stems/ha)</w:t>
                  </w:r>
                </w:p>
              </w:tc>
              <w:tc>
                <w:tcPr>
                  <w:tcW w:w="4464" w:type="dxa"/>
                  <w:shd w:val="clear" w:color="auto" w:fill="AEABBD" w:themeFill="accent6" w:themeFillTint="99"/>
                  <w:vAlign w:val="center"/>
                </w:tcPr>
                <w:p w14:paraId="20B25A72" w14:textId="77777777" w:rsidR="00EE62EA" w:rsidRPr="008E0ABA" w:rsidRDefault="00EE62EA" w:rsidP="00B828C7">
                  <w:pPr>
                    <w:spacing w:after="0" w:line="240" w:lineRule="auto"/>
                    <w:ind w:right="283"/>
                    <w:jc w:val="both"/>
                    <w:rPr>
                      <w:rFonts w:asciiTheme="minorHAnsi" w:hAnsiTheme="minorHAnsi" w:cstheme="minorHAnsi"/>
                      <w:sz w:val="18"/>
                      <w:lang w:eastAsia="en-AU"/>
                    </w:rPr>
                  </w:pPr>
                  <w:r w:rsidRPr="008E0ABA">
                    <w:rPr>
                      <w:rFonts w:asciiTheme="minorHAnsi" w:hAnsiTheme="minorHAnsi" w:cstheme="minorHAnsi"/>
                      <w:b/>
                      <w:bCs/>
                      <w:sz w:val="18"/>
                      <w:lang w:eastAsia="en-AU"/>
                    </w:rPr>
                    <w:t>Average square spacing (m)</w:t>
                  </w:r>
                </w:p>
              </w:tc>
            </w:tr>
            <w:tr w:rsidR="00EE62EA" w:rsidRPr="008E0ABA" w14:paraId="64FF4877" w14:textId="77777777" w:rsidTr="006A788A">
              <w:trPr>
                <w:trHeight w:val="353"/>
              </w:trPr>
              <w:tc>
                <w:tcPr>
                  <w:tcW w:w="3648" w:type="dxa"/>
                  <w:vAlign w:val="center"/>
                </w:tcPr>
                <w:p w14:paraId="60B51CC8" w14:textId="77777777" w:rsidR="00EE62EA" w:rsidRPr="008E0ABA" w:rsidRDefault="00EE62EA" w:rsidP="00B828C7">
                  <w:pPr>
                    <w:spacing w:after="0" w:line="240" w:lineRule="auto"/>
                    <w:ind w:right="283"/>
                    <w:jc w:val="both"/>
                    <w:rPr>
                      <w:rFonts w:asciiTheme="minorHAnsi" w:hAnsiTheme="minorHAnsi" w:cstheme="minorHAnsi"/>
                      <w:sz w:val="18"/>
                      <w:lang w:eastAsia="en-AU"/>
                    </w:rPr>
                  </w:pPr>
                  <w:r w:rsidRPr="008E0ABA">
                    <w:rPr>
                      <w:rFonts w:asciiTheme="minorHAnsi" w:hAnsiTheme="minorHAnsi" w:cstheme="minorHAnsi"/>
                      <w:sz w:val="18"/>
                      <w:lang w:eastAsia="en-AU"/>
                    </w:rPr>
                    <w:t>14-20</w:t>
                  </w:r>
                </w:p>
              </w:tc>
              <w:tc>
                <w:tcPr>
                  <w:tcW w:w="2960" w:type="dxa"/>
                  <w:vAlign w:val="center"/>
                </w:tcPr>
                <w:p w14:paraId="1F1E08FD" w14:textId="77777777" w:rsidR="00EE62EA" w:rsidRPr="008E0ABA" w:rsidRDefault="00EE62EA" w:rsidP="00B828C7">
                  <w:pPr>
                    <w:spacing w:after="0" w:line="240" w:lineRule="auto"/>
                    <w:ind w:right="283"/>
                    <w:jc w:val="both"/>
                    <w:rPr>
                      <w:rFonts w:asciiTheme="minorHAnsi" w:hAnsiTheme="minorHAnsi" w:cstheme="minorHAnsi"/>
                      <w:sz w:val="18"/>
                      <w:lang w:eastAsia="en-AU"/>
                    </w:rPr>
                  </w:pPr>
                  <w:r w:rsidRPr="008E0ABA">
                    <w:rPr>
                      <w:rFonts w:asciiTheme="minorHAnsi" w:hAnsiTheme="minorHAnsi" w:cstheme="minorHAnsi"/>
                      <w:sz w:val="18"/>
                      <w:lang w:eastAsia="en-AU"/>
                    </w:rPr>
                    <w:t>17</w:t>
                  </w:r>
                </w:p>
              </w:tc>
              <w:tc>
                <w:tcPr>
                  <w:tcW w:w="3521" w:type="dxa"/>
                  <w:vAlign w:val="center"/>
                </w:tcPr>
                <w:p w14:paraId="5E4B8DB4" w14:textId="77777777" w:rsidR="00EE62EA" w:rsidRPr="008E0ABA" w:rsidRDefault="00EE62EA" w:rsidP="00B828C7">
                  <w:pPr>
                    <w:spacing w:after="0" w:line="240" w:lineRule="auto"/>
                    <w:ind w:right="283"/>
                    <w:jc w:val="both"/>
                    <w:rPr>
                      <w:rFonts w:asciiTheme="minorHAnsi" w:hAnsiTheme="minorHAnsi" w:cstheme="minorHAnsi"/>
                      <w:sz w:val="18"/>
                      <w:lang w:eastAsia="en-AU"/>
                    </w:rPr>
                  </w:pPr>
                  <w:r w:rsidRPr="008E0ABA">
                    <w:rPr>
                      <w:rFonts w:asciiTheme="minorHAnsi" w:hAnsiTheme="minorHAnsi" w:cstheme="minorHAnsi"/>
                      <w:sz w:val="18"/>
                      <w:lang w:eastAsia="en-AU"/>
                    </w:rPr>
                    <w:t>300-400</w:t>
                  </w:r>
                </w:p>
              </w:tc>
              <w:tc>
                <w:tcPr>
                  <w:tcW w:w="4464" w:type="dxa"/>
                  <w:vAlign w:val="center"/>
                </w:tcPr>
                <w:p w14:paraId="13880A49" w14:textId="77777777" w:rsidR="00EE62EA" w:rsidRPr="008E0ABA" w:rsidRDefault="00EE62EA" w:rsidP="00B828C7">
                  <w:pPr>
                    <w:spacing w:after="0" w:line="240" w:lineRule="auto"/>
                    <w:ind w:right="283"/>
                    <w:jc w:val="both"/>
                    <w:rPr>
                      <w:rFonts w:asciiTheme="minorHAnsi" w:hAnsiTheme="minorHAnsi" w:cstheme="minorHAnsi"/>
                      <w:sz w:val="18"/>
                      <w:lang w:eastAsia="en-AU"/>
                    </w:rPr>
                  </w:pPr>
                  <w:r w:rsidRPr="008E0ABA">
                    <w:rPr>
                      <w:rFonts w:asciiTheme="minorHAnsi" w:hAnsiTheme="minorHAnsi" w:cstheme="minorHAnsi"/>
                      <w:sz w:val="18"/>
                      <w:lang w:eastAsia="en-AU"/>
                    </w:rPr>
                    <w:t>5.3</w:t>
                  </w:r>
                </w:p>
              </w:tc>
            </w:tr>
            <w:tr w:rsidR="00EE62EA" w:rsidRPr="008E0ABA" w14:paraId="7C97A5FD" w14:textId="77777777" w:rsidTr="006A788A">
              <w:trPr>
                <w:trHeight w:val="353"/>
              </w:trPr>
              <w:tc>
                <w:tcPr>
                  <w:tcW w:w="3648" w:type="dxa"/>
                  <w:vAlign w:val="center"/>
                </w:tcPr>
                <w:p w14:paraId="308BF50B" w14:textId="77777777" w:rsidR="00EE62EA" w:rsidRPr="008E0ABA" w:rsidRDefault="00EE62EA" w:rsidP="00B828C7">
                  <w:pPr>
                    <w:spacing w:after="0" w:line="240" w:lineRule="auto"/>
                    <w:ind w:right="283"/>
                    <w:jc w:val="both"/>
                    <w:rPr>
                      <w:rFonts w:asciiTheme="minorHAnsi" w:hAnsiTheme="minorHAnsi" w:cstheme="minorHAnsi"/>
                      <w:sz w:val="18"/>
                      <w:lang w:eastAsia="en-AU"/>
                    </w:rPr>
                  </w:pPr>
                  <w:r w:rsidRPr="008E0ABA">
                    <w:rPr>
                      <w:rFonts w:asciiTheme="minorHAnsi" w:hAnsiTheme="minorHAnsi" w:cstheme="minorHAnsi"/>
                      <w:sz w:val="18"/>
                      <w:lang w:eastAsia="en-AU"/>
                    </w:rPr>
                    <w:t>21-30</w:t>
                  </w:r>
                </w:p>
              </w:tc>
              <w:tc>
                <w:tcPr>
                  <w:tcW w:w="2960" w:type="dxa"/>
                  <w:vAlign w:val="center"/>
                </w:tcPr>
                <w:p w14:paraId="04446B7C" w14:textId="77777777" w:rsidR="00EE62EA" w:rsidRPr="008E0ABA" w:rsidRDefault="00EE62EA" w:rsidP="00B828C7">
                  <w:pPr>
                    <w:spacing w:after="0" w:line="240" w:lineRule="auto"/>
                    <w:ind w:right="283"/>
                    <w:jc w:val="both"/>
                    <w:rPr>
                      <w:rFonts w:asciiTheme="minorHAnsi" w:hAnsiTheme="minorHAnsi" w:cstheme="minorHAnsi"/>
                      <w:sz w:val="18"/>
                      <w:lang w:eastAsia="en-AU"/>
                    </w:rPr>
                  </w:pPr>
                  <w:r w:rsidRPr="008E0ABA">
                    <w:rPr>
                      <w:rFonts w:asciiTheme="minorHAnsi" w:hAnsiTheme="minorHAnsi" w:cstheme="minorHAnsi"/>
                      <w:sz w:val="18"/>
                      <w:lang w:eastAsia="en-AU"/>
                    </w:rPr>
                    <w:t>20</w:t>
                  </w:r>
                </w:p>
              </w:tc>
              <w:tc>
                <w:tcPr>
                  <w:tcW w:w="3521" w:type="dxa"/>
                  <w:vAlign w:val="center"/>
                </w:tcPr>
                <w:p w14:paraId="4FDC2845" w14:textId="77777777" w:rsidR="00EE62EA" w:rsidRPr="008E0ABA" w:rsidRDefault="00EE62EA" w:rsidP="00B828C7">
                  <w:pPr>
                    <w:spacing w:after="0" w:line="240" w:lineRule="auto"/>
                    <w:ind w:right="283"/>
                    <w:jc w:val="both"/>
                    <w:rPr>
                      <w:rFonts w:asciiTheme="minorHAnsi" w:hAnsiTheme="minorHAnsi" w:cstheme="minorHAnsi"/>
                      <w:sz w:val="18"/>
                      <w:lang w:eastAsia="en-AU"/>
                    </w:rPr>
                  </w:pPr>
                  <w:r w:rsidRPr="008E0ABA">
                    <w:rPr>
                      <w:rFonts w:asciiTheme="minorHAnsi" w:hAnsiTheme="minorHAnsi" w:cstheme="minorHAnsi"/>
                      <w:sz w:val="18"/>
                      <w:lang w:eastAsia="en-AU"/>
                    </w:rPr>
                    <w:t>230-320</w:t>
                  </w:r>
                </w:p>
              </w:tc>
              <w:tc>
                <w:tcPr>
                  <w:tcW w:w="4464" w:type="dxa"/>
                  <w:vAlign w:val="center"/>
                </w:tcPr>
                <w:p w14:paraId="4C01D00F" w14:textId="77777777" w:rsidR="00EE62EA" w:rsidRPr="008E0ABA" w:rsidRDefault="00EE62EA" w:rsidP="00B828C7">
                  <w:pPr>
                    <w:spacing w:after="0" w:line="240" w:lineRule="auto"/>
                    <w:ind w:right="283"/>
                    <w:jc w:val="both"/>
                    <w:rPr>
                      <w:rFonts w:asciiTheme="minorHAnsi" w:hAnsiTheme="minorHAnsi" w:cstheme="minorHAnsi"/>
                      <w:sz w:val="18"/>
                      <w:lang w:eastAsia="en-AU"/>
                    </w:rPr>
                  </w:pPr>
                  <w:r w:rsidRPr="008E0ABA">
                    <w:rPr>
                      <w:rFonts w:asciiTheme="minorHAnsi" w:hAnsiTheme="minorHAnsi" w:cstheme="minorHAnsi"/>
                      <w:sz w:val="18"/>
                      <w:lang w:eastAsia="en-AU"/>
                    </w:rPr>
                    <w:t>6.0</w:t>
                  </w:r>
                </w:p>
              </w:tc>
            </w:tr>
            <w:tr w:rsidR="00EE62EA" w:rsidRPr="008E0ABA" w14:paraId="056CE6C8" w14:textId="77777777" w:rsidTr="006A788A">
              <w:trPr>
                <w:trHeight w:val="353"/>
              </w:trPr>
              <w:tc>
                <w:tcPr>
                  <w:tcW w:w="3648" w:type="dxa"/>
                  <w:vAlign w:val="center"/>
                </w:tcPr>
                <w:p w14:paraId="60C7D33E" w14:textId="77777777" w:rsidR="00EE62EA" w:rsidRPr="008E0ABA" w:rsidRDefault="00EE62EA" w:rsidP="00B828C7">
                  <w:pPr>
                    <w:spacing w:after="0" w:line="240" w:lineRule="auto"/>
                    <w:ind w:right="283"/>
                    <w:jc w:val="both"/>
                    <w:rPr>
                      <w:rFonts w:asciiTheme="minorHAnsi" w:hAnsiTheme="minorHAnsi" w:cstheme="minorHAnsi"/>
                      <w:sz w:val="18"/>
                      <w:lang w:eastAsia="en-AU"/>
                    </w:rPr>
                  </w:pPr>
                  <w:r w:rsidRPr="008E0ABA">
                    <w:rPr>
                      <w:rFonts w:asciiTheme="minorHAnsi" w:hAnsiTheme="minorHAnsi" w:cstheme="minorHAnsi"/>
                      <w:sz w:val="18"/>
                      <w:lang w:eastAsia="en-AU"/>
                    </w:rPr>
                    <w:t>31-35</w:t>
                  </w:r>
                </w:p>
              </w:tc>
              <w:tc>
                <w:tcPr>
                  <w:tcW w:w="2960" w:type="dxa"/>
                  <w:vAlign w:val="center"/>
                </w:tcPr>
                <w:p w14:paraId="6CFFE6EF" w14:textId="77777777" w:rsidR="00EE62EA" w:rsidRPr="008E0ABA" w:rsidRDefault="00EE62EA" w:rsidP="00B828C7">
                  <w:pPr>
                    <w:spacing w:after="0" w:line="240" w:lineRule="auto"/>
                    <w:ind w:right="283"/>
                    <w:jc w:val="both"/>
                    <w:rPr>
                      <w:rFonts w:asciiTheme="minorHAnsi" w:hAnsiTheme="minorHAnsi" w:cstheme="minorHAnsi"/>
                      <w:sz w:val="18"/>
                      <w:lang w:eastAsia="en-AU"/>
                    </w:rPr>
                  </w:pPr>
                  <w:r w:rsidRPr="008E0ABA">
                    <w:rPr>
                      <w:rFonts w:asciiTheme="minorHAnsi" w:hAnsiTheme="minorHAnsi" w:cstheme="minorHAnsi"/>
                      <w:sz w:val="18"/>
                      <w:lang w:eastAsia="en-AU"/>
                    </w:rPr>
                    <w:t>23</w:t>
                  </w:r>
                </w:p>
              </w:tc>
              <w:tc>
                <w:tcPr>
                  <w:tcW w:w="3521" w:type="dxa"/>
                  <w:vAlign w:val="center"/>
                </w:tcPr>
                <w:p w14:paraId="304B50DE" w14:textId="77777777" w:rsidR="00EE62EA" w:rsidRPr="008E0ABA" w:rsidRDefault="00EE62EA" w:rsidP="00B828C7">
                  <w:pPr>
                    <w:spacing w:after="0" w:line="240" w:lineRule="auto"/>
                    <w:ind w:right="283"/>
                    <w:jc w:val="both"/>
                    <w:rPr>
                      <w:rFonts w:asciiTheme="minorHAnsi" w:hAnsiTheme="minorHAnsi" w:cstheme="minorHAnsi"/>
                      <w:sz w:val="18"/>
                      <w:lang w:eastAsia="en-AU"/>
                    </w:rPr>
                  </w:pPr>
                  <w:r w:rsidRPr="008E0ABA">
                    <w:rPr>
                      <w:rFonts w:asciiTheme="minorHAnsi" w:hAnsiTheme="minorHAnsi" w:cstheme="minorHAnsi"/>
                      <w:sz w:val="18"/>
                      <w:lang w:eastAsia="en-AU"/>
                    </w:rPr>
                    <w:t>170-250</w:t>
                  </w:r>
                </w:p>
              </w:tc>
              <w:tc>
                <w:tcPr>
                  <w:tcW w:w="4464" w:type="dxa"/>
                  <w:vAlign w:val="center"/>
                </w:tcPr>
                <w:p w14:paraId="546A19CE" w14:textId="77777777" w:rsidR="00EE62EA" w:rsidRPr="008E0ABA" w:rsidRDefault="00EE62EA" w:rsidP="00B828C7">
                  <w:pPr>
                    <w:spacing w:after="0" w:line="240" w:lineRule="auto"/>
                    <w:ind w:right="283"/>
                    <w:jc w:val="both"/>
                    <w:rPr>
                      <w:rFonts w:asciiTheme="minorHAnsi" w:hAnsiTheme="minorHAnsi" w:cstheme="minorHAnsi"/>
                      <w:sz w:val="18"/>
                      <w:lang w:eastAsia="en-AU"/>
                    </w:rPr>
                  </w:pPr>
                  <w:r w:rsidRPr="008E0ABA">
                    <w:rPr>
                      <w:rFonts w:asciiTheme="minorHAnsi" w:hAnsiTheme="minorHAnsi" w:cstheme="minorHAnsi"/>
                      <w:sz w:val="18"/>
                      <w:lang w:eastAsia="en-AU"/>
                    </w:rPr>
                    <w:t>6.9</w:t>
                  </w:r>
                </w:p>
              </w:tc>
            </w:tr>
            <w:tr w:rsidR="00EE62EA" w:rsidRPr="008E0ABA" w14:paraId="4088F7D3" w14:textId="77777777" w:rsidTr="006A788A">
              <w:trPr>
                <w:trHeight w:val="353"/>
              </w:trPr>
              <w:tc>
                <w:tcPr>
                  <w:tcW w:w="3648" w:type="dxa"/>
                  <w:vAlign w:val="center"/>
                </w:tcPr>
                <w:p w14:paraId="3DDE2C32" w14:textId="77777777" w:rsidR="00EE62EA" w:rsidRPr="008E0ABA" w:rsidRDefault="00EE62EA" w:rsidP="00B828C7">
                  <w:pPr>
                    <w:spacing w:after="0" w:line="240" w:lineRule="auto"/>
                    <w:ind w:right="283"/>
                    <w:jc w:val="both"/>
                    <w:rPr>
                      <w:rFonts w:asciiTheme="minorHAnsi" w:hAnsiTheme="minorHAnsi" w:cstheme="minorHAnsi"/>
                      <w:sz w:val="18"/>
                      <w:lang w:eastAsia="en-AU"/>
                    </w:rPr>
                  </w:pPr>
                  <w:r w:rsidRPr="008E0ABA">
                    <w:rPr>
                      <w:rFonts w:asciiTheme="minorHAnsi" w:hAnsiTheme="minorHAnsi" w:cstheme="minorHAnsi"/>
                      <w:sz w:val="18"/>
                      <w:lang w:eastAsia="en-AU"/>
                    </w:rPr>
                    <w:t>36-40</w:t>
                  </w:r>
                </w:p>
              </w:tc>
              <w:tc>
                <w:tcPr>
                  <w:tcW w:w="2960" w:type="dxa"/>
                  <w:vAlign w:val="center"/>
                </w:tcPr>
                <w:p w14:paraId="0F525415" w14:textId="77777777" w:rsidR="00EE62EA" w:rsidRPr="008E0ABA" w:rsidRDefault="00EE62EA" w:rsidP="00B828C7">
                  <w:pPr>
                    <w:spacing w:after="0" w:line="240" w:lineRule="auto"/>
                    <w:ind w:right="283"/>
                    <w:jc w:val="both"/>
                    <w:rPr>
                      <w:rFonts w:asciiTheme="minorHAnsi" w:hAnsiTheme="minorHAnsi" w:cstheme="minorHAnsi"/>
                      <w:sz w:val="18"/>
                      <w:lang w:eastAsia="en-AU"/>
                    </w:rPr>
                  </w:pPr>
                  <w:r w:rsidRPr="008E0ABA">
                    <w:rPr>
                      <w:rFonts w:asciiTheme="minorHAnsi" w:hAnsiTheme="minorHAnsi" w:cstheme="minorHAnsi"/>
                      <w:sz w:val="18"/>
                      <w:lang w:eastAsia="en-AU"/>
                    </w:rPr>
                    <w:t>28</w:t>
                  </w:r>
                </w:p>
              </w:tc>
              <w:tc>
                <w:tcPr>
                  <w:tcW w:w="3521" w:type="dxa"/>
                  <w:vAlign w:val="center"/>
                </w:tcPr>
                <w:p w14:paraId="64705BE7" w14:textId="77777777" w:rsidR="00EE62EA" w:rsidRPr="008E0ABA" w:rsidRDefault="00EE62EA" w:rsidP="00B828C7">
                  <w:pPr>
                    <w:spacing w:after="0" w:line="240" w:lineRule="auto"/>
                    <w:ind w:right="283"/>
                    <w:jc w:val="both"/>
                    <w:rPr>
                      <w:rFonts w:asciiTheme="minorHAnsi" w:hAnsiTheme="minorHAnsi" w:cstheme="minorHAnsi"/>
                      <w:sz w:val="18"/>
                      <w:lang w:eastAsia="en-AU"/>
                    </w:rPr>
                  </w:pPr>
                  <w:r w:rsidRPr="008E0ABA">
                    <w:rPr>
                      <w:rFonts w:asciiTheme="minorHAnsi" w:hAnsiTheme="minorHAnsi" w:cstheme="minorHAnsi"/>
                      <w:sz w:val="18"/>
                      <w:lang w:eastAsia="en-AU"/>
                    </w:rPr>
                    <w:t>120-190</w:t>
                  </w:r>
                </w:p>
              </w:tc>
              <w:tc>
                <w:tcPr>
                  <w:tcW w:w="4464" w:type="dxa"/>
                  <w:vAlign w:val="center"/>
                </w:tcPr>
                <w:p w14:paraId="4582A88D" w14:textId="77777777" w:rsidR="00EE62EA" w:rsidRPr="008E0ABA" w:rsidRDefault="00EE62EA" w:rsidP="00B828C7">
                  <w:pPr>
                    <w:spacing w:after="0" w:line="240" w:lineRule="auto"/>
                    <w:ind w:right="283"/>
                    <w:jc w:val="both"/>
                    <w:rPr>
                      <w:rFonts w:asciiTheme="minorHAnsi" w:hAnsiTheme="minorHAnsi" w:cstheme="minorHAnsi"/>
                      <w:sz w:val="18"/>
                      <w:lang w:eastAsia="en-AU"/>
                    </w:rPr>
                  </w:pPr>
                  <w:r w:rsidRPr="008E0ABA">
                    <w:rPr>
                      <w:rFonts w:asciiTheme="minorHAnsi" w:hAnsiTheme="minorHAnsi" w:cstheme="minorHAnsi"/>
                      <w:sz w:val="18"/>
                      <w:lang w:eastAsia="en-AU"/>
                    </w:rPr>
                    <w:t>8.0</w:t>
                  </w:r>
                </w:p>
              </w:tc>
            </w:tr>
            <w:tr w:rsidR="00EE62EA" w:rsidRPr="00CD6F85" w14:paraId="736856EC" w14:textId="77777777" w:rsidTr="006A788A">
              <w:trPr>
                <w:trHeight w:val="353"/>
              </w:trPr>
              <w:tc>
                <w:tcPr>
                  <w:tcW w:w="3648" w:type="dxa"/>
                  <w:vAlign w:val="center"/>
                </w:tcPr>
                <w:p w14:paraId="619821E2" w14:textId="77777777" w:rsidR="00EE62EA" w:rsidRPr="008E0ABA" w:rsidRDefault="00EE62EA" w:rsidP="00B828C7">
                  <w:pPr>
                    <w:spacing w:after="0" w:line="240" w:lineRule="auto"/>
                    <w:ind w:right="283"/>
                    <w:jc w:val="both"/>
                    <w:rPr>
                      <w:rFonts w:asciiTheme="minorHAnsi" w:hAnsiTheme="minorHAnsi" w:cstheme="minorHAnsi"/>
                      <w:sz w:val="18"/>
                      <w:lang w:eastAsia="en-AU"/>
                    </w:rPr>
                  </w:pPr>
                  <w:r w:rsidRPr="008E0ABA">
                    <w:rPr>
                      <w:rFonts w:asciiTheme="minorHAnsi" w:hAnsiTheme="minorHAnsi" w:cstheme="minorHAnsi"/>
                      <w:sz w:val="18"/>
                      <w:lang w:eastAsia="en-AU"/>
                    </w:rPr>
                    <w:t>41+</w:t>
                  </w:r>
                </w:p>
              </w:tc>
              <w:tc>
                <w:tcPr>
                  <w:tcW w:w="2960" w:type="dxa"/>
                  <w:vAlign w:val="center"/>
                </w:tcPr>
                <w:p w14:paraId="2458B8D7" w14:textId="77777777" w:rsidR="00EE62EA" w:rsidRPr="008E0ABA" w:rsidRDefault="00EE62EA" w:rsidP="00B828C7">
                  <w:pPr>
                    <w:spacing w:after="0" w:line="240" w:lineRule="auto"/>
                    <w:ind w:right="283"/>
                    <w:jc w:val="both"/>
                    <w:rPr>
                      <w:rFonts w:asciiTheme="minorHAnsi" w:hAnsiTheme="minorHAnsi" w:cstheme="minorHAnsi"/>
                      <w:sz w:val="18"/>
                      <w:lang w:eastAsia="en-AU"/>
                    </w:rPr>
                  </w:pPr>
                  <w:r w:rsidRPr="008E0ABA">
                    <w:rPr>
                      <w:rFonts w:asciiTheme="minorHAnsi" w:hAnsiTheme="minorHAnsi" w:cstheme="minorHAnsi"/>
                      <w:sz w:val="18"/>
                      <w:lang w:eastAsia="en-AU"/>
                    </w:rPr>
                    <w:t>32</w:t>
                  </w:r>
                </w:p>
              </w:tc>
              <w:tc>
                <w:tcPr>
                  <w:tcW w:w="3521" w:type="dxa"/>
                  <w:vAlign w:val="center"/>
                </w:tcPr>
                <w:p w14:paraId="7AB7CC7F" w14:textId="77777777" w:rsidR="00EE62EA" w:rsidRPr="008E0ABA" w:rsidRDefault="00EE62EA" w:rsidP="00B828C7">
                  <w:pPr>
                    <w:spacing w:after="0" w:line="240" w:lineRule="auto"/>
                    <w:ind w:right="283"/>
                    <w:jc w:val="both"/>
                    <w:rPr>
                      <w:rFonts w:asciiTheme="minorHAnsi" w:hAnsiTheme="minorHAnsi" w:cstheme="minorHAnsi"/>
                      <w:sz w:val="18"/>
                      <w:lang w:eastAsia="en-AU"/>
                    </w:rPr>
                  </w:pPr>
                  <w:r w:rsidRPr="008E0ABA">
                    <w:rPr>
                      <w:rFonts w:asciiTheme="minorHAnsi" w:hAnsiTheme="minorHAnsi" w:cstheme="minorHAnsi"/>
                      <w:sz w:val="18"/>
                      <w:lang w:eastAsia="en-AU"/>
                    </w:rPr>
                    <w:t>80-140</w:t>
                  </w:r>
                </w:p>
              </w:tc>
              <w:tc>
                <w:tcPr>
                  <w:tcW w:w="4464" w:type="dxa"/>
                  <w:vAlign w:val="center"/>
                </w:tcPr>
                <w:p w14:paraId="782D0D68" w14:textId="77777777" w:rsidR="00EE62EA" w:rsidRPr="004572AB" w:rsidRDefault="00EE62EA" w:rsidP="00B828C7">
                  <w:pPr>
                    <w:spacing w:after="0" w:line="240" w:lineRule="auto"/>
                    <w:ind w:right="283"/>
                    <w:jc w:val="both"/>
                    <w:rPr>
                      <w:rFonts w:asciiTheme="minorHAnsi" w:hAnsiTheme="minorHAnsi" w:cstheme="minorHAnsi"/>
                      <w:sz w:val="18"/>
                      <w:lang w:eastAsia="en-AU"/>
                    </w:rPr>
                  </w:pPr>
                  <w:r w:rsidRPr="008E0ABA">
                    <w:rPr>
                      <w:rFonts w:asciiTheme="minorHAnsi" w:hAnsiTheme="minorHAnsi" w:cstheme="minorHAnsi"/>
                      <w:sz w:val="18"/>
                      <w:lang w:eastAsia="en-AU"/>
                    </w:rPr>
                    <w:t>9.5</w:t>
                  </w:r>
                </w:p>
              </w:tc>
            </w:tr>
          </w:tbl>
          <w:p w14:paraId="04DB9D97" w14:textId="77777777" w:rsidR="00EE62EA" w:rsidRPr="00CD6F85" w:rsidRDefault="00EE62EA" w:rsidP="00B828C7">
            <w:pPr>
              <w:spacing w:after="0" w:line="240" w:lineRule="auto"/>
              <w:ind w:right="283"/>
              <w:jc w:val="both"/>
              <w:rPr>
                <w:rFonts w:asciiTheme="minorHAnsi" w:eastAsia="Times New Roman" w:hAnsiTheme="minorHAnsi" w:cstheme="minorHAnsi"/>
                <w:sz w:val="20"/>
                <w:szCs w:val="20"/>
                <w:lang w:eastAsia="en-AU"/>
              </w:rPr>
            </w:pPr>
          </w:p>
        </w:tc>
      </w:tr>
    </w:tbl>
    <w:p w14:paraId="26A698DB" w14:textId="77777777" w:rsidR="005704FF" w:rsidRDefault="005704FF" w:rsidP="00DD731B">
      <w:pPr>
        <w:ind w:right="283"/>
        <w:jc w:val="both"/>
        <w:rPr>
          <w:rFonts w:asciiTheme="minorHAnsi" w:hAnsiTheme="minorHAnsi" w:cstheme="minorHAnsi"/>
          <w:sz w:val="20"/>
          <w:szCs w:val="20"/>
        </w:rPr>
      </w:pPr>
    </w:p>
    <w:p w14:paraId="041879F7" w14:textId="77777777" w:rsidR="00E3194C" w:rsidRPr="00CD6F85" w:rsidRDefault="00E3194C" w:rsidP="00DD731B">
      <w:pPr>
        <w:ind w:right="283"/>
        <w:jc w:val="both"/>
        <w:rPr>
          <w:rFonts w:asciiTheme="minorHAnsi" w:hAnsiTheme="minorHAnsi" w:cstheme="minorHAnsi"/>
          <w:b/>
          <w:sz w:val="20"/>
          <w:szCs w:val="20"/>
        </w:rPr>
      </w:pPr>
    </w:p>
    <w:sectPr w:rsidR="00E3194C" w:rsidRPr="00CD6F85" w:rsidSect="0031677A">
      <w:headerReference w:type="first" r:id="rId33"/>
      <w:footerReference w:type="first" r:id="rId34"/>
      <w:type w:val="continuous"/>
      <w:pgSz w:w="16840" w:h="11907" w:orient="landscape" w:code="9"/>
      <w:pgMar w:top="1134" w:right="1134" w:bottom="1134" w:left="1134" w:header="709" w:footer="567"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813FA3" w14:textId="77777777" w:rsidR="00A67135" w:rsidRDefault="00A67135" w:rsidP="00B71681">
      <w:pPr>
        <w:spacing w:after="0" w:line="240" w:lineRule="auto"/>
      </w:pPr>
      <w:r>
        <w:separator/>
      </w:r>
    </w:p>
    <w:p w14:paraId="0C730CFC" w14:textId="77777777" w:rsidR="00A67135" w:rsidRDefault="00A67135"/>
  </w:endnote>
  <w:endnote w:type="continuationSeparator" w:id="0">
    <w:p w14:paraId="26066A4A" w14:textId="77777777" w:rsidR="00A67135" w:rsidRDefault="00A67135" w:rsidP="00B71681">
      <w:pPr>
        <w:spacing w:after="0" w:line="240" w:lineRule="auto"/>
      </w:pPr>
      <w:r>
        <w:continuationSeparator/>
      </w:r>
    </w:p>
    <w:p w14:paraId="5F286F33" w14:textId="77777777" w:rsidR="00A67135" w:rsidRDefault="00A67135"/>
  </w:endnote>
  <w:endnote w:type="continuationNotice" w:id="1">
    <w:p w14:paraId="5F62C444" w14:textId="77777777" w:rsidR="00A67135" w:rsidRDefault="00A67135">
      <w:pPr>
        <w:spacing w:after="0" w:line="240" w:lineRule="auto"/>
      </w:pPr>
    </w:p>
    <w:p w14:paraId="6B1047AE" w14:textId="77777777" w:rsidR="00A67135" w:rsidRDefault="00A671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Frutiger 45 Light">
    <w:altName w:val="Calibri"/>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55B1B" w14:textId="6CBC4094" w:rsidR="00AF3A7A" w:rsidRPr="00AC4A48" w:rsidRDefault="00AF3A7A" w:rsidP="005F700F">
    <w:pPr>
      <w:pStyle w:val="Footer"/>
      <w:ind w:left="8844"/>
      <w:jc w:val="left"/>
      <w:rPr>
        <w:rFonts w:asciiTheme="minorHAnsi" w:hAnsiTheme="minorHAnsi" w:cstheme="minorHAnsi"/>
      </w:rPr>
    </w:pPr>
  </w:p>
  <w:p w14:paraId="49D4D94C" w14:textId="77777777" w:rsidR="00AF3A7A" w:rsidRDefault="00AF3A7A" w:rsidP="00694FE6">
    <w:pPr>
      <w:pStyle w:val="Footer"/>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0AC55" w14:textId="77777777" w:rsidR="00AF3A7A" w:rsidRPr="009F61FE" w:rsidRDefault="00AF3A7A" w:rsidP="00645E58">
    <w:pPr>
      <w:pStyle w:val="Footer"/>
      <w:rPr>
        <w:rStyle w:val="zRptPgNum"/>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797DB" w14:textId="3D58FF6D" w:rsidR="00EA5ECC" w:rsidRDefault="00A67135">
    <w:pPr>
      <w:pStyle w:val="Footer"/>
      <w:jc w:val="center"/>
    </w:pPr>
    <w:sdt>
      <w:sdtPr>
        <w:id w:val="-516459482"/>
        <w:docPartObj>
          <w:docPartGallery w:val="Page Numbers (Bottom of Page)"/>
          <w:docPartUnique/>
        </w:docPartObj>
      </w:sdtPr>
      <w:sdtEndPr>
        <w:rPr>
          <w:noProof/>
        </w:rPr>
      </w:sdtEndPr>
      <w:sdtContent>
        <w:r w:rsidR="00EA5ECC">
          <w:fldChar w:fldCharType="begin"/>
        </w:r>
        <w:r w:rsidR="00EA5ECC">
          <w:instrText xml:space="preserve"> PAGE   \* MERGEFORMAT </w:instrText>
        </w:r>
        <w:r w:rsidR="00EA5ECC">
          <w:fldChar w:fldCharType="separate"/>
        </w:r>
        <w:r w:rsidR="00EA5ECC">
          <w:rPr>
            <w:noProof/>
          </w:rPr>
          <w:t>2</w:t>
        </w:r>
        <w:r w:rsidR="00EA5ECC">
          <w:rPr>
            <w:noProof/>
          </w:rPr>
          <w:fldChar w:fldCharType="end"/>
        </w:r>
      </w:sdtContent>
    </w:sdt>
  </w:p>
  <w:p w14:paraId="4E0DD414" w14:textId="77777777" w:rsidR="00AF3A7A" w:rsidRDefault="00AF3A7A" w:rsidP="00694FE6">
    <w:pPr>
      <w:pStyle w:val="Footer"/>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F4DC1" w14:textId="3494C493" w:rsidR="00AF3A7A" w:rsidRPr="00AC4A48" w:rsidRDefault="00A67135" w:rsidP="00AC4A48">
    <w:pPr>
      <w:pStyle w:val="Footer"/>
      <w:rPr>
        <w:rFonts w:asciiTheme="minorHAnsi" w:hAnsiTheme="minorHAnsi" w:cstheme="minorHAnsi"/>
      </w:rPr>
    </w:pPr>
    <w:sdt>
      <w:sdtPr>
        <w:id w:val="-2063011701"/>
        <w:docPartObj>
          <w:docPartGallery w:val="Page Numbers (Bottom of Page)"/>
          <w:docPartUnique/>
        </w:docPartObj>
      </w:sdtPr>
      <w:sdtEndPr>
        <w:rPr>
          <w:rFonts w:asciiTheme="minorHAnsi" w:hAnsiTheme="minorHAnsi" w:cstheme="minorHAnsi"/>
        </w:rPr>
      </w:sdtEndPr>
      <w:sdtContent>
        <w:r w:rsidR="00AF3A7A">
          <w:t xml:space="preserve">Appendix 1  Table 11  </w:t>
        </w:r>
        <w:r w:rsidR="00AF3A7A" w:rsidRPr="002735BE">
          <w:rPr>
            <w:b/>
            <w:bCs/>
          </w:rPr>
          <w:t>Water supply protection areas</w:t>
        </w:r>
        <w:r w:rsidR="00AF3A7A">
          <w:t xml:space="preserve">     </w:t>
        </w:r>
        <w:r w:rsidR="00AF3A7A" w:rsidRPr="00AC4A48">
          <w:rPr>
            <w:rFonts w:asciiTheme="minorHAnsi" w:hAnsiTheme="minorHAnsi" w:cstheme="minorHAnsi"/>
          </w:rPr>
          <w:fldChar w:fldCharType="begin"/>
        </w:r>
        <w:r w:rsidR="00AF3A7A" w:rsidRPr="00AC4A48">
          <w:rPr>
            <w:rFonts w:asciiTheme="minorHAnsi" w:hAnsiTheme="minorHAnsi" w:cstheme="minorHAnsi"/>
          </w:rPr>
          <w:instrText xml:space="preserve"> PAGE   \* MERGEFORMAT </w:instrText>
        </w:r>
        <w:r w:rsidR="00AF3A7A" w:rsidRPr="00AC4A48">
          <w:rPr>
            <w:rFonts w:asciiTheme="minorHAnsi" w:hAnsiTheme="minorHAnsi" w:cstheme="minorHAnsi"/>
          </w:rPr>
          <w:fldChar w:fldCharType="separate"/>
        </w:r>
        <w:r w:rsidR="00AF3A7A">
          <w:rPr>
            <w:rFonts w:asciiTheme="minorHAnsi" w:hAnsiTheme="minorHAnsi" w:cstheme="minorHAnsi"/>
            <w:noProof/>
          </w:rPr>
          <w:t>74</w:t>
        </w:r>
        <w:r w:rsidR="00AF3A7A" w:rsidRPr="00AC4A48">
          <w:rPr>
            <w:rFonts w:asciiTheme="minorHAnsi" w:hAnsiTheme="minorHAnsi" w:cstheme="minorHAnsi"/>
            <w:noProof/>
          </w:rPr>
          <w:fldChar w:fldCharType="end"/>
        </w:r>
      </w:sdtContent>
    </w:sdt>
  </w:p>
  <w:p w14:paraId="01A6D06A" w14:textId="77777777" w:rsidR="00AF3A7A" w:rsidRDefault="00AF3A7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4CB31" w14:textId="18D9EAC5" w:rsidR="00AF3A7A" w:rsidRPr="006A788A" w:rsidRDefault="00A67135" w:rsidP="00AC4A48">
    <w:pPr>
      <w:pStyle w:val="Footer"/>
      <w:rPr>
        <w:rFonts w:asciiTheme="minorHAnsi" w:hAnsiTheme="minorHAnsi" w:cstheme="minorHAnsi"/>
        <w:lang w:val="fr-FR"/>
      </w:rPr>
    </w:pPr>
    <w:sdt>
      <w:sdtPr>
        <w:id w:val="1989363679"/>
        <w:docPartObj>
          <w:docPartGallery w:val="Page Numbers (Bottom of Page)"/>
          <w:docPartUnique/>
        </w:docPartObj>
      </w:sdtPr>
      <w:sdtEndPr>
        <w:rPr>
          <w:rFonts w:asciiTheme="minorHAnsi" w:hAnsiTheme="minorHAnsi" w:cstheme="minorHAnsi"/>
        </w:rPr>
      </w:sdtEndPr>
      <w:sdtContent>
        <w:r w:rsidR="00AF3A7A">
          <w:rPr>
            <w:lang w:val="fr-FR"/>
          </w:rPr>
          <w:t>Appendix 1</w:t>
        </w:r>
        <w:r w:rsidR="00AF3A7A" w:rsidRPr="006A788A">
          <w:rPr>
            <w:lang w:val="fr-FR"/>
          </w:rPr>
          <w:t xml:space="preserve">   Table 12 </w:t>
        </w:r>
        <w:r w:rsidR="00AF3A7A" w:rsidRPr="006A788A">
          <w:rPr>
            <w:b/>
            <w:lang w:val="fr-FR"/>
          </w:rPr>
          <w:t xml:space="preserve">Habitat </w:t>
        </w:r>
        <w:proofErr w:type="spellStart"/>
        <w:r w:rsidR="00AF3A7A" w:rsidRPr="006A788A">
          <w:rPr>
            <w:b/>
            <w:lang w:val="fr-FR"/>
          </w:rPr>
          <w:t>tree</w:t>
        </w:r>
        <w:proofErr w:type="spellEnd"/>
        <w:r w:rsidR="00AF3A7A" w:rsidRPr="006A788A">
          <w:rPr>
            <w:lang w:val="fr-FR"/>
          </w:rPr>
          <w:t xml:space="preserve"> prescriptions   </w:t>
        </w:r>
        <w:r w:rsidR="00AF3A7A" w:rsidRPr="00AC4A48">
          <w:rPr>
            <w:rFonts w:asciiTheme="minorHAnsi" w:hAnsiTheme="minorHAnsi" w:cstheme="minorHAnsi"/>
          </w:rPr>
          <w:fldChar w:fldCharType="begin"/>
        </w:r>
        <w:r w:rsidR="00AF3A7A" w:rsidRPr="006A788A">
          <w:rPr>
            <w:rFonts w:asciiTheme="minorHAnsi" w:hAnsiTheme="minorHAnsi" w:cstheme="minorHAnsi"/>
            <w:lang w:val="fr-FR"/>
          </w:rPr>
          <w:instrText xml:space="preserve"> PAGE   \* MERGEFORMAT </w:instrText>
        </w:r>
        <w:r w:rsidR="00AF3A7A" w:rsidRPr="00AC4A48">
          <w:rPr>
            <w:rFonts w:asciiTheme="minorHAnsi" w:hAnsiTheme="minorHAnsi" w:cstheme="minorHAnsi"/>
          </w:rPr>
          <w:fldChar w:fldCharType="separate"/>
        </w:r>
        <w:r w:rsidR="00AF3A7A" w:rsidRPr="006A788A">
          <w:rPr>
            <w:rFonts w:asciiTheme="minorHAnsi" w:hAnsiTheme="minorHAnsi" w:cstheme="minorHAnsi"/>
            <w:lang w:val="fr-FR"/>
          </w:rPr>
          <w:t>75</w:t>
        </w:r>
        <w:r w:rsidR="00AF3A7A" w:rsidRPr="00AC4A48">
          <w:rPr>
            <w:rFonts w:asciiTheme="minorHAnsi" w:hAnsiTheme="minorHAnsi" w:cstheme="minorHAnsi"/>
            <w:noProof/>
          </w:rPr>
          <w:fldChar w:fldCharType="end"/>
        </w:r>
      </w:sdtContent>
    </w:sdt>
  </w:p>
  <w:p w14:paraId="5F43EA7E" w14:textId="77777777" w:rsidR="00AF3A7A" w:rsidRPr="006A788A" w:rsidRDefault="00AF3A7A">
    <w:pPr>
      <w:pStyle w:val="Footer"/>
      <w:rPr>
        <w:lang w:val="fr-FR"/>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3A69B" w14:textId="76B163EA" w:rsidR="00AF3A7A" w:rsidRPr="00AC4A48" w:rsidRDefault="00A67135" w:rsidP="008A7D7F">
    <w:pPr>
      <w:pStyle w:val="Footer"/>
      <w:jc w:val="left"/>
      <w:rPr>
        <w:rFonts w:asciiTheme="minorHAnsi" w:hAnsiTheme="minorHAnsi" w:cstheme="minorHAnsi"/>
      </w:rPr>
    </w:pPr>
    <w:sdt>
      <w:sdtPr>
        <w:id w:val="-1798056790"/>
        <w:docPartObj>
          <w:docPartGallery w:val="Page Numbers (Bottom of Page)"/>
          <w:docPartUnique/>
        </w:docPartObj>
      </w:sdtPr>
      <w:sdtEndPr>
        <w:rPr>
          <w:rFonts w:asciiTheme="minorHAnsi" w:hAnsiTheme="minorHAnsi" w:cstheme="minorHAnsi"/>
        </w:rPr>
      </w:sdtEndPr>
      <w:sdtContent>
        <w:r w:rsidR="00AF3A7A">
          <w:t xml:space="preserve">                                                       Appendix 1   Table 13 </w:t>
        </w:r>
        <w:r w:rsidR="00AF3A7A" w:rsidRPr="004C2936">
          <w:t xml:space="preserve">Rare or threatened </w:t>
        </w:r>
        <w:r w:rsidR="00AF3A7A">
          <w:t>fauna</w:t>
        </w:r>
        <w:r w:rsidR="00AF3A7A" w:rsidRPr="004C2936">
          <w:t xml:space="preserve"> </w:t>
        </w:r>
        <w:r w:rsidR="00AF3A7A">
          <w:t xml:space="preserve">and invertebrate </w:t>
        </w:r>
        <w:r w:rsidR="00AF3A7A" w:rsidRPr="004C2936">
          <w:t>prescriptions</w:t>
        </w:r>
        <w:r w:rsidR="00AF3A7A" w:rsidRPr="000B10DD">
          <w:tab/>
        </w:r>
        <w:r w:rsidR="00AF3A7A">
          <w:t xml:space="preserve">   </w:t>
        </w:r>
        <w:r w:rsidR="00AF3A7A" w:rsidRPr="00AC4A48">
          <w:rPr>
            <w:rFonts w:asciiTheme="minorHAnsi" w:hAnsiTheme="minorHAnsi" w:cstheme="minorHAnsi"/>
          </w:rPr>
          <w:fldChar w:fldCharType="begin"/>
        </w:r>
        <w:r w:rsidR="00AF3A7A" w:rsidRPr="00AC4A48">
          <w:rPr>
            <w:rFonts w:asciiTheme="minorHAnsi" w:hAnsiTheme="minorHAnsi" w:cstheme="minorHAnsi"/>
          </w:rPr>
          <w:instrText xml:space="preserve"> PAGE   \* MERGEFORMAT </w:instrText>
        </w:r>
        <w:r w:rsidR="00AF3A7A" w:rsidRPr="00AC4A48">
          <w:rPr>
            <w:rFonts w:asciiTheme="minorHAnsi" w:hAnsiTheme="minorHAnsi" w:cstheme="minorHAnsi"/>
          </w:rPr>
          <w:fldChar w:fldCharType="separate"/>
        </w:r>
        <w:r w:rsidR="00AF3A7A">
          <w:rPr>
            <w:rFonts w:asciiTheme="minorHAnsi" w:hAnsiTheme="minorHAnsi" w:cstheme="minorHAnsi"/>
            <w:noProof/>
          </w:rPr>
          <w:t>91</w:t>
        </w:r>
        <w:r w:rsidR="00AF3A7A" w:rsidRPr="00AC4A48">
          <w:rPr>
            <w:rFonts w:asciiTheme="minorHAnsi" w:hAnsiTheme="minorHAnsi" w:cstheme="minorHAnsi"/>
            <w:noProof/>
          </w:rPr>
          <w:fldChar w:fldCharType="end"/>
        </w:r>
      </w:sdtContent>
    </w:sdt>
  </w:p>
  <w:p w14:paraId="3F3B5E2D" w14:textId="77777777" w:rsidR="00AF3A7A" w:rsidRDefault="00AF3A7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0BE80" w14:textId="33B9AC20" w:rsidR="00AF3A7A" w:rsidRPr="00AC4A48" w:rsidRDefault="00A67135" w:rsidP="00F51592">
    <w:pPr>
      <w:pStyle w:val="Footer"/>
      <w:jc w:val="left"/>
      <w:rPr>
        <w:rFonts w:asciiTheme="minorHAnsi" w:hAnsiTheme="minorHAnsi" w:cstheme="minorHAnsi"/>
      </w:rPr>
    </w:pPr>
    <w:sdt>
      <w:sdtPr>
        <w:id w:val="-2077821544"/>
        <w:docPartObj>
          <w:docPartGallery w:val="Page Numbers (Bottom of Page)"/>
          <w:docPartUnique/>
        </w:docPartObj>
      </w:sdtPr>
      <w:sdtEndPr>
        <w:rPr>
          <w:rFonts w:asciiTheme="minorHAnsi" w:hAnsiTheme="minorHAnsi" w:cstheme="minorHAnsi"/>
        </w:rPr>
      </w:sdtEndPr>
      <w:sdtContent>
        <w:r w:rsidR="00AF3A7A">
          <w:t xml:space="preserve">                                                                                  Appendix 1  Table 14 </w:t>
        </w:r>
        <w:r w:rsidR="00AF3A7A" w:rsidRPr="004C2936">
          <w:t xml:space="preserve">Rare or threatened </w:t>
        </w:r>
        <w:r w:rsidR="00AF3A7A">
          <w:t>flora</w:t>
        </w:r>
        <w:r w:rsidR="00AF3A7A" w:rsidRPr="004C2936">
          <w:t xml:space="preserve"> prescriptions</w:t>
        </w:r>
        <w:r w:rsidR="00AF3A7A" w:rsidRPr="000B10DD">
          <w:tab/>
        </w:r>
        <w:r w:rsidR="00AF3A7A">
          <w:t xml:space="preserve">   </w:t>
        </w:r>
        <w:r w:rsidR="00AF3A7A" w:rsidRPr="00AC4A48">
          <w:rPr>
            <w:rFonts w:asciiTheme="minorHAnsi" w:hAnsiTheme="minorHAnsi" w:cstheme="minorHAnsi"/>
          </w:rPr>
          <w:fldChar w:fldCharType="begin"/>
        </w:r>
        <w:r w:rsidR="00AF3A7A" w:rsidRPr="00AC4A48">
          <w:rPr>
            <w:rFonts w:asciiTheme="minorHAnsi" w:hAnsiTheme="minorHAnsi" w:cstheme="minorHAnsi"/>
          </w:rPr>
          <w:instrText xml:space="preserve"> PAGE   \* MERGEFORMAT </w:instrText>
        </w:r>
        <w:r w:rsidR="00AF3A7A" w:rsidRPr="00AC4A48">
          <w:rPr>
            <w:rFonts w:asciiTheme="minorHAnsi" w:hAnsiTheme="minorHAnsi" w:cstheme="minorHAnsi"/>
          </w:rPr>
          <w:fldChar w:fldCharType="separate"/>
        </w:r>
        <w:r w:rsidR="00AF3A7A">
          <w:rPr>
            <w:rFonts w:asciiTheme="minorHAnsi" w:hAnsiTheme="minorHAnsi" w:cstheme="minorHAnsi"/>
            <w:noProof/>
          </w:rPr>
          <w:t>118</w:t>
        </w:r>
        <w:r w:rsidR="00AF3A7A" w:rsidRPr="00AC4A48">
          <w:rPr>
            <w:rFonts w:asciiTheme="minorHAnsi" w:hAnsiTheme="minorHAnsi" w:cstheme="minorHAnsi"/>
            <w:noProof/>
          </w:rPr>
          <w:fldChar w:fldCharType="end"/>
        </w:r>
      </w:sdtContent>
    </w:sdt>
  </w:p>
  <w:p w14:paraId="75893B98" w14:textId="77777777" w:rsidR="00AF3A7A" w:rsidRDefault="00AF3A7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CE1B1" w14:textId="43625CD7" w:rsidR="00AF3A7A" w:rsidRPr="00AC4A48" w:rsidRDefault="00A67135" w:rsidP="00B26B4D">
    <w:pPr>
      <w:pStyle w:val="Footer"/>
      <w:jc w:val="left"/>
      <w:rPr>
        <w:rFonts w:asciiTheme="minorHAnsi" w:hAnsiTheme="minorHAnsi" w:cstheme="minorHAnsi"/>
      </w:rPr>
    </w:pPr>
    <w:sdt>
      <w:sdtPr>
        <w:id w:val="-51078812"/>
        <w:docPartObj>
          <w:docPartGallery w:val="Page Numbers (Bottom of Page)"/>
          <w:docPartUnique/>
        </w:docPartObj>
      </w:sdtPr>
      <w:sdtEndPr>
        <w:rPr>
          <w:rFonts w:asciiTheme="minorHAnsi" w:hAnsiTheme="minorHAnsi" w:cstheme="minorHAnsi"/>
        </w:rPr>
      </w:sdtEndPr>
      <w:sdtContent>
        <w:r w:rsidR="00AF3A7A">
          <w:t xml:space="preserve">                                                                                                 Appendix 1    Table 15 </w:t>
        </w:r>
        <w:r w:rsidR="00AF3A7A" w:rsidRPr="00B62943">
          <w:t xml:space="preserve">Management of </w:t>
        </w:r>
        <w:r w:rsidR="00AF3A7A">
          <w:t>h</w:t>
        </w:r>
        <w:r w:rsidR="00AF3A7A" w:rsidRPr="00B62943">
          <w:t xml:space="preserve">istoric </w:t>
        </w:r>
        <w:r w:rsidR="00AF3A7A">
          <w:t>p</w:t>
        </w:r>
        <w:r w:rsidR="00AF3A7A" w:rsidRPr="00B62943">
          <w:t>laces</w:t>
        </w:r>
        <w:r w:rsidR="00AF3A7A">
          <w:t xml:space="preserve">   </w:t>
        </w:r>
        <w:r w:rsidR="00AF3A7A" w:rsidRPr="00AC4A48">
          <w:rPr>
            <w:rFonts w:asciiTheme="minorHAnsi" w:hAnsiTheme="minorHAnsi" w:cstheme="minorHAnsi"/>
          </w:rPr>
          <w:fldChar w:fldCharType="begin"/>
        </w:r>
        <w:r w:rsidR="00AF3A7A" w:rsidRPr="00AC4A48">
          <w:rPr>
            <w:rFonts w:asciiTheme="minorHAnsi" w:hAnsiTheme="minorHAnsi" w:cstheme="minorHAnsi"/>
          </w:rPr>
          <w:instrText xml:space="preserve"> PAGE   \* MERGEFORMAT </w:instrText>
        </w:r>
        <w:r w:rsidR="00AF3A7A" w:rsidRPr="00AC4A48">
          <w:rPr>
            <w:rFonts w:asciiTheme="minorHAnsi" w:hAnsiTheme="minorHAnsi" w:cstheme="minorHAnsi"/>
          </w:rPr>
          <w:fldChar w:fldCharType="separate"/>
        </w:r>
        <w:r w:rsidR="00AF3A7A">
          <w:rPr>
            <w:rFonts w:asciiTheme="minorHAnsi" w:hAnsiTheme="minorHAnsi" w:cstheme="minorHAnsi"/>
            <w:noProof/>
          </w:rPr>
          <w:t>185</w:t>
        </w:r>
        <w:r w:rsidR="00AF3A7A" w:rsidRPr="00AC4A48">
          <w:rPr>
            <w:rFonts w:asciiTheme="minorHAnsi" w:hAnsiTheme="minorHAnsi" w:cstheme="minorHAnsi"/>
            <w:noProof/>
          </w:rPr>
          <w:fldChar w:fldCharType="end"/>
        </w:r>
      </w:sdtContent>
    </w:sdt>
  </w:p>
  <w:p w14:paraId="051B229D" w14:textId="77777777" w:rsidR="00AF3A7A" w:rsidRDefault="00AF3A7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84809" w14:textId="78F2657E" w:rsidR="00AF3A7A" w:rsidRPr="00AC4A48" w:rsidRDefault="00A67135" w:rsidP="00D01F26">
    <w:pPr>
      <w:pStyle w:val="Footer"/>
      <w:jc w:val="left"/>
      <w:rPr>
        <w:rFonts w:asciiTheme="minorHAnsi" w:hAnsiTheme="minorHAnsi" w:cstheme="minorHAnsi"/>
      </w:rPr>
    </w:pPr>
    <w:sdt>
      <w:sdtPr>
        <w:id w:val="1517188126"/>
        <w:docPartObj>
          <w:docPartGallery w:val="Page Numbers (Bottom of Page)"/>
          <w:docPartUnique/>
        </w:docPartObj>
      </w:sdtPr>
      <w:sdtEndPr>
        <w:rPr>
          <w:rFonts w:asciiTheme="minorHAnsi" w:hAnsiTheme="minorHAnsi" w:cstheme="minorHAnsi"/>
        </w:rPr>
      </w:sdtEndPr>
      <w:sdtContent>
        <w:r w:rsidR="00AF3A7A" w:rsidRPr="00AC4A48">
          <w:rPr>
            <w:rFonts w:asciiTheme="minorHAnsi" w:hAnsiTheme="minorHAnsi" w:cstheme="minorHAnsi"/>
          </w:rPr>
          <w:fldChar w:fldCharType="begin"/>
        </w:r>
        <w:r w:rsidR="00AF3A7A" w:rsidRPr="00AC4A48">
          <w:rPr>
            <w:rFonts w:asciiTheme="minorHAnsi" w:hAnsiTheme="minorHAnsi" w:cstheme="minorHAnsi"/>
          </w:rPr>
          <w:instrText xml:space="preserve"> PAGE   \* MERGEFORMAT </w:instrText>
        </w:r>
        <w:r w:rsidR="00AF3A7A" w:rsidRPr="00AC4A48">
          <w:rPr>
            <w:rFonts w:asciiTheme="minorHAnsi" w:hAnsiTheme="minorHAnsi" w:cstheme="minorHAnsi"/>
          </w:rPr>
          <w:fldChar w:fldCharType="separate"/>
        </w:r>
        <w:r w:rsidR="00AF3A7A">
          <w:rPr>
            <w:rFonts w:asciiTheme="minorHAnsi" w:hAnsiTheme="minorHAnsi" w:cstheme="minorHAnsi"/>
          </w:rPr>
          <w:t>70</w:t>
        </w:r>
        <w:r w:rsidR="00AF3A7A" w:rsidRPr="00AC4A48">
          <w:rPr>
            <w:rFonts w:asciiTheme="minorHAnsi" w:hAnsiTheme="minorHAnsi" w:cstheme="minorHAnsi"/>
            <w:noProof/>
          </w:rPr>
          <w:fldChar w:fldCharType="end"/>
        </w:r>
      </w:sdtContent>
    </w:sdt>
  </w:p>
  <w:p w14:paraId="57704E38" w14:textId="77777777" w:rsidR="00AF3A7A" w:rsidRDefault="00AF3A7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2752413"/>
      <w:docPartObj>
        <w:docPartGallery w:val="Page Numbers (Bottom of Page)"/>
        <w:docPartUnique/>
      </w:docPartObj>
    </w:sdtPr>
    <w:sdtEndPr>
      <w:rPr>
        <w:rFonts w:asciiTheme="minorHAnsi" w:hAnsiTheme="minorHAnsi" w:cstheme="minorHAnsi"/>
      </w:rPr>
    </w:sdtEndPr>
    <w:sdtContent>
      <w:p w14:paraId="40923428" w14:textId="6063340D" w:rsidR="00AF3A7A" w:rsidRPr="00AC4A48" w:rsidRDefault="00AF3A7A" w:rsidP="008A29DC">
        <w:pPr>
          <w:pStyle w:val="Footer"/>
          <w:jc w:val="left"/>
          <w:rPr>
            <w:rFonts w:asciiTheme="minorHAnsi" w:hAnsiTheme="minorHAnsi" w:cstheme="minorHAnsi"/>
          </w:rPr>
        </w:pPr>
        <w:r>
          <w:t xml:space="preserve">                                                                                                                                                                  Appendix 1</w:t>
        </w:r>
        <w:r w:rsidR="0031677A">
          <w:tab/>
        </w:r>
        <w:r>
          <w:t xml:space="preserve"> </w:t>
        </w:r>
        <w:r w:rsidR="0031677A">
          <w:t xml:space="preserve">                                                                            </w:t>
        </w:r>
        <w:r>
          <w:t xml:space="preserve"> </w:t>
        </w:r>
        <w:r w:rsidRPr="00AC4A48">
          <w:rPr>
            <w:rFonts w:asciiTheme="minorHAnsi" w:hAnsiTheme="minorHAnsi" w:cstheme="minorHAnsi"/>
          </w:rPr>
          <w:fldChar w:fldCharType="begin"/>
        </w:r>
        <w:r w:rsidRPr="00AC4A48">
          <w:rPr>
            <w:rFonts w:asciiTheme="minorHAnsi" w:hAnsiTheme="minorHAnsi" w:cstheme="minorHAnsi"/>
          </w:rPr>
          <w:instrText xml:space="preserve"> PAGE   \* MERGEFORMAT </w:instrText>
        </w:r>
        <w:r w:rsidRPr="00AC4A48">
          <w:rPr>
            <w:rFonts w:asciiTheme="minorHAnsi" w:hAnsiTheme="minorHAnsi" w:cstheme="minorHAnsi"/>
          </w:rPr>
          <w:fldChar w:fldCharType="separate"/>
        </w:r>
        <w:r>
          <w:rPr>
            <w:rFonts w:asciiTheme="minorHAnsi" w:hAnsiTheme="minorHAnsi" w:cstheme="minorHAnsi"/>
            <w:noProof/>
          </w:rPr>
          <w:t>191</w:t>
        </w:r>
        <w:r w:rsidRPr="00AC4A48">
          <w:rPr>
            <w:rFonts w:asciiTheme="minorHAnsi" w:hAnsiTheme="minorHAnsi" w:cstheme="minorHAnsi"/>
            <w:noProof/>
          </w:rPr>
          <w:fldChar w:fldCharType="end"/>
        </w:r>
      </w:p>
    </w:sdtContent>
  </w:sdt>
  <w:p w14:paraId="43E7CC41" w14:textId="77777777" w:rsidR="00AF3A7A" w:rsidRDefault="00AF3A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DFEF49" w14:textId="77777777" w:rsidR="00A67135" w:rsidRDefault="00A67135" w:rsidP="00B71681">
      <w:pPr>
        <w:spacing w:after="0" w:line="240" w:lineRule="auto"/>
      </w:pPr>
      <w:r>
        <w:separator/>
      </w:r>
    </w:p>
    <w:p w14:paraId="45EBA2C1" w14:textId="77777777" w:rsidR="00A67135" w:rsidRDefault="00A67135"/>
  </w:footnote>
  <w:footnote w:type="continuationSeparator" w:id="0">
    <w:p w14:paraId="6671CE3C" w14:textId="77777777" w:rsidR="00A67135" w:rsidRDefault="00A67135" w:rsidP="00B71681">
      <w:pPr>
        <w:spacing w:after="0" w:line="240" w:lineRule="auto"/>
      </w:pPr>
      <w:r>
        <w:continuationSeparator/>
      </w:r>
    </w:p>
    <w:p w14:paraId="3701BD12" w14:textId="77777777" w:rsidR="00A67135" w:rsidRDefault="00A67135"/>
  </w:footnote>
  <w:footnote w:type="continuationNotice" w:id="1">
    <w:p w14:paraId="3B9D6E55" w14:textId="77777777" w:rsidR="00A67135" w:rsidRDefault="00A67135">
      <w:pPr>
        <w:spacing w:after="0" w:line="240" w:lineRule="auto"/>
      </w:pPr>
    </w:p>
    <w:p w14:paraId="219E818E" w14:textId="77777777" w:rsidR="00A67135" w:rsidRDefault="00A67135"/>
  </w:footnote>
  <w:footnote w:id="2">
    <w:p w14:paraId="728A1599" w14:textId="77777777" w:rsidR="00AF3A7A" w:rsidRPr="006A788A" w:rsidRDefault="00AF3A7A" w:rsidP="00D83C33">
      <w:pPr>
        <w:pStyle w:val="FootnoteText"/>
        <w:rPr>
          <w:sz w:val="14"/>
          <w:szCs w:val="14"/>
        </w:rPr>
      </w:pPr>
      <w:r w:rsidRPr="006A788A">
        <w:rPr>
          <w:rStyle w:val="FootnoteReference"/>
          <w:sz w:val="14"/>
          <w:szCs w:val="14"/>
        </w:rPr>
        <w:t>*</w:t>
      </w:r>
      <w:r w:rsidRPr="006A788A">
        <w:rPr>
          <w:sz w:val="14"/>
          <w:szCs w:val="14"/>
        </w:rPr>
        <w:t xml:space="preserve"> The location of </w:t>
      </w:r>
      <w:r w:rsidRPr="002735BE">
        <w:rPr>
          <w:b/>
          <w:bCs/>
          <w:sz w:val="14"/>
          <w:szCs w:val="14"/>
        </w:rPr>
        <w:t>temporary roads</w:t>
      </w:r>
      <w:r w:rsidRPr="006A788A">
        <w:rPr>
          <w:sz w:val="14"/>
          <w:szCs w:val="14"/>
        </w:rPr>
        <w:t xml:space="preserve"> and </w:t>
      </w:r>
      <w:r w:rsidRPr="006A788A">
        <w:rPr>
          <w:b/>
          <w:sz w:val="14"/>
          <w:szCs w:val="14"/>
        </w:rPr>
        <w:t>coupe infrastructure</w:t>
      </w:r>
      <w:r w:rsidRPr="006A788A">
        <w:rPr>
          <w:sz w:val="14"/>
          <w:szCs w:val="14"/>
        </w:rPr>
        <w:t xml:space="preserve"> may be specified in the field and added subsequently to the commencement of operations.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3D2E5" w14:textId="77777777" w:rsidR="00AF3A7A" w:rsidRDefault="00AF3A7A" w:rsidP="00D017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70C9D" w14:textId="77777777" w:rsidR="00AF3A7A" w:rsidRDefault="00AF3A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4C016" w14:textId="77777777" w:rsidR="00AF3A7A" w:rsidRDefault="00AF3A7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4E5A2" w14:textId="5B127962" w:rsidR="00AF3A7A" w:rsidRDefault="00AF3A7A" w:rsidP="00645E58">
    <w:pPr>
      <w:pStyle w:val="z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EB58466A"/>
    <w:lvl w:ilvl="0">
      <w:start w:val="1"/>
      <w:numFmt w:val="decimal"/>
      <w:pStyle w:val="ListNumber3"/>
      <w:lvlText w:val="%1."/>
      <w:lvlJc w:val="left"/>
      <w:pPr>
        <w:tabs>
          <w:tab w:val="num" w:pos="926"/>
        </w:tabs>
        <w:ind w:left="926" w:hanging="360"/>
      </w:pPr>
    </w:lvl>
  </w:abstractNum>
  <w:abstractNum w:abstractNumId="1" w15:restartNumberingAfterBreak="0">
    <w:nsid w:val="00474797"/>
    <w:multiLevelType w:val="hybridMultilevel"/>
    <w:tmpl w:val="E84A0276"/>
    <w:lvl w:ilvl="0" w:tplc="B89CB69A">
      <w:start w:val="1"/>
      <w:numFmt w:val="lowerLetter"/>
      <w:lvlText w:val="%1)"/>
      <w:lvlJc w:val="left"/>
      <w:pPr>
        <w:ind w:left="2326" w:hanging="360"/>
      </w:pPr>
      <w:rPr>
        <w:rFonts w:hint="default"/>
      </w:rPr>
    </w:lvl>
    <w:lvl w:ilvl="1" w:tplc="0C090019" w:tentative="1">
      <w:start w:val="1"/>
      <w:numFmt w:val="lowerLetter"/>
      <w:lvlText w:val="%2."/>
      <w:lvlJc w:val="left"/>
      <w:pPr>
        <w:ind w:left="3046" w:hanging="360"/>
      </w:pPr>
    </w:lvl>
    <w:lvl w:ilvl="2" w:tplc="0C09001B" w:tentative="1">
      <w:start w:val="1"/>
      <w:numFmt w:val="lowerRoman"/>
      <w:lvlText w:val="%3."/>
      <w:lvlJc w:val="right"/>
      <w:pPr>
        <w:ind w:left="3766" w:hanging="180"/>
      </w:pPr>
    </w:lvl>
    <w:lvl w:ilvl="3" w:tplc="0C09000F" w:tentative="1">
      <w:start w:val="1"/>
      <w:numFmt w:val="decimal"/>
      <w:lvlText w:val="%4."/>
      <w:lvlJc w:val="left"/>
      <w:pPr>
        <w:ind w:left="4486" w:hanging="360"/>
      </w:pPr>
    </w:lvl>
    <w:lvl w:ilvl="4" w:tplc="0C090019" w:tentative="1">
      <w:start w:val="1"/>
      <w:numFmt w:val="lowerLetter"/>
      <w:lvlText w:val="%5."/>
      <w:lvlJc w:val="left"/>
      <w:pPr>
        <w:ind w:left="5206" w:hanging="360"/>
      </w:pPr>
    </w:lvl>
    <w:lvl w:ilvl="5" w:tplc="0C09001B" w:tentative="1">
      <w:start w:val="1"/>
      <w:numFmt w:val="lowerRoman"/>
      <w:lvlText w:val="%6."/>
      <w:lvlJc w:val="right"/>
      <w:pPr>
        <w:ind w:left="5926" w:hanging="180"/>
      </w:pPr>
    </w:lvl>
    <w:lvl w:ilvl="6" w:tplc="0C09000F" w:tentative="1">
      <w:start w:val="1"/>
      <w:numFmt w:val="decimal"/>
      <w:lvlText w:val="%7."/>
      <w:lvlJc w:val="left"/>
      <w:pPr>
        <w:ind w:left="6646" w:hanging="360"/>
      </w:pPr>
    </w:lvl>
    <w:lvl w:ilvl="7" w:tplc="0C090019" w:tentative="1">
      <w:start w:val="1"/>
      <w:numFmt w:val="lowerLetter"/>
      <w:lvlText w:val="%8."/>
      <w:lvlJc w:val="left"/>
      <w:pPr>
        <w:ind w:left="7366" w:hanging="360"/>
      </w:pPr>
    </w:lvl>
    <w:lvl w:ilvl="8" w:tplc="0C09001B" w:tentative="1">
      <w:start w:val="1"/>
      <w:numFmt w:val="lowerRoman"/>
      <w:lvlText w:val="%9."/>
      <w:lvlJc w:val="right"/>
      <w:pPr>
        <w:ind w:left="8086" w:hanging="180"/>
      </w:pPr>
    </w:lvl>
  </w:abstractNum>
  <w:abstractNum w:abstractNumId="2" w15:restartNumberingAfterBreak="0">
    <w:nsid w:val="005A1CF7"/>
    <w:multiLevelType w:val="hybridMultilevel"/>
    <w:tmpl w:val="96F0DD1C"/>
    <w:lvl w:ilvl="0" w:tplc="0C090019">
      <w:start w:val="1"/>
      <w:numFmt w:val="lowerLetter"/>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3" w15:restartNumberingAfterBreak="0">
    <w:nsid w:val="00C12299"/>
    <w:multiLevelType w:val="multilevel"/>
    <w:tmpl w:val="25E4F434"/>
    <w:lvl w:ilvl="0">
      <w:start w:val="1"/>
      <w:numFmt w:val="decimal"/>
      <w:lvlText w:val="%1."/>
      <w:lvlJc w:val="left"/>
      <w:pPr>
        <w:tabs>
          <w:tab w:val="num" w:pos="992"/>
        </w:tabs>
        <w:ind w:left="992" w:hanging="992"/>
      </w:pPr>
      <w:rPr>
        <w:rFonts w:cs="Times New Roman" w:hint="default"/>
      </w:rPr>
    </w:lvl>
    <w:lvl w:ilvl="1">
      <w:start w:val="1"/>
      <w:numFmt w:val="decimal"/>
      <w:lvlText w:val="%1.%2"/>
      <w:lvlJc w:val="left"/>
      <w:pPr>
        <w:tabs>
          <w:tab w:val="num" w:pos="851"/>
        </w:tabs>
        <w:ind w:left="851" w:hanging="851"/>
      </w:pPr>
      <w:rPr>
        <w:rFonts w:cs="Times New Roman" w:hint="default"/>
        <w:b w:val="0"/>
        <w:i w:val="0"/>
      </w:rPr>
    </w:lvl>
    <w:lvl w:ilvl="2">
      <w:start w:val="1"/>
      <w:numFmt w:val="decimal"/>
      <w:lvlText w:val="%1.%2.%3"/>
      <w:lvlJc w:val="left"/>
      <w:pPr>
        <w:tabs>
          <w:tab w:val="num" w:pos="1135"/>
        </w:tabs>
        <w:ind w:left="1135" w:hanging="851"/>
      </w:pPr>
      <w:rPr>
        <w:rFonts w:cs="Times New Roman" w:hint="default"/>
        <w:b w:val="0"/>
      </w:rPr>
    </w:lvl>
    <w:lvl w:ilvl="3">
      <w:start w:val="1"/>
      <w:numFmt w:val="decimal"/>
      <w:lvlText w:val="%1.%2.%3.%4"/>
      <w:lvlJc w:val="left"/>
      <w:pPr>
        <w:tabs>
          <w:tab w:val="num" w:pos="1857"/>
        </w:tabs>
        <w:ind w:left="1857" w:hanging="864"/>
      </w:pPr>
      <w:rPr>
        <w:rFonts w:cs="Times New Roman" w:hint="default"/>
        <w:b w:val="0"/>
      </w:rPr>
    </w:lvl>
    <w:lvl w:ilvl="4">
      <w:start w:val="1"/>
      <w:numFmt w:val="upperRoman"/>
      <w:lvlText w:val="%5."/>
      <w:lvlJc w:val="right"/>
      <w:pPr>
        <w:tabs>
          <w:tab w:val="num" w:pos="492"/>
        </w:tabs>
        <w:ind w:left="492" w:hanging="492"/>
      </w:pPr>
      <w:rPr>
        <w:rFonts w:hint="default"/>
        <w:b w:val="0"/>
        <w:i w:val="0"/>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 w15:restartNumberingAfterBreak="0">
    <w:nsid w:val="015245BC"/>
    <w:multiLevelType w:val="hybridMultilevel"/>
    <w:tmpl w:val="93E0990E"/>
    <w:lvl w:ilvl="0" w:tplc="49C210BE">
      <w:start w:val="1"/>
      <w:numFmt w:val="lowerLetter"/>
      <w:lvlText w:val="%1)"/>
      <w:lvlJc w:val="left"/>
      <w:pPr>
        <w:ind w:left="2326" w:hanging="360"/>
      </w:pPr>
      <w:rPr>
        <w:rFonts w:hint="default"/>
      </w:rPr>
    </w:lvl>
    <w:lvl w:ilvl="1" w:tplc="0C090019" w:tentative="1">
      <w:start w:val="1"/>
      <w:numFmt w:val="lowerLetter"/>
      <w:lvlText w:val="%2."/>
      <w:lvlJc w:val="left"/>
      <w:pPr>
        <w:ind w:left="3046" w:hanging="360"/>
      </w:pPr>
    </w:lvl>
    <w:lvl w:ilvl="2" w:tplc="0C09001B" w:tentative="1">
      <w:start w:val="1"/>
      <w:numFmt w:val="lowerRoman"/>
      <w:lvlText w:val="%3."/>
      <w:lvlJc w:val="right"/>
      <w:pPr>
        <w:ind w:left="3766" w:hanging="180"/>
      </w:pPr>
    </w:lvl>
    <w:lvl w:ilvl="3" w:tplc="0C09000F" w:tentative="1">
      <w:start w:val="1"/>
      <w:numFmt w:val="decimal"/>
      <w:lvlText w:val="%4."/>
      <w:lvlJc w:val="left"/>
      <w:pPr>
        <w:ind w:left="4486" w:hanging="360"/>
      </w:pPr>
    </w:lvl>
    <w:lvl w:ilvl="4" w:tplc="0C090019" w:tentative="1">
      <w:start w:val="1"/>
      <w:numFmt w:val="lowerLetter"/>
      <w:lvlText w:val="%5."/>
      <w:lvlJc w:val="left"/>
      <w:pPr>
        <w:ind w:left="5206" w:hanging="360"/>
      </w:pPr>
    </w:lvl>
    <w:lvl w:ilvl="5" w:tplc="0C09001B" w:tentative="1">
      <w:start w:val="1"/>
      <w:numFmt w:val="lowerRoman"/>
      <w:lvlText w:val="%6."/>
      <w:lvlJc w:val="right"/>
      <w:pPr>
        <w:ind w:left="5926" w:hanging="180"/>
      </w:pPr>
    </w:lvl>
    <w:lvl w:ilvl="6" w:tplc="0C09000F" w:tentative="1">
      <w:start w:val="1"/>
      <w:numFmt w:val="decimal"/>
      <w:lvlText w:val="%7."/>
      <w:lvlJc w:val="left"/>
      <w:pPr>
        <w:ind w:left="6646" w:hanging="360"/>
      </w:pPr>
    </w:lvl>
    <w:lvl w:ilvl="7" w:tplc="0C090019" w:tentative="1">
      <w:start w:val="1"/>
      <w:numFmt w:val="lowerLetter"/>
      <w:lvlText w:val="%8."/>
      <w:lvlJc w:val="left"/>
      <w:pPr>
        <w:ind w:left="7366" w:hanging="360"/>
      </w:pPr>
    </w:lvl>
    <w:lvl w:ilvl="8" w:tplc="0C09001B" w:tentative="1">
      <w:start w:val="1"/>
      <w:numFmt w:val="lowerRoman"/>
      <w:lvlText w:val="%9."/>
      <w:lvlJc w:val="right"/>
      <w:pPr>
        <w:ind w:left="8086" w:hanging="180"/>
      </w:pPr>
    </w:lvl>
  </w:abstractNum>
  <w:abstractNum w:abstractNumId="5" w15:restartNumberingAfterBreak="0">
    <w:nsid w:val="01DB6E7A"/>
    <w:multiLevelType w:val="hybridMultilevel"/>
    <w:tmpl w:val="12C6B96A"/>
    <w:lvl w:ilvl="0" w:tplc="3A02ED30">
      <w:start w:val="1"/>
      <w:numFmt w:val="decimal"/>
      <w:lvlText w:val="5.1.1.%1"/>
      <w:lvlJc w:val="left"/>
      <w:pPr>
        <w:ind w:left="2214" w:hanging="360"/>
      </w:pPr>
      <w:rPr>
        <w:rFonts w:hint="default"/>
      </w:rPr>
    </w:lvl>
    <w:lvl w:ilvl="1" w:tplc="0C090019" w:tentative="1">
      <w:start w:val="1"/>
      <w:numFmt w:val="lowerLetter"/>
      <w:lvlText w:val="%2."/>
      <w:lvlJc w:val="left"/>
      <w:pPr>
        <w:ind w:left="2934" w:hanging="360"/>
      </w:pPr>
    </w:lvl>
    <w:lvl w:ilvl="2" w:tplc="0C09001B" w:tentative="1">
      <w:start w:val="1"/>
      <w:numFmt w:val="lowerRoman"/>
      <w:lvlText w:val="%3."/>
      <w:lvlJc w:val="right"/>
      <w:pPr>
        <w:ind w:left="3654" w:hanging="180"/>
      </w:pPr>
    </w:lvl>
    <w:lvl w:ilvl="3" w:tplc="0C09000F" w:tentative="1">
      <w:start w:val="1"/>
      <w:numFmt w:val="decimal"/>
      <w:lvlText w:val="%4."/>
      <w:lvlJc w:val="left"/>
      <w:pPr>
        <w:ind w:left="4374" w:hanging="360"/>
      </w:pPr>
    </w:lvl>
    <w:lvl w:ilvl="4" w:tplc="0C090019" w:tentative="1">
      <w:start w:val="1"/>
      <w:numFmt w:val="lowerLetter"/>
      <w:lvlText w:val="%5."/>
      <w:lvlJc w:val="left"/>
      <w:pPr>
        <w:ind w:left="5094" w:hanging="360"/>
      </w:pPr>
    </w:lvl>
    <w:lvl w:ilvl="5" w:tplc="0C09001B" w:tentative="1">
      <w:start w:val="1"/>
      <w:numFmt w:val="lowerRoman"/>
      <w:lvlText w:val="%6."/>
      <w:lvlJc w:val="right"/>
      <w:pPr>
        <w:ind w:left="5814" w:hanging="180"/>
      </w:pPr>
    </w:lvl>
    <w:lvl w:ilvl="6" w:tplc="0C09000F" w:tentative="1">
      <w:start w:val="1"/>
      <w:numFmt w:val="decimal"/>
      <w:lvlText w:val="%7."/>
      <w:lvlJc w:val="left"/>
      <w:pPr>
        <w:ind w:left="6534" w:hanging="360"/>
      </w:pPr>
    </w:lvl>
    <w:lvl w:ilvl="7" w:tplc="0C090019" w:tentative="1">
      <w:start w:val="1"/>
      <w:numFmt w:val="lowerLetter"/>
      <w:lvlText w:val="%8."/>
      <w:lvlJc w:val="left"/>
      <w:pPr>
        <w:ind w:left="7254" w:hanging="360"/>
      </w:pPr>
    </w:lvl>
    <w:lvl w:ilvl="8" w:tplc="0C09001B" w:tentative="1">
      <w:start w:val="1"/>
      <w:numFmt w:val="lowerRoman"/>
      <w:lvlText w:val="%9."/>
      <w:lvlJc w:val="right"/>
      <w:pPr>
        <w:ind w:left="7974" w:hanging="180"/>
      </w:pPr>
    </w:lvl>
  </w:abstractNum>
  <w:abstractNum w:abstractNumId="6" w15:restartNumberingAfterBreak="0">
    <w:nsid w:val="03922B9A"/>
    <w:multiLevelType w:val="multilevel"/>
    <w:tmpl w:val="BDB4198A"/>
    <w:lvl w:ilvl="0">
      <w:start w:val="1"/>
      <w:numFmt w:val="decimal"/>
      <w:lvlText w:val="%1."/>
      <w:lvlJc w:val="left"/>
      <w:pPr>
        <w:tabs>
          <w:tab w:val="num" w:pos="992"/>
        </w:tabs>
        <w:ind w:left="992" w:hanging="992"/>
      </w:pPr>
      <w:rPr>
        <w:rFonts w:cs="Times New Roman" w:hint="default"/>
      </w:rPr>
    </w:lvl>
    <w:lvl w:ilvl="1">
      <w:start w:val="1"/>
      <w:numFmt w:val="decimal"/>
      <w:lvlText w:val="%1.%2"/>
      <w:lvlJc w:val="left"/>
      <w:pPr>
        <w:tabs>
          <w:tab w:val="num" w:pos="851"/>
        </w:tabs>
        <w:ind w:left="851" w:hanging="851"/>
      </w:pPr>
      <w:rPr>
        <w:rFonts w:cs="Times New Roman"/>
        <w:b/>
        <w:i w:val="0"/>
      </w:rPr>
    </w:lvl>
    <w:lvl w:ilvl="2">
      <w:start w:val="1"/>
      <w:numFmt w:val="decimal"/>
      <w:lvlText w:val="%1.%2.%3"/>
      <w:lvlJc w:val="left"/>
      <w:pPr>
        <w:tabs>
          <w:tab w:val="num" w:pos="1277"/>
        </w:tabs>
        <w:ind w:left="1277" w:hanging="851"/>
      </w:pPr>
      <w:rPr>
        <w:rFonts w:cs="Times New Roman" w:hint="default"/>
        <w:b/>
        <w:color w:val="797391" w:themeColor="accent6"/>
        <w:sz w:val="20"/>
        <w:szCs w:val="20"/>
      </w:rPr>
    </w:lvl>
    <w:lvl w:ilvl="3">
      <w:start w:val="1"/>
      <w:numFmt w:val="lowerRoman"/>
      <w:lvlText w:val="%4."/>
      <w:lvlJc w:val="right"/>
      <w:pPr>
        <w:tabs>
          <w:tab w:val="num" w:pos="1715"/>
        </w:tabs>
        <w:ind w:left="1715" w:hanging="864"/>
      </w:pPr>
      <w:rPr>
        <w:rFonts w:hint="default"/>
        <w:b w:val="0"/>
        <w:i w:val="0"/>
        <w:iCs w:val="0"/>
        <w:sz w:val="20"/>
        <w:szCs w:val="20"/>
      </w:rPr>
    </w:lvl>
    <w:lvl w:ilvl="4">
      <w:start w:val="1"/>
      <w:numFmt w:val="lowerLetter"/>
      <w:lvlText w:val="(%5)"/>
      <w:lvlJc w:val="left"/>
      <w:pPr>
        <w:tabs>
          <w:tab w:val="num" w:pos="492"/>
        </w:tabs>
        <w:ind w:left="492" w:hanging="492"/>
      </w:pPr>
      <w:rPr>
        <w:rFonts w:ascii="Calibri" w:hAnsi="Calibri" w:cs="Times New Roman" w:hint="default"/>
        <w:b w:val="0"/>
        <w:i w:val="0"/>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7" w15:restartNumberingAfterBreak="0">
    <w:nsid w:val="066F7B75"/>
    <w:multiLevelType w:val="hybridMultilevel"/>
    <w:tmpl w:val="EF30891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77B2372"/>
    <w:multiLevelType w:val="hybridMultilevel"/>
    <w:tmpl w:val="4888F6A4"/>
    <w:lvl w:ilvl="0" w:tplc="82381F68">
      <w:start w:val="1"/>
      <w:numFmt w:val="lowerLetter"/>
      <w:lvlText w:val="%1)"/>
      <w:lvlJc w:val="left"/>
      <w:pPr>
        <w:ind w:left="1920" w:hanging="360"/>
      </w:pPr>
      <w:rPr>
        <w:rFonts w:hint="default"/>
        <w:strike w:val="0"/>
      </w:rPr>
    </w:lvl>
    <w:lvl w:ilvl="1" w:tplc="0C090019" w:tentative="1">
      <w:start w:val="1"/>
      <w:numFmt w:val="lowerLetter"/>
      <w:lvlText w:val="%2."/>
      <w:lvlJc w:val="left"/>
      <w:pPr>
        <w:ind w:left="2640" w:hanging="360"/>
      </w:pPr>
    </w:lvl>
    <w:lvl w:ilvl="2" w:tplc="0C09001B" w:tentative="1">
      <w:start w:val="1"/>
      <w:numFmt w:val="lowerRoman"/>
      <w:lvlText w:val="%3."/>
      <w:lvlJc w:val="right"/>
      <w:pPr>
        <w:ind w:left="3360" w:hanging="180"/>
      </w:pPr>
    </w:lvl>
    <w:lvl w:ilvl="3" w:tplc="0C09000F" w:tentative="1">
      <w:start w:val="1"/>
      <w:numFmt w:val="decimal"/>
      <w:lvlText w:val="%4."/>
      <w:lvlJc w:val="left"/>
      <w:pPr>
        <w:ind w:left="4080" w:hanging="360"/>
      </w:pPr>
    </w:lvl>
    <w:lvl w:ilvl="4" w:tplc="0C090019" w:tentative="1">
      <w:start w:val="1"/>
      <w:numFmt w:val="lowerLetter"/>
      <w:lvlText w:val="%5."/>
      <w:lvlJc w:val="left"/>
      <w:pPr>
        <w:ind w:left="4800" w:hanging="360"/>
      </w:pPr>
    </w:lvl>
    <w:lvl w:ilvl="5" w:tplc="0C09001B" w:tentative="1">
      <w:start w:val="1"/>
      <w:numFmt w:val="lowerRoman"/>
      <w:lvlText w:val="%6."/>
      <w:lvlJc w:val="right"/>
      <w:pPr>
        <w:ind w:left="5520" w:hanging="180"/>
      </w:pPr>
    </w:lvl>
    <w:lvl w:ilvl="6" w:tplc="0C09000F" w:tentative="1">
      <w:start w:val="1"/>
      <w:numFmt w:val="decimal"/>
      <w:lvlText w:val="%7."/>
      <w:lvlJc w:val="left"/>
      <w:pPr>
        <w:ind w:left="6240" w:hanging="360"/>
      </w:pPr>
    </w:lvl>
    <w:lvl w:ilvl="7" w:tplc="0C090019" w:tentative="1">
      <w:start w:val="1"/>
      <w:numFmt w:val="lowerLetter"/>
      <w:lvlText w:val="%8."/>
      <w:lvlJc w:val="left"/>
      <w:pPr>
        <w:ind w:left="6960" w:hanging="360"/>
      </w:pPr>
    </w:lvl>
    <w:lvl w:ilvl="8" w:tplc="0C09001B" w:tentative="1">
      <w:start w:val="1"/>
      <w:numFmt w:val="lowerRoman"/>
      <w:lvlText w:val="%9."/>
      <w:lvlJc w:val="right"/>
      <w:pPr>
        <w:ind w:left="7680" w:hanging="180"/>
      </w:pPr>
    </w:lvl>
  </w:abstractNum>
  <w:abstractNum w:abstractNumId="9" w15:restartNumberingAfterBreak="0">
    <w:nsid w:val="08AE2397"/>
    <w:multiLevelType w:val="hybridMultilevel"/>
    <w:tmpl w:val="ED1A82CE"/>
    <w:lvl w:ilvl="0" w:tplc="0C090019">
      <w:start w:val="1"/>
      <w:numFmt w:val="lowerLetter"/>
      <w:lvlText w:val="%1."/>
      <w:lvlJc w:val="left"/>
      <w:pPr>
        <w:ind w:left="2686" w:hanging="360"/>
      </w:pPr>
    </w:lvl>
    <w:lvl w:ilvl="1" w:tplc="0C090019" w:tentative="1">
      <w:start w:val="1"/>
      <w:numFmt w:val="lowerLetter"/>
      <w:lvlText w:val="%2."/>
      <w:lvlJc w:val="left"/>
      <w:pPr>
        <w:ind w:left="3406" w:hanging="360"/>
      </w:pPr>
    </w:lvl>
    <w:lvl w:ilvl="2" w:tplc="0C09001B" w:tentative="1">
      <w:start w:val="1"/>
      <w:numFmt w:val="lowerRoman"/>
      <w:lvlText w:val="%3."/>
      <w:lvlJc w:val="right"/>
      <w:pPr>
        <w:ind w:left="4126" w:hanging="180"/>
      </w:pPr>
    </w:lvl>
    <w:lvl w:ilvl="3" w:tplc="0C09000F" w:tentative="1">
      <w:start w:val="1"/>
      <w:numFmt w:val="decimal"/>
      <w:lvlText w:val="%4."/>
      <w:lvlJc w:val="left"/>
      <w:pPr>
        <w:ind w:left="4846" w:hanging="360"/>
      </w:pPr>
    </w:lvl>
    <w:lvl w:ilvl="4" w:tplc="0C090019" w:tentative="1">
      <w:start w:val="1"/>
      <w:numFmt w:val="lowerLetter"/>
      <w:lvlText w:val="%5."/>
      <w:lvlJc w:val="left"/>
      <w:pPr>
        <w:ind w:left="5566" w:hanging="360"/>
      </w:pPr>
    </w:lvl>
    <w:lvl w:ilvl="5" w:tplc="0C09001B" w:tentative="1">
      <w:start w:val="1"/>
      <w:numFmt w:val="lowerRoman"/>
      <w:lvlText w:val="%6."/>
      <w:lvlJc w:val="right"/>
      <w:pPr>
        <w:ind w:left="6286" w:hanging="180"/>
      </w:pPr>
    </w:lvl>
    <w:lvl w:ilvl="6" w:tplc="0C09000F" w:tentative="1">
      <w:start w:val="1"/>
      <w:numFmt w:val="decimal"/>
      <w:lvlText w:val="%7."/>
      <w:lvlJc w:val="left"/>
      <w:pPr>
        <w:ind w:left="7006" w:hanging="360"/>
      </w:pPr>
    </w:lvl>
    <w:lvl w:ilvl="7" w:tplc="0C090019" w:tentative="1">
      <w:start w:val="1"/>
      <w:numFmt w:val="lowerLetter"/>
      <w:lvlText w:val="%8."/>
      <w:lvlJc w:val="left"/>
      <w:pPr>
        <w:ind w:left="7726" w:hanging="360"/>
      </w:pPr>
    </w:lvl>
    <w:lvl w:ilvl="8" w:tplc="0C09001B" w:tentative="1">
      <w:start w:val="1"/>
      <w:numFmt w:val="lowerRoman"/>
      <w:lvlText w:val="%9."/>
      <w:lvlJc w:val="right"/>
      <w:pPr>
        <w:ind w:left="8446" w:hanging="180"/>
      </w:pPr>
    </w:lvl>
  </w:abstractNum>
  <w:abstractNum w:abstractNumId="10" w15:restartNumberingAfterBreak="0">
    <w:nsid w:val="097B6397"/>
    <w:multiLevelType w:val="multilevel"/>
    <w:tmpl w:val="96D2A054"/>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7565DA"/>
    <w:multiLevelType w:val="hybridMultilevel"/>
    <w:tmpl w:val="67C0C544"/>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2" w15:restartNumberingAfterBreak="0">
    <w:nsid w:val="0D731698"/>
    <w:multiLevelType w:val="multilevel"/>
    <w:tmpl w:val="6E5415B0"/>
    <w:lvl w:ilvl="0">
      <w:start w:val="1"/>
      <w:numFmt w:val="decimal"/>
      <w:lvlText w:val="%1."/>
      <w:lvlJc w:val="left"/>
      <w:pPr>
        <w:tabs>
          <w:tab w:val="num" w:pos="992"/>
        </w:tabs>
        <w:ind w:left="992" w:hanging="992"/>
      </w:pPr>
      <w:rPr>
        <w:rFonts w:cs="Times New Roman" w:hint="default"/>
      </w:rPr>
    </w:lvl>
    <w:lvl w:ilvl="1">
      <w:start w:val="1"/>
      <w:numFmt w:val="decimal"/>
      <w:lvlText w:val="%1.%2"/>
      <w:lvlJc w:val="left"/>
      <w:pPr>
        <w:tabs>
          <w:tab w:val="num" w:pos="851"/>
        </w:tabs>
        <w:ind w:left="851" w:hanging="851"/>
      </w:pPr>
      <w:rPr>
        <w:rFonts w:cs="Times New Roman"/>
        <w:b w:val="0"/>
        <w:i w:val="0"/>
      </w:rPr>
    </w:lvl>
    <w:lvl w:ilvl="2">
      <w:start w:val="1"/>
      <w:numFmt w:val="decimal"/>
      <w:lvlText w:val="%1.%2.%3"/>
      <w:lvlJc w:val="left"/>
      <w:pPr>
        <w:tabs>
          <w:tab w:val="num" w:pos="1135"/>
        </w:tabs>
        <w:ind w:left="1135" w:hanging="851"/>
      </w:pPr>
      <w:rPr>
        <w:rFonts w:cs="Times New Roman" w:hint="default"/>
        <w:b w:val="0"/>
      </w:rPr>
    </w:lvl>
    <w:lvl w:ilvl="3">
      <w:start w:val="1"/>
      <w:numFmt w:val="lowerLetter"/>
      <w:lvlText w:val="%4)"/>
      <w:lvlJc w:val="left"/>
      <w:pPr>
        <w:tabs>
          <w:tab w:val="num" w:pos="1857"/>
        </w:tabs>
        <w:ind w:left="1857" w:hanging="864"/>
      </w:pPr>
      <w:rPr>
        <w:rFonts w:hint="default"/>
        <w:b w:val="0"/>
      </w:rPr>
    </w:lvl>
    <w:lvl w:ilvl="4">
      <w:start w:val="1"/>
      <w:numFmt w:val="lowerLetter"/>
      <w:lvlText w:val="(%5)"/>
      <w:lvlJc w:val="left"/>
      <w:pPr>
        <w:tabs>
          <w:tab w:val="num" w:pos="492"/>
        </w:tabs>
        <w:ind w:left="492" w:hanging="492"/>
      </w:pPr>
      <w:rPr>
        <w:rFonts w:ascii="Calibri" w:hAnsi="Calibri" w:cs="Times New Roman" w:hint="default"/>
        <w:b w:val="0"/>
        <w:i w:val="0"/>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3" w15:restartNumberingAfterBreak="0">
    <w:nsid w:val="0E2B30D9"/>
    <w:multiLevelType w:val="hybridMultilevel"/>
    <w:tmpl w:val="88000296"/>
    <w:lvl w:ilvl="0" w:tplc="7996040C">
      <w:start w:val="1"/>
      <w:numFmt w:val="lowerLetter"/>
      <w:lvlText w:val="%1)"/>
      <w:lvlJc w:val="left"/>
      <w:pPr>
        <w:ind w:left="2326" w:hanging="360"/>
      </w:pPr>
      <w:rPr>
        <w:rFonts w:hint="default"/>
      </w:rPr>
    </w:lvl>
    <w:lvl w:ilvl="1" w:tplc="0C090019" w:tentative="1">
      <w:start w:val="1"/>
      <w:numFmt w:val="lowerLetter"/>
      <w:lvlText w:val="%2."/>
      <w:lvlJc w:val="left"/>
      <w:pPr>
        <w:ind w:left="3046" w:hanging="360"/>
      </w:pPr>
    </w:lvl>
    <w:lvl w:ilvl="2" w:tplc="0C09001B" w:tentative="1">
      <w:start w:val="1"/>
      <w:numFmt w:val="lowerRoman"/>
      <w:lvlText w:val="%3."/>
      <w:lvlJc w:val="right"/>
      <w:pPr>
        <w:ind w:left="3766" w:hanging="180"/>
      </w:pPr>
    </w:lvl>
    <w:lvl w:ilvl="3" w:tplc="0C09000F" w:tentative="1">
      <w:start w:val="1"/>
      <w:numFmt w:val="decimal"/>
      <w:lvlText w:val="%4."/>
      <w:lvlJc w:val="left"/>
      <w:pPr>
        <w:ind w:left="4486" w:hanging="360"/>
      </w:pPr>
    </w:lvl>
    <w:lvl w:ilvl="4" w:tplc="0C090019" w:tentative="1">
      <w:start w:val="1"/>
      <w:numFmt w:val="lowerLetter"/>
      <w:lvlText w:val="%5."/>
      <w:lvlJc w:val="left"/>
      <w:pPr>
        <w:ind w:left="5206" w:hanging="360"/>
      </w:pPr>
    </w:lvl>
    <w:lvl w:ilvl="5" w:tplc="0C09001B" w:tentative="1">
      <w:start w:val="1"/>
      <w:numFmt w:val="lowerRoman"/>
      <w:lvlText w:val="%6."/>
      <w:lvlJc w:val="right"/>
      <w:pPr>
        <w:ind w:left="5926" w:hanging="180"/>
      </w:pPr>
    </w:lvl>
    <w:lvl w:ilvl="6" w:tplc="0C09000F" w:tentative="1">
      <w:start w:val="1"/>
      <w:numFmt w:val="decimal"/>
      <w:lvlText w:val="%7."/>
      <w:lvlJc w:val="left"/>
      <w:pPr>
        <w:ind w:left="6646" w:hanging="360"/>
      </w:pPr>
    </w:lvl>
    <w:lvl w:ilvl="7" w:tplc="0C090019" w:tentative="1">
      <w:start w:val="1"/>
      <w:numFmt w:val="lowerLetter"/>
      <w:lvlText w:val="%8."/>
      <w:lvlJc w:val="left"/>
      <w:pPr>
        <w:ind w:left="7366" w:hanging="360"/>
      </w:pPr>
    </w:lvl>
    <w:lvl w:ilvl="8" w:tplc="0C09001B" w:tentative="1">
      <w:start w:val="1"/>
      <w:numFmt w:val="lowerRoman"/>
      <w:lvlText w:val="%9."/>
      <w:lvlJc w:val="right"/>
      <w:pPr>
        <w:ind w:left="8086" w:hanging="180"/>
      </w:pPr>
    </w:lvl>
  </w:abstractNum>
  <w:abstractNum w:abstractNumId="14" w15:restartNumberingAfterBreak="0">
    <w:nsid w:val="10F660B4"/>
    <w:multiLevelType w:val="hybridMultilevel"/>
    <w:tmpl w:val="358EDB76"/>
    <w:lvl w:ilvl="0" w:tplc="417A748E">
      <w:start w:val="1"/>
      <w:numFmt w:val="decimal"/>
      <w:lvlText w:val="3.1.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1400340"/>
    <w:multiLevelType w:val="hybridMultilevel"/>
    <w:tmpl w:val="F95605E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2BE3293"/>
    <w:multiLevelType w:val="hybridMultilevel"/>
    <w:tmpl w:val="C438370C"/>
    <w:lvl w:ilvl="0" w:tplc="FFFFFFFF">
      <w:start w:val="1"/>
      <w:numFmt w:val="upperLetter"/>
      <w:pStyle w:val="Appendix"/>
      <w:lvlText w:val="%1"/>
      <w:lvlJc w:val="left"/>
      <w:pPr>
        <w:tabs>
          <w:tab w:val="num" w:pos="851"/>
        </w:tabs>
        <w:ind w:left="851" w:hanging="567"/>
      </w:pPr>
      <w:rPr>
        <w:rFonts w:ascii="Arial" w:hAnsi="Arial" w:cs="Times New Roman" w:hint="default"/>
        <w:caps w:val="0"/>
        <w:strike w:val="0"/>
        <w:dstrike w:val="0"/>
        <w:vanish w:val="0"/>
        <w:sz w:val="20"/>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7" w15:restartNumberingAfterBreak="0">
    <w:nsid w:val="131A0289"/>
    <w:multiLevelType w:val="multilevel"/>
    <w:tmpl w:val="F40AB194"/>
    <w:lvl w:ilvl="0">
      <w:start w:val="1"/>
      <w:numFmt w:val="decimal"/>
      <w:lvlText w:val="%1."/>
      <w:lvlJc w:val="left"/>
      <w:pPr>
        <w:tabs>
          <w:tab w:val="num" w:pos="992"/>
        </w:tabs>
        <w:ind w:left="992" w:hanging="992"/>
      </w:pPr>
      <w:rPr>
        <w:rFonts w:cs="Times New Roman" w:hint="default"/>
      </w:rPr>
    </w:lvl>
    <w:lvl w:ilvl="1">
      <w:start w:val="1"/>
      <w:numFmt w:val="decimal"/>
      <w:lvlText w:val="%1.%2"/>
      <w:lvlJc w:val="left"/>
      <w:pPr>
        <w:tabs>
          <w:tab w:val="num" w:pos="851"/>
        </w:tabs>
        <w:ind w:left="851" w:hanging="851"/>
      </w:pPr>
      <w:rPr>
        <w:rFonts w:cs="Times New Roman"/>
        <w:b/>
        <w:i w:val="0"/>
      </w:rPr>
    </w:lvl>
    <w:lvl w:ilvl="2">
      <w:start w:val="1"/>
      <w:numFmt w:val="decimal"/>
      <w:lvlText w:val="%1.%2.%3"/>
      <w:lvlJc w:val="left"/>
      <w:pPr>
        <w:tabs>
          <w:tab w:val="num" w:pos="1277"/>
        </w:tabs>
        <w:ind w:left="1277" w:hanging="851"/>
      </w:pPr>
      <w:rPr>
        <w:rFonts w:cs="Times New Roman" w:hint="default"/>
        <w:b/>
        <w:color w:val="797391" w:themeColor="accent6"/>
        <w:sz w:val="20"/>
        <w:szCs w:val="20"/>
      </w:rPr>
    </w:lvl>
    <w:lvl w:ilvl="3">
      <w:start w:val="1"/>
      <w:numFmt w:val="decimal"/>
      <w:lvlText w:val="%1.%2.%3.%4"/>
      <w:lvlJc w:val="left"/>
      <w:pPr>
        <w:tabs>
          <w:tab w:val="num" w:pos="1432"/>
        </w:tabs>
        <w:ind w:left="1432" w:hanging="864"/>
      </w:pPr>
      <w:rPr>
        <w:rFonts w:asciiTheme="minorHAnsi" w:hAnsiTheme="minorHAnsi" w:cstheme="minorHAnsi" w:hint="default"/>
        <w:b w:val="0"/>
        <w:strike w:val="0"/>
        <w:color w:val="auto"/>
        <w:sz w:val="20"/>
        <w:szCs w:val="20"/>
      </w:rPr>
    </w:lvl>
    <w:lvl w:ilvl="4">
      <w:start w:val="1"/>
      <w:numFmt w:val="lowerLetter"/>
      <w:lvlText w:val="(%5)"/>
      <w:lvlJc w:val="left"/>
      <w:pPr>
        <w:tabs>
          <w:tab w:val="num" w:pos="492"/>
        </w:tabs>
        <w:ind w:left="492" w:hanging="492"/>
      </w:pPr>
      <w:rPr>
        <w:rFonts w:ascii="Calibri" w:hAnsi="Calibri" w:cs="Times New Roman" w:hint="default"/>
        <w:b w:val="0"/>
        <w:i w:val="0"/>
      </w:rPr>
    </w:lvl>
    <w:lvl w:ilvl="5">
      <w:start w:val="1"/>
      <w:numFmt w:val="decimal"/>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18" w15:restartNumberingAfterBreak="0">
    <w:nsid w:val="149A1B37"/>
    <w:multiLevelType w:val="multilevel"/>
    <w:tmpl w:val="6E5415B0"/>
    <w:lvl w:ilvl="0">
      <w:start w:val="1"/>
      <w:numFmt w:val="decimal"/>
      <w:lvlText w:val="%1."/>
      <w:lvlJc w:val="left"/>
      <w:pPr>
        <w:tabs>
          <w:tab w:val="num" w:pos="992"/>
        </w:tabs>
        <w:ind w:left="992" w:hanging="992"/>
      </w:pPr>
      <w:rPr>
        <w:rFonts w:cs="Times New Roman" w:hint="default"/>
      </w:rPr>
    </w:lvl>
    <w:lvl w:ilvl="1">
      <w:start w:val="1"/>
      <w:numFmt w:val="decimal"/>
      <w:lvlText w:val="%1.%2"/>
      <w:lvlJc w:val="left"/>
      <w:pPr>
        <w:tabs>
          <w:tab w:val="num" w:pos="851"/>
        </w:tabs>
        <w:ind w:left="851" w:hanging="851"/>
      </w:pPr>
      <w:rPr>
        <w:rFonts w:cs="Times New Roman"/>
        <w:b w:val="0"/>
        <w:i w:val="0"/>
      </w:rPr>
    </w:lvl>
    <w:lvl w:ilvl="2">
      <w:start w:val="1"/>
      <w:numFmt w:val="decimal"/>
      <w:lvlText w:val="%1.%2.%3"/>
      <w:lvlJc w:val="left"/>
      <w:pPr>
        <w:tabs>
          <w:tab w:val="num" w:pos="1135"/>
        </w:tabs>
        <w:ind w:left="1135" w:hanging="851"/>
      </w:pPr>
      <w:rPr>
        <w:rFonts w:cs="Times New Roman" w:hint="default"/>
        <w:b w:val="0"/>
      </w:rPr>
    </w:lvl>
    <w:lvl w:ilvl="3">
      <w:start w:val="1"/>
      <w:numFmt w:val="lowerLetter"/>
      <w:lvlText w:val="%4)"/>
      <w:lvlJc w:val="left"/>
      <w:pPr>
        <w:tabs>
          <w:tab w:val="num" w:pos="1857"/>
        </w:tabs>
        <w:ind w:left="1857" w:hanging="864"/>
      </w:pPr>
      <w:rPr>
        <w:rFonts w:hint="default"/>
        <w:b w:val="0"/>
      </w:rPr>
    </w:lvl>
    <w:lvl w:ilvl="4">
      <w:start w:val="1"/>
      <w:numFmt w:val="lowerLetter"/>
      <w:lvlText w:val="(%5)"/>
      <w:lvlJc w:val="left"/>
      <w:pPr>
        <w:tabs>
          <w:tab w:val="num" w:pos="492"/>
        </w:tabs>
        <w:ind w:left="492" w:hanging="492"/>
      </w:pPr>
      <w:rPr>
        <w:rFonts w:ascii="Calibri" w:hAnsi="Calibri" w:cs="Times New Roman" w:hint="default"/>
        <w:b w:val="0"/>
        <w:i w:val="0"/>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9" w15:restartNumberingAfterBreak="0">
    <w:nsid w:val="14FE0E71"/>
    <w:multiLevelType w:val="hybridMultilevel"/>
    <w:tmpl w:val="D1B82C34"/>
    <w:lvl w:ilvl="0" w:tplc="E676B816">
      <w:start w:val="1"/>
      <w:numFmt w:val="lowerLetter"/>
      <w:lvlText w:val="%1)"/>
      <w:lvlJc w:val="left"/>
      <w:pPr>
        <w:ind w:left="2326" w:hanging="360"/>
      </w:pPr>
      <w:rPr>
        <w:rFonts w:hint="default"/>
      </w:rPr>
    </w:lvl>
    <w:lvl w:ilvl="1" w:tplc="0C090019" w:tentative="1">
      <w:start w:val="1"/>
      <w:numFmt w:val="lowerLetter"/>
      <w:lvlText w:val="%2."/>
      <w:lvlJc w:val="left"/>
      <w:pPr>
        <w:ind w:left="3046" w:hanging="360"/>
      </w:pPr>
    </w:lvl>
    <w:lvl w:ilvl="2" w:tplc="0C09001B" w:tentative="1">
      <w:start w:val="1"/>
      <w:numFmt w:val="lowerRoman"/>
      <w:lvlText w:val="%3."/>
      <w:lvlJc w:val="right"/>
      <w:pPr>
        <w:ind w:left="3766" w:hanging="180"/>
      </w:pPr>
    </w:lvl>
    <w:lvl w:ilvl="3" w:tplc="0C09000F" w:tentative="1">
      <w:start w:val="1"/>
      <w:numFmt w:val="decimal"/>
      <w:lvlText w:val="%4."/>
      <w:lvlJc w:val="left"/>
      <w:pPr>
        <w:ind w:left="4486" w:hanging="360"/>
      </w:pPr>
    </w:lvl>
    <w:lvl w:ilvl="4" w:tplc="0C090019" w:tentative="1">
      <w:start w:val="1"/>
      <w:numFmt w:val="lowerLetter"/>
      <w:lvlText w:val="%5."/>
      <w:lvlJc w:val="left"/>
      <w:pPr>
        <w:ind w:left="5206" w:hanging="360"/>
      </w:pPr>
    </w:lvl>
    <w:lvl w:ilvl="5" w:tplc="0C09001B" w:tentative="1">
      <w:start w:val="1"/>
      <w:numFmt w:val="lowerRoman"/>
      <w:lvlText w:val="%6."/>
      <w:lvlJc w:val="right"/>
      <w:pPr>
        <w:ind w:left="5926" w:hanging="180"/>
      </w:pPr>
    </w:lvl>
    <w:lvl w:ilvl="6" w:tplc="0C09000F" w:tentative="1">
      <w:start w:val="1"/>
      <w:numFmt w:val="decimal"/>
      <w:lvlText w:val="%7."/>
      <w:lvlJc w:val="left"/>
      <w:pPr>
        <w:ind w:left="6646" w:hanging="360"/>
      </w:pPr>
    </w:lvl>
    <w:lvl w:ilvl="7" w:tplc="0C090019" w:tentative="1">
      <w:start w:val="1"/>
      <w:numFmt w:val="lowerLetter"/>
      <w:lvlText w:val="%8."/>
      <w:lvlJc w:val="left"/>
      <w:pPr>
        <w:ind w:left="7366" w:hanging="360"/>
      </w:pPr>
    </w:lvl>
    <w:lvl w:ilvl="8" w:tplc="0C09001B" w:tentative="1">
      <w:start w:val="1"/>
      <w:numFmt w:val="lowerRoman"/>
      <w:lvlText w:val="%9."/>
      <w:lvlJc w:val="right"/>
      <w:pPr>
        <w:ind w:left="8086" w:hanging="180"/>
      </w:pPr>
    </w:lvl>
  </w:abstractNum>
  <w:abstractNum w:abstractNumId="20" w15:restartNumberingAfterBreak="0">
    <w:nsid w:val="16184F1B"/>
    <w:multiLevelType w:val="multilevel"/>
    <w:tmpl w:val="5122F094"/>
    <w:lvl w:ilvl="0">
      <w:start w:val="1"/>
      <w:numFmt w:val="decimal"/>
      <w:lvlText w:val="%1."/>
      <w:lvlJc w:val="left"/>
      <w:pPr>
        <w:tabs>
          <w:tab w:val="num" w:pos="992"/>
        </w:tabs>
        <w:ind w:left="992" w:hanging="992"/>
      </w:pPr>
      <w:rPr>
        <w:rFonts w:cs="Times New Roman" w:hint="default"/>
      </w:rPr>
    </w:lvl>
    <w:lvl w:ilvl="1">
      <w:start w:val="1"/>
      <w:numFmt w:val="decimal"/>
      <w:lvlText w:val="%1.%2"/>
      <w:lvlJc w:val="left"/>
      <w:pPr>
        <w:tabs>
          <w:tab w:val="num" w:pos="851"/>
        </w:tabs>
        <w:ind w:left="851" w:hanging="851"/>
      </w:pPr>
      <w:rPr>
        <w:rFonts w:cs="Times New Roman"/>
        <w:b w:val="0"/>
        <w:i w:val="0"/>
      </w:rPr>
    </w:lvl>
    <w:lvl w:ilvl="2">
      <w:start w:val="1"/>
      <w:numFmt w:val="decimal"/>
      <w:lvlText w:val="%1.%2.%3"/>
      <w:lvlJc w:val="left"/>
      <w:pPr>
        <w:tabs>
          <w:tab w:val="num" w:pos="1135"/>
        </w:tabs>
        <w:ind w:left="1135" w:hanging="851"/>
      </w:pPr>
      <w:rPr>
        <w:rFonts w:cs="Times New Roman" w:hint="default"/>
        <w:b w:val="0"/>
      </w:rPr>
    </w:lvl>
    <w:lvl w:ilvl="3">
      <w:start w:val="1"/>
      <w:numFmt w:val="decimal"/>
      <w:lvlText w:val="%1.%2.%3.%4"/>
      <w:lvlJc w:val="left"/>
      <w:pPr>
        <w:tabs>
          <w:tab w:val="num" w:pos="1857"/>
        </w:tabs>
        <w:ind w:left="1857" w:hanging="864"/>
      </w:pPr>
      <w:rPr>
        <w:rFonts w:cs="Times New Roman" w:hint="default"/>
        <w:b w:val="0"/>
      </w:rPr>
    </w:lvl>
    <w:lvl w:ilvl="4">
      <w:start w:val="1"/>
      <w:numFmt w:val="lowerRoman"/>
      <w:lvlText w:val="%5."/>
      <w:lvlJc w:val="right"/>
      <w:pPr>
        <w:tabs>
          <w:tab w:val="num" w:pos="492"/>
        </w:tabs>
        <w:ind w:left="492" w:hanging="492"/>
      </w:pPr>
      <w:rPr>
        <w:rFonts w:hint="default"/>
        <w:b w:val="0"/>
        <w:i w:val="0"/>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1" w15:restartNumberingAfterBreak="0">
    <w:nsid w:val="16265E58"/>
    <w:multiLevelType w:val="hybridMultilevel"/>
    <w:tmpl w:val="5EC04D5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663142C"/>
    <w:multiLevelType w:val="hybridMultilevel"/>
    <w:tmpl w:val="4FC6B5F6"/>
    <w:lvl w:ilvl="0" w:tplc="107E0460">
      <w:start w:val="1"/>
      <w:numFmt w:val="lowerLetter"/>
      <w:lvlText w:val="%1)"/>
      <w:lvlJc w:val="left"/>
      <w:pPr>
        <w:ind w:left="2326" w:hanging="360"/>
      </w:pPr>
      <w:rPr>
        <w:rFonts w:hint="default"/>
      </w:rPr>
    </w:lvl>
    <w:lvl w:ilvl="1" w:tplc="0C090019" w:tentative="1">
      <w:start w:val="1"/>
      <w:numFmt w:val="lowerLetter"/>
      <w:lvlText w:val="%2."/>
      <w:lvlJc w:val="left"/>
      <w:pPr>
        <w:ind w:left="3046" w:hanging="360"/>
      </w:pPr>
    </w:lvl>
    <w:lvl w:ilvl="2" w:tplc="0C09001B" w:tentative="1">
      <w:start w:val="1"/>
      <w:numFmt w:val="lowerRoman"/>
      <w:lvlText w:val="%3."/>
      <w:lvlJc w:val="right"/>
      <w:pPr>
        <w:ind w:left="3766" w:hanging="180"/>
      </w:pPr>
    </w:lvl>
    <w:lvl w:ilvl="3" w:tplc="0C09000F" w:tentative="1">
      <w:start w:val="1"/>
      <w:numFmt w:val="decimal"/>
      <w:lvlText w:val="%4."/>
      <w:lvlJc w:val="left"/>
      <w:pPr>
        <w:ind w:left="4486" w:hanging="360"/>
      </w:pPr>
    </w:lvl>
    <w:lvl w:ilvl="4" w:tplc="0C090019" w:tentative="1">
      <w:start w:val="1"/>
      <w:numFmt w:val="lowerLetter"/>
      <w:lvlText w:val="%5."/>
      <w:lvlJc w:val="left"/>
      <w:pPr>
        <w:ind w:left="5206" w:hanging="360"/>
      </w:pPr>
    </w:lvl>
    <w:lvl w:ilvl="5" w:tplc="0C09001B" w:tentative="1">
      <w:start w:val="1"/>
      <w:numFmt w:val="lowerRoman"/>
      <w:lvlText w:val="%6."/>
      <w:lvlJc w:val="right"/>
      <w:pPr>
        <w:ind w:left="5926" w:hanging="180"/>
      </w:pPr>
    </w:lvl>
    <w:lvl w:ilvl="6" w:tplc="0C09000F" w:tentative="1">
      <w:start w:val="1"/>
      <w:numFmt w:val="decimal"/>
      <w:lvlText w:val="%7."/>
      <w:lvlJc w:val="left"/>
      <w:pPr>
        <w:ind w:left="6646" w:hanging="360"/>
      </w:pPr>
    </w:lvl>
    <w:lvl w:ilvl="7" w:tplc="0C090019" w:tentative="1">
      <w:start w:val="1"/>
      <w:numFmt w:val="lowerLetter"/>
      <w:lvlText w:val="%8."/>
      <w:lvlJc w:val="left"/>
      <w:pPr>
        <w:ind w:left="7366" w:hanging="360"/>
      </w:pPr>
    </w:lvl>
    <w:lvl w:ilvl="8" w:tplc="0C09001B" w:tentative="1">
      <w:start w:val="1"/>
      <w:numFmt w:val="lowerRoman"/>
      <w:lvlText w:val="%9."/>
      <w:lvlJc w:val="right"/>
      <w:pPr>
        <w:ind w:left="8086" w:hanging="180"/>
      </w:pPr>
    </w:lvl>
  </w:abstractNum>
  <w:abstractNum w:abstractNumId="23" w15:restartNumberingAfterBreak="0">
    <w:nsid w:val="185659F2"/>
    <w:multiLevelType w:val="hybridMultilevel"/>
    <w:tmpl w:val="BE765FEA"/>
    <w:lvl w:ilvl="0" w:tplc="0C090019">
      <w:start w:val="1"/>
      <w:numFmt w:val="lowerLetter"/>
      <w:lvlText w:val="%1."/>
      <w:lvlJc w:val="left"/>
      <w:pPr>
        <w:ind w:left="2686" w:hanging="360"/>
      </w:pPr>
    </w:lvl>
    <w:lvl w:ilvl="1" w:tplc="0C090019" w:tentative="1">
      <w:start w:val="1"/>
      <w:numFmt w:val="lowerLetter"/>
      <w:lvlText w:val="%2."/>
      <w:lvlJc w:val="left"/>
      <w:pPr>
        <w:ind w:left="3406" w:hanging="360"/>
      </w:pPr>
    </w:lvl>
    <w:lvl w:ilvl="2" w:tplc="0C09001B" w:tentative="1">
      <w:start w:val="1"/>
      <w:numFmt w:val="lowerRoman"/>
      <w:lvlText w:val="%3."/>
      <w:lvlJc w:val="right"/>
      <w:pPr>
        <w:ind w:left="4126" w:hanging="180"/>
      </w:pPr>
    </w:lvl>
    <w:lvl w:ilvl="3" w:tplc="0C09000F" w:tentative="1">
      <w:start w:val="1"/>
      <w:numFmt w:val="decimal"/>
      <w:lvlText w:val="%4."/>
      <w:lvlJc w:val="left"/>
      <w:pPr>
        <w:ind w:left="4846" w:hanging="360"/>
      </w:pPr>
    </w:lvl>
    <w:lvl w:ilvl="4" w:tplc="0C090019" w:tentative="1">
      <w:start w:val="1"/>
      <w:numFmt w:val="lowerLetter"/>
      <w:lvlText w:val="%5."/>
      <w:lvlJc w:val="left"/>
      <w:pPr>
        <w:ind w:left="5566" w:hanging="360"/>
      </w:pPr>
    </w:lvl>
    <w:lvl w:ilvl="5" w:tplc="0C09001B" w:tentative="1">
      <w:start w:val="1"/>
      <w:numFmt w:val="lowerRoman"/>
      <w:lvlText w:val="%6."/>
      <w:lvlJc w:val="right"/>
      <w:pPr>
        <w:ind w:left="6286" w:hanging="180"/>
      </w:pPr>
    </w:lvl>
    <w:lvl w:ilvl="6" w:tplc="0C09000F" w:tentative="1">
      <w:start w:val="1"/>
      <w:numFmt w:val="decimal"/>
      <w:lvlText w:val="%7."/>
      <w:lvlJc w:val="left"/>
      <w:pPr>
        <w:ind w:left="7006" w:hanging="360"/>
      </w:pPr>
    </w:lvl>
    <w:lvl w:ilvl="7" w:tplc="0C090019" w:tentative="1">
      <w:start w:val="1"/>
      <w:numFmt w:val="lowerLetter"/>
      <w:lvlText w:val="%8."/>
      <w:lvlJc w:val="left"/>
      <w:pPr>
        <w:ind w:left="7726" w:hanging="360"/>
      </w:pPr>
    </w:lvl>
    <w:lvl w:ilvl="8" w:tplc="0C09001B" w:tentative="1">
      <w:start w:val="1"/>
      <w:numFmt w:val="lowerRoman"/>
      <w:lvlText w:val="%9."/>
      <w:lvlJc w:val="right"/>
      <w:pPr>
        <w:ind w:left="8446" w:hanging="180"/>
      </w:pPr>
    </w:lvl>
  </w:abstractNum>
  <w:abstractNum w:abstractNumId="24" w15:restartNumberingAfterBreak="0">
    <w:nsid w:val="1931215B"/>
    <w:multiLevelType w:val="hybridMultilevel"/>
    <w:tmpl w:val="A47C9CFE"/>
    <w:lvl w:ilvl="0" w:tplc="680C3254">
      <w:start w:val="1"/>
      <w:numFmt w:val="bullet"/>
      <w:pStyle w:val="Bullet"/>
      <w:lvlText w:val=""/>
      <w:lvlJc w:val="left"/>
      <w:pPr>
        <w:tabs>
          <w:tab w:val="num" w:pos="360"/>
        </w:tabs>
        <w:ind w:left="284" w:hanging="284"/>
      </w:pPr>
      <w:rPr>
        <w:rFonts w:ascii="Wingdings 2" w:hAnsi="Wingdings 2" w:hint="default"/>
        <w:sz w:val="16"/>
      </w:rPr>
    </w:lvl>
    <w:lvl w:ilvl="1" w:tplc="07A83102">
      <w:start w:val="1"/>
      <w:numFmt w:val="bullet"/>
      <w:lvlText w:val="o"/>
      <w:lvlJc w:val="left"/>
      <w:pPr>
        <w:tabs>
          <w:tab w:val="num" w:pos="1440"/>
        </w:tabs>
        <w:ind w:left="1440" w:hanging="360"/>
      </w:pPr>
      <w:rPr>
        <w:rFonts w:ascii="Courier New" w:hAnsi="Courier New" w:hint="default"/>
      </w:rPr>
    </w:lvl>
    <w:lvl w:ilvl="2" w:tplc="A344D4BA" w:tentative="1">
      <w:start w:val="1"/>
      <w:numFmt w:val="bullet"/>
      <w:lvlText w:val=""/>
      <w:lvlJc w:val="left"/>
      <w:pPr>
        <w:tabs>
          <w:tab w:val="num" w:pos="2160"/>
        </w:tabs>
        <w:ind w:left="2160" w:hanging="360"/>
      </w:pPr>
      <w:rPr>
        <w:rFonts w:ascii="Wingdings" w:hAnsi="Wingdings" w:hint="default"/>
      </w:rPr>
    </w:lvl>
    <w:lvl w:ilvl="3" w:tplc="5C989822" w:tentative="1">
      <w:start w:val="1"/>
      <w:numFmt w:val="bullet"/>
      <w:lvlText w:val=""/>
      <w:lvlJc w:val="left"/>
      <w:pPr>
        <w:tabs>
          <w:tab w:val="num" w:pos="2880"/>
        </w:tabs>
        <w:ind w:left="2880" w:hanging="360"/>
      </w:pPr>
      <w:rPr>
        <w:rFonts w:ascii="Symbol" w:hAnsi="Symbol" w:hint="default"/>
      </w:rPr>
    </w:lvl>
    <w:lvl w:ilvl="4" w:tplc="FE0835F0" w:tentative="1">
      <w:start w:val="1"/>
      <w:numFmt w:val="bullet"/>
      <w:lvlText w:val="o"/>
      <w:lvlJc w:val="left"/>
      <w:pPr>
        <w:tabs>
          <w:tab w:val="num" w:pos="3600"/>
        </w:tabs>
        <w:ind w:left="3600" w:hanging="360"/>
      </w:pPr>
      <w:rPr>
        <w:rFonts w:ascii="Courier New" w:hAnsi="Courier New" w:hint="default"/>
      </w:rPr>
    </w:lvl>
    <w:lvl w:ilvl="5" w:tplc="C4125794" w:tentative="1">
      <w:start w:val="1"/>
      <w:numFmt w:val="bullet"/>
      <w:lvlText w:val=""/>
      <w:lvlJc w:val="left"/>
      <w:pPr>
        <w:tabs>
          <w:tab w:val="num" w:pos="4320"/>
        </w:tabs>
        <w:ind w:left="4320" w:hanging="360"/>
      </w:pPr>
      <w:rPr>
        <w:rFonts w:ascii="Wingdings" w:hAnsi="Wingdings" w:hint="default"/>
      </w:rPr>
    </w:lvl>
    <w:lvl w:ilvl="6" w:tplc="53E607C6" w:tentative="1">
      <w:start w:val="1"/>
      <w:numFmt w:val="bullet"/>
      <w:lvlText w:val=""/>
      <w:lvlJc w:val="left"/>
      <w:pPr>
        <w:tabs>
          <w:tab w:val="num" w:pos="5040"/>
        </w:tabs>
        <w:ind w:left="5040" w:hanging="360"/>
      </w:pPr>
      <w:rPr>
        <w:rFonts w:ascii="Symbol" w:hAnsi="Symbol" w:hint="default"/>
      </w:rPr>
    </w:lvl>
    <w:lvl w:ilvl="7" w:tplc="A50649F4" w:tentative="1">
      <w:start w:val="1"/>
      <w:numFmt w:val="bullet"/>
      <w:lvlText w:val="o"/>
      <w:lvlJc w:val="left"/>
      <w:pPr>
        <w:tabs>
          <w:tab w:val="num" w:pos="5760"/>
        </w:tabs>
        <w:ind w:left="5760" w:hanging="360"/>
      </w:pPr>
      <w:rPr>
        <w:rFonts w:ascii="Courier New" w:hAnsi="Courier New" w:hint="default"/>
      </w:rPr>
    </w:lvl>
    <w:lvl w:ilvl="8" w:tplc="8850C504"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A254131"/>
    <w:multiLevelType w:val="hybridMultilevel"/>
    <w:tmpl w:val="7C984316"/>
    <w:lvl w:ilvl="0" w:tplc="0C090017">
      <w:start w:val="1"/>
      <w:numFmt w:val="lowerLetter"/>
      <w:lvlText w:val="%1)"/>
      <w:lvlJc w:val="left"/>
      <w:pPr>
        <w:ind w:left="2686" w:hanging="360"/>
      </w:pPr>
    </w:lvl>
    <w:lvl w:ilvl="1" w:tplc="0C090003" w:tentative="1">
      <w:start w:val="1"/>
      <w:numFmt w:val="bullet"/>
      <w:lvlText w:val="o"/>
      <w:lvlJc w:val="left"/>
      <w:pPr>
        <w:ind w:left="3406" w:hanging="360"/>
      </w:pPr>
      <w:rPr>
        <w:rFonts w:ascii="Courier New" w:hAnsi="Courier New" w:cs="Courier New" w:hint="default"/>
      </w:rPr>
    </w:lvl>
    <w:lvl w:ilvl="2" w:tplc="0C090005" w:tentative="1">
      <w:start w:val="1"/>
      <w:numFmt w:val="bullet"/>
      <w:lvlText w:val=""/>
      <w:lvlJc w:val="left"/>
      <w:pPr>
        <w:ind w:left="4126" w:hanging="360"/>
      </w:pPr>
      <w:rPr>
        <w:rFonts w:ascii="Wingdings" w:hAnsi="Wingdings" w:hint="default"/>
      </w:rPr>
    </w:lvl>
    <w:lvl w:ilvl="3" w:tplc="0C090001" w:tentative="1">
      <w:start w:val="1"/>
      <w:numFmt w:val="bullet"/>
      <w:lvlText w:val=""/>
      <w:lvlJc w:val="left"/>
      <w:pPr>
        <w:ind w:left="4846" w:hanging="360"/>
      </w:pPr>
      <w:rPr>
        <w:rFonts w:ascii="Symbol" w:hAnsi="Symbol" w:hint="default"/>
      </w:rPr>
    </w:lvl>
    <w:lvl w:ilvl="4" w:tplc="0C090003" w:tentative="1">
      <w:start w:val="1"/>
      <w:numFmt w:val="bullet"/>
      <w:lvlText w:val="o"/>
      <w:lvlJc w:val="left"/>
      <w:pPr>
        <w:ind w:left="5566" w:hanging="360"/>
      </w:pPr>
      <w:rPr>
        <w:rFonts w:ascii="Courier New" w:hAnsi="Courier New" w:cs="Courier New" w:hint="default"/>
      </w:rPr>
    </w:lvl>
    <w:lvl w:ilvl="5" w:tplc="0C090005" w:tentative="1">
      <w:start w:val="1"/>
      <w:numFmt w:val="bullet"/>
      <w:lvlText w:val=""/>
      <w:lvlJc w:val="left"/>
      <w:pPr>
        <w:ind w:left="6286" w:hanging="360"/>
      </w:pPr>
      <w:rPr>
        <w:rFonts w:ascii="Wingdings" w:hAnsi="Wingdings" w:hint="default"/>
      </w:rPr>
    </w:lvl>
    <w:lvl w:ilvl="6" w:tplc="0C090001" w:tentative="1">
      <w:start w:val="1"/>
      <w:numFmt w:val="bullet"/>
      <w:lvlText w:val=""/>
      <w:lvlJc w:val="left"/>
      <w:pPr>
        <w:ind w:left="7006" w:hanging="360"/>
      </w:pPr>
      <w:rPr>
        <w:rFonts w:ascii="Symbol" w:hAnsi="Symbol" w:hint="default"/>
      </w:rPr>
    </w:lvl>
    <w:lvl w:ilvl="7" w:tplc="0C090003" w:tentative="1">
      <w:start w:val="1"/>
      <w:numFmt w:val="bullet"/>
      <w:lvlText w:val="o"/>
      <w:lvlJc w:val="left"/>
      <w:pPr>
        <w:ind w:left="7726" w:hanging="360"/>
      </w:pPr>
      <w:rPr>
        <w:rFonts w:ascii="Courier New" w:hAnsi="Courier New" w:cs="Courier New" w:hint="default"/>
      </w:rPr>
    </w:lvl>
    <w:lvl w:ilvl="8" w:tplc="0C090005" w:tentative="1">
      <w:start w:val="1"/>
      <w:numFmt w:val="bullet"/>
      <w:lvlText w:val=""/>
      <w:lvlJc w:val="left"/>
      <w:pPr>
        <w:ind w:left="8446" w:hanging="360"/>
      </w:pPr>
      <w:rPr>
        <w:rFonts w:ascii="Wingdings" w:hAnsi="Wingdings" w:hint="default"/>
      </w:rPr>
    </w:lvl>
  </w:abstractNum>
  <w:abstractNum w:abstractNumId="26" w15:restartNumberingAfterBreak="0">
    <w:nsid w:val="1A281B50"/>
    <w:multiLevelType w:val="multilevel"/>
    <w:tmpl w:val="97A2C5C2"/>
    <w:lvl w:ilvl="0">
      <w:start w:val="1"/>
      <w:numFmt w:val="decimal"/>
      <w:lvlText w:val="%1."/>
      <w:lvlJc w:val="left"/>
      <w:pPr>
        <w:tabs>
          <w:tab w:val="num" w:pos="992"/>
        </w:tabs>
        <w:ind w:left="992" w:hanging="992"/>
      </w:pPr>
      <w:rPr>
        <w:rFonts w:cs="Times New Roman" w:hint="default"/>
      </w:rPr>
    </w:lvl>
    <w:lvl w:ilvl="1">
      <w:start w:val="1"/>
      <w:numFmt w:val="decimal"/>
      <w:lvlText w:val="%1.%2"/>
      <w:lvlJc w:val="left"/>
      <w:pPr>
        <w:tabs>
          <w:tab w:val="num" w:pos="851"/>
        </w:tabs>
        <w:ind w:left="851" w:hanging="851"/>
      </w:pPr>
      <w:rPr>
        <w:rFonts w:cs="Times New Roman"/>
        <w:b w:val="0"/>
        <w:i w:val="0"/>
      </w:rPr>
    </w:lvl>
    <w:lvl w:ilvl="2">
      <w:start w:val="1"/>
      <w:numFmt w:val="decimal"/>
      <w:lvlText w:val="%1.%2.%3"/>
      <w:lvlJc w:val="left"/>
      <w:pPr>
        <w:tabs>
          <w:tab w:val="num" w:pos="1135"/>
        </w:tabs>
        <w:ind w:left="1135" w:hanging="851"/>
      </w:pPr>
      <w:rPr>
        <w:rFonts w:cs="Times New Roman" w:hint="default"/>
        <w:b w:val="0"/>
      </w:rPr>
    </w:lvl>
    <w:lvl w:ilvl="3">
      <w:start w:val="1"/>
      <w:numFmt w:val="decimal"/>
      <w:lvlText w:val="%1.%2.%3.%4"/>
      <w:lvlJc w:val="left"/>
      <w:pPr>
        <w:tabs>
          <w:tab w:val="num" w:pos="1857"/>
        </w:tabs>
        <w:ind w:left="1857" w:hanging="864"/>
      </w:pPr>
      <w:rPr>
        <w:rFonts w:cs="Times New Roman" w:hint="default"/>
        <w:b w:val="0"/>
      </w:rPr>
    </w:lvl>
    <w:lvl w:ilvl="4">
      <w:start w:val="1"/>
      <w:numFmt w:val="lowerRoman"/>
      <w:lvlText w:val="%5."/>
      <w:lvlJc w:val="right"/>
      <w:pPr>
        <w:tabs>
          <w:tab w:val="num" w:pos="492"/>
        </w:tabs>
        <w:ind w:left="492" w:hanging="492"/>
      </w:pPr>
      <w:rPr>
        <w:rFonts w:hint="default"/>
        <w:b w:val="0"/>
        <w:i w:val="0"/>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7" w15:restartNumberingAfterBreak="0">
    <w:nsid w:val="1B6D52C4"/>
    <w:multiLevelType w:val="hybridMultilevel"/>
    <w:tmpl w:val="B66E3342"/>
    <w:lvl w:ilvl="0" w:tplc="245C21D2">
      <w:start w:val="1"/>
      <w:numFmt w:val="lowerLetter"/>
      <w:lvlText w:val="%1)"/>
      <w:lvlJc w:val="left"/>
      <w:pPr>
        <w:ind w:left="2326" w:hanging="360"/>
      </w:pPr>
      <w:rPr>
        <w:rFonts w:hint="default"/>
      </w:rPr>
    </w:lvl>
    <w:lvl w:ilvl="1" w:tplc="0C090019" w:tentative="1">
      <w:start w:val="1"/>
      <w:numFmt w:val="lowerLetter"/>
      <w:lvlText w:val="%2."/>
      <w:lvlJc w:val="left"/>
      <w:pPr>
        <w:ind w:left="3046" w:hanging="360"/>
      </w:pPr>
    </w:lvl>
    <w:lvl w:ilvl="2" w:tplc="0C09001B" w:tentative="1">
      <w:start w:val="1"/>
      <w:numFmt w:val="lowerRoman"/>
      <w:lvlText w:val="%3."/>
      <w:lvlJc w:val="right"/>
      <w:pPr>
        <w:ind w:left="3766" w:hanging="180"/>
      </w:pPr>
    </w:lvl>
    <w:lvl w:ilvl="3" w:tplc="0C09000F" w:tentative="1">
      <w:start w:val="1"/>
      <w:numFmt w:val="decimal"/>
      <w:lvlText w:val="%4."/>
      <w:lvlJc w:val="left"/>
      <w:pPr>
        <w:ind w:left="4486" w:hanging="360"/>
      </w:pPr>
    </w:lvl>
    <w:lvl w:ilvl="4" w:tplc="0C090019" w:tentative="1">
      <w:start w:val="1"/>
      <w:numFmt w:val="lowerLetter"/>
      <w:lvlText w:val="%5."/>
      <w:lvlJc w:val="left"/>
      <w:pPr>
        <w:ind w:left="5206" w:hanging="360"/>
      </w:pPr>
    </w:lvl>
    <w:lvl w:ilvl="5" w:tplc="0C09001B" w:tentative="1">
      <w:start w:val="1"/>
      <w:numFmt w:val="lowerRoman"/>
      <w:lvlText w:val="%6."/>
      <w:lvlJc w:val="right"/>
      <w:pPr>
        <w:ind w:left="5926" w:hanging="180"/>
      </w:pPr>
    </w:lvl>
    <w:lvl w:ilvl="6" w:tplc="0C09000F" w:tentative="1">
      <w:start w:val="1"/>
      <w:numFmt w:val="decimal"/>
      <w:lvlText w:val="%7."/>
      <w:lvlJc w:val="left"/>
      <w:pPr>
        <w:ind w:left="6646" w:hanging="360"/>
      </w:pPr>
    </w:lvl>
    <w:lvl w:ilvl="7" w:tplc="0C090019" w:tentative="1">
      <w:start w:val="1"/>
      <w:numFmt w:val="lowerLetter"/>
      <w:lvlText w:val="%8."/>
      <w:lvlJc w:val="left"/>
      <w:pPr>
        <w:ind w:left="7366" w:hanging="360"/>
      </w:pPr>
    </w:lvl>
    <w:lvl w:ilvl="8" w:tplc="0C09001B" w:tentative="1">
      <w:start w:val="1"/>
      <w:numFmt w:val="lowerRoman"/>
      <w:lvlText w:val="%9."/>
      <w:lvlJc w:val="right"/>
      <w:pPr>
        <w:ind w:left="8086" w:hanging="180"/>
      </w:pPr>
    </w:lvl>
  </w:abstractNum>
  <w:abstractNum w:abstractNumId="28" w15:restartNumberingAfterBreak="0">
    <w:nsid w:val="1EBE0675"/>
    <w:multiLevelType w:val="hybridMultilevel"/>
    <w:tmpl w:val="B4500612"/>
    <w:lvl w:ilvl="0" w:tplc="0C090019">
      <w:start w:val="1"/>
      <w:numFmt w:val="lowerLetter"/>
      <w:lvlText w:val="%1."/>
      <w:lvlJc w:val="left"/>
      <w:pPr>
        <w:ind w:left="2128" w:hanging="360"/>
      </w:pPr>
    </w:lvl>
    <w:lvl w:ilvl="1" w:tplc="0C090019">
      <w:start w:val="1"/>
      <w:numFmt w:val="lowerLetter"/>
      <w:lvlText w:val="%2."/>
      <w:lvlJc w:val="left"/>
      <w:pPr>
        <w:ind w:left="2848" w:hanging="360"/>
      </w:pPr>
    </w:lvl>
    <w:lvl w:ilvl="2" w:tplc="0C09001B">
      <w:start w:val="1"/>
      <w:numFmt w:val="lowerRoman"/>
      <w:lvlText w:val="%3."/>
      <w:lvlJc w:val="right"/>
      <w:pPr>
        <w:ind w:left="3568" w:hanging="180"/>
      </w:pPr>
    </w:lvl>
    <w:lvl w:ilvl="3" w:tplc="0C09000F" w:tentative="1">
      <w:start w:val="1"/>
      <w:numFmt w:val="decimal"/>
      <w:lvlText w:val="%4."/>
      <w:lvlJc w:val="left"/>
      <w:pPr>
        <w:ind w:left="4288" w:hanging="360"/>
      </w:pPr>
    </w:lvl>
    <w:lvl w:ilvl="4" w:tplc="0C090019" w:tentative="1">
      <w:start w:val="1"/>
      <w:numFmt w:val="lowerLetter"/>
      <w:lvlText w:val="%5."/>
      <w:lvlJc w:val="left"/>
      <w:pPr>
        <w:ind w:left="5008" w:hanging="360"/>
      </w:pPr>
    </w:lvl>
    <w:lvl w:ilvl="5" w:tplc="0C09001B" w:tentative="1">
      <w:start w:val="1"/>
      <w:numFmt w:val="lowerRoman"/>
      <w:lvlText w:val="%6."/>
      <w:lvlJc w:val="right"/>
      <w:pPr>
        <w:ind w:left="5728" w:hanging="180"/>
      </w:pPr>
    </w:lvl>
    <w:lvl w:ilvl="6" w:tplc="0C09000F" w:tentative="1">
      <w:start w:val="1"/>
      <w:numFmt w:val="decimal"/>
      <w:lvlText w:val="%7."/>
      <w:lvlJc w:val="left"/>
      <w:pPr>
        <w:ind w:left="6448" w:hanging="360"/>
      </w:pPr>
    </w:lvl>
    <w:lvl w:ilvl="7" w:tplc="0C090019" w:tentative="1">
      <w:start w:val="1"/>
      <w:numFmt w:val="lowerLetter"/>
      <w:lvlText w:val="%8."/>
      <w:lvlJc w:val="left"/>
      <w:pPr>
        <w:ind w:left="7168" w:hanging="360"/>
      </w:pPr>
    </w:lvl>
    <w:lvl w:ilvl="8" w:tplc="0C09001B" w:tentative="1">
      <w:start w:val="1"/>
      <w:numFmt w:val="lowerRoman"/>
      <w:lvlText w:val="%9."/>
      <w:lvlJc w:val="right"/>
      <w:pPr>
        <w:ind w:left="7888" w:hanging="180"/>
      </w:pPr>
    </w:lvl>
  </w:abstractNum>
  <w:abstractNum w:abstractNumId="29" w15:restartNumberingAfterBreak="0">
    <w:nsid w:val="21AB6404"/>
    <w:multiLevelType w:val="hybridMultilevel"/>
    <w:tmpl w:val="BE765FEA"/>
    <w:lvl w:ilvl="0" w:tplc="0C090019">
      <w:start w:val="1"/>
      <w:numFmt w:val="lowerLetter"/>
      <w:lvlText w:val="%1."/>
      <w:lvlJc w:val="left"/>
      <w:pPr>
        <w:ind w:left="2686" w:hanging="360"/>
      </w:pPr>
    </w:lvl>
    <w:lvl w:ilvl="1" w:tplc="0C090019" w:tentative="1">
      <w:start w:val="1"/>
      <w:numFmt w:val="lowerLetter"/>
      <w:lvlText w:val="%2."/>
      <w:lvlJc w:val="left"/>
      <w:pPr>
        <w:ind w:left="3406" w:hanging="360"/>
      </w:pPr>
    </w:lvl>
    <w:lvl w:ilvl="2" w:tplc="0C09001B" w:tentative="1">
      <w:start w:val="1"/>
      <w:numFmt w:val="lowerRoman"/>
      <w:lvlText w:val="%3."/>
      <w:lvlJc w:val="right"/>
      <w:pPr>
        <w:ind w:left="4126" w:hanging="180"/>
      </w:pPr>
    </w:lvl>
    <w:lvl w:ilvl="3" w:tplc="0C09000F" w:tentative="1">
      <w:start w:val="1"/>
      <w:numFmt w:val="decimal"/>
      <w:lvlText w:val="%4."/>
      <w:lvlJc w:val="left"/>
      <w:pPr>
        <w:ind w:left="4846" w:hanging="360"/>
      </w:pPr>
    </w:lvl>
    <w:lvl w:ilvl="4" w:tplc="0C090019" w:tentative="1">
      <w:start w:val="1"/>
      <w:numFmt w:val="lowerLetter"/>
      <w:lvlText w:val="%5."/>
      <w:lvlJc w:val="left"/>
      <w:pPr>
        <w:ind w:left="5566" w:hanging="360"/>
      </w:pPr>
    </w:lvl>
    <w:lvl w:ilvl="5" w:tplc="0C09001B" w:tentative="1">
      <w:start w:val="1"/>
      <w:numFmt w:val="lowerRoman"/>
      <w:lvlText w:val="%6."/>
      <w:lvlJc w:val="right"/>
      <w:pPr>
        <w:ind w:left="6286" w:hanging="180"/>
      </w:pPr>
    </w:lvl>
    <w:lvl w:ilvl="6" w:tplc="0C09000F" w:tentative="1">
      <w:start w:val="1"/>
      <w:numFmt w:val="decimal"/>
      <w:lvlText w:val="%7."/>
      <w:lvlJc w:val="left"/>
      <w:pPr>
        <w:ind w:left="7006" w:hanging="360"/>
      </w:pPr>
    </w:lvl>
    <w:lvl w:ilvl="7" w:tplc="0C090019" w:tentative="1">
      <w:start w:val="1"/>
      <w:numFmt w:val="lowerLetter"/>
      <w:lvlText w:val="%8."/>
      <w:lvlJc w:val="left"/>
      <w:pPr>
        <w:ind w:left="7726" w:hanging="360"/>
      </w:pPr>
    </w:lvl>
    <w:lvl w:ilvl="8" w:tplc="0C09001B" w:tentative="1">
      <w:start w:val="1"/>
      <w:numFmt w:val="lowerRoman"/>
      <w:lvlText w:val="%9."/>
      <w:lvlJc w:val="right"/>
      <w:pPr>
        <w:ind w:left="8446" w:hanging="180"/>
      </w:pPr>
    </w:lvl>
  </w:abstractNum>
  <w:abstractNum w:abstractNumId="30" w15:restartNumberingAfterBreak="0">
    <w:nsid w:val="21C94500"/>
    <w:multiLevelType w:val="hybridMultilevel"/>
    <w:tmpl w:val="ECA4E544"/>
    <w:lvl w:ilvl="0" w:tplc="F728529A">
      <w:start w:val="1"/>
      <w:numFmt w:val="lowerLetter"/>
      <w:lvlText w:val="%1)"/>
      <w:lvlJc w:val="left"/>
      <w:pPr>
        <w:ind w:left="720" w:hanging="360"/>
      </w:pPr>
      <w:rPr>
        <w:rFonts w:asciiTheme="minorHAnsi" w:eastAsia="Times New Roman" w:hAnsiTheme="minorHAnsi" w:cstheme="minorHAns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25DD5AB7"/>
    <w:multiLevelType w:val="hybridMultilevel"/>
    <w:tmpl w:val="D46A6B2C"/>
    <w:lvl w:ilvl="0" w:tplc="B5C00246">
      <w:start w:val="1"/>
      <w:numFmt w:val="decimal"/>
      <w:lvlText w:val="2.4.%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2" w15:restartNumberingAfterBreak="0">
    <w:nsid w:val="266A6008"/>
    <w:multiLevelType w:val="hybridMultilevel"/>
    <w:tmpl w:val="B5586688"/>
    <w:lvl w:ilvl="0" w:tplc="A7EA3D3C">
      <w:start w:val="1"/>
      <w:numFmt w:val="lowerLetter"/>
      <w:lvlText w:val="%1)"/>
      <w:lvlJc w:val="left"/>
      <w:pPr>
        <w:ind w:left="2326" w:hanging="360"/>
      </w:pPr>
      <w:rPr>
        <w:rFonts w:hint="default"/>
      </w:rPr>
    </w:lvl>
    <w:lvl w:ilvl="1" w:tplc="0C090019" w:tentative="1">
      <w:start w:val="1"/>
      <w:numFmt w:val="lowerLetter"/>
      <w:lvlText w:val="%2."/>
      <w:lvlJc w:val="left"/>
      <w:pPr>
        <w:ind w:left="3046" w:hanging="360"/>
      </w:pPr>
    </w:lvl>
    <w:lvl w:ilvl="2" w:tplc="0C09001B" w:tentative="1">
      <w:start w:val="1"/>
      <w:numFmt w:val="lowerRoman"/>
      <w:lvlText w:val="%3."/>
      <w:lvlJc w:val="right"/>
      <w:pPr>
        <w:ind w:left="3766" w:hanging="180"/>
      </w:pPr>
    </w:lvl>
    <w:lvl w:ilvl="3" w:tplc="0C09000F" w:tentative="1">
      <w:start w:val="1"/>
      <w:numFmt w:val="decimal"/>
      <w:lvlText w:val="%4."/>
      <w:lvlJc w:val="left"/>
      <w:pPr>
        <w:ind w:left="4486" w:hanging="360"/>
      </w:pPr>
    </w:lvl>
    <w:lvl w:ilvl="4" w:tplc="0C090019" w:tentative="1">
      <w:start w:val="1"/>
      <w:numFmt w:val="lowerLetter"/>
      <w:lvlText w:val="%5."/>
      <w:lvlJc w:val="left"/>
      <w:pPr>
        <w:ind w:left="5206" w:hanging="360"/>
      </w:pPr>
    </w:lvl>
    <w:lvl w:ilvl="5" w:tplc="0C09001B" w:tentative="1">
      <w:start w:val="1"/>
      <w:numFmt w:val="lowerRoman"/>
      <w:lvlText w:val="%6."/>
      <w:lvlJc w:val="right"/>
      <w:pPr>
        <w:ind w:left="5926" w:hanging="180"/>
      </w:pPr>
    </w:lvl>
    <w:lvl w:ilvl="6" w:tplc="0C09000F" w:tentative="1">
      <w:start w:val="1"/>
      <w:numFmt w:val="decimal"/>
      <w:lvlText w:val="%7."/>
      <w:lvlJc w:val="left"/>
      <w:pPr>
        <w:ind w:left="6646" w:hanging="360"/>
      </w:pPr>
    </w:lvl>
    <w:lvl w:ilvl="7" w:tplc="0C090019" w:tentative="1">
      <w:start w:val="1"/>
      <w:numFmt w:val="lowerLetter"/>
      <w:lvlText w:val="%8."/>
      <w:lvlJc w:val="left"/>
      <w:pPr>
        <w:ind w:left="7366" w:hanging="360"/>
      </w:pPr>
    </w:lvl>
    <w:lvl w:ilvl="8" w:tplc="0C09001B" w:tentative="1">
      <w:start w:val="1"/>
      <w:numFmt w:val="lowerRoman"/>
      <w:lvlText w:val="%9."/>
      <w:lvlJc w:val="right"/>
      <w:pPr>
        <w:ind w:left="8086" w:hanging="180"/>
      </w:pPr>
    </w:lvl>
  </w:abstractNum>
  <w:abstractNum w:abstractNumId="33" w15:restartNumberingAfterBreak="0">
    <w:nsid w:val="26B9372F"/>
    <w:multiLevelType w:val="hybridMultilevel"/>
    <w:tmpl w:val="8D8482B6"/>
    <w:lvl w:ilvl="0" w:tplc="3FDAF362">
      <w:start w:val="1"/>
      <w:numFmt w:val="lowerLetter"/>
      <w:lvlText w:val="%1)"/>
      <w:lvlJc w:val="left"/>
      <w:pPr>
        <w:ind w:left="2326" w:hanging="360"/>
      </w:pPr>
      <w:rPr>
        <w:rFonts w:hint="default"/>
      </w:rPr>
    </w:lvl>
    <w:lvl w:ilvl="1" w:tplc="0C090019" w:tentative="1">
      <w:start w:val="1"/>
      <w:numFmt w:val="lowerLetter"/>
      <w:lvlText w:val="%2."/>
      <w:lvlJc w:val="left"/>
      <w:pPr>
        <w:ind w:left="3046" w:hanging="360"/>
      </w:pPr>
    </w:lvl>
    <w:lvl w:ilvl="2" w:tplc="0C09001B" w:tentative="1">
      <w:start w:val="1"/>
      <w:numFmt w:val="lowerRoman"/>
      <w:lvlText w:val="%3."/>
      <w:lvlJc w:val="right"/>
      <w:pPr>
        <w:ind w:left="3766" w:hanging="180"/>
      </w:pPr>
    </w:lvl>
    <w:lvl w:ilvl="3" w:tplc="0C09000F" w:tentative="1">
      <w:start w:val="1"/>
      <w:numFmt w:val="decimal"/>
      <w:lvlText w:val="%4."/>
      <w:lvlJc w:val="left"/>
      <w:pPr>
        <w:ind w:left="4486" w:hanging="360"/>
      </w:pPr>
    </w:lvl>
    <w:lvl w:ilvl="4" w:tplc="0C090019" w:tentative="1">
      <w:start w:val="1"/>
      <w:numFmt w:val="lowerLetter"/>
      <w:lvlText w:val="%5."/>
      <w:lvlJc w:val="left"/>
      <w:pPr>
        <w:ind w:left="5206" w:hanging="360"/>
      </w:pPr>
    </w:lvl>
    <w:lvl w:ilvl="5" w:tplc="0C09001B" w:tentative="1">
      <w:start w:val="1"/>
      <w:numFmt w:val="lowerRoman"/>
      <w:lvlText w:val="%6."/>
      <w:lvlJc w:val="right"/>
      <w:pPr>
        <w:ind w:left="5926" w:hanging="180"/>
      </w:pPr>
    </w:lvl>
    <w:lvl w:ilvl="6" w:tplc="0C09000F" w:tentative="1">
      <w:start w:val="1"/>
      <w:numFmt w:val="decimal"/>
      <w:lvlText w:val="%7."/>
      <w:lvlJc w:val="left"/>
      <w:pPr>
        <w:ind w:left="6646" w:hanging="360"/>
      </w:pPr>
    </w:lvl>
    <w:lvl w:ilvl="7" w:tplc="0C090019" w:tentative="1">
      <w:start w:val="1"/>
      <w:numFmt w:val="lowerLetter"/>
      <w:lvlText w:val="%8."/>
      <w:lvlJc w:val="left"/>
      <w:pPr>
        <w:ind w:left="7366" w:hanging="360"/>
      </w:pPr>
    </w:lvl>
    <w:lvl w:ilvl="8" w:tplc="0C09001B" w:tentative="1">
      <w:start w:val="1"/>
      <w:numFmt w:val="lowerRoman"/>
      <w:lvlText w:val="%9."/>
      <w:lvlJc w:val="right"/>
      <w:pPr>
        <w:ind w:left="8086" w:hanging="180"/>
      </w:pPr>
    </w:lvl>
  </w:abstractNum>
  <w:abstractNum w:abstractNumId="34" w15:restartNumberingAfterBreak="0">
    <w:nsid w:val="28741601"/>
    <w:multiLevelType w:val="multilevel"/>
    <w:tmpl w:val="6E5415B0"/>
    <w:lvl w:ilvl="0">
      <w:start w:val="1"/>
      <w:numFmt w:val="decimal"/>
      <w:lvlText w:val="%1."/>
      <w:lvlJc w:val="left"/>
      <w:pPr>
        <w:tabs>
          <w:tab w:val="num" w:pos="992"/>
        </w:tabs>
        <w:ind w:left="992" w:hanging="992"/>
      </w:pPr>
      <w:rPr>
        <w:rFonts w:cs="Times New Roman" w:hint="default"/>
      </w:rPr>
    </w:lvl>
    <w:lvl w:ilvl="1">
      <w:start w:val="1"/>
      <w:numFmt w:val="decimal"/>
      <w:lvlText w:val="%1.%2"/>
      <w:lvlJc w:val="left"/>
      <w:pPr>
        <w:tabs>
          <w:tab w:val="num" w:pos="851"/>
        </w:tabs>
        <w:ind w:left="851" w:hanging="851"/>
      </w:pPr>
      <w:rPr>
        <w:rFonts w:cs="Times New Roman"/>
        <w:b w:val="0"/>
        <w:i w:val="0"/>
      </w:rPr>
    </w:lvl>
    <w:lvl w:ilvl="2">
      <w:start w:val="1"/>
      <w:numFmt w:val="decimal"/>
      <w:lvlText w:val="%1.%2.%3"/>
      <w:lvlJc w:val="left"/>
      <w:pPr>
        <w:tabs>
          <w:tab w:val="num" w:pos="1135"/>
        </w:tabs>
        <w:ind w:left="1135" w:hanging="851"/>
      </w:pPr>
      <w:rPr>
        <w:rFonts w:cs="Times New Roman" w:hint="default"/>
        <w:b w:val="0"/>
      </w:rPr>
    </w:lvl>
    <w:lvl w:ilvl="3">
      <w:start w:val="1"/>
      <w:numFmt w:val="lowerLetter"/>
      <w:lvlText w:val="%4)"/>
      <w:lvlJc w:val="left"/>
      <w:pPr>
        <w:tabs>
          <w:tab w:val="num" w:pos="1857"/>
        </w:tabs>
        <w:ind w:left="1857" w:hanging="864"/>
      </w:pPr>
      <w:rPr>
        <w:rFonts w:hint="default"/>
        <w:b w:val="0"/>
      </w:rPr>
    </w:lvl>
    <w:lvl w:ilvl="4">
      <w:start w:val="1"/>
      <w:numFmt w:val="lowerLetter"/>
      <w:lvlText w:val="(%5)"/>
      <w:lvlJc w:val="left"/>
      <w:pPr>
        <w:tabs>
          <w:tab w:val="num" w:pos="492"/>
        </w:tabs>
        <w:ind w:left="492" w:hanging="492"/>
      </w:pPr>
      <w:rPr>
        <w:rFonts w:ascii="Calibri" w:hAnsi="Calibri" w:cs="Times New Roman" w:hint="default"/>
        <w:b w:val="0"/>
        <w:i w:val="0"/>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5" w15:restartNumberingAfterBreak="0">
    <w:nsid w:val="2A077E01"/>
    <w:multiLevelType w:val="hybridMultilevel"/>
    <w:tmpl w:val="8268310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CA20729"/>
    <w:multiLevelType w:val="hybridMultilevel"/>
    <w:tmpl w:val="D9342D24"/>
    <w:lvl w:ilvl="0" w:tplc="FFFFFFFF">
      <w:start w:val="1"/>
      <w:numFmt w:val="bullet"/>
      <w:pStyle w:val="Bullet2"/>
      <w:lvlText w:val="–"/>
      <w:lvlJc w:val="left"/>
      <w:pPr>
        <w:tabs>
          <w:tab w:val="num" w:pos="644"/>
        </w:tabs>
        <w:ind w:left="567" w:hanging="283"/>
      </w:pPr>
      <w:rPr>
        <w:rFonts w:ascii="Arial" w:hAnsi="Aria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CCD7E6D"/>
    <w:multiLevelType w:val="hybridMultilevel"/>
    <w:tmpl w:val="EECEDB6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2E070C4B"/>
    <w:multiLevelType w:val="hybridMultilevel"/>
    <w:tmpl w:val="C5B4299E"/>
    <w:lvl w:ilvl="0" w:tplc="0C090017">
      <w:start w:val="1"/>
      <w:numFmt w:val="lowerLetter"/>
      <w:lvlText w:val="%1)"/>
      <w:lvlJc w:val="left"/>
      <w:pPr>
        <w:ind w:left="1834" w:hanging="360"/>
      </w:pPr>
      <w:rPr>
        <w:rFonts w:hint="default"/>
      </w:rPr>
    </w:lvl>
    <w:lvl w:ilvl="1" w:tplc="0C090019" w:tentative="1">
      <w:start w:val="1"/>
      <w:numFmt w:val="lowerLetter"/>
      <w:lvlText w:val="%2."/>
      <w:lvlJc w:val="left"/>
      <w:pPr>
        <w:ind w:left="2554" w:hanging="360"/>
      </w:pPr>
    </w:lvl>
    <w:lvl w:ilvl="2" w:tplc="0C09001B" w:tentative="1">
      <w:start w:val="1"/>
      <w:numFmt w:val="lowerRoman"/>
      <w:lvlText w:val="%3."/>
      <w:lvlJc w:val="right"/>
      <w:pPr>
        <w:ind w:left="3274" w:hanging="180"/>
      </w:pPr>
    </w:lvl>
    <w:lvl w:ilvl="3" w:tplc="0C09000F" w:tentative="1">
      <w:start w:val="1"/>
      <w:numFmt w:val="decimal"/>
      <w:lvlText w:val="%4."/>
      <w:lvlJc w:val="left"/>
      <w:pPr>
        <w:ind w:left="3994" w:hanging="360"/>
      </w:pPr>
    </w:lvl>
    <w:lvl w:ilvl="4" w:tplc="0C090019" w:tentative="1">
      <w:start w:val="1"/>
      <w:numFmt w:val="lowerLetter"/>
      <w:lvlText w:val="%5."/>
      <w:lvlJc w:val="left"/>
      <w:pPr>
        <w:ind w:left="4714" w:hanging="360"/>
      </w:pPr>
    </w:lvl>
    <w:lvl w:ilvl="5" w:tplc="0C09001B" w:tentative="1">
      <w:start w:val="1"/>
      <w:numFmt w:val="lowerRoman"/>
      <w:lvlText w:val="%6."/>
      <w:lvlJc w:val="right"/>
      <w:pPr>
        <w:ind w:left="5434" w:hanging="180"/>
      </w:pPr>
    </w:lvl>
    <w:lvl w:ilvl="6" w:tplc="0C09000F" w:tentative="1">
      <w:start w:val="1"/>
      <w:numFmt w:val="decimal"/>
      <w:lvlText w:val="%7."/>
      <w:lvlJc w:val="left"/>
      <w:pPr>
        <w:ind w:left="6154" w:hanging="360"/>
      </w:pPr>
    </w:lvl>
    <w:lvl w:ilvl="7" w:tplc="0C090019" w:tentative="1">
      <w:start w:val="1"/>
      <w:numFmt w:val="lowerLetter"/>
      <w:lvlText w:val="%8."/>
      <w:lvlJc w:val="left"/>
      <w:pPr>
        <w:ind w:left="6874" w:hanging="360"/>
      </w:pPr>
    </w:lvl>
    <w:lvl w:ilvl="8" w:tplc="0C09001B" w:tentative="1">
      <w:start w:val="1"/>
      <w:numFmt w:val="lowerRoman"/>
      <w:lvlText w:val="%9."/>
      <w:lvlJc w:val="right"/>
      <w:pPr>
        <w:ind w:left="7594" w:hanging="180"/>
      </w:pPr>
    </w:lvl>
  </w:abstractNum>
  <w:abstractNum w:abstractNumId="39" w15:restartNumberingAfterBreak="0">
    <w:nsid w:val="2E413C52"/>
    <w:multiLevelType w:val="hybridMultilevel"/>
    <w:tmpl w:val="9BA203DC"/>
    <w:lvl w:ilvl="0" w:tplc="8C0ABF18">
      <w:start w:val="1"/>
      <w:numFmt w:val="lowerLetter"/>
      <w:lvlText w:val="%1)"/>
      <w:lvlJc w:val="left"/>
      <w:pPr>
        <w:ind w:left="2326" w:hanging="360"/>
      </w:pPr>
      <w:rPr>
        <w:rFonts w:hint="default"/>
      </w:rPr>
    </w:lvl>
    <w:lvl w:ilvl="1" w:tplc="0C090019" w:tentative="1">
      <w:start w:val="1"/>
      <w:numFmt w:val="lowerLetter"/>
      <w:lvlText w:val="%2."/>
      <w:lvlJc w:val="left"/>
      <w:pPr>
        <w:ind w:left="3046" w:hanging="360"/>
      </w:pPr>
    </w:lvl>
    <w:lvl w:ilvl="2" w:tplc="0C09001B" w:tentative="1">
      <w:start w:val="1"/>
      <w:numFmt w:val="lowerRoman"/>
      <w:lvlText w:val="%3."/>
      <w:lvlJc w:val="right"/>
      <w:pPr>
        <w:ind w:left="3766" w:hanging="180"/>
      </w:pPr>
    </w:lvl>
    <w:lvl w:ilvl="3" w:tplc="0C09000F" w:tentative="1">
      <w:start w:val="1"/>
      <w:numFmt w:val="decimal"/>
      <w:lvlText w:val="%4."/>
      <w:lvlJc w:val="left"/>
      <w:pPr>
        <w:ind w:left="4486" w:hanging="360"/>
      </w:pPr>
    </w:lvl>
    <w:lvl w:ilvl="4" w:tplc="0C090019" w:tentative="1">
      <w:start w:val="1"/>
      <w:numFmt w:val="lowerLetter"/>
      <w:lvlText w:val="%5."/>
      <w:lvlJc w:val="left"/>
      <w:pPr>
        <w:ind w:left="5206" w:hanging="360"/>
      </w:pPr>
    </w:lvl>
    <w:lvl w:ilvl="5" w:tplc="0C09001B" w:tentative="1">
      <w:start w:val="1"/>
      <w:numFmt w:val="lowerRoman"/>
      <w:lvlText w:val="%6."/>
      <w:lvlJc w:val="right"/>
      <w:pPr>
        <w:ind w:left="5926" w:hanging="180"/>
      </w:pPr>
    </w:lvl>
    <w:lvl w:ilvl="6" w:tplc="0C09000F" w:tentative="1">
      <w:start w:val="1"/>
      <w:numFmt w:val="decimal"/>
      <w:lvlText w:val="%7."/>
      <w:lvlJc w:val="left"/>
      <w:pPr>
        <w:ind w:left="6646" w:hanging="360"/>
      </w:pPr>
    </w:lvl>
    <w:lvl w:ilvl="7" w:tplc="0C090019" w:tentative="1">
      <w:start w:val="1"/>
      <w:numFmt w:val="lowerLetter"/>
      <w:lvlText w:val="%8."/>
      <w:lvlJc w:val="left"/>
      <w:pPr>
        <w:ind w:left="7366" w:hanging="360"/>
      </w:pPr>
    </w:lvl>
    <w:lvl w:ilvl="8" w:tplc="0C09001B" w:tentative="1">
      <w:start w:val="1"/>
      <w:numFmt w:val="lowerRoman"/>
      <w:lvlText w:val="%9."/>
      <w:lvlJc w:val="right"/>
      <w:pPr>
        <w:ind w:left="8086" w:hanging="180"/>
      </w:pPr>
    </w:lvl>
  </w:abstractNum>
  <w:abstractNum w:abstractNumId="40" w15:restartNumberingAfterBreak="0">
    <w:nsid w:val="2F2A0DCA"/>
    <w:multiLevelType w:val="hybridMultilevel"/>
    <w:tmpl w:val="EB48CE22"/>
    <w:lvl w:ilvl="0" w:tplc="A2C63492">
      <w:start w:val="1"/>
      <w:numFmt w:val="lowerLetter"/>
      <w:lvlText w:val="%1)"/>
      <w:lvlJc w:val="left"/>
      <w:pPr>
        <w:ind w:left="2686" w:hanging="360"/>
      </w:pPr>
      <w:rPr>
        <w:rFonts w:asciiTheme="minorHAnsi" w:eastAsia="Times New Roman" w:hAnsiTheme="minorHAnsi" w:cstheme="minorHAnsi"/>
      </w:rPr>
    </w:lvl>
    <w:lvl w:ilvl="1" w:tplc="0C090003" w:tentative="1">
      <w:start w:val="1"/>
      <w:numFmt w:val="bullet"/>
      <w:lvlText w:val="o"/>
      <w:lvlJc w:val="left"/>
      <w:pPr>
        <w:ind w:left="3406" w:hanging="360"/>
      </w:pPr>
      <w:rPr>
        <w:rFonts w:ascii="Courier New" w:hAnsi="Courier New" w:cs="Courier New" w:hint="default"/>
      </w:rPr>
    </w:lvl>
    <w:lvl w:ilvl="2" w:tplc="0C090005" w:tentative="1">
      <w:start w:val="1"/>
      <w:numFmt w:val="bullet"/>
      <w:lvlText w:val=""/>
      <w:lvlJc w:val="left"/>
      <w:pPr>
        <w:ind w:left="4126" w:hanging="360"/>
      </w:pPr>
      <w:rPr>
        <w:rFonts w:ascii="Wingdings" w:hAnsi="Wingdings" w:hint="default"/>
      </w:rPr>
    </w:lvl>
    <w:lvl w:ilvl="3" w:tplc="0C090001" w:tentative="1">
      <w:start w:val="1"/>
      <w:numFmt w:val="bullet"/>
      <w:lvlText w:val=""/>
      <w:lvlJc w:val="left"/>
      <w:pPr>
        <w:ind w:left="4846" w:hanging="360"/>
      </w:pPr>
      <w:rPr>
        <w:rFonts w:ascii="Symbol" w:hAnsi="Symbol" w:hint="default"/>
      </w:rPr>
    </w:lvl>
    <w:lvl w:ilvl="4" w:tplc="0C090003" w:tentative="1">
      <w:start w:val="1"/>
      <w:numFmt w:val="bullet"/>
      <w:lvlText w:val="o"/>
      <w:lvlJc w:val="left"/>
      <w:pPr>
        <w:ind w:left="5566" w:hanging="360"/>
      </w:pPr>
      <w:rPr>
        <w:rFonts w:ascii="Courier New" w:hAnsi="Courier New" w:cs="Courier New" w:hint="default"/>
      </w:rPr>
    </w:lvl>
    <w:lvl w:ilvl="5" w:tplc="0C090005" w:tentative="1">
      <w:start w:val="1"/>
      <w:numFmt w:val="bullet"/>
      <w:lvlText w:val=""/>
      <w:lvlJc w:val="left"/>
      <w:pPr>
        <w:ind w:left="6286" w:hanging="360"/>
      </w:pPr>
      <w:rPr>
        <w:rFonts w:ascii="Wingdings" w:hAnsi="Wingdings" w:hint="default"/>
      </w:rPr>
    </w:lvl>
    <w:lvl w:ilvl="6" w:tplc="0C090001" w:tentative="1">
      <w:start w:val="1"/>
      <w:numFmt w:val="bullet"/>
      <w:lvlText w:val=""/>
      <w:lvlJc w:val="left"/>
      <w:pPr>
        <w:ind w:left="7006" w:hanging="360"/>
      </w:pPr>
      <w:rPr>
        <w:rFonts w:ascii="Symbol" w:hAnsi="Symbol" w:hint="default"/>
      </w:rPr>
    </w:lvl>
    <w:lvl w:ilvl="7" w:tplc="0C090003" w:tentative="1">
      <w:start w:val="1"/>
      <w:numFmt w:val="bullet"/>
      <w:lvlText w:val="o"/>
      <w:lvlJc w:val="left"/>
      <w:pPr>
        <w:ind w:left="7726" w:hanging="360"/>
      </w:pPr>
      <w:rPr>
        <w:rFonts w:ascii="Courier New" w:hAnsi="Courier New" w:cs="Courier New" w:hint="default"/>
      </w:rPr>
    </w:lvl>
    <w:lvl w:ilvl="8" w:tplc="0C090005" w:tentative="1">
      <w:start w:val="1"/>
      <w:numFmt w:val="bullet"/>
      <w:lvlText w:val=""/>
      <w:lvlJc w:val="left"/>
      <w:pPr>
        <w:ind w:left="8446" w:hanging="360"/>
      </w:pPr>
      <w:rPr>
        <w:rFonts w:ascii="Wingdings" w:hAnsi="Wingdings" w:hint="default"/>
      </w:rPr>
    </w:lvl>
  </w:abstractNum>
  <w:abstractNum w:abstractNumId="41" w15:restartNumberingAfterBreak="0">
    <w:nsid w:val="2F5349F1"/>
    <w:multiLevelType w:val="hybridMultilevel"/>
    <w:tmpl w:val="2CD67600"/>
    <w:lvl w:ilvl="0" w:tplc="8AAA1830">
      <w:start w:val="1"/>
      <w:numFmt w:val="lowerLetter"/>
      <w:lvlText w:val="%1)"/>
      <w:lvlJc w:val="left"/>
      <w:pPr>
        <w:ind w:left="2326" w:hanging="360"/>
      </w:pPr>
      <w:rPr>
        <w:rFonts w:hint="default"/>
      </w:rPr>
    </w:lvl>
    <w:lvl w:ilvl="1" w:tplc="0C090019" w:tentative="1">
      <w:start w:val="1"/>
      <w:numFmt w:val="lowerLetter"/>
      <w:lvlText w:val="%2."/>
      <w:lvlJc w:val="left"/>
      <w:pPr>
        <w:ind w:left="3046" w:hanging="360"/>
      </w:pPr>
    </w:lvl>
    <w:lvl w:ilvl="2" w:tplc="0C09001B" w:tentative="1">
      <w:start w:val="1"/>
      <w:numFmt w:val="lowerRoman"/>
      <w:lvlText w:val="%3."/>
      <w:lvlJc w:val="right"/>
      <w:pPr>
        <w:ind w:left="3766" w:hanging="180"/>
      </w:pPr>
    </w:lvl>
    <w:lvl w:ilvl="3" w:tplc="0C09000F" w:tentative="1">
      <w:start w:val="1"/>
      <w:numFmt w:val="decimal"/>
      <w:lvlText w:val="%4."/>
      <w:lvlJc w:val="left"/>
      <w:pPr>
        <w:ind w:left="4486" w:hanging="360"/>
      </w:pPr>
    </w:lvl>
    <w:lvl w:ilvl="4" w:tplc="0C090019" w:tentative="1">
      <w:start w:val="1"/>
      <w:numFmt w:val="lowerLetter"/>
      <w:lvlText w:val="%5."/>
      <w:lvlJc w:val="left"/>
      <w:pPr>
        <w:ind w:left="5206" w:hanging="360"/>
      </w:pPr>
    </w:lvl>
    <w:lvl w:ilvl="5" w:tplc="0C09001B" w:tentative="1">
      <w:start w:val="1"/>
      <w:numFmt w:val="lowerRoman"/>
      <w:lvlText w:val="%6."/>
      <w:lvlJc w:val="right"/>
      <w:pPr>
        <w:ind w:left="5926" w:hanging="180"/>
      </w:pPr>
    </w:lvl>
    <w:lvl w:ilvl="6" w:tplc="0C09000F" w:tentative="1">
      <w:start w:val="1"/>
      <w:numFmt w:val="decimal"/>
      <w:lvlText w:val="%7."/>
      <w:lvlJc w:val="left"/>
      <w:pPr>
        <w:ind w:left="6646" w:hanging="360"/>
      </w:pPr>
    </w:lvl>
    <w:lvl w:ilvl="7" w:tplc="0C090019" w:tentative="1">
      <w:start w:val="1"/>
      <w:numFmt w:val="lowerLetter"/>
      <w:lvlText w:val="%8."/>
      <w:lvlJc w:val="left"/>
      <w:pPr>
        <w:ind w:left="7366" w:hanging="360"/>
      </w:pPr>
    </w:lvl>
    <w:lvl w:ilvl="8" w:tplc="0C09001B" w:tentative="1">
      <w:start w:val="1"/>
      <w:numFmt w:val="lowerRoman"/>
      <w:lvlText w:val="%9."/>
      <w:lvlJc w:val="right"/>
      <w:pPr>
        <w:ind w:left="8086" w:hanging="180"/>
      </w:pPr>
    </w:lvl>
  </w:abstractNum>
  <w:abstractNum w:abstractNumId="42" w15:restartNumberingAfterBreak="0">
    <w:nsid w:val="2FA46F31"/>
    <w:multiLevelType w:val="hybridMultilevel"/>
    <w:tmpl w:val="0C00CB6E"/>
    <w:lvl w:ilvl="0" w:tplc="EC8A21F6">
      <w:start w:val="1"/>
      <w:numFmt w:val="decimal"/>
      <w:lvlText w:val="2.4.7.%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313037A0"/>
    <w:multiLevelType w:val="hybridMultilevel"/>
    <w:tmpl w:val="F6C217D8"/>
    <w:lvl w:ilvl="0" w:tplc="3A02ED30">
      <w:start w:val="1"/>
      <w:numFmt w:val="decimal"/>
      <w:lvlText w:val="5.1.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314F4EE6"/>
    <w:multiLevelType w:val="hybridMultilevel"/>
    <w:tmpl w:val="00DEBB96"/>
    <w:lvl w:ilvl="0" w:tplc="0AE20278">
      <w:start w:val="1"/>
      <w:numFmt w:val="lowerLetter"/>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45" w15:restartNumberingAfterBreak="0">
    <w:nsid w:val="335343F0"/>
    <w:multiLevelType w:val="hybridMultilevel"/>
    <w:tmpl w:val="4A6454FA"/>
    <w:lvl w:ilvl="0" w:tplc="D11EF5B2">
      <w:start w:val="1"/>
      <w:numFmt w:val="lowerLetter"/>
      <w:lvlText w:val="%1)"/>
      <w:lvlJc w:val="left"/>
      <w:pPr>
        <w:ind w:left="2326" w:hanging="360"/>
      </w:pPr>
      <w:rPr>
        <w:rFonts w:hint="default"/>
      </w:rPr>
    </w:lvl>
    <w:lvl w:ilvl="1" w:tplc="0C090019" w:tentative="1">
      <w:start w:val="1"/>
      <w:numFmt w:val="lowerLetter"/>
      <w:lvlText w:val="%2."/>
      <w:lvlJc w:val="left"/>
      <w:pPr>
        <w:ind w:left="3046" w:hanging="360"/>
      </w:pPr>
    </w:lvl>
    <w:lvl w:ilvl="2" w:tplc="0C09001B" w:tentative="1">
      <w:start w:val="1"/>
      <w:numFmt w:val="lowerRoman"/>
      <w:lvlText w:val="%3."/>
      <w:lvlJc w:val="right"/>
      <w:pPr>
        <w:ind w:left="3766" w:hanging="180"/>
      </w:pPr>
    </w:lvl>
    <w:lvl w:ilvl="3" w:tplc="0C09000F" w:tentative="1">
      <w:start w:val="1"/>
      <w:numFmt w:val="decimal"/>
      <w:lvlText w:val="%4."/>
      <w:lvlJc w:val="left"/>
      <w:pPr>
        <w:ind w:left="4486" w:hanging="360"/>
      </w:pPr>
    </w:lvl>
    <w:lvl w:ilvl="4" w:tplc="0C090019" w:tentative="1">
      <w:start w:val="1"/>
      <w:numFmt w:val="lowerLetter"/>
      <w:lvlText w:val="%5."/>
      <w:lvlJc w:val="left"/>
      <w:pPr>
        <w:ind w:left="5206" w:hanging="360"/>
      </w:pPr>
    </w:lvl>
    <w:lvl w:ilvl="5" w:tplc="0C09001B" w:tentative="1">
      <w:start w:val="1"/>
      <w:numFmt w:val="lowerRoman"/>
      <w:lvlText w:val="%6."/>
      <w:lvlJc w:val="right"/>
      <w:pPr>
        <w:ind w:left="5926" w:hanging="180"/>
      </w:pPr>
    </w:lvl>
    <w:lvl w:ilvl="6" w:tplc="0C09000F" w:tentative="1">
      <w:start w:val="1"/>
      <w:numFmt w:val="decimal"/>
      <w:lvlText w:val="%7."/>
      <w:lvlJc w:val="left"/>
      <w:pPr>
        <w:ind w:left="6646" w:hanging="360"/>
      </w:pPr>
    </w:lvl>
    <w:lvl w:ilvl="7" w:tplc="0C090019" w:tentative="1">
      <w:start w:val="1"/>
      <w:numFmt w:val="lowerLetter"/>
      <w:lvlText w:val="%8."/>
      <w:lvlJc w:val="left"/>
      <w:pPr>
        <w:ind w:left="7366" w:hanging="360"/>
      </w:pPr>
    </w:lvl>
    <w:lvl w:ilvl="8" w:tplc="0C09001B" w:tentative="1">
      <w:start w:val="1"/>
      <w:numFmt w:val="lowerRoman"/>
      <w:lvlText w:val="%9."/>
      <w:lvlJc w:val="right"/>
      <w:pPr>
        <w:ind w:left="8086" w:hanging="180"/>
      </w:pPr>
    </w:lvl>
  </w:abstractNum>
  <w:abstractNum w:abstractNumId="46" w15:restartNumberingAfterBreak="0">
    <w:nsid w:val="33AC117E"/>
    <w:multiLevelType w:val="hybridMultilevel"/>
    <w:tmpl w:val="87DED2A8"/>
    <w:lvl w:ilvl="0" w:tplc="7D689AD0">
      <w:start w:val="1"/>
      <w:numFmt w:val="lowerLetter"/>
      <w:lvlText w:val="%1)"/>
      <w:lvlJc w:val="left"/>
      <w:pPr>
        <w:ind w:left="2326" w:hanging="360"/>
      </w:pPr>
      <w:rPr>
        <w:rFonts w:hint="default"/>
      </w:rPr>
    </w:lvl>
    <w:lvl w:ilvl="1" w:tplc="0C090019" w:tentative="1">
      <w:start w:val="1"/>
      <w:numFmt w:val="lowerLetter"/>
      <w:lvlText w:val="%2."/>
      <w:lvlJc w:val="left"/>
      <w:pPr>
        <w:ind w:left="3046" w:hanging="360"/>
      </w:pPr>
    </w:lvl>
    <w:lvl w:ilvl="2" w:tplc="0C09001B" w:tentative="1">
      <w:start w:val="1"/>
      <w:numFmt w:val="lowerRoman"/>
      <w:lvlText w:val="%3."/>
      <w:lvlJc w:val="right"/>
      <w:pPr>
        <w:ind w:left="3766" w:hanging="180"/>
      </w:pPr>
    </w:lvl>
    <w:lvl w:ilvl="3" w:tplc="0C09000F" w:tentative="1">
      <w:start w:val="1"/>
      <w:numFmt w:val="decimal"/>
      <w:lvlText w:val="%4."/>
      <w:lvlJc w:val="left"/>
      <w:pPr>
        <w:ind w:left="4486" w:hanging="360"/>
      </w:pPr>
    </w:lvl>
    <w:lvl w:ilvl="4" w:tplc="0C090019" w:tentative="1">
      <w:start w:val="1"/>
      <w:numFmt w:val="lowerLetter"/>
      <w:lvlText w:val="%5."/>
      <w:lvlJc w:val="left"/>
      <w:pPr>
        <w:ind w:left="5206" w:hanging="360"/>
      </w:pPr>
    </w:lvl>
    <w:lvl w:ilvl="5" w:tplc="0C09001B" w:tentative="1">
      <w:start w:val="1"/>
      <w:numFmt w:val="lowerRoman"/>
      <w:lvlText w:val="%6."/>
      <w:lvlJc w:val="right"/>
      <w:pPr>
        <w:ind w:left="5926" w:hanging="180"/>
      </w:pPr>
    </w:lvl>
    <w:lvl w:ilvl="6" w:tplc="0C09000F" w:tentative="1">
      <w:start w:val="1"/>
      <w:numFmt w:val="decimal"/>
      <w:lvlText w:val="%7."/>
      <w:lvlJc w:val="left"/>
      <w:pPr>
        <w:ind w:left="6646" w:hanging="360"/>
      </w:pPr>
    </w:lvl>
    <w:lvl w:ilvl="7" w:tplc="0C090019" w:tentative="1">
      <w:start w:val="1"/>
      <w:numFmt w:val="lowerLetter"/>
      <w:lvlText w:val="%8."/>
      <w:lvlJc w:val="left"/>
      <w:pPr>
        <w:ind w:left="7366" w:hanging="360"/>
      </w:pPr>
    </w:lvl>
    <w:lvl w:ilvl="8" w:tplc="0C09001B" w:tentative="1">
      <w:start w:val="1"/>
      <w:numFmt w:val="lowerRoman"/>
      <w:lvlText w:val="%9."/>
      <w:lvlJc w:val="right"/>
      <w:pPr>
        <w:ind w:left="8086" w:hanging="180"/>
      </w:pPr>
    </w:lvl>
  </w:abstractNum>
  <w:abstractNum w:abstractNumId="47" w15:restartNumberingAfterBreak="0">
    <w:nsid w:val="348C20AF"/>
    <w:multiLevelType w:val="hybridMultilevel"/>
    <w:tmpl w:val="055ABD6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349329F9"/>
    <w:multiLevelType w:val="hybridMultilevel"/>
    <w:tmpl w:val="EEAE0D34"/>
    <w:lvl w:ilvl="0" w:tplc="8EE09798">
      <w:start w:val="1"/>
      <w:numFmt w:val="bullet"/>
      <w:lvlText w:val=""/>
      <w:lvlJc w:val="left"/>
      <w:pPr>
        <w:tabs>
          <w:tab w:val="num" w:pos="360"/>
        </w:tabs>
        <w:ind w:left="360" w:hanging="360"/>
      </w:pPr>
      <w:rPr>
        <w:rFonts w:ascii="Symbol" w:hAnsi="Symbol" w:hint="default"/>
      </w:rPr>
    </w:lvl>
    <w:lvl w:ilvl="1" w:tplc="432EADA2" w:tentative="1">
      <w:start w:val="1"/>
      <w:numFmt w:val="bullet"/>
      <w:lvlText w:val="o"/>
      <w:lvlJc w:val="left"/>
      <w:pPr>
        <w:tabs>
          <w:tab w:val="num" w:pos="1440"/>
        </w:tabs>
        <w:ind w:left="1440" w:hanging="360"/>
      </w:pPr>
      <w:rPr>
        <w:rFonts w:ascii="Courier New" w:hAnsi="Courier New" w:hint="default"/>
      </w:rPr>
    </w:lvl>
    <w:lvl w:ilvl="2" w:tplc="A0FEB172" w:tentative="1">
      <w:start w:val="1"/>
      <w:numFmt w:val="bullet"/>
      <w:lvlText w:val=""/>
      <w:lvlJc w:val="left"/>
      <w:pPr>
        <w:tabs>
          <w:tab w:val="num" w:pos="2160"/>
        </w:tabs>
        <w:ind w:left="2160" w:hanging="360"/>
      </w:pPr>
      <w:rPr>
        <w:rFonts w:ascii="Wingdings" w:hAnsi="Wingdings" w:hint="default"/>
      </w:rPr>
    </w:lvl>
    <w:lvl w:ilvl="3" w:tplc="0128D832" w:tentative="1">
      <w:start w:val="1"/>
      <w:numFmt w:val="bullet"/>
      <w:lvlText w:val=""/>
      <w:lvlJc w:val="left"/>
      <w:pPr>
        <w:tabs>
          <w:tab w:val="num" w:pos="2880"/>
        </w:tabs>
        <w:ind w:left="2880" w:hanging="360"/>
      </w:pPr>
      <w:rPr>
        <w:rFonts w:ascii="Symbol" w:hAnsi="Symbol" w:hint="default"/>
      </w:rPr>
    </w:lvl>
    <w:lvl w:ilvl="4" w:tplc="9922548A" w:tentative="1">
      <w:start w:val="1"/>
      <w:numFmt w:val="bullet"/>
      <w:lvlText w:val="o"/>
      <w:lvlJc w:val="left"/>
      <w:pPr>
        <w:tabs>
          <w:tab w:val="num" w:pos="3600"/>
        </w:tabs>
        <w:ind w:left="3600" w:hanging="360"/>
      </w:pPr>
      <w:rPr>
        <w:rFonts w:ascii="Courier New" w:hAnsi="Courier New" w:hint="default"/>
      </w:rPr>
    </w:lvl>
    <w:lvl w:ilvl="5" w:tplc="8E26C8E8" w:tentative="1">
      <w:start w:val="1"/>
      <w:numFmt w:val="bullet"/>
      <w:lvlText w:val=""/>
      <w:lvlJc w:val="left"/>
      <w:pPr>
        <w:tabs>
          <w:tab w:val="num" w:pos="4320"/>
        </w:tabs>
        <w:ind w:left="4320" w:hanging="360"/>
      </w:pPr>
      <w:rPr>
        <w:rFonts w:ascii="Wingdings" w:hAnsi="Wingdings" w:hint="default"/>
      </w:rPr>
    </w:lvl>
    <w:lvl w:ilvl="6" w:tplc="05C2457C" w:tentative="1">
      <w:start w:val="1"/>
      <w:numFmt w:val="bullet"/>
      <w:lvlText w:val=""/>
      <w:lvlJc w:val="left"/>
      <w:pPr>
        <w:tabs>
          <w:tab w:val="num" w:pos="5040"/>
        </w:tabs>
        <w:ind w:left="5040" w:hanging="360"/>
      </w:pPr>
      <w:rPr>
        <w:rFonts w:ascii="Symbol" w:hAnsi="Symbol" w:hint="default"/>
      </w:rPr>
    </w:lvl>
    <w:lvl w:ilvl="7" w:tplc="F634CCEC" w:tentative="1">
      <w:start w:val="1"/>
      <w:numFmt w:val="bullet"/>
      <w:lvlText w:val="o"/>
      <w:lvlJc w:val="left"/>
      <w:pPr>
        <w:tabs>
          <w:tab w:val="num" w:pos="5760"/>
        </w:tabs>
        <w:ind w:left="5760" w:hanging="360"/>
      </w:pPr>
      <w:rPr>
        <w:rFonts w:ascii="Courier New" w:hAnsi="Courier New" w:hint="default"/>
      </w:rPr>
    </w:lvl>
    <w:lvl w:ilvl="8" w:tplc="08DA166A"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4AD0BC5"/>
    <w:multiLevelType w:val="hybridMultilevel"/>
    <w:tmpl w:val="598E28F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36410834"/>
    <w:multiLevelType w:val="hybridMultilevel"/>
    <w:tmpl w:val="7A3AA2E4"/>
    <w:lvl w:ilvl="0" w:tplc="0C090017">
      <w:start w:val="1"/>
      <w:numFmt w:val="lowerLetter"/>
      <w:lvlText w:val="%1)"/>
      <w:lvlJc w:val="left"/>
      <w:pPr>
        <w:ind w:left="1457" w:hanging="360"/>
      </w:pPr>
      <w:rPr>
        <w:rFonts w:hint="default"/>
      </w:rPr>
    </w:lvl>
    <w:lvl w:ilvl="1" w:tplc="0C090019" w:tentative="1">
      <w:start w:val="1"/>
      <w:numFmt w:val="lowerLetter"/>
      <w:lvlText w:val="%2."/>
      <w:lvlJc w:val="left"/>
      <w:pPr>
        <w:ind w:left="2177" w:hanging="360"/>
      </w:pPr>
    </w:lvl>
    <w:lvl w:ilvl="2" w:tplc="0C09001B" w:tentative="1">
      <w:start w:val="1"/>
      <w:numFmt w:val="lowerRoman"/>
      <w:lvlText w:val="%3."/>
      <w:lvlJc w:val="right"/>
      <w:pPr>
        <w:ind w:left="2897" w:hanging="180"/>
      </w:pPr>
    </w:lvl>
    <w:lvl w:ilvl="3" w:tplc="0C09000F" w:tentative="1">
      <w:start w:val="1"/>
      <w:numFmt w:val="decimal"/>
      <w:lvlText w:val="%4."/>
      <w:lvlJc w:val="left"/>
      <w:pPr>
        <w:ind w:left="3617" w:hanging="360"/>
      </w:pPr>
    </w:lvl>
    <w:lvl w:ilvl="4" w:tplc="0C090019" w:tentative="1">
      <w:start w:val="1"/>
      <w:numFmt w:val="lowerLetter"/>
      <w:lvlText w:val="%5."/>
      <w:lvlJc w:val="left"/>
      <w:pPr>
        <w:ind w:left="4337" w:hanging="360"/>
      </w:pPr>
    </w:lvl>
    <w:lvl w:ilvl="5" w:tplc="0C09001B" w:tentative="1">
      <w:start w:val="1"/>
      <w:numFmt w:val="lowerRoman"/>
      <w:lvlText w:val="%6."/>
      <w:lvlJc w:val="right"/>
      <w:pPr>
        <w:ind w:left="5057" w:hanging="180"/>
      </w:pPr>
    </w:lvl>
    <w:lvl w:ilvl="6" w:tplc="0C09000F" w:tentative="1">
      <w:start w:val="1"/>
      <w:numFmt w:val="decimal"/>
      <w:lvlText w:val="%7."/>
      <w:lvlJc w:val="left"/>
      <w:pPr>
        <w:ind w:left="5777" w:hanging="360"/>
      </w:pPr>
    </w:lvl>
    <w:lvl w:ilvl="7" w:tplc="0C090019" w:tentative="1">
      <w:start w:val="1"/>
      <w:numFmt w:val="lowerLetter"/>
      <w:lvlText w:val="%8."/>
      <w:lvlJc w:val="left"/>
      <w:pPr>
        <w:ind w:left="6497" w:hanging="360"/>
      </w:pPr>
    </w:lvl>
    <w:lvl w:ilvl="8" w:tplc="0C09001B" w:tentative="1">
      <w:start w:val="1"/>
      <w:numFmt w:val="lowerRoman"/>
      <w:lvlText w:val="%9."/>
      <w:lvlJc w:val="right"/>
      <w:pPr>
        <w:ind w:left="7217" w:hanging="180"/>
      </w:pPr>
    </w:lvl>
  </w:abstractNum>
  <w:abstractNum w:abstractNumId="51" w15:restartNumberingAfterBreak="0">
    <w:nsid w:val="365D53C3"/>
    <w:multiLevelType w:val="multilevel"/>
    <w:tmpl w:val="6E5415B0"/>
    <w:lvl w:ilvl="0">
      <w:start w:val="1"/>
      <w:numFmt w:val="decimal"/>
      <w:lvlText w:val="%1."/>
      <w:lvlJc w:val="left"/>
      <w:pPr>
        <w:tabs>
          <w:tab w:val="num" w:pos="992"/>
        </w:tabs>
        <w:ind w:left="992" w:hanging="992"/>
      </w:pPr>
      <w:rPr>
        <w:rFonts w:cs="Times New Roman" w:hint="default"/>
      </w:rPr>
    </w:lvl>
    <w:lvl w:ilvl="1">
      <w:start w:val="1"/>
      <w:numFmt w:val="decimal"/>
      <w:lvlText w:val="%1.%2"/>
      <w:lvlJc w:val="left"/>
      <w:pPr>
        <w:tabs>
          <w:tab w:val="num" w:pos="851"/>
        </w:tabs>
        <w:ind w:left="851" w:hanging="851"/>
      </w:pPr>
      <w:rPr>
        <w:rFonts w:cs="Times New Roman"/>
        <w:b w:val="0"/>
        <w:i w:val="0"/>
      </w:rPr>
    </w:lvl>
    <w:lvl w:ilvl="2">
      <w:start w:val="1"/>
      <w:numFmt w:val="decimal"/>
      <w:lvlText w:val="%1.%2.%3"/>
      <w:lvlJc w:val="left"/>
      <w:pPr>
        <w:tabs>
          <w:tab w:val="num" w:pos="1135"/>
        </w:tabs>
        <w:ind w:left="1135" w:hanging="851"/>
      </w:pPr>
      <w:rPr>
        <w:rFonts w:cs="Times New Roman" w:hint="default"/>
        <w:b w:val="0"/>
      </w:rPr>
    </w:lvl>
    <w:lvl w:ilvl="3">
      <w:start w:val="1"/>
      <w:numFmt w:val="lowerLetter"/>
      <w:lvlText w:val="%4)"/>
      <w:lvlJc w:val="left"/>
      <w:pPr>
        <w:tabs>
          <w:tab w:val="num" w:pos="1857"/>
        </w:tabs>
        <w:ind w:left="1857" w:hanging="864"/>
      </w:pPr>
      <w:rPr>
        <w:rFonts w:hint="default"/>
        <w:b w:val="0"/>
      </w:rPr>
    </w:lvl>
    <w:lvl w:ilvl="4">
      <w:start w:val="1"/>
      <w:numFmt w:val="lowerLetter"/>
      <w:lvlText w:val="(%5)"/>
      <w:lvlJc w:val="left"/>
      <w:pPr>
        <w:tabs>
          <w:tab w:val="num" w:pos="492"/>
        </w:tabs>
        <w:ind w:left="492" w:hanging="492"/>
      </w:pPr>
      <w:rPr>
        <w:rFonts w:ascii="Calibri" w:hAnsi="Calibri" w:cs="Times New Roman" w:hint="default"/>
        <w:b w:val="0"/>
        <w:i w:val="0"/>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2" w15:restartNumberingAfterBreak="0">
    <w:nsid w:val="380E22AD"/>
    <w:multiLevelType w:val="hybridMultilevel"/>
    <w:tmpl w:val="7892EECE"/>
    <w:lvl w:ilvl="0" w:tplc="07B024FE">
      <w:start w:val="1"/>
      <w:numFmt w:val="lowerLetter"/>
      <w:lvlText w:val="%1)"/>
      <w:lvlJc w:val="left"/>
      <w:pPr>
        <w:ind w:left="2326" w:hanging="360"/>
      </w:pPr>
      <w:rPr>
        <w:rFonts w:hint="default"/>
      </w:rPr>
    </w:lvl>
    <w:lvl w:ilvl="1" w:tplc="0C090019" w:tentative="1">
      <w:start w:val="1"/>
      <w:numFmt w:val="lowerLetter"/>
      <w:lvlText w:val="%2."/>
      <w:lvlJc w:val="left"/>
      <w:pPr>
        <w:ind w:left="3046" w:hanging="360"/>
      </w:pPr>
    </w:lvl>
    <w:lvl w:ilvl="2" w:tplc="0C09001B" w:tentative="1">
      <w:start w:val="1"/>
      <w:numFmt w:val="lowerRoman"/>
      <w:lvlText w:val="%3."/>
      <w:lvlJc w:val="right"/>
      <w:pPr>
        <w:ind w:left="3766" w:hanging="180"/>
      </w:pPr>
    </w:lvl>
    <w:lvl w:ilvl="3" w:tplc="0C09000F" w:tentative="1">
      <w:start w:val="1"/>
      <w:numFmt w:val="decimal"/>
      <w:lvlText w:val="%4."/>
      <w:lvlJc w:val="left"/>
      <w:pPr>
        <w:ind w:left="4486" w:hanging="360"/>
      </w:pPr>
    </w:lvl>
    <w:lvl w:ilvl="4" w:tplc="0C090019" w:tentative="1">
      <w:start w:val="1"/>
      <w:numFmt w:val="lowerLetter"/>
      <w:lvlText w:val="%5."/>
      <w:lvlJc w:val="left"/>
      <w:pPr>
        <w:ind w:left="5206" w:hanging="360"/>
      </w:pPr>
    </w:lvl>
    <w:lvl w:ilvl="5" w:tplc="0C09001B" w:tentative="1">
      <w:start w:val="1"/>
      <w:numFmt w:val="lowerRoman"/>
      <w:lvlText w:val="%6."/>
      <w:lvlJc w:val="right"/>
      <w:pPr>
        <w:ind w:left="5926" w:hanging="180"/>
      </w:pPr>
    </w:lvl>
    <w:lvl w:ilvl="6" w:tplc="0C09000F" w:tentative="1">
      <w:start w:val="1"/>
      <w:numFmt w:val="decimal"/>
      <w:lvlText w:val="%7."/>
      <w:lvlJc w:val="left"/>
      <w:pPr>
        <w:ind w:left="6646" w:hanging="360"/>
      </w:pPr>
    </w:lvl>
    <w:lvl w:ilvl="7" w:tplc="0C090019" w:tentative="1">
      <w:start w:val="1"/>
      <w:numFmt w:val="lowerLetter"/>
      <w:lvlText w:val="%8."/>
      <w:lvlJc w:val="left"/>
      <w:pPr>
        <w:ind w:left="7366" w:hanging="360"/>
      </w:pPr>
    </w:lvl>
    <w:lvl w:ilvl="8" w:tplc="0C09001B" w:tentative="1">
      <w:start w:val="1"/>
      <w:numFmt w:val="lowerRoman"/>
      <w:lvlText w:val="%9."/>
      <w:lvlJc w:val="right"/>
      <w:pPr>
        <w:ind w:left="8086" w:hanging="180"/>
      </w:pPr>
    </w:lvl>
  </w:abstractNum>
  <w:abstractNum w:abstractNumId="53" w15:restartNumberingAfterBreak="0">
    <w:nsid w:val="38543B45"/>
    <w:multiLevelType w:val="hybridMultilevel"/>
    <w:tmpl w:val="03E4A3C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390B1AEF"/>
    <w:multiLevelType w:val="hybridMultilevel"/>
    <w:tmpl w:val="E92E475E"/>
    <w:lvl w:ilvl="0" w:tplc="0C090017">
      <w:start w:val="1"/>
      <w:numFmt w:val="lowerLetter"/>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55" w15:restartNumberingAfterBreak="0">
    <w:nsid w:val="3A86750F"/>
    <w:multiLevelType w:val="hybridMultilevel"/>
    <w:tmpl w:val="685AB2BA"/>
    <w:lvl w:ilvl="0" w:tplc="399C7596">
      <w:start w:val="1"/>
      <w:numFmt w:val="lowerLetter"/>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56" w15:restartNumberingAfterBreak="0">
    <w:nsid w:val="3B0617D7"/>
    <w:multiLevelType w:val="hybridMultilevel"/>
    <w:tmpl w:val="93E431E2"/>
    <w:lvl w:ilvl="0" w:tplc="14BE2936">
      <w:start w:val="7"/>
      <w:numFmt w:val="decimal"/>
      <w:lvlText w:val="2.4.%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3B4E4E23"/>
    <w:multiLevelType w:val="hybridMultilevel"/>
    <w:tmpl w:val="4F445D66"/>
    <w:lvl w:ilvl="0" w:tplc="A920CFD2">
      <w:numFmt w:val="none"/>
      <w:lvlText w:val=""/>
      <w:lvlJc w:val="left"/>
      <w:pPr>
        <w:tabs>
          <w:tab w:val="num" w:pos="360"/>
        </w:tabs>
      </w:pPr>
    </w:lvl>
    <w:lvl w:ilvl="1" w:tplc="33769FF2" w:tentative="1">
      <w:start w:val="1"/>
      <w:numFmt w:val="lowerLetter"/>
      <w:lvlText w:val="%2."/>
      <w:lvlJc w:val="left"/>
      <w:pPr>
        <w:ind w:left="1440" w:hanging="360"/>
      </w:pPr>
    </w:lvl>
    <w:lvl w:ilvl="2" w:tplc="AF26B452" w:tentative="1">
      <w:start w:val="1"/>
      <w:numFmt w:val="lowerRoman"/>
      <w:lvlText w:val="%3."/>
      <w:lvlJc w:val="right"/>
      <w:pPr>
        <w:ind w:left="2160" w:hanging="180"/>
      </w:pPr>
    </w:lvl>
    <w:lvl w:ilvl="3" w:tplc="60FC233C" w:tentative="1">
      <w:start w:val="1"/>
      <w:numFmt w:val="decimal"/>
      <w:lvlText w:val="%4."/>
      <w:lvlJc w:val="left"/>
      <w:pPr>
        <w:ind w:left="2880" w:hanging="360"/>
      </w:pPr>
    </w:lvl>
    <w:lvl w:ilvl="4" w:tplc="0D12EA12" w:tentative="1">
      <w:start w:val="1"/>
      <w:numFmt w:val="lowerLetter"/>
      <w:lvlText w:val="%5."/>
      <w:lvlJc w:val="left"/>
      <w:pPr>
        <w:ind w:left="3600" w:hanging="360"/>
      </w:pPr>
    </w:lvl>
    <w:lvl w:ilvl="5" w:tplc="5296A678" w:tentative="1">
      <w:start w:val="1"/>
      <w:numFmt w:val="lowerRoman"/>
      <w:lvlText w:val="%6."/>
      <w:lvlJc w:val="right"/>
      <w:pPr>
        <w:ind w:left="4320" w:hanging="180"/>
      </w:pPr>
    </w:lvl>
    <w:lvl w:ilvl="6" w:tplc="C37C0D68" w:tentative="1">
      <w:start w:val="1"/>
      <w:numFmt w:val="decimal"/>
      <w:lvlText w:val="%7."/>
      <w:lvlJc w:val="left"/>
      <w:pPr>
        <w:ind w:left="5040" w:hanging="360"/>
      </w:pPr>
    </w:lvl>
    <w:lvl w:ilvl="7" w:tplc="C722F430" w:tentative="1">
      <w:start w:val="1"/>
      <w:numFmt w:val="lowerLetter"/>
      <w:lvlText w:val="%8."/>
      <w:lvlJc w:val="left"/>
      <w:pPr>
        <w:ind w:left="5760" w:hanging="360"/>
      </w:pPr>
    </w:lvl>
    <w:lvl w:ilvl="8" w:tplc="58BE009C" w:tentative="1">
      <w:start w:val="1"/>
      <w:numFmt w:val="lowerRoman"/>
      <w:lvlText w:val="%9."/>
      <w:lvlJc w:val="right"/>
      <w:pPr>
        <w:ind w:left="6480" w:hanging="180"/>
      </w:pPr>
    </w:lvl>
  </w:abstractNum>
  <w:abstractNum w:abstractNumId="58" w15:restartNumberingAfterBreak="0">
    <w:nsid w:val="3B4E613E"/>
    <w:multiLevelType w:val="hybridMultilevel"/>
    <w:tmpl w:val="789C6870"/>
    <w:lvl w:ilvl="0" w:tplc="7C4E61F6">
      <w:start w:val="1"/>
      <w:numFmt w:val="lowerLetter"/>
      <w:lvlText w:val="%1)"/>
      <w:lvlJc w:val="left"/>
      <w:pPr>
        <w:ind w:left="2326" w:hanging="360"/>
      </w:pPr>
      <w:rPr>
        <w:rFonts w:hint="default"/>
      </w:rPr>
    </w:lvl>
    <w:lvl w:ilvl="1" w:tplc="0C090019" w:tentative="1">
      <w:start w:val="1"/>
      <w:numFmt w:val="lowerLetter"/>
      <w:lvlText w:val="%2."/>
      <w:lvlJc w:val="left"/>
      <w:pPr>
        <w:ind w:left="3046" w:hanging="360"/>
      </w:pPr>
    </w:lvl>
    <w:lvl w:ilvl="2" w:tplc="0C09001B" w:tentative="1">
      <w:start w:val="1"/>
      <w:numFmt w:val="lowerRoman"/>
      <w:lvlText w:val="%3."/>
      <w:lvlJc w:val="right"/>
      <w:pPr>
        <w:ind w:left="3766" w:hanging="180"/>
      </w:pPr>
    </w:lvl>
    <w:lvl w:ilvl="3" w:tplc="0C09000F" w:tentative="1">
      <w:start w:val="1"/>
      <w:numFmt w:val="decimal"/>
      <w:lvlText w:val="%4."/>
      <w:lvlJc w:val="left"/>
      <w:pPr>
        <w:ind w:left="4486" w:hanging="360"/>
      </w:pPr>
    </w:lvl>
    <w:lvl w:ilvl="4" w:tplc="0C090019" w:tentative="1">
      <w:start w:val="1"/>
      <w:numFmt w:val="lowerLetter"/>
      <w:lvlText w:val="%5."/>
      <w:lvlJc w:val="left"/>
      <w:pPr>
        <w:ind w:left="5206" w:hanging="360"/>
      </w:pPr>
    </w:lvl>
    <w:lvl w:ilvl="5" w:tplc="0C09001B" w:tentative="1">
      <w:start w:val="1"/>
      <w:numFmt w:val="lowerRoman"/>
      <w:lvlText w:val="%6."/>
      <w:lvlJc w:val="right"/>
      <w:pPr>
        <w:ind w:left="5926" w:hanging="180"/>
      </w:pPr>
    </w:lvl>
    <w:lvl w:ilvl="6" w:tplc="0C09000F" w:tentative="1">
      <w:start w:val="1"/>
      <w:numFmt w:val="decimal"/>
      <w:lvlText w:val="%7."/>
      <w:lvlJc w:val="left"/>
      <w:pPr>
        <w:ind w:left="6646" w:hanging="360"/>
      </w:pPr>
    </w:lvl>
    <w:lvl w:ilvl="7" w:tplc="0C090019" w:tentative="1">
      <w:start w:val="1"/>
      <w:numFmt w:val="lowerLetter"/>
      <w:lvlText w:val="%8."/>
      <w:lvlJc w:val="left"/>
      <w:pPr>
        <w:ind w:left="7366" w:hanging="360"/>
      </w:pPr>
    </w:lvl>
    <w:lvl w:ilvl="8" w:tplc="0C09001B" w:tentative="1">
      <w:start w:val="1"/>
      <w:numFmt w:val="lowerRoman"/>
      <w:lvlText w:val="%9."/>
      <w:lvlJc w:val="right"/>
      <w:pPr>
        <w:ind w:left="8086" w:hanging="180"/>
      </w:pPr>
    </w:lvl>
  </w:abstractNum>
  <w:abstractNum w:abstractNumId="59" w15:restartNumberingAfterBreak="0">
    <w:nsid w:val="3ECA0DC7"/>
    <w:multiLevelType w:val="hybridMultilevel"/>
    <w:tmpl w:val="7D300D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3FAB4FAF"/>
    <w:multiLevelType w:val="hybridMultilevel"/>
    <w:tmpl w:val="7E1219A8"/>
    <w:lvl w:ilvl="0" w:tplc="81F29BC6">
      <w:start w:val="1"/>
      <w:numFmt w:val="lowerLetter"/>
      <w:lvlText w:val="%1)"/>
      <w:lvlJc w:val="left"/>
      <w:pPr>
        <w:ind w:left="2326" w:hanging="360"/>
      </w:pPr>
      <w:rPr>
        <w:rFonts w:hint="default"/>
      </w:rPr>
    </w:lvl>
    <w:lvl w:ilvl="1" w:tplc="0C090019" w:tentative="1">
      <w:start w:val="1"/>
      <w:numFmt w:val="lowerLetter"/>
      <w:lvlText w:val="%2."/>
      <w:lvlJc w:val="left"/>
      <w:pPr>
        <w:ind w:left="3046" w:hanging="360"/>
      </w:pPr>
    </w:lvl>
    <w:lvl w:ilvl="2" w:tplc="0C09001B" w:tentative="1">
      <w:start w:val="1"/>
      <w:numFmt w:val="lowerRoman"/>
      <w:lvlText w:val="%3."/>
      <w:lvlJc w:val="right"/>
      <w:pPr>
        <w:ind w:left="3766" w:hanging="180"/>
      </w:pPr>
    </w:lvl>
    <w:lvl w:ilvl="3" w:tplc="0C09000F" w:tentative="1">
      <w:start w:val="1"/>
      <w:numFmt w:val="decimal"/>
      <w:lvlText w:val="%4."/>
      <w:lvlJc w:val="left"/>
      <w:pPr>
        <w:ind w:left="4486" w:hanging="360"/>
      </w:pPr>
    </w:lvl>
    <w:lvl w:ilvl="4" w:tplc="0C090019" w:tentative="1">
      <w:start w:val="1"/>
      <w:numFmt w:val="lowerLetter"/>
      <w:lvlText w:val="%5."/>
      <w:lvlJc w:val="left"/>
      <w:pPr>
        <w:ind w:left="5206" w:hanging="360"/>
      </w:pPr>
    </w:lvl>
    <w:lvl w:ilvl="5" w:tplc="0C09001B" w:tentative="1">
      <w:start w:val="1"/>
      <w:numFmt w:val="lowerRoman"/>
      <w:lvlText w:val="%6."/>
      <w:lvlJc w:val="right"/>
      <w:pPr>
        <w:ind w:left="5926" w:hanging="180"/>
      </w:pPr>
    </w:lvl>
    <w:lvl w:ilvl="6" w:tplc="0C09000F" w:tentative="1">
      <w:start w:val="1"/>
      <w:numFmt w:val="decimal"/>
      <w:lvlText w:val="%7."/>
      <w:lvlJc w:val="left"/>
      <w:pPr>
        <w:ind w:left="6646" w:hanging="360"/>
      </w:pPr>
    </w:lvl>
    <w:lvl w:ilvl="7" w:tplc="0C090019" w:tentative="1">
      <w:start w:val="1"/>
      <w:numFmt w:val="lowerLetter"/>
      <w:lvlText w:val="%8."/>
      <w:lvlJc w:val="left"/>
      <w:pPr>
        <w:ind w:left="7366" w:hanging="360"/>
      </w:pPr>
    </w:lvl>
    <w:lvl w:ilvl="8" w:tplc="0C09001B" w:tentative="1">
      <w:start w:val="1"/>
      <w:numFmt w:val="lowerRoman"/>
      <w:lvlText w:val="%9."/>
      <w:lvlJc w:val="right"/>
      <w:pPr>
        <w:ind w:left="8086" w:hanging="180"/>
      </w:pPr>
    </w:lvl>
  </w:abstractNum>
  <w:abstractNum w:abstractNumId="61" w15:restartNumberingAfterBreak="0">
    <w:nsid w:val="416B7A1D"/>
    <w:multiLevelType w:val="hybridMultilevel"/>
    <w:tmpl w:val="B450061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41BF7C32"/>
    <w:multiLevelType w:val="hybridMultilevel"/>
    <w:tmpl w:val="271003C0"/>
    <w:lvl w:ilvl="0" w:tplc="89DAE22A">
      <w:start w:val="1"/>
      <w:numFmt w:val="lowerLetter"/>
      <w:lvlText w:val="%1)"/>
      <w:lvlJc w:val="left"/>
      <w:pPr>
        <w:ind w:left="2326" w:hanging="360"/>
      </w:pPr>
      <w:rPr>
        <w:rFonts w:hint="default"/>
      </w:rPr>
    </w:lvl>
    <w:lvl w:ilvl="1" w:tplc="0C090019" w:tentative="1">
      <w:start w:val="1"/>
      <w:numFmt w:val="lowerLetter"/>
      <w:lvlText w:val="%2."/>
      <w:lvlJc w:val="left"/>
      <w:pPr>
        <w:ind w:left="3046" w:hanging="360"/>
      </w:pPr>
    </w:lvl>
    <w:lvl w:ilvl="2" w:tplc="0C09001B" w:tentative="1">
      <w:start w:val="1"/>
      <w:numFmt w:val="lowerRoman"/>
      <w:lvlText w:val="%3."/>
      <w:lvlJc w:val="right"/>
      <w:pPr>
        <w:ind w:left="3766" w:hanging="180"/>
      </w:pPr>
    </w:lvl>
    <w:lvl w:ilvl="3" w:tplc="0C09000F" w:tentative="1">
      <w:start w:val="1"/>
      <w:numFmt w:val="decimal"/>
      <w:lvlText w:val="%4."/>
      <w:lvlJc w:val="left"/>
      <w:pPr>
        <w:ind w:left="4486" w:hanging="360"/>
      </w:pPr>
    </w:lvl>
    <w:lvl w:ilvl="4" w:tplc="0C090019" w:tentative="1">
      <w:start w:val="1"/>
      <w:numFmt w:val="lowerLetter"/>
      <w:lvlText w:val="%5."/>
      <w:lvlJc w:val="left"/>
      <w:pPr>
        <w:ind w:left="5206" w:hanging="360"/>
      </w:pPr>
    </w:lvl>
    <w:lvl w:ilvl="5" w:tplc="0C09001B" w:tentative="1">
      <w:start w:val="1"/>
      <w:numFmt w:val="lowerRoman"/>
      <w:lvlText w:val="%6."/>
      <w:lvlJc w:val="right"/>
      <w:pPr>
        <w:ind w:left="5926" w:hanging="180"/>
      </w:pPr>
    </w:lvl>
    <w:lvl w:ilvl="6" w:tplc="0C09000F" w:tentative="1">
      <w:start w:val="1"/>
      <w:numFmt w:val="decimal"/>
      <w:lvlText w:val="%7."/>
      <w:lvlJc w:val="left"/>
      <w:pPr>
        <w:ind w:left="6646" w:hanging="360"/>
      </w:pPr>
    </w:lvl>
    <w:lvl w:ilvl="7" w:tplc="0C090019" w:tentative="1">
      <w:start w:val="1"/>
      <w:numFmt w:val="lowerLetter"/>
      <w:lvlText w:val="%8."/>
      <w:lvlJc w:val="left"/>
      <w:pPr>
        <w:ind w:left="7366" w:hanging="360"/>
      </w:pPr>
    </w:lvl>
    <w:lvl w:ilvl="8" w:tplc="0C09001B" w:tentative="1">
      <w:start w:val="1"/>
      <w:numFmt w:val="lowerRoman"/>
      <w:lvlText w:val="%9."/>
      <w:lvlJc w:val="right"/>
      <w:pPr>
        <w:ind w:left="8086" w:hanging="180"/>
      </w:pPr>
    </w:lvl>
  </w:abstractNum>
  <w:abstractNum w:abstractNumId="63" w15:restartNumberingAfterBreak="0">
    <w:nsid w:val="45993E30"/>
    <w:multiLevelType w:val="hybridMultilevel"/>
    <w:tmpl w:val="D08868E4"/>
    <w:lvl w:ilvl="0" w:tplc="57921876">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480C3072"/>
    <w:multiLevelType w:val="hybridMultilevel"/>
    <w:tmpl w:val="96A6030A"/>
    <w:lvl w:ilvl="0" w:tplc="0E16C69E">
      <w:start w:val="1"/>
      <w:numFmt w:val="bullet"/>
      <w:lvlText w:val=""/>
      <w:lvlJc w:val="left"/>
      <w:pPr>
        <w:tabs>
          <w:tab w:val="num" w:pos="360"/>
        </w:tabs>
        <w:ind w:left="360" w:hanging="360"/>
      </w:pPr>
      <w:rPr>
        <w:rFonts w:ascii="Symbol" w:hAnsi="Symbol" w:hint="default"/>
      </w:rPr>
    </w:lvl>
    <w:lvl w:ilvl="1" w:tplc="2B2EE37C" w:tentative="1">
      <w:start w:val="1"/>
      <w:numFmt w:val="bullet"/>
      <w:lvlText w:val="o"/>
      <w:lvlJc w:val="left"/>
      <w:pPr>
        <w:tabs>
          <w:tab w:val="num" w:pos="1440"/>
        </w:tabs>
        <w:ind w:left="1440" w:hanging="360"/>
      </w:pPr>
      <w:rPr>
        <w:rFonts w:ascii="Courier New" w:hAnsi="Courier New" w:hint="default"/>
      </w:rPr>
    </w:lvl>
    <w:lvl w:ilvl="2" w:tplc="D0140F18" w:tentative="1">
      <w:start w:val="1"/>
      <w:numFmt w:val="bullet"/>
      <w:lvlText w:val=""/>
      <w:lvlJc w:val="left"/>
      <w:pPr>
        <w:tabs>
          <w:tab w:val="num" w:pos="2160"/>
        </w:tabs>
        <w:ind w:left="2160" w:hanging="360"/>
      </w:pPr>
      <w:rPr>
        <w:rFonts w:ascii="Wingdings" w:hAnsi="Wingdings" w:hint="default"/>
      </w:rPr>
    </w:lvl>
    <w:lvl w:ilvl="3" w:tplc="62445A30" w:tentative="1">
      <w:start w:val="1"/>
      <w:numFmt w:val="bullet"/>
      <w:lvlText w:val=""/>
      <w:lvlJc w:val="left"/>
      <w:pPr>
        <w:tabs>
          <w:tab w:val="num" w:pos="2880"/>
        </w:tabs>
        <w:ind w:left="2880" w:hanging="360"/>
      </w:pPr>
      <w:rPr>
        <w:rFonts w:ascii="Symbol" w:hAnsi="Symbol" w:hint="default"/>
      </w:rPr>
    </w:lvl>
    <w:lvl w:ilvl="4" w:tplc="4CD4C4E2" w:tentative="1">
      <w:start w:val="1"/>
      <w:numFmt w:val="bullet"/>
      <w:lvlText w:val="o"/>
      <w:lvlJc w:val="left"/>
      <w:pPr>
        <w:tabs>
          <w:tab w:val="num" w:pos="3600"/>
        </w:tabs>
        <w:ind w:left="3600" w:hanging="360"/>
      </w:pPr>
      <w:rPr>
        <w:rFonts w:ascii="Courier New" w:hAnsi="Courier New" w:hint="default"/>
      </w:rPr>
    </w:lvl>
    <w:lvl w:ilvl="5" w:tplc="ABDA72A6" w:tentative="1">
      <w:start w:val="1"/>
      <w:numFmt w:val="bullet"/>
      <w:lvlText w:val=""/>
      <w:lvlJc w:val="left"/>
      <w:pPr>
        <w:tabs>
          <w:tab w:val="num" w:pos="4320"/>
        </w:tabs>
        <w:ind w:left="4320" w:hanging="360"/>
      </w:pPr>
      <w:rPr>
        <w:rFonts w:ascii="Wingdings" w:hAnsi="Wingdings" w:hint="default"/>
      </w:rPr>
    </w:lvl>
    <w:lvl w:ilvl="6" w:tplc="AE101A34" w:tentative="1">
      <w:start w:val="1"/>
      <w:numFmt w:val="bullet"/>
      <w:lvlText w:val=""/>
      <w:lvlJc w:val="left"/>
      <w:pPr>
        <w:tabs>
          <w:tab w:val="num" w:pos="5040"/>
        </w:tabs>
        <w:ind w:left="5040" w:hanging="360"/>
      </w:pPr>
      <w:rPr>
        <w:rFonts w:ascii="Symbol" w:hAnsi="Symbol" w:hint="default"/>
      </w:rPr>
    </w:lvl>
    <w:lvl w:ilvl="7" w:tplc="A4782E6C" w:tentative="1">
      <w:start w:val="1"/>
      <w:numFmt w:val="bullet"/>
      <w:lvlText w:val="o"/>
      <w:lvlJc w:val="left"/>
      <w:pPr>
        <w:tabs>
          <w:tab w:val="num" w:pos="5760"/>
        </w:tabs>
        <w:ind w:left="5760" w:hanging="360"/>
      </w:pPr>
      <w:rPr>
        <w:rFonts w:ascii="Courier New" w:hAnsi="Courier New" w:hint="default"/>
      </w:rPr>
    </w:lvl>
    <w:lvl w:ilvl="8" w:tplc="4D7AB250"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49463ABE"/>
    <w:multiLevelType w:val="hybridMultilevel"/>
    <w:tmpl w:val="4414106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4C5A549E"/>
    <w:multiLevelType w:val="multilevel"/>
    <w:tmpl w:val="6E5415B0"/>
    <w:lvl w:ilvl="0">
      <w:start w:val="1"/>
      <w:numFmt w:val="decimal"/>
      <w:lvlText w:val="%1."/>
      <w:lvlJc w:val="left"/>
      <w:pPr>
        <w:tabs>
          <w:tab w:val="num" w:pos="992"/>
        </w:tabs>
        <w:ind w:left="992" w:hanging="992"/>
      </w:pPr>
      <w:rPr>
        <w:rFonts w:cs="Times New Roman" w:hint="default"/>
      </w:rPr>
    </w:lvl>
    <w:lvl w:ilvl="1">
      <w:start w:val="1"/>
      <w:numFmt w:val="decimal"/>
      <w:lvlText w:val="%1.%2"/>
      <w:lvlJc w:val="left"/>
      <w:pPr>
        <w:tabs>
          <w:tab w:val="num" w:pos="851"/>
        </w:tabs>
        <w:ind w:left="851" w:hanging="851"/>
      </w:pPr>
      <w:rPr>
        <w:rFonts w:cs="Times New Roman"/>
        <w:b w:val="0"/>
        <w:i w:val="0"/>
      </w:rPr>
    </w:lvl>
    <w:lvl w:ilvl="2">
      <w:start w:val="1"/>
      <w:numFmt w:val="decimal"/>
      <w:lvlText w:val="%1.%2.%3"/>
      <w:lvlJc w:val="left"/>
      <w:pPr>
        <w:tabs>
          <w:tab w:val="num" w:pos="1135"/>
        </w:tabs>
        <w:ind w:left="1135" w:hanging="851"/>
      </w:pPr>
      <w:rPr>
        <w:rFonts w:cs="Times New Roman" w:hint="default"/>
        <w:b w:val="0"/>
      </w:rPr>
    </w:lvl>
    <w:lvl w:ilvl="3">
      <w:start w:val="1"/>
      <w:numFmt w:val="lowerLetter"/>
      <w:lvlText w:val="%4)"/>
      <w:lvlJc w:val="left"/>
      <w:pPr>
        <w:tabs>
          <w:tab w:val="num" w:pos="1857"/>
        </w:tabs>
        <w:ind w:left="1857" w:hanging="864"/>
      </w:pPr>
      <w:rPr>
        <w:rFonts w:hint="default"/>
        <w:b w:val="0"/>
      </w:rPr>
    </w:lvl>
    <w:lvl w:ilvl="4">
      <w:start w:val="1"/>
      <w:numFmt w:val="lowerLetter"/>
      <w:lvlText w:val="(%5)"/>
      <w:lvlJc w:val="left"/>
      <w:pPr>
        <w:tabs>
          <w:tab w:val="num" w:pos="492"/>
        </w:tabs>
        <w:ind w:left="492" w:hanging="492"/>
      </w:pPr>
      <w:rPr>
        <w:rFonts w:ascii="Calibri" w:hAnsi="Calibri" w:cs="Times New Roman" w:hint="default"/>
        <w:b w:val="0"/>
        <w:i w:val="0"/>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67" w15:restartNumberingAfterBreak="0">
    <w:nsid w:val="4C90032C"/>
    <w:multiLevelType w:val="hybridMultilevel"/>
    <w:tmpl w:val="59662746"/>
    <w:lvl w:ilvl="0" w:tplc="0AE43C86">
      <w:start w:val="2"/>
      <w:numFmt w:val="bullet"/>
      <w:lvlText w:val="-"/>
      <w:lvlJc w:val="left"/>
      <w:pPr>
        <w:ind w:left="1095" w:hanging="360"/>
      </w:pPr>
      <w:rPr>
        <w:rFonts w:ascii="Calibri" w:eastAsia="Calibri" w:hAnsi="Calibri" w:cs="Times New Roman" w:hint="default"/>
        <w:color w:val="auto"/>
      </w:rPr>
    </w:lvl>
    <w:lvl w:ilvl="1" w:tplc="0C090003" w:tentative="1">
      <w:start w:val="1"/>
      <w:numFmt w:val="bullet"/>
      <w:lvlText w:val="o"/>
      <w:lvlJc w:val="left"/>
      <w:pPr>
        <w:ind w:left="1815" w:hanging="360"/>
      </w:pPr>
      <w:rPr>
        <w:rFonts w:ascii="Courier New" w:hAnsi="Courier New" w:cs="Courier New" w:hint="default"/>
      </w:rPr>
    </w:lvl>
    <w:lvl w:ilvl="2" w:tplc="0C090005" w:tentative="1">
      <w:start w:val="1"/>
      <w:numFmt w:val="bullet"/>
      <w:lvlText w:val=""/>
      <w:lvlJc w:val="left"/>
      <w:pPr>
        <w:ind w:left="2535" w:hanging="360"/>
      </w:pPr>
      <w:rPr>
        <w:rFonts w:ascii="Wingdings" w:hAnsi="Wingdings" w:hint="default"/>
      </w:rPr>
    </w:lvl>
    <w:lvl w:ilvl="3" w:tplc="0C090001">
      <w:start w:val="1"/>
      <w:numFmt w:val="bullet"/>
      <w:lvlText w:val=""/>
      <w:lvlJc w:val="left"/>
      <w:pPr>
        <w:ind w:left="3255" w:hanging="360"/>
      </w:pPr>
      <w:rPr>
        <w:rFonts w:ascii="Symbol" w:hAnsi="Symbol" w:hint="default"/>
      </w:rPr>
    </w:lvl>
    <w:lvl w:ilvl="4" w:tplc="0C090003" w:tentative="1">
      <w:start w:val="1"/>
      <w:numFmt w:val="bullet"/>
      <w:lvlText w:val="o"/>
      <w:lvlJc w:val="left"/>
      <w:pPr>
        <w:ind w:left="3975" w:hanging="360"/>
      </w:pPr>
      <w:rPr>
        <w:rFonts w:ascii="Courier New" w:hAnsi="Courier New" w:cs="Courier New" w:hint="default"/>
      </w:rPr>
    </w:lvl>
    <w:lvl w:ilvl="5" w:tplc="0C090005" w:tentative="1">
      <w:start w:val="1"/>
      <w:numFmt w:val="bullet"/>
      <w:lvlText w:val=""/>
      <w:lvlJc w:val="left"/>
      <w:pPr>
        <w:ind w:left="4695" w:hanging="360"/>
      </w:pPr>
      <w:rPr>
        <w:rFonts w:ascii="Wingdings" w:hAnsi="Wingdings" w:hint="default"/>
      </w:rPr>
    </w:lvl>
    <w:lvl w:ilvl="6" w:tplc="0C090001" w:tentative="1">
      <w:start w:val="1"/>
      <w:numFmt w:val="bullet"/>
      <w:lvlText w:val=""/>
      <w:lvlJc w:val="left"/>
      <w:pPr>
        <w:ind w:left="5415" w:hanging="360"/>
      </w:pPr>
      <w:rPr>
        <w:rFonts w:ascii="Symbol" w:hAnsi="Symbol" w:hint="default"/>
      </w:rPr>
    </w:lvl>
    <w:lvl w:ilvl="7" w:tplc="0C090003" w:tentative="1">
      <w:start w:val="1"/>
      <w:numFmt w:val="bullet"/>
      <w:lvlText w:val="o"/>
      <w:lvlJc w:val="left"/>
      <w:pPr>
        <w:ind w:left="6135" w:hanging="360"/>
      </w:pPr>
      <w:rPr>
        <w:rFonts w:ascii="Courier New" w:hAnsi="Courier New" w:cs="Courier New" w:hint="default"/>
      </w:rPr>
    </w:lvl>
    <w:lvl w:ilvl="8" w:tplc="0C090005" w:tentative="1">
      <w:start w:val="1"/>
      <w:numFmt w:val="bullet"/>
      <w:lvlText w:val=""/>
      <w:lvlJc w:val="left"/>
      <w:pPr>
        <w:ind w:left="6855" w:hanging="360"/>
      </w:pPr>
      <w:rPr>
        <w:rFonts w:ascii="Wingdings" w:hAnsi="Wingdings" w:hint="default"/>
      </w:rPr>
    </w:lvl>
  </w:abstractNum>
  <w:abstractNum w:abstractNumId="68" w15:restartNumberingAfterBreak="0">
    <w:nsid w:val="4E303DEF"/>
    <w:multiLevelType w:val="hybridMultilevel"/>
    <w:tmpl w:val="9A5C30BA"/>
    <w:lvl w:ilvl="0" w:tplc="5E344FB0">
      <w:start w:val="1"/>
      <w:numFmt w:val="lowerLetter"/>
      <w:lvlText w:val="%1)"/>
      <w:lvlJc w:val="left"/>
      <w:pPr>
        <w:ind w:left="2326" w:hanging="360"/>
      </w:pPr>
      <w:rPr>
        <w:rFonts w:hint="default"/>
      </w:rPr>
    </w:lvl>
    <w:lvl w:ilvl="1" w:tplc="0C090019" w:tentative="1">
      <w:start w:val="1"/>
      <w:numFmt w:val="lowerLetter"/>
      <w:lvlText w:val="%2."/>
      <w:lvlJc w:val="left"/>
      <w:pPr>
        <w:ind w:left="3046" w:hanging="360"/>
      </w:pPr>
    </w:lvl>
    <w:lvl w:ilvl="2" w:tplc="0C09001B" w:tentative="1">
      <w:start w:val="1"/>
      <w:numFmt w:val="lowerRoman"/>
      <w:lvlText w:val="%3."/>
      <w:lvlJc w:val="right"/>
      <w:pPr>
        <w:ind w:left="3766" w:hanging="180"/>
      </w:pPr>
    </w:lvl>
    <w:lvl w:ilvl="3" w:tplc="0C09000F" w:tentative="1">
      <w:start w:val="1"/>
      <w:numFmt w:val="decimal"/>
      <w:lvlText w:val="%4."/>
      <w:lvlJc w:val="left"/>
      <w:pPr>
        <w:ind w:left="4486" w:hanging="360"/>
      </w:pPr>
    </w:lvl>
    <w:lvl w:ilvl="4" w:tplc="0C090019" w:tentative="1">
      <w:start w:val="1"/>
      <w:numFmt w:val="lowerLetter"/>
      <w:lvlText w:val="%5."/>
      <w:lvlJc w:val="left"/>
      <w:pPr>
        <w:ind w:left="5206" w:hanging="360"/>
      </w:pPr>
    </w:lvl>
    <w:lvl w:ilvl="5" w:tplc="0C09001B" w:tentative="1">
      <w:start w:val="1"/>
      <w:numFmt w:val="lowerRoman"/>
      <w:lvlText w:val="%6."/>
      <w:lvlJc w:val="right"/>
      <w:pPr>
        <w:ind w:left="5926" w:hanging="180"/>
      </w:pPr>
    </w:lvl>
    <w:lvl w:ilvl="6" w:tplc="0C09000F" w:tentative="1">
      <w:start w:val="1"/>
      <w:numFmt w:val="decimal"/>
      <w:lvlText w:val="%7."/>
      <w:lvlJc w:val="left"/>
      <w:pPr>
        <w:ind w:left="6646" w:hanging="360"/>
      </w:pPr>
    </w:lvl>
    <w:lvl w:ilvl="7" w:tplc="0C090019" w:tentative="1">
      <w:start w:val="1"/>
      <w:numFmt w:val="lowerLetter"/>
      <w:lvlText w:val="%8."/>
      <w:lvlJc w:val="left"/>
      <w:pPr>
        <w:ind w:left="7366" w:hanging="360"/>
      </w:pPr>
    </w:lvl>
    <w:lvl w:ilvl="8" w:tplc="0C09001B" w:tentative="1">
      <w:start w:val="1"/>
      <w:numFmt w:val="lowerRoman"/>
      <w:lvlText w:val="%9."/>
      <w:lvlJc w:val="right"/>
      <w:pPr>
        <w:ind w:left="8086" w:hanging="180"/>
      </w:pPr>
    </w:lvl>
  </w:abstractNum>
  <w:abstractNum w:abstractNumId="69" w15:restartNumberingAfterBreak="0">
    <w:nsid w:val="4FFE0828"/>
    <w:multiLevelType w:val="hybridMultilevel"/>
    <w:tmpl w:val="24CAC314"/>
    <w:lvl w:ilvl="0" w:tplc="0C090017">
      <w:start w:val="1"/>
      <w:numFmt w:val="lowerLetter"/>
      <w:lvlText w:val="%1)"/>
      <w:lvlJc w:val="left"/>
      <w:pPr>
        <w:ind w:left="1854" w:hanging="360"/>
      </w:pPr>
      <w:rPr>
        <w:b w:val="0"/>
        <w:bCs w:val="0"/>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70" w15:restartNumberingAfterBreak="0">
    <w:nsid w:val="51045DC1"/>
    <w:multiLevelType w:val="hybridMultilevel"/>
    <w:tmpl w:val="730CF702"/>
    <w:lvl w:ilvl="0" w:tplc="BAF49D3C">
      <w:start w:val="1"/>
      <w:numFmt w:val="upperLetter"/>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71" w15:restartNumberingAfterBreak="0">
    <w:nsid w:val="52362490"/>
    <w:multiLevelType w:val="hybridMultilevel"/>
    <w:tmpl w:val="98127380"/>
    <w:lvl w:ilvl="0" w:tplc="8FA092DC">
      <w:start w:val="1"/>
      <w:numFmt w:val="lowerLetter"/>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72" w15:restartNumberingAfterBreak="0">
    <w:nsid w:val="52931AB2"/>
    <w:multiLevelType w:val="hybridMultilevel"/>
    <w:tmpl w:val="88BE8200"/>
    <w:lvl w:ilvl="0" w:tplc="A2260E52">
      <w:start w:val="1"/>
      <w:numFmt w:val="lowerRoman"/>
      <w:lvlText w:val="%1."/>
      <w:lvlJc w:val="right"/>
      <w:pPr>
        <w:ind w:left="1854" w:hanging="360"/>
      </w:pPr>
      <w:rPr>
        <w:b w:val="0"/>
        <w:bCs w:val="0"/>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73" w15:restartNumberingAfterBreak="0">
    <w:nsid w:val="52E26E3E"/>
    <w:multiLevelType w:val="multilevel"/>
    <w:tmpl w:val="5E288AD4"/>
    <w:lvl w:ilvl="0">
      <w:start w:val="1"/>
      <w:numFmt w:val="decimal"/>
      <w:lvlText w:val="%1."/>
      <w:lvlJc w:val="left"/>
      <w:pPr>
        <w:tabs>
          <w:tab w:val="num" w:pos="992"/>
        </w:tabs>
        <w:ind w:left="992" w:hanging="992"/>
      </w:pPr>
      <w:rPr>
        <w:rFonts w:cs="Times New Roman" w:hint="default"/>
      </w:rPr>
    </w:lvl>
    <w:lvl w:ilvl="1">
      <w:start w:val="1"/>
      <w:numFmt w:val="decimal"/>
      <w:lvlText w:val="%1.%2"/>
      <w:lvlJc w:val="left"/>
      <w:pPr>
        <w:tabs>
          <w:tab w:val="num" w:pos="851"/>
        </w:tabs>
        <w:ind w:left="851" w:hanging="851"/>
      </w:pPr>
      <w:rPr>
        <w:rFonts w:cs="Times New Roman"/>
        <w:b w:val="0"/>
        <w:i w:val="0"/>
      </w:rPr>
    </w:lvl>
    <w:lvl w:ilvl="2">
      <w:start w:val="1"/>
      <w:numFmt w:val="decimal"/>
      <w:lvlText w:val="%1.%2.%3"/>
      <w:lvlJc w:val="left"/>
      <w:pPr>
        <w:tabs>
          <w:tab w:val="num" w:pos="1135"/>
        </w:tabs>
        <w:ind w:left="1135" w:hanging="851"/>
      </w:pPr>
      <w:rPr>
        <w:rFonts w:cs="Times New Roman" w:hint="default"/>
        <w:b w:val="0"/>
      </w:rPr>
    </w:lvl>
    <w:lvl w:ilvl="3">
      <w:start w:val="1"/>
      <w:numFmt w:val="decimal"/>
      <w:lvlText w:val="%1.%2.%3.%4"/>
      <w:lvlJc w:val="left"/>
      <w:pPr>
        <w:tabs>
          <w:tab w:val="num" w:pos="1857"/>
        </w:tabs>
        <w:ind w:left="1857" w:hanging="864"/>
      </w:pPr>
      <w:rPr>
        <w:rFonts w:cs="Times New Roman" w:hint="default"/>
        <w:b w:val="0"/>
      </w:rPr>
    </w:lvl>
    <w:lvl w:ilvl="4">
      <w:start w:val="1"/>
      <w:numFmt w:val="lowerRoman"/>
      <w:lvlText w:val="%5."/>
      <w:lvlJc w:val="right"/>
      <w:pPr>
        <w:tabs>
          <w:tab w:val="num" w:pos="492"/>
        </w:tabs>
        <w:ind w:left="492" w:hanging="492"/>
      </w:pPr>
      <w:rPr>
        <w:rFonts w:hint="default"/>
        <w:b w:val="0"/>
        <w:i w:val="0"/>
        <w:color w:val="auto"/>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74" w15:restartNumberingAfterBreak="0">
    <w:nsid w:val="52F65F21"/>
    <w:multiLevelType w:val="hybridMultilevel"/>
    <w:tmpl w:val="8AA8F0E2"/>
    <w:lvl w:ilvl="0" w:tplc="2A183820">
      <w:start w:val="1"/>
      <w:numFmt w:val="lowerLetter"/>
      <w:lvlText w:val="%1)"/>
      <w:lvlJc w:val="left"/>
      <w:pPr>
        <w:ind w:left="2326" w:hanging="360"/>
      </w:pPr>
      <w:rPr>
        <w:rFonts w:hint="default"/>
      </w:rPr>
    </w:lvl>
    <w:lvl w:ilvl="1" w:tplc="0C090019" w:tentative="1">
      <w:start w:val="1"/>
      <w:numFmt w:val="lowerLetter"/>
      <w:lvlText w:val="%2."/>
      <w:lvlJc w:val="left"/>
      <w:pPr>
        <w:ind w:left="3046" w:hanging="360"/>
      </w:pPr>
    </w:lvl>
    <w:lvl w:ilvl="2" w:tplc="0C09001B" w:tentative="1">
      <w:start w:val="1"/>
      <w:numFmt w:val="lowerRoman"/>
      <w:lvlText w:val="%3."/>
      <w:lvlJc w:val="right"/>
      <w:pPr>
        <w:ind w:left="3766" w:hanging="180"/>
      </w:pPr>
    </w:lvl>
    <w:lvl w:ilvl="3" w:tplc="0C09000F" w:tentative="1">
      <w:start w:val="1"/>
      <w:numFmt w:val="decimal"/>
      <w:lvlText w:val="%4."/>
      <w:lvlJc w:val="left"/>
      <w:pPr>
        <w:ind w:left="4486" w:hanging="360"/>
      </w:pPr>
    </w:lvl>
    <w:lvl w:ilvl="4" w:tplc="0C090019" w:tentative="1">
      <w:start w:val="1"/>
      <w:numFmt w:val="lowerLetter"/>
      <w:lvlText w:val="%5."/>
      <w:lvlJc w:val="left"/>
      <w:pPr>
        <w:ind w:left="5206" w:hanging="360"/>
      </w:pPr>
    </w:lvl>
    <w:lvl w:ilvl="5" w:tplc="0C09001B" w:tentative="1">
      <w:start w:val="1"/>
      <w:numFmt w:val="lowerRoman"/>
      <w:lvlText w:val="%6."/>
      <w:lvlJc w:val="right"/>
      <w:pPr>
        <w:ind w:left="5926" w:hanging="180"/>
      </w:pPr>
    </w:lvl>
    <w:lvl w:ilvl="6" w:tplc="0C09000F" w:tentative="1">
      <w:start w:val="1"/>
      <w:numFmt w:val="decimal"/>
      <w:lvlText w:val="%7."/>
      <w:lvlJc w:val="left"/>
      <w:pPr>
        <w:ind w:left="6646" w:hanging="360"/>
      </w:pPr>
    </w:lvl>
    <w:lvl w:ilvl="7" w:tplc="0C090019" w:tentative="1">
      <w:start w:val="1"/>
      <w:numFmt w:val="lowerLetter"/>
      <w:lvlText w:val="%8."/>
      <w:lvlJc w:val="left"/>
      <w:pPr>
        <w:ind w:left="7366" w:hanging="360"/>
      </w:pPr>
    </w:lvl>
    <w:lvl w:ilvl="8" w:tplc="0C09001B" w:tentative="1">
      <w:start w:val="1"/>
      <w:numFmt w:val="lowerRoman"/>
      <w:lvlText w:val="%9."/>
      <w:lvlJc w:val="right"/>
      <w:pPr>
        <w:ind w:left="8086" w:hanging="180"/>
      </w:pPr>
    </w:lvl>
  </w:abstractNum>
  <w:abstractNum w:abstractNumId="75" w15:restartNumberingAfterBreak="0">
    <w:nsid w:val="530F357C"/>
    <w:multiLevelType w:val="hybridMultilevel"/>
    <w:tmpl w:val="E4CE33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53762AE9"/>
    <w:multiLevelType w:val="hybridMultilevel"/>
    <w:tmpl w:val="B058C8C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548118DA"/>
    <w:multiLevelType w:val="multilevel"/>
    <w:tmpl w:val="61F08CA2"/>
    <w:lvl w:ilvl="0">
      <w:start w:val="1"/>
      <w:numFmt w:val="decimal"/>
      <w:lvlText w:val="%1."/>
      <w:lvlJc w:val="left"/>
      <w:pPr>
        <w:tabs>
          <w:tab w:val="num" w:pos="992"/>
        </w:tabs>
        <w:ind w:left="992" w:hanging="992"/>
      </w:pPr>
      <w:rPr>
        <w:rFonts w:cs="Times New Roman" w:hint="default"/>
      </w:rPr>
    </w:lvl>
    <w:lvl w:ilvl="1">
      <w:start w:val="1"/>
      <w:numFmt w:val="decimal"/>
      <w:lvlText w:val="%1.%2"/>
      <w:lvlJc w:val="left"/>
      <w:pPr>
        <w:tabs>
          <w:tab w:val="num" w:pos="851"/>
        </w:tabs>
        <w:ind w:left="851" w:hanging="851"/>
      </w:pPr>
      <w:rPr>
        <w:rFonts w:cs="Times New Roman"/>
        <w:b w:val="0"/>
        <w:i w:val="0"/>
      </w:rPr>
    </w:lvl>
    <w:lvl w:ilvl="2">
      <w:start w:val="1"/>
      <w:numFmt w:val="decimal"/>
      <w:lvlText w:val="%1.%2.%3"/>
      <w:lvlJc w:val="left"/>
      <w:pPr>
        <w:tabs>
          <w:tab w:val="num" w:pos="1135"/>
        </w:tabs>
        <w:ind w:left="1135" w:hanging="851"/>
      </w:pPr>
      <w:rPr>
        <w:rFonts w:cs="Times New Roman" w:hint="default"/>
        <w:b w:val="0"/>
      </w:rPr>
    </w:lvl>
    <w:lvl w:ilvl="3">
      <w:start w:val="1"/>
      <w:numFmt w:val="decimal"/>
      <w:lvlText w:val="%1.%2.%3.%4"/>
      <w:lvlJc w:val="left"/>
      <w:pPr>
        <w:tabs>
          <w:tab w:val="num" w:pos="1857"/>
        </w:tabs>
        <w:ind w:left="1857" w:hanging="864"/>
      </w:pPr>
      <w:rPr>
        <w:rFonts w:cs="Times New Roman" w:hint="default"/>
        <w:b w:val="0"/>
      </w:rPr>
    </w:lvl>
    <w:lvl w:ilvl="4">
      <w:start w:val="1"/>
      <w:numFmt w:val="lowerRoman"/>
      <w:lvlText w:val="%5."/>
      <w:lvlJc w:val="right"/>
      <w:pPr>
        <w:tabs>
          <w:tab w:val="num" w:pos="492"/>
        </w:tabs>
        <w:ind w:left="492" w:hanging="492"/>
      </w:pPr>
      <w:rPr>
        <w:rFonts w:hint="default"/>
        <w:b w:val="0"/>
        <w:i w:val="0"/>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78" w15:restartNumberingAfterBreak="0">
    <w:nsid w:val="55501813"/>
    <w:multiLevelType w:val="hybridMultilevel"/>
    <w:tmpl w:val="AF5A9E8A"/>
    <w:lvl w:ilvl="0" w:tplc="44E69248">
      <w:start w:val="1"/>
      <w:numFmt w:val="decimal"/>
      <w:lvlText w:val="3.5.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56D31321"/>
    <w:multiLevelType w:val="hybridMultilevel"/>
    <w:tmpl w:val="E92E475E"/>
    <w:lvl w:ilvl="0" w:tplc="0C090017">
      <w:start w:val="1"/>
      <w:numFmt w:val="lowerLetter"/>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80" w15:restartNumberingAfterBreak="0">
    <w:nsid w:val="580334A3"/>
    <w:multiLevelType w:val="hybridMultilevel"/>
    <w:tmpl w:val="16181F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58DE0C17"/>
    <w:multiLevelType w:val="hybridMultilevel"/>
    <w:tmpl w:val="B4049ABA"/>
    <w:lvl w:ilvl="0" w:tplc="19400AE8">
      <w:start w:val="4"/>
      <w:numFmt w:val="decimal"/>
      <w:lvlText w:val="5.1.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59E164BB"/>
    <w:multiLevelType w:val="hybridMultilevel"/>
    <w:tmpl w:val="88DA8C48"/>
    <w:lvl w:ilvl="0" w:tplc="5256435C">
      <w:start w:val="50"/>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5C7B33DA"/>
    <w:multiLevelType w:val="multilevel"/>
    <w:tmpl w:val="6E5415B0"/>
    <w:lvl w:ilvl="0">
      <w:start w:val="1"/>
      <w:numFmt w:val="decimal"/>
      <w:lvlText w:val="%1."/>
      <w:lvlJc w:val="left"/>
      <w:pPr>
        <w:tabs>
          <w:tab w:val="num" w:pos="992"/>
        </w:tabs>
        <w:ind w:left="992" w:hanging="992"/>
      </w:pPr>
      <w:rPr>
        <w:rFonts w:cs="Times New Roman" w:hint="default"/>
      </w:rPr>
    </w:lvl>
    <w:lvl w:ilvl="1">
      <w:start w:val="1"/>
      <w:numFmt w:val="decimal"/>
      <w:lvlText w:val="%1.%2"/>
      <w:lvlJc w:val="left"/>
      <w:pPr>
        <w:tabs>
          <w:tab w:val="num" w:pos="851"/>
        </w:tabs>
        <w:ind w:left="851" w:hanging="851"/>
      </w:pPr>
      <w:rPr>
        <w:rFonts w:cs="Times New Roman"/>
        <w:b w:val="0"/>
        <w:i w:val="0"/>
      </w:rPr>
    </w:lvl>
    <w:lvl w:ilvl="2">
      <w:start w:val="1"/>
      <w:numFmt w:val="decimal"/>
      <w:lvlText w:val="%1.%2.%3"/>
      <w:lvlJc w:val="left"/>
      <w:pPr>
        <w:tabs>
          <w:tab w:val="num" w:pos="1135"/>
        </w:tabs>
        <w:ind w:left="1135" w:hanging="851"/>
      </w:pPr>
      <w:rPr>
        <w:rFonts w:cs="Times New Roman" w:hint="default"/>
        <w:b w:val="0"/>
      </w:rPr>
    </w:lvl>
    <w:lvl w:ilvl="3">
      <w:start w:val="1"/>
      <w:numFmt w:val="lowerLetter"/>
      <w:lvlText w:val="%4)"/>
      <w:lvlJc w:val="left"/>
      <w:pPr>
        <w:tabs>
          <w:tab w:val="num" w:pos="1857"/>
        </w:tabs>
        <w:ind w:left="1857" w:hanging="864"/>
      </w:pPr>
      <w:rPr>
        <w:rFonts w:hint="default"/>
        <w:b w:val="0"/>
      </w:rPr>
    </w:lvl>
    <w:lvl w:ilvl="4">
      <w:start w:val="1"/>
      <w:numFmt w:val="lowerLetter"/>
      <w:lvlText w:val="(%5)"/>
      <w:lvlJc w:val="left"/>
      <w:pPr>
        <w:tabs>
          <w:tab w:val="num" w:pos="492"/>
        </w:tabs>
        <w:ind w:left="492" w:hanging="492"/>
      </w:pPr>
      <w:rPr>
        <w:rFonts w:ascii="Calibri" w:hAnsi="Calibri" w:cs="Times New Roman" w:hint="default"/>
        <w:b w:val="0"/>
        <w:i w:val="0"/>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84" w15:restartNumberingAfterBreak="0">
    <w:nsid w:val="5D3746A5"/>
    <w:multiLevelType w:val="multilevel"/>
    <w:tmpl w:val="0BBC7FC8"/>
    <w:lvl w:ilvl="0">
      <w:start w:val="1"/>
      <w:numFmt w:val="decimal"/>
      <w:lvlText w:val="%1."/>
      <w:lvlJc w:val="left"/>
      <w:pPr>
        <w:tabs>
          <w:tab w:val="num" w:pos="992"/>
        </w:tabs>
        <w:ind w:left="992" w:hanging="992"/>
      </w:pPr>
      <w:rPr>
        <w:rFonts w:cs="Times New Roman" w:hint="default"/>
      </w:rPr>
    </w:lvl>
    <w:lvl w:ilvl="1">
      <w:start w:val="1"/>
      <w:numFmt w:val="decimal"/>
      <w:lvlText w:val="%1.%2"/>
      <w:lvlJc w:val="left"/>
      <w:pPr>
        <w:tabs>
          <w:tab w:val="num" w:pos="851"/>
        </w:tabs>
        <w:ind w:left="851" w:hanging="851"/>
      </w:pPr>
      <w:rPr>
        <w:rFonts w:cs="Times New Roman"/>
        <w:b w:val="0"/>
        <w:i w:val="0"/>
      </w:rPr>
    </w:lvl>
    <w:lvl w:ilvl="2">
      <w:start w:val="1"/>
      <w:numFmt w:val="decimal"/>
      <w:lvlText w:val="%1.%2.%3"/>
      <w:lvlJc w:val="left"/>
      <w:pPr>
        <w:tabs>
          <w:tab w:val="num" w:pos="1135"/>
        </w:tabs>
        <w:ind w:left="1135" w:hanging="851"/>
      </w:pPr>
      <w:rPr>
        <w:rFonts w:cs="Times New Roman" w:hint="default"/>
        <w:b w:val="0"/>
      </w:rPr>
    </w:lvl>
    <w:lvl w:ilvl="3">
      <w:start w:val="1"/>
      <w:numFmt w:val="decimal"/>
      <w:lvlText w:val="%1.%2.%3.%4"/>
      <w:lvlJc w:val="left"/>
      <w:pPr>
        <w:tabs>
          <w:tab w:val="num" w:pos="1857"/>
        </w:tabs>
        <w:ind w:left="1857" w:hanging="864"/>
      </w:pPr>
      <w:rPr>
        <w:rFonts w:cs="Times New Roman" w:hint="default"/>
        <w:b w:val="0"/>
      </w:rPr>
    </w:lvl>
    <w:lvl w:ilvl="4">
      <w:start w:val="1"/>
      <w:numFmt w:val="upperRoman"/>
      <w:lvlText w:val="%5."/>
      <w:lvlJc w:val="right"/>
      <w:pPr>
        <w:tabs>
          <w:tab w:val="num" w:pos="492"/>
        </w:tabs>
        <w:ind w:left="492" w:hanging="492"/>
      </w:pPr>
      <w:rPr>
        <w:rFonts w:hint="default"/>
        <w:b w:val="0"/>
        <w:i w:val="0"/>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85" w15:restartNumberingAfterBreak="0">
    <w:nsid w:val="5ED304A7"/>
    <w:multiLevelType w:val="multilevel"/>
    <w:tmpl w:val="2952AE3C"/>
    <w:lvl w:ilvl="0">
      <w:start w:val="1"/>
      <w:numFmt w:val="decimal"/>
      <w:lvlText w:val="%1."/>
      <w:lvlJc w:val="left"/>
      <w:pPr>
        <w:tabs>
          <w:tab w:val="num" w:pos="992"/>
        </w:tabs>
        <w:ind w:left="992" w:hanging="992"/>
      </w:pPr>
      <w:rPr>
        <w:rFonts w:cs="Times New Roman" w:hint="default"/>
      </w:rPr>
    </w:lvl>
    <w:lvl w:ilvl="1">
      <w:start w:val="1"/>
      <w:numFmt w:val="decimal"/>
      <w:lvlText w:val="%1.%2"/>
      <w:lvlJc w:val="left"/>
      <w:pPr>
        <w:tabs>
          <w:tab w:val="num" w:pos="851"/>
        </w:tabs>
        <w:ind w:left="851" w:hanging="851"/>
      </w:pPr>
      <w:rPr>
        <w:rFonts w:cs="Times New Roman" w:hint="default"/>
        <w:b w:val="0"/>
        <w:i w:val="0"/>
      </w:rPr>
    </w:lvl>
    <w:lvl w:ilvl="2">
      <w:start w:val="1"/>
      <w:numFmt w:val="decimal"/>
      <w:lvlText w:val="%1.%2.%3"/>
      <w:lvlJc w:val="left"/>
      <w:pPr>
        <w:tabs>
          <w:tab w:val="num" w:pos="1135"/>
        </w:tabs>
        <w:ind w:left="1135" w:hanging="851"/>
      </w:pPr>
      <w:rPr>
        <w:rFonts w:cs="Times New Roman" w:hint="default"/>
        <w:b w:val="0"/>
      </w:rPr>
    </w:lvl>
    <w:lvl w:ilvl="3">
      <w:start w:val="1"/>
      <w:numFmt w:val="decimal"/>
      <w:lvlText w:val="%1.%2.%3.%4"/>
      <w:lvlJc w:val="left"/>
      <w:pPr>
        <w:tabs>
          <w:tab w:val="num" w:pos="1857"/>
        </w:tabs>
        <w:ind w:left="1857" w:hanging="864"/>
      </w:pPr>
      <w:rPr>
        <w:rFonts w:cs="Times New Roman" w:hint="default"/>
        <w:b w:val="0"/>
      </w:rPr>
    </w:lvl>
    <w:lvl w:ilvl="4">
      <w:start w:val="1"/>
      <w:numFmt w:val="upperRoman"/>
      <w:lvlText w:val="%5."/>
      <w:lvlJc w:val="right"/>
      <w:pPr>
        <w:tabs>
          <w:tab w:val="num" w:pos="492"/>
        </w:tabs>
        <w:ind w:left="492" w:hanging="492"/>
      </w:pPr>
      <w:rPr>
        <w:rFonts w:hint="default"/>
        <w:b w:val="0"/>
        <w:i w:val="0"/>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86" w15:restartNumberingAfterBreak="0">
    <w:nsid w:val="5F836E4F"/>
    <w:multiLevelType w:val="hybridMultilevel"/>
    <w:tmpl w:val="4D2039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5FD12492"/>
    <w:multiLevelType w:val="hybridMultilevel"/>
    <w:tmpl w:val="473E6CDA"/>
    <w:lvl w:ilvl="0" w:tplc="97B0E9F4">
      <w:start w:val="7"/>
      <w:numFmt w:val="decimal"/>
      <w:lvlText w:val="2.4.7.%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60526D49"/>
    <w:multiLevelType w:val="multilevel"/>
    <w:tmpl w:val="63A2D208"/>
    <w:styleLink w:val="Style2"/>
    <w:lvl w:ilvl="0">
      <w:start w:val="1"/>
      <w:numFmt w:val="decimal"/>
      <w:lvlText w:val="%1."/>
      <w:lvlJc w:val="left"/>
      <w:pPr>
        <w:tabs>
          <w:tab w:val="num" w:pos="992"/>
        </w:tabs>
        <w:ind w:left="992" w:hanging="992"/>
      </w:pPr>
      <w:rPr>
        <w:rFonts w:cs="Times New Roman" w:hint="default"/>
      </w:rPr>
    </w:lvl>
    <w:lvl w:ilvl="1">
      <w:start w:val="1"/>
      <w:numFmt w:val="decimal"/>
      <w:lvlText w:val="%1.%2"/>
      <w:lvlJc w:val="left"/>
      <w:pPr>
        <w:tabs>
          <w:tab w:val="num" w:pos="851"/>
        </w:tabs>
        <w:ind w:left="851" w:hanging="851"/>
      </w:pPr>
      <w:rPr>
        <w:rFonts w:cs="Times New Roman"/>
        <w:b w:val="0"/>
        <w:i w:val="0"/>
      </w:rPr>
    </w:lvl>
    <w:lvl w:ilvl="2">
      <w:start w:val="1"/>
      <w:numFmt w:val="decimal"/>
      <w:lvlText w:val="%1.%2.%3"/>
      <w:lvlJc w:val="left"/>
      <w:pPr>
        <w:tabs>
          <w:tab w:val="num" w:pos="1135"/>
        </w:tabs>
        <w:ind w:left="1135" w:hanging="851"/>
      </w:pPr>
      <w:rPr>
        <w:rFonts w:cs="Times New Roman" w:hint="default"/>
        <w:b w:val="0"/>
      </w:rPr>
    </w:lvl>
    <w:lvl w:ilvl="3">
      <w:start w:val="1"/>
      <w:numFmt w:val="decimal"/>
      <w:lvlText w:val="%1.%2.%3.%4"/>
      <w:lvlJc w:val="left"/>
      <w:pPr>
        <w:tabs>
          <w:tab w:val="num" w:pos="1857"/>
        </w:tabs>
        <w:ind w:left="1857" w:hanging="864"/>
      </w:pPr>
      <w:rPr>
        <w:rFonts w:cs="Times New Roman" w:hint="default"/>
        <w:b w:val="0"/>
      </w:rPr>
    </w:lvl>
    <w:lvl w:ilvl="4">
      <w:start w:val="1"/>
      <w:numFmt w:val="lowerLetter"/>
      <w:lvlText w:val="%5)"/>
      <w:lvlJc w:val="left"/>
      <w:pPr>
        <w:tabs>
          <w:tab w:val="num" w:pos="492"/>
        </w:tabs>
        <w:ind w:left="1966" w:hanging="492"/>
      </w:pPr>
      <w:rPr>
        <w:rFonts w:hint="default"/>
        <w:b w:val="0"/>
        <w:i w:val="0"/>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89" w15:restartNumberingAfterBreak="0">
    <w:nsid w:val="60601A9B"/>
    <w:multiLevelType w:val="hybridMultilevel"/>
    <w:tmpl w:val="6AEC79E8"/>
    <w:lvl w:ilvl="0" w:tplc="B3869A3C">
      <w:start w:val="1"/>
      <w:numFmt w:val="lowerLetter"/>
      <w:lvlText w:val="%1)"/>
      <w:lvlJc w:val="left"/>
      <w:pPr>
        <w:ind w:left="2326" w:hanging="360"/>
      </w:pPr>
      <w:rPr>
        <w:rFonts w:hint="default"/>
      </w:rPr>
    </w:lvl>
    <w:lvl w:ilvl="1" w:tplc="0C090019" w:tentative="1">
      <w:start w:val="1"/>
      <w:numFmt w:val="lowerLetter"/>
      <w:lvlText w:val="%2."/>
      <w:lvlJc w:val="left"/>
      <w:pPr>
        <w:ind w:left="3046" w:hanging="360"/>
      </w:pPr>
    </w:lvl>
    <w:lvl w:ilvl="2" w:tplc="0C09001B" w:tentative="1">
      <w:start w:val="1"/>
      <w:numFmt w:val="lowerRoman"/>
      <w:lvlText w:val="%3."/>
      <w:lvlJc w:val="right"/>
      <w:pPr>
        <w:ind w:left="3766" w:hanging="180"/>
      </w:pPr>
    </w:lvl>
    <w:lvl w:ilvl="3" w:tplc="0C09000F" w:tentative="1">
      <w:start w:val="1"/>
      <w:numFmt w:val="decimal"/>
      <w:lvlText w:val="%4."/>
      <w:lvlJc w:val="left"/>
      <w:pPr>
        <w:ind w:left="4486" w:hanging="360"/>
      </w:pPr>
    </w:lvl>
    <w:lvl w:ilvl="4" w:tplc="0C090019" w:tentative="1">
      <w:start w:val="1"/>
      <w:numFmt w:val="lowerLetter"/>
      <w:lvlText w:val="%5."/>
      <w:lvlJc w:val="left"/>
      <w:pPr>
        <w:ind w:left="5206" w:hanging="360"/>
      </w:pPr>
    </w:lvl>
    <w:lvl w:ilvl="5" w:tplc="0C09001B" w:tentative="1">
      <w:start w:val="1"/>
      <w:numFmt w:val="lowerRoman"/>
      <w:lvlText w:val="%6."/>
      <w:lvlJc w:val="right"/>
      <w:pPr>
        <w:ind w:left="5926" w:hanging="180"/>
      </w:pPr>
    </w:lvl>
    <w:lvl w:ilvl="6" w:tplc="0C09000F" w:tentative="1">
      <w:start w:val="1"/>
      <w:numFmt w:val="decimal"/>
      <w:lvlText w:val="%7."/>
      <w:lvlJc w:val="left"/>
      <w:pPr>
        <w:ind w:left="6646" w:hanging="360"/>
      </w:pPr>
    </w:lvl>
    <w:lvl w:ilvl="7" w:tplc="0C090019" w:tentative="1">
      <w:start w:val="1"/>
      <w:numFmt w:val="lowerLetter"/>
      <w:lvlText w:val="%8."/>
      <w:lvlJc w:val="left"/>
      <w:pPr>
        <w:ind w:left="7366" w:hanging="360"/>
      </w:pPr>
    </w:lvl>
    <w:lvl w:ilvl="8" w:tplc="0C09001B" w:tentative="1">
      <w:start w:val="1"/>
      <w:numFmt w:val="lowerRoman"/>
      <w:lvlText w:val="%9."/>
      <w:lvlJc w:val="right"/>
      <w:pPr>
        <w:ind w:left="8086" w:hanging="180"/>
      </w:pPr>
    </w:lvl>
  </w:abstractNum>
  <w:abstractNum w:abstractNumId="90" w15:restartNumberingAfterBreak="0">
    <w:nsid w:val="60EF6D41"/>
    <w:multiLevelType w:val="hybridMultilevel"/>
    <w:tmpl w:val="4BC8CE4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61456A71"/>
    <w:multiLevelType w:val="hybridMultilevel"/>
    <w:tmpl w:val="62107040"/>
    <w:lvl w:ilvl="0" w:tplc="0C090017">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626B7860"/>
    <w:multiLevelType w:val="hybridMultilevel"/>
    <w:tmpl w:val="762857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63CC59F6"/>
    <w:multiLevelType w:val="hybridMultilevel"/>
    <w:tmpl w:val="6B6A5540"/>
    <w:lvl w:ilvl="0" w:tplc="FFFFFFFF">
      <w:start w:val="1"/>
      <w:numFmt w:val="bullet"/>
      <w:pStyle w:val="BulletNumber"/>
      <w:lvlText w:val=""/>
      <w:lvlJc w:val="left"/>
      <w:pPr>
        <w:tabs>
          <w:tab w:val="num" w:pos="360"/>
        </w:tabs>
        <w:ind w:left="284" w:hanging="284"/>
      </w:pPr>
      <w:rPr>
        <w:rFonts w:ascii="Wingdings 2" w:hAnsi="Wingdings 2"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644E5CAC"/>
    <w:multiLevelType w:val="hybridMultilevel"/>
    <w:tmpl w:val="F7783A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646B29D9"/>
    <w:multiLevelType w:val="hybridMultilevel"/>
    <w:tmpl w:val="EE3632A2"/>
    <w:name w:val="DPINumberedList"/>
    <w:lvl w:ilvl="0" w:tplc="24E6FFC2">
      <w:start w:val="1"/>
      <w:numFmt w:val="decimal"/>
      <w:pStyle w:val="DPInumberedlist"/>
      <w:lvlText w:val="%1."/>
      <w:lvlJc w:val="left"/>
      <w:pPr>
        <w:tabs>
          <w:tab w:val="num" w:pos="425"/>
        </w:tabs>
        <w:ind w:left="425" w:hanging="425"/>
      </w:pPr>
      <w:rPr>
        <w:rFonts w:hint="default"/>
        <w:b w:val="0"/>
        <w:i w:val="0"/>
        <w:color w:val="auto"/>
        <w:sz w:val="22"/>
      </w:rPr>
    </w:lvl>
    <w:lvl w:ilvl="1" w:tplc="829AEFBA">
      <w:start w:val="1"/>
      <w:numFmt w:val="lowerLetter"/>
      <w:pStyle w:val="DPInumberedlist2"/>
      <w:lvlText w:val="%2)"/>
      <w:lvlJc w:val="left"/>
      <w:pPr>
        <w:ind w:left="851" w:hanging="426"/>
      </w:pPr>
      <w:rPr>
        <w:rFonts w:hint="default"/>
      </w:rPr>
    </w:lvl>
    <w:lvl w:ilvl="2" w:tplc="46ACAC28">
      <w:start w:val="1"/>
      <w:numFmt w:val="bullet"/>
      <w:lvlText w:val=""/>
      <w:lvlJc w:val="left"/>
      <w:pPr>
        <w:ind w:left="2160" w:hanging="360"/>
      </w:pPr>
      <w:rPr>
        <w:rFonts w:ascii="Wingdings" w:hAnsi="Wingdings" w:hint="default"/>
      </w:rPr>
    </w:lvl>
    <w:lvl w:ilvl="3" w:tplc="1736D11C">
      <w:start w:val="1"/>
      <w:numFmt w:val="bullet"/>
      <w:lvlText w:val=""/>
      <w:lvlJc w:val="left"/>
      <w:pPr>
        <w:ind w:left="2880" w:hanging="360"/>
      </w:pPr>
      <w:rPr>
        <w:rFonts w:ascii="Symbol" w:hAnsi="Symbol" w:hint="default"/>
      </w:rPr>
    </w:lvl>
    <w:lvl w:ilvl="4" w:tplc="C92AC854">
      <w:start w:val="1"/>
      <w:numFmt w:val="bullet"/>
      <w:lvlText w:val="o"/>
      <w:lvlJc w:val="left"/>
      <w:pPr>
        <w:ind w:left="3600" w:hanging="360"/>
      </w:pPr>
      <w:rPr>
        <w:rFonts w:ascii="Courier New" w:hAnsi="Courier New" w:hint="default"/>
      </w:rPr>
    </w:lvl>
    <w:lvl w:ilvl="5" w:tplc="EE8885A0">
      <w:start w:val="1"/>
      <w:numFmt w:val="bullet"/>
      <w:lvlText w:val=""/>
      <w:lvlJc w:val="left"/>
      <w:pPr>
        <w:ind w:left="4320" w:hanging="360"/>
      </w:pPr>
      <w:rPr>
        <w:rFonts w:ascii="Wingdings" w:hAnsi="Wingdings" w:hint="default"/>
      </w:rPr>
    </w:lvl>
    <w:lvl w:ilvl="6" w:tplc="EAFED2E8">
      <w:start w:val="1"/>
      <w:numFmt w:val="bullet"/>
      <w:lvlText w:val=""/>
      <w:lvlJc w:val="left"/>
      <w:pPr>
        <w:ind w:left="5040" w:hanging="360"/>
      </w:pPr>
      <w:rPr>
        <w:rFonts w:ascii="Symbol" w:hAnsi="Symbol" w:hint="default"/>
      </w:rPr>
    </w:lvl>
    <w:lvl w:ilvl="7" w:tplc="A21EDE08">
      <w:start w:val="1"/>
      <w:numFmt w:val="bullet"/>
      <w:lvlText w:val="o"/>
      <w:lvlJc w:val="left"/>
      <w:pPr>
        <w:ind w:left="5760" w:hanging="360"/>
      </w:pPr>
      <w:rPr>
        <w:rFonts w:ascii="Courier New" w:hAnsi="Courier New" w:hint="default"/>
      </w:rPr>
    </w:lvl>
    <w:lvl w:ilvl="8" w:tplc="760C1A18">
      <w:start w:val="1"/>
      <w:numFmt w:val="bullet"/>
      <w:lvlText w:val=""/>
      <w:lvlJc w:val="left"/>
      <w:pPr>
        <w:ind w:left="6480" w:hanging="360"/>
      </w:pPr>
      <w:rPr>
        <w:rFonts w:ascii="Wingdings" w:hAnsi="Wingdings" w:hint="default"/>
      </w:rPr>
    </w:lvl>
  </w:abstractNum>
  <w:abstractNum w:abstractNumId="96" w15:restartNumberingAfterBreak="0">
    <w:nsid w:val="652910F7"/>
    <w:multiLevelType w:val="multilevel"/>
    <w:tmpl w:val="3A6CC482"/>
    <w:lvl w:ilvl="0">
      <w:start w:val="1"/>
      <w:numFmt w:val="lowerRoman"/>
      <w:lvlText w:val="%1)."/>
      <w:lvlJc w:val="left"/>
      <w:pPr>
        <w:tabs>
          <w:tab w:val="num" w:pos="720"/>
        </w:tabs>
        <w:ind w:left="720" w:hanging="360"/>
      </w:pPr>
      <w:rPr>
        <w:rFonts w:hint="default"/>
        <w:b w:val="0"/>
        <w:i w:val="0"/>
        <w:sz w:val="22"/>
        <w:szCs w:val="22"/>
      </w:rPr>
    </w:lvl>
    <w:lvl w:ilvl="1">
      <w:start w:val="1"/>
      <w:numFmt w:val="decimal"/>
      <w:lvlText w:val="%1.%2"/>
      <w:lvlJc w:val="left"/>
      <w:pPr>
        <w:tabs>
          <w:tab w:val="num" w:pos="851"/>
        </w:tabs>
        <w:ind w:left="851" w:hanging="851"/>
      </w:pPr>
      <w:rPr>
        <w:rFonts w:cs="Times New Roman"/>
        <w:b w:val="0"/>
        <w:i w:val="0"/>
      </w:rPr>
    </w:lvl>
    <w:lvl w:ilvl="2">
      <w:start w:val="1"/>
      <w:numFmt w:val="decimal"/>
      <w:lvlText w:val="%1.%2.%3"/>
      <w:lvlJc w:val="left"/>
      <w:pPr>
        <w:tabs>
          <w:tab w:val="num" w:pos="1135"/>
        </w:tabs>
        <w:ind w:left="1135" w:hanging="851"/>
      </w:pPr>
      <w:rPr>
        <w:rFonts w:cs="Times New Roman" w:hint="default"/>
        <w:b w:val="0"/>
      </w:rPr>
    </w:lvl>
    <w:lvl w:ilvl="3">
      <w:start w:val="1"/>
      <w:numFmt w:val="decimal"/>
      <w:lvlText w:val="%1.%2.%3.%4"/>
      <w:lvlJc w:val="left"/>
      <w:pPr>
        <w:tabs>
          <w:tab w:val="num" w:pos="864"/>
        </w:tabs>
        <w:ind w:left="864" w:hanging="864"/>
      </w:pPr>
      <w:rPr>
        <w:rFonts w:cs="Times New Roman" w:hint="default"/>
        <w:b w:val="0"/>
      </w:rPr>
    </w:lvl>
    <w:lvl w:ilvl="4">
      <w:start w:val="1"/>
      <w:numFmt w:val="bullet"/>
      <w:lvlText w:val="o"/>
      <w:lvlJc w:val="left"/>
      <w:pPr>
        <w:tabs>
          <w:tab w:val="num" w:pos="360"/>
        </w:tabs>
        <w:ind w:left="360" w:hanging="360"/>
      </w:pPr>
      <w:rPr>
        <w:rFonts w:ascii="Courier New" w:hAnsi="Courier New"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7" w15:restartNumberingAfterBreak="0">
    <w:nsid w:val="664F3893"/>
    <w:multiLevelType w:val="multilevel"/>
    <w:tmpl w:val="C30C2EE4"/>
    <w:lvl w:ilvl="0">
      <w:start w:val="1"/>
      <w:numFmt w:val="decimal"/>
      <w:lvlText w:val="%1."/>
      <w:lvlJc w:val="left"/>
      <w:pPr>
        <w:tabs>
          <w:tab w:val="num" w:pos="992"/>
        </w:tabs>
        <w:ind w:left="992" w:hanging="992"/>
      </w:pPr>
      <w:rPr>
        <w:rFonts w:cs="Times New Roman" w:hint="default"/>
      </w:rPr>
    </w:lvl>
    <w:lvl w:ilvl="1">
      <w:start w:val="1"/>
      <w:numFmt w:val="decimal"/>
      <w:lvlText w:val="%1.%2"/>
      <w:lvlJc w:val="left"/>
      <w:pPr>
        <w:tabs>
          <w:tab w:val="num" w:pos="851"/>
        </w:tabs>
        <w:ind w:left="851" w:hanging="851"/>
      </w:pPr>
      <w:rPr>
        <w:rFonts w:cs="Times New Roman"/>
        <w:b/>
        <w:i w:val="0"/>
      </w:rPr>
    </w:lvl>
    <w:lvl w:ilvl="2">
      <w:start w:val="1"/>
      <w:numFmt w:val="decimal"/>
      <w:lvlText w:val="%1.%2.%3"/>
      <w:lvlJc w:val="left"/>
      <w:pPr>
        <w:tabs>
          <w:tab w:val="num" w:pos="1277"/>
        </w:tabs>
        <w:ind w:left="1277" w:hanging="851"/>
      </w:pPr>
      <w:rPr>
        <w:rFonts w:cs="Times New Roman" w:hint="default"/>
        <w:b/>
        <w:color w:val="797391" w:themeColor="accent6"/>
        <w:sz w:val="20"/>
        <w:szCs w:val="20"/>
      </w:rPr>
    </w:lvl>
    <w:lvl w:ilvl="3">
      <w:start w:val="1"/>
      <w:numFmt w:val="lowerRoman"/>
      <w:lvlText w:val="%4."/>
      <w:lvlJc w:val="right"/>
      <w:pPr>
        <w:tabs>
          <w:tab w:val="num" w:pos="1715"/>
        </w:tabs>
        <w:ind w:left="1715" w:hanging="864"/>
      </w:pPr>
      <w:rPr>
        <w:rFonts w:hint="default"/>
        <w:b w:val="0"/>
        <w:sz w:val="20"/>
        <w:szCs w:val="20"/>
      </w:rPr>
    </w:lvl>
    <w:lvl w:ilvl="4">
      <w:start w:val="1"/>
      <w:numFmt w:val="lowerLetter"/>
      <w:lvlText w:val="(%5)"/>
      <w:lvlJc w:val="left"/>
      <w:pPr>
        <w:tabs>
          <w:tab w:val="num" w:pos="492"/>
        </w:tabs>
        <w:ind w:left="492" w:hanging="492"/>
      </w:pPr>
      <w:rPr>
        <w:rFonts w:ascii="Calibri" w:hAnsi="Calibri" w:cs="Times New Roman" w:hint="default"/>
        <w:b w:val="0"/>
        <w:i w:val="0"/>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8" w15:restartNumberingAfterBreak="0">
    <w:nsid w:val="66A46F4D"/>
    <w:multiLevelType w:val="hybridMultilevel"/>
    <w:tmpl w:val="6B4833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67F441D3"/>
    <w:multiLevelType w:val="multilevel"/>
    <w:tmpl w:val="4162BEF0"/>
    <w:lvl w:ilvl="0">
      <w:start w:val="1"/>
      <w:numFmt w:val="upperLetter"/>
      <w:pStyle w:val="TOC7"/>
      <w:suff w:val="nothing"/>
      <w:lvlText w:val="Appendix %1"/>
      <w:lvlJc w:val="left"/>
      <w:pPr>
        <w:ind w:left="1590"/>
      </w:pPr>
      <w:rPr>
        <w:rFonts w:ascii="Arial" w:hAnsi="Arial" w:cs="Times New Roman" w:hint="default"/>
        <w:sz w:val="28"/>
      </w:rPr>
    </w:lvl>
    <w:lvl w:ilvl="1">
      <w:start w:val="1"/>
      <w:numFmt w:val="decimal"/>
      <w:suff w:val="nothing"/>
      <w:lvlText w:val="Appendix %1%2"/>
      <w:lvlJc w:val="left"/>
      <w:pPr>
        <w:ind w:left="1590"/>
      </w:pPr>
      <w:rPr>
        <w:rFonts w:ascii="Arial" w:hAnsi="Arial" w:cs="Times New Roman" w:hint="default"/>
        <w:sz w:val="28"/>
      </w:rPr>
    </w:lvl>
    <w:lvl w:ilvl="2">
      <w:start w:val="1"/>
      <w:numFmt w:val="none"/>
      <w:lvlText w:val="%3"/>
      <w:lvlJc w:val="left"/>
      <w:pPr>
        <w:tabs>
          <w:tab w:val="num" w:pos="2670"/>
        </w:tabs>
        <w:ind w:left="2670" w:hanging="360"/>
      </w:pPr>
      <w:rPr>
        <w:rFonts w:cs="Times New Roman" w:hint="default"/>
      </w:rPr>
    </w:lvl>
    <w:lvl w:ilvl="3">
      <w:start w:val="1"/>
      <w:numFmt w:val="none"/>
      <w:lvlText w:val=""/>
      <w:lvlJc w:val="left"/>
      <w:pPr>
        <w:tabs>
          <w:tab w:val="num" w:pos="3030"/>
        </w:tabs>
        <w:ind w:left="3030" w:hanging="360"/>
      </w:pPr>
      <w:rPr>
        <w:rFonts w:cs="Times New Roman" w:hint="default"/>
      </w:rPr>
    </w:lvl>
    <w:lvl w:ilvl="4">
      <w:start w:val="1"/>
      <w:numFmt w:val="none"/>
      <w:lvlText w:val=""/>
      <w:lvlJc w:val="left"/>
      <w:pPr>
        <w:tabs>
          <w:tab w:val="num" w:pos="3390"/>
        </w:tabs>
        <w:ind w:left="3390" w:hanging="360"/>
      </w:pPr>
      <w:rPr>
        <w:rFonts w:cs="Times New Roman" w:hint="default"/>
      </w:rPr>
    </w:lvl>
    <w:lvl w:ilvl="5">
      <w:start w:val="1"/>
      <w:numFmt w:val="none"/>
      <w:lvlText w:val=""/>
      <w:lvlJc w:val="left"/>
      <w:pPr>
        <w:tabs>
          <w:tab w:val="num" w:pos="3750"/>
        </w:tabs>
        <w:ind w:left="3750" w:hanging="360"/>
      </w:pPr>
      <w:rPr>
        <w:rFonts w:cs="Times New Roman" w:hint="default"/>
      </w:rPr>
    </w:lvl>
    <w:lvl w:ilvl="6">
      <w:start w:val="1"/>
      <w:numFmt w:val="none"/>
      <w:lvlText w:val="%7"/>
      <w:lvlJc w:val="left"/>
      <w:pPr>
        <w:tabs>
          <w:tab w:val="num" w:pos="4110"/>
        </w:tabs>
        <w:ind w:left="4110" w:hanging="360"/>
      </w:pPr>
      <w:rPr>
        <w:rFonts w:cs="Times New Roman" w:hint="default"/>
      </w:rPr>
    </w:lvl>
    <w:lvl w:ilvl="7">
      <w:start w:val="1"/>
      <w:numFmt w:val="none"/>
      <w:lvlText w:val="%8"/>
      <w:lvlJc w:val="left"/>
      <w:pPr>
        <w:tabs>
          <w:tab w:val="num" w:pos="4470"/>
        </w:tabs>
        <w:ind w:left="4470" w:hanging="360"/>
      </w:pPr>
      <w:rPr>
        <w:rFonts w:cs="Times New Roman" w:hint="default"/>
      </w:rPr>
    </w:lvl>
    <w:lvl w:ilvl="8">
      <w:start w:val="1"/>
      <w:numFmt w:val="none"/>
      <w:lvlText w:val="%9"/>
      <w:lvlJc w:val="left"/>
      <w:pPr>
        <w:tabs>
          <w:tab w:val="num" w:pos="4830"/>
        </w:tabs>
        <w:ind w:left="4830" w:hanging="360"/>
      </w:pPr>
      <w:rPr>
        <w:rFonts w:cs="Times New Roman" w:hint="default"/>
      </w:rPr>
    </w:lvl>
  </w:abstractNum>
  <w:abstractNum w:abstractNumId="100" w15:restartNumberingAfterBreak="0">
    <w:nsid w:val="69750CC7"/>
    <w:multiLevelType w:val="hybridMultilevel"/>
    <w:tmpl w:val="A3F0CB3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15:restartNumberingAfterBreak="0">
    <w:nsid w:val="698E3D7E"/>
    <w:multiLevelType w:val="hybridMultilevel"/>
    <w:tmpl w:val="9CAE4B0C"/>
    <w:lvl w:ilvl="0" w:tplc="0C090013">
      <w:start w:val="1"/>
      <w:numFmt w:val="upperRoman"/>
      <w:lvlText w:val="%1."/>
      <w:lvlJc w:val="righ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02" w15:restartNumberingAfterBreak="0">
    <w:nsid w:val="6B2C517C"/>
    <w:multiLevelType w:val="multilevel"/>
    <w:tmpl w:val="3F704144"/>
    <w:lvl w:ilvl="0">
      <w:start w:val="1"/>
      <w:numFmt w:val="decimal"/>
      <w:lvlText w:val="%1."/>
      <w:lvlJc w:val="left"/>
      <w:pPr>
        <w:tabs>
          <w:tab w:val="num" w:pos="992"/>
        </w:tabs>
        <w:ind w:left="992" w:hanging="992"/>
      </w:pPr>
      <w:rPr>
        <w:rFonts w:cs="Times New Roman" w:hint="default"/>
      </w:rPr>
    </w:lvl>
    <w:lvl w:ilvl="1">
      <w:start w:val="1"/>
      <w:numFmt w:val="decimal"/>
      <w:lvlText w:val="%1.%2"/>
      <w:lvlJc w:val="left"/>
      <w:pPr>
        <w:tabs>
          <w:tab w:val="num" w:pos="851"/>
        </w:tabs>
        <w:ind w:left="851" w:hanging="851"/>
      </w:pPr>
      <w:rPr>
        <w:rFonts w:cs="Times New Roman" w:hint="default"/>
        <w:b w:val="0"/>
        <w:i w:val="0"/>
      </w:rPr>
    </w:lvl>
    <w:lvl w:ilvl="2">
      <w:start w:val="1"/>
      <w:numFmt w:val="decimal"/>
      <w:lvlText w:val="%1.%2.%3"/>
      <w:lvlJc w:val="left"/>
      <w:pPr>
        <w:tabs>
          <w:tab w:val="num" w:pos="1135"/>
        </w:tabs>
        <w:ind w:left="1135" w:hanging="851"/>
      </w:pPr>
      <w:rPr>
        <w:rFonts w:cs="Times New Roman" w:hint="default"/>
        <w:b w:val="0"/>
      </w:rPr>
    </w:lvl>
    <w:lvl w:ilvl="3">
      <w:start w:val="1"/>
      <w:numFmt w:val="decimal"/>
      <w:lvlText w:val="%1.%2.%3.%4"/>
      <w:lvlJc w:val="left"/>
      <w:pPr>
        <w:tabs>
          <w:tab w:val="num" w:pos="1857"/>
        </w:tabs>
        <w:ind w:left="1857" w:hanging="864"/>
      </w:pPr>
      <w:rPr>
        <w:rFonts w:cs="Times New Roman" w:hint="default"/>
        <w:b w:val="0"/>
      </w:rPr>
    </w:lvl>
    <w:lvl w:ilvl="4">
      <w:start w:val="1"/>
      <w:numFmt w:val="lowerRoman"/>
      <w:lvlText w:val="%5."/>
      <w:lvlJc w:val="right"/>
      <w:pPr>
        <w:tabs>
          <w:tab w:val="num" w:pos="492"/>
        </w:tabs>
        <w:ind w:left="492" w:hanging="492"/>
      </w:pPr>
      <w:rPr>
        <w:rFonts w:hint="default"/>
        <w:b w:val="0"/>
        <w:i w:val="0"/>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03" w15:restartNumberingAfterBreak="0">
    <w:nsid w:val="6E0202E8"/>
    <w:multiLevelType w:val="hybridMultilevel"/>
    <w:tmpl w:val="FE5CC8A6"/>
    <w:lvl w:ilvl="0" w:tplc="011AA4C0">
      <w:start w:val="2"/>
      <w:numFmt w:val="decimal"/>
      <w:lvlText w:val="5.1.1.%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4" w15:restartNumberingAfterBreak="0">
    <w:nsid w:val="6E2846AC"/>
    <w:multiLevelType w:val="hybridMultilevel"/>
    <w:tmpl w:val="A1746986"/>
    <w:lvl w:ilvl="0" w:tplc="C2084DB6">
      <w:start w:val="1"/>
      <w:numFmt w:val="lowerLetter"/>
      <w:lvlText w:val="%1)"/>
      <w:lvlJc w:val="left"/>
      <w:pPr>
        <w:ind w:left="2326" w:hanging="360"/>
      </w:pPr>
      <w:rPr>
        <w:rFonts w:hint="default"/>
      </w:rPr>
    </w:lvl>
    <w:lvl w:ilvl="1" w:tplc="0C090019" w:tentative="1">
      <w:start w:val="1"/>
      <w:numFmt w:val="lowerLetter"/>
      <w:lvlText w:val="%2."/>
      <w:lvlJc w:val="left"/>
      <w:pPr>
        <w:ind w:left="3046" w:hanging="360"/>
      </w:pPr>
    </w:lvl>
    <w:lvl w:ilvl="2" w:tplc="0C09001B" w:tentative="1">
      <w:start w:val="1"/>
      <w:numFmt w:val="lowerRoman"/>
      <w:lvlText w:val="%3."/>
      <w:lvlJc w:val="right"/>
      <w:pPr>
        <w:ind w:left="3766" w:hanging="180"/>
      </w:pPr>
    </w:lvl>
    <w:lvl w:ilvl="3" w:tplc="0C09000F" w:tentative="1">
      <w:start w:val="1"/>
      <w:numFmt w:val="decimal"/>
      <w:lvlText w:val="%4."/>
      <w:lvlJc w:val="left"/>
      <w:pPr>
        <w:ind w:left="4486" w:hanging="360"/>
      </w:pPr>
    </w:lvl>
    <w:lvl w:ilvl="4" w:tplc="0C090019" w:tentative="1">
      <w:start w:val="1"/>
      <w:numFmt w:val="lowerLetter"/>
      <w:lvlText w:val="%5."/>
      <w:lvlJc w:val="left"/>
      <w:pPr>
        <w:ind w:left="5206" w:hanging="360"/>
      </w:pPr>
    </w:lvl>
    <w:lvl w:ilvl="5" w:tplc="0C09001B" w:tentative="1">
      <w:start w:val="1"/>
      <w:numFmt w:val="lowerRoman"/>
      <w:lvlText w:val="%6."/>
      <w:lvlJc w:val="right"/>
      <w:pPr>
        <w:ind w:left="5926" w:hanging="180"/>
      </w:pPr>
    </w:lvl>
    <w:lvl w:ilvl="6" w:tplc="0C09000F" w:tentative="1">
      <w:start w:val="1"/>
      <w:numFmt w:val="decimal"/>
      <w:lvlText w:val="%7."/>
      <w:lvlJc w:val="left"/>
      <w:pPr>
        <w:ind w:left="6646" w:hanging="360"/>
      </w:pPr>
    </w:lvl>
    <w:lvl w:ilvl="7" w:tplc="0C090019" w:tentative="1">
      <w:start w:val="1"/>
      <w:numFmt w:val="lowerLetter"/>
      <w:lvlText w:val="%8."/>
      <w:lvlJc w:val="left"/>
      <w:pPr>
        <w:ind w:left="7366" w:hanging="360"/>
      </w:pPr>
    </w:lvl>
    <w:lvl w:ilvl="8" w:tplc="0C09001B" w:tentative="1">
      <w:start w:val="1"/>
      <w:numFmt w:val="lowerRoman"/>
      <w:lvlText w:val="%9."/>
      <w:lvlJc w:val="right"/>
      <w:pPr>
        <w:ind w:left="8086" w:hanging="180"/>
      </w:pPr>
    </w:lvl>
  </w:abstractNum>
  <w:abstractNum w:abstractNumId="105" w15:restartNumberingAfterBreak="0">
    <w:nsid w:val="6F0B3CA1"/>
    <w:multiLevelType w:val="hybridMultilevel"/>
    <w:tmpl w:val="59EAD7E0"/>
    <w:lvl w:ilvl="0" w:tplc="35AEC1F0">
      <w:start w:val="1"/>
      <w:numFmt w:val="bullet"/>
      <w:lvlText w:val=""/>
      <w:lvlJc w:val="left"/>
      <w:pPr>
        <w:tabs>
          <w:tab w:val="num" w:pos="360"/>
        </w:tabs>
        <w:ind w:left="360" w:hanging="360"/>
      </w:pPr>
      <w:rPr>
        <w:rFonts w:ascii="Symbol" w:hAnsi="Symbol" w:hint="default"/>
      </w:rPr>
    </w:lvl>
    <w:lvl w:ilvl="1" w:tplc="A392C292" w:tentative="1">
      <w:start w:val="1"/>
      <w:numFmt w:val="bullet"/>
      <w:lvlText w:val="o"/>
      <w:lvlJc w:val="left"/>
      <w:pPr>
        <w:tabs>
          <w:tab w:val="num" w:pos="1440"/>
        </w:tabs>
        <w:ind w:left="1440" w:hanging="360"/>
      </w:pPr>
      <w:rPr>
        <w:rFonts w:ascii="Courier New" w:hAnsi="Courier New" w:hint="default"/>
      </w:rPr>
    </w:lvl>
    <w:lvl w:ilvl="2" w:tplc="D9924A22" w:tentative="1">
      <w:start w:val="1"/>
      <w:numFmt w:val="bullet"/>
      <w:lvlText w:val=""/>
      <w:lvlJc w:val="left"/>
      <w:pPr>
        <w:tabs>
          <w:tab w:val="num" w:pos="2160"/>
        </w:tabs>
        <w:ind w:left="2160" w:hanging="360"/>
      </w:pPr>
      <w:rPr>
        <w:rFonts w:ascii="Wingdings" w:hAnsi="Wingdings" w:hint="default"/>
      </w:rPr>
    </w:lvl>
    <w:lvl w:ilvl="3" w:tplc="8A4606DA" w:tentative="1">
      <w:start w:val="1"/>
      <w:numFmt w:val="bullet"/>
      <w:lvlText w:val=""/>
      <w:lvlJc w:val="left"/>
      <w:pPr>
        <w:tabs>
          <w:tab w:val="num" w:pos="2880"/>
        </w:tabs>
        <w:ind w:left="2880" w:hanging="360"/>
      </w:pPr>
      <w:rPr>
        <w:rFonts w:ascii="Symbol" w:hAnsi="Symbol" w:hint="default"/>
      </w:rPr>
    </w:lvl>
    <w:lvl w:ilvl="4" w:tplc="47B2E81E" w:tentative="1">
      <w:start w:val="1"/>
      <w:numFmt w:val="bullet"/>
      <w:lvlText w:val="o"/>
      <w:lvlJc w:val="left"/>
      <w:pPr>
        <w:tabs>
          <w:tab w:val="num" w:pos="3600"/>
        </w:tabs>
        <w:ind w:left="3600" w:hanging="360"/>
      </w:pPr>
      <w:rPr>
        <w:rFonts w:ascii="Courier New" w:hAnsi="Courier New" w:hint="default"/>
      </w:rPr>
    </w:lvl>
    <w:lvl w:ilvl="5" w:tplc="509E2532" w:tentative="1">
      <w:start w:val="1"/>
      <w:numFmt w:val="bullet"/>
      <w:lvlText w:val=""/>
      <w:lvlJc w:val="left"/>
      <w:pPr>
        <w:tabs>
          <w:tab w:val="num" w:pos="4320"/>
        </w:tabs>
        <w:ind w:left="4320" w:hanging="360"/>
      </w:pPr>
      <w:rPr>
        <w:rFonts w:ascii="Wingdings" w:hAnsi="Wingdings" w:hint="default"/>
      </w:rPr>
    </w:lvl>
    <w:lvl w:ilvl="6" w:tplc="5876FC08" w:tentative="1">
      <w:start w:val="1"/>
      <w:numFmt w:val="bullet"/>
      <w:lvlText w:val=""/>
      <w:lvlJc w:val="left"/>
      <w:pPr>
        <w:tabs>
          <w:tab w:val="num" w:pos="5040"/>
        </w:tabs>
        <w:ind w:left="5040" w:hanging="360"/>
      </w:pPr>
      <w:rPr>
        <w:rFonts w:ascii="Symbol" w:hAnsi="Symbol" w:hint="default"/>
      </w:rPr>
    </w:lvl>
    <w:lvl w:ilvl="7" w:tplc="48C2B744" w:tentative="1">
      <w:start w:val="1"/>
      <w:numFmt w:val="bullet"/>
      <w:lvlText w:val="o"/>
      <w:lvlJc w:val="left"/>
      <w:pPr>
        <w:tabs>
          <w:tab w:val="num" w:pos="5760"/>
        </w:tabs>
        <w:ind w:left="5760" w:hanging="360"/>
      </w:pPr>
      <w:rPr>
        <w:rFonts w:ascii="Courier New" w:hAnsi="Courier New" w:hint="default"/>
      </w:rPr>
    </w:lvl>
    <w:lvl w:ilvl="8" w:tplc="19A42F52"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6F2708CF"/>
    <w:multiLevelType w:val="hybridMultilevel"/>
    <w:tmpl w:val="4DA89B12"/>
    <w:lvl w:ilvl="0" w:tplc="23225624">
      <w:start w:val="1"/>
      <w:numFmt w:val="lowerRoman"/>
      <w:lvlText w:val="%1."/>
      <w:lvlJc w:val="right"/>
      <w:pPr>
        <w:ind w:left="3568" w:hanging="180"/>
      </w:pPr>
      <w:rPr>
        <w:b w:val="0"/>
        <w:bCs/>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7" w15:restartNumberingAfterBreak="0">
    <w:nsid w:val="707D344D"/>
    <w:multiLevelType w:val="hybridMultilevel"/>
    <w:tmpl w:val="791C960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8" w15:restartNumberingAfterBreak="0">
    <w:nsid w:val="70E37B27"/>
    <w:multiLevelType w:val="hybridMultilevel"/>
    <w:tmpl w:val="BE765FEA"/>
    <w:lvl w:ilvl="0" w:tplc="0C090019">
      <w:start w:val="1"/>
      <w:numFmt w:val="lowerLetter"/>
      <w:lvlText w:val="%1."/>
      <w:lvlJc w:val="left"/>
      <w:pPr>
        <w:ind w:left="2686" w:hanging="360"/>
      </w:pPr>
    </w:lvl>
    <w:lvl w:ilvl="1" w:tplc="0C090019" w:tentative="1">
      <w:start w:val="1"/>
      <w:numFmt w:val="lowerLetter"/>
      <w:lvlText w:val="%2."/>
      <w:lvlJc w:val="left"/>
      <w:pPr>
        <w:ind w:left="3406" w:hanging="360"/>
      </w:pPr>
    </w:lvl>
    <w:lvl w:ilvl="2" w:tplc="0C09001B" w:tentative="1">
      <w:start w:val="1"/>
      <w:numFmt w:val="lowerRoman"/>
      <w:lvlText w:val="%3."/>
      <w:lvlJc w:val="right"/>
      <w:pPr>
        <w:ind w:left="4126" w:hanging="180"/>
      </w:pPr>
    </w:lvl>
    <w:lvl w:ilvl="3" w:tplc="0C09000F" w:tentative="1">
      <w:start w:val="1"/>
      <w:numFmt w:val="decimal"/>
      <w:lvlText w:val="%4."/>
      <w:lvlJc w:val="left"/>
      <w:pPr>
        <w:ind w:left="4846" w:hanging="360"/>
      </w:pPr>
    </w:lvl>
    <w:lvl w:ilvl="4" w:tplc="0C090019" w:tentative="1">
      <w:start w:val="1"/>
      <w:numFmt w:val="lowerLetter"/>
      <w:lvlText w:val="%5."/>
      <w:lvlJc w:val="left"/>
      <w:pPr>
        <w:ind w:left="5566" w:hanging="360"/>
      </w:pPr>
    </w:lvl>
    <w:lvl w:ilvl="5" w:tplc="0C09001B" w:tentative="1">
      <w:start w:val="1"/>
      <w:numFmt w:val="lowerRoman"/>
      <w:lvlText w:val="%6."/>
      <w:lvlJc w:val="right"/>
      <w:pPr>
        <w:ind w:left="6286" w:hanging="180"/>
      </w:pPr>
    </w:lvl>
    <w:lvl w:ilvl="6" w:tplc="0C09000F" w:tentative="1">
      <w:start w:val="1"/>
      <w:numFmt w:val="decimal"/>
      <w:lvlText w:val="%7."/>
      <w:lvlJc w:val="left"/>
      <w:pPr>
        <w:ind w:left="7006" w:hanging="360"/>
      </w:pPr>
    </w:lvl>
    <w:lvl w:ilvl="7" w:tplc="0C090019" w:tentative="1">
      <w:start w:val="1"/>
      <w:numFmt w:val="lowerLetter"/>
      <w:lvlText w:val="%8."/>
      <w:lvlJc w:val="left"/>
      <w:pPr>
        <w:ind w:left="7726" w:hanging="360"/>
      </w:pPr>
    </w:lvl>
    <w:lvl w:ilvl="8" w:tplc="0C09001B" w:tentative="1">
      <w:start w:val="1"/>
      <w:numFmt w:val="lowerRoman"/>
      <w:lvlText w:val="%9."/>
      <w:lvlJc w:val="right"/>
      <w:pPr>
        <w:ind w:left="8446" w:hanging="180"/>
      </w:pPr>
    </w:lvl>
  </w:abstractNum>
  <w:abstractNum w:abstractNumId="109" w15:restartNumberingAfterBreak="0">
    <w:nsid w:val="70EF4015"/>
    <w:multiLevelType w:val="hybridMultilevel"/>
    <w:tmpl w:val="C65EAE4C"/>
    <w:lvl w:ilvl="0" w:tplc="0C090017">
      <w:start w:val="1"/>
      <w:numFmt w:val="lowerLetter"/>
      <w:lvlText w:val="%1)"/>
      <w:lvlJc w:val="left"/>
      <w:pPr>
        <w:ind w:left="2128" w:hanging="360"/>
      </w:pPr>
    </w:lvl>
    <w:lvl w:ilvl="1" w:tplc="0C090019">
      <w:start w:val="1"/>
      <w:numFmt w:val="lowerLetter"/>
      <w:lvlText w:val="%2."/>
      <w:lvlJc w:val="left"/>
      <w:pPr>
        <w:ind w:left="2848" w:hanging="360"/>
      </w:pPr>
    </w:lvl>
    <w:lvl w:ilvl="2" w:tplc="23225624">
      <w:start w:val="1"/>
      <w:numFmt w:val="lowerRoman"/>
      <w:lvlText w:val="%3."/>
      <w:lvlJc w:val="right"/>
      <w:pPr>
        <w:ind w:left="3568" w:hanging="180"/>
      </w:pPr>
      <w:rPr>
        <w:b w:val="0"/>
        <w:bCs/>
        <w:i w:val="0"/>
        <w:iCs w:val="0"/>
      </w:rPr>
    </w:lvl>
    <w:lvl w:ilvl="3" w:tplc="0C09000F" w:tentative="1">
      <w:start w:val="1"/>
      <w:numFmt w:val="decimal"/>
      <w:lvlText w:val="%4."/>
      <w:lvlJc w:val="left"/>
      <w:pPr>
        <w:ind w:left="4288" w:hanging="360"/>
      </w:pPr>
    </w:lvl>
    <w:lvl w:ilvl="4" w:tplc="0C090019" w:tentative="1">
      <w:start w:val="1"/>
      <w:numFmt w:val="lowerLetter"/>
      <w:lvlText w:val="%5."/>
      <w:lvlJc w:val="left"/>
      <w:pPr>
        <w:ind w:left="5008" w:hanging="360"/>
      </w:pPr>
    </w:lvl>
    <w:lvl w:ilvl="5" w:tplc="0C09001B" w:tentative="1">
      <w:start w:val="1"/>
      <w:numFmt w:val="lowerRoman"/>
      <w:lvlText w:val="%6."/>
      <w:lvlJc w:val="right"/>
      <w:pPr>
        <w:ind w:left="5728" w:hanging="180"/>
      </w:pPr>
    </w:lvl>
    <w:lvl w:ilvl="6" w:tplc="0C09000F" w:tentative="1">
      <w:start w:val="1"/>
      <w:numFmt w:val="decimal"/>
      <w:lvlText w:val="%7."/>
      <w:lvlJc w:val="left"/>
      <w:pPr>
        <w:ind w:left="6448" w:hanging="360"/>
      </w:pPr>
    </w:lvl>
    <w:lvl w:ilvl="7" w:tplc="0C090019" w:tentative="1">
      <w:start w:val="1"/>
      <w:numFmt w:val="lowerLetter"/>
      <w:lvlText w:val="%8."/>
      <w:lvlJc w:val="left"/>
      <w:pPr>
        <w:ind w:left="7168" w:hanging="360"/>
      </w:pPr>
    </w:lvl>
    <w:lvl w:ilvl="8" w:tplc="0C09001B" w:tentative="1">
      <w:start w:val="1"/>
      <w:numFmt w:val="lowerRoman"/>
      <w:lvlText w:val="%9."/>
      <w:lvlJc w:val="right"/>
      <w:pPr>
        <w:ind w:left="7888" w:hanging="180"/>
      </w:pPr>
    </w:lvl>
  </w:abstractNum>
  <w:abstractNum w:abstractNumId="110" w15:restartNumberingAfterBreak="0">
    <w:nsid w:val="72173A70"/>
    <w:multiLevelType w:val="hybridMultilevel"/>
    <w:tmpl w:val="22D244E2"/>
    <w:lvl w:ilvl="0" w:tplc="44E69248">
      <w:start w:val="1"/>
      <w:numFmt w:val="decimal"/>
      <w:lvlText w:val="3.5.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1" w15:restartNumberingAfterBreak="0">
    <w:nsid w:val="743C64C7"/>
    <w:multiLevelType w:val="hybridMultilevel"/>
    <w:tmpl w:val="DFA2D672"/>
    <w:lvl w:ilvl="0" w:tplc="695691DC">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2" w15:restartNumberingAfterBreak="0">
    <w:nsid w:val="7484373A"/>
    <w:multiLevelType w:val="hybridMultilevel"/>
    <w:tmpl w:val="F814CB1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3" w15:restartNumberingAfterBreak="0">
    <w:nsid w:val="74C74B33"/>
    <w:multiLevelType w:val="hybridMultilevel"/>
    <w:tmpl w:val="E1A2A624"/>
    <w:lvl w:ilvl="0" w:tplc="3EB07A7C">
      <w:start w:val="1"/>
      <w:numFmt w:val="decimal"/>
      <w:pStyle w:val="DPIheading1"/>
      <w:lvlText w:val="%1."/>
      <w:lvlJc w:val="left"/>
      <w:pPr>
        <w:ind w:left="7165" w:hanging="360"/>
      </w:pPr>
    </w:lvl>
    <w:lvl w:ilvl="1" w:tplc="FFFFFFFF" w:tentative="1">
      <w:start w:val="1"/>
      <w:numFmt w:val="lowerLetter"/>
      <w:lvlText w:val="%2."/>
      <w:lvlJc w:val="left"/>
      <w:pPr>
        <w:ind w:left="7885" w:hanging="360"/>
      </w:pPr>
    </w:lvl>
    <w:lvl w:ilvl="2" w:tplc="FFFFFFFF" w:tentative="1">
      <w:start w:val="1"/>
      <w:numFmt w:val="lowerRoman"/>
      <w:lvlText w:val="%3."/>
      <w:lvlJc w:val="right"/>
      <w:pPr>
        <w:ind w:left="8605" w:hanging="180"/>
      </w:pPr>
    </w:lvl>
    <w:lvl w:ilvl="3" w:tplc="FFFFFFFF" w:tentative="1">
      <w:start w:val="1"/>
      <w:numFmt w:val="decimal"/>
      <w:lvlText w:val="%4."/>
      <w:lvlJc w:val="left"/>
      <w:pPr>
        <w:ind w:left="9325" w:hanging="360"/>
      </w:pPr>
    </w:lvl>
    <w:lvl w:ilvl="4" w:tplc="FFFFFFFF" w:tentative="1">
      <w:start w:val="1"/>
      <w:numFmt w:val="lowerLetter"/>
      <w:lvlText w:val="%5."/>
      <w:lvlJc w:val="left"/>
      <w:pPr>
        <w:ind w:left="10045" w:hanging="360"/>
      </w:pPr>
    </w:lvl>
    <w:lvl w:ilvl="5" w:tplc="FFFFFFFF" w:tentative="1">
      <w:start w:val="1"/>
      <w:numFmt w:val="lowerRoman"/>
      <w:lvlText w:val="%6."/>
      <w:lvlJc w:val="right"/>
      <w:pPr>
        <w:ind w:left="10765" w:hanging="180"/>
      </w:pPr>
    </w:lvl>
    <w:lvl w:ilvl="6" w:tplc="FFFFFFFF" w:tentative="1">
      <w:start w:val="1"/>
      <w:numFmt w:val="decimal"/>
      <w:lvlText w:val="%7."/>
      <w:lvlJc w:val="left"/>
      <w:pPr>
        <w:ind w:left="11485" w:hanging="360"/>
      </w:pPr>
    </w:lvl>
    <w:lvl w:ilvl="7" w:tplc="FFFFFFFF" w:tentative="1">
      <w:start w:val="1"/>
      <w:numFmt w:val="lowerLetter"/>
      <w:lvlText w:val="%8."/>
      <w:lvlJc w:val="left"/>
      <w:pPr>
        <w:ind w:left="12205" w:hanging="360"/>
      </w:pPr>
    </w:lvl>
    <w:lvl w:ilvl="8" w:tplc="FFFFFFFF" w:tentative="1">
      <w:start w:val="1"/>
      <w:numFmt w:val="lowerRoman"/>
      <w:lvlText w:val="%9."/>
      <w:lvlJc w:val="right"/>
      <w:pPr>
        <w:ind w:left="12925" w:hanging="180"/>
      </w:pPr>
    </w:lvl>
  </w:abstractNum>
  <w:abstractNum w:abstractNumId="114" w15:restartNumberingAfterBreak="0">
    <w:nsid w:val="76B00085"/>
    <w:multiLevelType w:val="hybridMultilevel"/>
    <w:tmpl w:val="93825D98"/>
    <w:lvl w:ilvl="0" w:tplc="6A8849AA">
      <w:start w:val="1"/>
      <w:numFmt w:val="decimal"/>
      <w:pStyle w:val="NumberedText"/>
      <w:lvlText w:val="%1."/>
      <w:lvlJc w:val="left"/>
      <w:pPr>
        <w:tabs>
          <w:tab w:val="num" w:pos="360"/>
        </w:tabs>
        <w:ind w:left="360" w:hanging="360"/>
      </w:pPr>
      <w:rPr>
        <w:rFonts w:ascii="Calibri" w:hAnsi="Calibri" w:hint="default"/>
        <w:i w:val="0"/>
        <w:sz w:val="24"/>
        <w:szCs w:val="24"/>
      </w:rPr>
    </w:lvl>
    <w:lvl w:ilvl="1" w:tplc="7B6A1398">
      <w:numFmt w:val="decimal"/>
      <w:lvlText w:val=""/>
      <w:lvlJc w:val="left"/>
    </w:lvl>
    <w:lvl w:ilvl="2" w:tplc="360246C8">
      <w:numFmt w:val="decimal"/>
      <w:lvlText w:val=""/>
      <w:lvlJc w:val="left"/>
    </w:lvl>
    <w:lvl w:ilvl="3" w:tplc="F336F71E">
      <w:numFmt w:val="decimal"/>
      <w:lvlText w:val=""/>
      <w:lvlJc w:val="left"/>
    </w:lvl>
    <w:lvl w:ilvl="4" w:tplc="EF5AD934">
      <w:numFmt w:val="decimal"/>
      <w:lvlText w:val=""/>
      <w:lvlJc w:val="left"/>
    </w:lvl>
    <w:lvl w:ilvl="5" w:tplc="2590560C">
      <w:numFmt w:val="decimal"/>
      <w:lvlText w:val=""/>
      <w:lvlJc w:val="left"/>
    </w:lvl>
    <w:lvl w:ilvl="6" w:tplc="66F2DACA">
      <w:numFmt w:val="decimal"/>
      <w:lvlText w:val=""/>
      <w:lvlJc w:val="left"/>
    </w:lvl>
    <w:lvl w:ilvl="7" w:tplc="16CE2BBC">
      <w:numFmt w:val="decimal"/>
      <w:lvlText w:val=""/>
      <w:lvlJc w:val="left"/>
    </w:lvl>
    <w:lvl w:ilvl="8" w:tplc="2AA69B96">
      <w:numFmt w:val="decimal"/>
      <w:lvlText w:val=""/>
      <w:lvlJc w:val="left"/>
    </w:lvl>
  </w:abstractNum>
  <w:abstractNum w:abstractNumId="115" w15:restartNumberingAfterBreak="0">
    <w:nsid w:val="76D51B85"/>
    <w:multiLevelType w:val="hybridMultilevel"/>
    <w:tmpl w:val="EC6A390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6" w15:restartNumberingAfterBreak="0">
    <w:nsid w:val="77054EBB"/>
    <w:multiLevelType w:val="hybridMultilevel"/>
    <w:tmpl w:val="0C09001D"/>
    <w:lvl w:ilvl="0" w:tplc="4A1C6556">
      <w:start w:val="1"/>
      <w:numFmt w:val="decimal"/>
      <w:lvlText w:val="%1)"/>
      <w:lvlJc w:val="left"/>
      <w:pPr>
        <w:ind w:left="360" w:hanging="360"/>
      </w:pPr>
    </w:lvl>
    <w:lvl w:ilvl="1" w:tplc="30D0F4F2">
      <w:start w:val="1"/>
      <w:numFmt w:val="lowerLetter"/>
      <w:lvlText w:val="%2)"/>
      <w:lvlJc w:val="left"/>
      <w:pPr>
        <w:ind w:left="720" w:hanging="360"/>
      </w:pPr>
    </w:lvl>
    <w:lvl w:ilvl="2" w:tplc="80F223A2">
      <w:start w:val="1"/>
      <w:numFmt w:val="lowerRoman"/>
      <w:lvlText w:val="%3)"/>
      <w:lvlJc w:val="left"/>
      <w:pPr>
        <w:ind w:left="1080" w:hanging="360"/>
      </w:pPr>
    </w:lvl>
    <w:lvl w:ilvl="3" w:tplc="6F3E3F2E">
      <w:start w:val="1"/>
      <w:numFmt w:val="decimal"/>
      <w:lvlText w:val="(%4)"/>
      <w:lvlJc w:val="left"/>
      <w:pPr>
        <w:ind w:left="1440" w:hanging="360"/>
      </w:pPr>
    </w:lvl>
    <w:lvl w:ilvl="4" w:tplc="3692F328">
      <w:start w:val="1"/>
      <w:numFmt w:val="lowerLetter"/>
      <w:lvlText w:val="(%5)"/>
      <w:lvlJc w:val="left"/>
      <w:pPr>
        <w:ind w:left="1800" w:hanging="360"/>
      </w:pPr>
    </w:lvl>
    <w:lvl w:ilvl="5" w:tplc="00DEADC0">
      <w:start w:val="1"/>
      <w:numFmt w:val="lowerRoman"/>
      <w:lvlText w:val="(%6)"/>
      <w:lvlJc w:val="left"/>
      <w:pPr>
        <w:ind w:left="2160" w:hanging="360"/>
      </w:pPr>
    </w:lvl>
    <w:lvl w:ilvl="6" w:tplc="1F0A03FA">
      <w:start w:val="1"/>
      <w:numFmt w:val="decimal"/>
      <w:lvlText w:val="%7."/>
      <w:lvlJc w:val="left"/>
      <w:pPr>
        <w:ind w:left="2520" w:hanging="360"/>
      </w:pPr>
    </w:lvl>
    <w:lvl w:ilvl="7" w:tplc="E89AEE84">
      <w:start w:val="1"/>
      <w:numFmt w:val="lowerLetter"/>
      <w:lvlText w:val="%8."/>
      <w:lvlJc w:val="left"/>
      <w:pPr>
        <w:ind w:left="2880" w:hanging="360"/>
      </w:pPr>
    </w:lvl>
    <w:lvl w:ilvl="8" w:tplc="D2C45780">
      <w:start w:val="1"/>
      <w:numFmt w:val="lowerRoman"/>
      <w:lvlText w:val="%9."/>
      <w:lvlJc w:val="left"/>
      <w:pPr>
        <w:ind w:left="3240" w:hanging="360"/>
      </w:pPr>
    </w:lvl>
  </w:abstractNum>
  <w:abstractNum w:abstractNumId="117" w15:restartNumberingAfterBreak="0">
    <w:nsid w:val="779A24F8"/>
    <w:multiLevelType w:val="hybridMultilevel"/>
    <w:tmpl w:val="E56AD86C"/>
    <w:lvl w:ilvl="0" w:tplc="0C09000F">
      <w:start w:val="1"/>
      <w:numFmt w:val="decimal"/>
      <w:lvlText w:val="%1."/>
      <w:lvlJc w:val="left"/>
      <w:pPr>
        <w:ind w:left="765" w:hanging="360"/>
      </w:p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118" w15:restartNumberingAfterBreak="0">
    <w:nsid w:val="78BF1352"/>
    <w:multiLevelType w:val="multilevel"/>
    <w:tmpl w:val="7A6CECBE"/>
    <w:lvl w:ilvl="0">
      <w:start w:val="1"/>
      <w:numFmt w:val="decimal"/>
      <w:lvlText w:val="%1."/>
      <w:lvlJc w:val="left"/>
      <w:pPr>
        <w:tabs>
          <w:tab w:val="num" w:pos="992"/>
        </w:tabs>
        <w:ind w:left="992" w:hanging="992"/>
      </w:pPr>
      <w:rPr>
        <w:rFonts w:cs="Times New Roman" w:hint="default"/>
      </w:rPr>
    </w:lvl>
    <w:lvl w:ilvl="1">
      <w:start w:val="1"/>
      <w:numFmt w:val="decimal"/>
      <w:lvlText w:val="%1.%2"/>
      <w:lvlJc w:val="left"/>
      <w:pPr>
        <w:tabs>
          <w:tab w:val="num" w:pos="851"/>
        </w:tabs>
        <w:ind w:left="851" w:hanging="851"/>
      </w:pPr>
      <w:rPr>
        <w:rFonts w:cs="Times New Roman"/>
        <w:b w:val="0"/>
        <w:i w:val="0"/>
      </w:rPr>
    </w:lvl>
    <w:lvl w:ilvl="2">
      <w:start w:val="1"/>
      <w:numFmt w:val="decimal"/>
      <w:lvlText w:val="%1.%2.%3"/>
      <w:lvlJc w:val="left"/>
      <w:pPr>
        <w:tabs>
          <w:tab w:val="num" w:pos="1135"/>
        </w:tabs>
        <w:ind w:left="1135" w:hanging="851"/>
      </w:pPr>
      <w:rPr>
        <w:rFonts w:cs="Times New Roman" w:hint="default"/>
        <w:b w:val="0"/>
      </w:rPr>
    </w:lvl>
    <w:lvl w:ilvl="3">
      <w:start w:val="1"/>
      <w:numFmt w:val="decimal"/>
      <w:lvlText w:val="%1.%2.%3.%4"/>
      <w:lvlJc w:val="left"/>
      <w:pPr>
        <w:tabs>
          <w:tab w:val="num" w:pos="1857"/>
        </w:tabs>
        <w:ind w:left="1857" w:hanging="864"/>
      </w:pPr>
      <w:rPr>
        <w:rFonts w:cs="Times New Roman" w:hint="default"/>
        <w:b w:val="0"/>
      </w:rPr>
    </w:lvl>
    <w:lvl w:ilvl="4">
      <w:start w:val="1"/>
      <w:numFmt w:val="lowerRoman"/>
      <w:lvlText w:val="%5."/>
      <w:lvlJc w:val="right"/>
      <w:pPr>
        <w:tabs>
          <w:tab w:val="num" w:pos="492"/>
        </w:tabs>
        <w:ind w:left="492" w:hanging="492"/>
      </w:pPr>
      <w:rPr>
        <w:rFonts w:hint="default"/>
        <w:b w:val="0"/>
        <w:i w:val="0"/>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19" w15:restartNumberingAfterBreak="0">
    <w:nsid w:val="796E3D28"/>
    <w:multiLevelType w:val="hybridMultilevel"/>
    <w:tmpl w:val="A9EADF1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0" w15:restartNumberingAfterBreak="0">
    <w:nsid w:val="7A090558"/>
    <w:multiLevelType w:val="hybridMultilevel"/>
    <w:tmpl w:val="CBFE7B64"/>
    <w:lvl w:ilvl="0" w:tplc="E1DC6CA8">
      <w:start w:val="1"/>
      <w:numFmt w:val="lowerLetter"/>
      <w:lvlText w:val="%1)"/>
      <w:lvlJc w:val="left"/>
      <w:pPr>
        <w:ind w:left="2326" w:hanging="360"/>
      </w:pPr>
      <w:rPr>
        <w:rFonts w:hint="default"/>
      </w:rPr>
    </w:lvl>
    <w:lvl w:ilvl="1" w:tplc="0C090019" w:tentative="1">
      <w:start w:val="1"/>
      <w:numFmt w:val="lowerLetter"/>
      <w:lvlText w:val="%2."/>
      <w:lvlJc w:val="left"/>
      <w:pPr>
        <w:ind w:left="3046" w:hanging="360"/>
      </w:pPr>
    </w:lvl>
    <w:lvl w:ilvl="2" w:tplc="0C09001B" w:tentative="1">
      <w:start w:val="1"/>
      <w:numFmt w:val="lowerRoman"/>
      <w:lvlText w:val="%3."/>
      <w:lvlJc w:val="right"/>
      <w:pPr>
        <w:ind w:left="3766" w:hanging="180"/>
      </w:pPr>
    </w:lvl>
    <w:lvl w:ilvl="3" w:tplc="0C09000F" w:tentative="1">
      <w:start w:val="1"/>
      <w:numFmt w:val="decimal"/>
      <w:lvlText w:val="%4."/>
      <w:lvlJc w:val="left"/>
      <w:pPr>
        <w:ind w:left="4486" w:hanging="360"/>
      </w:pPr>
    </w:lvl>
    <w:lvl w:ilvl="4" w:tplc="0C090019" w:tentative="1">
      <w:start w:val="1"/>
      <w:numFmt w:val="lowerLetter"/>
      <w:lvlText w:val="%5."/>
      <w:lvlJc w:val="left"/>
      <w:pPr>
        <w:ind w:left="5206" w:hanging="360"/>
      </w:pPr>
    </w:lvl>
    <w:lvl w:ilvl="5" w:tplc="0C09001B" w:tentative="1">
      <w:start w:val="1"/>
      <w:numFmt w:val="lowerRoman"/>
      <w:lvlText w:val="%6."/>
      <w:lvlJc w:val="right"/>
      <w:pPr>
        <w:ind w:left="5926" w:hanging="180"/>
      </w:pPr>
    </w:lvl>
    <w:lvl w:ilvl="6" w:tplc="0C09000F" w:tentative="1">
      <w:start w:val="1"/>
      <w:numFmt w:val="decimal"/>
      <w:lvlText w:val="%7."/>
      <w:lvlJc w:val="left"/>
      <w:pPr>
        <w:ind w:left="6646" w:hanging="360"/>
      </w:pPr>
    </w:lvl>
    <w:lvl w:ilvl="7" w:tplc="0C090019" w:tentative="1">
      <w:start w:val="1"/>
      <w:numFmt w:val="lowerLetter"/>
      <w:lvlText w:val="%8."/>
      <w:lvlJc w:val="left"/>
      <w:pPr>
        <w:ind w:left="7366" w:hanging="360"/>
      </w:pPr>
    </w:lvl>
    <w:lvl w:ilvl="8" w:tplc="0C09001B" w:tentative="1">
      <w:start w:val="1"/>
      <w:numFmt w:val="lowerRoman"/>
      <w:lvlText w:val="%9."/>
      <w:lvlJc w:val="right"/>
      <w:pPr>
        <w:ind w:left="8086" w:hanging="180"/>
      </w:pPr>
    </w:lvl>
  </w:abstractNum>
  <w:abstractNum w:abstractNumId="121" w15:restartNumberingAfterBreak="0">
    <w:nsid w:val="7A462A3E"/>
    <w:multiLevelType w:val="multilevel"/>
    <w:tmpl w:val="6E5415B0"/>
    <w:lvl w:ilvl="0">
      <w:start w:val="1"/>
      <w:numFmt w:val="decimal"/>
      <w:lvlText w:val="%1."/>
      <w:lvlJc w:val="left"/>
      <w:pPr>
        <w:tabs>
          <w:tab w:val="num" w:pos="992"/>
        </w:tabs>
        <w:ind w:left="992" w:hanging="992"/>
      </w:pPr>
      <w:rPr>
        <w:rFonts w:cs="Times New Roman" w:hint="default"/>
      </w:rPr>
    </w:lvl>
    <w:lvl w:ilvl="1">
      <w:start w:val="1"/>
      <w:numFmt w:val="decimal"/>
      <w:lvlText w:val="%1.%2"/>
      <w:lvlJc w:val="left"/>
      <w:pPr>
        <w:tabs>
          <w:tab w:val="num" w:pos="851"/>
        </w:tabs>
        <w:ind w:left="851" w:hanging="851"/>
      </w:pPr>
      <w:rPr>
        <w:rFonts w:cs="Times New Roman"/>
        <w:b w:val="0"/>
        <w:i w:val="0"/>
      </w:rPr>
    </w:lvl>
    <w:lvl w:ilvl="2">
      <w:start w:val="1"/>
      <w:numFmt w:val="decimal"/>
      <w:lvlText w:val="%1.%2.%3"/>
      <w:lvlJc w:val="left"/>
      <w:pPr>
        <w:tabs>
          <w:tab w:val="num" w:pos="1135"/>
        </w:tabs>
        <w:ind w:left="1135" w:hanging="851"/>
      </w:pPr>
      <w:rPr>
        <w:rFonts w:cs="Times New Roman" w:hint="default"/>
        <w:b w:val="0"/>
      </w:rPr>
    </w:lvl>
    <w:lvl w:ilvl="3">
      <w:start w:val="1"/>
      <w:numFmt w:val="lowerLetter"/>
      <w:lvlText w:val="%4)"/>
      <w:lvlJc w:val="left"/>
      <w:pPr>
        <w:tabs>
          <w:tab w:val="num" w:pos="1857"/>
        </w:tabs>
        <w:ind w:left="1857" w:hanging="864"/>
      </w:pPr>
      <w:rPr>
        <w:rFonts w:hint="default"/>
        <w:b w:val="0"/>
      </w:rPr>
    </w:lvl>
    <w:lvl w:ilvl="4">
      <w:start w:val="1"/>
      <w:numFmt w:val="lowerLetter"/>
      <w:lvlText w:val="(%5)"/>
      <w:lvlJc w:val="left"/>
      <w:pPr>
        <w:tabs>
          <w:tab w:val="num" w:pos="492"/>
        </w:tabs>
        <w:ind w:left="492" w:hanging="492"/>
      </w:pPr>
      <w:rPr>
        <w:rFonts w:ascii="Calibri" w:hAnsi="Calibri" w:cs="Times New Roman" w:hint="default"/>
        <w:b w:val="0"/>
        <w:i w:val="0"/>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22" w15:restartNumberingAfterBreak="0">
    <w:nsid w:val="7A8814AD"/>
    <w:multiLevelType w:val="hybridMultilevel"/>
    <w:tmpl w:val="DC5E949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3" w15:restartNumberingAfterBreak="0">
    <w:nsid w:val="7B0A72CE"/>
    <w:multiLevelType w:val="hybridMultilevel"/>
    <w:tmpl w:val="F280DCA2"/>
    <w:lvl w:ilvl="0" w:tplc="D58E312C">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4" w15:restartNumberingAfterBreak="0">
    <w:nsid w:val="7B3C109E"/>
    <w:multiLevelType w:val="hybridMultilevel"/>
    <w:tmpl w:val="09BE0BB0"/>
    <w:lvl w:ilvl="0" w:tplc="2744A76A">
      <w:start w:val="1"/>
      <w:numFmt w:val="lowerLetter"/>
      <w:lvlText w:val="%1)"/>
      <w:lvlJc w:val="left"/>
      <w:pPr>
        <w:ind w:left="1920" w:hanging="360"/>
      </w:pPr>
      <w:rPr>
        <w:rFonts w:hint="default"/>
      </w:rPr>
    </w:lvl>
    <w:lvl w:ilvl="1" w:tplc="0C090019" w:tentative="1">
      <w:start w:val="1"/>
      <w:numFmt w:val="lowerLetter"/>
      <w:lvlText w:val="%2."/>
      <w:lvlJc w:val="left"/>
      <w:pPr>
        <w:ind w:left="2640" w:hanging="360"/>
      </w:pPr>
    </w:lvl>
    <w:lvl w:ilvl="2" w:tplc="0C09001B" w:tentative="1">
      <w:start w:val="1"/>
      <w:numFmt w:val="lowerRoman"/>
      <w:lvlText w:val="%3."/>
      <w:lvlJc w:val="right"/>
      <w:pPr>
        <w:ind w:left="3360" w:hanging="180"/>
      </w:pPr>
    </w:lvl>
    <w:lvl w:ilvl="3" w:tplc="0C09000F" w:tentative="1">
      <w:start w:val="1"/>
      <w:numFmt w:val="decimal"/>
      <w:lvlText w:val="%4."/>
      <w:lvlJc w:val="left"/>
      <w:pPr>
        <w:ind w:left="4080" w:hanging="360"/>
      </w:pPr>
    </w:lvl>
    <w:lvl w:ilvl="4" w:tplc="0C090019" w:tentative="1">
      <w:start w:val="1"/>
      <w:numFmt w:val="lowerLetter"/>
      <w:lvlText w:val="%5."/>
      <w:lvlJc w:val="left"/>
      <w:pPr>
        <w:ind w:left="4800" w:hanging="360"/>
      </w:pPr>
    </w:lvl>
    <w:lvl w:ilvl="5" w:tplc="0C09001B" w:tentative="1">
      <w:start w:val="1"/>
      <w:numFmt w:val="lowerRoman"/>
      <w:lvlText w:val="%6."/>
      <w:lvlJc w:val="right"/>
      <w:pPr>
        <w:ind w:left="5520" w:hanging="180"/>
      </w:pPr>
    </w:lvl>
    <w:lvl w:ilvl="6" w:tplc="0C09000F" w:tentative="1">
      <w:start w:val="1"/>
      <w:numFmt w:val="decimal"/>
      <w:lvlText w:val="%7."/>
      <w:lvlJc w:val="left"/>
      <w:pPr>
        <w:ind w:left="6240" w:hanging="360"/>
      </w:pPr>
    </w:lvl>
    <w:lvl w:ilvl="7" w:tplc="0C090019" w:tentative="1">
      <w:start w:val="1"/>
      <w:numFmt w:val="lowerLetter"/>
      <w:lvlText w:val="%8."/>
      <w:lvlJc w:val="left"/>
      <w:pPr>
        <w:ind w:left="6960" w:hanging="360"/>
      </w:pPr>
    </w:lvl>
    <w:lvl w:ilvl="8" w:tplc="0C09001B" w:tentative="1">
      <w:start w:val="1"/>
      <w:numFmt w:val="lowerRoman"/>
      <w:lvlText w:val="%9."/>
      <w:lvlJc w:val="right"/>
      <w:pPr>
        <w:ind w:left="7680" w:hanging="180"/>
      </w:pPr>
    </w:lvl>
  </w:abstractNum>
  <w:abstractNum w:abstractNumId="125" w15:restartNumberingAfterBreak="0">
    <w:nsid w:val="7E91490F"/>
    <w:multiLevelType w:val="multilevel"/>
    <w:tmpl w:val="98AC7BDC"/>
    <w:lvl w:ilvl="0">
      <w:start w:val="1"/>
      <w:numFmt w:val="decimal"/>
      <w:lvlText w:val="%1."/>
      <w:lvlJc w:val="left"/>
      <w:pPr>
        <w:tabs>
          <w:tab w:val="num" w:pos="992"/>
        </w:tabs>
        <w:ind w:left="992" w:hanging="992"/>
      </w:pPr>
      <w:rPr>
        <w:rFonts w:cs="Times New Roman" w:hint="default"/>
      </w:rPr>
    </w:lvl>
    <w:lvl w:ilvl="1">
      <w:start w:val="1"/>
      <w:numFmt w:val="decimal"/>
      <w:lvlText w:val="%1.%2"/>
      <w:lvlJc w:val="left"/>
      <w:pPr>
        <w:tabs>
          <w:tab w:val="num" w:pos="851"/>
        </w:tabs>
        <w:ind w:left="851" w:hanging="851"/>
      </w:pPr>
      <w:rPr>
        <w:rFonts w:cs="Times New Roman"/>
        <w:b w:val="0"/>
        <w:i w:val="0"/>
      </w:rPr>
    </w:lvl>
    <w:lvl w:ilvl="2">
      <w:start w:val="1"/>
      <w:numFmt w:val="decimal"/>
      <w:lvlText w:val="%1.%2.%3"/>
      <w:lvlJc w:val="left"/>
      <w:pPr>
        <w:tabs>
          <w:tab w:val="num" w:pos="1135"/>
        </w:tabs>
        <w:ind w:left="1135" w:hanging="851"/>
      </w:pPr>
      <w:rPr>
        <w:rFonts w:cs="Times New Roman" w:hint="default"/>
        <w:b w:val="0"/>
      </w:rPr>
    </w:lvl>
    <w:lvl w:ilvl="3">
      <w:start w:val="1"/>
      <w:numFmt w:val="decimal"/>
      <w:lvlText w:val="%1.%2.%3.%4"/>
      <w:lvlJc w:val="left"/>
      <w:pPr>
        <w:tabs>
          <w:tab w:val="num" w:pos="1857"/>
        </w:tabs>
        <w:ind w:left="1857" w:hanging="864"/>
      </w:pPr>
      <w:rPr>
        <w:rFonts w:cs="Times New Roman" w:hint="default"/>
        <w:b w:val="0"/>
      </w:rPr>
    </w:lvl>
    <w:lvl w:ilvl="4">
      <w:start w:val="1"/>
      <w:numFmt w:val="lowerRoman"/>
      <w:lvlText w:val="%5."/>
      <w:lvlJc w:val="right"/>
      <w:pPr>
        <w:tabs>
          <w:tab w:val="num" w:pos="492"/>
        </w:tabs>
        <w:ind w:left="492" w:hanging="492"/>
      </w:pPr>
      <w:rPr>
        <w:rFonts w:hint="default"/>
        <w:b w:val="0"/>
        <w:i w:val="0"/>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26" w15:restartNumberingAfterBreak="0">
    <w:nsid w:val="7F4A20B3"/>
    <w:multiLevelType w:val="hybridMultilevel"/>
    <w:tmpl w:val="7B1676DC"/>
    <w:lvl w:ilvl="0" w:tplc="F5A20872">
      <w:start w:val="1"/>
      <w:numFmt w:val="lowerLetter"/>
      <w:lvlText w:val="%1)"/>
      <w:lvlJc w:val="left"/>
      <w:pPr>
        <w:ind w:left="2326" w:hanging="360"/>
      </w:pPr>
      <w:rPr>
        <w:rFonts w:hint="default"/>
      </w:rPr>
    </w:lvl>
    <w:lvl w:ilvl="1" w:tplc="0C090019" w:tentative="1">
      <w:start w:val="1"/>
      <w:numFmt w:val="lowerLetter"/>
      <w:lvlText w:val="%2."/>
      <w:lvlJc w:val="left"/>
      <w:pPr>
        <w:ind w:left="3046" w:hanging="360"/>
      </w:pPr>
    </w:lvl>
    <w:lvl w:ilvl="2" w:tplc="0C09001B" w:tentative="1">
      <w:start w:val="1"/>
      <w:numFmt w:val="lowerRoman"/>
      <w:lvlText w:val="%3."/>
      <w:lvlJc w:val="right"/>
      <w:pPr>
        <w:ind w:left="3766" w:hanging="180"/>
      </w:pPr>
    </w:lvl>
    <w:lvl w:ilvl="3" w:tplc="0C09000F" w:tentative="1">
      <w:start w:val="1"/>
      <w:numFmt w:val="decimal"/>
      <w:lvlText w:val="%4."/>
      <w:lvlJc w:val="left"/>
      <w:pPr>
        <w:ind w:left="4486" w:hanging="360"/>
      </w:pPr>
    </w:lvl>
    <w:lvl w:ilvl="4" w:tplc="0C090019" w:tentative="1">
      <w:start w:val="1"/>
      <w:numFmt w:val="lowerLetter"/>
      <w:lvlText w:val="%5."/>
      <w:lvlJc w:val="left"/>
      <w:pPr>
        <w:ind w:left="5206" w:hanging="360"/>
      </w:pPr>
    </w:lvl>
    <w:lvl w:ilvl="5" w:tplc="0C09001B" w:tentative="1">
      <w:start w:val="1"/>
      <w:numFmt w:val="lowerRoman"/>
      <w:lvlText w:val="%6."/>
      <w:lvlJc w:val="right"/>
      <w:pPr>
        <w:ind w:left="5926" w:hanging="180"/>
      </w:pPr>
    </w:lvl>
    <w:lvl w:ilvl="6" w:tplc="0C09000F" w:tentative="1">
      <w:start w:val="1"/>
      <w:numFmt w:val="decimal"/>
      <w:lvlText w:val="%7."/>
      <w:lvlJc w:val="left"/>
      <w:pPr>
        <w:ind w:left="6646" w:hanging="360"/>
      </w:pPr>
    </w:lvl>
    <w:lvl w:ilvl="7" w:tplc="0C090019" w:tentative="1">
      <w:start w:val="1"/>
      <w:numFmt w:val="lowerLetter"/>
      <w:lvlText w:val="%8."/>
      <w:lvlJc w:val="left"/>
      <w:pPr>
        <w:ind w:left="7366" w:hanging="360"/>
      </w:pPr>
    </w:lvl>
    <w:lvl w:ilvl="8" w:tplc="0C09001B" w:tentative="1">
      <w:start w:val="1"/>
      <w:numFmt w:val="lowerRoman"/>
      <w:lvlText w:val="%9."/>
      <w:lvlJc w:val="right"/>
      <w:pPr>
        <w:ind w:left="8086" w:hanging="180"/>
      </w:pPr>
    </w:lvl>
  </w:abstractNum>
  <w:abstractNum w:abstractNumId="127" w15:restartNumberingAfterBreak="0">
    <w:nsid w:val="7FA658D5"/>
    <w:multiLevelType w:val="hybridMultilevel"/>
    <w:tmpl w:val="F61E6396"/>
    <w:lvl w:ilvl="0" w:tplc="142C568E">
      <w:start w:val="1"/>
      <w:numFmt w:val="lowerLetter"/>
      <w:lvlText w:val="%1)"/>
      <w:lvlJc w:val="left"/>
      <w:pPr>
        <w:ind w:left="2326" w:hanging="360"/>
      </w:pPr>
      <w:rPr>
        <w:rFonts w:hint="default"/>
      </w:rPr>
    </w:lvl>
    <w:lvl w:ilvl="1" w:tplc="0C090019" w:tentative="1">
      <w:start w:val="1"/>
      <w:numFmt w:val="lowerLetter"/>
      <w:lvlText w:val="%2."/>
      <w:lvlJc w:val="left"/>
      <w:pPr>
        <w:ind w:left="3046" w:hanging="360"/>
      </w:pPr>
    </w:lvl>
    <w:lvl w:ilvl="2" w:tplc="0C09001B" w:tentative="1">
      <w:start w:val="1"/>
      <w:numFmt w:val="lowerRoman"/>
      <w:lvlText w:val="%3."/>
      <w:lvlJc w:val="right"/>
      <w:pPr>
        <w:ind w:left="3766" w:hanging="180"/>
      </w:pPr>
    </w:lvl>
    <w:lvl w:ilvl="3" w:tplc="0C09000F" w:tentative="1">
      <w:start w:val="1"/>
      <w:numFmt w:val="decimal"/>
      <w:lvlText w:val="%4."/>
      <w:lvlJc w:val="left"/>
      <w:pPr>
        <w:ind w:left="4486" w:hanging="360"/>
      </w:pPr>
    </w:lvl>
    <w:lvl w:ilvl="4" w:tplc="0C090019" w:tentative="1">
      <w:start w:val="1"/>
      <w:numFmt w:val="lowerLetter"/>
      <w:lvlText w:val="%5."/>
      <w:lvlJc w:val="left"/>
      <w:pPr>
        <w:ind w:left="5206" w:hanging="360"/>
      </w:pPr>
    </w:lvl>
    <w:lvl w:ilvl="5" w:tplc="0C09001B" w:tentative="1">
      <w:start w:val="1"/>
      <w:numFmt w:val="lowerRoman"/>
      <w:lvlText w:val="%6."/>
      <w:lvlJc w:val="right"/>
      <w:pPr>
        <w:ind w:left="5926" w:hanging="180"/>
      </w:pPr>
    </w:lvl>
    <w:lvl w:ilvl="6" w:tplc="0C09000F" w:tentative="1">
      <w:start w:val="1"/>
      <w:numFmt w:val="decimal"/>
      <w:lvlText w:val="%7."/>
      <w:lvlJc w:val="left"/>
      <w:pPr>
        <w:ind w:left="6646" w:hanging="360"/>
      </w:pPr>
    </w:lvl>
    <w:lvl w:ilvl="7" w:tplc="0C090019" w:tentative="1">
      <w:start w:val="1"/>
      <w:numFmt w:val="lowerLetter"/>
      <w:lvlText w:val="%8."/>
      <w:lvlJc w:val="left"/>
      <w:pPr>
        <w:ind w:left="7366" w:hanging="360"/>
      </w:pPr>
    </w:lvl>
    <w:lvl w:ilvl="8" w:tplc="0C09001B" w:tentative="1">
      <w:start w:val="1"/>
      <w:numFmt w:val="lowerRoman"/>
      <w:lvlText w:val="%9."/>
      <w:lvlJc w:val="right"/>
      <w:pPr>
        <w:ind w:left="8086" w:hanging="180"/>
      </w:pPr>
    </w:lvl>
  </w:abstractNum>
  <w:abstractNum w:abstractNumId="128" w15:restartNumberingAfterBreak="0">
    <w:nsid w:val="7FD029EC"/>
    <w:multiLevelType w:val="hybridMultilevel"/>
    <w:tmpl w:val="31EA3F84"/>
    <w:lvl w:ilvl="0" w:tplc="7C205FE4">
      <w:start w:val="1"/>
      <w:numFmt w:val="lowerLetter"/>
      <w:lvlText w:val="%1)"/>
      <w:lvlJc w:val="left"/>
      <w:pPr>
        <w:ind w:left="2326" w:hanging="360"/>
      </w:pPr>
      <w:rPr>
        <w:rFonts w:hint="default"/>
      </w:rPr>
    </w:lvl>
    <w:lvl w:ilvl="1" w:tplc="0C090019" w:tentative="1">
      <w:start w:val="1"/>
      <w:numFmt w:val="lowerLetter"/>
      <w:lvlText w:val="%2."/>
      <w:lvlJc w:val="left"/>
      <w:pPr>
        <w:ind w:left="3046" w:hanging="360"/>
      </w:pPr>
    </w:lvl>
    <w:lvl w:ilvl="2" w:tplc="0C09001B" w:tentative="1">
      <w:start w:val="1"/>
      <w:numFmt w:val="lowerRoman"/>
      <w:lvlText w:val="%3."/>
      <w:lvlJc w:val="right"/>
      <w:pPr>
        <w:ind w:left="3766" w:hanging="180"/>
      </w:pPr>
    </w:lvl>
    <w:lvl w:ilvl="3" w:tplc="0C09000F" w:tentative="1">
      <w:start w:val="1"/>
      <w:numFmt w:val="decimal"/>
      <w:lvlText w:val="%4."/>
      <w:lvlJc w:val="left"/>
      <w:pPr>
        <w:ind w:left="4486" w:hanging="360"/>
      </w:pPr>
    </w:lvl>
    <w:lvl w:ilvl="4" w:tplc="0C090019" w:tentative="1">
      <w:start w:val="1"/>
      <w:numFmt w:val="lowerLetter"/>
      <w:lvlText w:val="%5."/>
      <w:lvlJc w:val="left"/>
      <w:pPr>
        <w:ind w:left="5206" w:hanging="360"/>
      </w:pPr>
    </w:lvl>
    <w:lvl w:ilvl="5" w:tplc="0C09001B" w:tentative="1">
      <w:start w:val="1"/>
      <w:numFmt w:val="lowerRoman"/>
      <w:lvlText w:val="%6."/>
      <w:lvlJc w:val="right"/>
      <w:pPr>
        <w:ind w:left="5926" w:hanging="180"/>
      </w:pPr>
    </w:lvl>
    <w:lvl w:ilvl="6" w:tplc="0C09000F" w:tentative="1">
      <w:start w:val="1"/>
      <w:numFmt w:val="decimal"/>
      <w:lvlText w:val="%7."/>
      <w:lvlJc w:val="left"/>
      <w:pPr>
        <w:ind w:left="6646" w:hanging="360"/>
      </w:pPr>
    </w:lvl>
    <w:lvl w:ilvl="7" w:tplc="0C090019" w:tentative="1">
      <w:start w:val="1"/>
      <w:numFmt w:val="lowerLetter"/>
      <w:lvlText w:val="%8."/>
      <w:lvlJc w:val="left"/>
      <w:pPr>
        <w:ind w:left="7366" w:hanging="360"/>
      </w:pPr>
    </w:lvl>
    <w:lvl w:ilvl="8" w:tplc="0C09001B" w:tentative="1">
      <w:start w:val="1"/>
      <w:numFmt w:val="lowerRoman"/>
      <w:lvlText w:val="%9."/>
      <w:lvlJc w:val="right"/>
      <w:pPr>
        <w:ind w:left="8086" w:hanging="180"/>
      </w:pPr>
    </w:lvl>
  </w:abstractNum>
  <w:num w:numId="1">
    <w:abstractNumId w:val="36"/>
  </w:num>
  <w:num w:numId="2">
    <w:abstractNumId w:val="17"/>
  </w:num>
  <w:num w:numId="3">
    <w:abstractNumId w:val="16"/>
  </w:num>
  <w:num w:numId="4">
    <w:abstractNumId w:val="99"/>
  </w:num>
  <w:num w:numId="5">
    <w:abstractNumId w:val="93"/>
  </w:num>
  <w:num w:numId="6">
    <w:abstractNumId w:val="24"/>
  </w:num>
  <w:num w:numId="7">
    <w:abstractNumId w:val="105"/>
  </w:num>
  <w:num w:numId="8">
    <w:abstractNumId w:val="64"/>
  </w:num>
  <w:num w:numId="9">
    <w:abstractNumId w:val="10"/>
  </w:num>
  <w:num w:numId="10">
    <w:abstractNumId w:val="48"/>
  </w:num>
  <w:num w:numId="11">
    <w:abstractNumId w:val="88"/>
  </w:num>
  <w:num w:numId="12">
    <w:abstractNumId w:val="35"/>
  </w:num>
  <w:num w:numId="13">
    <w:abstractNumId w:val="0"/>
  </w:num>
  <w:num w:numId="14">
    <w:abstractNumId w:val="67"/>
  </w:num>
  <w:num w:numId="15">
    <w:abstractNumId w:val="96"/>
  </w:num>
  <w:num w:numId="16">
    <w:abstractNumId w:val="98"/>
  </w:num>
  <w:num w:numId="17">
    <w:abstractNumId w:val="114"/>
  </w:num>
  <w:num w:numId="18">
    <w:abstractNumId w:val="95"/>
  </w:num>
  <w:num w:numId="19">
    <w:abstractNumId w:val="113"/>
  </w:num>
  <w:num w:numId="20">
    <w:abstractNumId w:val="11"/>
  </w:num>
  <w:num w:numId="21">
    <w:abstractNumId w:val="26"/>
  </w:num>
  <w:num w:numId="22">
    <w:abstractNumId w:val="75"/>
  </w:num>
  <w:num w:numId="23">
    <w:abstractNumId w:val="94"/>
  </w:num>
  <w:num w:numId="24">
    <w:abstractNumId w:val="17"/>
  </w:num>
  <w:num w:numId="25">
    <w:abstractNumId w:val="59"/>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1"/>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7"/>
  </w:num>
  <w:num w:numId="34">
    <w:abstractNumId w:val="108"/>
  </w:num>
  <w:num w:numId="35">
    <w:abstractNumId w:val="92"/>
  </w:num>
  <w:num w:numId="36">
    <w:abstractNumId w:val="86"/>
  </w:num>
  <w:num w:numId="37">
    <w:abstractNumId w:val="28"/>
  </w:num>
  <w:num w:numId="38">
    <w:abstractNumId w:val="47"/>
  </w:num>
  <w:num w:numId="39">
    <w:abstractNumId w:val="21"/>
  </w:num>
  <w:num w:numId="40">
    <w:abstractNumId w:val="2"/>
  </w:num>
  <w:num w:numId="41">
    <w:abstractNumId w:val="9"/>
  </w:num>
  <w:num w:numId="42">
    <w:abstractNumId w:val="112"/>
  </w:num>
  <w:num w:numId="43">
    <w:abstractNumId w:val="126"/>
  </w:num>
  <w:num w:numId="44">
    <w:abstractNumId w:val="1"/>
  </w:num>
  <w:num w:numId="45">
    <w:abstractNumId w:val="40"/>
  </w:num>
  <w:num w:numId="46">
    <w:abstractNumId w:val="82"/>
  </w:num>
  <w:num w:numId="47">
    <w:abstractNumId w:val="30"/>
  </w:num>
  <w:num w:numId="48">
    <w:abstractNumId w:val="23"/>
  </w:num>
  <w:num w:numId="49">
    <w:abstractNumId w:val="29"/>
  </w:num>
  <w:num w:numId="50">
    <w:abstractNumId w:val="61"/>
  </w:num>
  <w:num w:numId="51">
    <w:abstractNumId w:val="116"/>
  </w:num>
  <w:num w:numId="52">
    <w:abstractNumId w:val="127"/>
  </w:num>
  <w:num w:numId="53">
    <w:abstractNumId w:val="14"/>
  </w:num>
  <w:num w:numId="54">
    <w:abstractNumId w:val="43"/>
  </w:num>
  <w:num w:numId="55">
    <w:abstractNumId w:val="78"/>
  </w:num>
  <w:num w:numId="56">
    <w:abstractNumId w:val="70"/>
  </w:num>
  <w:num w:numId="57">
    <w:abstractNumId w:val="44"/>
  </w:num>
  <w:num w:numId="58">
    <w:abstractNumId w:val="65"/>
  </w:num>
  <w:num w:numId="59">
    <w:abstractNumId w:val="71"/>
  </w:num>
  <w:num w:numId="60">
    <w:abstractNumId w:val="15"/>
  </w:num>
  <w:num w:numId="61">
    <w:abstractNumId w:val="89"/>
  </w:num>
  <w:num w:numId="62">
    <w:abstractNumId w:val="33"/>
  </w:num>
  <w:num w:numId="63">
    <w:abstractNumId w:val="60"/>
  </w:num>
  <w:num w:numId="64">
    <w:abstractNumId w:val="103"/>
  </w:num>
  <w:num w:numId="65">
    <w:abstractNumId w:val="81"/>
  </w:num>
  <w:num w:numId="66">
    <w:abstractNumId w:val="46"/>
  </w:num>
  <w:num w:numId="67">
    <w:abstractNumId w:val="104"/>
  </w:num>
  <w:num w:numId="68">
    <w:abstractNumId w:val="32"/>
  </w:num>
  <w:num w:numId="69">
    <w:abstractNumId w:val="22"/>
  </w:num>
  <w:num w:numId="70">
    <w:abstractNumId w:val="19"/>
  </w:num>
  <w:num w:numId="71">
    <w:abstractNumId w:val="74"/>
  </w:num>
  <w:num w:numId="72">
    <w:abstractNumId w:val="62"/>
  </w:num>
  <w:num w:numId="73">
    <w:abstractNumId w:val="57"/>
  </w:num>
  <w:num w:numId="74">
    <w:abstractNumId w:val="5"/>
  </w:num>
  <w:num w:numId="75">
    <w:abstractNumId w:val="110"/>
  </w:num>
  <w:num w:numId="76">
    <w:abstractNumId w:val="31"/>
  </w:num>
  <w:num w:numId="77">
    <w:abstractNumId w:val="56"/>
  </w:num>
  <w:num w:numId="78">
    <w:abstractNumId w:val="87"/>
  </w:num>
  <w:num w:numId="79">
    <w:abstractNumId w:val="42"/>
  </w:num>
  <w:num w:numId="80">
    <w:abstractNumId w:val="111"/>
  </w:num>
  <w:num w:numId="81">
    <w:abstractNumId w:val="124"/>
  </w:num>
  <w:num w:numId="82">
    <w:abstractNumId w:val="8"/>
  </w:num>
  <w:num w:numId="83">
    <w:abstractNumId w:val="52"/>
  </w:num>
  <w:num w:numId="84">
    <w:abstractNumId w:val="13"/>
  </w:num>
  <w:num w:numId="85">
    <w:abstractNumId w:val="41"/>
  </w:num>
  <w:num w:numId="86">
    <w:abstractNumId w:val="58"/>
  </w:num>
  <w:num w:numId="87">
    <w:abstractNumId w:val="27"/>
  </w:num>
  <w:num w:numId="88">
    <w:abstractNumId w:val="39"/>
  </w:num>
  <w:num w:numId="89">
    <w:abstractNumId w:val="68"/>
  </w:num>
  <w:num w:numId="90">
    <w:abstractNumId w:val="128"/>
  </w:num>
  <w:num w:numId="91">
    <w:abstractNumId w:val="4"/>
  </w:num>
  <w:num w:numId="92">
    <w:abstractNumId w:val="45"/>
  </w:num>
  <w:num w:numId="93">
    <w:abstractNumId w:val="120"/>
  </w:num>
  <w:num w:numId="94">
    <w:abstractNumId w:val="76"/>
  </w:num>
  <w:num w:numId="95">
    <w:abstractNumId w:val="49"/>
  </w:num>
  <w:num w:numId="96">
    <w:abstractNumId w:val="25"/>
  </w:num>
  <w:num w:numId="97">
    <w:abstractNumId w:val="63"/>
  </w:num>
  <w:num w:numId="98">
    <w:abstractNumId w:val="123"/>
  </w:num>
  <w:num w:numId="99">
    <w:abstractNumId w:val="38"/>
  </w:num>
  <w:num w:numId="100">
    <w:abstractNumId w:val="55"/>
  </w:num>
  <w:num w:numId="101">
    <w:abstractNumId w:val="50"/>
  </w:num>
  <w:num w:numId="102">
    <w:abstractNumId w:val="119"/>
  </w:num>
  <w:num w:numId="103">
    <w:abstractNumId w:val="100"/>
  </w:num>
  <w:num w:numId="104">
    <w:abstractNumId w:val="53"/>
  </w:num>
  <w:num w:numId="105">
    <w:abstractNumId w:val="7"/>
  </w:num>
  <w:num w:numId="106">
    <w:abstractNumId w:val="109"/>
  </w:num>
  <w:num w:numId="107">
    <w:abstractNumId w:val="91"/>
  </w:num>
  <w:num w:numId="108">
    <w:abstractNumId w:val="54"/>
  </w:num>
  <w:num w:numId="109">
    <w:abstractNumId w:val="90"/>
  </w:num>
  <w:num w:numId="110">
    <w:abstractNumId w:val="37"/>
  </w:num>
  <w:num w:numId="111">
    <w:abstractNumId w:val="107"/>
  </w:num>
  <w:num w:numId="112">
    <w:abstractNumId w:val="18"/>
  </w:num>
  <w:num w:numId="113">
    <w:abstractNumId w:val="66"/>
  </w:num>
  <w:num w:numId="114">
    <w:abstractNumId w:val="34"/>
  </w:num>
  <w:num w:numId="115">
    <w:abstractNumId w:val="12"/>
  </w:num>
  <w:num w:numId="116">
    <w:abstractNumId w:val="101"/>
  </w:num>
  <w:num w:numId="117">
    <w:abstractNumId w:val="72"/>
  </w:num>
  <w:num w:numId="118">
    <w:abstractNumId w:val="69"/>
  </w:num>
  <w:num w:numId="119">
    <w:abstractNumId w:val="6"/>
  </w:num>
  <w:num w:numId="120">
    <w:abstractNumId w:val="97"/>
  </w:num>
  <w:num w:numId="121">
    <w:abstractNumId w:val="121"/>
  </w:num>
  <w:num w:numId="122">
    <w:abstractNumId w:val="115"/>
  </w:num>
  <w:num w:numId="123">
    <w:abstractNumId w:val="122"/>
  </w:num>
  <w:num w:numId="124">
    <w:abstractNumId w:val="83"/>
  </w:num>
  <w:num w:numId="125">
    <w:abstractNumId w:val="106"/>
  </w:num>
  <w:num w:numId="126">
    <w:abstractNumId w:val="80"/>
  </w:num>
  <w:num w:numId="127">
    <w:abstractNumId w:val="20"/>
  </w:num>
  <w:num w:numId="128">
    <w:abstractNumId w:val="3"/>
  </w:num>
  <w:num w:numId="129">
    <w:abstractNumId w:val="102"/>
  </w:num>
  <w:num w:numId="130">
    <w:abstractNumId w:val="85"/>
  </w:num>
  <w:num w:numId="131">
    <w:abstractNumId w:val="73"/>
  </w:num>
  <w:num w:numId="132">
    <w:abstractNumId w:val="84"/>
  </w:num>
  <w:num w:numId="133">
    <w:abstractNumId w:val="77"/>
  </w:num>
  <w:num w:numId="134">
    <w:abstractNumId w:val="125"/>
  </w:num>
  <w:num w:numId="135">
    <w:abstractNumId w:val="118"/>
  </w:num>
  <w:num w:numId="136">
    <w:abstractNumId w:val="79"/>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removePersonalInformation/>
  <w:removeDateAndTime/>
  <w:hideSpellingErrors/>
  <w:proofState w:spelling="clean"/>
  <w:defaultTabStop w:val="737"/>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1A01"/>
    <w:rsid w:val="0000056A"/>
    <w:rsid w:val="00000B9A"/>
    <w:rsid w:val="000010CB"/>
    <w:rsid w:val="000010E7"/>
    <w:rsid w:val="00001130"/>
    <w:rsid w:val="000014F0"/>
    <w:rsid w:val="00001669"/>
    <w:rsid w:val="00001686"/>
    <w:rsid w:val="00001EA8"/>
    <w:rsid w:val="00002326"/>
    <w:rsid w:val="000023F6"/>
    <w:rsid w:val="00002719"/>
    <w:rsid w:val="00002D4F"/>
    <w:rsid w:val="00002DEF"/>
    <w:rsid w:val="00003034"/>
    <w:rsid w:val="00003168"/>
    <w:rsid w:val="00003AB3"/>
    <w:rsid w:val="00003C4E"/>
    <w:rsid w:val="000042A8"/>
    <w:rsid w:val="00004514"/>
    <w:rsid w:val="000046D5"/>
    <w:rsid w:val="0000472E"/>
    <w:rsid w:val="000049E2"/>
    <w:rsid w:val="00004D82"/>
    <w:rsid w:val="00005085"/>
    <w:rsid w:val="000050AF"/>
    <w:rsid w:val="0000510D"/>
    <w:rsid w:val="00005667"/>
    <w:rsid w:val="00005D0C"/>
    <w:rsid w:val="000063A8"/>
    <w:rsid w:val="00006456"/>
    <w:rsid w:val="00006545"/>
    <w:rsid w:val="000068C3"/>
    <w:rsid w:val="00006953"/>
    <w:rsid w:val="000069E1"/>
    <w:rsid w:val="00006A51"/>
    <w:rsid w:val="00006F3C"/>
    <w:rsid w:val="00006FCF"/>
    <w:rsid w:val="0000715E"/>
    <w:rsid w:val="00007366"/>
    <w:rsid w:val="00007B06"/>
    <w:rsid w:val="00007C34"/>
    <w:rsid w:val="00007E14"/>
    <w:rsid w:val="000104BE"/>
    <w:rsid w:val="000105CA"/>
    <w:rsid w:val="000107BA"/>
    <w:rsid w:val="00011ADD"/>
    <w:rsid w:val="00011B28"/>
    <w:rsid w:val="00011D47"/>
    <w:rsid w:val="00012596"/>
    <w:rsid w:val="000126CE"/>
    <w:rsid w:val="00012D82"/>
    <w:rsid w:val="0001301D"/>
    <w:rsid w:val="000132C5"/>
    <w:rsid w:val="00013AC0"/>
    <w:rsid w:val="00013B5E"/>
    <w:rsid w:val="00013DFE"/>
    <w:rsid w:val="0001435A"/>
    <w:rsid w:val="00014693"/>
    <w:rsid w:val="00014A77"/>
    <w:rsid w:val="00014CB6"/>
    <w:rsid w:val="0001533C"/>
    <w:rsid w:val="00015536"/>
    <w:rsid w:val="000156E7"/>
    <w:rsid w:val="00015876"/>
    <w:rsid w:val="00015B33"/>
    <w:rsid w:val="00015DF2"/>
    <w:rsid w:val="000162FE"/>
    <w:rsid w:val="000163B3"/>
    <w:rsid w:val="000165F5"/>
    <w:rsid w:val="000167B2"/>
    <w:rsid w:val="00016939"/>
    <w:rsid w:val="00016BF0"/>
    <w:rsid w:val="00017501"/>
    <w:rsid w:val="00017512"/>
    <w:rsid w:val="0002025B"/>
    <w:rsid w:val="000206C4"/>
    <w:rsid w:val="000206F3"/>
    <w:rsid w:val="000209CB"/>
    <w:rsid w:val="00020ABF"/>
    <w:rsid w:val="0002121B"/>
    <w:rsid w:val="0002174A"/>
    <w:rsid w:val="00021D91"/>
    <w:rsid w:val="00021E64"/>
    <w:rsid w:val="00022461"/>
    <w:rsid w:val="000225ED"/>
    <w:rsid w:val="000226FF"/>
    <w:rsid w:val="0002271F"/>
    <w:rsid w:val="00023FA5"/>
    <w:rsid w:val="0002404D"/>
    <w:rsid w:val="00024072"/>
    <w:rsid w:val="000241EE"/>
    <w:rsid w:val="00024334"/>
    <w:rsid w:val="00024517"/>
    <w:rsid w:val="000249A2"/>
    <w:rsid w:val="00025094"/>
    <w:rsid w:val="00025B39"/>
    <w:rsid w:val="00026E4D"/>
    <w:rsid w:val="00026FDC"/>
    <w:rsid w:val="00027048"/>
    <w:rsid w:val="0002719E"/>
    <w:rsid w:val="00027465"/>
    <w:rsid w:val="00027B94"/>
    <w:rsid w:val="00030ADC"/>
    <w:rsid w:val="00030DE2"/>
    <w:rsid w:val="00030E31"/>
    <w:rsid w:val="00030F11"/>
    <w:rsid w:val="00030F94"/>
    <w:rsid w:val="000310EB"/>
    <w:rsid w:val="00031A4F"/>
    <w:rsid w:val="00031DA4"/>
    <w:rsid w:val="00031FB6"/>
    <w:rsid w:val="0003207D"/>
    <w:rsid w:val="000324FF"/>
    <w:rsid w:val="00033026"/>
    <w:rsid w:val="000332DF"/>
    <w:rsid w:val="000336CC"/>
    <w:rsid w:val="00033984"/>
    <w:rsid w:val="00033AD9"/>
    <w:rsid w:val="000340DC"/>
    <w:rsid w:val="000341D4"/>
    <w:rsid w:val="00034252"/>
    <w:rsid w:val="000345FD"/>
    <w:rsid w:val="0003497E"/>
    <w:rsid w:val="00034B44"/>
    <w:rsid w:val="00034FF5"/>
    <w:rsid w:val="000350DA"/>
    <w:rsid w:val="0003521F"/>
    <w:rsid w:val="00035650"/>
    <w:rsid w:val="0003579B"/>
    <w:rsid w:val="00035B41"/>
    <w:rsid w:val="00035D43"/>
    <w:rsid w:val="00035DFB"/>
    <w:rsid w:val="00035F43"/>
    <w:rsid w:val="00036133"/>
    <w:rsid w:val="0003613A"/>
    <w:rsid w:val="000361DF"/>
    <w:rsid w:val="000366A1"/>
    <w:rsid w:val="0003672C"/>
    <w:rsid w:val="00036A42"/>
    <w:rsid w:val="00036B4E"/>
    <w:rsid w:val="00036E6D"/>
    <w:rsid w:val="00036FB3"/>
    <w:rsid w:val="000370FB"/>
    <w:rsid w:val="00037337"/>
    <w:rsid w:val="00037AC9"/>
    <w:rsid w:val="00037B0C"/>
    <w:rsid w:val="00037D81"/>
    <w:rsid w:val="0004005E"/>
    <w:rsid w:val="000402FE"/>
    <w:rsid w:val="00040B90"/>
    <w:rsid w:val="00040CBE"/>
    <w:rsid w:val="00040ECC"/>
    <w:rsid w:val="00040F18"/>
    <w:rsid w:val="000410E4"/>
    <w:rsid w:val="000410EE"/>
    <w:rsid w:val="00041C29"/>
    <w:rsid w:val="00041E2A"/>
    <w:rsid w:val="00042306"/>
    <w:rsid w:val="00042431"/>
    <w:rsid w:val="00042B7F"/>
    <w:rsid w:val="00042CEE"/>
    <w:rsid w:val="000432B4"/>
    <w:rsid w:val="0004333A"/>
    <w:rsid w:val="00043566"/>
    <w:rsid w:val="000439E1"/>
    <w:rsid w:val="00043CB5"/>
    <w:rsid w:val="00043D5C"/>
    <w:rsid w:val="00043E88"/>
    <w:rsid w:val="0004400F"/>
    <w:rsid w:val="00044569"/>
    <w:rsid w:val="000454A2"/>
    <w:rsid w:val="000454D9"/>
    <w:rsid w:val="00045692"/>
    <w:rsid w:val="0004589A"/>
    <w:rsid w:val="00045C45"/>
    <w:rsid w:val="00046CCA"/>
    <w:rsid w:val="00046EE7"/>
    <w:rsid w:val="00047AF5"/>
    <w:rsid w:val="00047DA4"/>
    <w:rsid w:val="000504FC"/>
    <w:rsid w:val="00050E6C"/>
    <w:rsid w:val="00050FBA"/>
    <w:rsid w:val="00051244"/>
    <w:rsid w:val="0005135A"/>
    <w:rsid w:val="000514F3"/>
    <w:rsid w:val="000517EC"/>
    <w:rsid w:val="000521BA"/>
    <w:rsid w:val="00052251"/>
    <w:rsid w:val="00052333"/>
    <w:rsid w:val="000525D4"/>
    <w:rsid w:val="0005277A"/>
    <w:rsid w:val="0005284F"/>
    <w:rsid w:val="0005310D"/>
    <w:rsid w:val="00053213"/>
    <w:rsid w:val="000532F3"/>
    <w:rsid w:val="00053B36"/>
    <w:rsid w:val="00053F38"/>
    <w:rsid w:val="00053F6F"/>
    <w:rsid w:val="00054208"/>
    <w:rsid w:val="00054253"/>
    <w:rsid w:val="00054637"/>
    <w:rsid w:val="0005510C"/>
    <w:rsid w:val="00055141"/>
    <w:rsid w:val="00055796"/>
    <w:rsid w:val="00055806"/>
    <w:rsid w:val="00055D8E"/>
    <w:rsid w:val="000560CF"/>
    <w:rsid w:val="00056997"/>
    <w:rsid w:val="00056A56"/>
    <w:rsid w:val="00056C7F"/>
    <w:rsid w:val="00057231"/>
    <w:rsid w:val="00057302"/>
    <w:rsid w:val="00057484"/>
    <w:rsid w:val="000574BC"/>
    <w:rsid w:val="000577D4"/>
    <w:rsid w:val="000578BE"/>
    <w:rsid w:val="00057F6F"/>
    <w:rsid w:val="000600E5"/>
    <w:rsid w:val="000605A4"/>
    <w:rsid w:val="00060604"/>
    <w:rsid w:val="00060952"/>
    <w:rsid w:val="00060DDB"/>
    <w:rsid w:val="000614BB"/>
    <w:rsid w:val="00061C50"/>
    <w:rsid w:val="0006200E"/>
    <w:rsid w:val="00062513"/>
    <w:rsid w:val="0006292D"/>
    <w:rsid w:val="00062AA3"/>
    <w:rsid w:val="00062DD6"/>
    <w:rsid w:val="0006324B"/>
    <w:rsid w:val="000634B9"/>
    <w:rsid w:val="00063D89"/>
    <w:rsid w:val="0006528C"/>
    <w:rsid w:val="00065EB1"/>
    <w:rsid w:val="00066872"/>
    <w:rsid w:val="00066D55"/>
    <w:rsid w:val="000671DC"/>
    <w:rsid w:val="000676A2"/>
    <w:rsid w:val="00067C14"/>
    <w:rsid w:val="000700C8"/>
    <w:rsid w:val="0007012B"/>
    <w:rsid w:val="000702C6"/>
    <w:rsid w:val="0007065E"/>
    <w:rsid w:val="000706CD"/>
    <w:rsid w:val="0007070D"/>
    <w:rsid w:val="00070F13"/>
    <w:rsid w:val="00070F5A"/>
    <w:rsid w:val="000710FC"/>
    <w:rsid w:val="000713CE"/>
    <w:rsid w:val="000715AE"/>
    <w:rsid w:val="00071940"/>
    <w:rsid w:val="00072923"/>
    <w:rsid w:val="0007295F"/>
    <w:rsid w:val="00072B08"/>
    <w:rsid w:val="00072FA9"/>
    <w:rsid w:val="0007345F"/>
    <w:rsid w:val="00073704"/>
    <w:rsid w:val="0007435A"/>
    <w:rsid w:val="00074448"/>
    <w:rsid w:val="0007450A"/>
    <w:rsid w:val="000745E1"/>
    <w:rsid w:val="000747C7"/>
    <w:rsid w:val="00074D30"/>
    <w:rsid w:val="0007505C"/>
    <w:rsid w:val="000755F9"/>
    <w:rsid w:val="00075D16"/>
    <w:rsid w:val="00076C09"/>
    <w:rsid w:val="00077BF8"/>
    <w:rsid w:val="00077E10"/>
    <w:rsid w:val="00077E6C"/>
    <w:rsid w:val="00077F84"/>
    <w:rsid w:val="000802E0"/>
    <w:rsid w:val="00080AB9"/>
    <w:rsid w:val="00080CF2"/>
    <w:rsid w:val="00080FAC"/>
    <w:rsid w:val="000816B4"/>
    <w:rsid w:val="00081D1E"/>
    <w:rsid w:val="000824F9"/>
    <w:rsid w:val="00083BCD"/>
    <w:rsid w:val="00083F60"/>
    <w:rsid w:val="0008412D"/>
    <w:rsid w:val="00084248"/>
    <w:rsid w:val="000847B0"/>
    <w:rsid w:val="0008480A"/>
    <w:rsid w:val="000848BA"/>
    <w:rsid w:val="00084C4F"/>
    <w:rsid w:val="00084E50"/>
    <w:rsid w:val="0008532C"/>
    <w:rsid w:val="00085463"/>
    <w:rsid w:val="00086111"/>
    <w:rsid w:val="00086517"/>
    <w:rsid w:val="00087C7F"/>
    <w:rsid w:val="00087D95"/>
    <w:rsid w:val="00087F3E"/>
    <w:rsid w:val="00087FF3"/>
    <w:rsid w:val="00090782"/>
    <w:rsid w:val="00090AA8"/>
    <w:rsid w:val="00090E75"/>
    <w:rsid w:val="00091149"/>
    <w:rsid w:val="000914FF"/>
    <w:rsid w:val="00091AF5"/>
    <w:rsid w:val="00091CB7"/>
    <w:rsid w:val="000921F5"/>
    <w:rsid w:val="0009292C"/>
    <w:rsid w:val="00092A63"/>
    <w:rsid w:val="00092D52"/>
    <w:rsid w:val="00092EDA"/>
    <w:rsid w:val="000932E8"/>
    <w:rsid w:val="00093328"/>
    <w:rsid w:val="0009333C"/>
    <w:rsid w:val="000935D1"/>
    <w:rsid w:val="000937BB"/>
    <w:rsid w:val="000939DA"/>
    <w:rsid w:val="00093D7B"/>
    <w:rsid w:val="00094144"/>
    <w:rsid w:val="000945CB"/>
    <w:rsid w:val="000949A8"/>
    <w:rsid w:val="00095EA2"/>
    <w:rsid w:val="000965FD"/>
    <w:rsid w:val="00096740"/>
    <w:rsid w:val="000969B9"/>
    <w:rsid w:val="00096ADE"/>
    <w:rsid w:val="00097300"/>
    <w:rsid w:val="00097420"/>
    <w:rsid w:val="00097A3D"/>
    <w:rsid w:val="00097FE7"/>
    <w:rsid w:val="000A02A3"/>
    <w:rsid w:val="000A070E"/>
    <w:rsid w:val="000A0899"/>
    <w:rsid w:val="000A0937"/>
    <w:rsid w:val="000A0BD3"/>
    <w:rsid w:val="000A0E63"/>
    <w:rsid w:val="000A0F73"/>
    <w:rsid w:val="000A19F4"/>
    <w:rsid w:val="000A1A3C"/>
    <w:rsid w:val="000A1CC2"/>
    <w:rsid w:val="000A1DD5"/>
    <w:rsid w:val="000A21EC"/>
    <w:rsid w:val="000A257A"/>
    <w:rsid w:val="000A2644"/>
    <w:rsid w:val="000A28E2"/>
    <w:rsid w:val="000A294F"/>
    <w:rsid w:val="000A29C9"/>
    <w:rsid w:val="000A2E92"/>
    <w:rsid w:val="000A3275"/>
    <w:rsid w:val="000A33AD"/>
    <w:rsid w:val="000A3437"/>
    <w:rsid w:val="000A35B1"/>
    <w:rsid w:val="000A3606"/>
    <w:rsid w:val="000A383A"/>
    <w:rsid w:val="000A3911"/>
    <w:rsid w:val="000A4080"/>
    <w:rsid w:val="000A4EA8"/>
    <w:rsid w:val="000A5015"/>
    <w:rsid w:val="000A510E"/>
    <w:rsid w:val="000A53B8"/>
    <w:rsid w:val="000A545F"/>
    <w:rsid w:val="000A5C3D"/>
    <w:rsid w:val="000A6141"/>
    <w:rsid w:val="000A61C6"/>
    <w:rsid w:val="000A650E"/>
    <w:rsid w:val="000A66A4"/>
    <w:rsid w:val="000A6707"/>
    <w:rsid w:val="000A6A97"/>
    <w:rsid w:val="000A74E8"/>
    <w:rsid w:val="000B0D0E"/>
    <w:rsid w:val="000B0F3B"/>
    <w:rsid w:val="000B10DD"/>
    <w:rsid w:val="000B1244"/>
    <w:rsid w:val="000B1827"/>
    <w:rsid w:val="000B19C2"/>
    <w:rsid w:val="000B1AC9"/>
    <w:rsid w:val="000B1AF2"/>
    <w:rsid w:val="000B1B52"/>
    <w:rsid w:val="000B212D"/>
    <w:rsid w:val="000B23E2"/>
    <w:rsid w:val="000B23F4"/>
    <w:rsid w:val="000B2541"/>
    <w:rsid w:val="000B25BE"/>
    <w:rsid w:val="000B292E"/>
    <w:rsid w:val="000B3268"/>
    <w:rsid w:val="000B3583"/>
    <w:rsid w:val="000B3618"/>
    <w:rsid w:val="000B3BB2"/>
    <w:rsid w:val="000B4317"/>
    <w:rsid w:val="000B4514"/>
    <w:rsid w:val="000B472A"/>
    <w:rsid w:val="000B49A1"/>
    <w:rsid w:val="000B508D"/>
    <w:rsid w:val="000B50B7"/>
    <w:rsid w:val="000B5524"/>
    <w:rsid w:val="000B55F7"/>
    <w:rsid w:val="000B563E"/>
    <w:rsid w:val="000B5920"/>
    <w:rsid w:val="000B5CBF"/>
    <w:rsid w:val="000B61C6"/>
    <w:rsid w:val="000B635E"/>
    <w:rsid w:val="000B6740"/>
    <w:rsid w:val="000C0707"/>
    <w:rsid w:val="000C09B6"/>
    <w:rsid w:val="000C141E"/>
    <w:rsid w:val="000C1668"/>
    <w:rsid w:val="000C1DBF"/>
    <w:rsid w:val="000C1FC0"/>
    <w:rsid w:val="000C2083"/>
    <w:rsid w:val="000C26C2"/>
    <w:rsid w:val="000C2990"/>
    <w:rsid w:val="000C2AEF"/>
    <w:rsid w:val="000C2BCE"/>
    <w:rsid w:val="000C37E5"/>
    <w:rsid w:val="000C3C19"/>
    <w:rsid w:val="000C3ED0"/>
    <w:rsid w:val="000C41B8"/>
    <w:rsid w:val="000C4D5A"/>
    <w:rsid w:val="000C4EAD"/>
    <w:rsid w:val="000C516D"/>
    <w:rsid w:val="000C5645"/>
    <w:rsid w:val="000C6050"/>
    <w:rsid w:val="000C62E8"/>
    <w:rsid w:val="000C6315"/>
    <w:rsid w:val="000C69D7"/>
    <w:rsid w:val="000C6F4B"/>
    <w:rsid w:val="000C7185"/>
    <w:rsid w:val="000C7498"/>
    <w:rsid w:val="000C75B8"/>
    <w:rsid w:val="000C7665"/>
    <w:rsid w:val="000D0188"/>
    <w:rsid w:val="000D0546"/>
    <w:rsid w:val="000D06FA"/>
    <w:rsid w:val="000D1418"/>
    <w:rsid w:val="000D1CBF"/>
    <w:rsid w:val="000D1ECD"/>
    <w:rsid w:val="000D276B"/>
    <w:rsid w:val="000D2EE4"/>
    <w:rsid w:val="000D35D8"/>
    <w:rsid w:val="000D3E83"/>
    <w:rsid w:val="000D3F14"/>
    <w:rsid w:val="000D413B"/>
    <w:rsid w:val="000D41A1"/>
    <w:rsid w:val="000D42D3"/>
    <w:rsid w:val="000D44A3"/>
    <w:rsid w:val="000D478D"/>
    <w:rsid w:val="000D47BB"/>
    <w:rsid w:val="000D516E"/>
    <w:rsid w:val="000D51AA"/>
    <w:rsid w:val="000D5774"/>
    <w:rsid w:val="000D590D"/>
    <w:rsid w:val="000D5BFA"/>
    <w:rsid w:val="000D5F01"/>
    <w:rsid w:val="000D607D"/>
    <w:rsid w:val="000D646C"/>
    <w:rsid w:val="000D6994"/>
    <w:rsid w:val="000D7865"/>
    <w:rsid w:val="000D78F1"/>
    <w:rsid w:val="000E02B5"/>
    <w:rsid w:val="000E05F4"/>
    <w:rsid w:val="000E0CE8"/>
    <w:rsid w:val="000E11FF"/>
    <w:rsid w:val="000E166A"/>
    <w:rsid w:val="000E17EE"/>
    <w:rsid w:val="000E1927"/>
    <w:rsid w:val="000E1F4B"/>
    <w:rsid w:val="000E2AA7"/>
    <w:rsid w:val="000E2DE1"/>
    <w:rsid w:val="000E33B7"/>
    <w:rsid w:val="000E3D39"/>
    <w:rsid w:val="000E3DF0"/>
    <w:rsid w:val="000E43AA"/>
    <w:rsid w:val="000E5A84"/>
    <w:rsid w:val="000E5A8B"/>
    <w:rsid w:val="000E5C40"/>
    <w:rsid w:val="000E5E2A"/>
    <w:rsid w:val="000E5F64"/>
    <w:rsid w:val="000E60CD"/>
    <w:rsid w:val="000E62B3"/>
    <w:rsid w:val="000E6827"/>
    <w:rsid w:val="000E6AD5"/>
    <w:rsid w:val="000E6AF9"/>
    <w:rsid w:val="000E6E40"/>
    <w:rsid w:val="000E6F9F"/>
    <w:rsid w:val="000E7244"/>
    <w:rsid w:val="000E746D"/>
    <w:rsid w:val="000E78A7"/>
    <w:rsid w:val="000E7ED3"/>
    <w:rsid w:val="000F0397"/>
    <w:rsid w:val="000F0CFD"/>
    <w:rsid w:val="000F1037"/>
    <w:rsid w:val="000F1200"/>
    <w:rsid w:val="000F1329"/>
    <w:rsid w:val="000F139B"/>
    <w:rsid w:val="000F1547"/>
    <w:rsid w:val="000F164A"/>
    <w:rsid w:val="000F1947"/>
    <w:rsid w:val="000F1AC4"/>
    <w:rsid w:val="000F1B33"/>
    <w:rsid w:val="000F1D25"/>
    <w:rsid w:val="000F1EC9"/>
    <w:rsid w:val="000F27DD"/>
    <w:rsid w:val="000F29EB"/>
    <w:rsid w:val="000F35DD"/>
    <w:rsid w:val="000F3BE3"/>
    <w:rsid w:val="000F461C"/>
    <w:rsid w:val="000F466C"/>
    <w:rsid w:val="000F4A05"/>
    <w:rsid w:val="000F4A95"/>
    <w:rsid w:val="000F505E"/>
    <w:rsid w:val="000F54AA"/>
    <w:rsid w:val="000F6054"/>
    <w:rsid w:val="000F6119"/>
    <w:rsid w:val="000F6418"/>
    <w:rsid w:val="000F66D9"/>
    <w:rsid w:val="000F6F8E"/>
    <w:rsid w:val="000F7002"/>
    <w:rsid w:val="000F73A8"/>
    <w:rsid w:val="000F772F"/>
    <w:rsid w:val="000F779E"/>
    <w:rsid w:val="000F7AAD"/>
    <w:rsid w:val="00100A6F"/>
    <w:rsid w:val="001013C1"/>
    <w:rsid w:val="00101667"/>
    <w:rsid w:val="00102444"/>
    <w:rsid w:val="001029CD"/>
    <w:rsid w:val="00102A5E"/>
    <w:rsid w:val="00102E03"/>
    <w:rsid w:val="00103076"/>
    <w:rsid w:val="00103517"/>
    <w:rsid w:val="00103D3D"/>
    <w:rsid w:val="00103D3F"/>
    <w:rsid w:val="00104102"/>
    <w:rsid w:val="001041A6"/>
    <w:rsid w:val="0010422B"/>
    <w:rsid w:val="00104610"/>
    <w:rsid w:val="00104D16"/>
    <w:rsid w:val="00104F9D"/>
    <w:rsid w:val="00106340"/>
    <w:rsid w:val="001067F6"/>
    <w:rsid w:val="00106912"/>
    <w:rsid w:val="001069BD"/>
    <w:rsid w:val="001073DD"/>
    <w:rsid w:val="00107D61"/>
    <w:rsid w:val="00110301"/>
    <w:rsid w:val="00110347"/>
    <w:rsid w:val="001105EA"/>
    <w:rsid w:val="00110672"/>
    <w:rsid w:val="00110C93"/>
    <w:rsid w:val="00110D7D"/>
    <w:rsid w:val="00111631"/>
    <w:rsid w:val="00111ABF"/>
    <w:rsid w:val="00112163"/>
    <w:rsid w:val="001124F0"/>
    <w:rsid w:val="00112783"/>
    <w:rsid w:val="00112AF0"/>
    <w:rsid w:val="00112F84"/>
    <w:rsid w:val="0011301E"/>
    <w:rsid w:val="00113B24"/>
    <w:rsid w:val="00114398"/>
    <w:rsid w:val="00114514"/>
    <w:rsid w:val="00114D4B"/>
    <w:rsid w:val="00115305"/>
    <w:rsid w:val="00115431"/>
    <w:rsid w:val="00115590"/>
    <w:rsid w:val="00115BAC"/>
    <w:rsid w:val="001160C0"/>
    <w:rsid w:val="00116431"/>
    <w:rsid w:val="00116D42"/>
    <w:rsid w:val="00117158"/>
    <w:rsid w:val="001173CB"/>
    <w:rsid w:val="00117BA7"/>
    <w:rsid w:val="00117CAA"/>
    <w:rsid w:val="00117ED7"/>
    <w:rsid w:val="00117FC1"/>
    <w:rsid w:val="001202F7"/>
    <w:rsid w:val="00120341"/>
    <w:rsid w:val="001205B4"/>
    <w:rsid w:val="00121548"/>
    <w:rsid w:val="00121DB1"/>
    <w:rsid w:val="00121E2F"/>
    <w:rsid w:val="001223F8"/>
    <w:rsid w:val="00122779"/>
    <w:rsid w:val="00123553"/>
    <w:rsid w:val="001239A3"/>
    <w:rsid w:val="00123A32"/>
    <w:rsid w:val="00123A78"/>
    <w:rsid w:val="00123C19"/>
    <w:rsid w:val="0012418E"/>
    <w:rsid w:val="00124376"/>
    <w:rsid w:val="001249A0"/>
    <w:rsid w:val="00124E05"/>
    <w:rsid w:val="0012506C"/>
    <w:rsid w:val="00126917"/>
    <w:rsid w:val="001269AF"/>
    <w:rsid w:val="00126B73"/>
    <w:rsid w:val="00126EFA"/>
    <w:rsid w:val="001274FE"/>
    <w:rsid w:val="00127B4E"/>
    <w:rsid w:val="00127BAE"/>
    <w:rsid w:val="00127C70"/>
    <w:rsid w:val="00127ED0"/>
    <w:rsid w:val="001305A7"/>
    <w:rsid w:val="001305E0"/>
    <w:rsid w:val="0013110E"/>
    <w:rsid w:val="001312B8"/>
    <w:rsid w:val="001315EF"/>
    <w:rsid w:val="001316FC"/>
    <w:rsid w:val="00131795"/>
    <w:rsid w:val="00132193"/>
    <w:rsid w:val="001325CD"/>
    <w:rsid w:val="00132A37"/>
    <w:rsid w:val="00132AC4"/>
    <w:rsid w:val="001330EB"/>
    <w:rsid w:val="001332CC"/>
    <w:rsid w:val="00133AC5"/>
    <w:rsid w:val="00133E6E"/>
    <w:rsid w:val="00133F3F"/>
    <w:rsid w:val="0013430E"/>
    <w:rsid w:val="0013476F"/>
    <w:rsid w:val="00134849"/>
    <w:rsid w:val="001349C7"/>
    <w:rsid w:val="00134D91"/>
    <w:rsid w:val="001352F9"/>
    <w:rsid w:val="00135A43"/>
    <w:rsid w:val="00136220"/>
    <w:rsid w:val="00136715"/>
    <w:rsid w:val="001367CD"/>
    <w:rsid w:val="00136831"/>
    <w:rsid w:val="00136A85"/>
    <w:rsid w:val="00136F22"/>
    <w:rsid w:val="001370F6"/>
    <w:rsid w:val="00137149"/>
    <w:rsid w:val="00137532"/>
    <w:rsid w:val="00137563"/>
    <w:rsid w:val="00140058"/>
    <w:rsid w:val="0014019F"/>
    <w:rsid w:val="0014064E"/>
    <w:rsid w:val="001406AC"/>
    <w:rsid w:val="00140B3E"/>
    <w:rsid w:val="00140F05"/>
    <w:rsid w:val="0014109C"/>
    <w:rsid w:val="0014141D"/>
    <w:rsid w:val="00141544"/>
    <w:rsid w:val="00142687"/>
    <w:rsid w:val="001426A4"/>
    <w:rsid w:val="0014288C"/>
    <w:rsid w:val="00142C37"/>
    <w:rsid w:val="00142E33"/>
    <w:rsid w:val="0014342F"/>
    <w:rsid w:val="00143D95"/>
    <w:rsid w:val="00144356"/>
    <w:rsid w:val="00145091"/>
    <w:rsid w:val="00145176"/>
    <w:rsid w:val="0014558F"/>
    <w:rsid w:val="00145B23"/>
    <w:rsid w:val="00145FBB"/>
    <w:rsid w:val="00145FF1"/>
    <w:rsid w:val="001465AE"/>
    <w:rsid w:val="00146EA1"/>
    <w:rsid w:val="001473AE"/>
    <w:rsid w:val="00147F92"/>
    <w:rsid w:val="00147FEC"/>
    <w:rsid w:val="00150106"/>
    <w:rsid w:val="001501EA"/>
    <w:rsid w:val="001505EC"/>
    <w:rsid w:val="001507CA"/>
    <w:rsid w:val="00151B87"/>
    <w:rsid w:val="00151C8B"/>
    <w:rsid w:val="00151F49"/>
    <w:rsid w:val="00151FD7"/>
    <w:rsid w:val="0015206D"/>
    <w:rsid w:val="0015240A"/>
    <w:rsid w:val="00152506"/>
    <w:rsid w:val="001528D4"/>
    <w:rsid w:val="001531F5"/>
    <w:rsid w:val="00153284"/>
    <w:rsid w:val="001534A4"/>
    <w:rsid w:val="00153667"/>
    <w:rsid w:val="00153844"/>
    <w:rsid w:val="00153AE8"/>
    <w:rsid w:val="00153B06"/>
    <w:rsid w:val="00154A98"/>
    <w:rsid w:val="001552C1"/>
    <w:rsid w:val="00155703"/>
    <w:rsid w:val="00155755"/>
    <w:rsid w:val="00155913"/>
    <w:rsid w:val="001559C8"/>
    <w:rsid w:val="00155C62"/>
    <w:rsid w:val="00155C72"/>
    <w:rsid w:val="00155D9E"/>
    <w:rsid w:val="0015652B"/>
    <w:rsid w:val="00156EA5"/>
    <w:rsid w:val="001575B1"/>
    <w:rsid w:val="00157D6B"/>
    <w:rsid w:val="00157E17"/>
    <w:rsid w:val="00157E7D"/>
    <w:rsid w:val="00157EEE"/>
    <w:rsid w:val="00160010"/>
    <w:rsid w:val="00160558"/>
    <w:rsid w:val="00160D27"/>
    <w:rsid w:val="00160DAE"/>
    <w:rsid w:val="001610A4"/>
    <w:rsid w:val="00161111"/>
    <w:rsid w:val="00161251"/>
    <w:rsid w:val="00161540"/>
    <w:rsid w:val="00161551"/>
    <w:rsid w:val="0016156F"/>
    <w:rsid w:val="00161820"/>
    <w:rsid w:val="0016184D"/>
    <w:rsid w:val="001618D1"/>
    <w:rsid w:val="00161986"/>
    <w:rsid w:val="00161ED0"/>
    <w:rsid w:val="001620E7"/>
    <w:rsid w:val="0016278F"/>
    <w:rsid w:val="00162792"/>
    <w:rsid w:val="00162B01"/>
    <w:rsid w:val="00162BD3"/>
    <w:rsid w:val="00162CF2"/>
    <w:rsid w:val="00163282"/>
    <w:rsid w:val="00163586"/>
    <w:rsid w:val="001637AB"/>
    <w:rsid w:val="0016393F"/>
    <w:rsid w:val="00163A4D"/>
    <w:rsid w:val="00163AF1"/>
    <w:rsid w:val="00163C45"/>
    <w:rsid w:val="00163E75"/>
    <w:rsid w:val="00163EFB"/>
    <w:rsid w:val="00163FFA"/>
    <w:rsid w:val="00164B95"/>
    <w:rsid w:val="00164E4D"/>
    <w:rsid w:val="00165297"/>
    <w:rsid w:val="0016549F"/>
    <w:rsid w:val="00165ED3"/>
    <w:rsid w:val="0016609B"/>
    <w:rsid w:val="00166636"/>
    <w:rsid w:val="0016687B"/>
    <w:rsid w:val="0016697D"/>
    <w:rsid w:val="00166D3D"/>
    <w:rsid w:val="00166DF7"/>
    <w:rsid w:val="00166F47"/>
    <w:rsid w:val="0016715E"/>
    <w:rsid w:val="001672B4"/>
    <w:rsid w:val="00167896"/>
    <w:rsid w:val="00167930"/>
    <w:rsid w:val="00167EA8"/>
    <w:rsid w:val="00170387"/>
    <w:rsid w:val="00170F2C"/>
    <w:rsid w:val="00171113"/>
    <w:rsid w:val="00171562"/>
    <w:rsid w:val="0017214E"/>
    <w:rsid w:val="001721E2"/>
    <w:rsid w:val="00172C5A"/>
    <w:rsid w:val="0017322B"/>
    <w:rsid w:val="00173283"/>
    <w:rsid w:val="001734DA"/>
    <w:rsid w:val="00173CE7"/>
    <w:rsid w:val="00174DA9"/>
    <w:rsid w:val="00174EE9"/>
    <w:rsid w:val="00174FA0"/>
    <w:rsid w:val="001753C1"/>
    <w:rsid w:val="00175493"/>
    <w:rsid w:val="001755CB"/>
    <w:rsid w:val="00175627"/>
    <w:rsid w:val="001756AA"/>
    <w:rsid w:val="00175C35"/>
    <w:rsid w:val="00175C90"/>
    <w:rsid w:val="00175E22"/>
    <w:rsid w:val="00175FC8"/>
    <w:rsid w:val="001761AA"/>
    <w:rsid w:val="00176205"/>
    <w:rsid w:val="00176545"/>
    <w:rsid w:val="00176608"/>
    <w:rsid w:val="00177491"/>
    <w:rsid w:val="00177493"/>
    <w:rsid w:val="00177BEB"/>
    <w:rsid w:val="001802AC"/>
    <w:rsid w:val="001802F9"/>
    <w:rsid w:val="001804B6"/>
    <w:rsid w:val="00180A50"/>
    <w:rsid w:val="00181310"/>
    <w:rsid w:val="00181A31"/>
    <w:rsid w:val="00181AEE"/>
    <w:rsid w:val="00181C68"/>
    <w:rsid w:val="00182545"/>
    <w:rsid w:val="0018286A"/>
    <w:rsid w:val="00182A3C"/>
    <w:rsid w:val="00182D2D"/>
    <w:rsid w:val="001830A9"/>
    <w:rsid w:val="0018377A"/>
    <w:rsid w:val="00183B75"/>
    <w:rsid w:val="00183C54"/>
    <w:rsid w:val="00184097"/>
    <w:rsid w:val="0018446C"/>
    <w:rsid w:val="001845BA"/>
    <w:rsid w:val="00184C67"/>
    <w:rsid w:val="00184C6B"/>
    <w:rsid w:val="0018504C"/>
    <w:rsid w:val="00185591"/>
    <w:rsid w:val="0018560A"/>
    <w:rsid w:val="0018562C"/>
    <w:rsid w:val="0018685A"/>
    <w:rsid w:val="00186C3E"/>
    <w:rsid w:val="001876B0"/>
    <w:rsid w:val="00187DF4"/>
    <w:rsid w:val="00190236"/>
    <w:rsid w:val="0019090A"/>
    <w:rsid w:val="00190C78"/>
    <w:rsid w:val="00190E4B"/>
    <w:rsid w:val="00191080"/>
    <w:rsid w:val="001916FB"/>
    <w:rsid w:val="001918D2"/>
    <w:rsid w:val="00191C64"/>
    <w:rsid w:val="00191F43"/>
    <w:rsid w:val="00192075"/>
    <w:rsid w:val="001921F3"/>
    <w:rsid w:val="00192A68"/>
    <w:rsid w:val="00192C36"/>
    <w:rsid w:val="00193275"/>
    <w:rsid w:val="001932A8"/>
    <w:rsid w:val="001936F1"/>
    <w:rsid w:val="001937E0"/>
    <w:rsid w:val="00193BB0"/>
    <w:rsid w:val="00194522"/>
    <w:rsid w:val="00194E67"/>
    <w:rsid w:val="00194FB7"/>
    <w:rsid w:val="001950DD"/>
    <w:rsid w:val="0019586D"/>
    <w:rsid w:val="00195BF8"/>
    <w:rsid w:val="001962E7"/>
    <w:rsid w:val="001965C2"/>
    <w:rsid w:val="00196726"/>
    <w:rsid w:val="00196B1D"/>
    <w:rsid w:val="00196BFC"/>
    <w:rsid w:val="00196EE9"/>
    <w:rsid w:val="00197187"/>
    <w:rsid w:val="001977B5"/>
    <w:rsid w:val="00197EAB"/>
    <w:rsid w:val="00197EB6"/>
    <w:rsid w:val="001A06E2"/>
    <w:rsid w:val="001A07CC"/>
    <w:rsid w:val="001A0899"/>
    <w:rsid w:val="001A0C9D"/>
    <w:rsid w:val="001A24B9"/>
    <w:rsid w:val="001A27A2"/>
    <w:rsid w:val="001A28D3"/>
    <w:rsid w:val="001A29DA"/>
    <w:rsid w:val="001A2B7B"/>
    <w:rsid w:val="001A31DD"/>
    <w:rsid w:val="001A3553"/>
    <w:rsid w:val="001A365E"/>
    <w:rsid w:val="001A39BB"/>
    <w:rsid w:val="001A3BC9"/>
    <w:rsid w:val="001A3C02"/>
    <w:rsid w:val="001A3EA0"/>
    <w:rsid w:val="001A4CB1"/>
    <w:rsid w:val="001A54F9"/>
    <w:rsid w:val="001A5B47"/>
    <w:rsid w:val="001A5BCE"/>
    <w:rsid w:val="001A6092"/>
    <w:rsid w:val="001A6876"/>
    <w:rsid w:val="001A6B56"/>
    <w:rsid w:val="001A6C57"/>
    <w:rsid w:val="001A6F70"/>
    <w:rsid w:val="001A794B"/>
    <w:rsid w:val="001A7A67"/>
    <w:rsid w:val="001B03AA"/>
    <w:rsid w:val="001B07CD"/>
    <w:rsid w:val="001B0811"/>
    <w:rsid w:val="001B0955"/>
    <w:rsid w:val="001B0B5F"/>
    <w:rsid w:val="001B1080"/>
    <w:rsid w:val="001B1581"/>
    <w:rsid w:val="001B177F"/>
    <w:rsid w:val="001B1A49"/>
    <w:rsid w:val="001B1DC3"/>
    <w:rsid w:val="001B2609"/>
    <w:rsid w:val="001B2634"/>
    <w:rsid w:val="001B27ED"/>
    <w:rsid w:val="001B281A"/>
    <w:rsid w:val="001B2A1E"/>
    <w:rsid w:val="001B2F9F"/>
    <w:rsid w:val="001B3017"/>
    <w:rsid w:val="001B33E4"/>
    <w:rsid w:val="001B367E"/>
    <w:rsid w:val="001B4318"/>
    <w:rsid w:val="001B497A"/>
    <w:rsid w:val="001B49AF"/>
    <w:rsid w:val="001B5527"/>
    <w:rsid w:val="001B61EE"/>
    <w:rsid w:val="001B6BB4"/>
    <w:rsid w:val="001B6BB5"/>
    <w:rsid w:val="001B6F87"/>
    <w:rsid w:val="001B71B1"/>
    <w:rsid w:val="001B7771"/>
    <w:rsid w:val="001B7962"/>
    <w:rsid w:val="001B7DFA"/>
    <w:rsid w:val="001B7F2E"/>
    <w:rsid w:val="001C0AEF"/>
    <w:rsid w:val="001C0CD3"/>
    <w:rsid w:val="001C0FCD"/>
    <w:rsid w:val="001C101F"/>
    <w:rsid w:val="001C1263"/>
    <w:rsid w:val="001C15C7"/>
    <w:rsid w:val="001C19A7"/>
    <w:rsid w:val="001C1E78"/>
    <w:rsid w:val="001C24E1"/>
    <w:rsid w:val="001C27BB"/>
    <w:rsid w:val="001C2B01"/>
    <w:rsid w:val="001C2D7E"/>
    <w:rsid w:val="001C31EB"/>
    <w:rsid w:val="001C3306"/>
    <w:rsid w:val="001C3692"/>
    <w:rsid w:val="001C3836"/>
    <w:rsid w:val="001C3A72"/>
    <w:rsid w:val="001C3C97"/>
    <w:rsid w:val="001C3D84"/>
    <w:rsid w:val="001C4164"/>
    <w:rsid w:val="001C484D"/>
    <w:rsid w:val="001C4D70"/>
    <w:rsid w:val="001C5046"/>
    <w:rsid w:val="001C5431"/>
    <w:rsid w:val="001C549B"/>
    <w:rsid w:val="001C5BB8"/>
    <w:rsid w:val="001C5E22"/>
    <w:rsid w:val="001C5EB4"/>
    <w:rsid w:val="001C612A"/>
    <w:rsid w:val="001C6157"/>
    <w:rsid w:val="001C636B"/>
    <w:rsid w:val="001C63FF"/>
    <w:rsid w:val="001C64FE"/>
    <w:rsid w:val="001C68CA"/>
    <w:rsid w:val="001C6DEE"/>
    <w:rsid w:val="001C72B1"/>
    <w:rsid w:val="001C7327"/>
    <w:rsid w:val="001C734E"/>
    <w:rsid w:val="001C74C0"/>
    <w:rsid w:val="001C75B5"/>
    <w:rsid w:val="001C7734"/>
    <w:rsid w:val="001C7751"/>
    <w:rsid w:val="001C7AE6"/>
    <w:rsid w:val="001D0139"/>
    <w:rsid w:val="001D0583"/>
    <w:rsid w:val="001D08A1"/>
    <w:rsid w:val="001D0A5D"/>
    <w:rsid w:val="001D0B5C"/>
    <w:rsid w:val="001D0BE9"/>
    <w:rsid w:val="001D0C8A"/>
    <w:rsid w:val="001D0CA1"/>
    <w:rsid w:val="001D0CFE"/>
    <w:rsid w:val="001D1C52"/>
    <w:rsid w:val="001D2158"/>
    <w:rsid w:val="001D2210"/>
    <w:rsid w:val="001D2952"/>
    <w:rsid w:val="001D2A1F"/>
    <w:rsid w:val="001D2ACB"/>
    <w:rsid w:val="001D2E21"/>
    <w:rsid w:val="001D30A1"/>
    <w:rsid w:val="001D4033"/>
    <w:rsid w:val="001D4392"/>
    <w:rsid w:val="001D43B7"/>
    <w:rsid w:val="001D4534"/>
    <w:rsid w:val="001D4550"/>
    <w:rsid w:val="001D4FAF"/>
    <w:rsid w:val="001D500D"/>
    <w:rsid w:val="001D58BD"/>
    <w:rsid w:val="001D5A16"/>
    <w:rsid w:val="001D5BDB"/>
    <w:rsid w:val="001D5F52"/>
    <w:rsid w:val="001D608E"/>
    <w:rsid w:val="001D65B8"/>
    <w:rsid w:val="001D66C5"/>
    <w:rsid w:val="001D692B"/>
    <w:rsid w:val="001D6942"/>
    <w:rsid w:val="001D6C3B"/>
    <w:rsid w:val="001D71D2"/>
    <w:rsid w:val="001D7306"/>
    <w:rsid w:val="001D73D0"/>
    <w:rsid w:val="001D78E1"/>
    <w:rsid w:val="001D7ACD"/>
    <w:rsid w:val="001D7BF3"/>
    <w:rsid w:val="001D7E35"/>
    <w:rsid w:val="001D7FDB"/>
    <w:rsid w:val="001E025D"/>
    <w:rsid w:val="001E0866"/>
    <w:rsid w:val="001E0939"/>
    <w:rsid w:val="001E09B8"/>
    <w:rsid w:val="001E0C77"/>
    <w:rsid w:val="001E0F86"/>
    <w:rsid w:val="001E10BD"/>
    <w:rsid w:val="001E16D3"/>
    <w:rsid w:val="001E17E3"/>
    <w:rsid w:val="001E19C0"/>
    <w:rsid w:val="001E1F39"/>
    <w:rsid w:val="001E2321"/>
    <w:rsid w:val="001E2D08"/>
    <w:rsid w:val="001E36B2"/>
    <w:rsid w:val="001E4164"/>
    <w:rsid w:val="001E4733"/>
    <w:rsid w:val="001E581C"/>
    <w:rsid w:val="001E5847"/>
    <w:rsid w:val="001E5A41"/>
    <w:rsid w:val="001E5B17"/>
    <w:rsid w:val="001E5E53"/>
    <w:rsid w:val="001E617A"/>
    <w:rsid w:val="001E682B"/>
    <w:rsid w:val="001E6ABF"/>
    <w:rsid w:val="001E6CF9"/>
    <w:rsid w:val="001E6F25"/>
    <w:rsid w:val="001E714D"/>
    <w:rsid w:val="001E74E8"/>
    <w:rsid w:val="001E7D81"/>
    <w:rsid w:val="001E7E83"/>
    <w:rsid w:val="001E7F52"/>
    <w:rsid w:val="001F036F"/>
    <w:rsid w:val="001F06DF"/>
    <w:rsid w:val="001F0A2A"/>
    <w:rsid w:val="001F0A2B"/>
    <w:rsid w:val="001F0AD3"/>
    <w:rsid w:val="001F11D7"/>
    <w:rsid w:val="001F11F2"/>
    <w:rsid w:val="001F1543"/>
    <w:rsid w:val="001F16E5"/>
    <w:rsid w:val="001F1B5B"/>
    <w:rsid w:val="001F23D2"/>
    <w:rsid w:val="001F256F"/>
    <w:rsid w:val="001F2630"/>
    <w:rsid w:val="001F2A61"/>
    <w:rsid w:val="001F2D3D"/>
    <w:rsid w:val="001F2FEF"/>
    <w:rsid w:val="001F3077"/>
    <w:rsid w:val="001F34BD"/>
    <w:rsid w:val="001F393F"/>
    <w:rsid w:val="001F447A"/>
    <w:rsid w:val="001F4B58"/>
    <w:rsid w:val="001F517D"/>
    <w:rsid w:val="001F539D"/>
    <w:rsid w:val="001F58A3"/>
    <w:rsid w:val="001F5BA4"/>
    <w:rsid w:val="001F5CF8"/>
    <w:rsid w:val="001F5E2A"/>
    <w:rsid w:val="001F6A99"/>
    <w:rsid w:val="001F6C7E"/>
    <w:rsid w:val="001F6D9B"/>
    <w:rsid w:val="001F7066"/>
    <w:rsid w:val="001F715D"/>
    <w:rsid w:val="001F7E13"/>
    <w:rsid w:val="001F7FB6"/>
    <w:rsid w:val="0020090F"/>
    <w:rsid w:val="00200A51"/>
    <w:rsid w:val="0020117C"/>
    <w:rsid w:val="00201F28"/>
    <w:rsid w:val="00201F29"/>
    <w:rsid w:val="002023E5"/>
    <w:rsid w:val="00202A88"/>
    <w:rsid w:val="0020301D"/>
    <w:rsid w:val="0020345B"/>
    <w:rsid w:val="002037E3"/>
    <w:rsid w:val="00203DB2"/>
    <w:rsid w:val="00203E21"/>
    <w:rsid w:val="002045AC"/>
    <w:rsid w:val="00204943"/>
    <w:rsid w:val="00204B61"/>
    <w:rsid w:val="00204E72"/>
    <w:rsid w:val="0020510E"/>
    <w:rsid w:val="0020529E"/>
    <w:rsid w:val="00205582"/>
    <w:rsid w:val="002055AC"/>
    <w:rsid w:val="00205820"/>
    <w:rsid w:val="00205F0B"/>
    <w:rsid w:val="00206352"/>
    <w:rsid w:val="0020652C"/>
    <w:rsid w:val="0020655B"/>
    <w:rsid w:val="00206706"/>
    <w:rsid w:val="0020683C"/>
    <w:rsid w:val="00206909"/>
    <w:rsid w:val="00206977"/>
    <w:rsid w:val="00206E2C"/>
    <w:rsid w:val="00206F82"/>
    <w:rsid w:val="002070B6"/>
    <w:rsid w:val="0020786B"/>
    <w:rsid w:val="0020789C"/>
    <w:rsid w:val="00207ACB"/>
    <w:rsid w:val="00207FC8"/>
    <w:rsid w:val="00210055"/>
    <w:rsid w:val="0021104C"/>
    <w:rsid w:val="002124B0"/>
    <w:rsid w:val="00212A5E"/>
    <w:rsid w:val="00212E3A"/>
    <w:rsid w:val="002130D7"/>
    <w:rsid w:val="00213334"/>
    <w:rsid w:val="002135AE"/>
    <w:rsid w:val="00213C5A"/>
    <w:rsid w:val="00214260"/>
    <w:rsid w:val="00214389"/>
    <w:rsid w:val="002144DC"/>
    <w:rsid w:val="00214790"/>
    <w:rsid w:val="00214B36"/>
    <w:rsid w:val="00214E36"/>
    <w:rsid w:val="00215016"/>
    <w:rsid w:val="0021502F"/>
    <w:rsid w:val="00215729"/>
    <w:rsid w:val="0021574F"/>
    <w:rsid w:val="00215791"/>
    <w:rsid w:val="00215A13"/>
    <w:rsid w:val="00215B63"/>
    <w:rsid w:val="00216541"/>
    <w:rsid w:val="00216669"/>
    <w:rsid w:val="002166E4"/>
    <w:rsid w:val="0021675A"/>
    <w:rsid w:val="002168CE"/>
    <w:rsid w:val="00216F51"/>
    <w:rsid w:val="00217120"/>
    <w:rsid w:val="00217C2D"/>
    <w:rsid w:val="00220235"/>
    <w:rsid w:val="00220303"/>
    <w:rsid w:val="0022063A"/>
    <w:rsid w:val="00220F67"/>
    <w:rsid w:val="0022101E"/>
    <w:rsid w:val="002212D4"/>
    <w:rsid w:val="00221352"/>
    <w:rsid w:val="002213F4"/>
    <w:rsid w:val="0022194F"/>
    <w:rsid w:val="00221987"/>
    <w:rsid w:val="00221E54"/>
    <w:rsid w:val="00222304"/>
    <w:rsid w:val="00222443"/>
    <w:rsid w:val="00222A42"/>
    <w:rsid w:val="00222D15"/>
    <w:rsid w:val="00222F22"/>
    <w:rsid w:val="0022313C"/>
    <w:rsid w:val="002233A3"/>
    <w:rsid w:val="002238E8"/>
    <w:rsid w:val="002239A2"/>
    <w:rsid w:val="00223A67"/>
    <w:rsid w:val="00223EE8"/>
    <w:rsid w:val="00223F5B"/>
    <w:rsid w:val="00224267"/>
    <w:rsid w:val="002246C5"/>
    <w:rsid w:val="00224FCD"/>
    <w:rsid w:val="00224FE4"/>
    <w:rsid w:val="00225201"/>
    <w:rsid w:val="002256EA"/>
    <w:rsid w:val="00225B31"/>
    <w:rsid w:val="00225B86"/>
    <w:rsid w:val="00225CD2"/>
    <w:rsid w:val="0022629B"/>
    <w:rsid w:val="0022665E"/>
    <w:rsid w:val="0022696C"/>
    <w:rsid w:val="00226D11"/>
    <w:rsid w:val="00227088"/>
    <w:rsid w:val="00227B46"/>
    <w:rsid w:val="002301FA"/>
    <w:rsid w:val="00230D72"/>
    <w:rsid w:val="00230DC7"/>
    <w:rsid w:val="00230E40"/>
    <w:rsid w:val="00231385"/>
    <w:rsid w:val="0023154D"/>
    <w:rsid w:val="00231941"/>
    <w:rsid w:val="00231B0E"/>
    <w:rsid w:val="002320DC"/>
    <w:rsid w:val="002325D4"/>
    <w:rsid w:val="0023264E"/>
    <w:rsid w:val="002329A2"/>
    <w:rsid w:val="00232A42"/>
    <w:rsid w:val="00232B4D"/>
    <w:rsid w:val="00232DE4"/>
    <w:rsid w:val="00232FBD"/>
    <w:rsid w:val="00232FD2"/>
    <w:rsid w:val="00233AB4"/>
    <w:rsid w:val="00233EAF"/>
    <w:rsid w:val="00233F63"/>
    <w:rsid w:val="00234444"/>
    <w:rsid w:val="002347F5"/>
    <w:rsid w:val="002348AD"/>
    <w:rsid w:val="0023498F"/>
    <w:rsid w:val="00234AB9"/>
    <w:rsid w:val="002350A4"/>
    <w:rsid w:val="00235507"/>
    <w:rsid w:val="00235A66"/>
    <w:rsid w:val="00236432"/>
    <w:rsid w:val="00236839"/>
    <w:rsid w:val="00236D1E"/>
    <w:rsid w:val="00237139"/>
    <w:rsid w:val="0023749D"/>
    <w:rsid w:val="0023761F"/>
    <w:rsid w:val="002376EA"/>
    <w:rsid w:val="00237749"/>
    <w:rsid w:val="00237FA7"/>
    <w:rsid w:val="002406B6"/>
    <w:rsid w:val="00241102"/>
    <w:rsid w:val="00241E5E"/>
    <w:rsid w:val="00241E6F"/>
    <w:rsid w:val="00241F04"/>
    <w:rsid w:val="00241F94"/>
    <w:rsid w:val="0024205C"/>
    <w:rsid w:val="002420D9"/>
    <w:rsid w:val="00242579"/>
    <w:rsid w:val="002428C0"/>
    <w:rsid w:val="00242974"/>
    <w:rsid w:val="002429B7"/>
    <w:rsid w:val="002435EF"/>
    <w:rsid w:val="00243844"/>
    <w:rsid w:val="00243892"/>
    <w:rsid w:val="00243B07"/>
    <w:rsid w:val="00243B7F"/>
    <w:rsid w:val="00243C53"/>
    <w:rsid w:val="00244205"/>
    <w:rsid w:val="002444E5"/>
    <w:rsid w:val="00244530"/>
    <w:rsid w:val="0024461A"/>
    <w:rsid w:val="00244692"/>
    <w:rsid w:val="00244952"/>
    <w:rsid w:val="00244AC7"/>
    <w:rsid w:val="00244BA2"/>
    <w:rsid w:val="00244C94"/>
    <w:rsid w:val="00244F8C"/>
    <w:rsid w:val="00244FD6"/>
    <w:rsid w:val="00245258"/>
    <w:rsid w:val="00245306"/>
    <w:rsid w:val="0024545E"/>
    <w:rsid w:val="00245791"/>
    <w:rsid w:val="00245835"/>
    <w:rsid w:val="00246393"/>
    <w:rsid w:val="00246818"/>
    <w:rsid w:val="00246A16"/>
    <w:rsid w:val="00246B92"/>
    <w:rsid w:val="0024711C"/>
    <w:rsid w:val="00250025"/>
    <w:rsid w:val="0025095D"/>
    <w:rsid w:val="002513F2"/>
    <w:rsid w:val="0025140D"/>
    <w:rsid w:val="00251488"/>
    <w:rsid w:val="00251578"/>
    <w:rsid w:val="00251609"/>
    <w:rsid w:val="00251719"/>
    <w:rsid w:val="0025260F"/>
    <w:rsid w:val="00252D63"/>
    <w:rsid w:val="00253140"/>
    <w:rsid w:val="002532CE"/>
    <w:rsid w:val="002533EE"/>
    <w:rsid w:val="00253E17"/>
    <w:rsid w:val="002540A8"/>
    <w:rsid w:val="00254657"/>
    <w:rsid w:val="00254763"/>
    <w:rsid w:val="0025555C"/>
    <w:rsid w:val="00255745"/>
    <w:rsid w:val="00255B95"/>
    <w:rsid w:val="00255DE2"/>
    <w:rsid w:val="00256267"/>
    <w:rsid w:val="002564CD"/>
    <w:rsid w:val="002565E1"/>
    <w:rsid w:val="00256D44"/>
    <w:rsid w:val="00256F48"/>
    <w:rsid w:val="0025751A"/>
    <w:rsid w:val="0025771C"/>
    <w:rsid w:val="00257ABE"/>
    <w:rsid w:val="00257CCD"/>
    <w:rsid w:val="00260391"/>
    <w:rsid w:val="00260625"/>
    <w:rsid w:val="00260B9D"/>
    <w:rsid w:val="00260C2A"/>
    <w:rsid w:val="002610F6"/>
    <w:rsid w:val="002611B0"/>
    <w:rsid w:val="00261395"/>
    <w:rsid w:val="0026166C"/>
    <w:rsid w:val="00261C95"/>
    <w:rsid w:val="00261DA1"/>
    <w:rsid w:val="00261F35"/>
    <w:rsid w:val="00262129"/>
    <w:rsid w:val="002624A2"/>
    <w:rsid w:val="002627B3"/>
    <w:rsid w:val="00263024"/>
    <w:rsid w:val="002634EF"/>
    <w:rsid w:val="002637F4"/>
    <w:rsid w:val="00263ADA"/>
    <w:rsid w:val="00263D7E"/>
    <w:rsid w:val="00263E03"/>
    <w:rsid w:val="00263F79"/>
    <w:rsid w:val="00264987"/>
    <w:rsid w:val="0026532F"/>
    <w:rsid w:val="0026543B"/>
    <w:rsid w:val="0026549E"/>
    <w:rsid w:val="002656A8"/>
    <w:rsid w:val="002656B5"/>
    <w:rsid w:val="00265E13"/>
    <w:rsid w:val="00265E1A"/>
    <w:rsid w:val="00266440"/>
    <w:rsid w:val="002665D2"/>
    <w:rsid w:val="002666AF"/>
    <w:rsid w:val="00266AAE"/>
    <w:rsid w:val="002673A8"/>
    <w:rsid w:val="002675AD"/>
    <w:rsid w:val="00267C01"/>
    <w:rsid w:val="00267C20"/>
    <w:rsid w:val="00270129"/>
    <w:rsid w:val="0027027C"/>
    <w:rsid w:val="002703E4"/>
    <w:rsid w:val="00270803"/>
    <w:rsid w:val="002708D1"/>
    <w:rsid w:val="00270CD9"/>
    <w:rsid w:val="00270D02"/>
    <w:rsid w:val="0027155B"/>
    <w:rsid w:val="00271CA2"/>
    <w:rsid w:val="00271D40"/>
    <w:rsid w:val="002722FD"/>
    <w:rsid w:val="00272306"/>
    <w:rsid w:val="00272767"/>
    <w:rsid w:val="002728B5"/>
    <w:rsid w:val="002729B2"/>
    <w:rsid w:val="00272D89"/>
    <w:rsid w:val="0027346C"/>
    <w:rsid w:val="002735BE"/>
    <w:rsid w:val="00273C8F"/>
    <w:rsid w:val="00273D1D"/>
    <w:rsid w:val="00273E99"/>
    <w:rsid w:val="00273FFD"/>
    <w:rsid w:val="0027440F"/>
    <w:rsid w:val="00274767"/>
    <w:rsid w:val="00274F37"/>
    <w:rsid w:val="002751C8"/>
    <w:rsid w:val="00275504"/>
    <w:rsid w:val="00275558"/>
    <w:rsid w:val="002757EE"/>
    <w:rsid w:val="00275883"/>
    <w:rsid w:val="00275897"/>
    <w:rsid w:val="00275951"/>
    <w:rsid w:val="00275A87"/>
    <w:rsid w:val="00275BD2"/>
    <w:rsid w:val="00275EC5"/>
    <w:rsid w:val="00276225"/>
    <w:rsid w:val="002763A4"/>
    <w:rsid w:val="002765D8"/>
    <w:rsid w:val="00276B53"/>
    <w:rsid w:val="002771D3"/>
    <w:rsid w:val="002774EE"/>
    <w:rsid w:val="002777C4"/>
    <w:rsid w:val="00277936"/>
    <w:rsid w:val="00277B05"/>
    <w:rsid w:val="00277D57"/>
    <w:rsid w:val="00277DBB"/>
    <w:rsid w:val="00280279"/>
    <w:rsid w:val="002804A6"/>
    <w:rsid w:val="00280597"/>
    <w:rsid w:val="0028067C"/>
    <w:rsid w:val="002809D4"/>
    <w:rsid w:val="00281378"/>
    <w:rsid w:val="00281769"/>
    <w:rsid w:val="00281918"/>
    <w:rsid w:val="0028208D"/>
    <w:rsid w:val="0028266E"/>
    <w:rsid w:val="00282C17"/>
    <w:rsid w:val="00283086"/>
    <w:rsid w:val="0028380C"/>
    <w:rsid w:val="00283BBD"/>
    <w:rsid w:val="00283D4A"/>
    <w:rsid w:val="00284482"/>
    <w:rsid w:val="0028453D"/>
    <w:rsid w:val="00284C14"/>
    <w:rsid w:val="00284D1D"/>
    <w:rsid w:val="00284EDA"/>
    <w:rsid w:val="0028503B"/>
    <w:rsid w:val="0028504B"/>
    <w:rsid w:val="00285B8C"/>
    <w:rsid w:val="00285F6A"/>
    <w:rsid w:val="002861E1"/>
    <w:rsid w:val="00286270"/>
    <w:rsid w:val="002863B7"/>
    <w:rsid w:val="00286454"/>
    <w:rsid w:val="00286840"/>
    <w:rsid w:val="00286A6D"/>
    <w:rsid w:val="00287684"/>
    <w:rsid w:val="00287A81"/>
    <w:rsid w:val="00287DFF"/>
    <w:rsid w:val="00290124"/>
    <w:rsid w:val="00290492"/>
    <w:rsid w:val="002909E7"/>
    <w:rsid w:val="002909F7"/>
    <w:rsid w:val="00290BA4"/>
    <w:rsid w:val="00290EA2"/>
    <w:rsid w:val="00291398"/>
    <w:rsid w:val="0029174F"/>
    <w:rsid w:val="00291896"/>
    <w:rsid w:val="002918F0"/>
    <w:rsid w:val="00291909"/>
    <w:rsid w:val="00291DAC"/>
    <w:rsid w:val="00291F35"/>
    <w:rsid w:val="00292135"/>
    <w:rsid w:val="002922A4"/>
    <w:rsid w:val="0029233B"/>
    <w:rsid w:val="00292426"/>
    <w:rsid w:val="002928AA"/>
    <w:rsid w:val="00292B44"/>
    <w:rsid w:val="00292CF2"/>
    <w:rsid w:val="00292EBA"/>
    <w:rsid w:val="002932A7"/>
    <w:rsid w:val="0029367A"/>
    <w:rsid w:val="0029438D"/>
    <w:rsid w:val="002948B3"/>
    <w:rsid w:val="00294CC6"/>
    <w:rsid w:val="00294E35"/>
    <w:rsid w:val="00294E4C"/>
    <w:rsid w:val="00294F6A"/>
    <w:rsid w:val="00295664"/>
    <w:rsid w:val="00295ED4"/>
    <w:rsid w:val="002960F7"/>
    <w:rsid w:val="00296270"/>
    <w:rsid w:val="002963FB"/>
    <w:rsid w:val="00296484"/>
    <w:rsid w:val="00296A45"/>
    <w:rsid w:val="002976FF"/>
    <w:rsid w:val="00297970"/>
    <w:rsid w:val="00297D5F"/>
    <w:rsid w:val="00297F11"/>
    <w:rsid w:val="002A026B"/>
    <w:rsid w:val="002A02C7"/>
    <w:rsid w:val="002A0302"/>
    <w:rsid w:val="002A0362"/>
    <w:rsid w:val="002A048C"/>
    <w:rsid w:val="002A0D99"/>
    <w:rsid w:val="002A17CC"/>
    <w:rsid w:val="002A1A02"/>
    <w:rsid w:val="002A20DE"/>
    <w:rsid w:val="002A2163"/>
    <w:rsid w:val="002A21CC"/>
    <w:rsid w:val="002A2C86"/>
    <w:rsid w:val="002A2E08"/>
    <w:rsid w:val="002A352C"/>
    <w:rsid w:val="002A36AE"/>
    <w:rsid w:val="002A3DF7"/>
    <w:rsid w:val="002A3E60"/>
    <w:rsid w:val="002A3FF2"/>
    <w:rsid w:val="002A419C"/>
    <w:rsid w:val="002A41A2"/>
    <w:rsid w:val="002A44E3"/>
    <w:rsid w:val="002A4567"/>
    <w:rsid w:val="002A483F"/>
    <w:rsid w:val="002A498F"/>
    <w:rsid w:val="002A523D"/>
    <w:rsid w:val="002A569A"/>
    <w:rsid w:val="002A5898"/>
    <w:rsid w:val="002A591F"/>
    <w:rsid w:val="002A59F8"/>
    <w:rsid w:val="002A5B74"/>
    <w:rsid w:val="002A5BB1"/>
    <w:rsid w:val="002A6092"/>
    <w:rsid w:val="002A6143"/>
    <w:rsid w:val="002A61B4"/>
    <w:rsid w:val="002A631E"/>
    <w:rsid w:val="002A637D"/>
    <w:rsid w:val="002A67BD"/>
    <w:rsid w:val="002A6929"/>
    <w:rsid w:val="002A6A11"/>
    <w:rsid w:val="002A6C52"/>
    <w:rsid w:val="002A79CA"/>
    <w:rsid w:val="002B0320"/>
    <w:rsid w:val="002B05DB"/>
    <w:rsid w:val="002B0DB1"/>
    <w:rsid w:val="002B1135"/>
    <w:rsid w:val="002B12E1"/>
    <w:rsid w:val="002B1BA8"/>
    <w:rsid w:val="002B2DDA"/>
    <w:rsid w:val="002B4830"/>
    <w:rsid w:val="002B49D9"/>
    <w:rsid w:val="002B4A83"/>
    <w:rsid w:val="002B4B9A"/>
    <w:rsid w:val="002B54A2"/>
    <w:rsid w:val="002B5CF2"/>
    <w:rsid w:val="002B61FD"/>
    <w:rsid w:val="002B6233"/>
    <w:rsid w:val="002B6AC3"/>
    <w:rsid w:val="002B6F21"/>
    <w:rsid w:val="002B70F0"/>
    <w:rsid w:val="002B71EF"/>
    <w:rsid w:val="002B789C"/>
    <w:rsid w:val="002B7AF1"/>
    <w:rsid w:val="002C03CB"/>
    <w:rsid w:val="002C0731"/>
    <w:rsid w:val="002C0E61"/>
    <w:rsid w:val="002C0FAF"/>
    <w:rsid w:val="002C116B"/>
    <w:rsid w:val="002C1405"/>
    <w:rsid w:val="002C19C0"/>
    <w:rsid w:val="002C1A56"/>
    <w:rsid w:val="002C1C9A"/>
    <w:rsid w:val="002C1DCE"/>
    <w:rsid w:val="002C1E7E"/>
    <w:rsid w:val="002C1EEF"/>
    <w:rsid w:val="002C2411"/>
    <w:rsid w:val="002C24C3"/>
    <w:rsid w:val="002C264D"/>
    <w:rsid w:val="002C295E"/>
    <w:rsid w:val="002C3367"/>
    <w:rsid w:val="002C39A5"/>
    <w:rsid w:val="002C4059"/>
    <w:rsid w:val="002C422C"/>
    <w:rsid w:val="002C4433"/>
    <w:rsid w:val="002C4652"/>
    <w:rsid w:val="002C4E9F"/>
    <w:rsid w:val="002C4EB1"/>
    <w:rsid w:val="002C5275"/>
    <w:rsid w:val="002C5284"/>
    <w:rsid w:val="002C534F"/>
    <w:rsid w:val="002C5BE9"/>
    <w:rsid w:val="002C62E3"/>
    <w:rsid w:val="002C6456"/>
    <w:rsid w:val="002C68CE"/>
    <w:rsid w:val="002C69E4"/>
    <w:rsid w:val="002C6FFA"/>
    <w:rsid w:val="002C7542"/>
    <w:rsid w:val="002C75C7"/>
    <w:rsid w:val="002C7734"/>
    <w:rsid w:val="002C78DB"/>
    <w:rsid w:val="002D034F"/>
    <w:rsid w:val="002D05D4"/>
    <w:rsid w:val="002D08DD"/>
    <w:rsid w:val="002D0C3D"/>
    <w:rsid w:val="002D0C8A"/>
    <w:rsid w:val="002D0EF5"/>
    <w:rsid w:val="002D0F20"/>
    <w:rsid w:val="002D11A1"/>
    <w:rsid w:val="002D1541"/>
    <w:rsid w:val="002D16C7"/>
    <w:rsid w:val="002D1BA4"/>
    <w:rsid w:val="002D30BD"/>
    <w:rsid w:val="002D3970"/>
    <w:rsid w:val="002D3CE3"/>
    <w:rsid w:val="002D3EF7"/>
    <w:rsid w:val="002D4052"/>
    <w:rsid w:val="002D42CD"/>
    <w:rsid w:val="002D443C"/>
    <w:rsid w:val="002D4581"/>
    <w:rsid w:val="002D4A44"/>
    <w:rsid w:val="002D53E4"/>
    <w:rsid w:val="002D547E"/>
    <w:rsid w:val="002D59CE"/>
    <w:rsid w:val="002D5A4F"/>
    <w:rsid w:val="002D5B72"/>
    <w:rsid w:val="002D5EF6"/>
    <w:rsid w:val="002D6879"/>
    <w:rsid w:val="002D6E7F"/>
    <w:rsid w:val="002D701B"/>
    <w:rsid w:val="002D7578"/>
    <w:rsid w:val="002D7A04"/>
    <w:rsid w:val="002D7AE9"/>
    <w:rsid w:val="002E0057"/>
    <w:rsid w:val="002E0369"/>
    <w:rsid w:val="002E0595"/>
    <w:rsid w:val="002E08FD"/>
    <w:rsid w:val="002E0F2C"/>
    <w:rsid w:val="002E15F0"/>
    <w:rsid w:val="002E1A31"/>
    <w:rsid w:val="002E1AA5"/>
    <w:rsid w:val="002E1B74"/>
    <w:rsid w:val="002E1B99"/>
    <w:rsid w:val="002E21AE"/>
    <w:rsid w:val="002E2461"/>
    <w:rsid w:val="002E258B"/>
    <w:rsid w:val="002E2DF7"/>
    <w:rsid w:val="002E2FF5"/>
    <w:rsid w:val="002E31E3"/>
    <w:rsid w:val="002E3234"/>
    <w:rsid w:val="002E32B1"/>
    <w:rsid w:val="002E3BB8"/>
    <w:rsid w:val="002E3EFE"/>
    <w:rsid w:val="002E3F05"/>
    <w:rsid w:val="002E3FD7"/>
    <w:rsid w:val="002E40D0"/>
    <w:rsid w:val="002E54FF"/>
    <w:rsid w:val="002E56E6"/>
    <w:rsid w:val="002E5C61"/>
    <w:rsid w:val="002E5EC0"/>
    <w:rsid w:val="002E62B5"/>
    <w:rsid w:val="002E69C1"/>
    <w:rsid w:val="002E6C3E"/>
    <w:rsid w:val="002E7216"/>
    <w:rsid w:val="002E7543"/>
    <w:rsid w:val="002E766D"/>
    <w:rsid w:val="002F0194"/>
    <w:rsid w:val="002F02D6"/>
    <w:rsid w:val="002F032A"/>
    <w:rsid w:val="002F03AB"/>
    <w:rsid w:val="002F0557"/>
    <w:rsid w:val="002F0945"/>
    <w:rsid w:val="002F0EAD"/>
    <w:rsid w:val="002F10C8"/>
    <w:rsid w:val="002F1374"/>
    <w:rsid w:val="002F1AB7"/>
    <w:rsid w:val="002F2440"/>
    <w:rsid w:val="002F28DF"/>
    <w:rsid w:val="002F2BC0"/>
    <w:rsid w:val="002F2CE3"/>
    <w:rsid w:val="002F3083"/>
    <w:rsid w:val="002F3E0D"/>
    <w:rsid w:val="002F4198"/>
    <w:rsid w:val="002F43AA"/>
    <w:rsid w:val="002F43DA"/>
    <w:rsid w:val="002F4509"/>
    <w:rsid w:val="002F45AD"/>
    <w:rsid w:val="002F4629"/>
    <w:rsid w:val="002F4CB2"/>
    <w:rsid w:val="002F5208"/>
    <w:rsid w:val="002F5241"/>
    <w:rsid w:val="002F5248"/>
    <w:rsid w:val="002F59D1"/>
    <w:rsid w:val="002F5AC6"/>
    <w:rsid w:val="002F5FDC"/>
    <w:rsid w:val="002F6011"/>
    <w:rsid w:val="002F60CB"/>
    <w:rsid w:val="002F6444"/>
    <w:rsid w:val="002F6A4B"/>
    <w:rsid w:val="002F6DCD"/>
    <w:rsid w:val="002F70AD"/>
    <w:rsid w:val="002F755A"/>
    <w:rsid w:val="002F7813"/>
    <w:rsid w:val="002F7BEA"/>
    <w:rsid w:val="002F7DA5"/>
    <w:rsid w:val="0030061F"/>
    <w:rsid w:val="003007A0"/>
    <w:rsid w:val="00300AE2"/>
    <w:rsid w:val="00300BAC"/>
    <w:rsid w:val="00300DA3"/>
    <w:rsid w:val="00301506"/>
    <w:rsid w:val="00301687"/>
    <w:rsid w:val="00301BD7"/>
    <w:rsid w:val="0030259B"/>
    <w:rsid w:val="003025ED"/>
    <w:rsid w:val="00302BF4"/>
    <w:rsid w:val="0030372B"/>
    <w:rsid w:val="00303AFD"/>
    <w:rsid w:val="00303C27"/>
    <w:rsid w:val="00303DC3"/>
    <w:rsid w:val="00303EE2"/>
    <w:rsid w:val="003041F2"/>
    <w:rsid w:val="00304438"/>
    <w:rsid w:val="003044D6"/>
    <w:rsid w:val="00304986"/>
    <w:rsid w:val="00304B01"/>
    <w:rsid w:val="00304E6A"/>
    <w:rsid w:val="00304EAC"/>
    <w:rsid w:val="003051DF"/>
    <w:rsid w:val="00305628"/>
    <w:rsid w:val="003057C8"/>
    <w:rsid w:val="00305979"/>
    <w:rsid w:val="00305ABC"/>
    <w:rsid w:val="00305F41"/>
    <w:rsid w:val="00306080"/>
    <w:rsid w:val="00306233"/>
    <w:rsid w:val="003066BB"/>
    <w:rsid w:val="003073A3"/>
    <w:rsid w:val="0030757D"/>
    <w:rsid w:val="003078A3"/>
    <w:rsid w:val="00307FD2"/>
    <w:rsid w:val="0031008D"/>
    <w:rsid w:val="0031008F"/>
    <w:rsid w:val="00310167"/>
    <w:rsid w:val="00310B69"/>
    <w:rsid w:val="00310F6A"/>
    <w:rsid w:val="003110B2"/>
    <w:rsid w:val="003112A9"/>
    <w:rsid w:val="0031155A"/>
    <w:rsid w:val="003119F9"/>
    <w:rsid w:val="00311EF0"/>
    <w:rsid w:val="003122FF"/>
    <w:rsid w:val="003126AC"/>
    <w:rsid w:val="00312AB1"/>
    <w:rsid w:val="0031336D"/>
    <w:rsid w:val="003134E8"/>
    <w:rsid w:val="0031357A"/>
    <w:rsid w:val="0031359B"/>
    <w:rsid w:val="0031376A"/>
    <w:rsid w:val="00313D77"/>
    <w:rsid w:val="003140E9"/>
    <w:rsid w:val="0031426B"/>
    <w:rsid w:val="003143D6"/>
    <w:rsid w:val="003143F8"/>
    <w:rsid w:val="0031449D"/>
    <w:rsid w:val="00314757"/>
    <w:rsid w:val="003147DA"/>
    <w:rsid w:val="003149EB"/>
    <w:rsid w:val="00315331"/>
    <w:rsid w:val="00315382"/>
    <w:rsid w:val="00315D58"/>
    <w:rsid w:val="0031677A"/>
    <w:rsid w:val="003173CD"/>
    <w:rsid w:val="00317CBC"/>
    <w:rsid w:val="00317E14"/>
    <w:rsid w:val="00320074"/>
    <w:rsid w:val="0032096F"/>
    <w:rsid w:val="00320BE0"/>
    <w:rsid w:val="00320E34"/>
    <w:rsid w:val="00321054"/>
    <w:rsid w:val="00321AB0"/>
    <w:rsid w:val="00321F1F"/>
    <w:rsid w:val="0032211F"/>
    <w:rsid w:val="003226C4"/>
    <w:rsid w:val="0032325B"/>
    <w:rsid w:val="00323746"/>
    <w:rsid w:val="00323A73"/>
    <w:rsid w:val="00323FCF"/>
    <w:rsid w:val="00324111"/>
    <w:rsid w:val="003244A6"/>
    <w:rsid w:val="00324C11"/>
    <w:rsid w:val="00325149"/>
    <w:rsid w:val="00325642"/>
    <w:rsid w:val="00325D5D"/>
    <w:rsid w:val="00326125"/>
    <w:rsid w:val="0032659D"/>
    <w:rsid w:val="00326F2F"/>
    <w:rsid w:val="0032753F"/>
    <w:rsid w:val="003275CA"/>
    <w:rsid w:val="00327C18"/>
    <w:rsid w:val="0033086E"/>
    <w:rsid w:val="003309A6"/>
    <w:rsid w:val="00330C00"/>
    <w:rsid w:val="00330C23"/>
    <w:rsid w:val="00330D4F"/>
    <w:rsid w:val="00330E5E"/>
    <w:rsid w:val="003316D1"/>
    <w:rsid w:val="00332537"/>
    <w:rsid w:val="003329B6"/>
    <w:rsid w:val="00333D65"/>
    <w:rsid w:val="0033438A"/>
    <w:rsid w:val="0033474D"/>
    <w:rsid w:val="00334C78"/>
    <w:rsid w:val="00335124"/>
    <w:rsid w:val="00335133"/>
    <w:rsid w:val="003351DB"/>
    <w:rsid w:val="0033524D"/>
    <w:rsid w:val="00335AEC"/>
    <w:rsid w:val="00335BA8"/>
    <w:rsid w:val="00335D33"/>
    <w:rsid w:val="00335FD8"/>
    <w:rsid w:val="00336482"/>
    <w:rsid w:val="00336AC8"/>
    <w:rsid w:val="00336B2F"/>
    <w:rsid w:val="00336DF2"/>
    <w:rsid w:val="0033713D"/>
    <w:rsid w:val="003374ED"/>
    <w:rsid w:val="003377A0"/>
    <w:rsid w:val="003379C4"/>
    <w:rsid w:val="00337ACF"/>
    <w:rsid w:val="00337B2A"/>
    <w:rsid w:val="00337C67"/>
    <w:rsid w:val="00337EA5"/>
    <w:rsid w:val="00337EEB"/>
    <w:rsid w:val="0034031C"/>
    <w:rsid w:val="0034036F"/>
    <w:rsid w:val="00340908"/>
    <w:rsid w:val="00340A3F"/>
    <w:rsid w:val="00340FAD"/>
    <w:rsid w:val="003414AE"/>
    <w:rsid w:val="003414FD"/>
    <w:rsid w:val="00341A83"/>
    <w:rsid w:val="00342159"/>
    <w:rsid w:val="00342357"/>
    <w:rsid w:val="003429C9"/>
    <w:rsid w:val="00342A35"/>
    <w:rsid w:val="003433FD"/>
    <w:rsid w:val="003436BD"/>
    <w:rsid w:val="003436F9"/>
    <w:rsid w:val="00343BC5"/>
    <w:rsid w:val="00343BD6"/>
    <w:rsid w:val="00344380"/>
    <w:rsid w:val="003444FE"/>
    <w:rsid w:val="003452B9"/>
    <w:rsid w:val="003452E6"/>
    <w:rsid w:val="0034536E"/>
    <w:rsid w:val="00345389"/>
    <w:rsid w:val="0034577F"/>
    <w:rsid w:val="00345A54"/>
    <w:rsid w:val="00345C41"/>
    <w:rsid w:val="00345EC5"/>
    <w:rsid w:val="003461F7"/>
    <w:rsid w:val="003468AC"/>
    <w:rsid w:val="00346B68"/>
    <w:rsid w:val="00347246"/>
    <w:rsid w:val="00347D89"/>
    <w:rsid w:val="00347DE0"/>
    <w:rsid w:val="00347E2A"/>
    <w:rsid w:val="003507FD"/>
    <w:rsid w:val="00350B70"/>
    <w:rsid w:val="00351309"/>
    <w:rsid w:val="0035130A"/>
    <w:rsid w:val="00351488"/>
    <w:rsid w:val="003514C6"/>
    <w:rsid w:val="0035161F"/>
    <w:rsid w:val="00351E49"/>
    <w:rsid w:val="00352308"/>
    <w:rsid w:val="00352AAC"/>
    <w:rsid w:val="00352ED8"/>
    <w:rsid w:val="00352F6A"/>
    <w:rsid w:val="00353053"/>
    <w:rsid w:val="00353127"/>
    <w:rsid w:val="003535C3"/>
    <w:rsid w:val="00353732"/>
    <w:rsid w:val="00353980"/>
    <w:rsid w:val="00353F66"/>
    <w:rsid w:val="003543C0"/>
    <w:rsid w:val="00354F93"/>
    <w:rsid w:val="003552A6"/>
    <w:rsid w:val="003553A7"/>
    <w:rsid w:val="0035549B"/>
    <w:rsid w:val="00355C07"/>
    <w:rsid w:val="0035633F"/>
    <w:rsid w:val="0035636E"/>
    <w:rsid w:val="00356591"/>
    <w:rsid w:val="0035659A"/>
    <w:rsid w:val="0035675A"/>
    <w:rsid w:val="003567D7"/>
    <w:rsid w:val="003568FD"/>
    <w:rsid w:val="00356B33"/>
    <w:rsid w:val="00356B7E"/>
    <w:rsid w:val="00356BAF"/>
    <w:rsid w:val="003571E3"/>
    <w:rsid w:val="00357755"/>
    <w:rsid w:val="0035780A"/>
    <w:rsid w:val="00357846"/>
    <w:rsid w:val="00357B7A"/>
    <w:rsid w:val="003601E9"/>
    <w:rsid w:val="0036023D"/>
    <w:rsid w:val="003602C9"/>
    <w:rsid w:val="00360DCF"/>
    <w:rsid w:val="0036153E"/>
    <w:rsid w:val="003621D6"/>
    <w:rsid w:val="00362C2F"/>
    <w:rsid w:val="00362DEF"/>
    <w:rsid w:val="00362EFC"/>
    <w:rsid w:val="00362F84"/>
    <w:rsid w:val="00363331"/>
    <w:rsid w:val="0036345A"/>
    <w:rsid w:val="00363768"/>
    <w:rsid w:val="003637B7"/>
    <w:rsid w:val="00363B33"/>
    <w:rsid w:val="00363DA6"/>
    <w:rsid w:val="00364173"/>
    <w:rsid w:val="003649D6"/>
    <w:rsid w:val="00364B99"/>
    <w:rsid w:val="00364D4E"/>
    <w:rsid w:val="00364FB7"/>
    <w:rsid w:val="00365026"/>
    <w:rsid w:val="00365228"/>
    <w:rsid w:val="003652D2"/>
    <w:rsid w:val="00365A32"/>
    <w:rsid w:val="00365A3A"/>
    <w:rsid w:val="00365E05"/>
    <w:rsid w:val="0036661C"/>
    <w:rsid w:val="00366F4E"/>
    <w:rsid w:val="00367245"/>
    <w:rsid w:val="0036727E"/>
    <w:rsid w:val="003673B7"/>
    <w:rsid w:val="00367734"/>
    <w:rsid w:val="003678DF"/>
    <w:rsid w:val="00367AEC"/>
    <w:rsid w:val="00367E27"/>
    <w:rsid w:val="00367F07"/>
    <w:rsid w:val="0037049B"/>
    <w:rsid w:val="00370632"/>
    <w:rsid w:val="0037072C"/>
    <w:rsid w:val="00370A2C"/>
    <w:rsid w:val="00371091"/>
    <w:rsid w:val="003713AE"/>
    <w:rsid w:val="00371404"/>
    <w:rsid w:val="003714F4"/>
    <w:rsid w:val="00371981"/>
    <w:rsid w:val="0037242E"/>
    <w:rsid w:val="003724A2"/>
    <w:rsid w:val="00372A5A"/>
    <w:rsid w:val="00372B44"/>
    <w:rsid w:val="00372CDB"/>
    <w:rsid w:val="00372D55"/>
    <w:rsid w:val="00372FE5"/>
    <w:rsid w:val="0037430D"/>
    <w:rsid w:val="0037447A"/>
    <w:rsid w:val="003748BC"/>
    <w:rsid w:val="003749CC"/>
    <w:rsid w:val="00374ADF"/>
    <w:rsid w:val="00374CA1"/>
    <w:rsid w:val="00374E0E"/>
    <w:rsid w:val="00374EB2"/>
    <w:rsid w:val="0037522E"/>
    <w:rsid w:val="00375516"/>
    <w:rsid w:val="0037592B"/>
    <w:rsid w:val="00375D5C"/>
    <w:rsid w:val="00376133"/>
    <w:rsid w:val="0037656C"/>
    <w:rsid w:val="0037681F"/>
    <w:rsid w:val="00376957"/>
    <w:rsid w:val="00376BA4"/>
    <w:rsid w:val="00376EF2"/>
    <w:rsid w:val="003777BE"/>
    <w:rsid w:val="003777F7"/>
    <w:rsid w:val="00377D54"/>
    <w:rsid w:val="00377DF9"/>
    <w:rsid w:val="00377FBA"/>
    <w:rsid w:val="003808D3"/>
    <w:rsid w:val="00380976"/>
    <w:rsid w:val="00380A66"/>
    <w:rsid w:val="00380B07"/>
    <w:rsid w:val="00380C58"/>
    <w:rsid w:val="00380E0F"/>
    <w:rsid w:val="0038102B"/>
    <w:rsid w:val="003810A8"/>
    <w:rsid w:val="0038200D"/>
    <w:rsid w:val="0038374A"/>
    <w:rsid w:val="00383ACA"/>
    <w:rsid w:val="00383EE7"/>
    <w:rsid w:val="003840F0"/>
    <w:rsid w:val="00384CD4"/>
    <w:rsid w:val="003854DB"/>
    <w:rsid w:val="00385B32"/>
    <w:rsid w:val="00385D7E"/>
    <w:rsid w:val="003861E3"/>
    <w:rsid w:val="003864AC"/>
    <w:rsid w:val="0038658D"/>
    <w:rsid w:val="00386CD3"/>
    <w:rsid w:val="00386D72"/>
    <w:rsid w:val="00386F40"/>
    <w:rsid w:val="00387243"/>
    <w:rsid w:val="00387251"/>
    <w:rsid w:val="00387304"/>
    <w:rsid w:val="00387392"/>
    <w:rsid w:val="00387B9C"/>
    <w:rsid w:val="00387EC2"/>
    <w:rsid w:val="00390152"/>
    <w:rsid w:val="00390177"/>
    <w:rsid w:val="003901AA"/>
    <w:rsid w:val="00390531"/>
    <w:rsid w:val="00390755"/>
    <w:rsid w:val="00390957"/>
    <w:rsid w:val="00390D37"/>
    <w:rsid w:val="00390D8A"/>
    <w:rsid w:val="00390EEC"/>
    <w:rsid w:val="00390F83"/>
    <w:rsid w:val="003922C4"/>
    <w:rsid w:val="00393342"/>
    <w:rsid w:val="00394321"/>
    <w:rsid w:val="00394AB1"/>
    <w:rsid w:val="00395765"/>
    <w:rsid w:val="0039593B"/>
    <w:rsid w:val="00395C99"/>
    <w:rsid w:val="00395E6C"/>
    <w:rsid w:val="003972EC"/>
    <w:rsid w:val="003973DA"/>
    <w:rsid w:val="003973E6"/>
    <w:rsid w:val="00397870"/>
    <w:rsid w:val="003A0552"/>
    <w:rsid w:val="003A0C20"/>
    <w:rsid w:val="003A0DD6"/>
    <w:rsid w:val="003A1242"/>
    <w:rsid w:val="003A1F94"/>
    <w:rsid w:val="003A2188"/>
    <w:rsid w:val="003A23E7"/>
    <w:rsid w:val="003A27A8"/>
    <w:rsid w:val="003A2C17"/>
    <w:rsid w:val="003A2EED"/>
    <w:rsid w:val="003A2F71"/>
    <w:rsid w:val="003A35A8"/>
    <w:rsid w:val="003A3BB3"/>
    <w:rsid w:val="003A3DF5"/>
    <w:rsid w:val="003A3E0D"/>
    <w:rsid w:val="003A401A"/>
    <w:rsid w:val="003A42C0"/>
    <w:rsid w:val="003A458D"/>
    <w:rsid w:val="003A46EE"/>
    <w:rsid w:val="003A4F2C"/>
    <w:rsid w:val="003A54C2"/>
    <w:rsid w:val="003A566E"/>
    <w:rsid w:val="003A5711"/>
    <w:rsid w:val="003A5C65"/>
    <w:rsid w:val="003A5D52"/>
    <w:rsid w:val="003A5E75"/>
    <w:rsid w:val="003A5FBC"/>
    <w:rsid w:val="003A631D"/>
    <w:rsid w:val="003A6566"/>
    <w:rsid w:val="003A6753"/>
    <w:rsid w:val="003A6F03"/>
    <w:rsid w:val="003A7EC0"/>
    <w:rsid w:val="003B0066"/>
    <w:rsid w:val="003B04A4"/>
    <w:rsid w:val="003B098C"/>
    <w:rsid w:val="003B0A1F"/>
    <w:rsid w:val="003B0A86"/>
    <w:rsid w:val="003B101C"/>
    <w:rsid w:val="003B16E5"/>
    <w:rsid w:val="003B21BE"/>
    <w:rsid w:val="003B263E"/>
    <w:rsid w:val="003B2C16"/>
    <w:rsid w:val="003B2D48"/>
    <w:rsid w:val="003B32E3"/>
    <w:rsid w:val="003B35C4"/>
    <w:rsid w:val="003B36AF"/>
    <w:rsid w:val="003B3EFE"/>
    <w:rsid w:val="003B410C"/>
    <w:rsid w:val="003B50FC"/>
    <w:rsid w:val="003B54AF"/>
    <w:rsid w:val="003B56DD"/>
    <w:rsid w:val="003B5914"/>
    <w:rsid w:val="003B5BDC"/>
    <w:rsid w:val="003B6552"/>
    <w:rsid w:val="003B673C"/>
    <w:rsid w:val="003B67B6"/>
    <w:rsid w:val="003B6D0D"/>
    <w:rsid w:val="003B7C8D"/>
    <w:rsid w:val="003B7CE2"/>
    <w:rsid w:val="003B7E96"/>
    <w:rsid w:val="003B7F4C"/>
    <w:rsid w:val="003C0096"/>
    <w:rsid w:val="003C07AD"/>
    <w:rsid w:val="003C0892"/>
    <w:rsid w:val="003C0AEA"/>
    <w:rsid w:val="003C0C5E"/>
    <w:rsid w:val="003C0F03"/>
    <w:rsid w:val="003C1815"/>
    <w:rsid w:val="003C1B10"/>
    <w:rsid w:val="003C1C39"/>
    <w:rsid w:val="003C1F8E"/>
    <w:rsid w:val="003C2242"/>
    <w:rsid w:val="003C33F8"/>
    <w:rsid w:val="003C369C"/>
    <w:rsid w:val="003C36A5"/>
    <w:rsid w:val="003C45FC"/>
    <w:rsid w:val="003C4DB2"/>
    <w:rsid w:val="003C54D4"/>
    <w:rsid w:val="003C551C"/>
    <w:rsid w:val="003C5754"/>
    <w:rsid w:val="003C5A4C"/>
    <w:rsid w:val="003C5AD2"/>
    <w:rsid w:val="003C605C"/>
    <w:rsid w:val="003C6BAC"/>
    <w:rsid w:val="003C6F5D"/>
    <w:rsid w:val="003C7447"/>
    <w:rsid w:val="003C752D"/>
    <w:rsid w:val="003C7D61"/>
    <w:rsid w:val="003C7F53"/>
    <w:rsid w:val="003D07AB"/>
    <w:rsid w:val="003D0891"/>
    <w:rsid w:val="003D0EC5"/>
    <w:rsid w:val="003D18CD"/>
    <w:rsid w:val="003D1BAB"/>
    <w:rsid w:val="003D1C50"/>
    <w:rsid w:val="003D1C6B"/>
    <w:rsid w:val="003D1CDE"/>
    <w:rsid w:val="003D1EC9"/>
    <w:rsid w:val="003D26B9"/>
    <w:rsid w:val="003D2800"/>
    <w:rsid w:val="003D2842"/>
    <w:rsid w:val="003D3209"/>
    <w:rsid w:val="003D3FF4"/>
    <w:rsid w:val="003D4550"/>
    <w:rsid w:val="003D4761"/>
    <w:rsid w:val="003D50A6"/>
    <w:rsid w:val="003D513E"/>
    <w:rsid w:val="003D5A34"/>
    <w:rsid w:val="003D5FB6"/>
    <w:rsid w:val="003D65AD"/>
    <w:rsid w:val="003D660E"/>
    <w:rsid w:val="003D66AC"/>
    <w:rsid w:val="003D6954"/>
    <w:rsid w:val="003D6E60"/>
    <w:rsid w:val="003D71AE"/>
    <w:rsid w:val="003D7475"/>
    <w:rsid w:val="003D7941"/>
    <w:rsid w:val="003D7A3A"/>
    <w:rsid w:val="003D7B27"/>
    <w:rsid w:val="003D7D45"/>
    <w:rsid w:val="003E0205"/>
    <w:rsid w:val="003E052A"/>
    <w:rsid w:val="003E09F6"/>
    <w:rsid w:val="003E1455"/>
    <w:rsid w:val="003E17F8"/>
    <w:rsid w:val="003E2348"/>
    <w:rsid w:val="003E2DA5"/>
    <w:rsid w:val="003E3187"/>
    <w:rsid w:val="003E349B"/>
    <w:rsid w:val="003E3526"/>
    <w:rsid w:val="003E361E"/>
    <w:rsid w:val="003E37C3"/>
    <w:rsid w:val="003E3EA7"/>
    <w:rsid w:val="003E3F26"/>
    <w:rsid w:val="003E41C7"/>
    <w:rsid w:val="003E4225"/>
    <w:rsid w:val="003E4542"/>
    <w:rsid w:val="003E4ECC"/>
    <w:rsid w:val="003E4EFF"/>
    <w:rsid w:val="003E50CE"/>
    <w:rsid w:val="003E5161"/>
    <w:rsid w:val="003E538C"/>
    <w:rsid w:val="003E5947"/>
    <w:rsid w:val="003E5AE2"/>
    <w:rsid w:val="003E5CC2"/>
    <w:rsid w:val="003E5CC4"/>
    <w:rsid w:val="003E6194"/>
    <w:rsid w:val="003E6220"/>
    <w:rsid w:val="003E6237"/>
    <w:rsid w:val="003E6F3F"/>
    <w:rsid w:val="003E70B3"/>
    <w:rsid w:val="003E7663"/>
    <w:rsid w:val="003E76DF"/>
    <w:rsid w:val="003E791F"/>
    <w:rsid w:val="003E7B52"/>
    <w:rsid w:val="003F024E"/>
    <w:rsid w:val="003F0B96"/>
    <w:rsid w:val="003F0BF4"/>
    <w:rsid w:val="003F0F38"/>
    <w:rsid w:val="003F16DD"/>
    <w:rsid w:val="003F2288"/>
    <w:rsid w:val="003F2B1E"/>
    <w:rsid w:val="003F2FE9"/>
    <w:rsid w:val="003F322D"/>
    <w:rsid w:val="003F330E"/>
    <w:rsid w:val="003F338F"/>
    <w:rsid w:val="003F3AF0"/>
    <w:rsid w:val="003F4362"/>
    <w:rsid w:val="003F4859"/>
    <w:rsid w:val="003F517E"/>
    <w:rsid w:val="003F534C"/>
    <w:rsid w:val="003F58F1"/>
    <w:rsid w:val="003F5CFF"/>
    <w:rsid w:val="003F6928"/>
    <w:rsid w:val="003F6A9B"/>
    <w:rsid w:val="003F6BDA"/>
    <w:rsid w:val="003F78D1"/>
    <w:rsid w:val="003F79C5"/>
    <w:rsid w:val="0040029B"/>
    <w:rsid w:val="004003E4"/>
    <w:rsid w:val="004004EE"/>
    <w:rsid w:val="004005A0"/>
    <w:rsid w:val="0040060A"/>
    <w:rsid w:val="0040132C"/>
    <w:rsid w:val="0040146B"/>
    <w:rsid w:val="00401E6E"/>
    <w:rsid w:val="004024EC"/>
    <w:rsid w:val="004027BE"/>
    <w:rsid w:val="004027CF"/>
    <w:rsid w:val="0040357E"/>
    <w:rsid w:val="00403618"/>
    <w:rsid w:val="00403E67"/>
    <w:rsid w:val="00403F9B"/>
    <w:rsid w:val="00404171"/>
    <w:rsid w:val="00404414"/>
    <w:rsid w:val="00404531"/>
    <w:rsid w:val="00404CE2"/>
    <w:rsid w:val="00405759"/>
    <w:rsid w:val="00405FA1"/>
    <w:rsid w:val="0040696B"/>
    <w:rsid w:val="004071AB"/>
    <w:rsid w:val="004074BB"/>
    <w:rsid w:val="00407A7E"/>
    <w:rsid w:val="00407AC8"/>
    <w:rsid w:val="00407EDC"/>
    <w:rsid w:val="00407F2A"/>
    <w:rsid w:val="00407FBF"/>
    <w:rsid w:val="00410132"/>
    <w:rsid w:val="00410A88"/>
    <w:rsid w:val="00410D95"/>
    <w:rsid w:val="00410E04"/>
    <w:rsid w:val="0041125E"/>
    <w:rsid w:val="0041142B"/>
    <w:rsid w:val="00411CE7"/>
    <w:rsid w:val="004124F2"/>
    <w:rsid w:val="00412526"/>
    <w:rsid w:val="004126AF"/>
    <w:rsid w:val="004128D8"/>
    <w:rsid w:val="004128E5"/>
    <w:rsid w:val="00412D52"/>
    <w:rsid w:val="00412ECD"/>
    <w:rsid w:val="00413682"/>
    <w:rsid w:val="00413846"/>
    <w:rsid w:val="00413CC1"/>
    <w:rsid w:val="00413E04"/>
    <w:rsid w:val="0041473F"/>
    <w:rsid w:val="00414B90"/>
    <w:rsid w:val="00414FAC"/>
    <w:rsid w:val="00414FE0"/>
    <w:rsid w:val="004152B1"/>
    <w:rsid w:val="0041543C"/>
    <w:rsid w:val="004154DD"/>
    <w:rsid w:val="0041595F"/>
    <w:rsid w:val="00416267"/>
    <w:rsid w:val="004162E7"/>
    <w:rsid w:val="004167D1"/>
    <w:rsid w:val="00417126"/>
    <w:rsid w:val="004171ED"/>
    <w:rsid w:val="0041749C"/>
    <w:rsid w:val="0041758A"/>
    <w:rsid w:val="004177D1"/>
    <w:rsid w:val="00417AF1"/>
    <w:rsid w:val="004201E6"/>
    <w:rsid w:val="00420396"/>
    <w:rsid w:val="0042048B"/>
    <w:rsid w:val="0042089E"/>
    <w:rsid w:val="00420A75"/>
    <w:rsid w:val="00420EA0"/>
    <w:rsid w:val="0042102C"/>
    <w:rsid w:val="004212B1"/>
    <w:rsid w:val="004212CB"/>
    <w:rsid w:val="004213FD"/>
    <w:rsid w:val="0042165D"/>
    <w:rsid w:val="00421B9F"/>
    <w:rsid w:val="00421CE3"/>
    <w:rsid w:val="00421E5D"/>
    <w:rsid w:val="00421F2D"/>
    <w:rsid w:val="00422160"/>
    <w:rsid w:val="00422620"/>
    <w:rsid w:val="00422933"/>
    <w:rsid w:val="00422A25"/>
    <w:rsid w:val="00422F0B"/>
    <w:rsid w:val="00422FFD"/>
    <w:rsid w:val="00423203"/>
    <w:rsid w:val="0042333D"/>
    <w:rsid w:val="00423AD4"/>
    <w:rsid w:val="00424103"/>
    <w:rsid w:val="00424497"/>
    <w:rsid w:val="0042480A"/>
    <w:rsid w:val="00424C1D"/>
    <w:rsid w:val="0042578F"/>
    <w:rsid w:val="004258E5"/>
    <w:rsid w:val="00425950"/>
    <w:rsid w:val="004259C6"/>
    <w:rsid w:val="00425CD7"/>
    <w:rsid w:val="00425EBC"/>
    <w:rsid w:val="004266A0"/>
    <w:rsid w:val="00426759"/>
    <w:rsid w:val="00426D11"/>
    <w:rsid w:val="00426F22"/>
    <w:rsid w:val="004270FC"/>
    <w:rsid w:val="0042796C"/>
    <w:rsid w:val="00427994"/>
    <w:rsid w:val="00427BAF"/>
    <w:rsid w:val="00427D44"/>
    <w:rsid w:val="00427E2A"/>
    <w:rsid w:val="00430135"/>
    <w:rsid w:val="004302B7"/>
    <w:rsid w:val="00430821"/>
    <w:rsid w:val="0043185C"/>
    <w:rsid w:val="00431AD5"/>
    <w:rsid w:val="00431E9B"/>
    <w:rsid w:val="00432129"/>
    <w:rsid w:val="00432208"/>
    <w:rsid w:val="00432293"/>
    <w:rsid w:val="0043232D"/>
    <w:rsid w:val="004323CD"/>
    <w:rsid w:val="0043269F"/>
    <w:rsid w:val="00432826"/>
    <w:rsid w:val="00432D87"/>
    <w:rsid w:val="0043300E"/>
    <w:rsid w:val="00433271"/>
    <w:rsid w:val="00433377"/>
    <w:rsid w:val="00433431"/>
    <w:rsid w:val="0043359F"/>
    <w:rsid w:val="004336FF"/>
    <w:rsid w:val="0043394C"/>
    <w:rsid w:val="00434573"/>
    <w:rsid w:val="00434895"/>
    <w:rsid w:val="00434B2A"/>
    <w:rsid w:val="00434D0E"/>
    <w:rsid w:val="00434EF2"/>
    <w:rsid w:val="00434F98"/>
    <w:rsid w:val="00435197"/>
    <w:rsid w:val="00435A2F"/>
    <w:rsid w:val="00435D1E"/>
    <w:rsid w:val="004361F3"/>
    <w:rsid w:val="00436786"/>
    <w:rsid w:val="0043694B"/>
    <w:rsid w:val="00436E5C"/>
    <w:rsid w:val="00436FDE"/>
    <w:rsid w:val="00437272"/>
    <w:rsid w:val="004372C9"/>
    <w:rsid w:val="0043740F"/>
    <w:rsid w:val="004379DF"/>
    <w:rsid w:val="00437C83"/>
    <w:rsid w:val="00437D57"/>
    <w:rsid w:val="00440668"/>
    <w:rsid w:val="004413EB"/>
    <w:rsid w:val="00441418"/>
    <w:rsid w:val="00441E7F"/>
    <w:rsid w:val="004422EF"/>
    <w:rsid w:val="004425A9"/>
    <w:rsid w:val="004427A3"/>
    <w:rsid w:val="00442E87"/>
    <w:rsid w:val="00443188"/>
    <w:rsid w:val="00443BF9"/>
    <w:rsid w:val="004441B1"/>
    <w:rsid w:val="00444CEF"/>
    <w:rsid w:val="00445301"/>
    <w:rsid w:val="0044571C"/>
    <w:rsid w:val="00445AED"/>
    <w:rsid w:val="00445BAE"/>
    <w:rsid w:val="0044653B"/>
    <w:rsid w:val="004470EA"/>
    <w:rsid w:val="0044716D"/>
    <w:rsid w:val="004473D8"/>
    <w:rsid w:val="0044789F"/>
    <w:rsid w:val="00447CC2"/>
    <w:rsid w:val="00447D4F"/>
    <w:rsid w:val="00450061"/>
    <w:rsid w:val="00450594"/>
    <w:rsid w:val="00450906"/>
    <w:rsid w:val="00450E1F"/>
    <w:rsid w:val="0045183E"/>
    <w:rsid w:val="0045195B"/>
    <w:rsid w:val="00451E8D"/>
    <w:rsid w:val="0045218E"/>
    <w:rsid w:val="00452542"/>
    <w:rsid w:val="0045275F"/>
    <w:rsid w:val="004527A9"/>
    <w:rsid w:val="00452A1A"/>
    <w:rsid w:val="00453025"/>
    <w:rsid w:val="00454496"/>
    <w:rsid w:val="004547A3"/>
    <w:rsid w:val="00454A86"/>
    <w:rsid w:val="00454CD4"/>
    <w:rsid w:val="0045507B"/>
    <w:rsid w:val="00455531"/>
    <w:rsid w:val="00455632"/>
    <w:rsid w:val="004559C8"/>
    <w:rsid w:val="00455E00"/>
    <w:rsid w:val="00455E03"/>
    <w:rsid w:val="00455FBD"/>
    <w:rsid w:val="004567C7"/>
    <w:rsid w:val="004567D5"/>
    <w:rsid w:val="004567F0"/>
    <w:rsid w:val="00456B75"/>
    <w:rsid w:val="00456E37"/>
    <w:rsid w:val="00457106"/>
    <w:rsid w:val="004572AB"/>
    <w:rsid w:val="00457578"/>
    <w:rsid w:val="00457B8F"/>
    <w:rsid w:val="00457CE9"/>
    <w:rsid w:val="0046029A"/>
    <w:rsid w:val="004608FD"/>
    <w:rsid w:val="00460A24"/>
    <w:rsid w:val="00460A71"/>
    <w:rsid w:val="004610AC"/>
    <w:rsid w:val="00461AC8"/>
    <w:rsid w:val="00461EF8"/>
    <w:rsid w:val="00461FAB"/>
    <w:rsid w:val="00462017"/>
    <w:rsid w:val="004626C4"/>
    <w:rsid w:val="00462F8C"/>
    <w:rsid w:val="0046470F"/>
    <w:rsid w:val="0046478E"/>
    <w:rsid w:val="00465072"/>
    <w:rsid w:val="00465332"/>
    <w:rsid w:val="00465557"/>
    <w:rsid w:val="004660B4"/>
    <w:rsid w:val="00466739"/>
    <w:rsid w:val="004668D2"/>
    <w:rsid w:val="004672D5"/>
    <w:rsid w:val="00467563"/>
    <w:rsid w:val="00467617"/>
    <w:rsid w:val="00467AB3"/>
    <w:rsid w:val="00467C0C"/>
    <w:rsid w:val="00467E90"/>
    <w:rsid w:val="00470171"/>
    <w:rsid w:val="004707A7"/>
    <w:rsid w:val="00470B44"/>
    <w:rsid w:val="00470FBB"/>
    <w:rsid w:val="00471104"/>
    <w:rsid w:val="00471225"/>
    <w:rsid w:val="00471777"/>
    <w:rsid w:val="004721EB"/>
    <w:rsid w:val="0047261C"/>
    <w:rsid w:val="0047286B"/>
    <w:rsid w:val="00472A1C"/>
    <w:rsid w:val="00472BF5"/>
    <w:rsid w:val="00472C7C"/>
    <w:rsid w:val="00472D39"/>
    <w:rsid w:val="0047349A"/>
    <w:rsid w:val="00473845"/>
    <w:rsid w:val="00473990"/>
    <w:rsid w:val="00473A75"/>
    <w:rsid w:val="00473E6E"/>
    <w:rsid w:val="004742AF"/>
    <w:rsid w:val="00474B39"/>
    <w:rsid w:val="00475567"/>
    <w:rsid w:val="004756C9"/>
    <w:rsid w:val="0047588B"/>
    <w:rsid w:val="004758C8"/>
    <w:rsid w:val="004759BB"/>
    <w:rsid w:val="00476558"/>
    <w:rsid w:val="004769BF"/>
    <w:rsid w:val="00476F8B"/>
    <w:rsid w:val="00477313"/>
    <w:rsid w:val="004777DC"/>
    <w:rsid w:val="004777E4"/>
    <w:rsid w:val="00477F29"/>
    <w:rsid w:val="00480094"/>
    <w:rsid w:val="0048024A"/>
    <w:rsid w:val="004802D7"/>
    <w:rsid w:val="00480BCD"/>
    <w:rsid w:val="00480C6C"/>
    <w:rsid w:val="00481264"/>
    <w:rsid w:val="00481744"/>
    <w:rsid w:val="00481EED"/>
    <w:rsid w:val="004828EB"/>
    <w:rsid w:val="0048301D"/>
    <w:rsid w:val="004831AB"/>
    <w:rsid w:val="004832AD"/>
    <w:rsid w:val="00483555"/>
    <w:rsid w:val="00483606"/>
    <w:rsid w:val="00483B58"/>
    <w:rsid w:val="00483C06"/>
    <w:rsid w:val="00483DB3"/>
    <w:rsid w:val="00484167"/>
    <w:rsid w:val="00484BB4"/>
    <w:rsid w:val="00484D67"/>
    <w:rsid w:val="00485DF5"/>
    <w:rsid w:val="00486A78"/>
    <w:rsid w:val="00486C01"/>
    <w:rsid w:val="004875CC"/>
    <w:rsid w:val="00487F4A"/>
    <w:rsid w:val="00487F91"/>
    <w:rsid w:val="004915C8"/>
    <w:rsid w:val="00491602"/>
    <w:rsid w:val="00491EE7"/>
    <w:rsid w:val="00492186"/>
    <w:rsid w:val="00492383"/>
    <w:rsid w:val="00492F7E"/>
    <w:rsid w:val="00493478"/>
    <w:rsid w:val="004938E3"/>
    <w:rsid w:val="00493AB9"/>
    <w:rsid w:val="004941D2"/>
    <w:rsid w:val="00494202"/>
    <w:rsid w:val="004947EB"/>
    <w:rsid w:val="00494901"/>
    <w:rsid w:val="00494A4C"/>
    <w:rsid w:val="00494AE1"/>
    <w:rsid w:val="00494CBC"/>
    <w:rsid w:val="00494D73"/>
    <w:rsid w:val="004950E6"/>
    <w:rsid w:val="00495A82"/>
    <w:rsid w:val="00495DB7"/>
    <w:rsid w:val="0049631D"/>
    <w:rsid w:val="00496D1D"/>
    <w:rsid w:val="004971D9"/>
    <w:rsid w:val="004972D6"/>
    <w:rsid w:val="00497B6F"/>
    <w:rsid w:val="004A0214"/>
    <w:rsid w:val="004A0248"/>
    <w:rsid w:val="004A03B9"/>
    <w:rsid w:val="004A0787"/>
    <w:rsid w:val="004A110B"/>
    <w:rsid w:val="004A1740"/>
    <w:rsid w:val="004A1A36"/>
    <w:rsid w:val="004A2213"/>
    <w:rsid w:val="004A2685"/>
    <w:rsid w:val="004A278B"/>
    <w:rsid w:val="004A2991"/>
    <w:rsid w:val="004A2F4D"/>
    <w:rsid w:val="004A36FA"/>
    <w:rsid w:val="004A380F"/>
    <w:rsid w:val="004A38FF"/>
    <w:rsid w:val="004A4034"/>
    <w:rsid w:val="004A435E"/>
    <w:rsid w:val="004A4830"/>
    <w:rsid w:val="004A4D21"/>
    <w:rsid w:val="004A5134"/>
    <w:rsid w:val="004A53E0"/>
    <w:rsid w:val="004A58EE"/>
    <w:rsid w:val="004A604E"/>
    <w:rsid w:val="004A61A4"/>
    <w:rsid w:val="004A67D6"/>
    <w:rsid w:val="004A68E6"/>
    <w:rsid w:val="004A6A14"/>
    <w:rsid w:val="004A6BDA"/>
    <w:rsid w:val="004A6BE9"/>
    <w:rsid w:val="004A6D94"/>
    <w:rsid w:val="004A7987"/>
    <w:rsid w:val="004B0024"/>
    <w:rsid w:val="004B00AD"/>
    <w:rsid w:val="004B0894"/>
    <w:rsid w:val="004B0AD3"/>
    <w:rsid w:val="004B1B04"/>
    <w:rsid w:val="004B224C"/>
    <w:rsid w:val="004B2500"/>
    <w:rsid w:val="004B29BD"/>
    <w:rsid w:val="004B2D86"/>
    <w:rsid w:val="004B345D"/>
    <w:rsid w:val="004B3A94"/>
    <w:rsid w:val="004B40F2"/>
    <w:rsid w:val="004B4242"/>
    <w:rsid w:val="004B472D"/>
    <w:rsid w:val="004B4CC9"/>
    <w:rsid w:val="004B4E2B"/>
    <w:rsid w:val="004B546F"/>
    <w:rsid w:val="004B5660"/>
    <w:rsid w:val="004B577A"/>
    <w:rsid w:val="004B5E06"/>
    <w:rsid w:val="004B68DF"/>
    <w:rsid w:val="004B6B09"/>
    <w:rsid w:val="004B6BC0"/>
    <w:rsid w:val="004B6C90"/>
    <w:rsid w:val="004B7318"/>
    <w:rsid w:val="004B7645"/>
    <w:rsid w:val="004B7715"/>
    <w:rsid w:val="004B7B96"/>
    <w:rsid w:val="004C01FC"/>
    <w:rsid w:val="004C02AD"/>
    <w:rsid w:val="004C0ABF"/>
    <w:rsid w:val="004C0FAA"/>
    <w:rsid w:val="004C11CA"/>
    <w:rsid w:val="004C15A9"/>
    <w:rsid w:val="004C18F5"/>
    <w:rsid w:val="004C1F9A"/>
    <w:rsid w:val="004C2824"/>
    <w:rsid w:val="004C2936"/>
    <w:rsid w:val="004C2A1C"/>
    <w:rsid w:val="004C2B99"/>
    <w:rsid w:val="004C2D46"/>
    <w:rsid w:val="004C2D65"/>
    <w:rsid w:val="004C3142"/>
    <w:rsid w:val="004C37FD"/>
    <w:rsid w:val="004C3FE3"/>
    <w:rsid w:val="004C41C7"/>
    <w:rsid w:val="004C46D3"/>
    <w:rsid w:val="004C4766"/>
    <w:rsid w:val="004C48E2"/>
    <w:rsid w:val="004C4B14"/>
    <w:rsid w:val="004C4B2C"/>
    <w:rsid w:val="004C4E1C"/>
    <w:rsid w:val="004C53AF"/>
    <w:rsid w:val="004C5629"/>
    <w:rsid w:val="004C572F"/>
    <w:rsid w:val="004C5A29"/>
    <w:rsid w:val="004C5FAD"/>
    <w:rsid w:val="004C657B"/>
    <w:rsid w:val="004C65FC"/>
    <w:rsid w:val="004C6AB8"/>
    <w:rsid w:val="004C6E74"/>
    <w:rsid w:val="004C771D"/>
    <w:rsid w:val="004C77E1"/>
    <w:rsid w:val="004C77F6"/>
    <w:rsid w:val="004C78C2"/>
    <w:rsid w:val="004C7C0D"/>
    <w:rsid w:val="004D00BA"/>
    <w:rsid w:val="004D036D"/>
    <w:rsid w:val="004D0416"/>
    <w:rsid w:val="004D05FA"/>
    <w:rsid w:val="004D0A69"/>
    <w:rsid w:val="004D1661"/>
    <w:rsid w:val="004D19A1"/>
    <w:rsid w:val="004D1E83"/>
    <w:rsid w:val="004D266F"/>
    <w:rsid w:val="004D2802"/>
    <w:rsid w:val="004D2C9D"/>
    <w:rsid w:val="004D30CA"/>
    <w:rsid w:val="004D36F0"/>
    <w:rsid w:val="004D37F1"/>
    <w:rsid w:val="004D3E87"/>
    <w:rsid w:val="004D44EA"/>
    <w:rsid w:val="004D47C8"/>
    <w:rsid w:val="004D4AAC"/>
    <w:rsid w:val="004D5341"/>
    <w:rsid w:val="004D54ED"/>
    <w:rsid w:val="004D5894"/>
    <w:rsid w:val="004D5E6A"/>
    <w:rsid w:val="004D6535"/>
    <w:rsid w:val="004D6599"/>
    <w:rsid w:val="004D682D"/>
    <w:rsid w:val="004D682E"/>
    <w:rsid w:val="004D68E1"/>
    <w:rsid w:val="004D6985"/>
    <w:rsid w:val="004D71E7"/>
    <w:rsid w:val="004D79F0"/>
    <w:rsid w:val="004E05C4"/>
    <w:rsid w:val="004E0614"/>
    <w:rsid w:val="004E06FF"/>
    <w:rsid w:val="004E0964"/>
    <w:rsid w:val="004E0E53"/>
    <w:rsid w:val="004E15DD"/>
    <w:rsid w:val="004E16CB"/>
    <w:rsid w:val="004E1ABD"/>
    <w:rsid w:val="004E256C"/>
    <w:rsid w:val="004E28F7"/>
    <w:rsid w:val="004E2FD0"/>
    <w:rsid w:val="004E30C1"/>
    <w:rsid w:val="004E34E9"/>
    <w:rsid w:val="004E35DE"/>
    <w:rsid w:val="004E3FC3"/>
    <w:rsid w:val="004E4152"/>
    <w:rsid w:val="004E4AF0"/>
    <w:rsid w:val="004E4B4B"/>
    <w:rsid w:val="004E4E16"/>
    <w:rsid w:val="004E4FAC"/>
    <w:rsid w:val="004E5162"/>
    <w:rsid w:val="004E54F4"/>
    <w:rsid w:val="004E55DF"/>
    <w:rsid w:val="004E5B46"/>
    <w:rsid w:val="004E5C97"/>
    <w:rsid w:val="004E6380"/>
    <w:rsid w:val="004E6487"/>
    <w:rsid w:val="004E66BE"/>
    <w:rsid w:val="004E6CA0"/>
    <w:rsid w:val="004E71AE"/>
    <w:rsid w:val="004E71D4"/>
    <w:rsid w:val="004E7465"/>
    <w:rsid w:val="004E74B3"/>
    <w:rsid w:val="004E76E8"/>
    <w:rsid w:val="004E7A44"/>
    <w:rsid w:val="004E7B16"/>
    <w:rsid w:val="004E7D57"/>
    <w:rsid w:val="004F018F"/>
    <w:rsid w:val="004F0226"/>
    <w:rsid w:val="004F133B"/>
    <w:rsid w:val="004F13EA"/>
    <w:rsid w:val="004F1461"/>
    <w:rsid w:val="004F1573"/>
    <w:rsid w:val="004F15D3"/>
    <w:rsid w:val="004F1656"/>
    <w:rsid w:val="004F16CB"/>
    <w:rsid w:val="004F1A41"/>
    <w:rsid w:val="004F1BB3"/>
    <w:rsid w:val="004F1CCE"/>
    <w:rsid w:val="004F24D2"/>
    <w:rsid w:val="004F270C"/>
    <w:rsid w:val="004F30AA"/>
    <w:rsid w:val="004F31A5"/>
    <w:rsid w:val="004F350F"/>
    <w:rsid w:val="004F377B"/>
    <w:rsid w:val="004F3B93"/>
    <w:rsid w:val="004F478B"/>
    <w:rsid w:val="004F4D21"/>
    <w:rsid w:val="004F503C"/>
    <w:rsid w:val="004F5909"/>
    <w:rsid w:val="004F5985"/>
    <w:rsid w:val="004F5C40"/>
    <w:rsid w:val="004F5CA0"/>
    <w:rsid w:val="004F5D55"/>
    <w:rsid w:val="004F5F96"/>
    <w:rsid w:val="004F6699"/>
    <w:rsid w:val="004F6885"/>
    <w:rsid w:val="004F6AC0"/>
    <w:rsid w:val="004F6DDF"/>
    <w:rsid w:val="004F6E2F"/>
    <w:rsid w:val="004F7AD1"/>
    <w:rsid w:val="004F7BCB"/>
    <w:rsid w:val="004F7FAA"/>
    <w:rsid w:val="00500361"/>
    <w:rsid w:val="005008B6"/>
    <w:rsid w:val="00500CB9"/>
    <w:rsid w:val="00500E23"/>
    <w:rsid w:val="00500F8B"/>
    <w:rsid w:val="0050165C"/>
    <w:rsid w:val="00501855"/>
    <w:rsid w:val="00501A5B"/>
    <w:rsid w:val="00501D94"/>
    <w:rsid w:val="00502300"/>
    <w:rsid w:val="00502763"/>
    <w:rsid w:val="0050282B"/>
    <w:rsid w:val="005029AA"/>
    <w:rsid w:val="005029B3"/>
    <w:rsid w:val="00502AEB"/>
    <w:rsid w:val="00502D70"/>
    <w:rsid w:val="00502D89"/>
    <w:rsid w:val="00502E7B"/>
    <w:rsid w:val="00502F03"/>
    <w:rsid w:val="00502FA5"/>
    <w:rsid w:val="0050301B"/>
    <w:rsid w:val="00503451"/>
    <w:rsid w:val="00503489"/>
    <w:rsid w:val="005035F4"/>
    <w:rsid w:val="00503B1A"/>
    <w:rsid w:val="00503F81"/>
    <w:rsid w:val="00504AD1"/>
    <w:rsid w:val="00504C88"/>
    <w:rsid w:val="00504D58"/>
    <w:rsid w:val="00505BAD"/>
    <w:rsid w:val="00506028"/>
    <w:rsid w:val="0050667C"/>
    <w:rsid w:val="005066C4"/>
    <w:rsid w:val="00506B81"/>
    <w:rsid w:val="005070BE"/>
    <w:rsid w:val="005072A4"/>
    <w:rsid w:val="0050738A"/>
    <w:rsid w:val="0050746D"/>
    <w:rsid w:val="00507D7C"/>
    <w:rsid w:val="00507EBF"/>
    <w:rsid w:val="00510258"/>
    <w:rsid w:val="00510341"/>
    <w:rsid w:val="00510361"/>
    <w:rsid w:val="00510A37"/>
    <w:rsid w:val="00510B4F"/>
    <w:rsid w:val="00510C06"/>
    <w:rsid w:val="00510F6A"/>
    <w:rsid w:val="00511047"/>
    <w:rsid w:val="00511387"/>
    <w:rsid w:val="005117C2"/>
    <w:rsid w:val="005118EA"/>
    <w:rsid w:val="005122C3"/>
    <w:rsid w:val="0051283D"/>
    <w:rsid w:val="00512890"/>
    <w:rsid w:val="0051297B"/>
    <w:rsid w:val="00512A50"/>
    <w:rsid w:val="00512E17"/>
    <w:rsid w:val="00513160"/>
    <w:rsid w:val="00513197"/>
    <w:rsid w:val="005132F5"/>
    <w:rsid w:val="005136E8"/>
    <w:rsid w:val="00513778"/>
    <w:rsid w:val="00513920"/>
    <w:rsid w:val="00513AC0"/>
    <w:rsid w:val="00513BE3"/>
    <w:rsid w:val="00513C2B"/>
    <w:rsid w:val="00513D59"/>
    <w:rsid w:val="00514959"/>
    <w:rsid w:val="00514F5A"/>
    <w:rsid w:val="005157A8"/>
    <w:rsid w:val="00515A8B"/>
    <w:rsid w:val="00515C1C"/>
    <w:rsid w:val="00515C57"/>
    <w:rsid w:val="00515DBB"/>
    <w:rsid w:val="005169DC"/>
    <w:rsid w:val="00516ED5"/>
    <w:rsid w:val="00516F13"/>
    <w:rsid w:val="00517621"/>
    <w:rsid w:val="00517794"/>
    <w:rsid w:val="005205A4"/>
    <w:rsid w:val="00520AB3"/>
    <w:rsid w:val="00520AE4"/>
    <w:rsid w:val="00521029"/>
    <w:rsid w:val="005211FC"/>
    <w:rsid w:val="005217F6"/>
    <w:rsid w:val="00521A39"/>
    <w:rsid w:val="0052233A"/>
    <w:rsid w:val="00522943"/>
    <w:rsid w:val="00522D78"/>
    <w:rsid w:val="005236A1"/>
    <w:rsid w:val="00523D2D"/>
    <w:rsid w:val="00523F9E"/>
    <w:rsid w:val="00524419"/>
    <w:rsid w:val="00524E04"/>
    <w:rsid w:val="00524E84"/>
    <w:rsid w:val="00525028"/>
    <w:rsid w:val="0052507A"/>
    <w:rsid w:val="00525A6E"/>
    <w:rsid w:val="00525C26"/>
    <w:rsid w:val="00526439"/>
    <w:rsid w:val="00526590"/>
    <w:rsid w:val="005265EC"/>
    <w:rsid w:val="00526648"/>
    <w:rsid w:val="00526973"/>
    <w:rsid w:val="005276FC"/>
    <w:rsid w:val="0052796D"/>
    <w:rsid w:val="00527DE1"/>
    <w:rsid w:val="00527FA3"/>
    <w:rsid w:val="005301CA"/>
    <w:rsid w:val="005305BB"/>
    <w:rsid w:val="00530BB0"/>
    <w:rsid w:val="005314B4"/>
    <w:rsid w:val="00531A3C"/>
    <w:rsid w:val="0053201E"/>
    <w:rsid w:val="005322A6"/>
    <w:rsid w:val="005322EA"/>
    <w:rsid w:val="005323EB"/>
    <w:rsid w:val="00532421"/>
    <w:rsid w:val="005324A7"/>
    <w:rsid w:val="005329FA"/>
    <w:rsid w:val="00533104"/>
    <w:rsid w:val="005338D6"/>
    <w:rsid w:val="00534288"/>
    <w:rsid w:val="00534621"/>
    <w:rsid w:val="00534DCB"/>
    <w:rsid w:val="00534E80"/>
    <w:rsid w:val="005351B8"/>
    <w:rsid w:val="00535577"/>
    <w:rsid w:val="00535A46"/>
    <w:rsid w:val="00535D1C"/>
    <w:rsid w:val="005365C0"/>
    <w:rsid w:val="00536CDA"/>
    <w:rsid w:val="00536EE0"/>
    <w:rsid w:val="00536F0F"/>
    <w:rsid w:val="005370E0"/>
    <w:rsid w:val="00537186"/>
    <w:rsid w:val="00537789"/>
    <w:rsid w:val="0053796F"/>
    <w:rsid w:val="005379EA"/>
    <w:rsid w:val="00537DB3"/>
    <w:rsid w:val="00540996"/>
    <w:rsid w:val="00540A5A"/>
    <w:rsid w:val="00540FF9"/>
    <w:rsid w:val="005410AB"/>
    <w:rsid w:val="005412D9"/>
    <w:rsid w:val="005412E5"/>
    <w:rsid w:val="00541C5A"/>
    <w:rsid w:val="00541D5F"/>
    <w:rsid w:val="00542104"/>
    <w:rsid w:val="00542110"/>
    <w:rsid w:val="005421E1"/>
    <w:rsid w:val="00542616"/>
    <w:rsid w:val="00542693"/>
    <w:rsid w:val="00542A89"/>
    <w:rsid w:val="00542DC9"/>
    <w:rsid w:val="00543639"/>
    <w:rsid w:val="0054375D"/>
    <w:rsid w:val="00543BAF"/>
    <w:rsid w:val="005448AA"/>
    <w:rsid w:val="00544D1E"/>
    <w:rsid w:val="00544E74"/>
    <w:rsid w:val="0054533C"/>
    <w:rsid w:val="00545491"/>
    <w:rsid w:val="00545A20"/>
    <w:rsid w:val="0054632F"/>
    <w:rsid w:val="005466FF"/>
    <w:rsid w:val="005467BF"/>
    <w:rsid w:val="0054689F"/>
    <w:rsid w:val="00546929"/>
    <w:rsid w:val="00546C10"/>
    <w:rsid w:val="00546DE0"/>
    <w:rsid w:val="00546FF4"/>
    <w:rsid w:val="005470CA"/>
    <w:rsid w:val="0054737F"/>
    <w:rsid w:val="00547627"/>
    <w:rsid w:val="00550054"/>
    <w:rsid w:val="005501EC"/>
    <w:rsid w:val="0055031A"/>
    <w:rsid w:val="00550EF6"/>
    <w:rsid w:val="00550F72"/>
    <w:rsid w:val="00551D61"/>
    <w:rsid w:val="00552153"/>
    <w:rsid w:val="0055219A"/>
    <w:rsid w:val="005523D5"/>
    <w:rsid w:val="0055251C"/>
    <w:rsid w:val="00552632"/>
    <w:rsid w:val="00553BF5"/>
    <w:rsid w:val="00553D86"/>
    <w:rsid w:val="00554465"/>
    <w:rsid w:val="00554A62"/>
    <w:rsid w:val="00554B34"/>
    <w:rsid w:val="00554CEE"/>
    <w:rsid w:val="0055510D"/>
    <w:rsid w:val="005555F8"/>
    <w:rsid w:val="005556A2"/>
    <w:rsid w:val="005556E7"/>
    <w:rsid w:val="005558A0"/>
    <w:rsid w:val="00555B12"/>
    <w:rsid w:val="005561EB"/>
    <w:rsid w:val="00556835"/>
    <w:rsid w:val="005569C8"/>
    <w:rsid w:val="00556BC4"/>
    <w:rsid w:val="00557002"/>
    <w:rsid w:val="00557915"/>
    <w:rsid w:val="00557F2F"/>
    <w:rsid w:val="005608FD"/>
    <w:rsid w:val="00560B74"/>
    <w:rsid w:val="00561497"/>
    <w:rsid w:val="0056169C"/>
    <w:rsid w:val="00561B04"/>
    <w:rsid w:val="00561C01"/>
    <w:rsid w:val="00562023"/>
    <w:rsid w:val="005620D5"/>
    <w:rsid w:val="005623BE"/>
    <w:rsid w:val="00562615"/>
    <w:rsid w:val="00562939"/>
    <w:rsid w:val="00562CF5"/>
    <w:rsid w:val="0056369C"/>
    <w:rsid w:val="005637E4"/>
    <w:rsid w:val="00563E3F"/>
    <w:rsid w:val="00564450"/>
    <w:rsid w:val="0056455B"/>
    <w:rsid w:val="005645E5"/>
    <w:rsid w:val="005646BF"/>
    <w:rsid w:val="00564954"/>
    <w:rsid w:val="00564BB0"/>
    <w:rsid w:val="00564DE1"/>
    <w:rsid w:val="0056516E"/>
    <w:rsid w:val="005656F8"/>
    <w:rsid w:val="0056585C"/>
    <w:rsid w:val="00565A43"/>
    <w:rsid w:val="00565C8A"/>
    <w:rsid w:val="00566568"/>
    <w:rsid w:val="00566666"/>
    <w:rsid w:val="00566782"/>
    <w:rsid w:val="00566B78"/>
    <w:rsid w:val="00566BDC"/>
    <w:rsid w:val="00566F66"/>
    <w:rsid w:val="005677F8"/>
    <w:rsid w:val="00567838"/>
    <w:rsid w:val="00567C1E"/>
    <w:rsid w:val="005702C4"/>
    <w:rsid w:val="005704FF"/>
    <w:rsid w:val="005705D6"/>
    <w:rsid w:val="00571838"/>
    <w:rsid w:val="00573021"/>
    <w:rsid w:val="00573399"/>
    <w:rsid w:val="00573780"/>
    <w:rsid w:val="005739F6"/>
    <w:rsid w:val="00573C26"/>
    <w:rsid w:val="005740CF"/>
    <w:rsid w:val="00574D83"/>
    <w:rsid w:val="005751D5"/>
    <w:rsid w:val="00575617"/>
    <w:rsid w:val="0057595F"/>
    <w:rsid w:val="005759CE"/>
    <w:rsid w:val="00576375"/>
    <w:rsid w:val="005764A2"/>
    <w:rsid w:val="00576A71"/>
    <w:rsid w:val="00576ACD"/>
    <w:rsid w:val="00576F58"/>
    <w:rsid w:val="0057702A"/>
    <w:rsid w:val="00577527"/>
    <w:rsid w:val="00577844"/>
    <w:rsid w:val="00577A21"/>
    <w:rsid w:val="00577CD9"/>
    <w:rsid w:val="00577E1C"/>
    <w:rsid w:val="00577E51"/>
    <w:rsid w:val="00577EFE"/>
    <w:rsid w:val="00577F12"/>
    <w:rsid w:val="005800E5"/>
    <w:rsid w:val="00581029"/>
    <w:rsid w:val="005812CC"/>
    <w:rsid w:val="0058137F"/>
    <w:rsid w:val="0058145F"/>
    <w:rsid w:val="005816B2"/>
    <w:rsid w:val="00581B08"/>
    <w:rsid w:val="00581BA4"/>
    <w:rsid w:val="00581D67"/>
    <w:rsid w:val="00581FA7"/>
    <w:rsid w:val="00582123"/>
    <w:rsid w:val="0058250B"/>
    <w:rsid w:val="0058252D"/>
    <w:rsid w:val="005827F1"/>
    <w:rsid w:val="00582AF4"/>
    <w:rsid w:val="00582EFA"/>
    <w:rsid w:val="00582FB3"/>
    <w:rsid w:val="0058350F"/>
    <w:rsid w:val="005838D4"/>
    <w:rsid w:val="00583B3D"/>
    <w:rsid w:val="00583BFC"/>
    <w:rsid w:val="00583C4A"/>
    <w:rsid w:val="005842E4"/>
    <w:rsid w:val="00584BFC"/>
    <w:rsid w:val="00584D15"/>
    <w:rsid w:val="00584F95"/>
    <w:rsid w:val="00584FE3"/>
    <w:rsid w:val="00585D02"/>
    <w:rsid w:val="00585F66"/>
    <w:rsid w:val="00586379"/>
    <w:rsid w:val="00586592"/>
    <w:rsid w:val="005867CE"/>
    <w:rsid w:val="0058778D"/>
    <w:rsid w:val="00587C7F"/>
    <w:rsid w:val="00587DBE"/>
    <w:rsid w:val="0059014E"/>
    <w:rsid w:val="0059017E"/>
    <w:rsid w:val="0059052E"/>
    <w:rsid w:val="00590716"/>
    <w:rsid w:val="00590A38"/>
    <w:rsid w:val="00590C7F"/>
    <w:rsid w:val="00590FF4"/>
    <w:rsid w:val="00591A46"/>
    <w:rsid w:val="00591E3B"/>
    <w:rsid w:val="00592285"/>
    <w:rsid w:val="00592C57"/>
    <w:rsid w:val="00592D38"/>
    <w:rsid w:val="00592DBB"/>
    <w:rsid w:val="00592DE3"/>
    <w:rsid w:val="005931E8"/>
    <w:rsid w:val="0059361B"/>
    <w:rsid w:val="00593DF9"/>
    <w:rsid w:val="005941FF"/>
    <w:rsid w:val="0059452F"/>
    <w:rsid w:val="0059459B"/>
    <w:rsid w:val="00594636"/>
    <w:rsid w:val="00594779"/>
    <w:rsid w:val="00594ACA"/>
    <w:rsid w:val="00594CDB"/>
    <w:rsid w:val="00594D62"/>
    <w:rsid w:val="00594F82"/>
    <w:rsid w:val="005950C2"/>
    <w:rsid w:val="005950E2"/>
    <w:rsid w:val="00595A76"/>
    <w:rsid w:val="00596535"/>
    <w:rsid w:val="0059653A"/>
    <w:rsid w:val="0059657B"/>
    <w:rsid w:val="00596F88"/>
    <w:rsid w:val="005977B5"/>
    <w:rsid w:val="00597801"/>
    <w:rsid w:val="0059790C"/>
    <w:rsid w:val="00597BD7"/>
    <w:rsid w:val="00597FCB"/>
    <w:rsid w:val="005A0044"/>
    <w:rsid w:val="005A045E"/>
    <w:rsid w:val="005A0521"/>
    <w:rsid w:val="005A0593"/>
    <w:rsid w:val="005A0BC0"/>
    <w:rsid w:val="005A1471"/>
    <w:rsid w:val="005A1BB5"/>
    <w:rsid w:val="005A2033"/>
    <w:rsid w:val="005A2302"/>
    <w:rsid w:val="005A2BA1"/>
    <w:rsid w:val="005A2F58"/>
    <w:rsid w:val="005A3169"/>
    <w:rsid w:val="005A3476"/>
    <w:rsid w:val="005A3EC8"/>
    <w:rsid w:val="005A427E"/>
    <w:rsid w:val="005A45AC"/>
    <w:rsid w:val="005A4646"/>
    <w:rsid w:val="005A4657"/>
    <w:rsid w:val="005A4C04"/>
    <w:rsid w:val="005A520D"/>
    <w:rsid w:val="005A5400"/>
    <w:rsid w:val="005A613E"/>
    <w:rsid w:val="005A64D9"/>
    <w:rsid w:val="005A6694"/>
    <w:rsid w:val="005A6BBD"/>
    <w:rsid w:val="005A6E9E"/>
    <w:rsid w:val="005A7856"/>
    <w:rsid w:val="005A7B09"/>
    <w:rsid w:val="005A7D4B"/>
    <w:rsid w:val="005B0479"/>
    <w:rsid w:val="005B08D2"/>
    <w:rsid w:val="005B094D"/>
    <w:rsid w:val="005B0D1F"/>
    <w:rsid w:val="005B0D33"/>
    <w:rsid w:val="005B0D4B"/>
    <w:rsid w:val="005B0EFB"/>
    <w:rsid w:val="005B11F3"/>
    <w:rsid w:val="005B1A34"/>
    <w:rsid w:val="005B1A49"/>
    <w:rsid w:val="005B1C5B"/>
    <w:rsid w:val="005B209D"/>
    <w:rsid w:val="005B23B5"/>
    <w:rsid w:val="005B2624"/>
    <w:rsid w:val="005B26DA"/>
    <w:rsid w:val="005B27D4"/>
    <w:rsid w:val="005B2994"/>
    <w:rsid w:val="005B2D5F"/>
    <w:rsid w:val="005B2F54"/>
    <w:rsid w:val="005B34A1"/>
    <w:rsid w:val="005B37A3"/>
    <w:rsid w:val="005B3B2B"/>
    <w:rsid w:val="005B3B93"/>
    <w:rsid w:val="005B3D43"/>
    <w:rsid w:val="005B5554"/>
    <w:rsid w:val="005B5A20"/>
    <w:rsid w:val="005B5A5B"/>
    <w:rsid w:val="005B5D3E"/>
    <w:rsid w:val="005B5EEA"/>
    <w:rsid w:val="005B5F73"/>
    <w:rsid w:val="005B5FA6"/>
    <w:rsid w:val="005B61E3"/>
    <w:rsid w:val="005B65FF"/>
    <w:rsid w:val="005B68B0"/>
    <w:rsid w:val="005B6B97"/>
    <w:rsid w:val="005B7A33"/>
    <w:rsid w:val="005B7C45"/>
    <w:rsid w:val="005B7DCB"/>
    <w:rsid w:val="005C0168"/>
    <w:rsid w:val="005C0979"/>
    <w:rsid w:val="005C1628"/>
    <w:rsid w:val="005C1E3C"/>
    <w:rsid w:val="005C1FF8"/>
    <w:rsid w:val="005C2359"/>
    <w:rsid w:val="005C2360"/>
    <w:rsid w:val="005C28C0"/>
    <w:rsid w:val="005C2969"/>
    <w:rsid w:val="005C2991"/>
    <w:rsid w:val="005C2B9B"/>
    <w:rsid w:val="005C2E4C"/>
    <w:rsid w:val="005C3096"/>
    <w:rsid w:val="005C3290"/>
    <w:rsid w:val="005C3D2A"/>
    <w:rsid w:val="005C3D5E"/>
    <w:rsid w:val="005C3E90"/>
    <w:rsid w:val="005C43AC"/>
    <w:rsid w:val="005C44F4"/>
    <w:rsid w:val="005C4706"/>
    <w:rsid w:val="005C5554"/>
    <w:rsid w:val="005C57BC"/>
    <w:rsid w:val="005C5A5C"/>
    <w:rsid w:val="005C605E"/>
    <w:rsid w:val="005C6F0F"/>
    <w:rsid w:val="005C7137"/>
    <w:rsid w:val="005C7219"/>
    <w:rsid w:val="005C7983"/>
    <w:rsid w:val="005C7BDE"/>
    <w:rsid w:val="005C7BEF"/>
    <w:rsid w:val="005C7DB4"/>
    <w:rsid w:val="005D0156"/>
    <w:rsid w:val="005D0356"/>
    <w:rsid w:val="005D04DB"/>
    <w:rsid w:val="005D05C1"/>
    <w:rsid w:val="005D0606"/>
    <w:rsid w:val="005D0736"/>
    <w:rsid w:val="005D0E04"/>
    <w:rsid w:val="005D124A"/>
    <w:rsid w:val="005D1327"/>
    <w:rsid w:val="005D157F"/>
    <w:rsid w:val="005D1679"/>
    <w:rsid w:val="005D175B"/>
    <w:rsid w:val="005D1819"/>
    <w:rsid w:val="005D1866"/>
    <w:rsid w:val="005D199C"/>
    <w:rsid w:val="005D1E46"/>
    <w:rsid w:val="005D22C2"/>
    <w:rsid w:val="005D2412"/>
    <w:rsid w:val="005D27F4"/>
    <w:rsid w:val="005D28AF"/>
    <w:rsid w:val="005D2E58"/>
    <w:rsid w:val="005D2F39"/>
    <w:rsid w:val="005D2FF7"/>
    <w:rsid w:val="005D327D"/>
    <w:rsid w:val="005D3593"/>
    <w:rsid w:val="005D3D49"/>
    <w:rsid w:val="005D3D89"/>
    <w:rsid w:val="005D443B"/>
    <w:rsid w:val="005D4654"/>
    <w:rsid w:val="005D5071"/>
    <w:rsid w:val="005D5108"/>
    <w:rsid w:val="005D564A"/>
    <w:rsid w:val="005D571F"/>
    <w:rsid w:val="005D57FD"/>
    <w:rsid w:val="005D59F6"/>
    <w:rsid w:val="005D5AEC"/>
    <w:rsid w:val="005D5BB5"/>
    <w:rsid w:val="005D5D95"/>
    <w:rsid w:val="005D78D4"/>
    <w:rsid w:val="005D7901"/>
    <w:rsid w:val="005D7C05"/>
    <w:rsid w:val="005D7F32"/>
    <w:rsid w:val="005E040A"/>
    <w:rsid w:val="005E0648"/>
    <w:rsid w:val="005E08DA"/>
    <w:rsid w:val="005E0BE5"/>
    <w:rsid w:val="005E0CC8"/>
    <w:rsid w:val="005E0DD9"/>
    <w:rsid w:val="005E0FBF"/>
    <w:rsid w:val="005E11F1"/>
    <w:rsid w:val="005E1326"/>
    <w:rsid w:val="005E15B5"/>
    <w:rsid w:val="005E163E"/>
    <w:rsid w:val="005E1BBD"/>
    <w:rsid w:val="005E1F5E"/>
    <w:rsid w:val="005E1FD9"/>
    <w:rsid w:val="005E22F1"/>
    <w:rsid w:val="005E269C"/>
    <w:rsid w:val="005E2F55"/>
    <w:rsid w:val="005E3850"/>
    <w:rsid w:val="005E38FB"/>
    <w:rsid w:val="005E43BF"/>
    <w:rsid w:val="005E47BF"/>
    <w:rsid w:val="005E4826"/>
    <w:rsid w:val="005E4CF5"/>
    <w:rsid w:val="005E533C"/>
    <w:rsid w:val="005E577F"/>
    <w:rsid w:val="005E5E7F"/>
    <w:rsid w:val="005E5FF3"/>
    <w:rsid w:val="005E6F6A"/>
    <w:rsid w:val="005E7506"/>
    <w:rsid w:val="005E7698"/>
    <w:rsid w:val="005E771E"/>
    <w:rsid w:val="005E78DE"/>
    <w:rsid w:val="005E7A19"/>
    <w:rsid w:val="005E7B3D"/>
    <w:rsid w:val="005E7E52"/>
    <w:rsid w:val="005F0500"/>
    <w:rsid w:val="005F0746"/>
    <w:rsid w:val="005F0A2C"/>
    <w:rsid w:val="005F100F"/>
    <w:rsid w:val="005F1457"/>
    <w:rsid w:val="005F14BE"/>
    <w:rsid w:val="005F1A24"/>
    <w:rsid w:val="005F1B96"/>
    <w:rsid w:val="005F1CD6"/>
    <w:rsid w:val="005F20CA"/>
    <w:rsid w:val="005F213C"/>
    <w:rsid w:val="005F26BF"/>
    <w:rsid w:val="005F273E"/>
    <w:rsid w:val="005F2758"/>
    <w:rsid w:val="005F28CA"/>
    <w:rsid w:val="005F2968"/>
    <w:rsid w:val="005F3B07"/>
    <w:rsid w:val="005F3F30"/>
    <w:rsid w:val="005F415F"/>
    <w:rsid w:val="005F4295"/>
    <w:rsid w:val="005F430E"/>
    <w:rsid w:val="005F4E32"/>
    <w:rsid w:val="005F4EFE"/>
    <w:rsid w:val="005F4F25"/>
    <w:rsid w:val="005F540B"/>
    <w:rsid w:val="005F54ED"/>
    <w:rsid w:val="005F587C"/>
    <w:rsid w:val="005F588D"/>
    <w:rsid w:val="005F5BE9"/>
    <w:rsid w:val="005F6482"/>
    <w:rsid w:val="005F675A"/>
    <w:rsid w:val="005F700F"/>
    <w:rsid w:val="005F7050"/>
    <w:rsid w:val="005F72B1"/>
    <w:rsid w:val="005F7BF0"/>
    <w:rsid w:val="005F7EC0"/>
    <w:rsid w:val="00600448"/>
    <w:rsid w:val="00600C20"/>
    <w:rsid w:val="00601BBF"/>
    <w:rsid w:val="00601E46"/>
    <w:rsid w:val="006021CA"/>
    <w:rsid w:val="006024D3"/>
    <w:rsid w:val="0060260A"/>
    <w:rsid w:val="0060280B"/>
    <w:rsid w:val="00602B06"/>
    <w:rsid w:val="00602B69"/>
    <w:rsid w:val="00602D7D"/>
    <w:rsid w:val="00602EEF"/>
    <w:rsid w:val="00603076"/>
    <w:rsid w:val="006035A5"/>
    <w:rsid w:val="00603729"/>
    <w:rsid w:val="00603920"/>
    <w:rsid w:val="00603A76"/>
    <w:rsid w:val="00604010"/>
    <w:rsid w:val="0060403A"/>
    <w:rsid w:val="0060420B"/>
    <w:rsid w:val="0060431B"/>
    <w:rsid w:val="00604BFB"/>
    <w:rsid w:val="00604DE5"/>
    <w:rsid w:val="006056A6"/>
    <w:rsid w:val="0060581D"/>
    <w:rsid w:val="00605F23"/>
    <w:rsid w:val="00606140"/>
    <w:rsid w:val="00606942"/>
    <w:rsid w:val="0060796B"/>
    <w:rsid w:val="00607EA9"/>
    <w:rsid w:val="0061008C"/>
    <w:rsid w:val="00610137"/>
    <w:rsid w:val="006102DA"/>
    <w:rsid w:val="006103AF"/>
    <w:rsid w:val="00610A5C"/>
    <w:rsid w:val="00610D76"/>
    <w:rsid w:val="00610DD9"/>
    <w:rsid w:val="00610E42"/>
    <w:rsid w:val="0061107E"/>
    <w:rsid w:val="006117B9"/>
    <w:rsid w:val="00611888"/>
    <w:rsid w:val="00611D32"/>
    <w:rsid w:val="00611E27"/>
    <w:rsid w:val="006120B3"/>
    <w:rsid w:val="00612135"/>
    <w:rsid w:val="0061226B"/>
    <w:rsid w:val="006124E7"/>
    <w:rsid w:val="00612EDE"/>
    <w:rsid w:val="00612FB4"/>
    <w:rsid w:val="006138BB"/>
    <w:rsid w:val="00613B79"/>
    <w:rsid w:val="00613EB2"/>
    <w:rsid w:val="00614094"/>
    <w:rsid w:val="0061428C"/>
    <w:rsid w:val="006144C7"/>
    <w:rsid w:val="0061473D"/>
    <w:rsid w:val="006149B1"/>
    <w:rsid w:val="00614A3C"/>
    <w:rsid w:val="00615A9E"/>
    <w:rsid w:val="00615D99"/>
    <w:rsid w:val="00616088"/>
    <w:rsid w:val="0061626A"/>
    <w:rsid w:val="00616669"/>
    <w:rsid w:val="00616709"/>
    <w:rsid w:val="00616A0A"/>
    <w:rsid w:val="00616A77"/>
    <w:rsid w:val="00616E10"/>
    <w:rsid w:val="006171CF"/>
    <w:rsid w:val="006174C8"/>
    <w:rsid w:val="00617548"/>
    <w:rsid w:val="006178E1"/>
    <w:rsid w:val="00617B2A"/>
    <w:rsid w:val="00617C7B"/>
    <w:rsid w:val="00617DEE"/>
    <w:rsid w:val="0062067C"/>
    <w:rsid w:val="0062087C"/>
    <w:rsid w:val="00620C61"/>
    <w:rsid w:val="0062113B"/>
    <w:rsid w:val="00621984"/>
    <w:rsid w:val="00621E98"/>
    <w:rsid w:val="00621F21"/>
    <w:rsid w:val="00622A08"/>
    <w:rsid w:val="00622DD5"/>
    <w:rsid w:val="0062317D"/>
    <w:rsid w:val="00623D87"/>
    <w:rsid w:val="00623EFA"/>
    <w:rsid w:val="00624290"/>
    <w:rsid w:val="00624379"/>
    <w:rsid w:val="0062483B"/>
    <w:rsid w:val="006248BE"/>
    <w:rsid w:val="006248F9"/>
    <w:rsid w:val="00624CAE"/>
    <w:rsid w:val="00624F03"/>
    <w:rsid w:val="00624F3C"/>
    <w:rsid w:val="00625B24"/>
    <w:rsid w:val="00625B8A"/>
    <w:rsid w:val="0062714F"/>
    <w:rsid w:val="006275FF"/>
    <w:rsid w:val="00627BCD"/>
    <w:rsid w:val="00627E03"/>
    <w:rsid w:val="00627E89"/>
    <w:rsid w:val="006303FE"/>
    <w:rsid w:val="0063060F"/>
    <w:rsid w:val="00630797"/>
    <w:rsid w:val="00630C14"/>
    <w:rsid w:val="00631509"/>
    <w:rsid w:val="00631D26"/>
    <w:rsid w:val="00632083"/>
    <w:rsid w:val="0063246D"/>
    <w:rsid w:val="0063252C"/>
    <w:rsid w:val="006329A3"/>
    <w:rsid w:val="00632E25"/>
    <w:rsid w:val="0063335D"/>
    <w:rsid w:val="006333A5"/>
    <w:rsid w:val="0063340F"/>
    <w:rsid w:val="00633490"/>
    <w:rsid w:val="00633B05"/>
    <w:rsid w:val="00633B44"/>
    <w:rsid w:val="00634134"/>
    <w:rsid w:val="006342D1"/>
    <w:rsid w:val="006344A8"/>
    <w:rsid w:val="006344AC"/>
    <w:rsid w:val="00634505"/>
    <w:rsid w:val="0063472F"/>
    <w:rsid w:val="00634FE4"/>
    <w:rsid w:val="006355BB"/>
    <w:rsid w:val="00635B36"/>
    <w:rsid w:val="00635BEE"/>
    <w:rsid w:val="00635DAF"/>
    <w:rsid w:val="006361F4"/>
    <w:rsid w:val="00636389"/>
    <w:rsid w:val="00636D8E"/>
    <w:rsid w:val="0063738A"/>
    <w:rsid w:val="00637684"/>
    <w:rsid w:val="00637871"/>
    <w:rsid w:val="006379E8"/>
    <w:rsid w:val="00640424"/>
    <w:rsid w:val="0064056A"/>
    <w:rsid w:val="0064069A"/>
    <w:rsid w:val="00640C90"/>
    <w:rsid w:val="00640D57"/>
    <w:rsid w:val="006412AB"/>
    <w:rsid w:val="006412C0"/>
    <w:rsid w:val="00641F01"/>
    <w:rsid w:val="00642031"/>
    <w:rsid w:val="00642044"/>
    <w:rsid w:val="0064288B"/>
    <w:rsid w:val="00642BE3"/>
    <w:rsid w:val="006430B9"/>
    <w:rsid w:val="0064334D"/>
    <w:rsid w:val="00643810"/>
    <w:rsid w:val="006439C1"/>
    <w:rsid w:val="00643BAA"/>
    <w:rsid w:val="00644B7F"/>
    <w:rsid w:val="00644F12"/>
    <w:rsid w:val="00645941"/>
    <w:rsid w:val="00645E58"/>
    <w:rsid w:val="00647161"/>
    <w:rsid w:val="006474F5"/>
    <w:rsid w:val="00647E70"/>
    <w:rsid w:val="00647F94"/>
    <w:rsid w:val="006501F5"/>
    <w:rsid w:val="0065041D"/>
    <w:rsid w:val="006505DD"/>
    <w:rsid w:val="00650620"/>
    <w:rsid w:val="00650666"/>
    <w:rsid w:val="00650A55"/>
    <w:rsid w:val="0065125F"/>
    <w:rsid w:val="006513D4"/>
    <w:rsid w:val="006513E2"/>
    <w:rsid w:val="00651687"/>
    <w:rsid w:val="006517FE"/>
    <w:rsid w:val="0065185F"/>
    <w:rsid w:val="00651A57"/>
    <w:rsid w:val="00651A59"/>
    <w:rsid w:val="00651E33"/>
    <w:rsid w:val="006527E3"/>
    <w:rsid w:val="00652BEB"/>
    <w:rsid w:val="00652FCC"/>
    <w:rsid w:val="0065341A"/>
    <w:rsid w:val="0065393E"/>
    <w:rsid w:val="00653B91"/>
    <w:rsid w:val="00653D63"/>
    <w:rsid w:val="00654255"/>
    <w:rsid w:val="0065431C"/>
    <w:rsid w:val="00654812"/>
    <w:rsid w:val="00654C29"/>
    <w:rsid w:val="00654E1C"/>
    <w:rsid w:val="006550C9"/>
    <w:rsid w:val="0065524A"/>
    <w:rsid w:val="006554B4"/>
    <w:rsid w:val="006557E6"/>
    <w:rsid w:val="00655860"/>
    <w:rsid w:val="00655924"/>
    <w:rsid w:val="00656339"/>
    <w:rsid w:val="00656741"/>
    <w:rsid w:val="006567B5"/>
    <w:rsid w:val="00656F06"/>
    <w:rsid w:val="0065794A"/>
    <w:rsid w:val="00657CDF"/>
    <w:rsid w:val="00657DB5"/>
    <w:rsid w:val="006601E6"/>
    <w:rsid w:val="0066020A"/>
    <w:rsid w:val="00660AC7"/>
    <w:rsid w:val="0066123B"/>
    <w:rsid w:val="00661278"/>
    <w:rsid w:val="006614B2"/>
    <w:rsid w:val="00661E7D"/>
    <w:rsid w:val="006620FF"/>
    <w:rsid w:val="006621C4"/>
    <w:rsid w:val="006624FF"/>
    <w:rsid w:val="00662597"/>
    <w:rsid w:val="006627CB"/>
    <w:rsid w:val="00662905"/>
    <w:rsid w:val="00662C84"/>
    <w:rsid w:val="006633EC"/>
    <w:rsid w:val="00663CE2"/>
    <w:rsid w:val="006644BC"/>
    <w:rsid w:val="00664CA3"/>
    <w:rsid w:val="0066511A"/>
    <w:rsid w:val="006651ED"/>
    <w:rsid w:val="00665476"/>
    <w:rsid w:val="006655F2"/>
    <w:rsid w:val="00665651"/>
    <w:rsid w:val="00665AF5"/>
    <w:rsid w:val="00665C56"/>
    <w:rsid w:val="00665E27"/>
    <w:rsid w:val="00665FC0"/>
    <w:rsid w:val="00665FF6"/>
    <w:rsid w:val="006660C5"/>
    <w:rsid w:val="00666658"/>
    <w:rsid w:val="00666B92"/>
    <w:rsid w:val="00666BE7"/>
    <w:rsid w:val="00666F02"/>
    <w:rsid w:val="006673E5"/>
    <w:rsid w:val="00667BB9"/>
    <w:rsid w:val="00667F21"/>
    <w:rsid w:val="00670386"/>
    <w:rsid w:val="00670393"/>
    <w:rsid w:val="00670594"/>
    <w:rsid w:val="00670D22"/>
    <w:rsid w:val="00670EDC"/>
    <w:rsid w:val="00671232"/>
    <w:rsid w:val="00671983"/>
    <w:rsid w:val="00671C43"/>
    <w:rsid w:val="00672204"/>
    <w:rsid w:val="0067282F"/>
    <w:rsid w:val="006729A8"/>
    <w:rsid w:val="00672D89"/>
    <w:rsid w:val="00672EC2"/>
    <w:rsid w:val="006730E2"/>
    <w:rsid w:val="0067341F"/>
    <w:rsid w:val="006737D5"/>
    <w:rsid w:val="00673CEC"/>
    <w:rsid w:val="00674ACA"/>
    <w:rsid w:val="006752DD"/>
    <w:rsid w:val="0067532A"/>
    <w:rsid w:val="00675452"/>
    <w:rsid w:val="006758E2"/>
    <w:rsid w:val="00675E26"/>
    <w:rsid w:val="006760DD"/>
    <w:rsid w:val="0067651B"/>
    <w:rsid w:val="006765D8"/>
    <w:rsid w:val="006765EA"/>
    <w:rsid w:val="006769E0"/>
    <w:rsid w:val="00676A1C"/>
    <w:rsid w:val="00676C4E"/>
    <w:rsid w:val="00676DA7"/>
    <w:rsid w:val="00676F66"/>
    <w:rsid w:val="00677615"/>
    <w:rsid w:val="00677AD0"/>
    <w:rsid w:val="00677C6B"/>
    <w:rsid w:val="00677D7C"/>
    <w:rsid w:val="006801D5"/>
    <w:rsid w:val="00680239"/>
    <w:rsid w:val="00680365"/>
    <w:rsid w:val="00680853"/>
    <w:rsid w:val="00680DAD"/>
    <w:rsid w:val="00681543"/>
    <w:rsid w:val="00681C3D"/>
    <w:rsid w:val="00681DE4"/>
    <w:rsid w:val="00681E44"/>
    <w:rsid w:val="00681EE8"/>
    <w:rsid w:val="0068214A"/>
    <w:rsid w:val="006823DA"/>
    <w:rsid w:val="006827AF"/>
    <w:rsid w:val="00682CAC"/>
    <w:rsid w:val="00682CDA"/>
    <w:rsid w:val="00682D65"/>
    <w:rsid w:val="0068385F"/>
    <w:rsid w:val="00683D1F"/>
    <w:rsid w:val="00683F53"/>
    <w:rsid w:val="0068447E"/>
    <w:rsid w:val="006846AA"/>
    <w:rsid w:val="00684ACB"/>
    <w:rsid w:val="00685106"/>
    <w:rsid w:val="0068511A"/>
    <w:rsid w:val="00685331"/>
    <w:rsid w:val="006853D0"/>
    <w:rsid w:val="0068559D"/>
    <w:rsid w:val="00685986"/>
    <w:rsid w:val="00685A9B"/>
    <w:rsid w:val="0068657E"/>
    <w:rsid w:val="00686641"/>
    <w:rsid w:val="00687153"/>
    <w:rsid w:val="006874EB"/>
    <w:rsid w:val="0068755A"/>
    <w:rsid w:val="00687905"/>
    <w:rsid w:val="0068795A"/>
    <w:rsid w:val="00687B6E"/>
    <w:rsid w:val="00687E9C"/>
    <w:rsid w:val="0069051B"/>
    <w:rsid w:val="0069058A"/>
    <w:rsid w:val="00690BD4"/>
    <w:rsid w:val="00691AF6"/>
    <w:rsid w:val="00691FD6"/>
    <w:rsid w:val="006924E3"/>
    <w:rsid w:val="00692F95"/>
    <w:rsid w:val="0069365D"/>
    <w:rsid w:val="00693EF4"/>
    <w:rsid w:val="006942A7"/>
    <w:rsid w:val="0069443D"/>
    <w:rsid w:val="00694F90"/>
    <w:rsid w:val="00694FE6"/>
    <w:rsid w:val="00695099"/>
    <w:rsid w:val="006951BB"/>
    <w:rsid w:val="006951D8"/>
    <w:rsid w:val="0069520F"/>
    <w:rsid w:val="00695326"/>
    <w:rsid w:val="006954BA"/>
    <w:rsid w:val="006955E0"/>
    <w:rsid w:val="00695771"/>
    <w:rsid w:val="00695993"/>
    <w:rsid w:val="00696036"/>
    <w:rsid w:val="006962B2"/>
    <w:rsid w:val="006968E3"/>
    <w:rsid w:val="00696C6F"/>
    <w:rsid w:val="00696E42"/>
    <w:rsid w:val="0069744E"/>
    <w:rsid w:val="006978DF"/>
    <w:rsid w:val="006A0467"/>
    <w:rsid w:val="006A0659"/>
    <w:rsid w:val="006A079C"/>
    <w:rsid w:val="006A08D2"/>
    <w:rsid w:val="006A0C9B"/>
    <w:rsid w:val="006A16FC"/>
    <w:rsid w:val="006A1DAC"/>
    <w:rsid w:val="006A1DB0"/>
    <w:rsid w:val="006A263F"/>
    <w:rsid w:val="006A2CDC"/>
    <w:rsid w:val="006A3419"/>
    <w:rsid w:val="006A34BC"/>
    <w:rsid w:val="006A36AA"/>
    <w:rsid w:val="006A37C0"/>
    <w:rsid w:val="006A3D0D"/>
    <w:rsid w:val="006A3EE8"/>
    <w:rsid w:val="006A4164"/>
    <w:rsid w:val="006A419F"/>
    <w:rsid w:val="006A424E"/>
    <w:rsid w:val="006A4AB2"/>
    <w:rsid w:val="006A4ECF"/>
    <w:rsid w:val="006A5B27"/>
    <w:rsid w:val="006A5D55"/>
    <w:rsid w:val="006A5E58"/>
    <w:rsid w:val="006A6051"/>
    <w:rsid w:val="006A6399"/>
    <w:rsid w:val="006A6421"/>
    <w:rsid w:val="006A67A7"/>
    <w:rsid w:val="006A6A6D"/>
    <w:rsid w:val="006A73CA"/>
    <w:rsid w:val="006A788A"/>
    <w:rsid w:val="006B0848"/>
    <w:rsid w:val="006B08DF"/>
    <w:rsid w:val="006B1466"/>
    <w:rsid w:val="006B1F02"/>
    <w:rsid w:val="006B215E"/>
    <w:rsid w:val="006B2292"/>
    <w:rsid w:val="006B30A6"/>
    <w:rsid w:val="006B3318"/>
    <w:rsid w:val="006B37C4"/>
    <w:rsid w:val="006B3AF6"/>
    <w:rsid w:val="006B3FF7"/>
    <w:rsid w:val="006B4224"/>
    <w:rsid w:val="006B45D7"/>
    <w:rsid w:val="006B4628"/>
    <w:rsid w:val="006B502D"/>
    <w:rsid w:val="006B5040"/>
    <w:rsid w:val="006B521E"/>
    <w:rsid w:val="006B54C0"/>
    <w:rsid w:val="006B5564"/>
    <w:rsid w:val="006B55B2"/>
    <w:rsid w:val="006B5A2F"/>
    <w:rsid w:val="006B5AEF"/>
    <w:rsid w:val="006B60F1"/>
    <w:rsid w:val="006B63F0"/>
    <w:rsid w:val="006B6578"/>
    <w:rsid w:val="006B6A1F"/>
    <w:rsid w:val="006B6A2A"/>
    <w:rsid w:val="006B6D6C"/>
    <w:rsid w:val="006B70AD"/>
    <w:rsid w:val="006B7127"/>
    <w:rsid w:val="006B7193"/>
    <w:rsid w:val="006B763B"/>
    <w:rsid w:val="006B783E"/>
    <w:rsid w:val="006B7E9B"/>
    <w:rsid w:val="006C0422"/>
    <w:rsid w:val="006C053A"/>
    <w:rsid w:val="006C097A"/>
    <w:rsid w:val="006C0C0D"/>
    <w:rsid w:val="006C0C30"/>
    <w:rsid w:val="006C0F14"/>
    <w:rsid w:val="006C1161"/>
    <w:rsid w:val="006C1FC7"/>
    <w:rsid w:val="006C2014"/>
    <w:rsid w:val="006C229D"/>
    <w:rsid w:val="006C25BC"/>
    <w:rsid w:val="006C2759"/>
    <w:rsid w:val="006C2BA9"/>
    <w:rsid w:val="006C2C80"/>
    <w:rsid w:val="006C2EBF"/>
    <w:rsid w:val="006C3007"/>
    <w:rsid w:val="006C3025"/>
    <w:rsid w:val="006C328D"/>
    <w:rsid w:val="006C3399"/>
    <w:rsid w:val="006C3711"/>
    <w:rsid w:val="006C3DEA"/>
    <w:rsid w:val="006C3F1A"/>
    <w:rsid w:val="006C43D2"/>
    <w:rsid w:val="006C43DF"/>
    <w:rsid w:val="006C4FFE"/>
    <w:rsid w:val="006C50EB"/>
    <w:rsid w:val="006C5474"/>
    <w:rsid w:val="006C54A0"/>
    <w:rsid w:val="006C57B7"/>
    <w:rsid w:val="006C59E9"/>
    <w:rsid w:val="006C6457"/>
    <w:rsid w:val="006C74D9"/>
    <w:rsid w:val="006D0393"/>
    <w:rsid w:val="006D05EC"/>
    <w:rsid w:val="006D068D"/>
    <w:rsid w:val="006D0756"/>
    <w:rsid w:val="006D07D2"/>
    <w:rsid w:val="006D0A0F"/>
    <w:rsid w:val="006D0B85"/>
    <w:rsid w:val="006D1419"/>
    <w:rsid w:val="006D1695"/>
    <w:rsid w:val="006D16FD"/>
    <w:rsid w:val="006D19AF"/>
    <w:rsid w:val="006D1D25"/>
    <w:rsid w:val="006D1EE6"/>
    <w:rsid w:val="006D2380"/>
    <w:rsid w:val="006D26A1"/>
    <w:rsid w:val="006D2B56"/>
    <w:rsid w:val="006D2C42"/>
    <w:rsid w:val="006D2D57"/>
    <w:rsid w:val="006D2D8A"/>
    <w:rsid w:val="006D3C17"/>
    <w:rsid w:val="006D3CB2"/>
    <w:rsid w:val="006D3CC0"/>
    <w:rsid w:val="006D3EF4"/>
    <w:rsid w:val="006D40A2"/>
    <w:rsid w:val="006D46D6"/>
    <w:rsid w:val="006D46DA"/>
    <w:rsid w:val="006D470E"/>
    <w:rsid w:val="006D4DE6"/>
    <w:rsid w:val="006D556F"/>
    <w:rsid w:val="006D55D7"/>
    <w:rsid w:val="006D5616"/>
    <w:rsid w:val="006D6020"/>
    <w:rsid w:val="006D643F"/>
    <w:rsid w:val="006D65D4"/>
    <w:rsid w:val="006D6605"/>
    <w:rsid w:val="006D71A2"/>
    <w:rsid w:val="006D72DF"/>
    <w:rsid w:val="006D74F2"/>
    <w:rsid w:val="006D7891"/>
    <w:rsid w:val="006D7E03"/>
    <w:rsid w:val="006D7F94"/>
    <w:rsid w:val="006E0175"/>
    <w:rsid w:val="006E0694"/>
    <w:rsid w:val="006E086A"/>
    <w:rsid w:val="006E0931"/>
    <w:rsid w:val="006E0B5D"/>
    <w:rsid w:val="006E0EA7"/>
    <w:rsid w:val="006E0ECF"/>
    <w:rsid w:val="006E1143"/>
    <w:rsid w:val="006E1266"/>
    <w:rsid w:val="006E1677"/>
    <w:rsid w:val="006E190F"/>
    <w:rsid w:val="006E1E9B"/>
    <w:rsid w:val="006E2198"/>
    <w:rsid w:val="006E2451"/>
    <w:rsid w:val="006E24FE"/>
    <w:rsid w:val="006E2573"/>
    <w:rsid w:val="006E296F"/>
    <w:rsid w:val="006E2A94"/>
    <w:rsid w:val="006E2B63"/>
    <w:rsid w:val="006E2C55"/>
    <w:rsid w:val="006E307B"/>
    <w:rsid w:val="006E32A2"/>
    <w:rsid w:val="006E33CB"/>
    <w:rsid w:val="006E4356"/>
    <w:rsid w:val="006E4571"/>
    <w:rsid w:val="006E4593"/>
    <w:rsid w:val="006E466D"/>
    <w:rsid w:val="006E46E2"/>
    <w:rsid w:val="006E46EC"/>
    <w:rsid w:val="006E493F"/>
    <w:rsid w:val="006E4F74"/>
    <w:rsid w:val="006E5337"/>
    <w:rsid w:val="006E5C5E"/>
    <w:rsid w:val="006E5D59"/>
    <w:rsid w:val="006E5E78"/>
    <w:rsid w:val="006E6231"/>
    <w:rsid w:val="006E6550"/>
    <w:rsid w:val="006E68A7"/>
    <w:rsid w:val="006E6B06"/>
    <w:rsid w:val="006E6D4E"/>
    <w:rsid w:val="006F0640"/>
    <w:rsid w:val="006F070B"/>
    <w:rsid w:val="006F0BFA"/>
    <w:rsid w:val="006F0D5A"/>
    <w:rsid w:val="006F0E92"/>
    <w:rsid w:val="006F10B1"/>
    <w:rsid w:val="006F163F"/>
    <w:rsid w:val="006F17C0"/>
    <w:rsid w:val="006F1A4B"/>
    <w:rsid w:val="006F1A61"/>
    <w:rsid w:val="006F20A3"/>
    <w:rsid w:val="006F211B"/>
    <w:rsid w:val="006F2209"/>
    <w:rsid w:val="006F2625"/>
    <w:rsid w:val="006F27F0"/>
    <w:rsid w:val="006F2F48"/>
    <w:rsid w:val="006F3097"/>
    <w:rsid w:val="006F357B"/>
    <w:rsid w:val="006F3639"/>
    <w:rsid w:val="006F3A58"/>
    <w:rsid w:val="006F3D72"/>
    <w:rsid w:val="006F3E47"/>
    <w:rsid w:val="006F4247"/>
    <w:rsid w:val="006F426A"/>
    <w:rsid w:val="006F4489"/>
    <w:rsid w:val="006F523F"/>
    <w:rsid w:val="006F5535"/>
    <w:rsid w:val="006F5C59"/>
    <w:rsid w:val="006F5E92"/>
    <w:rsid w:val="006F61A9"/>
    <w:rsid w:val="006F6251"/>
    <w:rsid w:val="006F64C9"/>
    <w:rsid w:val="006F6533"/>
    <w:rsid w:val="006F6E39"/>
    <w:rsid w:val="006F712E"/>
    <w:rsid w:val="006F7586"/>
    <w:rsid w:val="006F76E4"/>
    <w:rsid w:val="006F78E9"/>
    <w:rsid w:val="006F7944"/>
    <w:rsid w:val="006F7BF9"/>
    <w:rsid w:val="006F7C7A"/>
    <w:rsid w:val="006F7DB0"/>
    <w:rsid w:val="0070016E"/>
    <w:rsid w:val="0070041B"/>
    <w:rsid w:val="007006BF"/>
    <w:rsid w:val="00700B91"/>
    <w:rsid w:val="007014DD"/>
    <w:rsid w:val="00701638"/>
    <w:rsid w:val="007016DE"/>
    <w:rsid w:val="00701E30"/>
    <w:rsid w:val="00702182"/>
    <w:rsid w:val="00702B13"/>
    <w:rsid w:val="00703964"/>
    <w:rsid w:val="00704079"/>
    <w:rsid w:val="00704626"/>
    <w:rsid w:val="007046DB"/>
    <w:rsid w:val="00705181"/>
    <w:rsid w:val="007056AF"/>
    <w:rsid w:val="00705B75"/>
    <w:rsid w:val="00705E24"/>
    <w:rsid w:val="00706D54"/>
    <w:rsid w:val="00706ECD"/>
    <w:rsid w:val="00706F31"/>
    <w:rsid w:val="00706F75"/>
    <w:rsid w:val="007076F3"/>
    <w:rsid w:val="0070787F"/>
    <w:rsid w:val="00707C36"/>
    <w:rsid w:val="00707CC4"/>
    <w:rsid w:val="00707DF1"/>
    <w:rsid w:val="00710176"/>
    <w:rsid w:val="0071047C"/>
    <w:rsid w:val="00710CB2"/>
    <w:rsid w:val="00710EB1"/>
    <w:rsid w:val="00710FEF"/>
    <w:rsid w:val="007110B0"/>
    <w:rsid w:val="00711144"/>
    <w:rsid w:val="00711CDC"/>
    <w:rsid w:val="00711CEB"/>
    <w:rsid w:val="00711DEB"/>
    <w:rsid w:val="00711E15"/>
    <w:rsid w:val="00711E6E"/>
    <w:rsid w:val="00713218"/>
    <w:rsid w:val="007135C5"/>
    <w:rsid w:val="00713B7E"/>
    <w:rsid w:val="00713C72"/>
    <w:rsid w:val="00713D56"/>
    <w:rsid w:val="00713EC0"/>
    <w:rsid w:val="00713F8B"/>
    <w:rsid w:val="00714215"/>
    <w:rsid w:val="007143D9"/>
    <w:rsid w:val="007144FB"/>
    <w:rsid w:val="00714530"/>
    <w:rsid w:val="007145CA"/>
    <w:rsid w:val="00714A1D"/>
    <w:rsid w:val="00715716"/>
    <w:rsid w:val="00715F67"/>
    <w:rsid w:val="00716304"/>
    <w:rsid w:val="00717477"/>
    <w:rsid w:val="007177D4"/>
    <w:rsid w:val="00717CB3"/>
    <w:rsid w:val="00717F41"/>
    <w:rsid w:val="00720739"/>
    <w:rsid w:val="00720BFD"/>
    <w:rsid w:val="00720E0B"/>
    <w:rsid w:val="00720EC8"/>
    <w:rsid w:val="00720FA1"/>
    <w:rsid w:val="007210A2"/>
    <w:rsid w:val="007211CF"/>
    <w:rsid w:val="007217D4"/>
    <w:rsid w:val="00721A0E"/>
    <w:rsid w:val="00721EEC"/>
    <w:rsid w:val="0072280B"/>
    <w:rsid w:val="00722D00"/>
    <w:rsid w:val="00722EAD"/>
    <w:rsid w:val="007230AA"/>
    <w:rsid w:val="00723242"/>
    <w:rsid w:val="0072360D"/>
    <w:rsid w:val="00724A28"/>
    <w:rsid w:val="00724DF6"/>
    <w:rsid w:val="00725023"/>
    <w:rsid w:val="007258F0"/>
    <w:rsid w:val="007262C6"/>
    <w:rsid w:val="00726551"/>
    <w:rsid w:val="00726A22"/>
    <w:rsid w:val="00726A3D"/>
    <w:rsid w:val="00726B99"/>
    <w:rsid w:val="00726EA2"/>
    <w:rsid w:val="00726FB7"/>
    <w:rsid w:val="007273D3"/>
    <w:rsid w:val="007277F0"/>
    <w:rsid w:val="007279A7"/>
    <w:rsid w:val="00730016"/>
    <w:rsid w:val="00730053"/>
    <w:rsid w:val="0073024E"/>
    <w:rsid w:val="007307E8"/>
    <w:rsid w:val="007313A0"/>
    <w:rsid w:val="007314ED"/>
    <w:rsid w:val="007315A0"/>
    <w:rsid w:val="00732908"/>
    <w:rsid w:val="00732B53"/>
    <w:rsid w:val="00733779"/>
    <w:rsid w:val="00733968"/>
    <w:rsid w:val="00733B01"/>
    <w:rsid w:val="00734B96"/>
    <w:rsid w:val="00735344"/>
    <w:rsid w:val="007366D9"/>
    <w:rsid w:val="007368CD"/>
    <w:rsid w:val="00736BE9"/>
    <w:rsid w:val="00737784"/>
    <w:rsid w:val="007400E1"/>
    <w:rsid w:val="007401D2"/>
    <w:rsid w:val="0074067F"/>
    <w:rsid w:val="00740E79"/>
    <w:rsid w:val="007413AA"/>
    <w:rsid w:val="0074154B"/>
    <w:rsid w:val="00741642"/>
    <w:rsid w:val="00741884"/>
    <w:rsid w:val="00741D57"/>
    <w:rsid w:val="00741E3E"/>
    <w:rsid w:val="007423DE"/>
    <w:rsid w:val="007428AE"/>
    <w:rsid w:val="00742A19"/>
    <w:rsid w:val="0074445C"/>
    <w:rsid w:val="0074470C"/>
    <w:rsid w:val="007450B6"/>
    <w:rsid w:val="00745751"/>
    <w:rsid w:val="00745C22"/>
    <w:rsid w:val="00745C4F"/>
    <w:rsid w:val="00745DCC"/>
    <w:rsid w:val="00746DA4"/>
    <w:rsid w:val="00746DEC"/>
    <w:rsid w:val="00746E47"/>
    <w:rsid w:val="00746EFD"/>
    <w:rsid w:val="00746FDD"/>
    <w:rsid w:val="007472CA"/>
    <w:rsid w:val="00747324"/>
    <w:rsid w:val="00747749"/>
    <w:rsid w:val="007479B2"/>
    <w:rsid w:val="00747CFE"/>
    <w:rsid w:val="00747E39"/>
    <w:rsid w:val="007500BF"/>
    <w:rsid w:val="00750C80"/>
    <w:rsid w:val="00750D4C"/>
    <w:rsid w:val="00751285"/>
    <w:rsid w:val="0075154C"/>
    <w:rsid w:val="00751ACD"/>
    <w:rsid w:val="00751F97"/>
    <w:rsid w:val="00752396"/>
    <w:rsid w:val="007524C1"/>
    <w:rsid w:val="007525CA"/>
    <w:rsid w:val="00752731"/>
    <w:rsid w:val="007530AA"/>
    <w:rsid w:val="00753674"/>
    <w:rsid w:val="007536F1"/>
    <w:rsid w:val="00753AD9"/>
    <w:rsid w:val="00753B65"/>
    <w:rsid w:val="00753F4A"/>
    <w:rsid w:val="007542AA"/>
    <w:rsid w:val="0075438E"/>
    <w:rsid w:val="00754AE4"/>
    <w:rsid w:val="00755D1B"/>
    <w:rsid w:val="007562F0"/>
    <w:rsid w:val="007563B5"/>
    <w:rsid w:val="00756416"/>
    <w:rsid w:val="00756435"/>
    <w:rsid w:val="0075651F"/>
    <w:rsid w:val="007565A6"/>
    <w:rsid w:val="007570C8"/>
    <w:rsid w:val="0075735A"/>
    <w:rsid w:val="0075792C"/>
    <w:rsid w:val="007579F3"/>
    <w:rsid w:val="00757ACC"/>
    <w:rsid w:val="00757C37"/>
    <w:rsid w:val="00757D63"/>
    <w:rsid w:val="00757D7A"/>
    <w:rsid w:val="007602A5"/>
    <w:rsid w:val="00760575"/>
    <w:rsid w:val="007609A5"/>
    <w:rsid w:val="00760E85"/>
    <w:rsid w:val="0076116A"/>
    <w:rsid w:val="007611DD"/>
    <w:rsid w:val="007613FE"/>
    <w:rsid w:val="00761637"/>
    <w:rsid w:val="007617D1"/>
    <w:rsid w:val="00761966"/>
    <w:rsid w:val="00762645"/>
    <w:rsid w:val="00762D73"/>
    <w:rsid w:val="00762F5D"/>
    <w:rsid w:val="00762FBC"/>
    <w:rsid w:val="007630D4"/>
    <w:rsid w:val="00763123"/>
    <w:rsid w:val="007631F0"/>
    <w:rsid w:val="007632FE"/>
    <w:rsid w:val="007639DB"/>
    <w:rsid w:val="00763A70"/>
    <w:rsid w:val="0076488D"/>
    <w:rsid w:val="00764AFF"/>
    <w:rsid w:val="00764BB7"/>
    <w:rsid w:val="00764C66"/>
    <w:rsid w:val="00764CC7"/>
    <w:rsid w:val="007650BC"/>
    <w:rsid w:val="00765905"/>
    <w:rsid w:val="00765A90"/>
    <w:rsid w:val="00765D87"/>
    <w:rsid w:val="00767DFA"/>
    <w:rsid w:val="00767DFB"/>
    <w:rsid w:val="0077040A"/>
    <w:rsid w:val="00770489"/>
    <w:rsid w:val="007709C6"/>
    <w:rsid w:val="00770C0E"/>
    <w:rsid w:val="00770EAC"/>
    <w:rsid w:val="00770F1D"/>
    <w:rsid w:val="0077118F"/>
    <w:rsid w:val="00771A2C"/>
    <w:rsid w:val="00771B66"/>
    <w:rsid w:val="00771F58"/>
    <w:rsid w:val="00771FD0"/>
    <w:rsid w:val="00772079"/>
    <w:rsid w:val="0077252A"/>
    <w:rsid w:val="007726BB"/>
    <w:rsid w:val="00773057"/>
    <w:rsid w:val="00773FB8"/>
    <w:rsid w:val="007740D0"/>
    <w:rsid w:val="007741F3"/>
    <w:rsid w:val="007743FD"/>
    <w:rsid w:val="00774662"/>
    <w:rsid w:val="007748A8"/>
    <w:rsid w:val="0077535D"/>
    <w:rsid w:val="007759FD"/>
    <w:rsid w:val="00775F8A"/>
    <w:rsid w:val="007762D0"/>
    <w:rsid w:val="00776851"/>
    <w:rsid w:val="00776DBE"/>
    <w:rsid w:val="00776E21"/>
    <w:rsid w:val="00776F09"/>
    <w:rsid w:val="00777378"/>
    <w:rsid w:val="00777664"/>
    <w:rsid w:val="007778E6"/>
    <w:rsid w:val="00777B9D"/>
    <w:rsid w:val="00780CC2"/>
    <w:rsid w:val="007810BB"/>
    <w:rsid w:val="00781398"/>
    <w:rsid w:val="00781B24"/>
    <w:rsid w:val="00781F80"/>
    <w:rsid w:val="00781FC2"/>
    <w:rsid w:val="007822E1"/>
    <w:rsid w:val="007823D6"/>
    <w:rsid w:val="00782BDB"/>
    <w:rsid w:val="00782DE6"/>
    <w:rsid w:val="00782F31"/>
    <w:rsid w:val="00783447"/>
    <w:rsid w:val="007838B1"/>
    <w:rsid w:val="00783D53"/>
    <w:rsid w:val="00783F40"/>
    <w:rsid w:val="00784F72"/>
    <w:rsid w:val="00785370"/>
    <w:rsid w:val="007855A7"/>
    <w:rsid w:val="007857A0"/>
    <w:rsid w:val="00785915"/>
    <w:rsid w:val="00785AA0"/>
    <w:rsid w:val="00785B85"/>
    <w:rsid w:val="007862B7"/>
    <w:rsid w:val="00786339"/>
    <w:rsid w:val="00786BDB"/>
    <w:rsid w:val="007873B8"/>
    <w:rsid w:val="00787426"/>
    <w:rsid w:val="00787B82"/>
    <w:rsid w:val="00787EC8"/>
    <w:rsid w:val="00790C1F"/>
    <w:rsid w:val="00790CDD"/>
    <w:rsid w:val="007914C3"/>
    <w:rsid w:val="00791583"/>
    <w:rsid w:val="00791B9F"/>
    <w:rsid w:val="007921EA"/>
    <w:rsid w:val="007922F1"/>
    <w:rsid w:val="00792480"/>
    <w:rsid w:val="0079253A"/>
    <w:rsid w:val="00792576"/>
    <w:rsid w:val="007928FC"/>
    <w:rsid w:val="00792DB4"/>
    <w:rsid w:val="00793DEB"/>
    <w:rsid w:val="00794AED"/>
    <w:rsid w:val="007953F7"/>
    <w:rsid w:val="00795E3C"/>
    <w:rsid w:val="00795FE9"/>
    <w:rsid w:val="00796079"/>
    <w:rsid w:val="0079633F"/>
    <w:rsid w:val="0079646F"/>
    <w:rsid w:val="007967D7"/>
    <w:rsid w:val="00796C2F"/>
    <w:rsid w:val="00796F50"/>
    <w:rsid w:val="0079711D"/>
    <w:rsid w:val="00797910"/>
    <w:rsid w:val="00797945"/>
    <w:rsid w:val="00797B5F"/>
    <w:rsid w:val="00797DE5"/>
    <w:rsid w:val="00797E55"/>
    <w:rsid w:val="00797F32"/>
    <w:rsid w:val="007A04E7"/>
    <w:rsid w:val="007A0B82"/>
    <w:rsid w:val="007A0D69"/>
    <w:rsid w:val="007A0E94"/>
    <w:rsid w:val="007A14C7"/>
    <w:rsid w:val="007A1851"/>
    <w:rsid w:val="007A2258"/>
    <w:rsid w:val="007A2702"/>
    <w:rsid w:val="007A28E2"/>
    <w:rsid w:val="007A2CA6"/>
    <w:rsid w:val="007A3DD7"/>
    <w:rsid w:val="007A4055"/>
    <w:rsid w:val="007A4171"/>
    <w:rsid w:val="007A50B0"/>
    <w:rsid w:val="007A58D5"/>
    <w:rsid w:val="007A5A95"/>
    <w:rsid w:val="007A5BCC"/>
    <w:rsid w:val="007A60AA"/>
    <w:rsid w:val="007A6292"/>
    <w:rsid w:val="007A639A"/>
    <w:rsid w:val="007A6678"/>
    <w:rsid w:val="007A684D"/>
    <w:rsid w:val="007A6B03"/>
    <w:rsid w:val="007A6FAF"/>
    <w:rsid w:val="007A7500"/>
    <w:rsid w:val="007A792E"/>
    <w:rsid w:val="007A7DBB"/>
    <w:rsid w:val="007B00B6"/>
    <w:rsid w:val="007B0131"/>
    <w:rsid w:val="007B0325"/>
    <w:rsid w:val="007B046C"/>
    <w:rsid w:val="007B1145"/>
    <w:rsid w:val="007B13AC"/>
    <w:rsid w:val="007B14B7"/>
    <w:rsid w:val="007B153F"/>
    <w:rsid w:val="007B17A7"/>
    <w:rsid w:val="007B1929"/>
    <w:rsid w:val="007B1C80"/>
    <w:rsid w:val="007B1D61"/>
    <w:rsid w:val="007B2417"/>
    <w:rsid w:val="007B2689"/>
    <w:rsid w:val="007B2C66"/>
    <w:rsid w:val="007B2DBB"/>
    <w:rsid w:val="007B400C"/>
    <w:rsid w:val="007B4077"/>
    <w:rsid w:val="007B42DD"/>
    <w:rsid w:val="007B494E"/>
    <w:rsid w:val="007B4E08"/>
    <w:rsid w:val="007B5525"/>
    <w:rsid w:val="007B5963"/>
    <w:rsid w:val="007B5C9C"/>
    <w:rsid w:val="007B615A"/>
    <w:rsid w:val="007B7369"/>
    <w:rsid w:val="007B7A19"/>
    <w:rsid w:val="007B7C34"/>
    <w:rsid w:val="007B7D71"/>
    <w:rsid w:val="007C0073"/>
    <w:rsid w:val="007C0203"/>
    <w:rsid w:val="007C0CA7"/>
    <w:rsid w:val="007C1015"/>
    <w:rsid w:val="007C137C"/>
    <w:rsid w:val="007C15DD"/>
    <w:rsid w:val="007C17C1"/>
    <w:rsid w:val="007C183F"/>
    <w:rsid w:val="007C2035"/>
    <w:rsid w:val="007C2479"/>
    <w:rsid w:val="007C2AD6"/>
    <w:rsid w:val="007C3478"/>
    <w:rsid w:val="007C3FD4"/>
    <w:rsid w:val="007C41F0"/>
    <w:rsid w:val="007C4429"/>
    <w:rsid w:val="007C4F18"/>
    <w:rsid w:val="007C51CF"/>
    <w:rsid w:val="007C57A9"/>
    <w:rsid w:val="007C65B7"/>
    <w:rsid w:val="007C6671"/>
    <w:rsid w:val="007C6DAA"/>
    <w:rsid w:val="007C6FC3"/>
    <w:rsid w:val="007C71BD"/>
    <w:rsid w:val="007C766A"/>
    <w:rsid w:val="007C7D62"/>
    <w:rsid w:val="007C7E57"/>
    <w:rsid w:val="007C7E8F"/>
    <w:rsid w:val="007D069D"/>
    <w:rsid w:val="007D087D"/>
    <w:rsid w:val="007D0B81"/>
    <w:rsid w:val="007D0F5B"/>
    <w:rsid w:val="007D0FE5"/>
    <w:rsid w:val="007D116D"/>
    <w:rsid w:val="007D12D0"/>
    <w:rsid w:val="007D175A"/>
    <w:rsid w:val="007D194D"/>
    <w:rsid w:val="007D20B6"/>
    <w:rsid w:val="007D2738"/>
    <w:rsid w:val="007D27D5"/>
    <w:rsid w:val="007D2A41"/>
    <w:rsid w:val="007D2B5A"/>
    <w:rsid w:val="007D38DB"/>
    <w:rsid w:val="007D38F1"/>
    <w:rsid w:val="007D3D3C"/>
    <w:rsid w:val="007D45CA"/>
    <w:rsid w:val="007D4CFC"/>
    <w:rsid w:val="007D51FF"/>
    <w:rsid w:val="007D5246"/>
    <w:rsid w:val="007D53CD"/>
    <w:rsid w:val="007D542C"/>
    <w:rsid w:val="007D5706"/>
    <w:rsid w:val="007D5859"/>
    <w:rsid w:val="007D5D0B"/>
    <w:rsid w:val="007D5D83"/>
    <w:rsid w:val="007D604D"/>
    <w:rsid w:val="007D64A6"/>
    <w:rsid w:val="007D6557"/>
    <w:rsid w:val="007D6856"/>
    <w:rsid w:val="007D685C"/>
    <w:rsid w:val="007D69EB"/>
    <w:rsid w:val="007D6A17"/>
    <w:rsid w:val="007D7377"/>
    <w:rsid w:val="007D76BC"/>
    <w:rsid w:val="007D7780"/>
    <w:rsid w:val="007D7CFD"/>
    <w:rsid w:val="007E0027"/>
    <w:rsid w:val="007E0136"/>
    <w:rsid w:val="007E01A5"/>
    <w:rsid w:val="007E04A4"/>
    <w:rsid w:val="007E06FF"/>
    <w:rsid w:val="007E07C6"/>
    <w:rsid w:val="007E0EBF"/>
    <w:rsid w:val="007E18AF"/>
    <w:rsid w:val="007E1C3F"/>
    <w:rsid w:val="007E1D4B"/>
    <w:rsid w:val="007E1F49"/>
    <w:rsid w:val="007E2549"/>
    <w:rsid w:val="007E27F8"/>
    <w:rsid w:val="007E2FD5"/>
    <w:rsid w:val="007E36BF"/>
    <w:rsid w:val="007E3A69"/>
    <w:rsid w:val="007E3C54"/>
    <w:rsid w:val="007E44CC"/>
    <w:rsid w:val="007E4694"/>
    <w:rsid w:val="007E4841"/>
    <w:rsid w:val="007E4D0B"/>
    <w:rsid w:val="007E4ECC"/>
    <w:rsid w:val="007E4F5E"/>
    <w:rsid w:val="007E53CB"/>
    <w:rsid w:val="007E63BC"/>
    <w:rsid w:val="007E6A1C"/>
    <w:rsid w:val="007E6CED"/>
    <w:rsid w:val="007E7CBF"/>
    <w:rsid w:val="007F0244"/>
    <w:rsid w:val="007F02FB"/>
    <w:rsid w:val="007F04DB"/>
    <w:rsid w:val="007F0620"/>
    <w:rsid w:val="007F0769"/>
    <w:rsid w:val="007F14F8"/>
    <w:rsid w:val="007F1C37"/>
    <w:rsid w:val="007F1E82"/>
    <w:rsid w:val="007F1F90"/>
    <w:rsid w:val="007F220B"/>
    <w:rsid w:val="007F235D"/>
    <w:rsid w:val="007F2699"/>
    <w:rsid w:val="007F283B"/>
    <w:rsid w:val="007F2985"/>
    <w:rsid w:val="007F325B"/>
    <w:rsid w:val="007F32FF"/>
    <w:rsid w:val="007F3459"/>
    <w:rsid w:val="007F359D"/>
    <w:rsid w:val="007F378D"/>
    <w:rsid w:val="007F3A98"/>
    <w:rsid w:val="007F3D1F"/>
    <w:rsid w:val="007F472E"/>
    <w:rsid w:val="007F49C8"/>
    <w:rsid w:val="007F4BE8"/>
    <w:rsid w:val="007F4D1B"/>
    <w:rsid w:val="007F5713"/>
    <w:rsid w:val="007F574E"/>
    <w:rsid w:val="007F5F77"/>
    <w:rsid w:val="007F6124"/>
    <w:rsid w:val="007F6224"/>
    <w:rsid w:val="007F622E"/>
    <w:rsid w:val="007F62DA"/>
    <w:rsid w:val="007F62F6"/>
    <w:rsid w:val="007F633D"/>
    <w:rsid w:val="007F6384"/>
    <w:rsid w:val="007F64F8"/>
    <w:rsid w:val="007F6AF0"/>
    <w:rsid w:val="007F6CE6"/>
    <w:rsid w:val="007F72D4"/>
    <w:rsid w:val="007F7C8C"/>
    <w:rsid w:val="007F7EB1"/>
    <w:rsid w:val="00800307"/>
    <w:rsid w:val="0080042B"/>
    <w:rsid w:val="0080047F"/>
    <w:rsid w:val="00800784"/>
    <w:rsid w:val="0080175D"/>
    <w:rsid w:val="00801D6A"/>
    <w:rsid w:val="00802B86"/>
    <w:rsid w:val="00802C36"/>
    <w:rsid w:val="00803999"/>
    <w:rsid w:val="008039BC"/>
    <w:rsid w:val="008042F5"/>
    <w:rsid w:val="0080448F"/>
    <w:rsid w:val="008044CD"/>
    <w:rsid w:val="00804784"/>
    <w:rsid w:val="00805593"/>
    <w:rsid w:val="00805794"/>
    <w:rsid w:val="008057A0"/>
    <w:rsid w:val="00805B6A"/>
    <w:rsid w:val="00805B85"/>
    <w:rsid w:val="00805CDF"/>
    <w:rsid w:val="00806381"/>
    <w:rsid w:val="00806846"/>
    <w:rsid w:val="008068D3"/>
    <w:rsid w:val="00806F1D"/>
    <w:rsid w:val="00807266"/>
    <w:rsid w:val="00807512"/>
    <w:rsid w:val="00807571"/>
    <w:rsid w:val="00807638"/>
    <w:rsid w:val="00807A61"/>
    <w:rsid w:val="008102DA"/>
    <w:rsid w:val="00811188"/>
    <w:rsid w:val="00811193"/>
    <w:rsid w:val="00811313"/>
    <w:rsid w:val="008116C5"/>
    <w:rsid w:val="008119A6"/>
    <w:rsid w:val="00811A01"/>
    <w:rsid w:val="00811DDF"/>
    <w:rsid w:val="008126F0"/>
    <w:rsid w:val="008127F9"/>
    <w:rsid w:val="00812810"/>
    <w:rsid w:val="00812ADC"/>
    <w:rsid w:val="0081369A"/>
    <w:rsid w:val="0081382D"/>
    <w:rsid w:val="00813C6C"/>
    <w:rsid w:val="00814334"/>
    <w:rsid w:val="008144D5"/>
    <w:rsid w:val="00814534"/>
    <w:rsid w:val="008146F2"/>
    <w:rsid w:val="008148FA"/>
    <w:rsid w:val="00815551"/>
    <w:rsid w:val="0081592D"/>
    <w:rsid w:val="00815C46"/>
    <w:rsid w:val="00815EF1"/>
    <w:rsid w:val="00816DA4"/>
    <w:rsid w:val="00817071"/>
    <w:rsid w:val="0081792C"/>
    <w:rsid w:val="008179F1"/>
    <w:rsid w:val="00817A30"/>
    <w:rsid w:val="00817E01"/>
    <w:rsid w:val="0082008B"/>
    <w:rsid w:val="008203D2"/>
    <w:rsid w:val="0082045C"/>
    <w:rsid w:val="008205BE"/>
    <w:rsid w:val="0082091D"/>
    <w:rsid w:val="00820A2E"/>
    <w:rsid w:val="00820C04"/>
    <w:rsid w:val="00820D1C"/>
    <w:rsid w:val="00820E54"/>
    <w:rsid w:val="00820FE7"/>
    <w:rsid w:val="0082104D"/>
    <w:rsid w:val="00821256"/>
    <w:rsid w:val="008215A1"/>
    <w:rsid w:val="0082181F"/>
    <w:rsid w:val="00821833"/>
    <w:rsid w:val="00821910"/>
    <w:rsid w:val="00821C9C"/>
    <w:rsid w:val="00821DFA"/>
    <w:rsid w:val="00822111"/>
    <w:rsid w:val="00822177"/>
    <w:rsid w:val="00822284"/>
    <w:rsid w:val="008223A7"/>
    <w:rsid w:val="00822B02"/>
    <w:rsid w:val="00823386"/>
    <w:rsid w:val="008235CA"/>
    <w:rsid w:val="008239DE"/>
    <w:rsid w:val="00823AC3"/>
    <w:rsid w:val="00824339"/>
    <w:rsid w:val="008243FE"/>
    <w:rsid w:val="008247D5"/>
    <w:rsid w:val="008249C8"/>
    <w:rsid w:val="00824AD0"/>
    <w:rsid w:val="00824BE8"/>
    <w:rsid w:val="00824D16"/>
    <w:rsid w:val="008252CE"/>
    <w:rsid w:val="00825742"/>
    <w:rsid w:val="008259E2"/>
    <w:rsid w:val="00826183"/>
    <w:rsid w:val="008261E9"/>
    <w:rsid w:val="00826309"/>
    <w:rsid w:val="008267BE"/>
    <w:rsid w:val="00826AD0"/>
    <w:rsid w:val="00826B05"/>
    <w:rsid w:val="00826D3B"/>
    <w:rsid w:val="00827287"/>
    <w:rsid w:val="008274F6"/>
    <w:rsid w:val="008279CE"/>
    <w:rsid w:val="00827ABA"/>
    <w:rsid w:val="00827C0F"/>
    <w:rsid w:val="00827DA4"/>
    <w:rsid w:val="008300E2"/>
    <w:rsid w:val="008302D9"/>
    <w:rsid w:val="00830434"/>
    <w:rsid w:val="00830562"/>
    <w:rsid w:val="00830962"/>
    <w:rsid w:val="00830AD5"/>
    <w:rsid w:val="00830C47"/>
    <w:rsid w:val="00831561"/>
    <w:rsid w:val="00831608"/>
    <w:rsid w:val="00832936"/>
    <w:rsid w:val="00832986"/>
    <w:rsid w:val="00832B05"/>
    <w:rsid w:val="00832D80"/>
    <w:rsid w:val="00833123"/>
    <w:rsid w:val="008332F2"/>
    <w:rsid w:val="00833387"/>
    <w:rsid w:val="008333C3"/>
    <w:rsid w:val="00833460"/>
    <w:rsid w:val="0083460F"/>
    <w:rsid w:val="008348ED"/>
    <w:rsid w:val="008349C5"/>
    <w:rsid w:val="00834B99"/>
    <w:rsid w:val="00835269"/>
    <w:rsid w:val="008356AD"/>
    <w:rsid w:val="00835820"/>
    <w:rsid w:val="0083584D"/>
    <w:rsid w:val="00835B16"/>
    <w:rsid w:val="00835BDF"/>
    <w:rsid w:val="00835C94"/>
    <w:rsid w:val="0083614A"/>
    <w:rsid w:val="008364AA"/>
    <w:rsid w:val="00836526"/>
    <w:rsid w:val="008368CD"/>
    <w:rsid w:val="008368E8"/>
    <w:rsid w:val="00836A0A"/>
    <w:rsid w:val="00836BCC"/>
    <w:rsid w:val="00837130"/>
    <w:rsid w:val="008379DC"/>
    <w:rsid w:val="00837C5D"/>
    <w:rsid w:val="00837C7F"/>
    <w:rsid w:val="00837FAF"/>
    <w:rsid w:val="008401EA"/>
    <w:rsid w:val="0084085B"/>
    <w:rsid w:val="00841483"/>
    <w:rsid w:val="00841AE4"/>
    <w:rsid w:val="00841AFA"/>
    <w:rsid w:val="008428DD"/>
    <w:rsid w:val="00842C83"/>
    <w:rsid w:val="00842D84"/>
    <w:rsid w:val="00842F9B"/>
    <w:rsid w:val="008432D3"/>
    <w:rsid w:val="00843710"/>
    <w:rsid w:val="00843E47"/>
    <w:rsid w:val="00844073"/>
    <w:rsid w:val="00844654"/>
    <w:rsid w:val="0084476F"/>
    <w:rsid w:val="00844A34"/>
    <w:rsid w:val="00844A5B"/>
    <w:rsid w:val="00844E68"/>
    <w:rsid w:val="00845463"/>
    <w:rsid w:val="00845502"/>
    <w:rsid w:val="0084555C"/>
    <w:rsid w:val="0084582E"/>
    <w:rsid w:val="00845DB6"/>
    <w:rsid w:val="00845F0A"/>
    <w:rsid w:val="00846D13"/>
    <w:rsid w:val="0084788C"/>
    <w:rsid w:val="0084791F"/>
    <w:rsid w:val="00847BB3"/>
    <w:rsid w:val="0085042C"/>
    <w:rsid w:val="00850783"/>
    <w:rsid w:val="0085087F"/>
    <w:rsid w:val="0085095A"/>
    <w:rsid w:val="00850AE9"/>
    <w:rsid w:val="00850D6E"/>
    <w:rsid w:val="008511E1"/>
    <w:rsid w:val="0085178E"/>
    <w:rsid w:val="0085239D"/>
    <w:rsid w:val="00852B00"/>
    <w:rsid w:val="00852B10"/>
    <w:rsid w:val="00852D9C"/>
    <w:rsid w:val="00852E5D"/>
    <w:rsid w:val="00852FA2"/>
    <w:rsid w:val="008534FA"/>
    <w:rsid w:val="00853A2B"/>
    <w:rsid w:val="00853D27"/>
    <w:rsid w:val="00853FB3"/>
    <w:rsid w:val="00854136"/>
    <w:rsid w:val="00854653"/>
    <w:rsid w:val="00854663"/>
    <w:rsid w:val="008549CE"/>
    <w:rsid w:val="00854AE6"/>
    <w:rsid w:val="00854E55"/>
    <w:rsid w:val="008551DF"/>
    <w:rsid w:val="00855561"/>
    <w:rsid w:val="008558FB"/>
    <w:rsid w:val="00855B54"/>
    <w:rsid w:val="00855E09"/>
    <w:rsid w:val="008567FA"/>
    <w:rsid w:val="00856984"/>
    <w:rsid w:val="00856F24"/>
    <w:rsid w:val="00856F3B"/>
    <w:rsid w:val="00857DAA"/>
    <w:rsid w:val="00860085"/>
    <w:rsid w:val="0086017C"/>
    <w:rsid w:val="00860B10"/>
    <w:rsid w:val="0086229C"/>
    <w:rsid w:val="00862C5C"/>
    <w:rsid w:val="00862E24"/>
    <w:rsid w:val="00862FB5"/>
    <w:rsid w:val="0086361C"/>
    <w:rsid w:val="008639BE"/>
    <w:rsid w:val="00863C38"/>
    <w:rsid w:val="00863F03"/>
    <w:rsid w:val="00864199"/>
    <w:rsid w:val="00864543"/>
    <w:rsid w:val="008645C9"/>
    <w:rsid w:val="0086493E"/>
    <w:rsid w:val="00864E8F"/>
    <w:rsid w:val="0086527C"/>
    <w:rsid w:val="00865940"/>
    <w:rsid w:val="00865B5F"/>
    <w:rsid w:val="00865C64"/>
    <w:rsid w:val="00865CA2"/>
    <w:rsid w:val="008674B1"/>
    <w:rsid w:val="00867B8B"/>
    <w:rsid w:val="00867E99"/>
    <w:rsid w:val="00867FF8"/>
    <w:rsid w:val="0087017F"/>
    <w:rsid w:val="0087099F"/>
    <w:rsid w:val="00870CCE"/>
    <w:rsid w:val="008711BE"/>
    <w:rsid w:val="0087141A"/>
    <w:rsid w:val="00871490"/>
    <w:rsid w:val="008716E4"/>
    <w:rsid w:val="00871784"/>
    <w:rsid w:val="00871986"/>
    <w:rsid w:val="00871D9E"/>
    <w:rsid w:val="00872B13"/>
    <w:rsid w:val="008738FB"/>
    <w:rsid w:val="0087457B"/>
    <w:rsid w:val="0087463F"/>
    <w:rsid w:val="008746D0"/>
    <w:rsid w:val="00874ABB"/>
    <w:rsid w:val="00874BF9"/>
    <w:rsid w:val="00875ABE"/>
    <w:rsid w:val="00875CC6"/>
    <w:rsid w:val="00875E3E"/>
    <w:rsid w:val="00875FAE"/>
    <w:rsid w:val="008761C3"/>
    <w:rsid w:val="00876243"/>
    <w:rsid w:val="00876BD1"/>
    <w:rsid w:val="00876C41"/>
    <w:rsid w:val="00876EA4"/>
    <w:rsid w:val="00877274"/>
    <w:rsid w:val="008775D6"/>
    <w:rsid w:val="00877698"/>
    <w:rsid w:val="00877B1A"/>
    <w:rsid w:val="00877D03"/>
    <w:rsid w:val="00877D17"/>
    <w:rsid w:val="00877D29"/>
    <w:rsid w:val="0088010F"/>
    <w:rsid w:val="008808CF"/>
    <w:rsid w:val="00880F21"/>
    <w:rsid w:val="00881208"/>
    <w:rsid w:val="00881411"/>
    <w:rsid w:val="00881DFE"/>
    <w:rsid w:val="008821A6"/>
    <w:rsid w:val="008823CF"/>
    <w:rsid w:val="00882512"/>
    <w:rsid w:val="00882F0C"/>
    <w:rsid w:val="008832AB"/>
    <w:rsid w:val="008837E9"/>
    <w:rsid w:val="00883A45"/>
    <w:rsid w:val="0088415C"/>
    <w:rsid w:val="0088487B"/>
    <w:rsid w:val="00884DAC"/>
    <w:rsid w:val="008856F8"/>
    <w:rsid w:val="00885956"/>
    <w:rsid w:val="00885DE9"/>
    <w:rsid w:val="008866EC"/>
    <w:rsid w:val="00886BFF"/>
    <w:rsid w:val="00886C74"/>
    <w:rsid w:val="00887369"/>
    <w:rsid w:val="008875DF"/>
    <w:rsid w:val="00887E62"/>
    <w:rsid w:val="00887F75"/>
    <w:rsid w:val="00890560"/>
    <w:rsid w:val="00890623"/>
    <w:rsid w:val="00890767"/>
    <w:rsid w:val="00890EEB"/>
    <w:rsid w:val="00890F36"/>
    <w:rsid w:val="008916E6"/>
    <w:rsid w:val="00891CD0"/>
    <w:rsid w:val="00891F49"/>
    <w:rsid w:val="00892BA7"/>
    <w:rsid w:val="00893012"/>
    <w:rsid w:val="00893565"/>
    <w:rsid w:val="00893D43"/>
    <w:rsid w:val="00894551"/>
    <w:rsid w:val="00894C6B"/>
    <w:rsid w:val="00894D5D"/>
    <w:rsid w:val="00894DB5"/>
    <w:rsid w:val="00894E9B"/>
    <w:rsid w:val="00894F06"/>
    <w:rsid w:val="008952DE"/>
    <w:rsid w:val="00895574"/>
    <w:rsid w:val="0089627E"/>
    <w:rsid w:val="008964F0"/>
    <w:rsid w:val="008974AB"/>
    <w:rsid w:val="008979E4"/>
    <w:rsid w:val="008A02CF"/>
    <w:rsid w:val="008A0370"/>
    <w:rsid w:val="008A0B8A"/>
    <w:rsid w:val="008A110B"/>
    <w:rsid w:val="008A13BC"/>
    <w:rsid w:val="008A18B6"/>
    <w:rsid w:val="008A1D0B"/>
    <w:rsid w:val="008A1F13"/>
    <w:rsid w:val="008A1FD2"/>
    <w:rsid w:val="008A200B"/>
    <w:rsid w:val="008A23EC"/>
    <w:rsid w:val="008A29DC"/>
    <w:rsid w:val="008A3651"/>
    <w:rsid w:val="008A3914"/>
    <w:rsid w:val="008A3B0C"/>
    <w:rsid w:val="008A3CB1"/>
    <w:rsid w:val="008A4308"/>
    <w:rsid w:val="008A44BB"/>
    <w:rsid w:val="008A4908"/>
    <w:rsid w:val="008A571E"/>
    <w:rsid w:val="008A58FE"/>
    <w:rsid w:val="008A5908"/>
    <w:rsid w:val="008A5B8E"/>
    <w:rsid w:val="008A623D"/>
    <w:rsid w:val="008A63C2"/>
    <w:rsid w:val="008A6D51"/>
    <w:rsid w:val="008A754C"/>
    <w:rsid w:val="008A7BC3"/>
    <w:rsid w:val="008A7D7F"/>
    <w:rsid w:val="008A7ED7"/>
    <w:rsid w:val="008A7F82"/>
    <w:rsid w:val="008B03BB"/>
    <w:rsid w:val="008B044B"/>
    <w:rsid w:val="008B07AF"/>
    <w:rsid w:val="008B0CEB"/>
    <w:rsid w:val="008B1C95"/>
    <w:rsid w:val="008B1CB2"/>
    <w:rsid w:val="008B21F6"/>
    <w:rsid w:val="008B2338"/>
    <w:rsid w:val="008B2513"/>
    <w:rsid w:val="008B255E"/>
    <w:rsid w:val="008B282F"/>
    <w:rsid w:val="008B2A9B"/>
    <w:rsid w:val="008B303E"/>
    <w:rsid w:val="008B48EE"/>
    <w:rsid w:val="008B4A31"/>
    <w:rsid w:val="008B4DA4"/>
    <w:rsid w:val="008B4E6E"/>
    <w:rsid w:val="008B4FE4"/>
    <w:rsid w:val="008B51D4"/>
    <w:rsid w:val="008B59CC"/>
    <w:rsid w:val="008B63A5"/>
    <w:rsid w:val="008B6433"/>
    <w:rsid w:val="008B66D3"/>
    <w:rsid w:val="008B672C"/>
    <w:rsid w:val="008B68AD"/>
    <w:rsid w:val="008B698F"/>
    <w:rsid w:val="008B6A7F"/>
    <w:rsid w:val="008B6E3F"/>
    <w:rsid w:val="008B6EE1"/>
    <w:rsid w:val="008B77FC"/>
    <w:rsid w:val="008B7811"/>
    <w:rsid w:val="008B7A56"/>
    <w:rsid w:val="008C053B"/>
    <w:rsid w:val="008C0D8F"/>
    <w:rsid w:val="008C0F00"/>
    <w:rsid w:val="008C165A"/>
    <w:rsid w:val="008C1982"/>
    <w:rsid w:val="008C19F7"/>
    <w:rsid w:val="008C1C77"/>
    <w:rsid w:val="008C2327"/>
    <w:rsid w:val="008C2519"/>
    <w:rsid w:val="008C298D"/>
    <w:rsid w:val="008C2BE9"/>
    <w:rsid w:val="008C2C94"/>
    <w:rsid w:val="008C2E28"/>
    <w:rsid w:val="008C3072"/>
    <w:rsid w:val="008C3279"/>
    <w:rsid w:val="008C3380"/>
    <w:rsid w:val="008C3740"/>
    <w:rsid w:val="008C38B5"/>
    <w:rsid w:val="008C4592"/>
    <w:rsid w:val="008C46FC"/>
    <w:rsid w:val="008C4818"/>
    <w:rsid w:val="008C4B36"/>
    <w:rsid w:val="008C4C8E"/>
    <w:rsid w:val="008C4F6C"/>
    <w:rsid w:val="008C4FC9"/>
    <w:rsid w:val="008C50BA"/>
    <w:rsid w:val="008C5207"/>
    <w:rsid w:val="008C54CA"/>
    <w:rsid w:val="008C6092"/>
    <w:rsid w:val="008C633C"/>
    <w:rsid w:val="008C6681"/>
    <w:rsid w:val="008C66B2"/>
    <w:rsid w:val="008C68AC"/>
    <w:rsid w:val="008C6A24"/>
    <w:rsid w:val="008C6BB8"/>
    <w:rsid w:val="008C6C1A"/>
    <w:rsid w:val="008C6CAC"/>
    <w:rsid w:val="008C754F"/>
    <w:rsid w:val="008C7A48"/>
    <w:rsid w:val="008C7CED"/>
    <w:rsid w:val="008C7DDE"/>
    <w:rsid w:val="008D0168"/>
    <w:rsid w:val="008D0677"/>
    <w:rsid w:val="008D0CEC"/>
    <w:rsid w:val="008D0D19"/>
    <w:rsid w:val="008D0DD6"/>
    <w:rsid w:val="008D10F8"/>
    <w:rsid w:val="008D1134"/>
    <w:rsid w:val="008D1325"/>
    <w:rsid w:val="008D164B"/>
    <w:rsid w:val="008D1A86"/>
    <w:rsid w:val="008D1D27"/>
    <w:rsid w:val="008D1DF9"/>
    <w:rsid w:val="008D21D3"/>
    <w:rsid w:val="008D26FA"/>
    <w:rsid w:val="008D294E"/>
    <w:rsid w:val="008D2F55"/>
    <w:rsid w:val="008D2FA2"/>
    <w:rsid w:val="008D3247"/>
    <w:rsid w:val="008D48B5"/>
    <w:rsid w:val="008D4A4C"/>
    <w:rsid w:val="008D5712"/>
    <w:rsid w:val="008D5C0D"/>
    <w:rsid w:val="008D5F33"/>
    <w:rsid w:val="008D6149"/>
    <w:rsid w:val="008D6273"/>
    <w:rsid w:val="008D6796"/>
    <w:rsid w:val="008D6C46"/>
    <w:rsid w:val="008D731F"/>
    <w:rsid w:val="008D73B0"/>
    <w:rsid w:val="008D78FC"/>
    <w:rsid w:val="008D7D62"/>
    <w:rsid w:val="008E00B6"/>
    <w:rsid w:val="008E01AD"/>
    <w:rsid w:val="008E01CC"/>
    <w:rsid w:val="008E01E9"/>
    <w:rsid w:val="008E08BF"/>
    <w:rsid w:val="008E0ABA"/>
    <w:rsid w:val="008E1080"/>
    <w:rsid w:val="008E1098"/>
    <w:rsid w:val="008E112A"/>
    <w:rsid w:val="008E133A"/>
    <w:rsid w:val="008E13ED"/>
    <w:rsid w:val="008E152F"/>
    <w:rsid w:val="008E18C5"/>
    <w:rsid w:val="008E1F80"/>
    <w:rsid w:val="008E21B4"/>
    <w:rsid w:val="008E2377"/>
    <w:rsid w:val="008E27F9"/>
    <w:rsid w:val="008E2F5E"/>
    <w:rsid w:val="008E3122"/>
    <w:rsid w:val="008E32CE"/>
    <w:rsid w:val="008E339F"/>
    <w:rsid w:val="008E37E3"/>
    <w:rsid w:val="008E3B8C"/>
    <w:rsid w:val="008E3BB6"/>
    <w:rsid w:val="008E4277"/>
    <w:rsid w:val="008E479F"/>
    <w:rsid w:val="008E484E"/>
    <w:rsid w:val="008E4E3B"/>
    <w:rsid w:val="008E4F93"/>
    <w:rsid w:val="008E51D2"/>
    <w:rsid w:val="008E51DC"/>
    <w:rsid w:val="008E5348"/>
    <w:rsid w:val="008E5A35"/>
    <w:rsid w:val="008E5BB8"/>
    <w:rsid w:val="008E5CE5"/>
    <w:rsid w:val="008E64D1"/>
    <w:rsid w:val="008E671F"/>
    <w:rsid w:val="008E67BD"/>
    <w:rsid w:val="008E6CEF"/>
    <w:rsid w:val="008E6E4B"/>
    <w:rsid w:val="008E7020"/>
    <w:rsid w:val="008E72A1"/>
    <w:rsid w:val="008E7854"/>
    <w:rsid w:val="008F0255"/>
    <w:rsid w:val="008F0434"/>
    <w:rsid w:val="008F0495"/>
    <w:rsid w:val="008F0606"/>
    <w:rsid w:val="008F0E14"/>
    <w:rsid w:val="008F104B"/>
    <w:rsid w:val="008F10B4"/>
    <w:rsid w:val="008F11A6"/>
    <w:rsid w:val="008F1713"/>
    <w:rsid w:val="008F18A4"/>
    <w:rsid w:val="008F1C86"/>
    <w:rsid w:val="008F206C"/>
    <w:rsid w:val="008F2430"/>
    <w:rsid w:val="008F2716"/>
    <w:rsid w:val="008F2748"/>
    <w:rsid w:val="008F3222"/>
    <w:rsid w:val="008F3396"/>
    <w:rsid w:val="008F36A9"/>
    <w:rsid w:val="008F37D0"/>
    <w:rsid w:val="008F392C"/>
    <w:rsid w:val="008F3E5C"/>
    <w:rsid w:val="008F3F06"/>
    <w:rsid w:val="008F3F38"/>
    <w:rsid w:val="008F3FF3"/>
    <w:rsid w:val="008F435E"/>
    <w:rsid w:val="008F4545"/>
    <w:rsid w:val="008F474E"/>
    <w:rsid w:val="008F48AE"/>
    <w:rsid w:val="008F48CD"/>
    <w:rsid w:val="008F492B"/>
    <w:rsid w:val="008F4BD7"/>
    <w:rsid w:val="008F5028"/>
    <w:rsid w:val="008F510B"/>
    <w:rsid w:val="008F518F"/>
    <w:rsid w:val="008F5370"/>
    <w:rsid w:val="008F54EF"/>
    <w:rsid w:val="008F557C"/>
    <w:rsid w:val="008F58CA"/>
    <w:rsid w:val="008F5CFC"/>
    <w:rsid w:val="008F5E67"/>
    <w:rsid w:val="008F5E87"/>
    <w:rsid w:val="008F627D"/>
    <w:rsid w:val="008F64FF"/>
    <w:rsid w:val="008F67CC"/>
    <w:rsid w:val="008F70D4"/>
    <w:rsid w:val="008F7F6E"/>
    <w:rsid w:val="009001CF"/>
    <w:rsid w:val="009003FC"/>
    <w:rsid w:val="00900875"/>
    <w:rsid w:val="00900D63"/>
    <w:rsid w:val="00900F98"/>
    <w:rsid w:val="009010AE"/>
    <w:rsid w:val="009014BE"/>
    <w:rsid w:val="0090183E"/>
    <w:rsid w:val="00901EFA"/>
    <w:rsid w:val="00901F1C"/>
    <w:rsid w:val="00902095"/>
    <w:rsid w:val="009024D2"/>
    <w:rsid w:val="009028F8"/>
    <w:rsid w:val="00902980"/>
    <w:rsid w:val="00902A9B"/>
    <w:rsid w:val="00902CB0"/>
    <w:rsid w:val="00902F52"/>
    <w:rsid w:val="0090342B"/>
    <w:rsid w:val="009034CB"/>
    <w:rsid w:val="00903663"/>
    <w:rsid w:val="00903923"/>
    <w:rsid w:val="00903AEA"/>
    <w:rsid w:val="00903BD9"/>
    <w:rsid w:val="00903EF1"/>
    <w:rsid w:val="00904333"/>
    <w:rsid w:val="0090489E"/>
    <w:rsid w:val="00904CB1"/>
    <w:rsid w:val="00904DB8"/>
    <w:rsid w:val="00904E7A"/>
    <w:rsid w:val="009051B8"/>
    <w:rsid w:val="009051C3"/>
    <w:rsid w:val="00905C93"/>
    <w:rsid w:val="00905F1E"/>
    <w:rsid w:val="00906123"/>
    <w:rsid w:val="00906221"/>
    <w:rsid w:val="0090668D"/>
    <w:rsid w:val="00906E65"/>
    <w:rsid w:val="009072C7"/>
    <w:rsid w:val="00907607"/>
    <w:rsid w:val="009079FE"/>
    <w:rsid w:val="00907C70"/>
    <w:rsid w:val="00907D23"/>
    <w:rsid w:val="00910081"/>
    <w:rsid w:val="009101D3"/>
    <w:rsid w:val="00910292"/>
    <w:rsid w:val="00910557"/>
    <w:rsid w:val="009108AF"/>
    <w:rsid w:val="00910CFB"/>
    <w:rsid w:val="0091150B"/>
    <w:rsid w:val="00911A9D"/>
    <w:rsid w:val="00911B8E"/>
    <w:rsid w:val="00911C89"/>
    <w:rsid w:val="0091235E"/>
    <w:rsid w:val="0091245F"/>
    <w:rsid w:val="009129B4"/>
    <w:rsid w:val="00913A73"/>
    <w:rsid w:val="00914A9B"/>
    <w:rsid w:val="00915226"/>
    <w:rsid w:val="009152A2"/>
    <w:rsid w:val="00915333"/>
    <w:rsid w:val="00915338"/>
    <w:rsid w:val="009154BF"/>
    <w:rsid w:val="009157D0"/>
    <w:rsid w:val="00916052"/>
    <w:rsid w:val="009165A8"/>
    <w:rsid w:val="009168E9"/>
    <w:rsid w:val="00916A10"/>
    <w:rsid w:val="009170DD"/>
    <w:rsid w:val="00917445"/>
    <w:rsid w:val="0091758D"/>
    <w:rsid w:val="00920EA5"/>
    <w:rsid w:val="00921299"/>
    <w:rsid w:val="0092171D"/>
    <w:rsid w:val="0092238E"/>
    <w:rsid w:val="009225CA"/>
    <w:rsid w:val="0092274D"/>
    <w:rsid w:val="00922850"/>
    <w:rsid w:val="00922C8B"/>
    <w:rsid w:val="00922E79"/>
    <w:rsid w:val="009236F1"/>
    <w:rsid w:val="00923D56"/>
    <w:rsid w:val="0092450E"/>
    <w:rsid w:val="009245BA"/>
    <w:rsid w:val="009245F0"/>
    <w:rsid w:val="00924958"/>
    <w:rsid w:val="009251F9"/>
    <w:rsid w:val="00925B78"/>
    <w:rsid w:val="00925F05"/>
    <w:rsid w:val="00926F50"/>
    <w:rsid w:val="00926FCB"/>
    <w:rsid w:val="0092740F"/>
    <w:rsid w:val="009275EE"/>
    <w:rsid w:val="0092770B"/>
    <w:rsid w:val="00927729"/>
    <w:rsid w:val="00927A01"/>
    <w:rsid w:val="00927A21"/>
    <w:rsid w:val="00930401"/>
    <w:rsid w:val="00930669"/>
    <w:rsid w:val="00930D97"/>
    <w:rsid w:val="00931B57"/>
    <w:rsid w:val="00931D34"/>
    <w:rsid w:val="00932154"/>
    <w:rsid w:val="00932483"/>
    <w:rsid w:val="0093255A"/>
    <w:rsid w:val="00932C9A"/>
    <w:rsid w:val="00932D22"/>
    <w:rsid w:val="00933247"/>
    <w:rsid w:val="0093381C"/>
    <w:rsid w:val="00933FBC"/>
    <w:rsid w:val="00934133"/>
    <w:rsid w:val="00934172"/>
    <w:rsid w:val="0093421F"/>
    <w:rsid w:val="009344AB"/>
    <w:rsid w:val="00934DDF"/>
    <w:rsid w:val="00934F83"/>
    <w:rsid w:val="00935079"/>
    <w:rsid w:val="009355C9"/>
    <w:rsid w:val="00935B45"/>
    <w:rsid w:val="00935E86"/>
    <w:rsid w:val="0093608A"/>
    <w:rsid w:val="009361B9"/>
    <w:rsid w:val="00936356"/>
    <w:rsid w:val="0093694D"/>
    <w:rsid w:val="009374AC"/>
    <w:rsid w:val="009376A2"/>
    <w:rsid w:val="00937E67"/>
    <w:rsid w:val="00937E6E"/>
    <w:rsid w:val="00937EA0"/>
    <w:rsid w:val="00940036"/>
    <w:rsid w:val="00940104"/>
    <w:rsid w:val="0094075E"/>
    <w:rsid w:val="00940B9C"/>
    <w:rsid w:val="00940DEB"/>
    <w:rsid w:val="00940FC0"/>
    <w:rsid w:val="00941247"/>
    <w:rsid w:val="009417C9"/>
    <w:rsid w:val="00941B96"/>
    <w:rsid w:val="00941BBE"/>
    <w:rsid w:val="00941C19"/>
    <w:rsid w:val="00941EAC"/>
    <w:rsid w:val="00941F5E"/>
    <w:rsid w:val="009423B7"/>
    <w:rsid w:val="009425D4"/>
    <w:rsid w:val="00942BCF"/>
    <w:rsid w:val="00942E95"/>
    <w:rsid w:val="00943460"/>
    <w:rsid w:val="00943BB0"/>
    <w:rsid w:val="00943F5E"/>
    <w:rsid w:val="00944736"/>
    <w:rsid w:val="00944C6B"/>
    <w:rsid w:val="00944EE7"/>
    <w:rsid w:val="0094540C"/>
    <w:rsid w:val="009455EE"/>
    <w:rsid w:val="009457CB"/>
    <w:rsid w:val="00945C3A"/>
    <w:rsid w:val="00945C8E"/>
    <w:rsid w:val="00945CC3"/>
    <w:rsid w:val="00945DC3"/>
    <w:rsid w:val="00946416"/>
    <w:rsid w:val="00946732"/>
    <w:rsid w:val="009468C5"/>
    <w:rsid w:val="009468F6"/>
    <w:rsid w:val="00946A28"/>
    <w:rsid w:val="00946C19"/>
    <w:rsid w:val="00946E12"/>
    <w:rsid w:val="00947583"/>
    <w:rsid w:val="00947630"/>
    <w:rsid w:val="00947ADE"/>
    <w:rsid w:val="00947B8F"/>
    <w:rsid w:val="00947C89"/>
    <w:rsid w:val="00947ED5"/>
    <w:rsid w:val="00950E91"/>
    <w:rsid w:val="00951062"/>
    <w:rsid w:val="00951462"/>
    <w:rsid w:val="00951496"/>
    <w:rsid w:val="009515D2"/>
    <w:rsid w:val="00951885"/>
    <w:rsid w:val="009519BA"/>
    <w:rsid w:val="00951B7E"/>
    <w:rsid w:val="00951D36"/>
    <w:rsid w:val="00952607"/>
    <w:rsid w:val="009526DD"/>
    <w:rsid w:val="00952855"/>
    <w:rsid w:val="00952C2A"/>
    <w:rsid w:val="00952C80"/>
    <w:rsid w:val="00952DA4"/>
    <w:rsid w:val="0095313B"/>
    <w:rsid w:val="009536B0"/>
    <w:rsid w:val="00953852"/>
    <w:rsid w:val="009539BB"/>
    <w:rsid w:val="00954886"/>
    <w:rsid w:val="0095490D"/>
    <w:rsid w:val="00954C95"/>
    <w:rsid w:val="00954E7C"/>
    <w:rsid w:val="009552EA"/>
    <w:rsid w:val="009553D6"/>
    <w:rsid w:val="00955691"/>
    <w:rsid w:val="00955E4A"/>
    <w:rsid w:val="00955FA8"/>
    <w:rsid w:val="00956370"/>
    <w:rsid w:val="0096016B"/>
    <w:rsid w:val="00961337"/>
    <w:rsid w:val="00961779"/>
    <w:rsid w:val="009619C0"/>
    <w:rsid w:val="00961B4B"/>
    <w:rsid w:val="00961E4B"/>
    <w:rsid w:val="00961FFB"/>
    <w:rsid w:val="00962225"/>
    <w:rsid w:val="00962B14"/>
    <w:rsid w:val="00962F63"/>
    <w:rsid w:val="0096303E"/>
    <w:rsid w:val="009637D8"/>
    <w:rsid w:val="00963AE4"/>
    <w:rsid w:val="00963D3D"/>
    <w:rsid w:val="009643B2"/>
    <w:rsid w:val="009646D1"/>
    <w:rsid w:val="0096480A"/>
    <w:rsid w:val="00964AFD"/>
    <w:rsid w:val="00965126"/>
    <w:rsid w:val="009658F2"/>
    <w:rsid w:val="00965AB3"/>
    <w:rsid w:val="00966505"/>
    <w:rsid w:val="00966595"/>
    <w:rsid w:val="00966736"/>
    <w:rsid w:val="00967545"/>
    <w:rsid w:val="009675D9"/>
    <w:rsid w:val="00967766"/>
    <w:rsid w:val="00967A01"/>
    <w:rsid w:val="00967AB0"/>
    <w:rsid w:val="00970832"/>
    <w:rsid w:val="00970DE4"/>
    <w:rsid w:val="00971239"/>
    <w:rsid w:val="0097126C"/>
    <w:rsid w:val="0097173C"/>
    <w:rsid w:val="00971955"/>
    <w:rsid w:val="00971AAC"/>
    <w:rsid w:val="00971B06"/>
    <w:rsid w:val="00971CF3"/>
    <w:rsid w:val="00971D19"/>
    <w:rsid w:val="00971D90"/>
    <w:rsid w:val="009722BC"/>
    <w:rsid w:val="00972609"/>
    <w:rsid w:val="0097305C"/>
    <w:rsid w:val="00973174"/>
    <w:rsid w:val="009735CC"/>
    <w:rsid w:val="0097366F"/>
    <w:rsid w:val="00973A66"/>
    <w:rsid w:val="00974055"/>
    <w:rsid w:val="009745E8"/>
    <w:rsid w:val="009746F4"/>
    <w:rsid w:val="0097490A"/>
    <w:rsid w:val="00974B03"/>
    <w:rsid w:val="00974B27"/>
    <w:rsid w:val="00974C84"/>
    <w:rsid w:val="0097517A"/>
    <w:rsid w:val="009751D2"/>
    <w:rsid w:val="0097550D"/>
    <w:rsid w:val="00975A34"/>
    <w:rsid w:val="00975FE4"/>
    <w:rsid w:val="0097695E"/>
    <w:rsid w:val="00976A7D"/>
    <w:rsid w:val="00977380"/>
    <w:rsid w:val="00977976"/>
    <w:rsid w:val="00977C50"/>
    <w:rsid w:val="009801A0"/>
    <w:rsid w:val="009802A5"/>
    <w:rsid w:val="00980AC5"/>
    <w:rsid w:val="0098120F"/>
    <w:rsid w:val="009819DF"/>
    <w:rsid w:val="00981B87"/>
    <w:rsid w:val="00981D88"/>
    <w:rsid w:val="00981EEB"/>
    <w:rsid w:val="00982AFD"/>
    <w:rsid w:val="00982E73"/>
    <w:rsid w:val="0098317C"/>
    <w:rsid w:val="00983671"/>
    <w:rsid w:val="00983736"/>
    <w:rsid w:val="00983912"/>
    <w:rsid w:val="00983997"/>
    <w:rsid w:val="009844D0"/>
    <w:rsid w:val="00984BA4"/>
    <w:rsid w:val="00984E3C"/>
    <w:rsid w:val="0098516A"/>
    <w:rsid w:val="00985671"/>
    <w:rsid w:val="009857FD"/>
    <w:rsid w:val="00985A62"/>
    <w:rsid w:val="00985D99"/>
    <w:rsid w:val="00985FB7"/>
    <w:rsid w:val="00986168"/>
    <w:rsid w:val="00986209"/>
    <w:rsid w:val="009865C0"/>
    <w:rsid w:val="00986C09"/>
    <w:rsid w:val="00986C86"/>
    <w:rsid w:val="00987701"/>
    <w:rsid w:val="00987B23"/>
    <w:rsid w:val="009906EC"/>
    <w:rsid w:val="00990C6F"/>
    <w:rsid w:val="009917D4"/>
    <w:rsid w:val="0099197D"/>
    <w:rsid w:val="00991D68"/>
    <w:rsid w:val="00991F79"/>
    <w:rsid w:val="00992507"/>
    <w:rsid w:val="00992774"/>
    <w:rsid w:val="00992916"/>
    <w:rsid w:val="00993060"/>
    <w:rsid w:val="0099376B"/>
    <w:rsid w:val="0099378B"/>
    <w:rsid w:val="009939C3"/>
    <w:rsid w:val="00993A13"/>
    <w:rsid w:val="009942D4"/>
    <w:rsid w:val="00994406"/>
    <w:rsid w:val="009944EB"/>
    <w:rsid w:val="0099494B"/>
    <w:rsid w:val="00994A38"/>
    <w:rsid w:val="009950A9"/>
    <w:rsid w:val="009951E8"/>
    <w:rsid w:val="00995733"/>
    <w:rsid w:val="00995D24"/>
    <w:rsid w:val="0099692C"/>
    <w:rsid w:val="00996B85"/>
    <w:rsid w:val="00996CA1"/>
    <w:rsid w:val="009970C0"/>
    <w:rsid w:val="0099765D"/>
    <w:rsid w:val="0099772D"/>
    <w:rsid w:val="00997872"/>
    <w:rsid w:val="009978D9"/>
    <w:rsid w:val="00997E06"/>
    <w:rsid w:val="00997E4A"/>
    <w:rsid w:val="009A0346"/>
    <w:rsid w:val="009A06DD"/>
    <w:rsid w:val="009A0E6A"/>
    <w:rsid w:val="009A14A3"/>
    <w:rsid w:val="009A1525"/>
    <w:rsid w:val="009A16F8"/>
    <w:rsid w:val="009A1825"/>
    <w:rsid w:val="009A1C6F"/>
    <w:rsid w:val="009A1D6D"/>
    <w:rsid w:val="009A1D84"/>
    <w:rsid w:val="009A23A8"/>
    <w:rsid w:val="009A2558"/>
    <w:rsid w:val="009A27B6"/>
    <w:rsid w:val="009A2A94"/>
    <w:rsid w:val="009A2D8A"/>
    <w:rsid w:val="009A320C"/>
    <w:rsid w:val="009A35CD"/>
    <w:rsid w:val="009A3F01"/>
    <w:rsid w:val="009A474F"/>
    <w:rsid w:val="009A4EAC"/>
    <w:rsid w:val="009A5A99"/>
    <w:rsid w:val="009A5B94"/>
    <w:rsid w:val="009A5E8C"/>
    <w:rsid w:val="009A6040"/>
    <w:rsid w:val="009A6927"/>
    <w:rsid w:val="009A6D82"/>
    <w:rsid w:val="009A7079"/>
    <w:rsid w:val="009A7262"/>
    <w:rsid w:val="009A7330"/>
    <w:rsid w:val="009A7B1F"/>
    <w:rsid w:val="009B03C1"/>
    <w:rsid w:val="009B03F0"/>
    <w:rsid w:val="009B06D2"/>
    <w:rsid w:val="009B0B88"/>
    <w:rsid w:val="009B1314"/>
    <w:rsid w:val="009B1F68"/>
    <w:rsid w:val="009B24AC"/>
    <w:rsid w:val="009B253D"/>
    <w:rsid w:val="009B2940"/>
    <w:rsid w:val="009B2C66"/>
    <w:rsid w:val="009B2C9F"/>
    <w:rsid w:val="009B2EBC"/>
    <w:rsid w:val="009B3191"/>
    <w:rsid w:val="009B33A5"/>
    <w:rsid w:val="009B3720"/>
    <w:rsid w:val="009B379F"/>
    <w:rsid w:val="009B3E83"/>
    <w:rsid w:val="009B3F00"/>
    <w:rsid w:val="009B4026"/>
    <w:rsid w:val="009B4027"/>
    <w:rsid w:val="009B4186"/>
    <w:rsid w:val="009B449B"/>
    <w:rsid w:val="009B470E"/>
    <w:rsid w:val="009B491A"/>
    <w:rsid w:val="009B4971"/>
    <w:rsid w:val="009B5237"/>
    <w:rsid w:val="009B52CE"/>
    <w:rsid w:val="009B5668"/>
    <w:rsid w:val="009B582D"/>
    <w:rsid w:val="009B58DD"/>
    <w:rsid w:val="009B5FFF"/>
    <w:rsid w:val="009B6A05"/>
    <w:rsid w:val="009B7214"/>
    <w:rsid w:val="009B7355"/>
    <w:rsid w:val="009B78A2"/>
    <w:rsid w:val="009B791B"/>
    <w:rsid w:val="009B7A10"/>
    <w:rsid w:val="009B7E8F"/>
    <w:rsid w:val="009C0510"/>
    <w:rsid w:val="009C06A6"/>
    <w:rsid w:val="009C0BC2"/>
    <w:rsid w:val="009C0E03"/>
    <w:rsid w:val="009C0F24"/>
    <w:rsid w:val="009C10D4"/>
    <w:rsid w:val="009C1200"/>
    <w:rsid w:val="009C15F1"/>
    <w:rsid w:val="009C16A3"/>
    <w:rsid w:val="009C216C"/>
    <w:rsid w:val="009C21AF"/>
    <w:rsid w:val="009C32CF"/>
    <w:rsid w:val="009C3313"/>
    <w:rsid w:val="009C3484"/>
    <w:rsid w:val="009C36DE"/>
    <w:rsid w:val="009C3AAC"/>
    <w:rsid w:val="009C48CA"/>
    <w:rsid w:val="009C546C"/>
    <w:rsid w:val="009C5A08"/>
    <w:rsid w:val="009C5CC2"/>
    <w:rsid w:val="009C5E5F"/>
    <w:rsid w:val="009C6369"/>
    <w:rsid w:val="009C653F"/>
    <w:rsid w:val="009C656D"/>
    <w:rsid w:val="009C6B7B"/>
    <w:rsid w:val="009C6DF8"/>
    <w:rsid w:val="009C712F"/>
    <w:rsid w:val="009C7503"/>
    <w:rsid w:val="009C760B"/>
    <w:rsid w:val="009C78D9"/>
    <w:rsid w:val="009C7B2C"/>
    <w:rsid w:val="009C7DF6"/>
    <w:rsid w:val="009D0096"/>
    <w:rsid w:val="009D02B5"/>
    <w:rsid w:val="009D076B"/>
    <w:rsid w:val="009D0B19"/>
    <w:rsid w:val="009D10E1"/>
    <w:rsid w:val="009D13D4"/>
    <w:rsid w:val="009D1557"/>
    <w:rsid w:val="009D1702"/>
    <w:rsid w:val="009D1E1D"/>
    <w:rsid w:val="009D2250"/>
    <w:rsid w:val="009D2327"/>
    <w:rsid w:val="009D2437"/>
    <w:rsid w:val="009D24E0"/>
    <w:rsid w:val="009D27DC"/>
    <w:rsid w:val="009D28F8"/>
    <w:rsid w:val="009D2F39"/>
    <w:rsid w:val="009D3022"/>
    <w:rsid w:val="009D32C2"/>
    <w:rsid w:val="009D3506"/>
    <w:rsid w:val="009D389D"/>
    <w:rsid w:val="009D3A27"/>
    <w:rsid w:val="009D3A58"/>
    <w:rsid w:val="009D3D67"/>
    <w:rsid w:val="009D4108"/>
    <w:rsid w:val="009D4489"/>
    <w:rsid w:val="009D4A94"/>
    <w:rsid w:val="009D4D93"/>
    <w:rsid w:val="009D5417"/>
    <w:rsid w:val="009D555D"/>
    <w:rsid w:val="009D5DDA"/>
    <w:rsid w:val="009D6332"/>
    <w:rsid w:val="009D66E4"/>
    <w:rsid w:val="009D6916"/>
    <w:rsid w:val="009D78B8"/>
    <w:rsid w:val="009D79D9"/>
    <w:rsid w:val="009E02A0"/>
    <w:rsid w:val="009E0533"/>
    <w:rsid w:val="009E0908"/>
    <w:rsid w:val="009E0AAF"/>
    <w:rsid w:val="009E0BEA"/>
    <w:rsid w:val="009E0D67"/>
    <w:rsid w:val="009E0E25"/>
    <w:rsid w:val="009E0EC6"/>
    <w:rsid w:val="009E0FFA"/>
    <w:rsid w:val="009E120E"/>
    <w:rsid w:val="009E1238"/>
    <w:rsid w:val="009E12AD"/>
    <w:rsid w:val="009E1354"/>
    <w:rsid w:val="009E19C3"/>
    <w:rsid w:val="009E19F9"/>
    <w:rsid w:val="009E1B0E"/>
    <w:rsid w:val="009E1B50"/>
    <w:rsid w:val="009E2527"/>
    <w:rsid w:val="009E27CB"/>
    <w:rsid w:val="009E27F3"/>
    <w:rsid w:val="009E333D"/>
    <w:rsid w:val="009E398C"/>
    <w:rsid w:val="009E3A15"/>
    <w:rsid w:val="009E3A97"/>
    <w:rsid w:val="009E3D1F"/>
    <w:rsid w:val="009E4028"/>
    <w:rsid w:val="009E49B6"/>
    <w:rsid w:val="009E4DED"/>
    <w:rsid w:val="009E58C0"/>
    <w:rsid w:val="009E5CBE"/>
    <w:rsid w:val="009E6006"/>
    <w:rsid w:val="009E66A7"/>
    <w:rsid w:val="009E698D"/>
    <w:rsid w:val="009E6E34"/>
    <w:rsid w:val="009E7DA8"/>
    <w:rsid w:val="009E7E2B"/>
    <w:rsid w:val="009F20D1"/>
    <w:rsid w:val="009F2124"/>
    <w:rsid w:val="009F21F3"/>
    <w:rsid w:val="009F2758"/>
    <w:rsid w:val="009F27A0"/>
    <w:rsid w:val="009F3551"/>
    <w:rsid w:val="009F37A4"/>
    <w:rsid w:val="009F37DB"/>
    <w:rsid w:val="009F383D"/>
    <w:rsid w:val="009F3D9D"/>
    <w:rsid w:val="009F3DB6"/>
    <w:rsid w:val="009F4247"/>
    <w:rsid w:val="009F42D5"/>
    <w:rsid w:val="009F4835"/>
    <w:rsid w:val="009F4AFB"/>
    <w:rsid w:val="009F4FD7"/>
    <w:rsid w:val="009F50F1"/>
    <w:rsid w:val="009F5214"/>
    <w:rsid w:val="009F5597"/>
    <w:rsid w:val="009F5D05"/>
    <w:rsid w:val="009F618B"/>
    <w:rsid w:val="009F6272"/>
    <w:rsid w:val="009F6AA6"/>
    <w:rsid w:val="009F6B92"/>
    <w:rsid w:val="009F70F8"/>
    <w:rsid w:val="009F721C"/>
    <w:rsid w:val="009F7AB9"/>
    <w:rsid w:val="00A00585"/>
    <w:rsid w:val="00A00885"/>
    <w:rsid w:val="00A00B98"/>
    <w:rsid w:val="00A00C8C"/>
    <w:rsid w:val="00A00E73"/>
    <w:rsid w:val="00A01286"/>
    <w:rsid w:val="00A01366"/>
    <w:rsid w:val="00A014BF"/>
    <w:rsid w:val="00A017E1"/>
    <w:rsid w:val="00A01B96"/>
    <w:rsid w:val="00A01F1D"/>
    <w:rsid w:val="00A021D7"/>
    <w:rsid w:val="00A0239D"/>
    <w:rsid w:val="00A03158"/>
    <w:rsid w:val="00A0358F"/>
    <w:rsid w:val="00A038A9"/>
    <w:rsid w:val="00A0397A"/>
    <w:rsid w:val="00A03A79"/>
    <w:rsid w:val="00A03C71"/>
    <w:rsid w:val="00A03DFB"/>
    <w:rsid w:val="00A04543"/>
    <w:rsid w:val="00A04E0E"/>
    <w:rsid w:val="00A04E8B"/>
    <w:rsid w:val="00A050F2"/>
    <w:rsid w:val="00A053C0"/>
    <w:rsid w:val="00A05A34"/>
    <w:rsid w:val="00A05BD7"/>
    <w:rsid w:val="00A05E4B"/>
    <w:rsid w:val="00A06673"/>
    <w:rsid w:val="00A068B9"/>
    <w:rsid w:val="00A07FA1"/>
    <w:rsid w:val="00A10165"/>
    <w:rsid w:val="00A10368"/>
    <w:rsid w:val="00A103A7"/>
    <w:rsid w:val="00A108DC"/>
    <w:rsid w:val="00A10B0F"/>
    <w:rsid w:val="00A10F89"/>
    <w:rsid w:val="00A11167"/>
    <w:rsid w:val="00A11474"/>
    <w:rsid w:val="00A11566"/>
    <w:rsid w:val="00A1208D"/>
    <w:rsid w:val="00A1290D"/>
    <w:rsid w:val="00A12DE9"/>
    <w:rsid w:val="00A12FD6"/>
    <w:rsid w:val="00A1308F"/>
    <w:rsid w:val="00A13D80"/>
    <w:rsid w:val="00A148B8"/>
    <w:rsid w:val="00A14DE1"/>
    <w:rsid w:val="00A1505E"/>
    <w:rsid w:val="00A15B07"/>
    <w:rsid w:val="00A15BBD"/>
    <w:rsid w:val="00A160EB"/>
    <w:rsid w:val="00A16B02"/>
    <w:rsid w:val="00A1711A"/>
    <w:rsid w:val="00A175A8"/>
    <w:rsid w:val="00A17D40"/>
    <w:rsid w:val="00A20005"/>
    <w:rsid w:val="00A2024D"/>
    <w:rsid w:val="00A2027D"/>
    <w:rsid w:val="00A20544"/>
    <w:rsid w:val="00A20675"/>
    <w:rsid w:val="00A20732"/>
    <w:rsid w:val="00A20D8D"/>
    <w:rsid w:val="00A20F4E"/>
    <w:rsid w:val="00A21FAC"/>
    <w:rsid w:val="00A2287D"/>
    <w:rsid w:val="00A228F8"/>
    <w:rsid w:val="00A22B89"/>
    <w:rsid w:val="00A22BA9"/>
    <w:rsid w:val="00A23CCC"/>
    <w:rsid w:val="00A23F01"/>
    <w:rsid w:val="00A24102"/>
    <w:rsid w:val="00A241BC"/>
    <w:rsid w:val="00A248B9"/>
    <w:rsid w:val="00A25087"/>
    <w:rsid w:val="00A25171"/>
    <w:rsid w:val="00A253C7"/>
    <w:rsid w:val="00A25650"/>
    <w:rsid w:val="00A258CE"/>
    <w:rsid w:val="00A25B9B"/>
    <w:rsid w:val="00A25D42"/>
    <w:rsid w:val="00A25DAE"/>
    <w:rsid w:val="00A26049"/>
    <w:rsid w:val="00A26386"/>
    <w:rsid w:val="00A2666B"/>
    <w:rsid w:val="00A26714"/>
    <w:rsid w:val="00A269DB"/>
    <w:rsid w:val="00A26F78"/>
    <w:rsid w:val="00A2705C"/>
    <w:rsid w:val="00A276D3"/>
    <w:rsid w:val="00A27CA7"/>
    <w:rsid w:val="00A3034A"/>
    <w:rsid w:val="00A306FD"/>
    <w:rsid w:val="00A30F25"/>
    <w:rsid w:val="00A31272"/>
    <w:rsid w:val="00A3158A"/>
    <w:rsid w:val="00A31BCF"/>
    <w:rsid w:val="00A321C0"/>
    <w:rsid w:val="00A32409"/>
    <w:rsid w:val="00A32673"/>
    <w:rsid w:val="00A3269F"/>
    <w:rsid w:val="00A3276A"/>
    <w:rsid w:val="00A32AC2"/>
    <w:rsid w:val="00A33EAB"/>
    <w:rsid w:val="00A33F7A"/>
    <w:rsid w:val="00A3402A"/>
    <w:rsid w:val="00A3414A"/>
    <w:rsid w:val="00A341DF"/>
    <w:rsid w:val="00A34201"/>
    <w:rsid w:val="00A34673"/>
    <w:rsid w:val="00A347F2"/>
    <w:rsid w:val="00A3507B"/>
    <w:rsid w:val="00A35657"/>
    <w:rsid w:val="00A35CC4"/>
    <w:rsid w:val="00A35E70"/>
    <w:rsid w:val="00A361D4"/>
    <w:rsid w:val="00A3635F"/>
    <w:rsid w:val="00A36559"/>
    <w:rsid w:val="00A36602"/>
    <w:rsid w:val="00A36674"/>
    <w:rsid w:val="00A367B2"/>
    <w:rsid w:val="00A3684D"/>
    <w:rsid w:val="00A36C5D"/>
    <w:rsid w:val="00A37136"/>
    <w:rsid w:val="00A37731"/>
    <w:rsid w:val="00A378E9"/>
    <w:rsid w:val="00A379E1"/>
    <w:rsid w:val="00A4002F"/>
    <w:rsid w:val="00A40381"/>
    <w:rsid w:val="00A40620"/>
    <w:rsid w:val="00A40F52"/>
    <w:rsid w:val="00A4113A"/>
    <w:rsid w:val="00A411B6"/>
    <w:rsid w:val="00A417C7"/>
    <w:rsid w:val="00A41848"/>
    <w:rsid w:val="00A41873"/>
    <w:rsid w:val="00A4193F"/>
    <w:rsid w:val="00A41EF5"/>
    <w:rsid w:val="00A41F90"/>
    <w:rsid w:val="00A41FAA"/>
    <w:rsid w:val="00A4238E"/>
    <w:rsid w:val="00A42442"/>
    <w:rsid w:val="00A42A83"/>
    <w:rsid w:val="00A4332B"/>
    <w:rsid w:val="00A43483"/>
    <w:rsid w:val="00A434DD"/>
    <w:rsid w:val="00A4372E"/>
    <w:rsid w:val="00A43A64"/>
    <w:rsid w:val="00A43B60"/>
    <w:rsid w:val="00A43BB8"/>
    <w:rsid w:val="00A43E79"/>
    <w:rsid w:val="00A451D7"/>
    <w:rsid w:val="00A453E0"/>
    <w:rsid w:val="00A45660"/>
    <w:rsid w:val="00A45748"/>
    <w:rsid w:val="00A45C13"/>
    <w:rsid w:val="00A45C9F"/>
    <w:rsid w:val="00A4676C"/>
    <w:rsid w:val="00A46A57"/>
    <w:rsid w:val="00A46A7A"/>
    <w:rsid w:val="00A46F44"/>
    <w:rsid w:val="00A47778"/>
    <w:rsid w:val="00A47CD5"/>
    <w:rsid w:val="00A47CDF"/>
    <w:rsid w:val="00A47F6A"/>
    <w:rsid w:val="00A50480"/>
    <w:rsid w:val="00A506CF"/>
    <w:rsid w:val="00A50743"/>
    <w:rsid w:val="00A50AAA"/>
    <w:rsid w:val="00A50CF0"/>
    <w:rsid w:val="00A50DCE"/>
    <w:rsid w:val="00A50FD2"/>
    <w:rsid w:val="00A51334"/>
    <w:rsid w:val="00A51680"/>
    <w:rsid w:val="00A51910"/>
    <w:rsid w:val="00A5191A"/>
    <w:rsid w:val="00A51D5E"/>
    <w:rsid w:val="00A51FFA"/>
    <w:rsid w:val="00A52485"/>
    <w:rsid w:val="00A52D82"/>
    <w:rsid w:val="00A52F44"/>
    <w:rsid w:val="00A53175"/>
    <w:rsid w:val="00A53526"/>
    <w:rsid w:val="00A53D24"/>
    <w:rsid w:val="00A54602"/>
    <w:rsid w:val="00A54619"/>
    <w:rsid w:val="00A54669"/>
    <w:rsid w:val="00A5472F"/>
    <w:rsid w:val="00A54B6C"/>
    <w:rsid w:val="00A54FFB"/>
    <w:rsid w:val="00A54FFF"/>
    <w:rsid w:val="00A5500C"/>
    <w:rsid w:val="00A553B5"/>
    <w:rsid w:val="00A55AD8"/>
    <w:rsid w:val="00A5660E"/>
    <w:rsid w:val="00A567F9"/>
    <w:rsid w:val="00A568D5"/>
    <w:rsid w:val="00A56BB7"/>
    <w:rsid w:val="00A56DAB"/>
    <w:rsid w:val="00A570F7"/>
    <w:rsid w:val="00A577AE"/>
    <w:rsid w:val="00A60280"/>
    <w:rsid w:val="00A60442"/>
    <w:rsid w:val="00A60580"/>
    <w:rsid w:val="00A60600"/>
    <w:rsid w:val="00A60895"/>
    <w:rsid w:val="00A60A1D"/>
    <w:rsid w:val="00A60A45"/>
    <w:rsid w:val="00A60C68"/>
    <w:rsid w:val="00A61020"/>
    <w:rsid w:val="00A612DD"/>
    <w:rsid w:val="00A61843"/>
    <w:rsid w:val="00A619F7"/>
    <w:rsid w:val="00A61E0B"/>
    <w:rsid w:val="00A622FD"/>
    <w:rsid w:val="00A6271F"/>
    <w:rsid w:val="00A6334D"/>
    <w:rsid w:val="00A63365"/>
    <w:rsid w:val="00A6345D"/>
    <w:rsid w:val="00A63842"/>
    <w:rsid w:val="00A63875"/>
    <w:rsid w:val="00A6387E"/>
    <w:rsid w:val="00A63B9C"/>
    <w:rsid w:val="00A64194"/>
    <w:rsid w:val="00A643C6"/>
    <w:rsid w:val="00A64899"/>
    <w:rsid w:val="00A648E3"/>
    <w:rsid w:val="00A64DD8"/>
    <w:rsid w:val="00A64F8D"/>
    <w:rsid w:val="00A64FC3"/>
    <w:rsid w:val="00A652C4"/>
    <w:rsid w:val="00A655B5"/>
    <w:rsid w:val="00A6567D"/>
    <w:rsid w:val="00A658BD"/>
    <w:rsid w:val="00A65D09"/>
    <w:rsid w:val="00A662E4"/>
    <w:rsid w:val="00A66767"/>
    <w:rsid w:val="00A66A9F"/>
    <w:rsid w:val="00A67135"/>
    <w:rsid w:val="00A67338"/>
    <w:rsid w:val="00A67676"/>
    <w:rsid w:val="00A676F9"/>
    <w:rsid w:val="00A67A8B"/>
    <w:rsid w:val="00A67B9D"/>
    <w:rsid w:val="00A7004E"/>
    <w:rsid w:val="00A70979"/>
    <w:rsid w:val="00A710E7"/>
    <w:rsid w:val="00A7110D"/>
    <w:rsid w:val="00A71C22"/>
    <w:rsid w:val="00A72996"/>
    <w:rsid w:val="00A72BC2"/>
    <w:rsid w:val="00A73134"/>
    <w:rsid w:val="00A73449"/>
    <w:rsid w:val="00A73824"/>
    <w:rsid w:val="00A73851"/>
    <w:rsid w:val="00A739B6"/>
    <w:rsid w:val="00A74B6C"/>
    <w:rsid w:val="00A75609"/>
    <w:rsid w:val="00A75AA4"/>
    <w:rsid w:val="00A7602B"/>
    <w:rsid w:val="00A76236"/>
    <w:rsid w:val="00A76D67"/>
    <w:rsid w:val="00A77D1D"/>
    <w:rsid w:val="00A802C3"/>
    <w:rsid w:val="00A8071C"/>
    <w:rsid w:val="00A80BBD"/>
    <w:rsid w:val="00A80C5A"/>
    <w:rsid w:val="00A80FFE"/>
    <w:rsid w:val="00A81398"/>
    <w:rsid w:val="00A813B5"/>
    <w:rsid w:val="00A81D14"/>
    <w:rsid w:val="00A8268E"/>
    <w:rsid w:val="00A828B4"/>
    <w:rsid w:val="00A82AFB"/>
    <w:rsid w:val="00A830CC"/>
    <w:rsid w:val="00A83637"/>
    <w:rsid w:val="00A83813"/>
    <w:rsid w:val="00A83BDA"/>
    <w:rsid w:val="00A83F0D"/>
    <w:rsid w:val="00A84308"/>
    <w:rsid w:val="00A84BB1"/>
    <w:rsid w:val="00A85060"/>
    <w:rsid w:val="00A85068"/>
    <w:rsid w:val="00A8525B"/>
    <w:rsid w:val="00A855EB"/>
    <w:rsid w:val="00A8582A"/>
    <w:rsid w:val="00A85962"/>
    <w:rsid w:val="00A85CE6"/>
    <w:rsid w:val="00A85D00"/>
    <w:rsid w:val="00A85DCE"/>
    <w:rsid w:val="00A86161"/>
    <w:rsid w:val="00A86904"/>
    <w:rsid w:val="00A86A1C"/>
    <w:rsid w:val="00A87064"/>
    <w:rsid w:val="00A87A6A"/>
    <w:rsid w:val="00A87DDF"/>
    <w:rsid w:val="00A9036F"/>
    <w:rsid w:val="00A904C4"/>
    <w:rsid w:val="00A90747"/>
    <w:rsid w:val="00A90BCB"/>
    <w:rsid w:val="00A90C8C"/>
    <w:rsid w:val="00A910F9"/>
    <w:rsid w:val="00A91328"/>
    <w:rsid w:val="00A91935"/>
    <w:rsid w:val="00A919FE"/>
    <w:rsid w:val="00A91DEE"/>
    <w:rsid w:val="00A9216E"/>
    <w:rsid w:val="00A9260C"/>
    <w:rsid w:val="00A92AB9"/>
    <w:rsid w:val="00A9322C"/>
    <w:rsid w:val="00A93395"/>
    <w:rsid w:val="00A93907"/>
    <w:rsid w:val="00A93A18"/>
    <w:rsid w:val="00A93CA8"/>
    <w:rsid w:val="00A93F63"/>
    <w:rsid w:val="00A93F9C"/>
    <w:rsid w:val="00A94C64"/>
    <w:rsid w:val="00A94CED"/>
    <w:rsid w:val="00A94E2A"/>
    <w:rsid w:val="00A94F80"/>
    <w:rsid w:val="00A955FD"/>
    <w:rsid w:val="00A95680"/>
    <w:rsid w:val="00A9574A"/>
    <w:rsid w:val="00A95B15"/>
    <w:rsid w:val="00A95E8A"/>
    <w:rsid w:val="00A95ED1"/>
    <w:rsid w:val="00A96218"/>
    <w:rsid w:val="00A9637C"/>
    <w:rsid w:val="00A96E2F"/>
    <w:rsid w:val="00A96E88"/>
    <w:rsid w:val="00A970A5"/>
    <w:rsid w:val="00A970F4"/>
    <w:rsid w:val="00A97343"/>
    <w:rsid w:val="00A973E3"/>
    <w:rsid w:val="00A97403"/>
    <w:rsid w:val="00A974DA"/>
    <w:rsid w:val="00AA060B"/>
    <w:rsid w:val="00AA0AE9"/>
    <w:rsid w:val="00AA1222"/>
    <w:rsid w:val="00AA147B"/>
    <w:rsid w:val="00AA158D"/>
    <w:rsid w:val="00AA1695"/>
    <w:rsid w:val="00AA1BE0"/>
    <w:rsid w:val="00AA1EDA"/>
    <w:rsid w:val="00AA232B"/>
    <w:rsid w:val="00AA3207"/>
    <w:rsid w:val="00AA34B7"/>
    <w:rsid w:val="00AA34DD"/>
    <w:rsid w:val="00AA3A26"/>
    <w:rsid w:val="00AA3DE7"/>
    <w:rsid w:val="00AA3FD9"/>
    <w:rsid w:val="00AA45D9"/>
    <w:rsid w:val="00AA45F3"/>
    <w:rsid w:val="00AA55F3"/>
    <w:rsid w:val="00AA5742"/>
    <w:rsid w:val="00AA579C"/>
    <w:rsid w:val="00AA5942"/>
    <w:rsid w:val="00AA5BBC"/>
    <w:rsid w:val="00AA5CA7"/>
    <w:rsid w:val="00AA5CEC"/>
    <w:rsid w:val="00AA5EF3"/>
    <w:rsid w:val="00AA6EB1"/>
    <w:rsid w:val="00AA74BB"/>
    <w:rsid w:val="00AA7926"/>
    <w:rsid w:val="00AA79EF"/>
    <w:rsid w:val="00AA7F05"/>
    <w:rsid w:val="00AB018C"/>
    <w:rsid w:val="00AB03A5"/>
    <w:rsid w:val="00AB056E"/>
    <w:rsid w:val="00AB06C2"/>
    <w:rsid w:val="00AB0B7E"/>
    <w:rsid w:val="00AB1018"/>
    <w:rsid w:val="00AB12F5"/>
    <w:rsid w:val="00AB14E6"/>
    <w:rsid w:val="00AB166C"/>
    <w:rsid w:val="00AB174C"/>
    <w:rsid w:val="00AB1EF7"/>
    <w:rsid w:val="00AB280F"/>
    <w:rsid w:val="00AB298D"/>
    <w:rsid w:val="00AB3195"/>
    <w:rsid w:val="00AB34B7"/>
    <w:rsid w:val="00AB3634"/>
    <w:rsid w:val="00AB3888"/>
    <w:rsid w:val="00AB3BD2"/>
    <w:rsid w:val="00AB3BEA"/>
    <w:rsid w:val="00AB4039"/>
    <w:rsid w:val="00AB46FE"/>
    <w:rsid w:val="00AB5702"/>
    <w:rsid w:val="00AB5C22"/>
    <w:rsid w:val="00AB6A03"/>
    <w:rsid w:val="00AB6CF9"/>
    <w:rsid w:val="00AB77D4"/>
    <w:rsid w:val="00AC00CE"/>
    <w:rsid w:val="00AC02EA"/>
    <w:rsid w:val="00AC0410"/>
    <w:rsid w:val="00AC04DF"/>
    <w:rsid w:val="00AC09B8"/>
    <w:rsid w:val="00AC0F0E"/>
    <w:rsid w:val="00AC112A"/>
    <w:rsid w:val="00AC1D8C"/>
    <w:rsid w:val="00AC1E51"/>
    <w:rsid w:val="00AC1FC9"/>
    <w:rsid w:val="00AC2C64"/>
    <w:rsid w:val="00AC311B"/>
    <w:rsid w:val="00AC34F0"/>
    <w:rsid w:val="00AC36D7"/>
    <w:rsid w:val="00AC38C2"/>
    <w:rsid w:val="00AC391F"/>
    <w:rsid w:val="00AC3EF8"/>
    <w:rsid w:val="00AC4415"/>
    <w:rsid w:val="00AC4A48"/>
    <w:rsid w:val="00AC4C15"/>
    <w:rsid w:val="00AC4C1A"/>
    <w:rsid w:val="00AC4FD2"/>
    <w:rsid w:val="00AC51AE"/>
    <w:rsid w:val="00AC544B"/>
    <w:rsid w:val="00AC58A4"/>
    <w:rsid w:val="00AC5A73"/>
    <w:rsid w:val="00AC6290"/>
    <w:rsid w:val="00AC6439"/>
    <w:rsid w:val="00AC6C6F"/>
    <w:rsid w:val="00AC6D13"/>
    <w:rsid w:val="00AC7533"/>
    <w:rsid w:val="00AC7F90"/>
    <w:rsid w:val="00AD06A4"/>
    <w:rsid w:val="00AD072B"/>
    <w:rsid w:val="00AD08C7"/>
    <w:rsid w:val="00AD0B38"/>
    <w:rsid w:val="00AD0E79"/>
    <w:rsid w:val="00AD13B4"/>
    <w:rsid w:val="00AD154F"/>
    <w:rsid w:val="00AD294F"/>
    <w:rsid w:val="00AD3FEB"/>
    <w:rsid w:val="00AD4A31"/>
    <w:rsid w:val="00AD4DD8"/>
    <w:rsid w:val="00AD517C"/>
    <w:rsid w:val="00AD5296"/>
    <w:rsid w:val="00AD539E"/>
    <w:rsid w:val="00AD5B08"/>
    <w:rsid w:val="00AD5E14"/>
    <w:rsid w:val="00AD5FA7"/>
    <w:rsid w:val="00AD6474"/>
    <w:rsid w:val="00AD66CC"/>
    <w:rsid w:val="00AD66F8"/>
    <w:rsid w:val="00AD67E6"/>
    <w:rsid w:val="00AD67EE"/>
    <w:rsid w:val="00AD6B43"/>
    <w:rsid w:val="00AD764C"/>
    <w:rsid w:val="00AD7867"/>
    <w:rsid w:val="00AD7C8D"/>
    <w:rsid w:val="00AD7D67"/>
    <w:rsid w:val="00AE0661"/>
    <w:rsid w:val="00AE07D8"/>
    <w:rsid w:val="00AE07FE"/>
    <w:rsid w:val="00AE0C9B"/>
    <w:rsid w:val="00AE10CC"/>
    <w:rsid w:val="00AE1499"/>
    <w:rsid w:val="00AE15AF"/>
    <w:rsid w:val="00AE1E86"/>
    <w:rsid w:val="00AE20C4"/>
    <w:rsid w:val="00AE20E7"/>
    <w:rsid w:val="00AE2439"/>
    <w:rsid w:val="00AE2A86"/>
    <w:rsid w:val="00AE312B"/>
    <w:rsid w:val="00AE314C"/>
    <w:rsid w:val="00AE3449"/>
    <w:rsid w:val="00AE35B0"/>
    <w:rsid w:val="00AE3A76"/>
    <w:rsid w:val="00AE3AB6"/>
    <w:rsid w:val="00AE3B50"/>
    <w:rsid w:val="00AE405F"/>
    <w:rsid w:val="00AE46B5"/>
    <w:rsid w:val="00AE49FE"/>
    <w:rsid w:val="00AE4C56"/>
    <w:rsid w:val="00AE5069"/>
    <w:rsid w:val="00AE5872"/>
    <w:rsid w:val="00AE5C8D"/>
    <w:rsid w:val="00AE60F2"/>
    <w:rsid w:val="00AE6333"/>
    <w:rsid w:val="00AE6618"/>
    <w:rsid w:val="00AE66E3"/>
    <w:rsid w:val="00AE702D"/>
    <w:rsid w:val="00AE72DE"/>
    <w:rsid w:val="00AE76A9"/>
    <w:rsid w:val="00AE7705"/>
    <w:rsid w:val="00AE7838"/>
    <w:rsid w:val="00AE7B25"/>
    <w:rsid w:val="00AE7FC7"/>
    <w:rsid w:val="00AF0658"/>
    <w:rsid w:val="00AF1223"/>
    <w:rsid w:val="00AF1318"/>
    <w:rsid w:val="00AF18F8"/>
    <w:rsid w:val="00AF1B50"/>
    <w:rsid w:val="00AF1C50"/>
    <w:rsid w:val="00AF1E65"/>
    <w:rsid w:val="00AF2587"/>
    <w:rsid w:val="00AF25F0"/>
    <w:rsid w:val="00AF2819"/>
    <w:rsid w:val="00AF2B0F"/>
    <w:rsid w:val="00AF31CD"/>
    <w:rsid w:val="00AF3341"/>
    <w:rsid w:val="00AF3532"/>
    <w:rsid w:val="00AF37C1"/>
    <w:rsid w:val="00AF3835"/>
    <w:rsid w:val="00AF39C4"/>
    <w:rsid w:val="00AF3A7A"/>
    <w:rsid w:val="00AF3BA2"/>
    <w:rsid w:val="00AF3D8E"/>
    <w:rsid w:val="00AF4866"/>
    <w:rsid w:val="00AF4A40"/>
    <w:rsid w:val="00AF4D3E"/>
    <w:rsid w:val="00AF4FA4"/>
    <w:rsid w:val="00AF53A8"/>
    <w:rsid w:val="00AF55B2"/>
    <w:rsid w:val="00AF5991"/>
    <w:rsid w:val="00AF599D"/>
    <w:rsid w:val="00AF5E13"/>
    <w:rsid w:val="00AF6F45"/>
    <w:rsid w:val="00AF6F49"/>
    <w:rsid w:val="00AF73F6"/>
    <w:rsid w:val="00AF78F9"/>
    <w:rsid w:val="00AF7CD7"/>
    <w:rsid w:val="00B00B66"/>
    <w:rsid w:val="00B00D7C"/>
    <w:rsid w:val="00B00E7D"/>
    <w:rsid w:val="00B016E7"/>
    <w:rsid w:val="00B0265C"/>
    <w:rsid w:val="00B02791"/>
    <w:rsid w:val="00B027E5"/>
    <w:rsid w:val="00B033CE"/>
    <w:rsid w:val="00B038D2"/>
    <w:rsid w:val="00B03DC5"/>
    <w:rsid w:val="00B041F1"/>
    <w:rsid w:val="00B043A8"/>
    <w:rsid w:val="00B04841"/>
    <w:rsid w:val="00B04B38"/>
    <w:rsid w:val="00B04FFD"/>
    <w:rsid w:val="00B05057"/>
    <w:rsid w:val="00B0570D"/>
    <w:rsid w:val="00B058A8"/>
    <w:rsid w:val="00B05BBC"/>
    <w:rsid w:val="00B05D79"/>
    <w:rsid w:val="00B05F4E"/>
    <w:rsid w:val="00B068F1"/>
    <w:rsid w:val="00B06957"/>
    <w:rsid w:val="00B06D35"/>
    <w:rsid w:val="00B06D3A"/>
    <w:rsid w:val="00B06EB9"/>
    <w:rsid w:val="00B07117"/>
    <w:rsid w:val="00B07129"/>
    <w:rsid w:val="00B0797F"/>
    <w:rsid w:val="00B07A07"/>
    <w:rsid w:val="00B07BA5"/>
    <w:rsid w:val="00B103C5"/>
    <w:rsid w:val="00B10613"/>
    <w:rsid w:val="00B107F2"/>
    <w:rsid w:val="00B10D2A"/>
    <w:rsid w:val="00B111D7"/>
    <w:rsid w:val="00B1124B"/>
    <w:rsid w:val="00B11371"/>
    <w:rsid w:val="00B11474"/>
    <w:rsid w:val="00B115C5"/>
    <w:rsid w:val="00B118E4"/>
    <w:rsid w:val="00B11B6C"/>
    <w:rsid w:val="00B11E26"/>
    <w:rsid w:val="00B11FA0"/>
    <w:rsid w:val="00B11FC2"/>
    <w:rsid w:val="00B122E2"/>
    <w:rsid w:val="00B1234B"/>
    <w:rsid w:val="00B12992"/>
    <w:rsid w:val="00B12A1F"/>
    <w:rsid w:val="00B12A32"/>
    <w:rsid w:val="00B12BB2"/>
    <w:rsid w:val="00B132B6"/>
    <w:rsid w:val="00B13675"/>
    <w:rsid w:val="00B137CE"/>
    <w:rsid w:val="00B139E6"/>
    <w:rsid w:val="00B13AA0"/>
    <w:rsid w:val="00B13AE4"/>
    <w:rsid w:val="00B13BC5"/>
    <w:rsid w:val="00B14093"/>
    <w:rsid w:val="00B140E1"/>
    <w:rsid w:val="00B141FE"/>
    <w:rsid w:val="00B14716"/>
    <w:rsid w:val="00B14B01"/>
    <w:rsid w:val="00B15384"/>
    <w:rsid w:val="00B154F5"/>
    <w:rsid w:val="00B156FB"/>
    <w:rsid w:val="00B160A4"/>
    <w:rsid w:val="00B16310"/>
    <w:rsid w:val="00B16B0E"/>
    <w:rsid w:val="00B16E4D"/>
    <w:rsid w:val="00B17080"/>
    <w:rsid w:val="00B17567"/>
    <w:rsid w:val="00B17D98"/>
    <w:rsid w:val="00B201EB"/>
    <w:rsid w:val="00B20936"/>
    <w:rsid w:val="00B210BF"/>
    <w:rsid w:val="00B212B1"/>
    <w:rsid w:val="00B212BB"/>
    <w:rsid w:val="00B21341"/>
    <w:rsid w:val="00B21691"/>
    <w:rsid w:val="00B21A7F"/>
    <w:rsid w:val="00B225FE"/>
    <w:rsid w:val="00B2298E"/>
    <w:rsid w:val="00B2321B"/>
    <w:rsid w:val="00B233A4"/>
    <w:rsid w:val="00B23500"/>
    <w:rsid w:val="00B23518"/>
    <w:rsid w:val="00B24BE5"/>
    <w:rsid w:val="00B24DC5"/>
    <w:rsid w:val="00B25228"/>
    <w:rsid w:val="00B25568"/>
    <w:rsid w:val="00B255F5"/>
    <w:rsid w:val="00B25B41"/>
    <w:rsid w:val="00B26010"/>
    <w:rsid w:val="00B26942"/>
    <w:rsid w:val="00B26A69"/>
    <w:rsid w:val="00B26B4D"/>
    <w:rsid w:val="00B27006"/>
    <w:rsid w:val="00B2738D"/>
    <w:rsid w:val="00B275AF"/>
    <w:rsid w:val="00B2780D"/>
    <w:rsid w:val="00B27A3D"/>
    <w:rsid w:val="00B27D7F"/>
    <w:rsid w:val="00B301E4"/>
    <w:rsid w:val="00B30C25"/>
    <w:rsid w:val="00B30DB5"/>
    <w:rsid w:val="00B30F95"/>
    <w:rsid w:val="00B31FCA"/>
    <w:rsid w:val="00B329CC"/>
    <w:rsid w:val="00B333FE"/>
    <w:rsid w:val="00B33718"/>
    <w:rsid w:val="00B33918"/>
    <w:rsid w:val="00B339E6"/>
    <w:rsid w:val="00B33BA3"/>
    <w:rsid w:val="00B34499"/>
    <w:rsid w:val="00B34AE6"/>
    <w:rsid w:val="00B34F2E"/>
    <w:rsid w:val="00B35CF3"/>
    <w:rsid w:val="00B35E79"/>
    <w:rsid w:val="00B36106"/>
    <w:rsid w:val="00B36360"/>
    <w:rsid w:val="00B36445"/>
    <w:rsid w:val="00B36820"/>
    <w:rsid w:val="00B3713D"/>
    <w:rsid w:val="00B378E4"/>
    <w:rsid w:val="00B37B14"/>
    <w:rsid w:val="00B40027"/>
    <w:rsid w:val="00B40045"/>
    <w:rsid w:val="00B403A5"/>
    <w:rsid w:val="00B405E4"/>
    <w:rsid w:val="00B406DC"/>
    <w:rsid w:val="00B4078A"/>
    <w:rsid w:val="00B40829"/>
    <w:rsid w:val="00B40D6B"/>
    <w:rsid w:val="00B41086"/>
    <w:rsid w:val="00B411DB"/>
    <w:rsid w:val="00B411F1"/>
    <w:rsid w:val="00B4251D"/>
    <w:rsid w:val="00B4330C"/>
    <w:rsid w:val="00B4360B"/>
    <w:rsid w:val="00B4383F"/>
    <w:rsid w:val="00B4389C"/>
    <w:rsid w:val="00B43A2B"/>
    <w:rsid w:val="00B43C2B"/>
    <w:rsid w:val="00B4433D"/>
    <w:rsid w:val="00B44470"/>
    <w:rsid w:val="00B45130"/>
    <w:rsid w:val="00B451A2"/>
    <w:rsid w:val="00B451E2"/>
    <w:rsid w:val="00B45661"/>
    <w:rsid w:val="00B45678"/>
    <w:rsid w:val="00B45E88"/>
    <w:rsid w:val="00B4645F"/>
    <w:rsid w:val="00B467B6"/>
    <w:rsid w:val="00B46ADD"/>
    <w:rsid w:val="00B4719F"/>
    <w:rsid w:val="00B4725D"/>
    <w:rsid w:val="00B4738C"/>
    <w:rsid w:val="00B474A9"/>
    <w:rsid w:val="00B47F2E"/>
    <w:rsid w:val="00B50405"/>
    <w:rsid w:val="00B5051C"/>
    <w:rsid w:val="00B5053F"/>
    <w:rsid w:val="00B506DE"/>
    <w:rsid w:val="00B50788"/>
    <w:rsid w:val="00B50CE8"/>
    <w:rsid w:val="00B50D8D"/>
    <w:rsid w:val="00B51348"/>
    <w:rsid w:val="00B517C5"/>
    <w:rsid w:val="00B527E8"/>
    <w:rsid w:val="00B52B1E"/>
    <w:rsid w:val="00B535C0"/>
    <w:rsid w:val="00B53731"/>
    <w:rsid w:val="00B53B95"/>
    <w:rsid w:val="00B53D1E"/>
    <w:rsid w:val="00B5405A"/>
    <w:rsid w:val="00B54EF2"/>
    <w:rsid w:val="00B552E9"/>
    <w:rsid w:val="00B55798"/>
    <w:rsid w:val="00B558A2"/>
    <w:rsid w:val="00B55DA2"/>
    <w:rsid w:val="00B55F5B"/>
    <w:rsid w:val="00B565BE"/>
    <w:rsid w:val="00B5682B"/>
    <w:rsid w:val="00B56A23"/>
    <w:rsid w:val="00B56AF5"/>
    <w:rsid w:val="00B56B05"/>
    <w:rsid w:val="00B56F81"/>
    <w:rsid w:val="00B5701F"/>
    <w:rsid w:val="00B57932"/>
    <w:rsid w:val="00B57FC0"/>
    <w:rsid w:val="00B60240"/>
    <w:rsid w:val="00B602CA"/>
    <w:rsid w:val="00B6063A"/>
    <w:rsid w:val="00B606BD"/>
    <w:rsid w:val="00B60AFE"/>
    <w:rsid w:val="00B60C35"/>
    <w:rsid w:val="00B60CEB"/>
    <w:rsid w:val="00B60F4D"/>
    <w:rsid w:val="00B6186C"/>
    <w:rsid w:val="00B622CA"/>
    <w:rsid w:val="00B62423"/>
    <w:rsid w:val="00B625BF"/>
    <w:rsid w:val="00B62931"/>
    <w:rsid w:val="00B62943"/>
    <w:rsid w:val="00B62DA7"/>
    <w:rsid w:val="00B62FE0"/>
    <w:rsid w:val="00B6349B"/>
    <w:rsid w:val="00B6354F"/>
    <w:rsid w:val="00B6501A"/>
    <w:rsid w:val="00B6553C"/>
    <w:rsid w:val="00B655E7"/>
    <w:rsid w:val="00B65981"/>
    <w:rsid w:val="00B65DB9"/>
    <w:rsid w:val="00B661E9"/>
    <w:rsid w:val="00B665F5"/>
    <w:rsid w:val="00B66957"/>
    <w:rsid w:val="00B66DDC"/>
    <w:rsid w:val="00B66E7B"/>
    <w:rsid w:val="00B67381"/>
    <w:rsid w:val="00B67399"/>
    <w:rsid w:val="00B67995"/>
    <w:rsid w:val="00B67C1A"/>
    <w:rsid w:val="00B70059"/>
    <w:rsid w:val="00B700EF"/>
    <w:rsid w:val="00B7021D"/>
    <w:rsid w:val="00B70722"/>
    <w:rsid w:val="00B70753"/>
    <w:rsid w:val="00B70D38"/>
    <w:rsid w:val="00B7145E"/>
    <w:rsid w:val="00B71681"/>
    <w:rsid w:val="00B7168F"/>
    <w:rsid w:val="00B71C23"/>
    <w:rsid w:val="00B71E2F"/>
    <w:rsid w:val="00B72822"/>
    <w:rsid w:val="00B73263"/>
    <w:rsid w:val="00B73A28"/>
    <w:rsid w:val="00B73C52"/>
    <w:rsid w:val="00B7431A"/>
    <w:rsid w:val="00B74979"/>
    <w:rsid w:val="00B7588E"/>
    <w:rsid w:val="00B75963"/>
    <w:rsid w:val="00B75BDD"/>
    <w:rsid w:val="00B76112"/>
    <w:rsid w:val="00B761B8"/>
    <w:rsid w:val="00B7641C"/>
    <w:rsid w:val="00B76969"/>
    <w:rsid w:val="00B771C8"/>
    <w:rsid w:val="00B77241"/>
    <w:rsid w:val="00B7790B"/>
    <w:rsid w:val="00B77F6A"/>
    <w:rsid w:val="00B80160"/>
    <w:rsid w:val="00B801F3"/>
    <w:rsid w:val="00B80503"/>
    <w:rsid w:val="00B80798"/>
    <w:rsid w:val="00B80A3D"/>
    <w:rsid w:val="00B80B1B"/>
    <w:rsid w:val="00B80B61"/>
    <w:rsid w:val="00B81724"/>
    <w:rsid w:val="00B81845"/>
    <w:rsid w:val="00B818C3"/>
    <w:rsid w:val="00B81A09"/>
    <w:rsid w:val="00B81B13"/>
    <w:rsid w:val="00B81B66"/>
    <w:rsid w:val="00B81B7D"/>
    <w:rsid w:val="00B81CC4"/>
    <w:rsid w:val="00B8215D"/>
    <w:rsid w:val="00B822C3"/>
    <w:rsid w:val="00B82481"/>
    <w:rsid w:val="00B8286D"/>
    <w:rsid w:val="00B828C7"/>
    <w:rsid w:val="00B82B30"/>
    <w:rsid w:val="00B82DCA"/>
    <w:rsid w:val="00B83255"/>
    <w:rsid w:val="00B83623"/>
    <w:rsid w:val="00B83B01"/>
    <w:rsid w:val="00B840C0"/>
    <w:rsid w:val="00B8469A"/>
    <w:rsid w:val="00B84744"/>
    <w:rsid w:val="00B8483C"/>
    <w:rsid w:val="00B84B81"/>
    <w:rsid w:val="00B84D41"/>
    <w:rsid w:val="00B85333"/>
    <w:rsid w:val="00B85574"/>
    <w:rsid w:val="00B8562D"/>
    <w:rsid w:val="00B85E2D"/>
    <w:rsid w:val="00B85F8E"/>
    <w:rsid w:val="00B8602D"/>
    <w:rsid w:val="00B862D2"/>
    <w:rsid w:val="00B86602"/>
    <w:rsid w:val="00B86F8C"/>
    <w:rsid w:val="00B86FB9"/>
    <w:rsid w:val="00B87029"/>
    <w:rsid w:val="00B87506"/>
    <w:rsid w:val="00B87628"/>
    <w:rsid w:val="00B87BE0"/>
    <w:rsid w:val="00B904B8"/>
    <w:rsid w:val="00B904D7"/>
    <w:rsid w:val="00B905BF"/>
    <w:rsid w:val="00B90D43"/>
    <w:rsid w:val="00B91217"/>
    <w:rsid w:val="00B9151D"/>
    <w:rsid w:val="00B91EC0"/>
    <w:rsid w:val="00B91ED7"/>
    <w:rsid w:val="00B920B3"/>
    <w:rsid w:val="00B92445"/>
    <w:rsid w:val="00B927AE"/>
    <w:rsid w:val="00B934AD"/>
    <w:rsid w:val="00B93A76"/>
    <w:rsid w:val="00B93C4E"/>
    <w:rsid w:val="00B93D66"/>
    <w:rsid w:val="00B93E40"/>
    <w:rsid w:val="00B945DE"/>
    <w:rsid w:val="00B947E4"/>
    <w:rsid w:val="00B94838"/>
    <w:rsid w:val="00B94893"/>
    <w:rsid w:val="00B94B36"/>
    <w:rsid w:val="00B9569D"/>
    <w:rsid w:val="00B95C73"/>
    <w:rsid w:val="00B9651E"/>
    <w:rsid w:val="00B96540"/>
    <w:rsid w:val="00B96591"/>
    <w:rsid w:val="00B97070"/>
    <w:rsid w:val="00B970D8"/>
    <w:rsid w:val="00B97567"/>
    <w:rsid w:val="00B975ED"/>
    <w:rsid w:val="00B979E4"/>
    <w:rsid w:val="00B97F89"/>
    <w:rsid w:val="00BA02BA"/>
    <w:rsid w:val="00BA02C3"/>
    <w:rsid w:val="00BA056E"/>
    <w:rsid w:val="00BA0800"/>
    <w:rsid w:val="00BA150A"/>
    <w:rsid w:val="00BA1599"/>
    <w:rsid w:val="00BA1C69"/>
    <w:rsid w:val="00BA229A"/>
    <w:rsid w:val="00BA2858"/>
    <w:rsid w:val="00BA3012"/>
    <w:rsid w:val="00BA33DA"/>
    <w:rsid w:val="00BA375B"/>
    <w:rsid w:val="00BA46E3"/>
    <w:rsid w:val="00BA50BC"/>
    <w:rsid w:val="00BA514C"/>
    <w:rsid w:val="00BA517D"/>
    <w:rsid w:val="00BA5375"/>
    <w:rsid w:val="00BA5C22"/>
    <w:rsid w:val="00BA5D2A"/>
    <w:rsid w:val="00BA5F63"/>
    <w:rsid w:val="00BA608A"/>
    <w:rsid w:val="00BA62AC"/>
    <w:rsid w:val="00BA661E"/>
    <w:rsid w:val="00BA6901"/>
    <w:rsid w:val="00BA6FF9"/>
    <w:rsid w:val="00BA752C"/>
    <w:rsid w:val="00BA7677"/>
    <w:rsid w:val="00BA7766"/>
    <w:rsid w:val="00BB016B"/>
    <w:rsid w:val="00BB080F"/>
    <w:rsid w:val="00BB08CC"/>
    <w:rsid w:val="00BB0DCF"/>
    <w:rsid w:val="00BB0F25"/>
    <w:rsid w:val="00BB11AA"/>
    <w:rsid w:val="00BB1218"/>
    <w:rsid w:val="00BB12AE"/>
    <w:rsid w:val="00BB15E0"/>
    <w:rsid w:val="00BB162A"/>
    <w:rsid w:val="00BB1A7D"/>
    <w:rsid w:val="00BB2349"/>
    <w:rsid w:val="00BB2521"/>
    <w:rsid w:val="00BB2887"/>
    <w:rsid w:val="00BB2E72"/>
    <w:rsid w:val="00BB2EFF"/>
    <w:rsid w:val="00BB33F4"/>
    <w:rsid w:val="00BB351E"/>
    <w:rsid w:val="00BB3ABC"/>
    <w:rsid w:val="00BB4292"/>
    <w:rsid w:val="00BB45D5"/>
    <w:rsid w:val="00BB4786"/>
    <w:rsid w:val="00BB4A0F"/>
    <w:rsid w:val="00BB4E3B"/>
    <w:rsid w:val="00BB4EA9"/>
    <w:rsid w:val="00BB522C"/>
    <w:rsid w:val="00BB5417"/>
    <w:rsid w:val="00BB5640"/>
    <w:rsid w:val="00BB5792"/>
    <w:rsid w:val="00BB5D67"/>
    <w:rsid w:val="00BB68DA"/>
    <w:rsid w:val="00BB6C13"/>
    <w:rsid w:val="00BB6CEC"/>
    <w:rsid w:val="00BB73D4"/>
    <w:rsid w:val="00BB7956"/>
    <w:rsid w:val="00BB79A2"/>
    <w:rsid w:val="00BB7A0C"/>
    <w:rsid w:val="00BB7CB0"/>
    <w:rsid w:val="00BB7DAB"/>
    <w:rsid w:val="00BC00B7"/>
    <w:rsid w:val="00BC05DD"/>
    <w:rsid w:val="00BC089C"/>
    <w:rsid w:val="00BC0D53"/>
    <w:rsid w:val="00BC0E6E"/>
    <w:rsid w:val="00BC12FE"/>
    <w:rsid w:val="00BC1351"/>
    <w:rsid w:val="00BC1FC9"/>
    <w:rsid w:val="00BC2A73"/>
    <w:rsid w:val="00BC2EF4"/>
    <w:rsid w:val="00BC3320"/>
    <w:rsid w:val="00BC4899"/>
    <w:rsid w:val="00BC48B3"/>
    <w:rsid w:val="00BC4CC5"/>
    <w:rsid w:val="00BC4FB3"/>
    <w:rsid w:val="00BC5171"/>
    <w:rsid w:val="00BC51E9"/>
    <w:rsid w:val="00BC5396"/>
    <w:rsid w:val="00BC59BA"/>
    <w:rsid w:val="00BC5BAE"/>
    <w:rsid w:val="00BC5C87"/>
    <w:rsid w:val="00BC5DE6"/>
    <w:rsid w:val="00BC691E"/>
    <w:rsid w:val="00BC6B07"/>
    <w:rsid w:val="00BC7587"/>
    <w:rsid w:val="00BC79F6"/>
    <w:rsid w:val="00BC7DD5"/>
    <w:rsid w:val="00BC7F9F"/>
    <w:rsid w:val="00BC7FA6"/>
    <w:rsid w:val="00BD002C"/>
    <w:rsid w:val="00BD028A"/>
    <w:rsid w:val="00BD0941"/>
    <w:rsid w:val="00BD0B46"/>
    <w:rsid w:val="00BD0F0F"/>
    <w:rsid w:val="00BD1142"/>
    <w:rsid w:val="00BD123C"/>
    <w:rsid w:val="00BD16AD"/>
    <w:rsid w:val="00BD1C3E"/>
    <w:rsid w:val="00BD1CFD"/>
    <w:rsid w:val="00BD2789"/>
    <w:rsid w:val="00BD2818"/>
    <w:rsid w:val="00BD2997"/>
    <w:rsid w:val="00BD2E29"/>
    <w:rsid w:val="00BD2F8C"/>
    <w:rsid w:val="00BD3513"/>
    <w:rsid w:val="00BD3825"/>
    <w:rsid w:val="00BD39FF"/>
    <w:rsid w:val="00BD4026"/>
    <w:rsid w:val="00BD41EE"/>
    <w:rsid w:val="00BD4959"/>
    <w:rsid w:val="00BD4B26"/>
    <w:rsid w:val="00BD4B94"/>
    <w:rsid w:val="00BD4D4B"/>
    <w:rsid w:val="00BD4D96"/>
    <w:rsid w:val="00BD4FB9"/>
    <w:rsid w:val="00BD5601"/>
    <w:rsid w:val="00BD561B"/>
    <w:rsid w:val="00BD5AE2"/>
    <w:rsid w:val="00BD6132"/>
    <w:rsid w:val="00BD61DF"/>
    <w:rsid w:val="00BD645F"/>
    <w:rsid w:val="00BD647A"/>
    <w:rsid w:val="00BD6841"/>
    <w:rsid w:val="00BD6A7E"/>
    <w:rsid w:val="00BD7120"/>
    <w:rsid w:val="00BD7660"/>
    <w:rsid w:val="00BD7716"/>
    <w:rsid w:val="00BD7E3D"/>
    <w:rsid w:val="00BD7E3F"/>
    <w:rsid w:val="00BE0002"/>
    <w:rsid w:val="00BE0108"/>
    <w:rsid w:val="00BE033B"/>
    <w:rsid w:val="00BE053D"/>
    <w:rsid w:val="00BE0C69"/>
    <w:rsid w:val="00BE0E68"/>
    <w:rsid w:val="00BE1266"/>
    <w:rsid w:val="00BE13E2"/>
    <w:rsid w:val="00BE167B"/>
    <w:rsid w:val="00BE1CA9"/>
    <w:rsid w:val="00BE1D47"/>
    <w:rsid w:val="00BE20BA"/>
    <w:rsid w:val="00BE20BB"/>
    <w:rsid w:val="00BE20BF"/>
    <w:rsid w:val="00BE225B"/>
    <w:rsid w:val="00BE242C"/>
    <w:rsid w:val="00BE298B"/>
    <w:rsid w:val="00BE2A10"/>
    <w:rsid w:val="00BE3C5D"/>
    <w:rsid w:val="00BE3F55"/>
    <w:rsid w:val="00BE4134"/>
    <w:rsid w:val="00BE44EE"/>
    <w:rsid w:val="00BE4EBB"/>
    <w:rsid w:val="00BE50B0"/>
    <w:rsid w:val="00BE54A7"/>
    <w:rsid w:val="00BE5F42"/>
    <w:rsid w:val="00BE5FA7"/>
    <w:rsid w:val="00BE6826"/>
    <w:rsid w:val="00BE68B9"/>
    <w:rsid w:val="00BE6B6A"/>
    <w:rsid w:val="00BE6DBF"/>
    <w:rsid w:val="00BE713A"/>
    <w:rsid w:val="00BE7194"/>
    <w:rsid w:val="00BE79CB"/>
    <w:rsid w:val="00BF03C9"/>
    <w:rsid w:val="00BF06F7"/>
    <w:rsid w:val="00BF07FE"/>
    <w:rsid w:val="00BF09EB"/>
    <w:rsid w:val="00BF0CAF"/>
    <w:rsid w:val="00BF0CC3"/>
    <w:rsid w:val="00BF0EAD"/>
    <w:rsid w:val="00BF0F83"/>
    <w:rsid w:val="00BF10C7"/>
    <w:rsid w:val="00BF10E2"/>
    <w:rsid w:val="00BF1161"/>
    <w:rsid w:val="00BF15B5"/>
    <w:rsid w:val="00BF1B65"/>
    <w:rsid w:val="00BF1E71"/>
    <w:rsid w:val="00BF226D"/>
    <w:rsid w:val="00BF249A"/>
    <w:rsid w:val="00BF271A"/>
    <w:rsid w:val="00BF2C5C"/>
    <w:rsid w:val="00BF320A"/>
    <w:rsid w:val="00BF3583"/>
    <w:rsid w:val="00BF35DF"/>
    <w:rsid w:val="00BF3ABF"/>
    <w:rsid w:val="00BF3BDB"/>
    <w:rsid w:val="00BF3D4B"/>
    <w:rsid w:val="00BF4085"/>
    <w:rsid w:val="00BF40A1"/>
    <w:rsid w:val="00BF42DA"/>
    <w:rsid w:val="00BF470F"/>
    <w:rsid w:val="00BF48FC"/>
    <w:rsid w:val="00BF4EFE"/>
    <w:rsid w:val="00BF501C"/>
    <w:rsid w:val="00BF50F9"/>
    <w:rsid w:val="00BF5378"/>
    <w:rsid w:val="00BF555A"/>
    <w:rsid w:val="00BF5890"/>
    <w:rsid w:val="00BF5B00"/>
    <w:rsid w:val="00BF6611"/>
    <w:rsid w:val="00BF6FBC"/>
    <w:rsid w:val="00BF6FF9"/>
    <w:rsid w:val="00BF759A"/>
    <w:rsid w:val="00BF76BA"/>
    <w:rsid w:val="00BF78AE"/>
    <w:rsid w:val="00BF7B48"/>
    <w:rsid w:val="00C00257"/>
    <w:rsid w:val="00C00265"/>
    <w:rsid w:val="00C008DB"/>
    <w:rsid w:val="00C01814"/>
    <w:rsid w:val="00C01D62"/>
    <w:rsid w:val="00C01E37"/>
    <w:rsid w:val="00C01ED3"/>
    <w:rsid w:val="00C0227E"/>
    <w:rsid w:val="00C023CE"/>
    <w:rsid w:val="00C027E8"/>
    <w:rsid w:val="00C02807"/>
    <w:rsid w:val="00C02E02"/>
    <w:rsid w:val="00C03036"/>
    <w:rsid w:val="00C030B3"/>
    <w:rsid w:val="00C044DC"/>
    <w:rsid w:val="00C04598"/>
    <w:rsid w:val="00C0495A"/>
    <w:rsid w:val="00C04D37"/>
    <w:rsid w:val="00C04E90"/>
    <w:rsid w:val="00C0561E"/>
    <w:rsid w:val="00C058A8"/>
    <w:rsid w:val="00C0590B"/>
    <w:rsid w:val="00C05E43"/>
    <w:rsid w:val="00C06412"/>
    <w:rsid w:val="00C06BB2"/>
    <w:rsid w:val="00C0743B"/>
    <w:rsid w:val="00C0744D"/>
    <w:rsid w:val="00C0765A"/>
    <w:rsid w:val="00C07667"/>
    <w:rsid w:val="00C076A2"/>
    <w:rsid w:val="00C07966"/>
    <w:rsid w:val="00C07D7B"/>
    <w:rsid w:val="00C07F16"/>
    <w:rsid w:val="00C103D7"/>
    <w:rsid w:val="00C10821"/>
    <w:rsid w:val="00C11151"/>
    <w:rsid w:val="00C112DC"/>
    <w:rsid w:val="00C114DF"/>
    <w:rsid w:val="00C1162C"/>
    <w:rsid w:val="00C11927"/>
    <w:rsid w:val="00C11CE8"/>
    <w:rsid w:val="00C12034"/>
    <w:rsid w:val="00C123F5"/>
    <w:rsid w:val="00C1269F"/>
    <w:rsid w:val="00C126E5"/>
    <w:rsid w:val="00C12B2B"/>
    <w:rsid w:val="00C12DE3"/>
    <w:rsid w:val="00C12F1B"/>
    <w:rsid w:val="00C1357A"/>
    <w:rsid w:val="00C13818"/>
    <w:rsid w:val="00C13835"/>
    <w:rsid w:val="00C13ABF"/>
    <w:rsid w:val="00C13C57"/>
    <w:rsid w:val="00C1469B"/>
    <w:rsid w:val="00C1496D"/>
    <w:rsid w:val="00C14CC5"/>
    <w:rsid w:val="00C15424"/>
    <w:rsid w:val="00C154D7"/>
    <w:rsid w:val="00C15E1B"/>
    <w:rsid w:val="00C16422"/>
    <w:rsid w:val="00C1681E"/>
    <w:rsid w:val="00C16A57"/>
    <w:rsid w:val="00C16D18"/>
    <w:rsid w:val="00C16E13"/>
    <w:rsid w:val="00C17822"/>
    <w:rsid w:val="00C17AB0"/>
    <w:rsid w:val="00C2006D"/>
    <w:rsid w:val="00C200B8"/>
    <w:rsid w:val="00C20142"/>
    <w:rsid w:val="00C2054B"/>
    <w:rsid w:val="00C20F57"/>
    <w:rsid w:val="00C21088"/>
    <w:rsid w:val="00C21EFA"/>
    <w:rsid w:val="00C225EC"/>
    <w:rsid w:val="00C22624"/>
    <w:rsid w:val="00C2274F"/>
    <w:rsid w:val="00C227BF"/>
    <w:rsid w:val="00C22A11"/>
    <w:rsid w:val="00C22AEC"/>
    <w:rsid w:val="00C22C5E"/>
    <w:rsid w:val="00C22C98"/>
    <w:rsid w:val="00C23264"/>
    <w:rsid w:val="00C2354C"/>
    <w:rsid w:val="00C24195"/>
    <w:rsid w:val="00C24206"/>
    <w:rsid w:val="00C24829"/>
    <w:rsid w:val="00C2488D"/>
    <w:rsid w:val="00C24B2E"/>
    <w:rsid w:val="00C25073"/>
    <w:rsid w:val="00C250A7"/>
    <w:rsid w:val="00C255E9"/>
    <w:rsid w:val="00C25787"/>
    <w:rsid w:val="00C25DC1"/>
    <w:rsid w:val="00C26892"/>
    <w:rsid w:val="00C27598"/>
    <w:rsid w:val="00C275EB"/>
    <w:rsid w:val="00C278DA"/>
    <w:rsid w:val="00C27919"/>
    <w:rsid w:val="00C27A63"/>
    <w:rsid w:val="00C27DA6"/>
    <w:rsid w:val="00C27DF3"/>
    <w:rsid w:val="00C27F1E"/>
    <w:rsid w:val="00C30461"/>
    <w:rsid w:val="00C30692"/>
    <w:rsid w:val="00C30D7F"/>
    <w:rsid w:val="00C31101"/>
    <w:rsid w:val="00C31112"/>
    <w:rsid w:val="00C31EDC"/>
    <w:rsid w:val="00C325E6"/>
    <w:rsid w:val="00C327E1"/>
    <w:rsid w:val="00C32A6E"/>
    <w:rsid w:val="00C32AAA"/>
    <w:rsid w:val="00C32CDF"/>
    <w:rsid w:val="00C3448C"/>
    <w:rsid w:val="00C3469E"/>
    <w:rsid w:val="00C3489A"/>
    <w:rsid w:val="00C34E6B"/>
    <w:rsid w:val="00C3528B"/>
    <w:rsid w:val="00C36071"/>
    <w:rsid w:val="00C361B3"/>
    <w:rsid w:val="00C36679"/>
    <w:rsid w:val="00C36B3D"/>
    <w:rsid w:val="00C375DD"/>
    <w:rsid w:val="00C37AD7"/>
    <w:rsid w:val="00C37AE0"/>
    <w:rsid w:val="00C37DDB"/>
    <w:rsid w:val="00C40035"/>
    <w:rsid w:val="00C400FE"/>
    <w:rsid w:val="00C40112"/>
    <w:rsid w:val="00C409EA"/>
    <w:rsid w:val="00C40BE3"/>
    <w:rsid w:val="00C40BE7"/>
    <w:rsid w:val="00C40C2E"/>
    <w:rsid w:val="00C40CED"/>
    <w:rsid w:val="00C40D4C"/>
    <w:rsid w:val="00C40DF2"/>
    <w:rsid w:val="00C40F59"/>
    <w:rsid w:val="00C40FFB"/>
    <w:rsid w:val="00C419BE"/>
    <w:rsid w:val="00C41BAF"/>
    <w:rsid w:val="00C41F6D"/>
    <w:rsid w:val="00C4284D"/>
    <w:rsid w:val="00C429B6"/>
    <w:rsid w:val="00C42D1B"/>
    <w:rsid w:val="00C436B3"/>
    <w:rsid w:val="00C43AB6"/>
    <w:rsid w:val="00C43B95"/>
    <w:rsid w:val="00C43D4B"/>
    <w:rsid w:val="00C4431F"/>
    <w:rsid w:val="00C4433C"/>
    <w:rsid w:val="00C44382"/>
    <w:rsid w:val="00C44402"/>
    <w:rsid w:val="00C44507"/>
    <w:rsid w:val="00C44825"/>
    <w:rsid w:val="00C448E8"/>
    <w:rsid w:val="00C449A9"/>
    <w:rsid w:val="00C44CFA"/>
    <w:rsid w:val="00C44D5E"/>
    <w:rsid w:val="00C451D3"/>
    <w:rsid w:val="00C4570A"/>
    <w:rsid w:val="00C45B04"/>
    <w:rsid w:val="00C45D66"/>
    <w:rsid w:val="00C45D7B"/>
    <w:rsid w:val="00C45DE9"/>
    <w:rsid w:val="00C4621A"/>
    <w:rsid w:val="00C462BE"/>
    <w:rsid w:val="00C4697D"/>
    <w:rsid w:val="00C46A08"/>
    <w:rsid w:val="00C46A9B"/>
    <w:rsid w:val="00C46EA0"/>
    <w:rsid w:val="00C476CA"/>
    <w:rsid w:val="00C50329"/>
    <w:rsid w:val="00C50B43"/>
    <w:rsid w:val="00C51AED"/>
    <w:rsid w:val="00C51E2A"/>
    <w:rsid w:val="00C52532"/>
    <w:rsid w:val="00C525D9"/>
    <w:rsid w:val="00C5295F"/>
    <w:rsid w:val="00C52BC2"/>
    <w:rsid w:val="00C52C75"/>
    <w:rsid w:val="00C53B69"/>
    <w:rsid w:val="00C54599"/>
    <w:rsid w:val="00C545C1"/>
    <w:rsid w:val="00C54828"/>
    <w:rsid w:val="00C54BE8"/>
    <w:rsid w:val="00C54DD8"/>
    <w:rsid w:val="00C55315"/>
    <w:rsid w:val="00C55815"/>
    <w:rsid w:val="00C558D2"/>
    <w:rsid w:val="00C55CD1"/>
    <w:rsid w:val="00C55CE5"/>
    <w:rsid w:val="00C563C4"/>
    <w:rsid w:val="00C56473"/>
    <w:rsid w:val="00C56736"/>
    <w:rsid w:val="00C57039"/>
    <w:rsid w:val="00C57278"/>
    <w:rsid w:val="00C5732E"/>
    <w:rsid w:val="00C57966"/>
    <w:rsid w:val="00C60154"/>
    <w:rsid w:val="00C60271"/>
    <w:rsid w:val="00C605C5"/>
    <w:rsid w:val="00C6073F"/>
    <w:rsid w:val="00C609B6"/>
    <w:rsid w:val="00C60A27"/>
    <w:rsid w:val="00C60CFE"/>
    <w:rsid w:val="00C60FF7"/>
    <w:rsid w:val="00C6130E"/>
    <w:rsid w:val="00C614BC"/>
    <w:rsid w:val="00C61595"/>
    <w:rsid w:val="00C6163A"/>
    <w:rsid w:val="00C61868"/>
    <w:rsid w:val="00C61B75"/>
    <w:rsid w:val="00C61BDA"/>
    <w:rsid w:val="00C61CD0"/>
    <w:rsid w:val="00C623F8"/>
    <w:rsid w:val="00C628C8"/>
    <w:rsid w:val="00C62CE8"/>
    <w:rsid w:val="00C63083"/>
    <w:rsid w:val="00C630FB"/>
    <w:rsid w:val="00C630FF"/>
    <w:rsid w:val="00C634D9"/>
    <w:rsid w:val="00C639E3"/>
    <w:rsid w:val="00C63A52"/>
    <w:rsid w:val="00C63DE0"/>
    <w:rsid w:val="00C644D9"/>
    <w:rsid w:val="00C645D8"/>
    <w:rsid w:val="00C64777"/>
    <w:rsid w:val="00C64A92"/>
    <w:rsid w:val="00C64BA7"/>
    <w:rsid w:val="00C64DAC"/>
    <w:rsid w:val="00C64DDA"/>
    <w:rsid w:val="00C65C81"/>
    <w:rsid w:val="00C660DB"/>
    <w:rsid w:val="00C66500"/>
    <w:rsid w:val="00C666CC"/>
    <w:rsid w:val="00C66746"/>
    <w:rsid w:val="00C66DA6"/>
    <w:rsid w:val="00C6706F"/>
    <w:rsid w:val="00C6711C"/>
    <w:rsid w:val="00C7060D"/>
    <w:rsid w:val="00C70EC6"/>
    <w:rsid w:val="00C70F4F"/>
    <w:rsid w:val="00C716C7"/>
    <w:rsid w:val="00C716E1"/>
    <w:rsid w:val="00C71748"/>
    <w:rsid w:val="00C71A56"/>
    <w:rsid w:val="00C71CB6"/>
    <w:rsid w:val="00C721EB"/>
    <w:rsid w:val="00C72426"/>
    <w:rsid w:val="00C7296E"/>
    <w:rsid w:val="00C72EB2"/>
    <w:rsid w:val="00C730DA"/>
    <w:rsid w:val="00C731A3"/>
    <w:rsid w:val="00C732D6"/>
    <w:rsid w:val="00C73643"/>
    <w:rsid w:val="00C73799"/>
    <w:rsid w:val="00C7429E"/>
    <w:rsid w:val="00C742CB"/>
    <w:rsid w:val="00C7439C"/>
    <w:rsid w:val="00C747B3"/>
    <w:rsid w:val="00C74851"/>
    <w:rsid w:val="00C74CEC"/>
    <w:rsid w:val="00C750EF"/>
    <w:rsid w:val="00C75118"/>
    <w:rsid w:val="00C752A4"/>
    <w:rsid w:val="00C75E6B"/>
    <w:rsid w:val="00C75EFE"/>
    <w:rsid w:val="00C76086"/>
    <w:rsid w:val="00C7632D"/>
    <w:rsid w:val="00C80002"/>
    <w:rsid w:val="00C80263"/>
    <w:rsid w:val="00C802E8"/>
    <w:rsid w:val="00C806C5"/>
    <w:rsid w:val="00C81379"/>
    <w:rsid w:val="00C81A2F"/>
    <w:rsid w:val="00C81A43"/>
    <w:rsid w:val="00C81AB3"/>
    <w:rsid w:val="00C81E34"/>
    <w:rsid w:val="00C828A5"/>
    <w:rsid w:val="00C82BFD"/>
    <w:rsid w:val="00C8341D"/>
    <w:rsid w:val="00C83474"/>
    <w:rsid w:val="00C839D5"/>
    <w:rsid w:val="00C83C08"/>
    <w:rsid w:val="00C83D62"/>
    <w:rsid w:val="00C83F6D"/>
    <w:rsid w:val="00C852A5"/>
    <w:rsid w:val="00C8546F"/>
    <w:rsid w:val="00C85CEE"/>
    <w:rsid w:val="00C862DA"/>
    <w:rsid w:val="00C8632C"/>
    <w:rsid w:val="00C87E7E"/>
    <w:rsid w:val="00C90879"/>
    <w:rsid w:val="00C9097E"/>
    <w:rsid w:val="00C90C91"/>
    <w:rsid w:val="00C90EA9"/>
    <w:rsid w:val="00C91301"/>
    <w:rsid w:val="00C91544"/>
    <w:rsid w:val="00C9192F"/>
    <w:rsid w:val="00C91E36"/>
    <w:rsid w:val="00C92615"/>
    <w:rsid w:val="00C92A16"/>
    <w:rsid w:val="00C92EE4"/>
    <w:rsid w:val="00C93407"/>
    <w:rsid w:val="00C935B7"/>
    <w:rsid w:val="00C9381B"/>
    <w:rsid w:val="00C93FA3"/>
    <w:rsid w:val="00C944CE"/>
    <w:rsid w:val="00C948D4"/>
    <w:rsid w:val="00C951EB"/>
    <w:rsid w:val="00C95349"/>
    <w:rsid w:val="00C95437"/>
    <w:rsid w:val="00C956E9"/>
    <w:rsid w:val="00C95FF3"/>
    <w:rsid w:val="00C96935"/>
    <w:rsid w:val="00C96D2B"/>
    <w:rsid w:val="00C96D59"/>
    <w:rsid w:val="00C96D8F"/>
    <w:rsid w:val="00C96ED0"/>
    <w:rsid w:val="00C96FA7"/>
    <w:rsid w:val="00C97204"/>
    <w:rsid w:val="00C97473"/>
    <w:rsid w:val="00C9747E"/>
    <w:rsid w:val="00C97918"/>
    <w:rsid w:val="00C97DEC"/>
    <w:rsid w:val="00CA0342"/>
    <w:rsid w:val="00CA056F"/>
    <w:rsid w:val="00CA08CB"/>
    <w:rsid w:val="00CA10BE"/>
    <w:rsid w:val="00CA11F5"/>
    <w:rsid w:val="00CA131C"/>
    <w:rsid w:val="00CA1522"/>
    <w:rsid w:val="00CA24BB"/>
    <w:rsid w:val="00CA2E76"/>
    <w:rsid w:val="00CA373C"/>
    <w:rsid w:val="00CA3AD4"/>
    <w:rsid w:val="00CA4074"/>
    <w:rsid w:val="00CA424C"/>
    <w:rsid w:val="00CA46F9"/>
    <w:rsid w:val="00CA4778"/>
    <w:rsid w:val="00CA47C9"/>
    <w:rsid w:val="00CA4A6C"/>
    <w:rsid w:val="00CA4EB7"/>
    <w:rsid w:val="00CA5040"/>
    <w:rsid w:val="00CA551F"/>
    <w:rsid w:val="00CA63C1"/>
    <w:rsid w:val="00CA65BC"/>
    <w:rsid w:val="00CA6860"/>
    <w:rsid w:val="00CA68D4"/>
    <w:rsid w:val="00CA73E3"/>
    <w:rsid w:val="00CA7D1D"/>
    <w:rsid w:val="00CA7DE1"/>
    <w:rsid w:val="00CA7E8F"/>
    <w:rsid w:val="00CA7F84"/>
    <w:rsid w:val="00CB0A2E"/>
    <w:rsid w:val="00CB0E8C"/>
    <w:rsid w:val="00CB1A5D"/>
    <w:rsid w:val="00CB1CE7"/>
    <w:rsid w:val="00CB1EA3"/>
    <w:rsid w:val="00CB2FAD"/>
    <w:rsid w:val="00CB31F7"/>
    <w:rsid w:val="00CB34A6"/>
    <w:rsid w:val="00CB35E5"/>
    <w:rsid w:val="00CB3C65"/>
    <w:rsid w:val="00CB3E56"/>
    <w:rsid w:val="00CB46D9"/>
    <w:rsid w:val="00CB4CCE"/>
    <w:rsid w:val="00CB4E21"/>
    <w:rsid w:val="00CB512D"/>
    <w:rsid w:val="00CB51B0"/>
    <w:rsid w:val="00CB58FA"/>
    <w:rsid w:val="00CB59BB"/>
    <w:rsid w:val="00CB6086"/>
    <w:rsid w:val="00CB6333"/>
    <w:rsid w:val="00CB6850"/>
    <w:rsid w:val="00CB6B84"/>
    <w:rsid w:val="00CB6E1A"/>
    <w:rsid w:val="00CB73DC"/>
    <w:rsid w:val="00CB7BE2"/>
    <w:rsid w:val="00CC0319"/>
    <w:rsid w:val="00CC03CB"/>
    <w:rsid w:val="00CC0A34"/>
    <w:rsid w:val="00CC0A4D"/>
    <w:rsid w:val="00CC0C7D"/>
    <w:rsid w:val="00CC0F05"/>
    <w:rsid w:val="00CC1888"/>
    <w:rsid w:val="00CC1C62"/>
    <w:rsid w:val="00CC1DE4"/>
    <w:rsid w:val="00CC276C"/>
    <w:rsid w:val="00CC361E"/>
    <w:rsid w:val="00CC3AFA"/>
    <w:rsid w:val="00CC3CC3"/>
    <w:rsid w:val="00CC4058"/>
    <w:rsid w:val="00CC4421"/>
    <w:rsid w:val="00CC4447"/>
    <w:rsid w:val="00CC4449"/>
    <w:rsid w:val="00CC4EC4"/>
    <w:rsid w:val="00CC4F71"/>
    <w:rsid w:val="00CC5067"/>
    <w:rsid w:val="00CC5601"/>
    <w:rsid w:val="00CC57A8"/>
    <w:rsid w:val="00CC5966"/>
    <w:rsid w:val="00CC5A05"/>
    <w:rsid w:val="00CC5AB6"/>
    <w:rsid w:val="00CC5E38"/>
    <w:rsid w:val="00CC61AC"/>
    <w:rsid w:val="00CC66E5"/>
    <w:rsid w:val="00CC6CD7"/>
    <w:rsid w:val="00CC6D19"/>
    <w:rsid w:val="00CC6DEB"/>
    <w:rsid w:val="00CC6E3C"/>
    <w:rsid w:val="00CC739B"/>
    <w:rsid w:val="00CC75C5"/>
    <w:rsid w:val="00CC7BED"/>
    <w:rsid w:val="00CC7C17"/>
    <w:rsid w:val="00CD0F4D"/>
    <w:rsid w:val="00CD160A"/>
    <w:rsid w:val="00CD1678"/>
    <w:rsid w:val="00CD1B9A"/>
    <w:rsid w:val="00CD249A"/>
    <w:rsid w:val="00CD2683"/>
    <w:rsid w:val="00CD2A89"/>
    <w:rsid w:val="00CD2C7E"/>
    <w:rsid w:val="00CD2D40"/>
    <w:rsid w:val="00CD3158"/>
    <w:rsid w:val="00CD34B8"/>
    <w:rsid w:val="00CD3612"/>
    <w:rsid w:val="00CD3BC1"/>
    <w:rsid w:val="00CD3F6A"/>
    <w:rsid w:val="00CD4271"/>
    <w:rsid w:val="00CD437A"/>
    <w:rsid w:val="00CD44E4"/>
    <w:rsid w:val="00CD46FC"/>
    <w:rsid w:val="00CD4BCD"/>
    <w:rsid w:val="00CD4EA7"/>
    <w:rsid w:val="00CD50E5"/>
    <w:rsid w:val="00CD5148"/>
    <w:rsid w:val="00CD5BD2"/>
    <w:rsid w:val="00CD5CC9"/>
    <w:rsid w:val="00CD5E7D"/>
    <w:rsid w:val="00CD5FA7"/>
    <w:rsid w:val="00CD62BD"/>
    <w:rsid w:val="00CD6EAF"/>
    <w:rsid w:val="00CD6F85"/>
    <w:rsid w:val="00CD750D"/>
    <w:rsid w:val="00CD76CC"/>
    <w:rsid w:val="00CD772E"/>
    <w:rsid w:val="00CD77D7"/>
    <w:rsid w:val="00CD7AF5"/>
    <w:rsid w:val="00CD7D6E"/>
    <w:rsid w:val="00CE0074"/>
    <w:rsid w:val="00CE00D0"/>
    <w:rsid w:val="00CE0C3D"/>
    <w:rsid w:val="00CE0D2F"/>
    <w:rsid w:val="00CE0E8E"/>
    <w:rsid w:val="00CE15BC"/>
    <w:rsid w:val="00CE1D40"/>
    <w:rsid w:val="00CE23DE"/>
    <w:rsid w:val="00CE264C"/>
    <w:rsid w:val="00CE26E4"/>
    <w:rsid w:val="00CE275F"/>
    <w:rsid w:val="00CE2F8D"/>
    <w:rsid w:val="00CE2FAF"/>
    <w:rsid w:val="00CE319F"/>
    <w:rsid w:val="00CE3632"/>
    <w:rsid w:val="00CE37D5"/>
    <w:rsid w:val="00CE3C0D"/>
    <w:rsid w:val="00CE3F48"/>
    <w:rsid w:val="00CE40D3"/>
    <w:rsid w:val="00CE4110"/>
    <w:rsid w:val="00CE44CF"/>
    <w:rsid w:val="00CE4588"/>
    <w:rsid w:val="00CE477E"/>
    <w:rsid w:val="00CE51A4"/>
    <w:rsid w:val="00CE5291"/>
    <w:rsid w:val="00CE5707"/>
    <w:rsid w:val="00CE5749"/>
    <w:rsid w:val="00CE580C"/>
    <w:rsid w:val="00CE5822"/>
    <w:rsid w:val="00CE5BD6"/>
    <w:rsid w:val="00CE66EC"/>
    <w:rsid w:val="00CE6813"/>
    <w:rsid w:val="00CE69B0"/>
    <w:rsid w:val="00CE6F14"/>
    <w:rsid w:val="00CE6FD4"/>
    <w:rsid w:val="00CE73F1"/>
    <w:rsid w:val="00CF0094"/>
    <w:rsid w:val="00CF0525"/>
    <w:rsid w:val="00CF07A0"/>
    <w:rsid w:val="00CF0834"/>
    <w:rsid w:val="00CF1201"/>
    <w:rsid w:val="00CF120E"/>
    <w:rsid w:val="00CF142A"/>
    <w:rsid w:val="00CF18E2"/>
    <w:rsid w:val="00CF1C45"/>
    <w:rsid w:val="00CF1F60"/>
    <w:rsid w:val="00CF2752"/>
    <w:rsid w:val="00CF2895"/>
    <w:rsid w:val="00CF2E4B"/>
    <w:rsid w:val="00CF321B"/>
    <w:rsid w:val="00CF3381"/>
    <w:rsid w:val="00CF3496"/>
    <w:rsid w:val="00CF3836"/>
    <w:rsid w:val="00CF4590"/>
    <w:rsid w:val="00CF4C4F"/>
    <w:rsid w:val="00CF4E29"/>
    <w:rsid w:val="00CF4EA1"/>
    <w:rsid w:val="00CF51C9"/>
    <w:rsid w:val="00CF5468"/>
    <w:rsid w:val="00CF54D8"/>
    <w:rsid w:val="00CF5637"/>
    <w:rsid w:val="00CF56FD"/>
    <w:rsid w:val="00CF58CE"/>
    <w:rsid w:val="00CF597F"/>
    <w:rsid w:val="00CF5A2D"/>
    <w:rsid w:val="00CF5AFD"/>
    <w:rsid w:val="00CF6557"/>
    <w:rsid w:val="00CF6B22"/>
    <w:rsid w:val="00CF6F2C"/>
    <w:rsid w:val="00CF6F81"/>
    <w:rsid w:val="00CF7649"/>
    <w:rsid w:val="00D006A0"/>
    <w:rsid w:val="00D0169C"/>
    <w:rsid w:val="00D0173E"/>
    <w:rsid w:val="00D01773"/>
    <w:rsid w:val="00D019E9"/>
    <w:rsid w:val="00D01A0F"/>
    <w:rsid w:val="00D01A8C"/>
    <w:rsid w:val="00D01DD7"/>
    <w:rsid w:val="00D01F26"/>
    <w:rsid w:val="00D01F7C"/>
    <w:rsid w:val="00D0203D"/>
    <w:rsid w:val="00D022F1"/>
    <w:rsid w:val="00D02428"/>
    <w:rsid w:val="00D02478"/>
    <w:rsid w:val="00D0258D"/>
    <w:rsid w:val="00D028F6"/>
    <w:rsid w:val="00D02ADD"/>
    <w:rsid w:val="00D02B38"/>
    <w:rsid w:val="00D02C16"/>
    <w:rsid w:val="00D0313F"/>
    <w:rsid w:val="00D03405"/>
    <w:rsid w:val="00D0368F"/>
    <w:rsid w:val="00D03BEB"/>
    <w:rsid w:val="00D0400D"/>
    <w:rsid w:val="00D0458F"/>
    <w:rsid w:val="00D04C93"/>
    <w:rsid w:val="00D04D18"/>
    <w:rsid w:val="00D04D35"/>
    <w:rsid w:val="00D0505C"/>
    <w:rsid w:val="00D05649"/>
    <w:rsid w:val="00D0564A"/>
    <w:rsid w:val="00D0638D"/>
    <w:rsid w:val="00D065F9"/>
    <w:rsid w:val="00D06B0A"/>
    <w:rsid w:val="00D06DFA"/>
    <w:rsid w:val="00D06EBA"/>
    <w:rsid w:val="00D07002"/>
    <w:rsid w:val="00D10196"/>
    <w:rsid w:val="00D10270"/>
    <w:rsid w:val="00D104C8"/>
    <w:rsid w:val="00D10B4F"/>
    <w:rsid w:val="00D115DE"/>
    <w:rsid w:val="00D11A69"/>
    <w:rsid w:val="00D11C2C"/>
    <w:rsid w:val="00D11D18"/>
    <w:rsid w:val="00D123FE"/>
    <w:rsid w:val="00D12403"/>
    <w:rsid w:val="00D12841"/>
    <w:rsid w:val="00D128B1"/>
    <w:rsid w:val="00D12A25"/>
    <w:rsid w:val="00D12D58"/>
    <w:rsid w:val="00D12E59"/>
    <w:rsid w:val="00D12F09"/>
    <w:rsid w:val="00D13196"/>
    <w:rsid w:val="00D13499"/>
    <w:rsid w:val="00D134BA"/>
    <w:rsid w:val="00D1415D"/>
    <w:rsid w:val="00D1434F"/>
    <w:rsid w:val="00D148EC"/>
    <w:rsid w:val="00D15655"/>
    <w:rsid w:val="00D15EF4"/>
    <w:rsid w:val="00D15FBF"/>
    <w:rsid w:val="00D1655A"/>
    <w:rsid w:val="00D16F04"/>
    <w:rsid w:val="00D17134"/>
    <w:rsid w:val="00D172AF"/>
    <w:rsid w:val="00D1744B"/>
    <w:rsid w:val="00D17855"/>
    <w:rsid w:val="00D178F4"/>
    <w:rsid w:val="00D17921"/>
    <w:rsid w:val="00D17FAD"/>
    <w:rsid w:val="00D205A1"/>
    <w:rsid w:val="00D2060D"/>
    <w:rsid w:val="00D2062D"/>
    <w:rsid w:val="00D20B0F"/>
    <w:rsid w:val="00D20B5C"/>
    <w:rsid w:val="00D20D10"/>
    <w:rsid w:val="00D214A9"/>
    <w:rsid w:val="00D21794"/>
    <w:rsid w:val="00D21B14"/>
    <w:rsid w:val="00D2207C"/>
    <w:rsid w:val="00D220C7"/>
    <w:rsid w:val="00D22488"/>
    <w:rsid w:val="00D226EE"/>
    <w:rsid w:val="00D22714"/>
    <w:rsid w:val="00D22B29"/>
    <w:rsid w:val="00D231BD"/>
    <w:rsid w:val="00D232F0"/>
    <w:rsid w:val="00D2330F"/>
    <w:rsid w:val="00D23787"/>
    <w:rsid w:val="00D23864"/>
    <w:rsid w:val="00D23A6D"/>
    <w:rsid w:val="00D23C91"/>
    <w:rsid w:val="00D23D52"/>
    <w:rsid w:val="00D23DFC"/>
    <w:rsid w:val="00D24689"/>
    <w:rsid w:val="00D24780"/>
    <w:rsid w:val="00D247CC"/>
    <w:rsid w:val="00D24A01"/>
    <w:rsid w:val="00D24C2F"/>
    <w:rsid w:val="00D24D1E"/>
    <w:rsid w:val="00D24F7A"/>
    <w:rsid w:val="00D25AAC"/>
    <w:rsid w:val="00D26CA8"/>
    <w:rsid w:val="00D274AE"/>
    <w:rsid w:val="00D3027B"/>
    <w:rsid w:val="00D3086C"/>
    <w:rsid w:val="00D30B74"/>
    <w:rsid w:val="00D30F32"/>
    <w:rsid w:val="00D31235"/>
    <w:rsid w:val="00D31B57"/>
    <w:rsid w:val="00D31B86"/>
    <w:rsid w:val="00D323BF"/>
    <w:rsid w:val="00D32948"/>
    <w:rsid w:val="00D32A48"/>
    <w:rsid w:val="00D32F2F"/>
    <w:rsid w:val="00D32F43"/>
    <w:rsid w:val="00D3319F"/>
    <w:rsid w:val="00D3376F"/>
    <w:rsid w:val="00D33A5D"/>
    <w:rsid w:val="00D345FC"/>
    <w:rsid w:val="00D34642"/>
    <w:rsid w:val="00D34DBE"/>
    <w:rsid w:val="00D356C2"/>
    <w:rsid w:val="00D35AFB"/>
    <w:rsid w:val="00D35D32"/>
    <w:rsid w:val="00D35D84"/>
    <w:rsid w:val="00D36389"/>
    <w:rsid w:val="00D36B48"/>
    <w:rsid w:val="00D36CB0"/>
    <w:rsid w:val="00D36ED7"/>
    <w:rsid w:val="00D36F50"/>
    <w:rsid w:val="00D36F5A"/>
    <w:rsid w:val="00D376B0"/>
    <w:rsid w:val="00D37701"/>
    <w:rsid w:val="00D37AC7"/>
    <w:rsid w:val="00D37AF7"/>
    <w:rsid w:val="00D37C52"/>
    <w:rsid w:val="00D37D2B"/>
    <w:rsid w:val="00D37DB1"/>
    <w:rsid w:val="00D40554"/>
    <w:rsid w:val="00D40674"/>
    <w:rsid w:val="00D41A0D"/>
    <w:rsid w:val="00D42445"/>
    <w:rsid w:val="00D426BA"/>
    <w:rsid w:val="00D42830"/>
    <w:rsid w:val="00D428F3"/>
    <w:rsid w:val="00D4292D"/>
    <w:rsid w:val="00D42D7F"/>
    <w:rsid w:val="00D433D0"/>
    <w:rsid w:val="00D44207"/>
    <w:rsid w:val="00D449BB"/>
    <w:rsid w:val="00D44E85"/>
    <w:rsid w:val="00D45055"/>
    <w:rsid w:val="00D455D1"/>
    <w:rsid w:val="00D456FA"/>
    <w:rsid w:val="00D45709"/>
    <w:rsid w:val="00D45936"/>
    <w:rsid w:val="00D45A6E"/>
    <w:rsid w:val="00D45B73"/>
    <w:rsid w:val="00D45C3B"/>
    <w:rsid w:val="00D45D37"/>
    <w:rsid w:val="00D45E3B"/>
    <w:rsid w:val="00D461DC"/>
    <w:rsid w:val="00D465D1"/>
    <w:rsid w:val="00D4678F"/>
    <w:rsid w:val="00D467C7"/>
    <w:rsid w:val="00D468F2"/>
    <w:rsid w:val="00D46A00"/>
    <w:rsid w:val="00D46B48"/>
    <w:rsid w:val="00D46CE8"/>
    <w:rsid w:val="00D46DB1"/>
    <w:rsid w:val="00D46E50"/>
    <w:rsid w:val="00D4781E"/>
    <w:rsid w:val="00D478FE"/>
    <w:rsid w:val="00D47BFA"/>
    <w:rsid w:val="00D47EC0"/>
    <w:rsid w:val="00D50017"/>
    <w:rsid w:val="00D500CB"/>
    <w:rsid w:val="00D50724"/>
    <w:rsid w:val="00D50A85"/>
    <w:rsid w:val="00D50D17"/>
    <w:rsid w:val="00D50F01"/>
    <w:rsid w:val="00D51476"/>
    <w:rsid w:val="00D51FBF"/>
    <w:rsid w:val="00D52ADB"/>
    <w:rsid w:val="00D53355"/>
    <w:rsid w:val="00D5407A"/>
    <w:rsid w:val="00D54214"/>
    <w:rsid w:val="00D54E28"/>
    <w:rsid w:val="00D54E44"/>
    <w:rsid w:val="00D5501A"/>
    <w:rsid w:val="00D55C5E"/>
    <w:rsid w:val="00D566E2"/>
    <w:rsid w:val="00D56815"/>
    <w:rsid w:val="00D569E0"/>
    <w:rsid w:val="00D56AF0"/>
    <w:rsid w:val="00D56AF2"/>
    <w:rsid w:val="00D56C72"/>
    <w:rsid w:val="00D56F09"/>
    <w:rsid w:val="00D57B68"/>
    <w:rsid w:val="00D57D4F"/>
    <w:rsid w:val="00D57F4E"/>
    <w:rsid w:val="00D60C40"/>
    <w:rsid w:val="00D60D3A"/>
    <w:rsid w:val="00D6130F"/>
    <w:rsid w:val="00D6167B"/>
    <w:rsid w:val="00D61860"/>
    <w:rsid w:val="00D61A7E"/>
    <w:rsid w:val="00D61D3D"/>
    <w:rsid w:val="00D61DCB"/>
    <w:rsid w:val="00D61EA9"/>
    <w:rsid w:val="00D62217"/>
    <w:rsid w:val="00D622D1"/>
    <w:rsid w:val="00D6246F"/>
    <w:rsid w:val="00D627FF"/>
    <w:rsid w:val="00D629D2"/>
    <w:rsid w:val="00D62E4D"/>
    <w:rsid w:val="00D62FD6"/>
    <w:rsid w:val="00D63532"/>
    <w:rsid w:val="00D63551"/>
    <w:rsid w:val="00D635CB"/>
    <w:rsid w:val="00D636D1"/>
    <w:rsid w:val="00D637D6"/>
    <w:rsid w:val="00D63A27"/>
    <w:rsid w:val="00D63B2B"/>
    <w:rsid w:val="00D64439"/>
    <w:rsid w:val="00D64EEB"/>
    <w:rsid w:val="00D650FA"/>
    <w:rsid w:val="00D652C5"/>
    <w:rsid w:val="00D65524"/>
    <w:rsid w:val="00D65E3A"/>
    <w:rsid w:val="00D66050"/>
    <w:rsid w:val="00D66135"/>
    <w:rsid w:val="00D66B91"/>
    <w:rsid w:val="00D6708D"/>
    <w:rsid w:val="00D67636"/>
    <w:rsid w:val="00D67A68"/>
    <w:rsid w:val="00D67B81"/>
    <w:rsid w:val="00D67CBE"/>
    <w:rsid w:val="00D70108"/>
    <w:rsid w:val="00D70B16"/>
    <w:rsid w:val="00D70F09"/>
    <w:rsid w:val="00D71CA6"/>
    <w:rsid w:val="00D71E8A"/>
    <w:rsid w:val="00D72042"/>
    <w:rsid w:val="00D725D5"/>
    <w:rsid w:val="00D7276A"/>
    <w:rsid w:val="00D72C7F"/>
    <w:rsid w:val="00D7302D"/>
    <w:rsid w:val="00D7321C"/>
    <w:rsid w:val="00D7385C"/>
    <w:rsid w:val="00D740AC"/>
    <w:rsid w:val="00D7437F"/>
    <w:rsid w:val="00D747C6"/>
    <w:rsid w:val="00D74838"/>
    <w:rsid w:val="00D74BFD"/>
    <w:rsid w:val="00D74EDF"/>
    <w:rsid w:val="00D755CF"/>
    <w:rsid w:val="00D756DD"/>
    <w:rsid w:val="00D758FB"/>
    <w:rsid w:val="00D75A04"/>
    <w:rsid w:val="00D76900"/>
    <w:rsid w:val="00D76973"/>
    <w:rsid w:val="00D76CC2"/>
    <w:rsid w:val="00D7712A"/>
    <w:rsid w:val="00D7721F"/>
    <w:rsid w:val="00D7745B"/>
    <w:rsid w:val="00D77EEF"/>
    <w:rsid w:val="00D80123"/>
    <w:rsid w:val="00D801A1"/>
    <w:rsid w:val="00D80274"/>
    <w:rsid w:val="00D802F4"/>
    <w:rsid w:val="00D8039D"/>
    <w:rsid w:val="00D803BE"/>
    <w:rsid w:val="00D81120"/>
    <w:rsid w:val="00D811A8"/>
    <w:rsid w:val="00D81422"/>
    <w:rsid w:val="00D814C2"/>
    <w:rsid w:val="00D81B77"/>
    <w:rsid w:val="00D8337C"/>
    <w:rsid w:val="00D8337F"/>
    <w:rsid w:val="00D8376C"/>
    <w:rsid w:val="00D8384C"/>
    <w:rsid w:val="00D83C33"/>
    <w:rsid w:val="00D84526"/>
    <w:rsid w:val="00D84598"/>
    <w:rsid w:val="00D85556"/>
    <w:rsid w:val="00D85DA2"/>
    <w:rsid w:val="00D85E7A"/>
    <w:rsid w:val="00D85E94"/>
    <w:rsid w:val="00D86D04"/>
    <w:rsid w:val="00D86FF3"/>
    <w:rsid w:val="00D87122"/>
    <w:rsid w:val="00D8718C"/>
    <w:rsid w:val="00D8726F"/>
    <w:rsid w:val="00D873C4"/>
    <w:rsid w:val="00D8745B"/>
    <w:rsid w:val="00D8779B"/>
    <w:rsid w:val="00D87AE0"/>
    <w:rsid w:val="00D87B7D"/>
    <w:rsid w:val="00D90043"/>
    <w:rsid w:val="00D902EA"/>
    <w:rsid w:val="00D90BD3"/>
    <w:rsid w:val="00D90EDD"/>
    <w:rsid w:val="00D917B0"/>
    <w:rsid w:val="00D9198B"/>
    <w:rsid w:val="00D924C5"/>
    <w:rsid w:val="00D92595"/>
    <w:rsid w:val="00D9280C"/>
    <w:rsid w:val="00D933A3"/>
    <w:rsid w:val="00D933F0"/>
    <w:rsid w:val="00D936DC"/>
    <w:rsid w:val="00D9391C"/>
    <w:rsid w:val="00D93A71"/>
    <w:rsid w:val="00D93CC1"/>
    <w:rsid w:val="00D93CCA"/>
    <w:rsid w:val="00D93ED5"/>
    <w:rsid w:val="00D9406B"/>
    <w:rsid w:val="00D94152"/>
    <w:rsid w:val="00D9473E"/>
    <w:rsid w:val="00D95030"/>
    <w:rsid w:val="00D95032"/>
    <w:rsid w:val="00D9536D"/>
    <w:rsid w:val="00D953BC"/>
    <w:rsid w:val="00D9618D"/>
    <w:rsid w:val="00D96271"/>
    <w:rsid w:val="00D96576"/>
    <w:rsid w:val="00D96B99"/>
    <w:rsid w:val="00D96CEF"/>
    <w:rsid w:val="00D96EB5"/>
    <w:rsid w:val="00D96ED3"/>
    <w:rsid w:val="00D97371"/>
    <w:rsid w:val="00D9748C"/>
    <w:rsid w:val="00D976E3"/>
    <w:rsid w:val="00D97AAA"/>
    <w:rsid w:val="00D97F9B"/>
    <w:rsid w:val="00DA01E8"/>
    <w:rsid w:val="00DA0260"/>
    <w:rsid w:val="00DA0310"/>
    <w:rsid w:val="00DA0700"/>
    <w:rsid w:val="00DA0DC7"/>
    <w:rsid w:val="00DA0E24"/>
    <w:rsid w:val="00DA0F34"/>
    <w:rsid w:val="00DA112C"/>
    <w:rsid w:val="00DA1215"/>
    <w:rsid w:val="00DA148B"/>
    <w:rsid w:val="00DA185F"/>
    <w:rsid w:val="00DA1885"/>
    <w:rsid w:val="00DA1C85"/>
    <w:rsid w:val="00DA24C8"/>
    <w:rsid w:val="00DA2A47"/>
    <w:rsid w:val="00DA2A51"/>
    <w:rsid w:val="00DA2BEA"/>
    <w:rsid w:val="00DA37E0"/>
    <w:rsid w:val="00DA3F11"/>
    <w:rsid w:val="00DA4976"/>
    <w:rsid w:val="00DA4E3E"/>
    <w:rsid w:val="00DA5B10"/>
    <w:rsid w:val="00DA5CDF"/>
    <w:rsid w:val="00DA5DDF"/>
    <w:rsid w:val="00DA6999"/>
    <w:rsid w:val="00DA6DD4"/>
    <w:rsid w:val="00DA6E55"/>
    <w:rsid w:val="00DA6E98"/>
    <w:rsid w:val="00DA6F98"/>
    <w:rsid w:val="00DA70A9"/>
    <w:rsid w:val="00DA7317"/>
    <w:rsid w:val="00DA755F"/>
    <w:rsid w:val="00DA75C7"/>
    <w:rsid w:val="00DA7D2F"/>
    <w:rsid w:val="00DB0285"/>
    <w:rsid w:val="00DB053C"/>
    <w:rsid w:val="00DB064C"/>
    <w:rsid w:val="00DB07D7"/>
    <w:rsid w:val="00DB12E2"/>
    <w:rsid w:val="00DB153C"/>
    <w:rsid w:val="00DB1B80"/>
    <w:rsid w:val="00DB1BA6"/>
    <w:rsid w:val="00DB1D2B"/>
    <w:rsid w:val="00DB1EEF"/>
    <w:rsid w:val="00DB25C9"/>
    <w:rsid w:val="00DB2E3D"/>
    <w:rsid w:val="00DB328F"/>
    <w:rsid w:val="00DB3697"/>
    <w:rsid w:val="00DB37E8"/>
    <w:rsid w:val="00DB394B"/>
    <w:rsid w:val="00DB3EBB"/>
    <w:rsid w:val="00DB49CC"/>
    <w:rsid w:val="00DB4B45"/>
    <w:rsid w:val="00DB5049"/>
    <w:rsid w:val="00DB506C"/>
    <w:rsid w:val="00DB5347"/>
    <w:rsid w:val="00DB57FF"/>
    <w:rsid w:val="00DB5EFD"/>
    <w:rsid w:val="00DB6103"/>
    <w:rsid w:val="00DB676D"/>
    <w:rsid w:val="00DB6AE4"/>
    <w:rsid w:val="00DB6E9B"/>
    <w:rsid w:val="00DB7251"/>
    <w:rsid w:val="00DB72D9"/>
    <w:rsid w:val="00DB7445"/>
    <w:rsid w:val="00DB74B3"/>
    <w:rsid w:val="00DB7696"/>
    <w:rsid w:val="00DB7991"/>
    <w:rsid w:val="00DB7EF9"/>
    <w:rsid w:val="00DB7FEB"/>
    <w:rsid w:val="00DC0562"/>
    <w:rsid w:val="00DC0767"/>
    <w:rsid w:val="00DC0A05"/>
    <w:rsid w:val="00DC1A7C"/>
    <w:rsid w:val="00DC2430"/>
    <w:rsid w:val="00DC2432"/>
    <w:rsid w:val="00DC3C48"/>
    <w:rsid w:val="00DC4378"/>
    <w:rsid w:val="00DC45FA"/>
    <w:rsid w:val="00DC4A3C"/>
    <w:rsid w:val="00DC4C74"/>
    <w:rsid w:val="00DC523D"/>
    <w:rsid w:val="00DC5551"/>
    <w:rsid w:val="00DC5FB7"/>
    <w:rsid w:val="00DC666C"/>
    <w:rsid w:val="00DC6701"/>
    <w:rsid w:val="00DC6807"/>
    <w:rsid w:val="00DC730B"/>
    <w:rsid w:val="00DC7471"/>
    <w:rsid w:val="00DC7518"/>
    <w:rsid w:val="00DC7599"/>
    <w:rsid w:val="00DC7D06"/>
    <w:rsid w:val="00DD03B1"/>
    <w:rsid w:val="00DD0618"/>
    <w:rsid w:val="00DD0666"/>
    <w:rsid w:val="00DD0933"/>
    <w:rsid w:val="00DD0F55"/>
    <w:rsid w:val="00DD159D"/>
    <w:rsid w:val="00DD1C14"/>
    <w:rsid w:val="00DD1D12"/>
    <w:rsid w:val="00DD1F3B"/>
    <w:rsid w:val="00DD1F69"/>
    <w:rsid w:val="00DD28AD"/>
    <w:rsid w:val="00DD2E34"/>
    <w:rsid w:val="00DD2E68"/>
    <w:rsid w:val="00DD3401"/>
    <w:rsid w:val="00DD37DE"/>
    <w:rsid w:val="00DD39AB"/>
    <w:rsid w:val="00DD3E80"/>
    <w:rsid w:val="00DD3F65"/>
    <w:rsid w:val="00DD3F71"/>
    <w:rsid w:val="00DD4457"/>
    <w:rsid w:val="00DD533E"/>
    <w:rsid w:val="00DD55B1"/>
    <w:rsid w:val="00DD560E"/>
    <w:rsid w:val="00DD581A"/>
    <w:rsid w:val="00DD588F"/>
    <w:rsid w:val="00DD5B12"/>
    <w:rsid w:val="00DD6BED"/>
    <w:rsid w:val="00DD731B"/>
    <w:rsid w:val="00DD7827"/>
    <w:rsid w:val="00DD7962"/>
    <w:rsid w:val="00DE0146"/>
    <w:rsid w:val="00DE0765"/>
    <w:rsid w:val="00DE09C3"/>
    <w:rsid w:val="00DE0B87"/>
    <w:rsid w:val="00DE0CEB"/>
    <w:rsid w:val="00DE0D70"/>
    <w:rsid w:val="00DE11AE"/>
    <w:rsid w:val="00DE1224"/>
    <w:rsid w:val="00DE18A3"/>
    <w:rsid w:val="00DE1BE1"/>
    <w:rsid w:val="00DE1CE5"/>
    <w:rsid w:val="00DE1E46"/>
    <w:rsid w:val="00DE1E8D"/>
    <w:rsid w:val="00DE2A77"/>
    <w:rsid w:val="00DE2B0B"/>
    <w:rsid w:val="00DE2DF5"/>
    <w:rsid w:val="00DE32BC"/>
    <w:rsid w:val="00DE3C77"/>
    <w:rsid w:val="00DE3D61"/>
    <w:rsid w:val="00DE3FC8"/>
    <w:rsid w:val="00DE4680"/>
    <w:rsid w:val="00DE4DB7"/>
    <w:rsid w:val="00DE4E0C"/>
    <w:rsid w:val="00DE54AE"/>
    <w:rsid w:val="00DE5519"/>
    <w:rsid w:val="00DE5AF6"/>
    <w:rsid w:val="00DE627F"/>
    <w:rsid w:val="00DE633B"/>
    <w:rsid w:val="00DE6645"/>
    <w:rsid w:val="00DE68AC"/>
    <w:rsid w:val="00DE6964"/>
    <w:rsid w:val="00DE6A1D"/>
    <w:rsid w:val="00DE6B54"/>
    <w:rsid w:val="00DE707A"/>
    <w:rsid w:val="00DE73A9"/>
    <w:rsid w:val="00DE7403"/>
    <w:rsid w:val="00DE743B"/>
    <w:rsid w:val="00DE7A62"/>
    <w:rsid w:val="00DE7C50"/>
    <w:rsid w:val="00DF0368"/>
    <w:rsid w:val="00DF0D8A"/>
    <w:rsid w:val="00DF0EC3"/>
    <w:rsid w:val="00DF11AC"/>
    <w:rsid w:val="00DF13D0"/>
    <w:rsid w:val="00DF1409"/>
    <w:rsid w:val="00DF1640"/>
    <w:rsid w:val="00DF1DAE"/>
    <w:rsid w:val="00DF2145"/>
    <w:rsid w:val="00DF280C"/>
    <w:rsid w:val="00DF2917"/>
    <w:rsid w:val="00DF2F2C"/>
    <w:rsid w:val="00DF3581"/>
    <w:rsid w:val="00DF3826"/>
    <w:rsid w:val="00DF41FF"/>
    <w:rsid w:val="00DF4247"/>
    <w:rsid w:val="00DF4773"/>
    <w:rsid w:val="00DF58E9"/>
    <w:rsid w:val="00DF5D69"/>
    <w:rsid w:val="00DF60D1"/>
    <w:rsid w:val="00DF62B6"/>
    <w:rsid w:val="00DF648D"/>
    <w:rsid w:val="00DF7403"/>
    <w:rsid w:val="00DF7406"/>
    <w:rsid w:val="00DF7FBE"/>
    <w:rsid w:val="00E00628"/>
    <w:rsid w:val="00E00725"/>
    <w:rsid w:val="00E00E51"/>
    <w:rsid w:val="00E00F83"/>
    <w:rsid w:val="00E01241"/>
    <w:rsid w:val="00E01808"/>
    <w:rsid w:val="00E019E7"/>
    <w:rsid w:val="00E01A0D"/>
    <w:rsid w:val="00E01A98"/>
    <w:rsid w:val="00E01E2B"/>
    <w:rsid w:val="00E02154"/>
    <w:rsid w:val="00E022B8"/>
    <w:rsid w:val="00E022F9"/>
    <w:rsid w:val="00E026E0"/>
    <w:rsid w:val="00E02A4E"/>
    <w:rsid w:val="00E032E5"/>
    <w:rsid w:val="00E0380E"/>
    <w:rsid w:val="00E039D1"/>
    <w:rsid w:val="00E03CE9"/>
    <w:rsid w:val="00E04072"/>
    <w:rsid w:val="00E041BF"/>
    <w:rsid w:val="00E04712"/>
    <w:rsid w:val="00E047B2"/>
    <w:rsid w:val="00E048BA"/>
    <w:rsid w:val="00E049F3"/>
    <w:rsid w:val="00E04B94"/>
    <w:rsid w:val="00E050A9"/>
    <w:rsid w:val="00E05654"/>
    <w:rsid w:val="00E05C28"/>
    <w:rsid w:val="00E05F2B"/>
    <w:rsid w:val="00E064D2"/>
    <w:rsid w:val="00E06516"/>
    <w:rsid w:val="00E06E73"/>
    <w:rsid w:val="00E07042"/>
    <w:rsid w:val="00E074EC"/>
    <w:rsid w:val="00E078EA"/>
    <w:rsid w:val="00E07AB6"/>
    <w:rsid w:val="00E10080"/>
    <w:rsid w:val="00E106A1"/>
    <w:rsid w:val="00E10E59"/>
    <w:rsid w:val="00E10F4C"/>
    <w:rsid w:val="00E110F4"/>
    <w:rsid w:val="00E119CC"/>
    <w:rsid w:val="00E12082"/>
    <w:rsid w:val="00E120A7"/>
    <w:rsid w:val="00E1230D"/>
    <w:rsid w:val="00E12D1C"/>
    <w:rsid w:val="00E13313"/>
    <w:rsid w:val="00E133FB"/>
    <w:rsid w:val="00E1355B"/>
    <w:rsid w:val="00E13D90"/>
    <w:rsid w:val="00E141EB"/>
    <w:rsid w:val="00E142FD"/>
    <w:rsid w:val="00E142FF"/>
    <w:rsid w:val="00E14A16"/>
    <w:rsid w:val="00E14E12"/>
    <w:rsid w:val="00E150CC"/>
    <w:rsid w:val="00E15661"/>
    <w:rsid w:val="00E1579C"/>
    <w:rsid w:val="00E159ED"/>
    <w:rsid w:val="00E15D24"/>
    <w:rsid w:val="00E15EBF"/>
    <w:rsid w:val="00E16D78"/>
    <w:rsid w:val="00E1746B"/>
    <w:rsid w:val="00E176FA"/>
    <w:rsid w:val="00E1784F"/>
    <w:rsid w:val="00E17A38"/>
    <w:rsid w:val="00E202B1"/>
    <w:rsid w:val="00E20774"/>
    <w:rsid w:val="00E20854"/>
    <w:rsid w:val="00E21116"/>
    <w:rsid w:val="00E213CA"/>
    <w:rsid w:val="00E21594"/>
    <w:rsid w:val="00E21D2C"/>
    <w:rsid w:val="00E22204"/>
    <w:rsid w:val="00E227AA"/>
    <w:rsid w:val="00E232FA"/>
    <w:rsid w:val="00E23328"/>
    <w:rsid w:val="00E23416"/>
    <w:rsid w:val="00E23997"/>
    <w:rsid w:val="00E243CA"/>
    <w:rsid w:val="00E2505D"/>
    <w:rsid w:val="00E2532D"/>
    <w:rsid w:val="00E253E1"/>
    <w:rsid w:val="00E253E5"/>
    <w:rsid w:val="00E254FB"/>
    <w:rsid w:val="00E2550A"/>
    <w:rsid w:val="00E25A7C"/>
    <w:rsid w:val="00E25D4F"/>
    <w:rsid w:val="00E262C7"/>
    <w:rsid w:val="00E267F1"/>
    <w:rsid w:val="00E269A3"/>
    <w:rsid w:val="00E26BBB"/>
    <w:rsid w:val="00E27197"/>
    <w:rsid w:val="00E27496"/>
    <w:rsid w:val="00E278D2"/>
    <w:rsid w:val="00E3003E"/>
    <w:rsid w:val="00E30193"/>
    <w:rsid w:val="00E303F0"/>
    <w:rsid w:val="00E30681"/>
    <w:rsid w:val="00E307C8"/>
    <w:rsid w:val="00E30854"/>
    <w:rsid w:val="00E30E4A"/>
    <w:rsid w:val="00E3100D"/>
    <w:rsid w:val="00E310F2"/>
    <w:rsid w:val="00E316AB"/>
    <w:rsid w:val="00E3181D"/>
    <w:rsid w:val="00E3194C"/>
    <w:rsid w:val="00E31ADE"/>
    <w:rsid w:val="00E31B75"/>
    <w:rsid w:val="00E31CBF"/>
    <w:rsid w:val="00E32061"/>
    <w:rsid w:val="00E3228B"/>
    <w:rsid w:val="00E32D78"/>
    <w:rsid w:val="00E33022"/>
    <w:rsid w:val="00E33067"/>
    <w:rsid w:val="00E331F1"/>
    <w:rsid w:val="00E33945"/>
    <w:rsid w:val="00E33A08"/>
    <w:rsid w:val="00E33A6C"/>
    <w:rsid w:val="00E3427B"/>
    <w:rsid w:val="00E34478"/>
    <w:rsid w:val="00E3465E"/>
    <w:rsid w:val="00E3482B"/>
    <w:rsid w:val="00E348EE"/>
    <w:rsid w:val="00E3497E"/>
    <w:rsid w:val="00E34A25"/>
    <w:rsid w:val="00E34AF2"/>
    <w:rsid w:val="00E34B5F"/>
    <w:rsid w:val="00E34E00"/>
    <w:rsid w:val="00E35447"/>
    <w:rsid w:val="00E354F0"/>
    <w:rsid w:val="00E35B6E"/>
    <w:rsid w:val="00E35D7C"/>
    <w:rsid w:val="00E3749B"/>
    <w:rsid w:val="00E379E0"/>
    <w:rsid w:val="00E37A17"/>
    <w:rsid w:val="00E37F44"/>
    <w:rsid w:val="00E4016F"/>
    <w:rsid w:val="00E4045F"/>
    <w:rsid w:val="00E4051A"/>
    <w:rsid w:val="00E40991"/>
    <w:rsid w:val="00E40CF2"/>
    <w:rsid w:val="00E40D62"/>
    <w:rsid w:val="00E40D98"/>
    <w:rsid w:val="00E411B1"/>
    <w:rsid w:val="00E4193E"/>
    <w:rsid w:val="00E41B77"/>
    <w:rsid w:val="00E41F2B"/>
    <w:rsid w:val="00E41F4D"/>
    <w:rsid w:val="00E420FB"/>
    <w:rsid w:val="00E42209"/>
    <w:rsid w:val="00E42D75"/>
    <w:rsid w:val="00E42E86"/>
    <w:rsid w:val="00E4319E"/>
    <w:rsid w:val="00E4332D"/>
    <w:rsid w:val="00E4365E"/>
    <w:rsid w:val="00E437DD"/>
    <w:rsid w:val="00E43B0D"/>
    <w:rsid w:val="00E43F0D"/>
    <w:rsid w:val="00E4401B"/>
    <w:rsid w:val="00E445D3"/>
    <w:rsid w:val="00E4504D"/>
    <w:rsid w:val="00E4514E"/>
    <w:rsid w:val="00E45181"/>
    <w:rsid w:val="00E45195"/>
    <w:rsid w:val="00E4528D"/>
    <w:rsid w:val="00E454BF"/>
    <w:rsid w:val="00E456A8"/>
    <w:rsid w:val="00E459BC"/>
    <w:rsid w:val="00E45D55"/>
    <w:rsid w:val="00E45EFE"/>
    <w:rsid w:val="00E470BD"/>
    <w:rsid w:val="00E477B3"/>
    <w:rsid w:val="00E478E7"/>
    <w:rsid w:val="00E50CE7"/>
    <w:rsid w:val="00E50EBF"/>
    <w:rsid w:val="00E50F8A"/>
    <w:rsid w:val="00E51E01"/>
    <w:rsid w:val="00E52015"/>
    <w:rsid w:val="00E5207C"/>
    <w:rsid w:val="00E52226"/>
    <w:rsid w:val="00E526E3"/>
    <w:rsid w:val="00E533F3"/>
    <w:rsid w:val="00E5358B"/>
    <w:rsid w:val="00E53759"/>
    <w:rsid w:val="00E53AC8"/>
    <w:rsid w:val="00E54333"/>
    <w:rsid w:val="00E54806"/>
    <w:rsid w:val="00E549D5"/>
    <w:rsid w:val="00E5506A"/>
    <w:rsid w:val="00E5553E"/>
    <w:rsid w:val="00E55F48"/>
    <w:rsid w:val="00E56081"/>
    <w:rsid w:val="00E5617E"/>
    <w:rsid w:val="00E56779"/>
    <w:rsid w:val="00E5685D"/>
    <w:rsid w:val="00E56A4F"/>
    <w:rsid w:val="00E56B9C"/>
    <w:rsid w:val="00E5711A"/>
    <w:rsid w:val="00E57557"/>
    <w:rsid w:val="00E575C0"/>
    <w:rsid w:val="00E57CAB"/>
    <w:rsid w:val="00E57DB5"/>
    <w:rsid w:val="00E57DF7"/>
    <w:rsid w:val="00E602D6"/>
    <w:rsid w:val="00E60B36"/>
    <w:rsid w:val="00E60D81"/>
    <w:rsid w:val="00E61202"/>
    <w:rsid w:val="00E612CC"/>
    <w:rsid w:val="00E61C12"/>
    <w:rsid w:val="00E621AE"/>
    <w:rsid w:val="00E62D87"/>
    <w:rsid w:val="00E62F56"/>
    <w:rsid w:val="00E638AA"/>
    <w:rsid w:val="00E63A28"/>
    <w:rsid w:val="00E63CEF"/>
    <w:rsid w:val="00E63D13"/>
    <w:rsid w:val="00E63E94"/>
    <w:rsid w:val="00E63F15"/>
    <w:rsid w:val="00E642C6"/>
    <w:rsid w:val="00E64CFB"/>
    <w:rsid w:val="00E64D29"/>
    <w:rsid w:val="00E65018"/>
    <w:rsid w:val="00E650B5"/>
    <w:rsid w:val="00E651A1"/>
    <w:rsid w:val="00E659C7"/>
    <w:rsid w:val="00E65A3A"/>
    <w:rsid w:val="00E65DB3"/>
    <w:rsid w:val="00E66106"/>
    <w:rsid w:val="00E661BC"/>
    <w:rsid w:val="00E661FA"/>
    <w:rsid w:val="00E6634B"/>
    <w:rsid w:val="00E66775"/>
    <w:rsid w:val="00E669EC"/>
    <w:rsid w:val="00E672AA"/>
    <w:rsid w:val="00E6748D"/>
    <w:rsid w:val="00E67881"/>
    <w:rsid w:val="00E67DBD"/>
    <w:rsid w:val="00E700F7"/>
    <w:rsid w:val="00E70264"/>
    <w:rsid w:val="00E702F0"/>
    <w:rsid w:val="00E70805"/>
    <w:rsid w:val="00E70C22"/>
    <w:rsid w:val="00E71213"/>
    <w:rsid w:val="00E716AA"/>
    <w:rsid w:val="00E717CB"/>
    <w:rsid w:val="00E71A49"/>
    <w:rsid w:val="00E71CC0"/>
    <w:rsid w:val="00E71DF1"/>
    <w:rsid w:val="00E72044"/>
    <w:rsid w:val="00E72062"/>
    <w:rsid w:val="00E72B62"/>
    <w:rsid w:val="00E72D93"/>
    <w:rsid w:val="00E73268"/>
    <w:rsid w:val="00E7342B"/>
    <w:rsid w:val="00E7366E"/>
    <w:rsid w:val="00E73D5C"/>
    <w:rsid w:val="00E73E5C"/>
    <w:rsid w:val="00E745A4"/>
    <w:rsid w:val="00E7461D"/>
    <w:rsid w:val="00E749D5"/>
    <w:rsid w:val="00E750D6"/>
    <w:rsid w:val="00E7588F"/>
    <w:rsid w:val="00E765CF"/>
    <w:rsid w:val="00E76601"/>
    <w:rsid w:val="00E76D02"/>
    <w:rsid w:val="00E76EAC"/>
    <w:rsid w:val="00E77543"/>
    <w:rsid w:val="00E7766D"/>
    <w:rsid w:val="00E77C81"/>
    <w:rsid w:val="00E80757"/>
    <w:rsid w:val="00E8096A"/>
    <w:rsid w:val="00E80984"/>
    <w:rsid w:val="00E80D09"/>
    <w:rsid w:val="00E80F0E"/>
    <w:rsid w:val="00E81179"/>
    <w:rsid w:val="00E81259"/>
    <w:rsid w:val="00E81D8A"/>
    <w:rsid w:val="00E820DF"/>
    <w:rsid w:val="00E8220C"/>
    <w:rsid w:val="00E8221D"/>
    <w:rsid w:val="00E82767"/>
    <w:rsid w:val="00E8317D"/>
    <w:rsid w:val="00E832E1"/>
    <w:rsid w:val="00E832E8"/>
    <w:rsid w:val="00E83334"/>
    <w:rsid w:val="00E83C1C"/>
    <w:rsid w:val="00E83C22"/>
    <w:rsid w:val="00E83F81"/>
    <w:rsid w:val="00E841D8"/>
    <w:rsid w:val="00E84226"/>
    <w:rsid w:val="00E84A1A"/>
    <w:rsid w:val="00E8528F"/>
    <w:rsid w:val="00E85C94"/>
    <w:rsid w:val="00E85C9F"/>
    <w:rsid w:val="00E85CD0"/>
    <w:rsid w:val="00E85D8E"/>
    <w:rsid w:val="00E8661C"/>
    <w:rsid w:val="00E86BC9"/>
    <w:rsid w:val="00E86C96"/>
    <w:rsid w:val="00E87014"/>
    <w:rsid w:val="00E87164"/>
    <w:rsid w:val="00E87516"/>
    <w:rsid w:val="00E87A47"/>
    <w:rsid w:val="00E87B55"/>
    <w:rsid w:val="00E87FA0"/>
    <w:rsid w:val="00E9040B"/>
    <w:rsid w:val="00E90629"/>
    <w:rsid w:val="00E90DB7"/>
    <w:rsid w:val="00E910A2"/>
    <w:rsid w:val="00E911A0"/>
    <w:rsid w:val="00E9154B"/>
    <w:rsid w:val="00E91B68"/>
    <w:rsid w:val="00E91F06"/>
    <w:rsid w:val="00E92480"/>
    <w:rsid w:val="00E92486"/>
    <w:rsid w:val="00E927B2"/>
    <w:rsid w:val="00E928F7"/>
    <w:rsid w:val="00E92B76"/>
    <w:rsid w:val="00E93557"/>
    <w:rsid w:val="00E93D30"/>
    <w:rsid w:val="00E941D4"/>
    <w:rsid w:val="00E94510"/>
    <w:rsid w:val="00E94611"/>
    <w:rsid w:val="00E94696"/>
    <w:rsid w:val="00E94EC5"/>
    <w:rsid w:val="00E94FA8"/>
    <w:rsid w:val="00E95A88"/>
    <w:rsid w:val="00E961F1"/>
    <w:rsid w:val="00E96382"/>
    <w:rsid w:val="00E9687F"/>
    <w:rsid w:val="00E969C9"/>
    <w:rsid w:val="00E96D42"/>
    <w:rsid w:val="00E97585"/>
    <w:rsid w:val="00E975A7"/>
    <w:rsid w:val="00E97651"/>
    <w:rsid w:val="00E9771D"/>
    <w:rsid w:val="00E97AD3"/>
    <w:rsid w:val="00E97B91"/>
    <w:rsid w:val="00E97D77"/>
    <w:rsid w:val="00EA00FB"/>
    <w:rsid w:val="00EA0145"/>
    <w:rsid w:val="00EA0186"/>
    <w:rsid w:val="00EA02AC"/>
    <w:rsid w:val="00EA02DE"/>
    <w:rsid w:val="00EA04B3"/>
    <w:rsid w:val="00EA0D9F"/>
    <w:rsid w:val="00EA0ED5"/>
    <w:rsid w:val="00EA1010"/>
    <w:rsid w:val="00EA1426"/>
    <w:rsid w:val="00EA1798"/>
    <w:rsid w:val="00EA1AEF"/>
    <w:rsid w:val="00EA1ED3"/>
    <w:rsid w:val="00EA1EEC"/>
    <w:rsid w:val="00EA1FD9"/>
    <w:rsid w:val="00EA2109"/>
    <w:rsid w:val="00EA2236"/>
    <w:rsid w:val="00EA28B4"/>
    <w:rsid w:val="00EA2E05"/>
    <w:rsid w:val="00EA3268"/>
    <w:rsid w:val="00EA362C"/>
    <w:rsid w:val="00EA3BAA"/>
    <w:rsid w:val="00EA3DDE"/>
    <w:rsid w:val="00EA4249"/>
    <w:rsid w:val="00EA460E"/>
    <w:rsid w:val="00EA4E03"/>
    <w:rsid w:val="00EA5D3B"/>
    <w:rsid w:val="00EA5ECC"/>
    <w:rsid w:val="00EA5ED8"/>
    <w:rsid w:val="00EA6066"/>
    <w:rsid w:val="00EA6072"/>
    <w:rsid w:val="00EA611C"/>
    <w:rsid w:val="00EA6143"/>
    <w:rsid w:val="00EA6727"/>
    <w:rsid w:val="00EA6728"/>
    <w:rsid w:val="00EA67F8"/>
    <w:rsid w:val="00EA6AD7"/>
    <w:rsid w:val="00EA6B73"/>
    <w:rsid w:val="00EA70BA"/>
    <w:rsid w:val="00EA719E"/>
    <w:rsid w:val="00EB03F7"/>
    <w:rsid w:val="00EB0A26"/>
    <w:rsid w:val="00EB0C47"/>
    <w:rsid w:val="00EB0D38"/>
    <w:rsid w:val="00EB0F96"/>
    <w:rsid w:val="00EB10DD"/>
    <w:rsid w:val="00EB1485"/>
    <w:rsid w:val="00EB224B"/>
    <w:rsid w:val="00EB2955"/>
    <w:rsid w:val="00EB2B69"/>
    <w:rsid w:val="00EB3A0B"/>
    <w:rsid w:val="00EB3A44"/>
    <w:rsid w:val="00EB42CA"/>
    <w:rsid w:val="00EB45D9"/>
    <w:rsid w:val="00EB4687"/>
    <w:rsid w:val="00EB49D5"/>
    <w:rsid w:val="00EB4B59"/>
    <w:rsid w:val="00EB4C3E"/>
    <w:rsid w:val="00EB4D18"/>
    <w:rsid w:val="00EB4F2F"/>
    <w:rsid w:val="00EB51EE"/>
    <w:rsid w:val="00EB5839"/>
    <w:rsid w:val="00EB5AB6"/>
    <w:rsid w:val="00EB5B8C"/>
    <w:rsid w:val="00EB5C69"/>
    <w:rsid w:val="00EB5FFA"/>
    <w:rsid w:val="00EB6538"/>
    <w:rsid w:val="00EB6850"/>
    <w:rsid w:val="00EB6D85"/>
    <w:rsid w:val="00EB6DDF"/>
    <w:rsid w:val="00EB7899"/>
    <w:rsid w:val="00EB7B84"/>
    <w:rsid w:val="00EBE3C7"/>
    <w:rsid w:val="00EC0F3F"/>
    <w:rsid w:val="00EC1227"/>
    <w:rsid w:val="00EC12AC"/>
    <w:rsid w:val="00EC148B"/>
    <w:rsid w:val="00EC1776"/>
    <w:rsid w:val="00EC1841"/>
    <w:rsid w:val="00EC25BF"/>
    <w:rsid w:val="00EC26A6"/>
    <w:rsid w:val="00EC2A3E"/>
    <w:rsid w:val="00EC2C95"/>
    <w:rsid w:val="00EC2D55"/>
    <w:rsid w:val="00EC2E45"/>
    <w:rsid w:val="00EC3332"/>
    <w:rsid w:val="00EC37DB"/>
    <w:rsid w:val="00EC3AB5"/>
    <w:rsid w:val="00EC3B5D"/>
    <w:rsid w:val="00EC3C1E"/>
    <w:rsid w:val="00EC3F08"/>
    <w:rsid w:val="00EC4A59"/>
    <w:rsid w:val="00EC4B22"/>
    <w:rsid w:val="00EC4EB8"/>
    <w:rsid w:val="00EC522D"/>
    <w:rsid w:val="00EC5CCA"/>
    <w:rsid w:val="00EC620A"/>
    <w:rsid w:val="00EC6787"/>
    <w:rsid w:val="00EC695A"/>
    <w:rsid w:val="00EC7050"/>
    <w:rsid w:val="00EC763A"/>
    <w:rsid w:val="00EC79B1"/>
    <w:rsid w:val="00EC7EDE"/>
    <w:rsid w:val="00ED0248"/>
    <w:rsid w:val="00ED02F2"/>
    <w:rsid w:val="00ED032C"/>
    <w:rsid w:val="00ED054A"/>
    <w:rsid w:val="00ED072B"/>
    <w:rsid w:val="00ED0D2F"/>
    <w:rsid w:val="00ED0E1D"/>
    <w:rsid w:val="00ED1069"/>
    <w:rsid w:val="00ED1A03"/>
    <w:rsid w:val="00ED1DBD"/>
    <w:rsid w:val="00ED1F37"/>
    <w:rsid w:val="00ED1F7B"/>
    <w:rsid w:val="00ED2176"/>
    <w:rsid w:val="00ED2635"/>
    <w:rsid w:val="00ED292C"/>
    <w:rsid w:val="00ED2F47"/>
    <w:rsid w:val="00ED358F"/>
    <w:rsid w:val="00ED3AF1"/>
    <w:rsid w:val="00ED3BDB"/>
    <w:rsid w:val="00ED3C9B"/>
    <w:rsid w:val="00ED3D61"/>
    <w:rsid w:val="00ED4836"/>
    <w:rsid w:val="00ED4A02"/>
    <w:rsid w:val="00ED4ED9"/>
    <w:rsid w:val="00ED5367"/>
    <w:rsid w:val="00ED689D"/>
    <w:rsid w:val="00ED70FA"/>
    <w:rsid w:val="00ED71BA"/>
    <w:rsid w:val="00ED7312"/>
    <w:rsid w:val="00ED73A6"/>
    <w:rsid w:val="00ED7752"/>
    <w:rsid w:val="00ED7AE6"/>
    <w:rsid w:val="00EE010B"/>
    <w:rsid w:val="00EE04B1"/>
    <w:rsid w:val="00EE06ED"/>
    <w:rsid w:val="00EE07D0"/>
    <w:rsid w:val="00EE0EB5"/>
    <w:rsid w:val="00EE19EB"/>
    <w:rsid w:val="00EE1B58"/>
    <w:rsid w:val="00EE2092"/>
    <w:rsid w:val="00EE2528"/>
    <w:rsid w:val="00EE26DA"/>
    <w:rsid w:val="00EE2908"/>
    <w:rsid w:val="00EE2CC4"/>
    <w:rsid w:val="00EE2DB4"/>
    <w:rsid w:val="00EE2EBF"/>
    <w:rsid w:val="00EE30FB"/>
    <w:rsid w:val="00EE330D"/>
    <w:rsid w:val="00EE3D7E"/>
    <w:rsid w:val="00EE3FD9"/>
    <w:rsid w:val="00EE4660"/>
    <w:rsid w:val="00EE47F3"/>
    <w:rsid w:val="00EE4D8E"/>
    <w:rsid w:val="00EE4D9D"/>
    <w:rsid w:val="00EE5304"/>
    <w:rsid w:val="00EE537F"/>
    <w:rsid w:val="00EE5CA0"/>
    <w:rsid w:val="00EE62EA"/>
    <w:rsid w:val="00EE6730"/>
    <w:rsid w:val="00EE68A8"/>
    <w:rsid w:val="00EE76F4"/>
    <w:rsid w:val="00EE792C"/>
    <w:rsid w:val="00EF0099"/>
    <w:rsid w:val="00EF02CC"/>
    <w:rsid w:val="00EF036A"/>
    <w:rsid w:val="00EF04AE"/>
    <w:rsid w:val="00EF08E3"/>
    <w:rsid w:val="00EF0E29"/>
    <w:rsid w:val="00EF129B"/>
    <w:rsid w:val="00EF164A"/>
    <w:rsid w:val="00EF176B"/>
    <w:rsid w:val="00EF1BC2"/>
    <w:rsid w:val="00EF1F3E"/>
    <w:rsid w:val="00EF212F"/>
    <w:rsid w:val="00EF2978"/>
    <w:rsid w:val="00EF2A51"/>
    <w:rsid w:val="00EF3046"/>
    <w:rsid w:val="00EF33A9"/>
    <w:rsid w:val="00EF352E"/>
    <w:rsid w:val="00EF40E2"/>
    <w:rsid w:val="00EF412B"/>
    <w:rsid w:val="00EF4391"/>
    <w:rsid w:val="00EF441C"/>
    <w:rsid w:val="00EF4802"/>
    <w:rsid w:val="00EF4D9E"/>
    <w:rsid w:val="00EF4FFB"/>
    <w:rsid w:val="00EF5204"/>
    <w:rsid w:val="00EF537A"/>
    <w:rsid w:val="00EF54F5"/>
    <w:rsid w:val="00EF5EB3"/>
    <w:rsid w:val="00EF6138"/>
    <w:rsid w:val="00EF62C2"/>
    <w:rsid w:val="00EF642C"/>
    <w:rsid w:val="00EF6BB5"/>
    <w:rsid w:val="00EF71F1"/>
    <w:rsid w:val="00EF74CC"/>
    <w:rsid w:val="00EF76CB"/>
    <w:rsid w:val="00EF7A39"/>
    <w:rsid w:val="00EF7D35"/>
    <w:rsid w:val="00F00034"/>
    <w:rsid w:val="00F00447"/>
    <w:rsid w:val="00F005B0"/>
    <w:rsid w:val="00F00945"/>
    <w:rsid w:val="00F00DBC"/>
    <w:rsid w:val="00F0143A"/>
    <w:rsid w:val="00F014B9"/>
    <w:rsid w:val="00F0152F"/>
    <w:rsid w:val="00F01C34"/>
    <w:rsid w:val="00F02109"/>
    <w:rsid w:val="00F028D7"/>
    <w:rsid w:val="00F02A63"/>
    <w:rsid w:val="00F0319D"/>
    <w:rsid w:val="00F03548"/>
    <w:rsid w:val="00F035EE"/>
    <w:rsid w:val="00F0372D"/>
    <w:rsid w:val="00F037F1"/>
    <w:rsid w:val="00F03833"/>
    <w:rsid w:val="00F03A71"/>
    <w:rsid w:val="00F03E07"/>
    <w:rsid w:val="00F03E51"/>
    <w:rsid w:val="00F043C3"/>
    <w:rsid w:val="00F04811"/>
    <w:rsid w:val="00F05070"/>
    <w:rsid w:val="00F0529A"/>
    <w:rsid w:val="00F052FA"/>
    <w:rsid w:val="00F05883"/>
    <w:rsid w:val="00F05E30"/>
    <w:rsid w:val="00F060E0"/>
    <w:rsid w:val="00F0636E"/>
    <w:rsid w:val="00F06474"/>
    <w:rsid w:val="00F0673D"/>
    <w:rsid w:val="00F06B18"/>
    <w:rsid w:val="00F06EFD"/>
    <w:rsid w:val="00F06F0C"/>
    <w:rsid w:val="00F070B3"/>
    <w:rsid w:val="00F078FB"/>
    <w:rsid w:val="00F07B01"/>
    <w:rsid w:val="00F07C20"/>
    <w:rsid w:val="00F07E8C"/>
    <w:rsid w:val="00F10162"/>
    <w:rsid w:val="00F10A0D"/>
    <w:rsid w:val="00F11113"/>
    <w:rsid w:val="00F114C1"/>
    <w:rsid w:val="00F11784"/>
    <w:rsid w:val="00F11A44"/>
    <w:rsid w:val="00F121E2"/>
    <w:rsid w:val="00F12706"/>
    <w:rsid w:val="00F12853"/>
    <w:rsid w:val="00F12CD9"/>
    <w:rsid w:val="00F12F79"/>
    <w:rsid w:val="00F13056"/>
    <w:rsid w:val="00F1336F"/>
    <w:rsid w:val="00F13E38"/>
    <w:rsid w:val="00F140B8"/>
    <w:rsid w:val="00F14121"/>
    <w:rsid w:val="00F147D0"/>
    <w:rsid w:val="00F14E19"/>
    <w:rsid w:val="00F15B9E"/>
    <w:rsid w:val="00F15FE9"/>
    <w:rsid w:val="00F16284"/>
    <w:rsid w:val="00F16688"/>
    <w:rsid w:val="00F16911"/>
    <w:rsid w:val="00F16A8E"/>
    <w:rsid w:val="00F16EF2"/>
    <w:rsid w:val="00F17202"/>
    <w:rsid w:val="00F17238"/>
    <w:rsid w:val="00F17329"/>
    <w:rsid w:val="00F1742D"/>
    <w:rsid w:val="00F17592"/>
    <w:rsid w:val="00F201B3"/>
    <w:rsid w:val="00F20B0B"/>
    <w:rsid w:val="00F20C1B"/>
    <w:rsid w:val="00F20D4B"/>
    <w:rsid w:val="00F216FF"/>
    <w:rsid w:val="00F21CEE"/>
    <w:rsid w:val="00F21D3B"/>
    <w:rsid w:val="00F224A4"/>
    <w:rsid w:val="00F2257E"/>
    <w:rsid w:val="00F2267F"/>
    <w:rsid w:val="00F22D62"/>
    <w:rsid w:val="00F22FEE"/>
    <w:rsid w:val="00F23AF5"/>
    <w:rsid w:val="00F23DFD"/>
    <w:rsid w:val="00F23E86"/>
    <w:rsid w:val="00F23E97"/>
    <w:rsid w:val="00F24ED3"/>
    <w:rsid w:val="00F25139"/>
    <w:rsid w:val="00F2551F"/>
    <w:rsid w:val="00F255DE"/>
    <w:rsid w:val="00F256F5"/>
    <w:rsid w:val="00F2587A"/>
    <w:rsid w:val="00F26081"/>
    <w:rsid w:val="00F261D8"/>
    <w:rsid w:val="00F262A7"/>
    <w:rsid w:val="00F268C9"/>
    <w:rsid w:val="00F26BD0"/>
    <w:rsid w:val="00F27150"/>
    <w:rsid w:val="00F275E0"/>
    <w:rsid w:val="00F2788B"/>
    <w:rsid w:val="00F27893"/>
    <w:rsid w:val="00F27982"/>
    <w:rsid w:val="00F27C35"/>
    <w:rsid w:val="00F27DED"/>
    <w:rsid w:val="00F27F8B"/>
    <w:rsid w:val="00F3059F"/>
    <w:rsid w:val="00F30690"/>
    <w:rsid w:val="00F30A6D"/>
    <w:rsid w:val="00F30ED5"/>
    <w:rsid w:val="00F31038"/>
    <w:rsid w:val="00F310DA"/>
    <w:rsid w:val="00F316E8"/>
    <w:rsid w:val="00F31907"/>
    <w:rsid w:val="00F31A19"/>
    <w:rsid w:val="00F31B59"/>
    <w:rsid w:val="00F31C4B"/>
    <w:rsid w:val="00F31D6C"/>
    <w:rsid w:val="00F329E7"/>
    <w:rsid w:val="00F32E84"/>
    <w:rsid w:val="00F33726"/>
    <w:rsid w:val="00F33CAC"/>
    <w:rsid w:val="00F3446A"/>
    <w:rsid w:val="00F3450B"/>
    <w:rsid w:val="00F3457F"/>
    <w:rsid w:val="00F34701"/>
    <w:rsid w:val="00F34724"/>
    <w:rsid w:val="00F34734"/>
    <w:rsid w:val="00F34BB8"/>
    <w:rsid w:val="00F3501D"/>
    <w:rsid w:val="00F358C9"/>
    <w:rsid w:val="00F359D5"/>
    <w:rsid w:val="00F35BDF"/>
    <w:rsid w:val="00F35C39"/>
    <w:rsid w:val="00F35D14"/>
    <w:rsid w:val="00F36434"/>
    <w:rsid w:val="00F36970"/>
    <w:rsid w:val="00F36BED"/>
    <w:rsid w:val="00F36E54"/>
    <w:rsid w:val="00F3749A"/>
    <w:rsid w:val="00F37735"/>
    <w:rsid w:val="00F37E71"/>
    <w:rsid w:val="00F37F73"/>
    <w:rsid w:val="00F37FE5"/>
    <w:rsid w:val="00F40236"/>
    <w:rsid w:val="00F40277"/>
    <w:rsid w:val="00F406A9"/>
    <w:rsid w:val="00F4090F"/>
    <w:rsid w:val="00F40C55"/>
    <w:rsid w:val="00F40E8D"/>
    <w:rsid w:val="00F4117F"/>
    <w:rsid w:val="00F411AB"/>
    <w:rsid w:val="00F41539"/>
    <w:rsid w:val="00F42333"/>
    <w:rsid w:val="00F424C5"/>
    <w:rsid w:val="00F42AC9"/>
    <w:rsid w:val="00F42BC3"/>
    <w:rsid w:val="00F42DDB"/>
    <w:rsid w:val="00F4310F"/>
    <w:rsid w:val="00F43A99"/>
    <w:rsid w:val="00F4407B"/>
    <w:rsid w:val="00F44AE5"/>
    <w:rsid w:val="00F44B06"/>
    <w:rsid w:val="00F45353"/>
    <w:rsid w:val="00F454AD"/>
    <w:rsid w:val="00F459FF"/>
    <w:rsid w:val="00F45BEB"/>
    <w:rsid w:val="00F45E18"/>
    <w:rsid w:val="00F46205"/>
    <w:rsid w:val="00F4639F"/>
    <w:rsid w:val="00F464C0"/>
    <w:rsid w:val="00F464F9"/>
    <w:rsid w:val="00F467A0"/>
    <w:rsid w:val="00F469A7"/>
    <w:rsid w:val="00F46CE9"/>
    <w:rsid w:val="00F46E34"/>
    <w:rsid w:val="00F473D3"/>
    <w:rsid w:val="00F47480"/>
    <w:rsid w:val="00F47487"/>
    <w:rsid w:val="00F47527"/>
    <w:rsid w:val="00F47722"/>
    <w:rsid w:val="00F477DF"/>
    <w:rsid w:val="00F479E2"/>
    <w:rsid w:val="00F50289"/>
    <w:rsid w:val="00F50B6A"/>
    <w:rsid w:val="00F50BCD"/>
    <w:rsid w:val="00F50C73"/>
    <w:rsid w:val="00F50D03"/>
    <w:rsid w:val="00F50D72"/>
    <w:rsid w:val="00F5117C"/>
    <w:rsid w:val="00F51592"/>
    <w:rsid w:val="00F51658"/>
    <w:rsid w:val="00F51802"/>
    <w:rsid w:val="00F5193F"/>
    <w:rsid w:val="00F51A89"/>
    <w:rsid w:val="00F51D3F"/>
    <w:rsid w:val="00F522D2"/>
    <w:rsid w:val="00F52413"/>
    <w:rsid w:val="00F527CC"/>
    <w:rsid w:val="00F528F9"/>
    <w:rsid w:val="00F529E0"/>
    <w:rsid w:val="00F52A3F"/>
    <w:rsid w:val="00F5305A"/>
    <w:rsid w:val="00F53113"/>
    <w:rsid w:val="00F531C9"/>
    <w:rsid w:val="00F53540"/>
    <w:rsid w:val="00F53780"/>
    <w:rsid w:val="00F537AF"/>
    <w:rsid w:val="00F537F0"/>
    <w:rsid w:val="00F538B2"/>
    <w:rsid w:val="00F53D89"/>
    <w:rsid w:val="00F542C1"/>
    <w:rsid w:val="00F545C1"/>
    <w:rsid w:val="00F54D44"/>
    <w:rsid w:val="00F54D90"/>
    <w:rsid w:val="00F55308"/>
    <w:rsid w:val="00F554E0"/>
    <w:rsid w:val="00F55513"/>
    <w:rsid w:val="00F555C8"/>
    <w:rsid w:val="00F556D3"/>
    <w:rsid w:val="00F55CE6"/>
    <w:rsid w:val="00F55E07"/>
    <w:rsid w:val="00F56886"/>
    <w:rsid w:val="00F56968"/>
    <w:rsid w:val="00F56CA9"/>
    <w:rsid w:val="00F57003"/>
    <w:rsid w:val="00F570B8"/>
    <w:rsid w:val="00F576F2"/>
    <w:rsid w:val="00F5782B"/>
    <w:rsid w:val="00F57FB0"/>
    <w:rsid w:val="00F600D8"/>
    <w:rsid w:val="00F6034A"/>
    <w:rsid w:val="00F60471"/>
    <w:rsid w:val="00F60719"/>
    <w:rsid w:val="00F61213"/>
    <w:rsid w:val="00F61233"/>
    <w:rsid w:val="00F61A3D"/>
    <w:rsid w:val="00F62273"/>
    <w:rsid w:val="00F62975"/>
    <w:rsid w:val="00F62B62"/>
    <w:rsid w:val="00F62BDB"/>
    <w:rsid w:val="00F62C06"/>
    <w:rsid w:val="00F630A5"/>
    <w:rsid w:val="00F633DD"/>
    <w:rsid w:val="00F637F8"/>
    <w:rsid w:val="00F6383D"/>
    <w:rsid w:val="00F63A9E"/>
    <w:rsid w:val="00F63BB9"/>
    <w:rsid w:val="00F63BBE"/>
    <w:rsid w:val="00F65481"/>
    <w:rsid w:val="00F65672"/>
    <w:rsid w:val="00F656F5"/>
    <w:rsid w:val="00F65B53"/>
    <w:rsid w:val="00F65FBC"/>
    <w:rsid w:val="00F660DF"/>
    <w:rsid w:val="00F6639D"/>
    <w:rsid w:val="00F6642B"/>
    <w:rsid w:val="00F66664"/>
    <w:rsid w:val="00F666DB"/>
    <w:rsid w:val="00F667D6"/>
    <w:rsid w:val="00F66AE4"/>
    <w:rsid w:val="00F67261"/>
    <w:rsid w:val="00F6775C"/>
    <w:rsid w:val="00F67DE4"/>
    <w:rsid w:val="00F703E9"/>
    <w:rsid w:val="00F70571"/>
    <w:rsid w:val="00F7082F"/>
    <w:rsid w:val="00F70865"/>
    <w:rsid w:val="00F70D9C"/>
    <w:rsid w:val="00F71050"/>
    <w:rsid w:val="00F7112B"/>
    <w:rsid w:val="00F717E3"/>
    <w:rsid w:val="00F71AF7"/>
    <w:rsid w:val="00F71FC9"/>
    <w:rsid w:val="00F7236A"/>
    <w:rsid w:val="00F729A6"/>
    <w:rsid w:val="00F72CC6"/>
    <w:rsid w:val="00F7336C"/>
    <w:rsid w:val="00F73915"/>
    <w:rsid w:val="00F7421A"/>
    <w:rsid w:val="00F745DF"/>
    <w:rsid w:val="00F749A7"/>
    <w:rsid w:val="00F74D63"/>
    <w:rsid w:val="00F754E0"/>
    <w:rsid w:val="00F75E6E"/>
    <w:rsid w:val="00F766BD"/>
    <w:rsid w:val="00F7744F"/>
    <w:rsid w:val="00F775A4"/>
    <w:rsid w:val="00F776B3"/>
    <w:rsid w:val="00F77C77"/>
    <w:rsid w:val="00F802AD"/>
    <w:rsid w:val="00F80912"/>
    <w:rsid w:val="00F80C53"/>
    <w:rsid w:val="00F81554"/>
    <w:rsid w:val="00F81AD9"/>
    <w:rsid w:val="00F8244E"/>
    <w:rsid w:val="00F82612"/>
    <w:rsid w:val="00F82654"/>
    <w:rsid w:val="00F8293F"/>
    <w:rsid w:val="00F83451"/>
    <w:rsid w:val="00F83AD3"/>
    <w:rsid w:val="00F83AD6"/>
    <w:rsid w:val="00F83C4E"/>
    <w:rsid w:val="00F83F1F"/>
    <w:rsid w:val="00F84441"/>
    <w:rsid w:val="00F8452C"/>
    <w:rsid w:val="00F848E1"/>
    <w:rsid w:val="00F84EF1"/>
    <w:rsid w:val="00F84F54"/>
    <w:rsid w:val="00F85069"/>
    <w:rsid w:val="00F85589"/>
    <w:rsid w:val="00F85713"/>
    <w:rsid w:val="00F85FB3"/>
    <w:rsid w:val="00F85FB7"/>
    <w:rsid w:val="00F8663D"/>
    <w:rsid w:val="00F869DA"/>
    <w:rsid w:val="00F8724E"/>
    <w:rsid w:val="00F87FAF"/>
    <w:rsid w:val="00F9000C"/>
    <w:rsid w:val="00F90A13"/>
    <w:rsid w:val="00F90A9C"/>
    <w:rsid w:val="00F90D41"/>
    <w:rsid w:val="00F90FAC"/>
    <w:rsid w:val="00F914D2"/>
    <w:rsid w:val="00F9164A"/>
    <w:rsid w:val="00F922EF"/>
    <w:rsid w:val="00F924D8"/>
    <w:rsid w:val="00F929C7"/>
    <w:rsid w:val="00F92C11"/>
    <w:rsid w:val="00F92C81"/>
    <w:rsid w:val="00F92DE1"/>
    <w:rsid w:val="00F930FD"/>
    <w:rsid w:val="00F93768"/>
    <w:rsid w:val="00F93859"/>
    <w:rsid w:val="00F940A6"/>
    <w:rsid w:val="00F94525"/>
    <w:rsid w:val="00F94594"/>
    <w:rsid w:val="00F945F9"/>
    <w:rsid w:val="00F947DF"/>
    <w:rsid w:val="00F94F49"/>
    <w:rsid w:val="00F9508A"/>
    <w:rsid w:val="00F956B9"/>
    <w:rsid w:val="00F95709"/>
    <w:rsid w:val="00F957EF"/>
    <w:rsid w:val="00F958A4"/>
    <w:rsid w:val="00F9590B"/>
    <w:rsid w:val="00F96363"/>
    <w:rsid w:val="00F9685E"/>
    <w:rsid w:val="00F96AA9"/>
    <w:rsid w:val="00F96E8C"/>
    <w:rsid w:val="00F96F19"/>
    <w:rsid w:val="00F96FA8"/>
    <w:rsid w:val="00F971C8"/>
    <w:rsid w:val="00F97285"/>
    <w:rsid w:val="00F9756B"/>
    <w:rsid w:val="00FA032A"/>
    <w:rsid w:val="00FA03E5"/>
    <w:rsid w:val="00FA0916"/>
    <w:rsid w:val="00FA0A79"/>
    <w:rsid w:val="00FA0AE9"/>
    <w:rsid w:val="00FA0B2E"/>
    <w:rsid w:val="00FA1B23"/>
    <w:rsid w:val="00FA1D1C"/>
    <w:rsid w:val="00FA255A"/>
    <w:rsid w:val="00FA2C84"/>
    <w:rsid w:val="00FA2D1D"/>
    <w:rsid w:val="00FA3040"/>
    <w:rsid w:val="00FA3602"/>
    <w:rsid w:val="00FA3CAA"/>
    <w:rsid w:val="00FA45F5"/>
    <w:rsid w:val="00FA4E33"/>
    <w:rsid w:val="00FA4EFF"/>
    <w:rsid w:val="00FA5094"/>
    <w:rsid w:val="00FA5146"/>
    <w:rsid w:val="00FA5591"/>
    <w:rsid w:val="00FA564E"/>
    <w:rsid w:val="00FA56C4"/>
    <w:rsid w:val="00FA5C57"/>
    <w:rsid w:val="00FA60B7"/>
    <w:rsid w:val="00FA619A"/>
    <w:rsid w:val="00FA66F4"/>
    <w:rsid w:val="00FA69A3"/>
    <w:rsid w:val="00FA7074"/>
    <w:rsid w:val="00FA742D"/>
    <w:rsid w:val="00FA798D"/>
    <w:rsid w:val="00FA7C36"/>
    <w:rsid w:val="00FB051F"/>
    <w:rsid w:val="00FB09A6"/>
    <w:rsid w:val="00FB11B5"/>
    <w:rsid w:val="00FB1510"/>
    <w:rsid w:val="00FB1937"/>
    <w:rsid w:val="00FB1AA4"/>
    <w:rsid w:val="00FB1C5D"/>
    <w:rsid w:val="00FB1FE9"/>
    <w:rsid w:val="00FB2463"/>
    <w:rsid w:val="00FB280B"/>
    <w:rsid w:val="00FB2CBA"/>
    <w:rsid w:val="00FB3473"/>
    <w:rsid w:val="00FB352D"/>
    <w:rsid w:val="00FB39F3"/>
    <w:rsid w:val="00FB3D52"/>
    <w:rsid w:val="00FB464C"/>
    <w:rsid w:val="00FB4F19"/>
    <w:rsid w:val="00FB6718"/>
    <w:rsid w:val="00FB67C1"/>
    <w:rsid w:val="00FB696E"/>
    <w:rsid w:val="00FB69E3"/>
    <w:rsid w:val="00FB6A0F"/>
    <w:rsid w:val="00FB6A25"/>
    <w:rsid w:val="00FB6D5B"/>
    <w:rsid w:val="00FB7EA3"/>
    <w:rsid w:val="00FC0075"/>
    <w:rsid w:val="00FC0431"/>
    <w:rsid w:val="00FC0B24"/>
    <w:rsid w:val="00FC0F34"/>
    <w:rsid w:val="00FC10A9"/>
    <w:rsid w:val="00FC1813"/>
    <w:rsid w:val="00FC1B06"/>
    <w:rsid w:val="00FC206A"/>
    <w:rsid w:val="00FC214D"/>
    <w:rsid w:val="00FC25F5"/>
    <w:rsid w:val="00FC27C9"/>
    <w:rsid w:val="00FC2BC3"/>
    <w:rsid w:val="00FC2E05"/>
    <w:rsid w:val="00FC2E20"/>
    <w:rsid w:val="00FC305A"/>
    <w:rsid w:val="00FC3068"/>
    <w:rsid w:val="00FC37E2"/>
    <w:rsid w:val="00FC3D2A"/>
    <w:rsid w:val="00FC3E01"/>
    <w:rsid w:val="00FC47D2"/>
    <w:rsid w:val="00FC6202"/>
    <w:rsid w:val="00FC635C"/>
    <w:rsid w:val="00FC638C"/>
    <w:rsid w:val="00FC64BE"/>
    <w:rsid w:val="00FC6546"/>
    <w:rsid w:val="00FC6636"/>
    <w:rsid w:val="00FC76C7"/>
    <w:rsid w:val="00FC77DF"/>
    <w:rsid w:val="00FC7B4D"/>
    <w:rsid w:val="00FD04CB"/>
    <w:rsid w:val="00FD1559"/>
    <w:rsid w:val="00FD16D7"/>
    <w:rsid w:val="00FD1B51"/>
    <w:rsid w:val="00FD238B"/>
    <w:rsid w:val="00FD2A57"/>
    <w:rsid w:val="00FD38E6"/>
    <w:rsid w:val="00FD3B0A"/>
    <w:rsid w:val="00FD4459"/>
    <w:rsid w:val="00FD4492"/>
    <w:rsid w:val="00FD4D62"/>
    <w:rsid w:val="00FD4E4C"/>
    <w:rsid w:val="00FD5BB2"/>
    <w:rsid w:val="00FD5CD0"/>
    <w:rsid w:val="00FD6144"/>
    <w:rsid w:val="00FD6548"/>
    <w:rsid w:val="00FD6944"/>
    <w:rsid w:val="00FD69D6"/>
    <w:rsid w:val="00FD6A23"/>
    <w:rsid w:val="00FD6BB6"/>
    <w:rsid w:val="00FD6CB4"/>
    <w:rsid w:val="00FD7572"/>
    <w:rsid w:val="00FD789D"/>
    <w:rsid w:val="00FD7C9A"/>
    <w:rsid w:val="00FD7E3D"/>
    <w:rsid w:val="00FE06B8"/>
    <w:rsid w:val="00FE073F"/>
    <w:rsid w:val="00FE09C5"/>
    <w:rsid w:val="00FE10A5"/>
    <w:rsid w:val="00FE10C0"/>
    <w:rsid w:val="00FE159B"/>
    <w:rsid w:val="00FE1858"/>
    <w:rsid w:val="00FE1A1A"/>
    <w:rsid w:val="00FE1D14"/>
    <w:rsid w:val="00FE24DF"/>
    <w:rsid w:val="00FE2B07"/>
    <w:rsid w:val="00FE3227"/>
    <w:rsid w:val="00FE322C"/>
    <w:rsid w:val="00FE36C0"/>
    <w:rsid w:val="00FE3778"/>
    <w:rsid w:val="00FE378F"/>
    <w:rsid w:val="00FE38C9"/>
    <w:rsid w:val="00FE3A96"/>
    <w:rsid w:val="00FE4027"/>
    <w:rsid w:val="00FE42EA"/>
    <w:rsid w:val="00FE4336"/>
    <w:rsid w:val="00FE4C19"/>
    <w:rsid w:val="00FE4D74"/>
    <w:rsid w:val="00FE518F"/>
    <w:rsid w:val="00FE529B"/>
    <w:rsid w:val="00FE5616"/>
    <w:rsid w:val="00FE5BD7"/>
    <w:rsid w:val="00FE5D1D"/>
    <w:rsid w:val="00FE6063"/>
    <w:rsid w:val="00FE60DD"/>
    <w:rsid w:val="00FE62AA"/>
    <w:rsid w:val="00FE63E8"/>
    <w:rsid w:val="00FE644A"/>
    <w:rsid w:val="00FE6C53"/>
    <w:rsid w:val="00FE70B0"/>
    <w:rsid w:val="00FE7104"/>
    <w:rsid w:val="00FE7213"/>
    <w:rsid w:val="00FE73EB"/>
    <w:rsid w:val="00FE74C7"/>
    <w:rsid w:val="00FE7737"/>
    <w:rsid w:val="00FE7E00"/>
    <w:rsid w:val="00FE7FE1"/>
    <w:rsid w:val="00FF01A2"/>
    <w:rsid w:val="00FF01CF"/>
    <w:rsid w:val="00FF0662"/>
    <w:rsid w:val="00FF10BE"/>
    <w:rsid w:val="00FF17AD"/>
    <w:rsid w:val="00FF1AF2"/>
    <w:rsid w:val="00FF2139"/>
    <w:rsid w:val="00FF23C8"/>
    <w:rsid w:val="00FF27F4"/>
    <w:rsid w:val="00FF286D"/>
    <w:rsid w:val="00FF2A01"/>
    <w:rsid w:val="00FF2D6D"/>
    <w:rsid w:val="00FF2E4D"/>
    <w:rsid w:val="00FF3438"/>
    <w:rsid w:val="00FF3495"/>
    <w:rsid w:val="00FF34E8"/>
    <w:rsid w:val="00FF44A3"/>
    <w:rsid w:val="00FF49C0"/>
    <w:rsid w:val="00FF5664"/>
    <w:rsid w:val="00FF568E"/>
    <w:rsid w:val="00FF5806"/>
    <w:rsid w:val="00FF5C24"/>
    <w:rsid w:val="00FF6388"/>
    <w:rsid w:val="00FF6435"/>
    <w:rsid w:val="00FF6B61"/>
    <w:rsid w:val="00FF700D"/>
    <w:rsid w:val="00FF7611"/>
    <w:rsid w:val="00FF7FE8"/>
    <w:rsid w:val="01F5E110"/>
    <w:rsid w:val="022FC97E"/>
    <w:rsid w:val="058853C7"/>
    <w:rsid w:val="05F7AEC7"/>
    <w:rsid w:val="062D74F8"/>
    <w:rsid w:val="077779AF"/>
    <w:rsid w:val="0C07B2FA"/>
    <w:rsid w:val="0E9D2536"/>
    <w:rsid w:val="0EEF83E2"/>
    <w:rsid w:val="0FF60A58"/>
    <w:rsid w:val="12301D8C"/>
    <w:rsid w:val="1278D9C7"/>
    <w:rsid w:val="12C0BB55"/>
    <w:rsid w:val="133EFBF7"/>
    <w:rsid w:val="13AAA261"/>
    <w:rsid w:val="14575F05"/>
    <w:rsid w:val="154C8E78"/>
    <w:rsid w:val="167F1E18"/>
    <w:rsid w:val="17604EFD"/>
    <w:rsid w:val="1861A44C"/>
    <w:rsid w:val="19648355"/>
    <w:rsid w:val="19FD7E8F"/>
    <w:rsid w:val="1B3F454E"/>
    <w:rsid w:val="1B9634D8"/>
    <w:rsid w:val="1BB0AE87"/>
    <w:rsid w:val="1BE15877"/>
    <w:rsid w:val="1FF23CAB"/>
    <w:rsid w:val="200CA141"/>
    <w:rsid w:val="202C72F4"/>
    <w:rsid w:val="21E3874F"/>
    <w:rsid w:val="23AD0203"/>
    <w:rsid w:val="27543FD9"/>
    <w:rsid w:val="28F1E74D"/>
    <w:rsid w:val="29317644"/>
    <w:rsid w:val="2B73704E"/>
    <w:rsid w:val="2D326F67"/>
    <w:rsid w:val="2D61E5A5"/>
    <w:rsid w:val="2D663489"/>
    <w:rsid w:val="2E287184"/>
    <w:rsid w:val="2E93515F"/>
    <w:rsid w:val="32CBDC32"/>
    <w:rsid w:val="344B5864"/>
    <w:rsid w:val="34D12326"/>
    <w:rsid w:val="363EDE9F"/>
    <w:rsid w:val="376A450D"/>
    <w:rsid w:val="3C92A2CA"/>
    <w:rsid w:val="3FA8DBA8"/>
    <w:rsid w:val="3FBB1BEB"/>
    <w:rsid w:val="4095C2CE"/>
    <w:rsid w:val="40C95A10"/>
    <w:rsid w:val="4123DE1D"/>
    <w:rsid w:val="4389D1CD"/>
    <w:rsid w:val="442F373A"/>
    <w:rsid w:val="44679D58"/>
    <w:rsid w:val="4671D410"/>
    <w:rsid w:val="47BCA482"/>
    <w:rsid w:val="486D01F0"/>
    <w:rsid w:val="488C0012"/>
    <w:rsid w:val="4C7EFCDA"/>
    <w:rsid w:val="4DB7432E"/>
    <w:rsid w:val="520F6EDA"/>
    <w:rsid w:val="52FDAAB4"/>
    <w:rsid w:val="5773A3FF"/>
    <w:rsid w:val="57D59509"/>
    <w:rsid w:val="5853D7B6"/>
    <w:rsid w:val="58CE67A4"/>
    <w:rsid w:val="596CDE33"/>
    <w:rsid w:val="5A048141"/>
    <w:rsid w:val="5A2D91AE"/>
    <w:rsid w:val="5A6E90AB"/>
    <w:rsid w:val="5BB634A4"/>
    <w:rsid w:val="5E66F285"/>
    <w:rsid w:val="612E633F"/>
    <w:rsid w:val="6184139E"/>
    <w:rsid w:val="635CD754"/>
    <w:rsid w:val="66CEC297"/>
    <w:rsid w:val="676F4160"/>
    <w:rsid w:val="685909F9"/>
    <w:rsid w:val="68CD11FF"/>
    <w:rsid w:val="6BE246CF"/>
    <w:rsid w:val="6C8B16F5"/>
    <w:rsid w:val="6D26FC68"/>
    <w:rsid w:val="6D8BA7B6"/>
    <w:rsid w:val="6EBB8677"/>
    <w:rsid w:val="6F4F0299"/>
    <w:rsid w:val="708442C2"/>
    <w:rsid w:val="709F7099"/>
    <w:rsid w:val="72119EF0"/>
    <w:rsid w:val="74448B87"/>
    <w:rsid w:val="786068F1"/>
    <w:rsid w:val="78A4F451"/>
    <w:rsid w:val="7B07C518"/>
    <w:rsid w:val="7BC526D2"/>
    <w:rsid w:val="7F5A64D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32CB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AU"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iPriority="0"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iPriority="0"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iPriority="0"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4EE9"/>
    <w:pPr>
      <w:spacing w:after="200" w:line="276" w:lineRule="auto"/>
    </w:pPr>
    <w:rPr>
      <w:lang w:eastAsia="en-US"/>
    </w:rPr>
  </w:style>
  <w:style w:type="paragraph" w:styleId="Heading1">
    <w:name w:val="heading 1"/>
    <w:aliases w:val="h1"/>
    <w:basedOn w:val="Body"/>
    <w:next w:val="Body"/>
    <w:link w:val="Heading1Char"/>
    <w:uiPriority w:val="99"/>
    <w:qFormat/>
    <w:rsid w:val="00CA4EB7"/>
    <w:pPr>
      <w:keepNext/>
      <w:keepLines/>
      <w:pageBreakBefore/>
      <w:tabs>
        <w:tab w:val="left" w:pos="850"/>
      </w:tabs>
      <w:spacing w:before="0" w:after="480" w:line="240" w:lineRule="auto"/>
      <w:outlineLvl w:val="0"/>
    </w:pPr>
    <w:rPr>
      <w:rFonts w:ascii="Calibri" w:hAnsi="Calibri"/>
      <w:bCs/>
      <w:kern w:val="32"/>
      <w:sz w:val="36"/>
      <w:szCs w:val="32"/>
    </w:rPr>
  </w:style>
  <w:style w:type="paragraph" w:styleId="Heading2">
    <w:name w:val="heading 2"/>
    <w:aliases w:val="h2"/>
    <w:basedOn w:val="Body"/>
    <w:next w:val="Body"/>
    <w:link w:val="Heading2Char"/>
    <w:uiPriority w:val="99"/>
    <w:qFormat/>
    <w:rsid w:val="00B03DC5"/>
    <w:pPr>
      <w:keepNext/>
      <w:keepLines/>
      <w:spacing w:before="380" w:after="80" w:line="240" w:lineRule="auto"/>
      <w:outlineLvl w:val="1"/>
    </w:pPr>
    <w:rPr>
      <w:rFonts w:ascii="Calibri" w:hAnsi="Calibri"/>
      <w:b/>
      <w:bCs/>
      <w:iCs/>
      <w:sz w:val="28"/>
      <w:szCs w:val="28"/>
    </w:rPr>
  </w:style>
  <w:style w:type="paragraph" w:styleId="Heading3">
    <w:name w:val="heading 3"/>
    <w:aliases w:val="h3"/>
    <w:basedOn w:val="Body"/>
    <w:next w:val="Body"/>
    <w:link w:val="Heading3Char"/>
    <w:uiPriority w:val="99"/>
    <w:qFormat/>
    <w:rsid w:val="00F37735"/>
    <w:pPr>
      <w:keepNext/>
      <w:spacing w:before="380" w:after="80" w:line="240" w:lineRule="auto"/>
      <w:outlineLvl w:val="2"/>
    </w:pPr>
    <w:rPr>
      <w:rFonts w:ascii="Calibri" w:hAnsi="Calibri" w:cs="Arial"/>
      <w:bCs/>
      <w:sz w:val="26"/>
      <w:szCs w:val="26"/>
    </w:rPr>
  </w:style>
  <w:style w:type="paragraph" w:styleId="Heading4">
    <w:name w:val="heading 4"/>
    <w:basedOn w:val="Normal"/>
    <w:next w:val="Normal"/>
    <w:link w:val="Heading4Char"/>
    <w:uiPriority w:val="99"/>
    <w:qFormat/>
    <w:rsid w:val="00F53113"/>
    <w:pPr>
      <w:keepNext/>
      <w:spacing w:before="240" w:after="60" w:line="240" w:lineRule="auto"/>
      <w:outlineLvl w:val="3"/>
    </w:pPr>
    <w:rPr>
      <w:rFonts w:eastAsia="Times New Roman"/>
      <w:bCs/>
      <w:sz w:val="24"/>
      <w:szCs w:val="28"/>
    </w:rPr>
  </w:style>
  <w:style w:type="paragraph" w:styleId="Heading5">
    <w:name w:val="heading 5"/>
    <w:basedOn w:val="Heading4"/>
    <w:next w:val="Normal"/>
    <w:link w:val="Heading5Char"/>
    <w:uiPriority w:val="99"/>
    <w:qFormat/>
    <w:rsid w:val="00F53113"/>
    <w:pPr>
      <w:outlineLvl w:val="4"/>
    </w:pPr>
    <w:rPr>
      <w:iCs/>
      <w:szCs w:val="26"/>
    </w:rPr>
  </w:style>
  <w:style w:type="paragraph" w:styleId="Heading6">
    <w:name w:val="heading 6"/>
    <w:basedOn w:val="Normal"/>
    <w:next w:val="Normal"/>
    <w:link w:val="Heading6Char"/>
    <w:uiPriority w:val="99"/>
    <w:qFormat/>
    <w:rsid w:val="00EA0D9F"/>
    <w:pPr>
      <w:spacing w:before="240" w:after="60" w:line="240" w:lineRule="auto"/>
      <w:outlineLvl w:val="5"/>
    </w:pPr>
    <w:rPr>
      <w:rFonts w:ascii="Times New Roman" w:eastAsia="Times New Roman" w:hAnsi="Times New Roman"/>
      <w:bCs/>
      <w:color w:val="999999"/>
    </w:rPr>
  </w:style>
  <w:style w:type="paragraph" w:styleId="Heading7">
    <w:name w:val="heading 7"/>
    <w:basedOn w:val="Normal"/>
    <w:next w:val="Normal"/>
    <w:link w:val="Heading7Char"/>
    <w:uiPriority w:val="99"/>
    <w:qFormat/>
    <w:rsid w:val="00B71681"/>
    <w:pPr>
      <w:numPr>
        <w:ilvl w:val="6"/>
        <w:numId w:val="26"/>
      </w:numPr>
      <w:spacing w:before="240" w:after="60" w:line="240" w:lineRule="auto"/>
      <w:outlineLvl w:val="6"/>
    </w:pPr>
    <w:rPr>
      <w:rFonts w:ascii="Times New Roman" w:eastAsia="Times New Roman" w:hAnsi="Times New Roman"/>
      <w:b/>
      <w:color w:val="999999"/>
      <w:sz w:val="24"/>
      <w:szCs w:val="24"/>
    </w:rPr>
  </w:style>
  <w:style w:type="paragraph" w:styleId="Heading8">
    <w:name w:val="heading 8"/>
    <w:basedOn w:val="Normal"/>
    <w:next w:val="Normal"/>
    <w:link w:val="Heading8Char"/>
    <w:uiPriority w:val="99"/>
    <w:qFormat/>
    <w:rsid w:val="00B71681"/>
    <w:pPr>
      <w:numPr>
        <w:ilvl w:val="7"/>
        <w:numId w:val="26"/>
      </w:numPr>
      <w:spacing w:before="240" w:after="60" w:line="240" w:lineRule="auto"/>
      <w:outlineLvl w:val="7"/>
    </w:pPr>
    <w:rPr>
      <w:rFonts w:ascii="Times New Roman" w:eastAsia="Times New Roman" w:hAnsi="Times New Roman"/>
      <w:b/>
      <w:i/>
      <w:iCs/>
      <w:color w:val="999999"/>
      <w:sz w:val="24"/>
      <w:szCs w:val="24"/>
    </w:rPr>
  </w:style>
  <w:style w:type="paragraph" w:styleId="Heading9">
    <w:name w:val="heading 9"/>
    <w:basedOn w:val="Normal"/>
    <w:next w:val="Normal"/>
    <w:link w:val="Heading9Char"/>
    <w:uiPriority w:val="99"/>
    <w:qFormat/>
    <w:rsid w:val="00B71681"/>
    <w:pPr>
      <w:numPr>
        <w:ilvl w:val="8"/>
        <w:numId w:val="26"/>
      </w:numPr>
      <w:spacing w:before="240" w:after="60" w:line="240" w:lineRule="auto"/>
      <w:outlineLvl w:val="8"/>
    </w:pPr>
    <w:rPr>
      <w:rFonts w:ascii="Arial" w:eastAsia="Times New Roman" w:hAnsi="Arial"/>
      <w:b/>
      <w:color w:val="9999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uiPriority w:val="99"/>
    <w:locked/>
    <w:rsid w:val="00CA4EB7"/>
    <w:rPr>
      <w:rFonts w:eastAsia="Times New Roman"/>
      <w:bCs/>
      <w:kern w:val="32"/>
      <w:sz w:val="36"/>
      <w:szCs w:val="32"/>
      <w:lang w:eastAsia="en-US"/>
    </w:rPr>
  </w:style>
  <w:style w:type="character" w:customStyle="1" w:styleId="Heading2Char">
    <w:name w:val="Heading 2 Char"/>
    <w:aliases w:val="h2 Char"/>
    <w:basedOn w:val="DefaultParagraphFont"/>
    <w:link w:val="Heading2"/>
    <w:uiPriority w:val="99"/>
    <w:locked/>
    <w:rsid w:val="00B03DC5"/>
    <w:rPr>
      <w:rFonts w:eastAsia="Times New Roman"/>
      <w:b/>
      <w:bCs/>
      <w:iCs/>
      <w:sz w:val="28"/>
      <w:szCs w:val="28"/>
      <w:lang w:eastAsia="en-US"/>
    </w:rPr>
  </w:style>
  <w:style w:type="character" w:customStyle="1" w:styleId="Heading3Char">
    <w:name w:val="Heading 3 Char"/>
    <w:aliases w:val="h3 Char"/>
    <w:basedOn w:val="DefaultParagraphFont"/>
    <w:link w:val="Heading3"/>
    <w:uiPriority w:val="99"/>
    <w:locked/>
    <w:rsid w:val="00F37735"/>
    <w:rPr>
      <w:rFonts w:eastAsia="Times New Roman" w:cs="Arial"/>
      <w:bCs/>
      <w:sz w:val="26"/>
      <w:szCs w:val="26"/>
      <w:lang w:eastAsia="en-US"/>
    </w:rPr>
  </w:style>
  <w:style w:type="character" w:customStyle="1" w:styleId="Heading4Char">
    <w:name w:val="Heading 4 Char"/>
    <w:basedOn w:val="DefaultParagraphFont"/>
    <w:link w:val="Heading4"/>
    <w:uiPriority w:val="99"/>
    <w:locked/>
    <w:rsid w:val="00F53113"/>
    <w:rPr>
      <w:rFonts w:eastAsia="Times New Roman"/>
      <w:bCs/>
      <w:sz w:val="24"/>
      <w:szCs w:val="28"/>
      <w:lang w:eastAsia="en-US"/>
    </w:rPr>
  </w:style>
  <w:style w:type="character" w:customStyle="1" w:styleId="Heading5Char">
    <w:name w:val="Heading 5 Char"/>
    <w:basedOn w:val="DefaultParagraphFont"/>
    <w:link w:val="Heading5"/>
    <w:uiPriority w:val="99"/>
    <w:locked/>
    <w:rsid w:val="00F53113"/>
    <w:rPr>
      <w:rFonts w:eastAsia="Times New Roman"/>
      <w:bCs/>
      <w:iCs/>
      <w:sz w:val="24"/>
      <w:szCs w:val="26"/>
      <w:lang w:eastAsia="en-US"/>
    </w:rPr>
  </w:style>
  <w:style w:type="character" w:customStyle="1" w:styleId="Heading6Char">
    <w:name w:val="Heading 6 Char"/>
    <w:basedOn w:val="DefaultParagraphFont"/>
    <w:link w:val="Heading6"/>
    <w:uiPriority w:val="99"/>
    <w:locked/>
    <w:rsid w:val="00B71681"/>
    <w:rPr>
      <w:rFonts w:eastAsia="Times New Roman" w:cs="Times New Roman"/>
      <w:bCs/>
      <w:color w:val="999999"/>
      <w:sz w:val="22"/>
      <w:szCs w:val="22"/>
      <w:lang w:val="en-AU" w:eastAsia="en-US" w:bidi="ar-SA"/>
    </w:rPr>
  </w:style>
  <w:style w:type="character" w:customStyle="1" w:styleId="Heading7Char">
    <w:name w:val="Heading 7 Char"/>
    <w:basedOn w:val="DefaultParagraphFont"/>
    <w:link w:val="Heading7"/>
    <w:uiPriority w:val="99"/>
    <w:locked/>
    <w:rsid w:val="00B71681"/>
    <w:rPr>
      <w:rFonts w:ascii="Times New Roman" w:eastAsia="Times New Roman" w:hAnsi="Times New Roman"/>
      <w:b/>
      <w:color w:val="999999"/>
      <w:sz w:val="24"/>
      <w:szCs w:val="24"/>
      <w:lang w:eastAsia="en-US"/>
    </w:rPr>
  </w:style>
  <w:style w:type="character" w:customStyle="1" w:styleId="Heading8Char">
    <w:name w:val="Heading 8 Char"/>
    <w:basedOn w:val="DefaultParagraphFont"/>
    <w:link w:val="Heading8"/>
    <w:uiPriority w:val="99"/>
    <w:locked/>
    <w:rsid w:val="00B71681"/>
    <w:rPr>
      <w:rFonts w:ascii="Times New Roman" w:eastAsia="Times New Roman" w:hAnsi="Times New Roman"/>
      <w:b/>
      <w:i/>
      <w:iCs/>
      <w:color w:val="999999"/>
      <w:sz w:val="24"/>
      <w:szCs w:val="24"/>
      <w:lang w:eastAsia="en-US"/>
    </w:rPr>
  </w:style>
  <w:style w:type="character" w:customStyle="1" w:styleId="Heading9Char">
    <w:name w:val="Heading 9 Char"/>
    <w:basedOn w:val="DefaultParagraphFont"/>
    <w:link w:val="Heading9"/>
    <w:uiPriority w:val="99"/>
    <w:locked/>
    <w:rsid w:val="00B71681"/>
    <w:rPr>
      <w:rFonts w:ascii="Arial" w:eastAsia="Times New Roman" w:hAnsi="Arial"/>
      <w:b/>
      <w:color w:val="999999"/>
      <w:lang w:eastAsia="en-US"/>
    </w:rPr>
  </w:style>
  <w:style w:type="paragraph" w:customStyle="1" w:styleId="Body">
    <w:name w:val="Body"/>
    <w:aliases w:val="b"/>
    <w:rsid w:val="00B71681"/>
    <w:pPr>
      <w:spacing w:before="60" w:after="120" w:line="280" w:lineRule="atLeast"/>
    </w:pPr>
    <w:rPr>
      <w:rFonts w:ascii="Tahoma" w:eastAsia="Times New Roman" w:hAnsi="Tahoma"/>
      <w:sz w:val="20"/>
      <w:szCs w:val="20"/>
      <w:lang w:eastAsia="en-US"/>
    </w:rPr>
  </w:style>
  <w:style w:type="paragraph" w:customStyle="1" w:styleId="Bullet">
    <w:name w:val="Bullet"/>
    <w:aliases w:val="b1"/>
    <w:basedOn w:val="Body"/>
    <w:rsid w:val="00B71681"/>
    <w:pPr>
      <w:numPr>
        <w:numId w:val="6"/>
      </w:numPr>
      <w:spacing w:before="0" w:after="100"/>
    </w:pPr>
  </w:style>
  <w:style w:type="paragraph" w:customStyle="1" w:styleId="Bullet2">
    <w:name w:val="Bullet2"/>
    <w:aliases w:val="b2"/>
    <w:basedOn w:val="Body"/>
    <w:uiPriority w:val="99"/>
    <w:rsid w:val="00B71681"/>
    <w:pPr>
      <w:numPr>
        <w:numId w:val="1"/>
      </w:numPr>
      <w:tabs>
        <w:tab w:val="left" w:pos="567"/>
      </w:tabs>
      <w:spacing w:before="0" w:after="60"/>
    </w:pPr>
  </w:style>
  <w:style w:type="paragraph" w:styleId="Caption">
    <w:name w:val="caption"/>
    <w:basedOn w:val="Body"/>
    <w:next w:val="Body"/>
    <w:uiPriority w:val="99"/>
    <w:qFormat/>
    <w:rsid w:val="00214E36"/>
    <w:pPr>
      <w:keepNext/>
      <w:keepLines/>
      <w:tabs>
        <w:tab w:val="left" w:pos="1134"/>
      </w:tabs>
      <w:spacing w:before="0" w:after="0"/>
      <w:ind w:left="1134" w:hanging="1134"/>
    </w:pPr>
    <w:rPr>
      <w:rFonts w:ascii="Calibri" w:hAnsi="Calibri" w:cs="Arial"/>
      <w:bCs/>
      <w:sz w:val="24"/>
    </w:rPr>
  </w:style>
  <w:style w:type="paragraph" w:styleId="Header">
    <w:name w:val="header"/>
    <w:basedOn w:val="Body"/>
    <w:link w:val="HeaderChar"/>
    <w:rsid w:val="00B71681"/>
    <w:pPr>
      <w:spacing w:before="0" w:after="0" w:line="240" w:lineRule="auto"/>
    </w:pPr>
    <w:rPr>
      <w:szCs w:val="24"/>
    </w:rPr>
  </w:style>
  <w:style w:type="character" w:customStyle="1" w:styleId="HeaderChar">
    <w:name w:val="Header Char"/>
    <w:basedOn w:val="DefaultParagraphFont"/>
    <w:link w:val="Header"/>
    <w:uiPriority w:val="99"/>
    <w:locked/>
    <w:rsid w:val="00B71681"/>
    <w:rPr>
      <w:rFonts w:ascii="Tahoma" w:hAnsi="Tahoma" w:cs="Times New Roman"/>
      <w:sz w:val="24"/>
      <w:szCs w:val="24"/>
    </w:rPr>
  </w:style>
  <w:style w:type="paragraph" w:customStyle="1" w:styleId="TableHead">
    <w:name w:val="Table Head"/>
    <w:aliases w:val="th"/>
    <w:basedOn w:val="Body"/>
    <w:rsid w:val="00B71681"/>
    <w:pPr>
      <w:keepNext/>
      <w:keepLines/>
      <w:spacing w:before="120" w:after="60" w:line="240" w:lineRule="auto"/>
    </w:pPr>
    <w:rPr>
      <w:b/>
      <w:bCs/>
    </w:rPr>
  </w:style>
  <w:style w:type="paragraph" w:customStyle="1" w:styleId="TableBody">
    <w:name w:val="Table Body"/>
    <w:aliases w:val="tb"/>
    <w:basedOn w:val="Body"/>
    <w:rsid w:val="00B71681"/>
    <w:pPr>
      <w:spacing w:before="120" w:after="60" w:line="240" w:lineRule="auto"/>
    </w:pPr>
  </w:style>
  <w:style w:type="paragraph" w:styleId="Footer">
    <w:name w:val="footer"/>
    <w:basedOn w:val="Body"/>
    <w:link w:val="FooterChar"/>
    <w:uiPriority w:val="99"/>
    <w:rsid w:val="00B71681"/>
    <w:pPr>
      <w:spacing w:before="0" w:after="0" w:line="240" w:lineRule="auto"/>
      <w:jc w:val="right"/>
    </w:pPr>
    <w:rPr>
      <w:sz w:val="17"/>
      <w:szCs w:val="24"/>
    </w:rPr>
  </w:style>
  <w:style w:type="character" w:customStyle="1" w:styleId="FooterChar">
    <w:name w:val="Footer Char"/>
    <w:basedOn w:val="DefaultParagraphFont"/>
    <w:link w:val="Footer"/>
    <w:uiPriority w:val="99"/>
    <w:locked/>
    <w:rsid w:val="00B71681"/>
    <w:rPr>
      <w:rFonts w:ascii="Tahoma" w:hAnsi="Tahoma" w:cs="Times New Roman"/>
      <w:sz w:val="24"/>
      <w:szCs w:val="24"/>
    </w:rPr>
  </w:style>
  <w:style w:type="character" w:styleId="PageNumber">
    <w:name w:val="page number"/>
    <w:basedOn w:val="DefaultParagraphFont"/>
    <w:rsid w:val="00B71681"/>
    <w:rPr>
      <w:rFonts w:ascii="Arial" w:hAnsi="Arial" w:cs="Times New Roman"/>
      <w:noProof/>
      <w:sz w:val="17"/>
      <w:lang w:val="en-AU"/>
    </w:rPr>
  </w:style>
  <w:style w:type="paragraph" w:customStyle="1" w:styleId="StatusBold">
    <w:name w:val="Status Bold"/>
    <w:basedOn w:val="Status"/>
    <w:uiPriority w:val="99"/>
    <w:rsid w:val="00B71681"/>
    <w:pPr>
      <w:spacing w:before="160" w:after="80"/>
    </w:pPr>
    <w:rPr>
      <w:b/>
      <w:bCs/>
    </w:rPr>
  </w:style>
  <w:style w:type="paragraph" w:customStyle="1" w:styleId="Status">
    <w:name w:val="Status"/>
    <w:basedOn w:val="Body"/>
    <w:uiPriority w:val="99"/>
    <w:rsid w:val="00B71681"/>
  </w:style>
  <w:style w:type="paragraph" w:customStyle="1" w:styleId="StatusHead">
    <w:name w:val="Status Head"/>
    <w:basedOn w:val="Status"/>
    <w:next w:val="Status"/>
    <w:uiPriority w:val="99"/>
    <w:rsid w:val="00B71681"/>
    <w:pPr>
      <w:spacing w:before="6720"/>
    </w:pPr>
    <w:rPr>
      <w:b/>
      <w:bCs/>
    </w:rPr>
  </w:style>
  <w:style w:type="paragraph" w:customStyle="1" w:styleId="ContentsHeading">
    <w:name w:val="Contents Heading"/>
    <w:aliases w:val="ch"/>
    <w:basedOn w:val="Body"/>
    <w:next w:val="Body"/>
    <w:uiPriority w:val="99"/>
    <w:rsid w:val="00B71681"/>
    <w:pPr>
      <w:spacing w:before="0" w:after="600" w:line="320" w:lineRule="atLeast"/>
    </w:pPr>
    <w:rPr>
      <w:sz w:val="44"/>
    </w:rPr>
  </w:style>
  <w:style w:type="paragraph" w:customStyle="1" w:styleId="Filename">
    <w:name w:val="Filename"/>
    <w:uiPriority w:val="99"/>
    <w:rsid w:val="00B71681"/>
    <w:pPr>
      <w:framePr w:w="2200" w:h="386" w:hRule="exact" w:hSpace="181" w:vSpace="181" w:wrap="around" w:vAnchor="text" w:hAnchor="page" w:x="1657" w:y="1"/>
    </w:pPr>
    <w:rPr>
      <w:rFonts w:ascii="Arial" w:eastAsia="Times New Roman" w:hAnsi="Arial"/>
      <w:noProof/>
      <w:sz w:val="14"/>
      <w:szCs w:val="20"/>
      <w:lang w:eastAsia="en-US"/>
    </w:rPr>
  </w:style>
  <w:style w:type="paragraph" w:styleId="TOC1">
    <w:name w:val="toc 1"/>
    <w:basedOn w:val="Body"/>
    <w:next w:val="Body"/>
    <w:uiPriority w:val="39"/>
    <w:rsid w:val="00062DD6"/>
    <w:pPr>
      <w:tabs>
        <w:tab w:val="left" w:pos="567"/>
        <w:tab w:val="right" w:pos="7371"/>
      </w:tabs>
      <w:spacing w:before="240"/>
      <w:ind w:left="567" w:right="906" w:hanging="567"/>
    </w:pPr>
    <w:rPr>
      <w:rFonts w:ascii="Arial" w:hAnsi="Arial"/>
      <w:noProof/>
      <w:sz w:val="24"/>
    </w:rPr>
  </w:style>
  <w:style w:type="paragraph" w:styleId="TOC8">
    <w:name w:val="toc 8"/>
    <w:basedOn w:val="Normal"/>
    <w:next w:val="Normal"/>
    <w:autoRedefine/>
    <w:uiPriority w:val="39"/>
    <w:rsid w:val="00B71681"/>
    <w:pPr>
      <w:spacing w:after="0" w:line="240" w:lineRule="auto"/>
      <w:ind w:left="1400"/>
    </w:pPr>
    <w:rPr>
      <w:rFonts w:ascii="Times New Roman" w:eastAsia="Times New Roman" w:hAnsi="Times New Roman"/>
      <w:b/>
      <w:color w:val="999999"/>
      <w:sz w:val="20"/>
      <w:szCs w:val="20"/>
    </w:rPr>
  </w:style>
  <w:style w:type="paragraph" w:customStyle="1" w:styleId="ContentsLabels">
    <w:name w:val="Contents Labels"/>
    <w:aliases w:val="cl"/>
    <w:basedOn w:val="ContentsHeading"/>
    <w:next w:val="TableofFigures"/>
    <w:uiPriority w:val="99"/>
    <w:rsid w:val="00B71681"/>
    <w:pPr>
      <w:spacing w:before="600" w:after="60" w:line="280" w:lineRule="atLeast"/>
    </w:pPr>
    <w:rPr>
      <w:sz w:val="28"/>
    </w:rPr>
  </w:style>
  <w:style w:type="paragraph" w:styleId="TableofFigures">
    <w:name w:val="table of figures"/>
    <w:basedOn w:val="Normal"/>
    <w:next w:val="Normal"/>
    <w:uiPriority w:val="99"/>
    <w:rsid w:val="00B71681"/>
    <w:pPr>
      <w:tabs>
        <w:tab w:val="left" w:pos="1985"/>
        <w:tab w:val="right" w:pos="7371"/>
      </w:tabs>
      <w:spacing w:before="60" w:after="60" w:line="280" w:lineRule="atLeast"/>
      <w:ind w:left="1985" w:right="907" w:hanging="1418"/>
    </w:pPr>
    <w:rPr>
      <w:rFonts w:ascii="Arial" w:eastAsia="Times New Roman" w:hAnsi="Arial"/>
      <w:noProof/>
      <w:sz w:val="21"/>
      <w:szCs w:val="15"/>
    </w:rPr>
  </w:style>
  <w:style w:type="paragraph" w:styleId="TOC2">
    <w:name w:val="toc 2"/>
    <w:basedOn w:val="Body"/>
    <w:next w:val="Body"/>
    <w:uiPriority w:val="39"/>
    <w:rsid w:val="00B71681"/>
    <w:pPr>
      <w:tabs>
        <w:tab w:val="left" w:pos="1134"/>
        <w:tab w:val="right" w:pos="7371"/>
      </w:tabs>
      <w:spacing w:after="60"/>
      <w:ind w:left="1134" w:right="906" w:hanging="567"/>
    </w:pPr>
    <w:rPr>
      <w:noProof/>
    </w:rPr>
  </w:style>
  <w:style w:type="paragraph" w:styleId="TOC3">
    <w:name w:val="toc 3"/>
    <w:basedOn w:val="Body"/>
    <w:next w:val="Body"/>
    <w:uiPriority w:val="39"/>
    <w:rsid w:val="00B71681"/>
    <w:pPr>
      <w:tabs>
        <w:tab w:val="left" w:pos="1985"/>
        <w:tab w:val="right" w:pos="7371"/>
      </w:tabs>
      <w:spacing w:after="60"/>
      <w:ind w:left="1985" w:right="906" w:hanging="851"/>
    </w:pPr>
    <w:rPr>
      <w:noProof/>
      <w:sz w:val="18"/>
    </w:rPr>
  </w:style>
  <w:style w:type="paragraph" w:styleId="TOC4">
    <w:name w:val="toc 4"/>
    <w:basedOn w:val="Normal"/>
    <w:next w:val="Normal"/>
    <w:autoRedefine/>
    <w:uiPriority w:val="39"/>
    <w:rsid w:val="00B71681"/>
    <w:pPr>
      <w:spacing w:after="0" w:line="240" w:lineRule="auto"/>
      <w:ind w:left="600"/>
    </w:pPr>
    <w:rPr>
      <w:rFonts w:ascii="Times New Roman" w:eastAsia="Times New Roman" w:hAnsi="Times New Roman"/>
      <w:b/>
      <w:color w:val="999999"/>
      <w:sz w:val="20"/>
      <w:szCs w:val="20"/>
    </w:rPr>
  </w:style>
  <w:style w:type="paragraph" w:styleId="TOC5">
    <w:name w:val="toc 5"/>
    <w:basedOn w:val="Normal"/>
    <w:next w:val="Normal"/>
    <w:autoRedefine/>
    <w:uiPriority w:val="39"/>
    <w:rsid w:val="00B71681"/>
    <w:pPr>
      <w:spacing w:after="0" w:line="240" w:lineRule="auto"/>
      <w:ind w:left="800"/>
    </w:pPr>
    <w:rPr>
      <w:rFonts w:ascii="Times New Roman" w:eastAsia="Times New Roman" w:hAnsi="Times New Roman"/>
      <w:b/>
      <w:color w:val="999999"/>
      <w:sz w:val="20"/>
      <w:szCs w:val="20"/>
    </w:rPr>
  </w:style>
  <w:style w:type="paragraph" w:styleId="TOC6">
    <w:name w:val="toc 6"/>
    <w:basedOn w:val="Normal"/>
    <w:next w:val="Normal"/>
    <w:autoRedefine/>
    <w:uiPriority w:val="39"/>
    <w:rsid w:val="00B71681"/>
    <w:pPr>
      <w:spacing w:after="0" w:line="240" w:lineRule="auto"/>
      <w:ind w:left="1000"/>
    </w:pPr>
    <w:rPr>
      <w:rFonts w:ascii="Times New Roman" w:eastAsia="Times New Roman" w:hAnsi="Times New Roman"/>
      <w:b/>
      <w:color w:val="999999"/>
      <w:sz w:val="20"/>
      <w:szCs w:val="20"/>
    </w:rPr>
  </w:style>
  <w:style w:type="paragraph" w:styleId="TOC7">
    <w:name w:val="toc 7"/>
    <w:basedOn w:val="Normal"/>
    <w:next w:val="Normal"/>
    <w:autoRedefine/>
    <w:uiPriority w:val="39"/>
    <w:rsid w:val="00B71681"/>
    <w:pPr>
      <w:numPr>
        <w:numId w:val="4"/>
      </w:numPr>
      <w:spacing w:after="0" w:line="240" w:lineRule="auto"/>
      <w:ind w:left="1200"/>
    </w:pPr>
    <w:rPr>
      <w:rFonts w:ascii="Times New Roman" w:eastAsia="Times New Roman" w:hAnsi="Times New Roman"/>
      <w:b/>
      <w:color w:val="999999"/>
      <w:sz w:val="20"/>
      <w:szCs w:val="20"/>
    </w:rPr>
  </w:style>
  <w:style w:type="paragraph" w:customStyle="1" w:styleId="Appendix">
    <w:name w:val="Appendix"/>
    <w:aliases w:val="a"/>
    <w:basedOn w:val="Body"/>
    <w:next w:val="AppendixHeading"/>
    <w:uiPriority w:val="99"/>
    <w:rsid w:val="00B71681"/>
    <w:pPr>
      <w:pageBreakBefore/>
      <w:numPr>
        <w:numId w:val="3"/>
      </w:numPr>
      <w:spacing w:before="2640"/>
      <w:ind w:left="1590"/>
    </w:pPr>
    <w:rPr>
      <w:sz w:val="28"/>
    </w:rPr>
  </w:style>
  <w:style w:type="paragraph" w:customStyle="1" w:styleId="AppendixHeading">
    <w:name w:val="Appendix Heading"/>
    <w:basedOn w:val="Body"/>
    <w:next w:val="AppendixContents"/>
    <w:uiPriority w:val="99"/>
    <w:rsid w:val="00B71681"/>
    <w:pPr>
      <w:spacing w:before="0" w:after="480" w:line="336" w:lineRule="atLeast"/>
      <w:ind w:left="1559"/>
    </w:pPr>
    <w:rPr>
      <w:sz w:val="40"/>
    </w:rPr>
  </w:style>
  <w:style w:type="paragraph" w:customStyle="1" w:styleId="AppendixContents">
    <w:name w:val="Appendix Contents"/>
    <w:basedOn w:val="Body"/>
    <w:uiPriority w:val="99"/>
    <w:rsid w:val="00B71681"/>
    <w:pPr>
      <w:spacing w:before="0" w:line="336" w:lineRule="atLeast"/>
      <w:ind w:left="1559"/>
    </w:pPr>
    <w:rPr>
      <w:sz w:val="28"/>
    </w:rPr>
  </w:style>
  <w:style w:type="paragraph" w:styleId="TOC9">
    <w:name w:val="toc 9"/>
    <w:basedOn w:val="TableofFigures"/>
    <w:uiPriority w:val="39"/>
    <w:rsid w:val="00B71681"/>
    <w:pPr>
      <w:tabs>
        <w:tab w:val="num" w:pos="567"/>
      </w:tabs>
      <w:ind w:left="567" w:hanging="425"/>
    </w:pPr>
  </w:style>
  <w:style w:type="character" w:styleId="Hyperlink">
    <w:name w:val="Hyperlink"/>
    <w:basedOn w:val="DefaultParagraphFont"/>
    <w:uiPriority w:val="99"/>
    <w:rsid w:val="00B71681"/>
    <w:rPr>
      <w:rFonts w:cs="Times New Roman"/>
      <w:color w:val="0000FF"/>
      <w:u w:val="single"/>
    </w:rPr>
  </w:style>
  <w:style w:type="paragraph" w:customStyle="1" w:styleId="Logo">
    <w:name w:val="Logo"/>
    <w:uiPriority w:val="99"/>
    <w:rsid w:val="00B71681"/>
    <w:pPr>
      <w:framePr w:hSpace="181" w:vSpace="181" w:wrap="around" w:vAnchor="page" w:hAnchor="page" w:x="1702" w:y="823"/>
    </w:pPr>
    <w:rPr>
      <w:rFonts w:ascii="Arial" w:eastAsia="Times New Roman" w:hAnsi="Arial"/>
      <w:noProof/>
      <w:sz w:val="16"/>
      <w:szCs w:val="20"/>
      <w:lang w:val="en-US" w:eastAsia="en-US"/>
    </w:rPr>
  </w:style>
  <w:style w:type="paragraph" w:customStyle="1" w:styleId="DocDate">
    <w:name w:val="Doc Date"/>
    <w:uiPriority w:val="99"/>
    <w:rsid w:val="00B71681"/>
    <w:pPr>
      <w:framePr w:w="2098" w:hSpace="181" w:vSpace="181" w:wrap="around" w:vAnchor="page" w:hAnchor="page" w:x="8777" w:y="14460"/>
      <w:shd w:val="solid" w:color="FFFFFF" w:fill="auto"/>
      <w:spacing w:before="100" w:after="100"/>
      <w:jc w:val="right"/>
    </w:pPr>
    <w:rPr>
      <w:rFonts w:ascii="Arial" w:eastAsia="Times New Roman" w:hAnsi="Arial"/>
      <w:b/>
      <w:bCs/>
      <w:sz w:val="18"/>
      <w:szCs w:val="18"/>
      <w:lang w:eastAsia="en-US"/>
    </w:rPr>
  </w:style>
  <w:style w:type="paragraph" w:customStyle="1" w:styleId="Client">
    <w:name w:val="Client"/>
    <w:next w:val="Project"/>
    <w:uiPriority w:val="99"/>
    <w:rsid w:val="00B71681"/>
    <w:pPr>
      <w:spacing w:before="360" w:after="360" w:line="280" w:lineRule="atLeast"/>
    </w:pPr>
    <w:rPr>
      <w:rFonts w:ascii="Arial" w:eastAsia="Times New Roman" w:hAnsi="Arial"/>
      <w:sz w:val="36"/>
      <w:szCs w:val="20"/>
      <w:lang w:eastAsia="en-US"/>
    </w:rPr>
  </w:style>
  <w:style w:type="paragraph" w:customStyle="1" w:styleId="Project">
    <w:name w:val="Project"/>
    <w:next w:val="Subject"/>
    <w:uiPriority w:val="99"/>
    <w:rsid w:val="00B71681"/>
    <w:pPr>
      <w:spacing w:line="440" w:lineRule="exact"/>
    </w:pPr>
    <w:rPr>
      <w:rFonts w:ascii="Arial" w:eastAsia="Times New Roman" w:hAnsi="Arial" w:cs="Arial"/>
      <w:b/>
      <w:bCs/>
      <w:sz w:val="36"/>
      <w:szCs w:val="20"/>
      <w:lang w:eastAsia="en-US"/>
    </w:rPr>
  </w:style>
  <w:style w:type="paragraph" w:customStyle="1" w:styleId="Subject">
    <w:name w:val="Subject"/>
    <w:next w:val="Report"/>
    <w:uiPriority w:val="99"/>
    <w:rsid w:val="00B71681"/>
    <w:pPr>
      <w:spacing w:before="120" w:after="120" w:line="280" w:lineRule="atLeast"/>
    </w:pPr>
    <w:rPr>
      <w:rFonts w:ascii="Arial" w:eastAsia="Times New Roman" w:hAnsi="Arial"/>
      <w:sz w:val="32"/>
      <w:szCs w:val="20"/>
      <w:lang w:eastAsia="en-US"/>
    </w:rPr>
  </w:style>
  <w:style w:type="paragraph" w:customStyle="1" w:styleId="Report">
    <w:name w:val="Report"/>
    <w:basedOn w:val="Body"/>
    <w:next w:val="Body"/>
    <w:uiPriority w:val="99"/>
    <w:rsid w:val="00B71681"/>
    <w:pPr>
      <w:spacing w:before="360"/>
    </w:pPr>
    <w:rPr>
      <w:sz w:val="28"/>
    </w:rPr>
  </w:style>
  <w:style w:type="paragraph" w:customStyle="1" w:styleId="Bold">
    <w:name w:val="Bold"/>
    <w:aliases w:val="bs"/>
    <w:basedOn w:val="Body"/>
    <w:next w:val="Body"/>
    <w:rsid w:val="00B71681"/>
    <w:pPr>
      <w:keepNext/>
      <w:keepLines/>
      <w:spacing w:before="240" w:after="60" w:line="240" w:lineRule="auto"/>
    </w:pPr>
    <w:rPr>
      <w:b/>
    </w:rPr>
  </w:style>
  <w:style w:type="paragraph" w:customStyle="1" w:styleId="BoldItalics">
    <w:name w:val="Bold/Italics"/>
    <w:aliases w:val="bi"/>
    <w:basedOn w:val="Body"/>
    <w:next w:val="Body"/>
    <w:uiPriority w:val="99"/>
    <w:rsid w:val="00B71681"/>
    <w:pPr>
      <w:keepNext/>
      <w:keepLines/>
      <w:spacing w:before="240" w:after="60" w:line="240" w:lineRule="auto"/>
    </w:pPr>
    <w:rPr>
      <w:b/>
      <w:i/>
    </w:rPr>
  </w:style>
  <w:style w:type="character" w:styleId="CommentReference">
    <w:name w:val="annotation reference"/>
    <w:basedOn w:val="DefaultParagraphFont"/>
    <w:uiPriority w:val="99"/>
    <w:semiHidden/>
    <w:rsid w:val="00B71681"/>
    <w:rPr>
      <w:rFonts w:cs="Times New Roman"/>
      <w:sz w:val="16"/>
      <w:szCs w:val="16"/>
    </w:rPr>
  </w:style>
  <w:style w:type="paragraph" w:styleId="CommentText">
    <w:name w:val="annotation text"/>
    <w:basedOn w:val="Normal"/>
    <w:link w:val="CommentTextChar"/>
    <w:uiPriority w:val="99"/>
    <w:semiHidden/>
    <w:rsid w:val="00B71681"/>
    <w:pPr>
      <w:spacing w:after="0" w:line="240" w:lineRule="auto"/>
    </w:pPr>
    <w:rPr>
      <w:rFonts w:ascii="Times New Roman" w:eastAsia="Times New Roman" w:hAnsi="Times New Roman"/>
      <w:b/>
      <w:color w:val="999999"/>
      <w:sz w:val="20"/>
      <w:szCs w:val="20"/>
    </w:rPr>
  </w:style>
  <w:style w:type="character" w:customStyle="1" w:styleId="CommentTextChar">
    <w:name w:val="Comment Text Char"/>
    <w:basedOn w:val="DefaultParagraphFont"/>
    <w:link w:val="CommentText"/>
    <w:uiPriority w:val="99"/>
    <w:semiHidden/>
    <w:locked/>
    <w:rsid w:val="00B71681"/>
    <w:rPr>
      <w:rFonts w:ascii="Times New Roman" w:hAnsi="Times New Roman" w:cs="Times New Roman"/>
      <w:b/>
      <w:color w:val="999999"/>
      <w:sz w:val="20"/>
      <w:szCs w:val="20"/>
    </w:rPr>
  </w:style>
  <w:style w:type="paragraph" w:customStyle="1" w:styleId="SectionBreak">
    <w:name w:val="Section Break"/>
    <w:aliases w:val="sb"/>
    <w:basedOn w:val="Appendix"/>
    <w:next w:val="SectionHeading"/>
    <w:uiPriority w:val="99"/>
    <w:rsid w:val="00B71681"/>
    <w:pPr>
      <w:numPr>
        <w:numId w:val="0"/>
      </w:numPr>
      <w:ind w:left="1560"/>
    </w:pPr>
  </w:style>
  <w:style w:type="paragraph" w:customStyle="1" w:styleId="SectionHeading">
    <w:name w:val="Section Heading"/>
    <w:aliases w:val="sh"/>
    <w:basedOn w:val="AppendixHeading"/>
    <w:next w:val="SectionContents"/>
    <w:uiPriority w:val="99"/>
    <w:rsid w:val="00B71681"/>
  </w:style>
  <w:style w:type="paragraph" w:customStyle="1" w:styleId="SectionContents">
    <w:name w:val="Section Contents"/>
    <w:aliases w:val="sc"/>
    <w:basedOn w:val="AppendixContents"/>
    <w:uiPriority w:val="99"/>
    <w:rsid w:val="00B71681"/>
  </w:style>
  <w:style w:type="paragraph" w:customStyle="1" w:styleId="Contents">
    <w:name w:val="Contents"/>
    <w:basedOn w:val="Normal"/>
    <w:next w:val="Normal"/>
    <w:uiPriority w:val="99"/>
    <w:rsid w:val="00B71681"/>
    <w:pPr>
      <w:spacing w:after="600" w:line="320" w:lineRule="atLeast"/>
    </w:pPr>
    <w:rPr>
      <w:rFonts w:ascii="Arial" w:eastAsia="Times New Roman" w:hAnsi="Arial"/>
      <w:sz w:val="44"/>
      <w:szCs w:val="20"/>
    </w:rPr>
  </w:style>
  <w:style w:type="paragraph" w:customStyle="1" w:styleId="ContentsList">
    <w:name w:val="Contents List"/>
    <w:uiPriority w:val="99"/>
    <w:rsid w:val="00B71681"/>
    <w:pPr>
      <w:spacing w:before="600" w:after="60" w:line="280" w:lineRule="atLeast"/>
    </w:pPr>
    <w:rPr>
      <w:rFonts w:ascii="Arial" w:eastAsia="Times New Roman" w:hAnsi="Arial"/>
      <w:b/>
      <w:bCs/>
      <w:noProof/>
      <w:sz w:val="32"/>
      <w:szCs w:val="20"/>
      <w:lang w:eastAsia="en-US"/>
    </w:rPr>
  </w:style>
  <w:style w:type="paragraph" w:customStyle="1" w:styleId="BulletNumber">
    <w:name w:val="Bullet Number"/>
    <w:aliases w:val="bn"/>
    <w:basedOn w:val="Body"/>
    <w:uiPriority w:val="99"/>
    <w:rsid w:val="00B71681"/>
    <w:pPr>
      <w:numPr>
        <w:numId w:val="5"/>
      </w:numPr>
      <w:tabs>
        <w:tab w:val="clear" w:pos="360"/>
        <w:tab w:val="left" w:pos="284"/>
      </w:tabs>
      <w:spacing w:before="0" w:after="100"/>
    </w:pPr>
  </w:style>
  <w:style w:type="paragraph" w:customStyle="1" w:styleId="TableBullet">
    <w:name w:val="Table Bullet"/>
    <w:aliases w:val="tbu"/>
    <w:basedOn w:val="Bullet"/>
    <w:uiPriority w:val="99"/>
    <w:rsid w:val="00B71681"/>
    <w:pPr>
      <w:numPr>
        <w:numId w:val="0"/>
      </w:numPr>
      <w:tabs>
        <w:tab w:val="left" w:pos="284"/>
      </w:tabs>
      <w:spacing w:before="120" w:after="60" w:line="240" w:lineRule="auto"/>
      <w:ind w:left="284" w:hanging="284"/>
    </w:pPr>
  </w:style>
  <w:style w:type="paragraph" w:styleId="FootnoteText">
    <w:name w:val="footnote text"/>
    <w:basedOn w:val="Body"/>
    <w:link w:val="FootnoteTextChar"/>
    <w:semiHidden/>
    <w:rsid w:val="00B71681"/>
    <w:pPr>
      <w:spacing w:before="100" w:after="100" w:line="240" w:lineRule="auto"/>
      <w:ind w:left="142" w:hanging="142"/>
    </w:pPr>
    <w:rPr>
      <w:sz w:val="16"/>
    </w:rPr>
  </w:style>
  <w:style w:type="character" w:customStyle="1" w:styleId="FootnoteTextChar">
    <w:name w:val="Footnote Text Char"/>
    <w:basedOn w:val="DefaultParagraphFont"/>
    <w:link w:val="FootnoteText"/>
    <w:uiPriority w:val="99"/>
    <w:semiHidden/>
    <w:locked/>
    <w:rsid w:val="00B71681"/>
    <w:rPr>
      <w:rFonts w:ascii="Tahoma" w:hAnsi="Tahoma" w:cs="Times New Roman"/>
      <w:sz w:val="20"/>
      <w:szCs w:val="20"/>
    </w:rPr>
  </w:style>
  <w:style w:type="paragraph" w:customStyle="1" w:styleId="CaptionTable">
    <w:name w:val="Caption Table"/>
    <w:basedOn w:val="Caption"/>
    <w:next w:val="Body"/>
    <w:rsid w:val="00B71681"/>
    <w:pPr>
      <w:pBdr>
        <w:bottom w:val="single" w:sz="2" w:space="1" w:color="auto"/>
      </w:pBdr>
    </w:pPr>
  </w:style>
  <w:style w:type="character" w:styleId="FootnoteReference">
    <w:name w:val="footnote reference"/>
    <w:basedOn w:val="DefaultParagraphFont"/>
    <w:semiHidden/>
    <w:rsid w:val="00B71681"/>
    <w:rPr>
      <w:rFonts w:cs="Times New Roman"/>
      <w:color w:val="auto"/>
      <w:vertAlign w:val="superscript"/>
    </w:rPr>
  </w:style>
  <w:style w:type="paragraph" w:customStyle="1" w:styleId="FooterProjSub">
    <w:name w:val="Footer Proj/Sub"/>
    <w:basedOn w:val="Filename"/>
    <w:uiPriority w:val="99"/>
    <w:rsid w:val="00B71681"/>
    <w:pPr>
      <w:framePr w:w="7235" w:h="482" w:hRule="exact" w:wrap="around" w:x="3273" w:yAlign="inside" w:anchorLock="1"/>
    </w:pPr>
    <w:rPr>
      <w:bCs/>
    </w:rPr>
  </w:style>
  <w:style w:type="paragraph" w:customStyle="1" w:styleId="ExecSum">
    <w:name w:val="ExecSum"/>
    <w:basedOn w:val="Heading1"/>
    <w:next w:val="Body"/>
    <w:uiPriority w:val="99"/>
    <w:rsid w:val="00B71681"/>
  </w:style>
  <w:style w:type="paragraph" w:customStyle="1" w:styleId="HeaderFooter">
    <w:name w:val="Header/Footer"/>
    <w:basedOn w:val="Footer"/>
    <w:uiPriority w:val="99"/>
    <w:rsid w:val="00B71681"/>
  </w:style>
  <w:style w:type="paragraph" w:customStyle="1" w:styleId="TableIndex">
    <w:name w:val="Table Index"/>
    <w:uiPriority w:val="99"/>
    <w:rsid w:val="00B71681"/>
    <w:pPr>
      <w:spacing w:before="600" w:after="60" w:line="280" w:lineRule="atLeast"/>
    </w:pPr>
    <w:rPr>
      <w:rFonts w:ascii="Arial" w:eastAsia="Times New Roman" w:hAnsi="Arial"/>
      <w:sz w:val="28"/>
      <w:szCs w:val="20"/>
      <w:lang w:eastAsia="en-US"/>
    </w:rPr>
  </w:style>
  <w:style w:type="paragraph" w:customStyle="1" w:styleId="Levelifo">
    <w:name w:val="Level (i)fo"/>
    <w:basedOn w:val="Normal"/>
    <w:rsid w:val="00B71681"/>
    <w:pPr>
      <w:spacing w:before="240" w:after="0" w:line="240" w:lineRule="auto"/>
      <w:ind w:left="2160"/>
    </w:pPr>
    <w:rPr>
      <w:rFonts w:ascii="Palatino" w:eastAsia="Times New Roman" w:hAnsi="Palatino"/>
      <w:szCs w:val="20"/>
    </w:rPr>
  </w:style>
  <w:style w:type="paragraph" w:customStyle="1" w:styleId="Level11e">
    <w:name w:val="Level 1.1(e)"/>
    <w:basedOn w:val="Normal"/>
    <w:uiPriority w:val="99"/>
    <w:rsid w:val="00B71681"/>
    <w:pPr>
      <w:spacing w:before="240" w:after="0" w:line="240" w:lineRule="auto"/>
      <w:outlineLvl w:val="2"/>
    </w:pPr>
    <w:rPr>
      <w:rFonts w:ascii="Palatino" w:eastAsia="Times New Roman" w:hAnsi="Palatino"/>
      <w:szCs w:val="20"/>
    </w:rPr>
  </w:style>
  <w:style w:type="paragraph" w:customStyle="1" w:styleId="Levela">
    <w:name w:val="Level (a)"/>
    <w:basedOn w:val="Normal"/>
    <w:next w:val="Normal"/>
    <w:link w:val="LevelaChar"/>
    <w:rsid w:val="00B71681"/>
    <w:pPr>
      <w:spacing w:before="240" w:after="0" w:line="240" w:lineRule="auto"/>
      <w:outlineLvl w:val="3"/>
    </w:pPr>
    <w:rPr>
      <w:rFonts w:ascii="Palatino" w:eastAsia="Times New Roman" w:hAnsi="Palatino"/>
      <w:szCs w:val="20"/>
    </w:rPr>
  </w:style>
  <w:style w:type="paragraph" w:customStyle="1" w:styleId="Leveli">
    <w:name w:val="Level (i)"/>
    <w:basedOn w:val="Normal"/>
    <w:next w:val="Normal"/>
    <w:rsid w:val="00B71681"/>
    <w:pPr>
      <w:spacing w:before="240" w:after="0" w:line="240" w:lineRule="auto"/>
      <w:outlineLvl w:val="4"/>
    </w:pPr>
    <w:rPr>
      <w:rFonts w:ascii="Palatino" w:eastAsia="Times New Roman" w:hAnsi="Palatino"/>
      <w:szCs w:val="20"/>
    </w:rPr>
  </w:style>
  <w:style w:type="paragraph" w:styleId="BodyText">
    <w:name w:val="Body Text"/>
    <w:basedOn w:val="Normal"/>
    <w:link w:val="BodyTextChar"/>
    <w:uiPriority w:val="99"/>
    <w:rsid w:val="00B71681"/>
    <w:pPr>
      <w:spacing w:before="100" w:after="100" w:line="240" w:lineRule="auto"/>
      <w:jc w:val="both"/>
    </w:pPr>
    <w:rPr>
      <w:rFonts w:ascii="Tahoma" w:eastAsia="Times New Roman" w:hAnsi="Tahoma"/>
      <w:sz w:val="20"/>
      <w:szCs w:val="20"/>
    </w:rPr>
  </w:style>
  <w:style w:type="character" w:customStyle="1" w:styleId="BodyTextChar">
    <w:name w:val="Body Text Char"/>
    <w:basedOn w:val="DefaultParagraphFont"/>
    <w:link w:val="BodyText"/>
    <w:uiPriority w:val="99"/>
    <w:locked/>
    <w:rsid w:val="00B71681"/>
    <w:rPr>
      <w:rFonts w:ascii="Tahoma" w:hAnsi="Tahoma" w:cs="Times New Roman"/>
      <w:sz w:val="20"/>
      <w:szCs w:val="20"/>
    </w:rPr>
  </w:style>
  <w:style w:type="paragraph" w:styleId="BodyText3">
    <w:name w:val="Body Text 3"/>
    <w:basedOn w:val="Normal"/>
    <w:link w:val="BodyText3Char"/>
    <w:uiPriority w:val="99"/>
    <w:rsid w:val="00B71681"/>
    <w:pPr>
      <w:tabs>
        <w:tab w:val="left" w:pos="1080"/>
        <w:tab w:val="left" w:pos="1800"/>
        <w:tab w:val="left" w:pos="2520"/>
        <w:tab w:val="left" w:pos="3240"/>
        <w:tab w:val="left" w:pos="3960"/>
        <w:tab w:val="left" w:pos="4680"/>
        <w:tab w:val="left" w:pos="5400"/>
        <w:tab w:val="left" w:pos="6120"/>
        <w:tab w:val="left" w:pos="6840"/>
        <w:tab w:val="left" w:pos="7560"/>
        <w:tab w:val="left" w:pos="8280"/>
      </w:tabs>
      <w:spacing w:after="0" w:line="240" w:lineRule="atLeast"/>
    </w:pPr>
    <w:rPr>
      <w:rFonts w:ascii="Arial" w:eastAsia="Times New Roman" w:hAnsi="Arial"/>
      <w:sz w:val="16"/>
      <w:szCs w:val="20"/>
    </w:rPr>
  </w:style>
  <w:style w:type="character" w:customStyle="1" w:styleId="BodyText3Char">
    <w:name w:val="Body Text 3 Char"/>
    <w:basedOn w:val="DefaultParagraphFont"/>
    <w:link w:val="BodyText3"/>
    <w:uiPriority w:val="99"/>
    <w:locked/>
    <w:rsid w:val="00B71681"/>
    <w:rPr>
      <w:rFonts w:ascii="Arial" w:hAnsi="Arial" w:cs="Times New Roman"/>
      <w:sz w:val="20"/>
      <w:szCs w:val="20"/>
    </w:rPr>
  </w:style>
  <w:style w:type="character" w:styleId="FollowedHyperlink">
    <w:name w:val="FollowedHyperlink"/>
    <w:basedOn w:val="DefaultParagraphFont"/>
    <w:uiPriority w:val="99"/>
    <w:rsid w:val="00B71681"/>
    <w:rPr>
      <w:rFonts w:cs="Times New Roman"/>
      <w:color w:val="800080"/>
      <w:u w:val="single"/>
    </w:rPr>
  </w:style>
  <w:style w:type="paragraph" w:styleId="BodyText2">
    <w:name w:val="Body Text 2"/>
    <w:basedOn w:val="Normal"/>
    <w:link w:val="BodyText2Char"/>
    <w:uiPriority w:val="99"/>
    <w:rsid w:val="00B71681"/>
    <w:pPr>
      <w:spacing w:after="240" w:line="360" w:lineRule="auto"/>
    </w:pPr>
    <w:rPr>
      <w:rFonts w:ascii="Times New Roman" w:eastAsia="Times New Roman" w:hAnsi="Times New Roman"/>
      <w:sz w:val="24"/>
      <w:szCs w:val="20"/>
    </w:rPr>
  </w:style>
  <w:style w:type="character" w:customStyle="1" w:styleId="BodyText2Char">
    <w:name w:val="Body Text 2 Char"/>
    <w:basedOn w:val="DefaultParagraphFont"/>
    <w:link w:val="BodyText2"/>
    <w:uiPriority w:val="99"/>
    <w:locked/>
    <w:rsid w:val="00B71681"/>
    <w:rPr>
      <w:rFonts w:ascii="Times New Roman" w:hAnsi="Times New Roman" w:cs="Times New Roman"/>
      <w:snapToGrid w:val="0"/>
      <w:sz w:val="20"/>
      <w:szCs w:val="20"/>
    </w:rPr>
  </w:style>
  <w:style w:type="paragraph" w:customStyle="1" w:styleId="DraftHeading2">
    <w:name w:val="Draft Heading 2"/>
    <w:basedOn w:val="Normal"/>
    <w:next w:val="Normal"/>
    <w:uiPriority w:val="99"/>
    <w:rsid w:val="00B71681"/>
    <w:pPr>
      <w:spacing w:before="120" w:after="0" w:line="240" w:lineRule="auto"/>
    </w:pPr>
    <w:rPr>
      <w:rFonts w:ascii="Times New Roman" w:eastAsia="Times New Roman" w:hAnsi="Times New Roman"/>
      <w:sz w:val="24"/>
      <w:szCs w:val="20"/>
    </w:rPr>
  </w:style>
  <w:style w:type="paragraph" w:customStyle="1" w:styleId="DraftHeading3">
    <w:name w:val="Draft Heading 3"/>
    <w:basedOn w:val="Normal"/>
    <w:next w:val="Normal"/>
    <w:uiPriority w:val="99"/>
    <w:rsid w:val="00B71681"/>
    <w:pPr>
      <w:spacing w:before="120" w:after="0" w:line="240" w:lineRule="auto"/>
    </w:pPr>
    <w:rPr>
      <w:rFonts w:ascii="Times New Roman" w:eastAsia="Times New Roman" w:hAnsi="Times New Roman"/>
      <w:sz w:val="24"/>
      <w:szCs w:val="20"/>
    </w:rPr>
  </w:style>
  <w:style w:type="paragraph" w:customStyle="1" w:styleId="BodyText1">
    <w:name w:val="Body Text1"/>
    <w:basedOn w:val="Normal"/>
    <w:uiPriority w:val="99"/>
    <w:rsid w:val="00B71681"/>
    <w:pPr>
      <w:spacing w:after="119" w:line="240" w:lineRule="auto"/>
      <w:ind w:left="1134"/>
      <w:jc w:val="both"/>
    </w:pPr>
    <w:rPr>
      <w:rFonts w:ascii="Tahoma" w:eastAsia="Times New Roman" w:hAnsi="Tahoma"/>
      <w:sz w:val="20"/>
      <w:szCs w:val="20"/>
    </w:rPr>
  </w:style>
  <w:style w:type="paragraph" w:customStyle="1" w:styleId="HeadB">
    <w:name w:val="Head B"/>
    <w:basedOn w:val="Normal"/>
    <w:uiPriority w:val="99"/>
    <w:rsid w:val="00B71681"/>
    <w:pPr>
      <w:keepNext/>
      <w:tabs>
        <w:tab w:val="left" w:pos="1134"/>
      </w:tabs>
      <w:spacing w:before="240" w:after="240" w:line="240" w:lineRule="auto"/>
      <w:ind w:left="1134" w:hanging="1134"/>
    </w:pPr>
    <w:rPr>
      <w:rFonts w:ascii="Arial" w:eastAsia="Times New Roman" w:hAnsi="Arial"/>
      <w:b/>
      <w:sz w:val="20"/>
      <w:szCs w:val="20"/>
    </w:rPr>
  </w:style>
  <w:style w:type="paragraph" w:customStyle="1" w:styleId="HeadA">
    <w:name w:val="Head A"/>
    <w:basedOn w:val="Normal"/>
    <w:uiPriority w:val="99"/>
    <w:rsid w:val="00B71681"/>
    <w:pPr>
      <w:keepNext/>
      <w:tabs>
        <w:tab w:val="left" w:pos="1134"/>
      </w:tabs>
      <w:spacing w:before="240" w:after="240" w:line="240" w:lineRule="auto"/>
      <w:ind w:left="1134" w:hanging="1134"/>
    </w:pPr>
    <w:rPr>
      <w:rFonts w:ascii="Arial" w:eastAsia="Times New Roman" w:hAnsi="Arial"/>
      <w:b/>
      <w:sz w:val="20"/>
      <w:szCs w:val="20"/>
    </w:rPr>
  </w:style>
  <w:style w:type="paragraph" w:customStyle="1" w:styleId="Bodytext0">
    <w:name w:val="Body text •"/>
    <w:basedOn w:val="BodyText1"/>
    <w:uiPriority w:val="99"/>
    <w:rsid w:val="00B71681"/>
    <w:pPr>
      <w:tabs>
        <w:tab w:val="left" w:pos="1417"/>
      </w:tabs>
      <w:spacing w:after="0"/>
      <w:ind w:left="1417" w:hanging="283"/>
    </w:pPr>
  </w:style>
  <w:style w:type="paragraph" w:customStyle="1" w:styleId="Bodytext4">
    <w:name w:val="Body text ."/>
    <w:basedOn w:val="BodyText1"/>
    <w:uiPriority w:val="99"/>
    <w:rsid w:val="00B71681"/>
    <w:pPr>
      <w:spacing w:after="0"/>
      <w:ind w:left="1701" w:hanging="283"/>
    </w:pPr>
  </w:style>
  <w:style w:type="paragraph" w:styleId="BalloonText">
    <w:name w:val="Balloon Text"/>
    <w:basedOn w:val="Normal"/>
    <w:link w:val="BalloonTextChar"/>
    <w:uiPriority w:val="99"/>
    <w:semiHidden/>
    <w:rsid w:val="00B71681"/>
    <w:pPr>
      <w:spacing w:after="0" w:line="240" w:lineRule="auto"/>
    </w:pPr>
    <w:rPr>
      <w:rFonts w:ascii="Tahoma" w:eastAsia="Times New Roman" w:hAnsi="Tahoma" w:cs="Tahoma"/>
      <w:b/>
      <w:color w:val="999999"/>
      <w:sz w:val="16"/>
      <w:szCs w:val="16"/>
    </w:rPr>
  </w:style>
  <w:style w:type="character" w:customStyle="1" w:styleId="BalloonTextChar">
    <w:name w:val="Balloon Text Char"/>
    <w:basedOn w:val="DefaultParagraphFont"/>
    <w:link w:val="BalloonText"/>
    <w:uiPriority w:val="99"/>
    <w:semiHidden/>
    <w:locked/>
    <w:rsid w:val="00B71681"/>
    <w:rPr>
      <w:rFonts w:ascii="Tahoma" w:hAnsi="Tahoma" w:cs="Tahoma"/>
      <w:b/>
      <w:color w:val="999999"/>
      <w:sz w:val="16"/>
      <w:szCs w:val="16"/>
    </w:rPr>
  </w:style>
  <w:style w:type="paragraph" w:styleId="CommentSubject">
    <w:name w:val="annotation subject"/>
    <w:basedOn w:val="CommentText"/>
    <w:next w:val="CommentText"/>
    <w:link w:val="CommentSubjectChar"/>
    <w:uiPriority w:val="99"/>
    <w:semiHidden/>
    <w:rsid w:val="00B71681"/>
    <w:rPr>
      <w:bCs/>
    </w:rPr>
  </w:style>
  <w:style w:type="character" w:customStyle="1" w:styleId="CommentSubjectChar">
    <w:name w:val="Comment Subject Char"/>
    <w:basedOn w:val="CommentTextChar"/>
    <w:link w:val="CommentSubject"/>
    <w:uiPriority w:val="99"/>
    <w:semiHidden/>
    <w:locked/>
    <w:rsid w:val="00B71681"/>
    <w:rPr>
      <w:rFonts w:ascii="Times New Roman" w:hAnsi="Times New Roman" w:cs="Times New Roman"/>
      <w:b/>
      <w:bCs/>
      <w:color w:val="999999"/>
      <w:sz w:val="20"/>
      <w:szCs w:val="20"/>
    </w:rPr>
  </w:style>
  <w:style w:type="paragraph" w:styleId="TOCHeading">
    <w:name w:val="TOC Heading"/>
    <w:basedOn w:val="Heading1"/>
    <w:next w:val="Normal"/>
    <w:uiPriority w:val="39"/>
    <w:qFormat/>
    <w:rsid w:val="00EA70BA"/>
    <w:pPr>
      <w:pageBreakBefore w:val="0"/>
      <w:tabs>
        <w:tab w:val="clear" w:pos="850"/>
      </w:tabs>
      <w:spacing w:before="480" w:after="0" w:line="276" w:lineRule="auto"/>
      <w:outlineLvl w:val="9"/>
    </w:pPr>
    <w:rPr>
      <w:rFonts w:ascii="Cambria" w:hAnsi="Cambria"/>
      <w:b/>
      <w:color w:val="365F91"/>
      <w:kern w:val="0"/>
      <w:sz w:val="28"/>
      <w:szCs w:val="28"/>
      <w:lang w:val="en-US" w:eastAsia="ja-JP"/>
    </w:rPr>
  </w:style>
  <w:style w:type="paragraph" w:styleId="ListParagraph">
    <w:name w:val="List Paragraph"/>
    <w:basedOn w:val="Normal"/>
    <w:uiPriority w:val="99"/>
    <w:qFormat/>
    <w:rsid w:val="0065524A"/>
    <w:pPr>
      <w:ind w:left="720"/>
      <w:contextualSpacing/>
    </w:pPr>
  </w:style>
  <w:style w:type="table" w:styleId="TableGrid">
    <w:name w:val="Table Grid"/>
    <w:basedOn w:val="TableNormal"/>
    <w:locked/>
    <w:rsid w:val="00612EDE"/>
    <w:pPr>
      <w:spacing w:after="200" w:line="276"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locked/>
    <w:rsid w:val="0063472F"/>
    <w:pPr>
      <w:spacing w:after="120"/>
      <w:ind w:left="283"/>
    </w:pPr>
  </w:style>
  <w:style w:type="character" w:customStyle="1" w:styleId="BodyTextIndentChar">
    <w:name w:val="Body Text Indent Char"/>
    <w:basedOn w:val="DefaultParagraphFont"/>
    <w:link w:val="BodyTextIndent"/>
    <w:uiPriority w:val="99"/>
    <w:semiHidden/>
    <w:rsid w:val="00FD59A1"/>
    <w:rPr>
      <w:lang w:eastAsia="en-US"/>
    </w:rPr>
  </w:style>
  <w:style w:type="paragraph" w:customStyle="1" w:styleId="para2">
    <w:name w:val="para 2"/>
    <w:basedOn w:val="Normal"/>
    <w:uiPriority w:val="99"/>
    <w:semiHidden/>
    <w:rsid w:val="0063472F"/>
    <w:pPr>
      <w:tabs>
        <w:tab w:val="left" w:pos="720"/>
        <w:tab w:val="left" w:pos="1440"/>
        <w:tab w:val="right" w:leader="dot" w:pos="8640"/>
      </w:tabs>
      <w:spacing w:after="120" w:line="240" w:lineRule="auto"/>
      <w:ind w:left="1134"/>
      <w:jc w:val="both"/>
    </w:pPr>
    <w:rPr>
      <w:rFonts w:ascii="Times New Roman" w:hAnsi="Times New Roman"/>
      <w:szCs w:val="20"/>
      <w:lang w:val="en-GB"/>
    </w:rPr>
  </w:style>
  <w:style w:type="paragraph" w:customStyle="1" w:styleId="TableofContents">
    <w:name w:val="Table of Contents"/>
    <w:basedOn w:val="Title"/>
    <w:uiPriority w:val="99"/>
    <w:semiHidden/>
    <w:rsid w:val="0063472F"/>
    <w:pPr>
      <w:spacing w:after="480" w:line="240" w:lineRule="auto"/>
    </w:pPr>
    <w:rPr>
      <w:rFonts w:ascii="Frutiger 45 Light" w:hAnsi="Frutiger 45 Light" w:cs="Times New Roman"/>
      <w:bCs w:val="0"/>
      <w:kern w:val="0"/>
      <w:sz w:val="22"/>
      <w:szCs w:val="20"/>
    </w:rPr>
  </w:style>
  <w:style w:type="paragraph" w:styleId="Title">
    <w:name w:val="Title"/>
    <w:basedOn w:val="Normal"/>
    <w:link w:val="TitleChar"/>
    <w:uiPriority w:val="99"/>
    <w:qFormat/>
    <w:locked/>
    <w:rsid w:val="0063472F"/>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10"/>
    <w:rsid w:val="00FD59A1"/>
    <w:rPr>
      <w:rFonts w:asciiTheme="majorHAnsi" w:eastAsiaTheme="majorEastAsia" w:hAnsiTheme="majorHAnsi" w:cstheme="majorBidi"/>
      <w:b/>
      <w:bCs/>
      <w:kern w:val="28"/>
      <w:sz w:val="32"/>
      <w:szCs w:val="32"/>
      <w:lang w:eastAsia="en-US"/>
    </w:rPr>
  </w:style>
  <w:style w:type="paragraph" w:customStyle="1" w:styleId="Style1">
    <w:name w:val="Style1"/>
    <w:basedOn w:val="Heading4"/>
    <w:autoRedefine/>
    <w:qFormat/>
    <w:rsid w:val="00894DB5"/>
    <w:rPr>
      <w:i/>
    </w:rPr>
  </w:style>
  <w:style w:type="paragraph" w:styleId="Revision">
    <w:name w:val="Revision"/>
    <w:hidden/>
    <w:uiPriority w:val="99"/>
    <w:semiHidden/>
    <w:rsid w:val="003B0066"/>
    <w:rPr>
      <w:lang w:eastAsia="en-US"/>
    </w:rPr>
  </w:style>
  <w:style w:type="numbering" w:customStyle="1" w:styleId="Style2">
    <w:name w:val="Style2"/>
    <w:uiPriority w:val="99"/>
    <w:rsid w:val="008D4A4C"/>
    <w:pPr>
      <w:numPr>
        <w:numId w:val="11"/>
      </w:numPr>
    </w:pPr>
  </w:style>
  <w:style w:type="paragraph" w:styleId="ListNumber3">
    <w:name w:val="List Number 3"/>
    <w:basedOn w:val="Normal"/>
    <w:locked/>
    <w:rsid w:val="00A97343"/>
    <w:pPr>
      <w:numPr>
        <w:numId w:val="13"/>
      </w:numPr>
      <w:tabs>
        <w:tab w:val="clear" w:pos="926"/>
      </w:tabs>
      <w:spacing w:before="240" w:after="0" w:line="240" w:lineRule="auto"/>
      <w:ind w:left="720" w:hanging="720"/>
    </w:pPr>
    <w:rPr>
      <w:rFonts w:ascii="Palatino" w:eastAsia="Times New Roman" w:hAnsi="Palatino"/>
      <w:szCs w:val="20"/>
    </w:rPr>
  </w:style>
  <w:style w:type="paragraph" w:styleId="MacroText">
    <w:name w:val="macro"/>
    <w:link w:val="MacroTextChar"/>
    <w:semiHidden/>
    <w:locked/>
    <w:rsid w:val="00A97343"/>
    <w:pPr>
      <w:tabs>
        <w:tab w:val="left" w:pos="480"/>
        <w:tab w:val="left" w:pos="960"/>
        <w:tab w:val="left" w:pos="1440"/>
        <w:tab w:val="left" w:pos="1920"/>
        <w:tab w:val="left" w:pos="2400"/>
        <w:tab w:val="left" w:pos="2880"/>
        <w:tab w:val="left" w:pos="3360"/>
        <w:tab w:val="left" w:pos="3840"/>
        <w:tab w:val="left" w:pos="4320"/>
      </w:tabs>
      <w:jc w:val="both"/>
    </w:pPr>
    <w:rPr>
      <w:rFonts w:ascii="Courier New" w:eastAsia="Times New Roman" w:hAnsi="Courier New"/>
      <w:sz w:val="20"/>
      <w:szCs w:val="20"/>
    </w:rPr>
  </w:style>
  <w:style w:type="character" w:customStyle="1" w:styleId="MacroTextChar">
    <w:name w:val="Macro Text Char"/>
    <w:basedOn w:val="DefaultParagraphFont"/>
    <w:link w:val="MacroText"/>
    <w:semiHidden/>
    <w:rsid w:val="00A97343"/>
    <w:rPr>
      <w:rFonts w:ascii="Courier New" w:eastAsia="Times New Roman" w:hAnsi="Courier New"/>
      <w:sz w:val="20"/>
      <w:szCs w:val="20"/>
    </w:rPr>
  </w:style>
  <w:style w:type="paragraph" w:customStyle="1" w:styleId="xl65">
    <w:name w:val="xl65"/>
    <w:basedOn w:val="Normal"/>
    <w:rsid w:val="000A0F73"/>
    <w:pPr>
      <w:spacing w:before="100" w:beforeAutospacing="1" w:after="100" w:afterAutospacing="1" w:line="240" w:lineRule="auto"/>
    </w:pPr>
    <w:rPr>
      <w:rFonts w:ascii="Times New Roman" w:eastAsia="Times New Roman" w:hAnsi="Times New Roman"/>
      <w:sz w:val="18"/>
      <w:szCs w:val="18"/>
      <w:lang w:eastAsia="en-AU"/>
    </w:rPr>
  </w:style>
  <w:style w:type="paragraph" w:customStyle="1" w:styleId="xl66">
    <w:name w:val="xl66"/>
    <w:basedOn w:val="Normal"/>
    <w:rsid w:val="000A0F73"/>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b/>
      <w:bCs/>
      <w:sz w:val="18"/>
      <w:szCs w:val="18"/>
      <w:lang w:eastAsia="en-AU"/>
    </w:rPr>
  </w:style>
  <w:style w:type="paragraph" w:customStyle="1" w:styleId="xl67">
    <w:name w:val="xl67"/>
    <w:basedOn w:val="Normal"/>
    <w:rsid w:val="000A0F7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18"/>
      <w:szCs w:val="18"/>
      <w:lang w:eastAsia="en-AU"/>
    </w:rPr>
  </w:style>
  <w:style w:type="paragraph" w:customStyle="1" w:styleId="xl68">
    <w:name w:val="xl68"/>
    <w:basedOn w:val="Normal"/>
    <w:rsid w:val="000A0F73"/>
    <w:pPr>
      <w:pBdr>
        <w:top w:val="single" w:sz="8"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18"/>
      <w:szCs w:val="18"/>
      <w:lang w:eastAsia="en-AU"/>
    </w:rPr>
  </w:style>
  <w:style w:type="paragraph" w:customStyle="1" w:styleId="xl69">
    <w:name w:val="xl69"/>
    <w:basedOn w:val="Normal"/>
    <w:rsid w:val="000A0F73"/>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en-AU"/>
    </w:rPr>
  </w:style>
  <w:style w:type="paragraph" w:customStyle="1" w:styleId="xl70">
    <w:name w:val="xl70"/>
    <w:basedOn w:val="Normal"/>
    <w:rsid w:val="000A0F7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en-AU"/>
    </w:rPr>
  </w:style>
  <w:style w:type="paragraph" w:customStyle="1" w:styleId="xl71">
    <w:name w:val="xl71"/>
    <w:basedOn w:val="Normal"/>
    <w:rsid w:val="000A0F7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en-AU"/>
    </w:rPr>
  </w:style>
  <w:style w:type="paragraph" w:customStyle="1" w:styleId="xl72">
    <w:name w:val="xl72"/>
    <w:basedOn w:val="Normal"/>
    <w:rsid w:val="000A0F7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sz w:val="18"/>
      <w:szCs w:val="18"/>
      <w:lang w:eastAsia="en-AU"/>
    </w:rPr>
  </w:style>
  <w:style w:type="paragraph" w:customStyle="1" w:styleId="xl73">
    <w:name w:val="xl73"/>
    <w:basedOn w:val="Normal"/>
    <w:rsid w:val="000A0F73"/>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en-AU"/>
    </w:rPr>
  </w:style>
  <w:style w:type="paragraph" w:customStyle="1" w:styleId="xl74">
    <w:name w:val="xl74"/>
    <w:basedOn w:val="Normal"/>
    <w:rsid w:val="000A0F73"/>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en-AU"/>
    </w:rPr>
  </w:style>
  <w:style w:type="paragraph" w:customStyle="1" w:styleId="xl75">
    <w:name w:val="xl75"/>
    <w:basedOn w:val="Normal"/>
    <w:rsid w:val="000A0F73"/>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8"/>
      <w:szCs w:val="18"/>
      <w:lang w:eastAsia="en-AU"/>
    </w:rPr>
  </w:style>
  <w:style w:type="paragraph" w:customStyle="1" w:styleId="xl76">
    <w:name w:val="xl76"/>
    <w:basedOn w:val="Normal"/>
    <w:rsid w:val="000A0F73"/>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18"/>
      <w:szCs w:val="18"/>
      <w:lang w:eastAsia="en-AU"/>
    </w:rPr>
  </w:style>
  <w:style w:type="paragraph" w:customStyle="1" w:styleId="xl77">
    <w:name w:val="xl77"/>
    <w:basedOn w:val="Normal"/>
    <w:rsid w:val="000A0F73"/>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en-AU"/>
    </w:rPr>
  </w:style>
  <w:style w:type="paragraph" w:customStyle="1" w:styleId="xl78">
    <w:name w:val="xl78"/>
    <w:basedOn w:val="Normal"/>
    <w:rsid w:val="000A0F7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18"/>
      <w:szCs w:val="18"/>
      <w:lang w:eastAsia="en-AU"/>
    </w:rPr>
  </w:style>
  <w:style w:type="paragraph" w:customStyle="1" w:styleId="xl79">
    <w:name w:val="xl79"/>
    <w:basedOn w:val="Normal"/>
    <w:rsid w:val="000A0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18"/>
      <w:szCs w:val="18"/>
      <w:lang w:eastAsia="en-AU"/>
    </w:rPr>
  </w:style>
  <w:style w:type="paragraph" w:customStyle="1" w:styleId="font5">
    <w:name w:val="font5"/>
    <w:basedOn w:val="Normal"/>
    <w:rsid w:val="000A0F73"/>
    <w:pPr>
      <w:spacing w:before="100" w:beforeAutospacing="1" w:after="100" w:afterAutospacing="1" w:line="240" w:lineRule="auto"/>
    </w:pPr>
    <w:rPr>
      <w:rFonts w:eastAsia="Times New Roman"/>
      <w:color w:val="000000"/>
      <w:sz w:val="18"/>
      <w:szCs w:val="18"/>
      <w:lang w:eastAsia="en-AU"/>
    </w:rPr>
  </w:style>
  <w:style w:type="paragraph" w:customStyle="1" w:styleId="xl80">
    <w:name w:val="xl80"/>
    <w:basedOn w:val="Normal"/>
    <w:rsid w:val="000A0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18"/>
      <w:szCs w:val="18"/>
      <w:lang w:eastAsia="en-AU"/>
    </w:rPr>
  </w:style>
  <w:style w:type="paragraph" w:customStyle="1" w:styleId="xl81">
    <w:name w:val="xl81"/>
    <w:basedOn w:val="Normal"/>
    <w:rsid w:val="000A0F7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en-AU"/>
    </w:rPr>
  </w:style>
  <w:style w:type="paragraph" w:customStyle="1" w:styleId="xl82">
    <w:name w:val="xl82"/>
    <w:basedOn w:val="Normal"/>
    <w:rsid w:val="000A0F73"/>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en-AU"/>
    </w:rPr>
  </w:style>
  <w:style w:type="paragraph" w:customStyle="1" w:styleId="xl83">
    <w:name w:val="xl83"/>
    <w:basedOn w:val="Normal"/>
    <w:rsid w:val="000A0F73"/>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18"/>
      <w:szCs w:val="18"/>
      <w:lang w:eastAsia="en-AU"/>
    </w:rPr>
  </w:style>
  <w:style w:type="paragraph" w:customStyle="1" w:styleId="xl63">
    <w:name w:val="xl63"/>
    <w:basedOn w:val="Normal"/>
    <w:rsid w:val="00F45E18"/>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xl64">
    <w:name w:val="xl64"/>
    <w:basedOn w:val="Normal"/>
    <w:rsid w:val="00F45E18"/>
    <w:pPr>
      <w:spacing w:before="100" w:beforeAutospacing="1" w:after="100" w:afterAutospacing="1" w:line="240" w:lineRule="auto"/>
    </w:pPr>
    <w:rPr>
      <w:rFonts w:ascii="Times New Roman" w:eastAsia="Times New Roman" w:hAnsi="Times New Roman"/>
      <w:b/>
      <w:bCs/>
      <w:sz w:val="24"/>
      <w:szCs w:val="24"/>
      <w:lang w:eastAsia="en-AU"/>
    </w:rPr>
  </w:style>
  <w:style w:type="paragraph" w:customStyle="1" w:styleId="xl84">
    <w:name w:val="xl84"/>
    <w:basedOn w:val="Normal"/>
    <w:rsid w:val="00455E03"/>
    <w:pPr>
      <w:spacing w:before="100" w:beforeAutospacing="1" w:after="100" w:afterAutospacing="1" w:line="240" w:lineRule="auto"/>
      <w:jc w:val="center"/>
      <w:textAlignment w:val="top"/>
    </w:pPr>
    <w:rPr>
      <w:rFonts w:ascii="Times New Roman" w:eastAsia="Times New Roman" w:hAnsi="Times New Roman"/>
      <w:sz w:val="16"/>
      <w:szCs w:val="16"/>
      <w:lang w:eastAsia="en-AU"/>
    </w:rPr>
  </w:style>
  <w:style w:type="paragraph" w:customStyle="1" w:styleId="xl85">
    <w:name w:val="xl85"/>
    <w:basedOn w:val="Normal"/>
    <w:rsid w:val="0061008C"/>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top"/>
    </w:pPr>
    <w:rPr>
      <w:rFonts w:ascii="Times New Roman" w:eastAsia="Times New Roman" w:hAnsi="Times New Roman"/>
      <w:b/>
      <w:bCs/>
      <w:sz w:val="16"/>
      <w:szCs w:val="16"/>
      <w:lang w:eastAsia="en-AU"/>
    </w:rPr>
  </w:style>
  <w:style w:type="paragraph" w:customStyle="1" w:styleId="xl86">
    <w:name w:val="xl86"/>
    <w:basedOn w:val="Normal"/>
    <w:rsid w:val="0061008C"/>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line="240" w:lineRule="auto"/>
      <w:textAlignment w:val="top"/>
    </w:pPr>
    <w:rPr>
      <w:rFonts w:ascii="Times New Roman" w:eastAsia="Times New Roman" w:hAnsi="Times New Roman"/>
      <w:b/>
      <w:bCs/>
      <w:sz w:val="16"/>
      <w:szCs w:val="16"/>
      <w:lang w:eastAsia="en-AU"/>
    </w:rPr>
  </w:style>
  <w:style w:type="paragraph" w:styleId="EndnoteText">
    <w:name w:val="endnote text"/>
    <w:basedOn w:val="Normal"/>
    <w:link w:val="EndnoteTextChar"/>
    <w:uiPriority w:val="99"/>
    <w:semiHidden/>
    <w:unhideWhenUsed/>
    <w:locked/>
    <w:rsid w:val="00E62F5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62F56"/>
    <w:rPr>
      <w:sz w:val="20"/>
      <w:szCs w:val="20"/>
      <w:lang w:eastAsia="en-US"/>
    </w:rPr>
  </w:style>
  <w:style w:type="character" w:styleId="EndnoteReference">
    <w:name w:val="endnote reference"/>
    <w:basedOn w:val="DefaultParagraphFont"/>
    <w:uiPriority w:val="99"/>
    <w:semiHidden/>
    <w:unhideWhenUsed/>
    <w:locked/>
    <w:rsid w:val="00E62F56"/>
    <w:rPr>
      <w:vertAlign w:val="superscript"/>
    </w:rPr>
  </w:style>
  <w:style w:type="paragraph" w:customStyle="1" w:styleId="NumberedText">
    <w:name w:val="Numbered Text"/>
    <w:basedOn w:val="Normal"/>
    <w:rsid w:val="001F715D"/>
    <w:pPr>
      <w:numPr>
        <w:numId w:val="17"/>
      </w:numPr>
      <w:spacing w:after="120" w:line="240" w:lineRule="auto"/>
      <w:jc w:val="both"/>
    </w:pPr>
    <w:rPr>
      <w:rFonts w:ascii="Times New Roman" w:eastAsia="Times New Roman" w:hAnsi="Times New Roman"/>
      <w:sz w:val="24"/>
      <w:szCs w:val="20"/>
      <w:lang w:eastAsia="en-AU"/>
    </w:rPr>
  </w:style>
  <w:style w:type="paragraph" w:customStyle="1" w:styleId="DPIheader">
    <w:name w:val="DPI header"/>
    <w:basedOn w:val="Normal"/>
    <w:semiHidden/>
    <w:qFormat/>
    <w:rsid w:val="001F715D"/>
    <w:pPr>
      <w:spacing w:after="120" w:line="240" w:lineRule="auto"/>
    </w:pPr>
    <w:rPr>
      <w:rFonts w:ascii="Arial" w:eastAsia="Times New Roman" w:hAnsi="Arial"/>
      <w:b/>
      <w:color w:val="003366"/>
      <w:sz w:val="26"/>
      <w:szCs w:val="20"/>
    </w:rPr>
  </w:style>
  <w:style w:type="paragraph" w:customStyle="1" w:styleId="ReplyLet">
    <w:name w:val="ReplyLet"/>
    <w:basedOn w:val="Normal"/>
    <w:link w:val="ReplyLetChar"/>
    <w:qFormat/>
    <w:rsid w:val="001F715D"/>
    <w:pPr>
      <w:spacing w:after="0" w:line="240" w:lineRule="auto"/>
      <w:jc w:val="both"/>
    </w:pPr>
    <w:rPr>
      <w:rFonts w:ascii="Times New Roman" w:eastAsia="Times New Roman" w:hAnsi="Times New Roman"/>
      <w:sz w:val="23"/>
      <w:szCs w:val="24"/>
    </w:rPr>
  </w:style>
  <w:style w:type="character" w:customStyle="1" w:styleId="ReplyLetChar">
    <w:name w:val="ReplyLet Char"/>
    <w:link w:val="ReplyLet"/>
    <w:rsid w:val="001F715D"/>
    <w:rPr>
      <w:rFonts w:ascii="Times New Roman" w:eastAsia="Times New Roman" w:hAnsi="Times New Roman"/>
      <w:sz w:val="23"/>
      <w:szCs w:val="24"/>
      <w:lang w:eastAsia="en-US"/>
    </w:rPr>
  </w:style>
  <w:style w:type="paragraph" w:customStyle="1" w:styleId="DPIBodytext">
    <w:name w:val="DPI Body text"/>
    <w:basedOn w:val="Normal"/>
    <w:qFormat/>
    <w:rsid w:val="001F715D"/>
    <w:pPr>
      <w:spacing w:before="120" w:after="0" w:line="260" w:lineRule="exact"/>
    </w:pPr>
    <w:rPr>
      <w:rFonts w:ascii="Times New Roman" w:eastAsia="Times New Roman" w:hAnsi="Times New Roman"/>
      <w:sz w:val="23"/>
      <w:szCs w:val="20"/>
    </w:rPr>
  </w:style>
  <w:style w:type="paragraph" w:customStyle="1" w:styleId="DPIcoverpagetext">
    <w:name w:val="DPI cover page text"/>
    <w:basedOn w:val="DPIheader"/>
    <w:semiHidden/>
    <w:qFormat/>
    <w:rsid w:val="001F715D"/>
    <w:rPr>
      <w:color w:val="140F06"/>
      <w:sz w:val="20"/>
    </w:rPr>
  </w:style>
  <w:style w:type="paragraph" w:customStyle="1" w:styleId="DPInumberedlist">
    <w:name w:val="DPI numbered list"/>
    <w:basedOn w:val="Normal"/>
    <w:semiHidden/>
    <w:qFormat/>
    <w:rsid w:val="001F715D"/>
    <w:pPr>
      <w:numPr>
        <w:numId w:val="18"/>
      </w:numPr>
      <w:spacing w:before="120" w:after="60" w:line="240" w:lineRule="auto"/>
      <w:contextualSpacing/>
    </w:pPr>
    <w:rPr>
      <w:rFonts w:ascii="Times New Roman" w:eastAsia="Times New Roman" w:hAnsi="Times New Roman"/>
      <w:color w:val="140F06"/>
      <w:sz w:val="23"/>
      <w:szCs w:val="20"/>
    </w:rPr>
  </w:style>
  <w:style w:type="paragraph" w:customStyle="1" w:styleId="DPInumberedlist2">
    <w:name w:val="DPI numbered list 2"/>
    <w:basedOn w:val="Normal"/>
    <w:semiHidden/>
    <w:rsid w:val="001F715D"/>
    <w:pPr>
      <w:numPr>
        <w:ilvl w:val="1"/>
        <w:numId w:val="18"/>
      </w:numPr>
      <w:spacing w:after="120" w:line="240" w:lineRule="auto"/>
    </w:pPr>
    <w:rPr>
      <w:rFonts w:ascii="Times New Roman" w:eastAsia="Times New Roman" w:hAnsi="Times New Roman"/>
      <w:sz w:val="23"/>
      <w:szCs w:val="20"/>
    </w:rPr>
  </w:style>
  <w:style w:type="paragraph" w:customStyle="1" w:styleId="DPIPreparedbytext">
    <w:name w:val="DPI Prepared by text"/>
    <w:basedOn w:val="DPIcoverpagetext"/>
    <w:semiHidden/>
    <w:qFormat/>
    <w:rsid w:val="001F715D"/>
    <w:pPr>
      <w:spacing w:after="0"/>
      <w:contextualSpacing/>
    </w:pPr>
  </w:style>
  <w:style w:type="paragraph" w:customStyle="1" w:styleId="SmallText">
    <w:name w:val="SmallText"/>
    <w:basedOn w:val="ReplyLet"/>
    <w:rsid w:val="001F715D"/>
    <w:rPr>
      <w:sz w:val="4"/>
    </w:rPr>
  </w:style>
  <w:style w:type="paragraph" w:customStyle="1" w:styleId="DPIheading1">
    <w:name w:val="DPI heading 1"/>
    <w:basedOn w:val="Heading1"/>
    <w:next w:val="DPIBodytext"/>
    <w:qFormat/>
    <w:rsid w:val="001F715D"/>
    <w:pPr>
      <w:keepLines w:val="0"/>
      <w:pageBreakBefore w:val="0"/>
      <w:numPr>
        <w:numId w:val="19"/>
      </w:numPr>
      <w:pBdr>
        <w:bottom w:val="single" w:sz="2" w:space="1" w:color="003366"/>
      </w:pBdr>
      <w:tabs>
        <w:tab w:val="clear" w:pos="850"/>
        <w:tab w:val="num" w:pos="360"/>
      </w:tabs>
      <w:spacing w:before="240" w:after="120"/>
      <w:ind w:left="360" w:firstLine="0"/>
    </w:pPr>
    <w:rPr>
      <w:rFonts w:ascii="Arial" w:hAnsi="Arial"/>
      <w:b/>
      <w:bCs w:val="0"/>
      <w:kern w:val="0"/>
      <w:sz w:val="24"/>
      <w:szCs w:val="20"/>
    </w:rPr>
  </w:style>
  <w:style w:type="paragraph" w:customStyle="1" w:styleId="Level1">
    <w:name w:val="Level 1."/>
    <w:basedOn w:val="Normal"/>
    <w:next w:val="Normal"/>
    <w:rsid w:val="0084476F"/>
    <w:pPr>
      <w:keepNext/>
      <w:pBdr>
        <w:bottom w:val="single" w:sz="4" w:space="6" w:color="auto"/>
      </w:pBdr>
      <w:tabs>
        <w:tab w:val="num" w:pos="720"/>
      </w:tabs>
      <w:spacing w:before="400" w:after="0" w:line="240" w:lineRule="atLeast"/>
      <w:ind w:left="720" w:hanging="720"/>
      <w:outlineLvl w:val="0"/>
    </w:pPr>
    <w:rPr>
      <w:rFonts w:ascii="Arial" w:eastAsia="SimSun" w:hAnsi="Arial"/>
      <w:b/>
      <w:caps/>
      <w:sz w:val="20"/>
      <w:szCs w:val="20"/>
      <w:lang w:eastAsia="zh-CN"/>
    </w:rPr>
  </w:style>
  <w:style w:type="paragraph" w:customStyle="1" w:styleId="Level11">
    <w:name w:val="Level 1.1"/>
    <w:basedOn w:val="Normal"/>
    <w:next w:val="Normal"/>
    <w:rsid w:val="0084476F"/>
    <w:pPr>
      <w:keepNext/>
      <w:tabs>
        <w:tab w:val="num" w:pos="720"/>
      </w:tabs>
      <w:spacing w:before="200" w:after="0" w:line="240" w:lineRule="atLeast"/>
      <w:ind w:left="720" w:hanging="720"/>
      <w:outlineLvl w:val="1"/>
    </w:pPr>
    <w:rPr>
      <w:rFonts w:ascii="Arial" w:eastAsia="SimSun" w:hAnsi="Arial"/>
      <w:b/>
      <w:sz w:val="20"/>
      <w:szCs w:val="20"/>
      <w:lang w:eastAsia="zh-CN"/>
    </w:rPr>
  </w:style>
  <w:style w:type="paragraph" w:customStyle="1" w:styleId="LevelA0">
    <w:name w:val="Level(A)"/>
    <w:basedOn w:val="Normal"/>
    <w:next w:val="Normal"/>
    <w:rsid w:val="0084476F"/>
    <w:pPr>
      <w:tabs>
        <w:tab w:val="num" w:pos="2880"/>
      </w:tabs>
      <w:spacing w:before="200" w:after="0" w:line="240" w:lineRule="atLeast"/>
      <w:ind w:left="2880" w:hanging="720"/>
      <w:outlineLvl w:val="4"/>
    </w:pPr>
    <w:rPr>
      <w:rFonts w:ascii="Arial" w:eastAsia="SimSun" w:hAnsi="Arial"/>
      <w:sz w:val="20"/>
      <w:szCs w:val="20"/>
      <w:lang w:eastAsia="zh-CN"/>
    </w:rPr>
  </w:style>
  <w:style w:type="paragraph" w:customStyle="1" w:styleId="LevelI0">
    <w:name w:val="Level(I)"/>
    <w:basedOn w:val="Normal"/>
    <w:next w:val="Normal"/>
    <w:rsid w:val="0084476F"/>
    <w:pPr>
      <w:tabs>
        <w:tab w:val="num" w:pos="3600"/>
      </w:tabs>
      <w:spacing w:before="200" w:after="0" w:line="240" w:lineRule="atLeast"/>
      <w:ind w:left="3600" w:hanging="720"/>
      <w:outlineLvl w:val="5"/>
    </w:pPr>
    <w:rPr>
      <w:rFonts w:ascii="Arial" w:eastAsia="SimSun" w:hAnsi="Arial"/>
      <w:sz w:val="20"/>
      <w:szCs w:val="20"/>
      <w:lang w:eastAsia="zh-CN"/>
    </w:rPr>
  </w:style>
  <w:style w:type="character" w:customStyle="1" w:styleId="LevelaChar">
    <w:name w:val="Level (a) Char"/>
    <w:basedOn w:val="DefaultParagraphFont"/>
    <w:link w:val="Levela"/>
    <w:rsid w:val="0084476F"/>
    <w:rPr>
      <w:rFonts w:ascii="Palatino" w:eastAsia="Times New Roman" w:hAnsi="Palatino"/>
      <w:szCs w:val="20"/>
      <w:lang w:eastAsia="en-US"/>
    </w:rPr>
  </w:style>
  <w:style w:type="paragraph" w:customStyle="1" w:styleId="Body0">
    <w:name w:val="_Body"/>
    <w:qFormat/>
    <w:rsid w:val="00033026"/>
    <w:pPr>
      <w:spacing w:after="160" w:line="240" w:lineRule="atLeast"/>
    </w:pPr>
    <w:rPr>
      <w:rFonts w:ascii="Arial" w:eastAsia="Times New Roman" w:hAnsi="Arial" w:cs="Arial"/>
      <w:sz w:val="18"/>
      <w:szCs w:val="24"/>
      <w:lang w:eastAsia="en-US"/>
    </w:rPr>
  </w:style>
  <w:style w:type="paragraph" w:customStyle="1" w:styleId="zFooter">
    <w:name w:val="_zFooter"/>
    <w:uiPriority w:val="99"/>
    <w:rsid w:val="00033026"/>
    <w:pPr>
      <w:tabs>
        <w:tab w:val="right" w:pos="9639"/>
      </w:tabs>
      <w:jc w:val="center"/>
    </w:pPr>
    <w:rPr>
      <w:rFonts w:ascii="Arial" w:eastAsia="Times New Roman" w:hAnsi="Arial"/>
      <w:sz w:val="14"/>
      <w:szCs w:val="24"/>
      <w:lang w:eastAsia="en-US"/>
    </w:rPr>
  </w:style>
  <w:style w:type="paragraph" w:customStyle="1" w:styleId="zHeader">
    <w:name w:val="_zHeader"/>
    <w:uiPriority w:val="99"/>
    <w:semiHidden/>
    <w:rsid w:val="00033026"/>
    <w:rPr>
      <w:rFonts w:ascii="Times New Roman" w:eastAsia="Times New Roman" w:hAnsi="Times New Roman"/>
      <w:sz w:val="24"/>
      <w:szCs w:val="24"/>
      <w:lang w:eastAsia="en-US"/>
    </w:rPr>
  </w:style>
  <w:style w:type="character" w:customStyle="1" w:styleId="zRptPgNum">
    <w:name w:val="_zRptPgNum"/>
    <w:uiPriority w:val="99"/>
    <w:rsid w:val="00033026"/>
    <w:rPr>
      <w:color w:val="F58426"/>
    </w:rPr>
  </w:style>
  <w:style w:type="character" w:styleId="UnresolvedMention">
    <w:name w:val="Unresolved Mention"/>
    <w:basedOn w:val="DefaultParagraphFont"/>
    <w:uiPriority w:val="99"/>
    <w:unhideWhenUsed/>
    <w:rsid w:val="004B0894"/>
    <w:rPr>
      <w:color w:val="605E5C"/>
      <w:shd w:val="clear" w:color="auto" w:fill="E1DFDD"/>
    </w:rPr>
  </w:style>
  <w:style w:type="table" w:styleId="PlainTable2">
    <w:name w:val="Plain Table 2"/>
    <w:basedOn w:val="TableNormal"/>
    <w:uiPriority w:val="42"/>
    <w:rsid w:val="00063D89"/>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table" w:styleId="TableGridLight">
    <w:name w:val="Grid Table Light"/>
    <w:basedOn w:val="TableNormal"/>
    <w:uiPriority w:val="40"/>
    <w:rsid w:val="008A365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1C734E"/>
    <w:tblPr>
      <w:tblStyleRowBandSize w:val="1"/>
      <w:tblStyleColBandSize w:val="1"/>
      <w:tblBorders>
        <w:top w:val="single" w:sz="4" w:space="0" w:color="AFAEAC" w:themeColor="text1" w:themeTint="66"/>
        <w:left w:val="single" w:sz="4" w:space="0" w:color="AFAEAC" w:themeColor="text1" w:themeTint="66"/>
        <w:bottom w:val="single" w:sz="4" w:space="0" w:color="AFAEAC" w:themeColor="text1" w:themeTint="66"/>
        <w:right w:val="single" w:sz="4" w:space="0" w:color="AFAEAC" w:themeColor="text1" w:themeTint="66"/>
        <w:insideH w:val="single" w:sz="4" w:space="0" w:color="AFAEAC" w:themeColor="text1" w:themeTint="66"/>
        <w:insideV w:val="single" w:sz="4" w:space="0" w:color="AFAEAC" w:themeColor="text1" w:themeTint="66"/>
      </w:tblBorders>
    </w:tblPr>
    <w:tblStylePr w:type="firstRow">
      <w:rPr>
        <w:b/>
        <w:bCs/>
      </w:rPr>
      <w:tblPr/>
      <w:tcPr>
        <w:tcBorders>
          <w:bottom w:val="single" w:sz="12" w:space="0" w:color="888583" w:themeColor="text1" w:themeTint="99"/>
        </w:tcBorders>
      </w:tcPr>
    </w:tblStylePr>
    <w:tblStylePr w:type="lastRow">
      <w:rPr>
        <w:b/>
        <w:bCs/>
      </w:rPr>
      <w:tblPr/>
      <w:tcPr>
        <w:tcBorders>
          <w:top w:val="double" w:sz="2" w:space="0" w:color="888583" w:themeColor="text1" w:themeTint="99"/>
        </w:tcBorders>
      </w:tcPr>
    </w:tblStylePr>
    <w:tblStylePr w:type="firstCol">
      <w:rPr>
        <w:b/>
        <w:bCs/>
      </w:rPr>
    </w:tblStylePr>
    <w:tblStylePr w:type="lastCol">
      <w:rPr>
        <w:b/>
        <w:bCs/>
      </w:rPr>
    </w:tblStylePr>
  </w:style>
  <w:style w:type="table" w:customStyle="1" w:styleId="TableAsPlaceholder">
    <w:name w:val="Table As Placeholder"/>
    <w:basedOn w:val="TableNormal"/>
    <w:uiPriority w:val="99"/>
    <w:qFormat/>
    <w:rsid w:val="006C43D2"/>
    <w:pPr>
      <w:spacing w:line="240" w:lineRule="atLeast"/>
    </w:pPr>
    <w:rPr>
      <w:rFonts w:asciiTheme="minorHAnsi" w:eastAsia="Times New Roman" w:hAnsiTheme="minorHAnsi" w:cs="Arial"/>
      <w:color w:val="363534" w:themeColor="text1"/>
      <w:sz w:val="20"/>
      <w:szCs w:val="20"/>
    </w:rPr>
    <w:tblPr>
      <w:tblCellMar>
        <w:left w:w="0" w:type="dxa"/>
        <w:right w:w="0" w:type="dxa"/>
      </w:tblCellMar>
    </w:tblPr>
  </w:style>
  <w:style w:type="paragraph" w:customStyle="1" w:styleId="xDisclaimerText">
    <w:name w:val="xDisclaimer Text"/>
    <w:basedOn w:val="Normal"/>
    <w:rsid w:val="006C43D2"/>
    <w:pPr>
      <w:spacing w:after="0" w:line="175" w:lineRule="atLeast"/>
    </w:pPr>
    <w:rPr>
      <w:rFonts w:asciiTheme="minorHAnsi" w:eastAsia="Times New Roman" w:hAnsiTheme="minorHAnsi" w:cs="Arial"/>
      <w:color w:val="363534" w:themeColor="text1"/>
      <w:sz w:val="16"/>
      <w:szCs w:val="20"/>
      <w:lang w:eastAsia="en-AU"/>
    </w:rPr>
  </w:style>
  <w:style w:type="table" w:customStyle="1" w:styleId="LogoPlaceholder">
    <w:name w:val="Logo Placeholder"/>
    <w:basedOn w:val="TableNormal"/>
    <w:uiPriority w:val="99"/>
    <w:rsid w:val="006C43D2"/>
    <w:rPr>
      <w:rFonts w:asciiTheme="minorHAnsi" w:eastAsia="Times New Roman" w:hAnsiTheme="minorHAnsi" w:cs="Arial"/>
      <w:color w:val="363534" w:themeColor="text1"/>
      <w:sz w:val="20"/>
      <w:szCs w:val="20"/>
    </w:rPr>
    <w:tblPr>
      <w:tblCellSpacing w:w="142" w:type="dxa"/>
      <w:tblCellMar>
        <w:left w:w="0" w:type="dxa"/>
        <w:right w:w="0" w:type="dxa"/>
      </w:tblCellMar>
    </w:tblPr>
    <w:trPr>
      <w:tblCellSpacing w:w="142" w:type="dxa"/>
    </w:trPr>
  </w:style>
  <w:style w:type="paragraph" w:customStyle="1" w:styleId="SmallBodyText">
    <w:name w:val="Small Body Text"/>
    <w:basedOn w:val="xDisclaimerText"/>
    <w:qFormat/>
    <w:rsid w:val="006C43D2"/>
    <w:pPr>
      <w:spacing w:before="40" w:after="40" w:line="220" w:lineRule="atLeast"/>
    </w:pPr>
    <w:rPr>
      <w:sz w:val="18"/>
    </w:rPr>
  </w:style>
  <w:style w:type="paragraph" w:customStyle="1" w:styleId="SmallHeading">
    <w:name w:val="Small Heading"/>
    <w:basedOn w:val="Normal"/>
    <w:next w:val="SmallBodyText"/>
    <w:qFormat/>
    <w:rsid w:val="006C43D2"/>
    <w:pPr>
      <w:spacing w:before="170" w:after="40" w:line="220" w:lineRule="atLeast"/>
    </w:pPr>
    <w:rPr>
      <w:rFonts w:asciiTheme="minorHAnsi" w:eastAsia="Times New Roman" w:hAnsiTheme="minorHAnsi" w:cs="Arial"/>
      <w:b/>
      <w:color w:val="363534" w:themeColor="text1"/>
      <w:sz w:val="18"/>
      <w:szCs w:val="20"/>
      <w:lang w:eastAsia="en-AU"/>
    </w:rPr>
  </w:style>
  <w:style w:type="paragraph" w:customStyle="1" w:styleId="xDisclaimertext4">
    <w:name w:val="xDisclaimer text 4"/>
    <w:basedOn w:val="Normal"/>
    <w:qFormat/>
    <w:rsid w:val="006C43D2"/>
    <w:pPr>
      <w:framePr w:hSpace="181" w:wrap="around" w:hAnchor="margin" w:yAlign="bottom"/>
      <w:spacing w:before="60" w:after="60" w:line="210" w:lineRule="atLeast"/>
      <w:ind w:left="284" w:right="3686"/>
      <w:suppressOverlap/>
    </w:pPr>
    <w:rPr>
      <w:rFonts w:asciiTheme="minorHAnsi" w:eastAsia="Times New Roman" w:hAnsiTheme="minorHAnsi" w:cs="Arial"/>
      <w:color w:val="363534" w:themeColor="text1"/>
      <w:sz w:val="18"/>
      <w:szCs w:val="20"/>
      <w:lang w:eastAsia="en-AU"/>
    </w:rPr>
  </w:style>
  <w:style w:type="paragraph" w:customStyle="1" w:styleId="xDisclaimertext6">
    <w:name w:val="xDisclaimer text 6"/>
    <w:basedOn w:val="xDisclaimertext4"/>
    <w:qFormat/>
    <w:rsid w:val="00E10080"/>
    <w:pPr>
      <w:framePr w:wrap="around"/>
      <w:spacing w:before="120" w:after="120"/>
    </w:pPr>
    <w:rPr>
      <w:b/>
      <w:color w:val="00B2A9" w:themeColor="accent1"/>
      <w:sz w:val="20"/>
    </w:rPr>
  </w:style>
  <w:style w:type="paragraph" w:customStyle="1" w:styleId="xDisclaimertext5">
    <w:name w:val="xDisclaimer text 5"/>
    <w:basedOn w:val="xDisclaimertext4"/>
    <w:qFormat/>
    <w:rsid w:val="00E10080"/>
    <w:pPr>
      <w:framePr w:wrap="around"/>
      <w:spacing w:after="100"/>
      <w:ind w:right="3119"/>
    </w:pPr>
  </w:style>
  <w:style w:type="table" w:styleId="ListTable1Light">
    <w:name w:val="List Table 1 Light"/>
    <w:basedOn w:val="TableNormal"/>
    <w:uiPriority w:val="46"/>
    <w:rsid w:val="00CE73F1"/>
    <w:rPr>
      <w:rFonts w:asciiTheme="minorHAnsi" w:eastAsiaTheme="minorHAnsi" w:hAnsiTheme="minorHAnsi" w:cstheme="minorBidi"/>
      <w:lang w:eastAsia="en-US"/>
    </w:rPr>
    <w:tblPr>
      <w:tblStyleRowBandSize w:val="1"/>
      <w:tblStyleColBandSize w:val="1"/>
    </w:tblPr>
    <w:tblStylePr w:type="firstRow">
      <w:rPr>
        <w:b/>
        <w:bCs/>
      </w:rPr>
      <w:tblPr/>
      <w:tcPr>
        <w:tcBorders>
          <w:bottom w:val="single" w:sz="4" w:space="0" w:color="888583" w:themeColor="text1" w:themeTint="99"/>
        </w:tcBorders>
      </w:tcPr>
    </w:tblStylePr>
    <w:tblStylePr w:type="lastRow">
      <w:rPr>
        <w:b/>
        <w:bCs/>
      </w:rPr>
      <w:tblPr/>
      <w:tcPr>
        <w:tcBorders>
          <w:top w:val="sing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2">
    <w:name w:val="List Table 2"/>
    <w:basedOn w:val="TableNormal"/>
    <w:uiPriority w:val="47"/>
    <w:rsid w:val="00CE73F1"/>
    <w:rPr>
      <w:rFonts w:asciiTheme="minorHAnsi" w:eastAsiaTheme="minorHAnsi" w:hAnsiTheme="minorHAnsi" w:cstheme="minorBidi"/>
      <w:lang w:eastAsia="en-US"/>
    </w:rPr>
    <w:tblPr>
      <w:tblStyleRowBandSize w:val="1"/>
      <w:tblStyleColBandSize w:val="1"/>
      <w:tblBorders>
        <w:top w:val="single" w:sz="4" w:space="0" w:color="888583" w:themeColor="text1" w:themeTint="99"/>
        <w:bottom w:val="single" w:sz="4" w:space="0" w:color="888583" w:themeColor="text1" w:themeTint="99"/>
        <w:insideH w:val="single" w:sz="4" w:space="0" w:color="88858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7Colorful">
    <w:name w:val="List Table 7 Colorful"/>
    <w:basedOn w:val="TableNormal"/>
    <w:uiPriority w:val="52"/>
    <w:rsid w:val="00CE73F1"/>
    <w:rPr>
      <w:rFonts w:asciiTheme="minorHAnsi" w:eastAsiaTheme="minorHAnsi" w:hAnsiTheme="minorHAnsi" w:cstheme="minorBidi"/>
      <w:color w:val="363534" w:themeColor="text1"/>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6353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6353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6353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63534" w:themeColor="text1"/>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7Colorful">
    <w:name w:val="Grid Table 7 Colorful"/>
    <w:basedOn w:val="TableNormal"/>
    <w:uiPriority w:val="52"/>
    <w:rsid w:val="001F7066"/>
    <w:rPr>
      <w:rFonts w:asciiTheme="minorHAnsi" w:eastAsiaTheme="minorHAnsi" w:hAnsiTheme="minorHAnsi" w:cstheme="minorBidi"/>
      <w:color w:val="363534" w:themeColor="text1"/>
      <w:lang w:eastAsia="en-US"/>
    </w:r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character" w:styleId="Mention">
    <w:name w:val="Mention"/>
    <w:basedOn w:val="DefaultParagraphFont"/>
    <w:uiPriority w:val="99"/>
    <w:unhideWhenUsed/>
    <w:rsid w:val="003B35C4"/>
    <w:rPr>
      <w:color w:val="2B579A"/>
      <w:shd w:val="clear" w:color="auto" w:fill="E1DFDD"/>
    </w:rPr>
  </w:style>
  <w:style w:type="character" w:styleId="PlaceholderText">
    <w:name w:val="Placeholder Text"/>
    <w:basedOn w:val="DefaultParagraphFont"/>
    <w:uiPriority w:val="99"/>
    <w:semiHidden/>
    <w:rsid w:val="004915C8"/>
    <w:rPr>
      <w:color w:val="808080"/>
    </w:rPr>
  </w:style>
  <w:style w:type="character" w:customStyle="1" w:styleId="Mention1">
    <w:name w:val="Mention1"/>
    <w:basedOn w:val="DefaultParagraphFont"/>
    <w:uiPriority w:val="99"/>
    <w:unhideWhenUsed/>
    <w:rsid w:val="004915C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12099">
      <w:bodyDiv w:val="1"/>
      <w:marLeft w:val="0"/>
      <w:marRight w:val="0"/>
      <w:marTop w:val="0"/>
      <w:marBottom w:val="0"/>
      <w:divBdr>
        <w:top w:val="none" w:sz="0" w:space="0" w:color="auto"/>
        <w:left w:val="none" w:sz="0" w:space="0" w:color="auto"/>
        <w:bottom w:val="none" w:sz="0" w:space="0" w:color="auto"/>
        <w:right w:val="none" w:sz="0" w:space="0" w:color="auto"/>
      </w:divBdr>
    </w:div>
    <w:div w:id="9645013">
      <w:bodyDiv w:val="1"/>
      <w:marLeft w:val="0"/>
      <w:marRight w:val="0"/>
      <w:marTop w:val="0"/>
      <w:marBottom w:val="0"/>
      <w:divBdr>
        <w:top w:val="none" w:sz="0" w:space="0" w:color="auto"/>
        <w:left w:val="none" w:sz="0" w:space="0" w:color="auto"/>
        <w:bottom w:val="none" w:sz="0" w:space="0" w:color="auto"/>
        <w:right w:val="none" w:sz="0" w:space="0" w:color="auto"/>
      </w:divBdr>
    </w:div>
    <w:div w:id="89738466">
      <w:bodyDiv w:val="1"/>
      <w:marLeft w:val="0"/>
      <w:marRight w:val="0"/>
      <w:marTop w:val="0"/>
      <w:marBottom w:val="0"/>
      <w:divBdr>
        <w:top w:val="none" w:sz="0" w:space="0" w:color="auto"/>
        <w:left w:val="none" w:sz="0" w:space="0" w:color="auto"/>
        <w:bottom w:val="none" w:sz="0" w:space="0" w:color="auto"/>
        <w:right w:val="none" w:sz="0" w:space="0" w:color="auto"/>
      </w:divBdr>
    </w:div>
    <w:div w:id="103576940">
      <w:bodyDiv w:val="1"/>
      <w:marLeft w:val="0"/>
      <w:marRight w:val="0"/>
      <w:marTop w:val="0"/>
      <w:marBottom w:val="0"/>
      <w:divBdr>
        <w:top w:val="none" w:sz="0" w:space="0" w:color="auto"/>
        <w:left w:val="none" w:sz="0" w:space="0" w:color="auto"/>
        <w:bottom w:val="none" w:sz="0" w:space="0" w:color="auto"/>
        <w:right w:val="none" w:sz="0" w:space="0" w:color="auto"/>
      </w:divBdr>
    </w:div>
    <w:div w:id="106315855">
      <w:bodyDiv w:val="1"/>
      <w:marLeft w:val="0"/>
      <w:marRight w:val="0"/>
      <w:marTop w:val="0"/>
      <w:marBottom w:val="0"/>
      <w:divBdr>
        <w:top w:val="none" w:sz="0" w:space="0" w:color="auto"/>
        <w:left w:val="none" w:sz="0" w:space="0" w:color="auto"/>
        <w:bottom w:val="none" w:sz="0" w:space="0" w:color="auto"/>
        <w:right w:val="none" w:sz="0" w:space="0" w:color="auto"/>
      </w:divBdr>
    </w:div>
    <w:div w:id="121313171">
      <w:bodyDiv w:val="1"/>
      <w:marLeft w:val="0"/>
      <w:marRight w:val="0"/>
      <w:marTop w:val="0"/>
      <w:marBottom w:val="0"/>
      <w:divBdr>
        <w:top w:val="none" w:sz="0" w:space="0" w:color="auto"/>
        <w:left w:val="none" w:sz="0" w:space="0" w:color="auto"/>
        <w:bottom w:val="none" w:sz="0" w:space="0" w:color="auto"/>
        <w:right w:val="none" w:sz="0" w:space="0" w:color="auto"/>
      </w:divBdr>
    </w:div>
    <w:div w:id="243728508">
      <w:bodyDiv w:val="1"/>
      <w:marLeft w:val="0"/>
      <w:marRight w:val="0"/>
      <w:marTop w:val="0"/>
      <w:marBottom w:val="0"/>
      <w:divBdr>
        <w:top w:val="none" w:sz="0" w:space="0" w:color="auto"/>
        <w:left w:val="none" w:sz="0" w:space="0" w:color="auto"/>
        <w:bottom w:val="none" w:sz="0" w:space="0" w:color="auto"/>
        <w:right w:val="none" w:sz="0" w:space="0" w:color="auto"/>
      </w:divBdr>
    </w:div>
    <w:div w:id="275525800">
      <w:bodyDiv w:val="1"/>
      <w:marLeft w:val="0"/>
      <w:marRight w:val="0"/>
      <w:marTop w:val="0"/>
      <w:marBottom w:val="0"/>
      <w:divBdr>
        <w:top w:val="none" w:sz="0" w:space="0" w:color="auto"/>
        <w:left w:val="none" w:sz="0" w:space="0" w:color="auto"/>
        <w:bottom w:val="none" w:sz="0" w:space="0" w:color="auto"/>
        <w:right w:val="none" w:sz="0" w:space="0" w:color="auto"/>
      </w:divBdr>
    </w:div>
    <w:div w:id="305279461">
      <w:bodyDiv w:val="1"/>
      <w:marLeft w:val="0"/>
      <w:marRight w:val="0"/>
      <w:marTop w:val="0"/>
      <w:marBottom w:val="0"/>
      <w:divBdr>
        <w:top w:val="none" w:sz="0" w:space="0" w:color="auto"/>
        <w:left w:val="none" w:sz="0" w:space="0" w:color="auto"/>
        <w:bottom w:val="none" w:sz="0" w:space="0" w:color="auto"/>
        <w:right w:val="none" w:sz="0" w:space="0" w:color="auto"/>
      </w:divBdr>
    </w:div>
    <w:div w:id="319623311">
      <w:bodyDiv w:val="1"/>
      <w:marLeft w:val="0"/>
      <w:marRight w:val="0"/>
      <w:marTop w:val="0"/>
      <w:marBottom w:val="0"/>
      <w:divBdr>
        <w:top w:val="none" w:sz="0" w:space="0" w:color="auto"/>
        <w:left w:val="none" w:sz="0" w:space="0" w:color="auto"/>
        <w:bottom w:val="none" w:sz="0" w:space="0" w:color="auto"/>
        <w:right w:val="none" w:sz="0" w:space="0" w:color="auto"/>
      </w:divBdr>
    </w:div>
    <w:div w:id="326640451">
      <w:bodyDiv w:val="1"/>
      <w:marLeft w:val="0"/>
      <w:marRight w:val="0"/>
      <w:marTop w:val="0"/>
      <w:marBottom w:val="0"/>
      <w:divBdr>
        <w:top w:val="none" w:sz="0" w:space="0" w:color="auto"/>
        <w:left w:val="none" w:sz="0" w:space="0" w:color="auto"/>
        <w:bottom w:val="none" w:sz="0" w:space="0" w:color="auto"/>
        <w:right w:val="none" w:sz="0" w:space="0" w:color="auto"/>
      </w:divBdr>
    </w:div>
    <w:div w:id="329721118">
      <w:bodyDiv w:val="1"/>
      <w:marLeft w:val="0"/>
      <w:marRight w:val="0"/>
      <w:marTop w:val="0"/>
      <w:marBottom w:val="0"/>
      <w:divBdr>
        <w:top w:val="none" w:sz="0" w:space="0" w:color="auto"/>
        <w:left w:val="none" w:sz="0" w:space="0" w:color="auto"/>
        <w:bottom w:val="none" w:sz="0" w:space="0" w:color="auto"/>
        <w:right w:val="none" w:sz="0" w:space="0" w:color="auto"/>
      </w:divBdr>
    </w:div>
    <w:div w:id="341275393">
      <w:bodyDiv w:val="1"/>
      <w:marLeft w:val="0"/>
      <w:marRight w:val="0"/>
      <w:marTop w:val="0"/>
      <w:marBottom w:val="0"/>
      <w:divBdr>
        <w:top w:val="none" w:sz="0" w:space="0" w:color="auto"/>
        <w:left w:val="none" w:sz="0" w:space="0" w:color="auto"/>
        <w:bottom w:val="none" w:sz="0" w:space="0" w:color="auto"/>
        <w:right w:val="none" w:sz="0" w:space="0" w:color="auto"/>
      </w:divBdr>
    </w:div>
    <w:div w:id="356734018">
      <w:bodyDiv w:val="1"/>
      <w:marLeft w:val="0"/>
      <w:marRight w:val="0"/>
      <w:marTop w:val="0"/>
      <w:marBottom w:val="0"/>
      <w:divBdr>
        <w:top w:val="none" w:sz="0" w:space="0" w:color="auto"/>
        <w:left w:val="none" w:sz="0" w:space="0" w:color="auto"/>
        <w:bottom w:val="none" w:sz="0" w:space="0" w:color="auto"/>
        <w:right w:val="none" w:sz="0" w:space="0" w:color="auto"/>
      </w:divBdr>
    </w:div>
    <w:div w:id="387075018">
      <w:bodyDiv w:val="1"/>
      <w:marLeft w:val="0"/>
      <w:marRight w:val="0"/>
      <w:marTop w:val="0"/>
      <w:marBottom w:val="0"/>
      <w:divBdr>
        <w:top w:val="none" w:sz="0" w:space="0" w:color="auto"/>
        <w:left w:val="none" w:sz="0" w:space="0" w:color="auto"/>
        <w:bottom w:val="none" w:sz="0" w:space="0" w:color="auto"/>
        <w:right w:val="none" w:sz="0" w:space="0" w:color="auto"/>
      </w:divBdr>
    </w:div>
    <w:div w:id="444926060">
      <w:bodyDiv w:val="1"/>
      <w:marLeft w:val="0"/>
      <w:marRight w:val="0"/>
      <w:marTop w:val="0"/>
      <w:marBottom w:val="0"/>
      <w:divBdr>
        <w:top w:val="none" w:sz="0" w:space="0" w:color="auto"/>
        <w:left w:val="none" w:sz="0" w:space="0" w:color="auto"/>
        <w:bottom w:val="none" w:sz="0" w:space="0" w:color="auto"/>
        <w:right w:val="none" w:sz="0" w:space="0" w:color="auto"/>
      </w:divBdr>
    </w:div>
    <w:div w:id="449475904">
      <w:bodyDiv w:val="1"/>
      <w:marLeft w:val="0"/>
      <w:marRight w:val="0"/>
      <w:marTop w:val="0"/>
      <w:marBottom w:val="0"/>
      <w:divBdr>
        <w:top w:val="none" w:sz="0" w:space="0" w:color="auto"/>
        <w:left w:val="none" w:sz="0" w:space="0" w:color="auto"/>
        <w:bottom w:val="none" w:sz="0" w:space="0" w:color="auto"/>
        <w:right w:val="none" w:sz="0" w:space="0" w:color="auto"/>
      </w:divBdr>
    </w:div>
    <w:div w:id="452483891">
      <w:bodyDiv w:val="1"/>
      <w:marLeft w:val="0"/>
      <w:marRight w:val="0"/>
      <w:marTop w:val="0"/>
      <w:marBottom w:val="0"/>
      <w:divBdr>
        <w:top w:val="none" w:sz="0" w:space="0" w:color="auto"/>
        <w:left w:val="none" w:sz="0" w:space="0" w:color="auto"/>
        <w:bottom w:val="none" w:sz="0" w:space="0" w:color="auto"/>
        <w:right w:val="none" w:sz="0" w:space="0" w:color="auto"/>
      </w:divBdr>
    </w:div>
    <w:div w:id="470749581">
      <w:bodyDiv w:val="1"/>
      <w:marLeft w:val="0"/>
      <w:marRight w:val="0"/>
      <w:marTop w:val="0"/>
      <w:marBottom w:val="0"/>
      <w:divBdr>
        <w:top w:val="none" w:sz="0" w:space="0" w:color="auto"/>
        <w:left w:val="none" w:sz="0" w:space="0" w:color="auto"/>
        <w:bottom w:val="none" w:sz="0" w:space="0" w:color="auto"/>
        <w:right w:val="none" w:sz="0" w:space="0" w:color="auto"/>
      </w:divBdr>
    </w:div>
    <w:div w:id="478033573">
      <w:bodyDiv w:val="1"/>
      <w:marLeft w:val="0"/>
      <w:marRight w:val="0"/>
      <w:marTop w:val="0"/>
      <w:marBottom w:val="0"/>
      <w:divBdr>
        <w:top w:val="none" w:sz="0" w:space="0" w:color="auto"/>
        <w:left w:val="none" w:sz="0" w:space="0" w:color="auto"/>
        <w:bottom w:val="none" w:sz="0" w:space="0" w:color="auto"/>
        <w:right w:val="none" w:sz="0" w:space="0" w:color="auto"/>
      </w:divBdr>
    </w:div>
    <w:div w:id="499470353">
      <w:bodyDiv w:val="1"/>
      <w:marLeft w:val="0"/>
      <w:marRight w:val="0"/>
      <w:marTop w:val="0"/>
      <w:marBottom w:val="0"/>
      <w:divBdr>
        <w:top w:val="none" w:sz="0" w:space="0" w:color="auto"/>
        <w:left w:val="none" w:sz="0" w:space="0" w:color="auto"/>
        <w:bottom w:val="none" w:sz="0" w:space="0" w:color="auto"/>
        <w:right w:val="none" w:sz="0" w:space="0" w:color="auto"/>
      </w:divBdr>
    </w:div>
    <w:div w:id="504906807">
      <w:bodyDiv w:val="1"/>
      <w:marLeft w:val="0"/>
      <w:marRight w:val="0"/>
      <w:marTop w:val="0"/>
      <w:marBottom w:val="0"/>
      <w:divBdr>
        <w:top w:val="none" w:sz="0" w:space="0" w:color="auto"/>
        <w:left w:val="none" w:sz="0" w:space="0" w:color="auto"/>
        <w:bottom w:val="none" w:sz="0" w:space="0" w:color="auto"/>
        <w:right w:val="none" w:sz="0" w:space="0" w:color="auto"/>
      </w:divBdr>
    </w:div>
    <w:div w:id="507796585">
      <w:bodyDiv w:val="1"/>
      <w:marLeft w:val="0"/>
      <w:marRight w:val="0"/>
      <w:marTop w:val="0"/>
      <w:marBottom w:val="0"/>
      <w:divBdr>
        <w:top w:val="none" w:sz="0" w:space="0" w:color="auto"/>
        <w:left w:val="none" w:sz="0" w:space="0" w:color="auto"/>
        <w:bottom w:val="none" w:sz="0" w:space="0" w:color="auto"/>
        <w:right w:val="none" w:sz="0" w:space="0" w:color="auto"/>
      </w:divBdr>
    </w:div>
    <w:div w:id="518351659">
      <w:bodyDiv w:val="1"/>
      <w:marLeft w:val="0"/>
      <w:marRight w:val="0"/>
      <w:marTop w:val="0"/>
      <w:marBottom w:val="0"/>
      <w:divBdr>
        <w:top w:val="none" w:sz="0" w:space="0" w:color="auto"/>
        <w:left w:val="none" w:sz="0" w:space="0" w:color="auto"/>
        <w:bottom w:val="none" w:sz="0" w:space="0" w:color="auto"/>
        <w:right w:val="none" w:sz="0" w:space="0" w:color="auto"/>
      </w:divBdr>
    </w:div>
    <w:div w:id="627784095">
      <w:bodyDiv w:val="1"/>
      <w:marLeft w:val="0"/>
      <w:marRight w:val="0"/>
      <w:marTop w:val="0"/>
      <w:marBottom w:val="0"/>
      <w:divBdr>
        <w:top w:val="none" w:sz="0" w:space="0" w:color="auto"/>
        <w:left w:val="none" w:sz="0" w:space="0" w:color="auto"/>
        <w:bottom w:val="none" w:sz="0" w:space="0" w:color="auto"/>
        <w:right w:val="none" w:sz="0" w:space="0" w:color="auto"/>
      </w:divBdr>
    </w:div>
    <w:div w:id="629090797">
      <w:bodyDiv w:val="1"/>
      <w:marLeft w:val="0"/>
      <w:marRight w:val="0"/>
      <w:marTop w:val="0"/>
      <w:marBottom w:val="0"/>
      <w:divBdr>
        <w:top w:val="none" w:sz="0" w:space="0" w:color="auto"/>
        <w:left w:val="none" w:sz="0" w:space="0" w:color="auto"/>
        <w:bottom w:val="none" w:sz="0" w:space="0" w:color="auto"/>
        <w:right w:val="none" w:sz="0" w:space="0" w:color="auto"/>
      </w:divBdr>
    </w:div>
    <w:div w:id="639923167">
      <w:bodyDiv w:val="1"/>
      <w:marLeft w:val="0"/>
      <w:marRight w:val="0"/>
      <w:marTop w:val="0"/>
      <w:marBottom w:val="0"/>
      <w:divBdr>
        <w:top w:val="none" w:sz="0" w:space="0" w:color="auto"/>
        <w:left w:val="none" w:sz="0" w:space="0" w:color="auto"/>
        <w:bottom w:val="none" w:sz="0" w:space="0" w:color="auto"/>
        <w:right w:val="none" w:sz="0" w:space="0" w:color="auto"/>
      </w:divBdr>
    </w:div>
    <w:div w:id="641349943">
      <w:bodyDiv w:val="1"/>
      <w:marLeft w:val="0"/>
      <w:marRight w:val="0"/>
      <w:marTop w:val="0"/>
      <w:marBottom w:val="0"/>
      <w:divBdr>
        <w:top w:val="none" w:sz="0" w:space="0" w:color="auto"/>
        <w:left w:val="none" w:sz="0" w:space="0" w:color="auto"/>
        <w:bottom w:val="none" w:sz="0" w:space="0" w:color="auto"/>
        <w:right w:val="none" w:sz="0" w:space="0" w:color="auto"/>
      </w:divBdr>
    </w:div>
    <w:div w:id="698313021">
      <w:bodyDiv w:val="1"/>
      <w:marLeft w:val="0"/>
      <w:marRight w:val="0"/>
      <w:marTop w:val="0"/>
      <w:marBottom w:val="0"/>
      <w:divBdr>
        <w:top w:val="none" w:sz="0" w:space="0" w:color="auto"/>
        <w:left w:val="none" w:sz="0" w:space="0" w:color="auto"/>
        <w:bottom w:val="none" w:sz="0" w:space="0" w:color="auto"/>
        <w:right w:val="none" w:sz="0" w:space="0" w:color="auto"/>
      </w:divBdr>
    </w:div>
    <w:div w:id="699863412">
      <w:bodyDiv w:val="1"/>
      <w:marLeft w:val="0"/>
      <w:marRight w:val="0"/>
      <w:marTop w:val="0"/>
      <w:marBottom w:val="0"/>
      <w:divBdr>
        <w:top w:val="none" w:sz="0" w:space="0" w:color="auto"/>
        <w:left w:val="none" w:sz="0" w:space="0" w:color="auto"/>
        <w:bottom w:val="none" w:sz="0" w:space="0" w:color="auto"/>
        <w:right w:val="none" w:sz="0" w:space="0" w:color="auto"/>
      </w:divBdr>
    </w:div>
    <w:div w:id="704527689">
      <w:bodyDiv w:val="1"/>
      <w:marLeft w:val="0"/>
      <w:marRight w:val="0"/>
      <w:marTop w:val="0"/>
      <w:marBottom w:val="0"/>
      <w:divBdr>
        <w:top w:val="none" w:sz="0" w:space="0" w:color="auto"/>
        <w:left w:val="none" w:sz="0" w:space="0" w:color="auto"/>
        <w:bottom w:val="none" w:sz="0" w:space="0" w:color="auto"/>
        <w:right w:val="none" w:sz="0" w:space="0" w:color="auto"/>
      </w:divBdr>
    </w:div>
    <w:div w:id="713622424">
      <w:bodyDiv w:val="1"/>
      <w:marLeft w:val="0"/>
      <w:marRight w:val="0"/>
      <w:marTop w:val="0"/>
      <w:marBottom w:val="0"/>
      <w:divBdr>
        <w:top w:val="none" w:sz="0" w:space="0" w:color="auto"/>
        <w:left w:val="none" w:sz="0" w:space="0" w:color="auto"/>
        <w:bottom w:val="none" w:sz="0" w:space="0" w:color="auto"/>
        <w:right w:val="none" w:sz="0" w:space="0" w:color="auto"/>
      </w:divBdr>
    </w:div>
    <w:div w:id="722405998">
      <w:bodyDiv w:val="1"/>
      <w:marLeft w:val="0"/>
      <w:marRight w:val="0"/>
      <w:marTop w:val="0"/>
      <w:marBottom w:val="0"/>
      <w:divBdr>
        <w:top w:val="none" w:sz="0" w:space="0" w:color="auto"/>
        <w:left w:val="none" w:sz="0" w:space="0" w:color="auto"/>
        <w:bottom w:val="none" w:sz="0" w:space="0" w:color="auto"/>
        <w:right w:val="none" w:sz="0" w:space="0" w:color="auto"/>
      </w:divBdr>
    </w:div>
    <w:div w:id="724184336">
      <w:bodyDiv w:val="1"/>
      <w:marLeft w:val="0"/>
      <w:marRight w:val="0"/>
      <w:marTop w:val="0"/>
      <w:marBottom w:val="0"/>
      <w:divBdr>
        <w:top w:val="none" w:sz="0" w:space="0" w:color="auto"/>
        <w:left w:val="none" w:sz="0" w:space="0" w:color="auto"/>
        <w:bottom w:val="none" w:sz="0" w:space="0" w:color="auto"/>
        <w:right w:val="none" w:sz="0" w:space="0" w:color="auto"/>
      </w:divBdr>
    </w:div>
    <w:div w:id="751006417">
      <w:bodyDiv w:val="1"/>
      <w:marLeft w:val="0"/>
      <w:marRight w:val="0"/>
      <w:marTop w:val="0"/>
      <w:marBottom w:val="0"/>
      <w:divBdr>
        <w:top w:val="none" w:sz="0" w:space="0" w:color="auto"/>
        <w:left w:val="none" w:sz="0" w:space="0" w:color="auto"/>
        <w:bottom w:val="none" w:sz="0" w:space="0" w:color="auto"/>
        <w:right w:val="none" w:sz="0" w:space="0" w:color="auto"/>
      </w:divBdr>
    </w:div>
    <w:div w:id="780952913">
      <w:bodyDiv w:val="1"/>
      <w:marLeft w:val="0"/>
      <w:marRight w:val="0"/>
      <w:marTop w:val="0"/>
      <w:marBottom w:val="0"/>
      <w:divBdr>
        <w:top w:val="none" w:sz="0" w:space="0" w:color="auto"/>
        <w:left w:val="none" w:sz="0" w:space="0" w:color="auto"/>
        <w:bottom w:val="none" w:sz="0" w:space="0" w:color="auto"/>
        <w:right w:val="none" w:sz="0" w:space="0" w:color="auto"/>
      </w:divBdr>
    </w:div>
    <w:div w:id="784692046">
      <w:bodyDiv w:val="1"/>
      <w:marLeft w:val="0"/>
      <w:marRight w:val="0"/>
      <w:marTop w:val="0"/>
      <w:marBottom w:val="0"/>
      <w:divBdr>
        <w:top w:val="none" w:sz="0" w:space="0" w:color="auto"/>
        <w:left w:val="none" w:sz="0" w:space="0" w:color="auto"/>
        <w:bottom w:val="none" w:sz="0" w:space="0" w:color="auto"/>
        <w:right w:val="none" w:sz="0" w:space="0" w:color="auto"/>
      </w:divBdr>
    </w:div>
    <w:div w:id="804585651">
      <w:bodyDiv w:val="1"/>
      <w:marLeft w:val="0"/>
      <w:marRight w:val="0"/>
      <w:marTop w:val="0"/>
      <w:marBottom w:val="0"/>
      <w:divBdr>
        <w:top w:val="none" w:sz="0" w:space="0" w:color="auto"/>
        <w:left w:val="none" w:sz="0" w:space="0" w:color="auto"/>
        <w:bottom w:val="none" w:sz="0" w:space="0" w:color="auto"/>
        <w:right w:val="none" w:sz="0" w:space="0" w:color="auto"/>
      </w:divBdr>
    </w:div>
    <w:div w:id="817266301">
      <w:bodyDiv w:val="1"/>
      <w:marLeft w:val="0"/>
      <w:marRight w:val="0"/>
      <w:marTop w:val="0"/>
      <w:marBottom w:val="0"/>
      <w:divBdr>
        <w:top w:val="none" w:sz="0" w:space="0" w:color="auto"/>
        <w:left w:val="none" w:sz="0" w:space="0" w:color="auto"/>
        <w:bottom w:val="none" w:sz="0" w:space="0" w:color="auto"/>
        <w:right w:val="none" w:sz="0" w:space="0" w:color="auto"/>
      </w:divBdr>
    </w:div>
    <w:div w:id="854534626">
      <w:bodyDiv w:val="1"/>
      <w:marLeft w:val="0"/>
      <w:marRight w:val="0"/>
      <w:marTop w:val="0"/>
      <w:marBottom w:val="0"/>
      <w:divBdr>
        <w:top w:val="none" w:sz="0" w:space="0" w:color="auto"/>
        <w:left w:val="none" w:sz="0" w:space="0" w:color="auto"/>
        <w:bottom w:val="none" w:sz="0" w:space="0" w:color="auto"/>
        <w:right w:val="none" w:sz="0" w:space="0" w:color="auto"/>
      </w:divBdr>
    </w:div>
    <w:div w:id="870847585">
      <w:bodyDiv w:val="1"/>
      <w:marLeft w:val="0"/>
      <w:marRight w:val="0"/>
      <w:marTop w:val="0"/>
      <w:marBottom w:val="0"/>
      <w:divBdr>
        <w:top w:val="none" w:sz="0" w:space="0" w:color="auto"/>
        <w:left w:val="none" w:sz="0" w:space="0" w:color="auto"/>
        <w:bottom w:val="none" w:sz="0" w:space="0" w:color="auto"/>
        <w:right w:val="none" w:sz="0" w:space="0" w:color="auto"/>
      </w:divBdr>
    </w:div>
    <w:div w:id="905650752">
      <w:bodyDiv w:val="1"/>
      <w:marLeft w:val="0"/>
      <w:marRight w:val="0"/>
      <w:marTop w:val="0"/>
      <w:marBottom w:val="0"/>
      <w:divBdr>
        <w:top w:val="none" w:sz="0" w:space="0" w:color="auto"/>
        <w:left w:val="none" w:sz="0" w:space="0" w:color="auto"/>
        <w:bottom w:val="none" w:sz="0" w:space="0" w:color="auto"/>
        <w:right w:val="none" w:sz="0" w:space="0" w:color="auto"/>
      </w:divBdr>
    </w:div>
    <w:div w:id="962004974">
      <w:bodyDiv w:val="1"/>
      <w:marLeft w:val="0"/>
      <w:marRight w:val="0"/>
      <w:marTop w:val="0"/>
      <w:marBottom w:val="0"/>
      <w:divBdr>
        <w:top w:val="none" w:sz="0" w:space="0" w:color="auto"/>
        <w:left w:val="none" w:sz="0" w:space="0" w:color="auto"/>
        <w:bottom w:val="none" w:sz="0" w:space="0" w:color="auto"/>
        <w:right w:val="none" w:sz="0" w:space="0" w:color="auto"/>
      </w:divBdr>
    </w:div>
    <w:div w:id="988941420">
      <w:bodyDiv w:val="1"/>
      <w:marLeft w:val="0"/>
      <w:marRight w:val="0"/>
      <w:marTop w:val="0"/>
      <w:marBottom w:val="0"/>
      <w:divBdr>
        <w:top w:val="none" w:sz="0" w:space="0" w:color="auto"/>
        <w:left w:val="none" w:sz="0" w:space="0" w:color="auto"/>
        <w:bottom w:val="none" w:sz="0" w:space="0" w:color="auto"/>
        <w:right w:val="none" w:sz="0" w:space="0" w:color="auto"/>
      </w:divBdr>
    </w:div>
    <w:div w:id="1021592139">
      <w:bodyDiv w:val="1"/>
      <w:marLeft w:val="0"/>
      <w:marRight w:val="0"/>
      <w:marTop w:val="0"/>
      <w:marBottom w:val="0"/>
      <w:divBdr>
        <w:top w:val="none" w:sz="0" w:space="0" w:color="auto"/>
        <w:left w:val="none" w:sz="0" w:space="0" w:color="auto"/>
        <w:bottom w:val="none" w:sz="0" w:space="0" w:color="auto"/>
        <w:right w:val="none" w:sz="0" w:space="0" w:color="auto"/>
      </w:divBdr>
    </w:div>
    <w:div w:id="1034616842">
      <w:bodyDiv w:val="1"/>
      <w:marLeft w:val="0"/>
      <w:marRight w:val="0"/>
      <w:marTop w:val="0"/>
      <w:marBottom w:val="0"/>
      <w:divBdr>
        <w:top w:val="none" w:sz="0" w:space="0" w:color="auto"/>
        <w:left w:val="none" w:sz="0" w:space="0" w:color="auto"/>
        <w:bottom w:val="none" w:sz="0" w:space="0" w:color="auto"/>
        <w:right w:val="none" w:sz="0" w:space="0" w:color="auto"/>
      </w:divBdr>
    </w:div>
    <w:div w:id="1056702956">
      <w:bodyDiv w:val="1"/>
      <w:marLeft w:val="0"/>
      <w:marRight w:val="0"/>
      <w:marTop w:val="0"/>
      <w:marBottom w:val="0"/>
      <w:divBdr>
        <w:top w:val="none" w:sz="0" w:space="0" w:color="auto"/>
        <w:left w:val="none" w:sz="0" w:space="0" w:color="auto"/>
        <w:bottom w:val="none" w:sz="0" w:space="0" w:color="auto"/>
        <w:right w:val="none" w:sz="0" w:space="0" w:color="auto"/>
      </w:divBdr>
    </w:div>
    <w:div w:id="1057507657">
      <w:bodyDiv w:val="1"/>
      <w:marLeft w:val="0"/>
      <w:marRight w:val="0"/>
      <w:marTop w:val="0"/>
      <w:marBottom w:val="0"/>
      <w:divBdr>
        <w:top w:val="none" w:sz="0" w:space="0" w:color="auto"/>
        <w:left w:val="none" w:sz="0" w:space="0" w:color="auto"/>
        <w:bottom w:val="none" w:sz="0" w:space="0" w:color="auto"/>
        <w:right w:val="none" w:sz="0" w:space="0" w:color="auto"/>
      </w:divBdr>
    </w:div>
    <w:div w:id="1096514559">
      <w:bodyDiv w:val="1"/>
      <w:marLeft w:val="0"/>
      <w:marRight w:val="0"/>
      <w:marTop w:val="0"/>
      <w:marBottom w:val="0"/>
      <w:divBdr>
        <w:top w:val="none" w:sz="0" w:space="0" w:color="auto"/>
        <w:left w:val="none" w:sz="0" w:space="0" w:color="auto"/>
        <w:bottom w:val="none" w:sz="0" w:space="0" w:color="auto"/>
        <w:right w:val="none" w:sz="0" w:space="0" w:color="auto"/>
      </w:divBdr>
    </w:div>
    <w:div w:id="1112699790">
      <w:bodyDiv w:val="1"/>
      <w:marLeft w:val="0"/>
      <w:marRight w:val="0"/>
      <w:marTop w:val="0"/>
      <w:marBottom w:val="0"/>
      <w:divBdr>
        <w:top w:val="none" w:sz="0" w:space="0" w:color="auto"/>
        <w:left w:val="none" w:sz="0" w:space="0" w:color="auto"/>
        <w:bottom w:val="none" w:sz="0" w:space="0" w:color="auto"/>
        <w:right w:val="none" w:sz="0" w:space="0" w:color="auto"/>
      </w:divBdr>
    </w:div>
    <w:div w:id="1125153925">
      <w:bodyDiv w:val="1"/>
      <w:marLeft w:val="0"/>
      <w:marRight w:val="0"/>
      <w:marTop w:val="0"/>
      <w:marBottom w:val="0"/>
      <w:divBdr>
        <w:top w:val="none" w:sz="0" w:space="0" w:color="auto"/>
        <w:left w:val="none" w:sz="0" w:space="0" w:color="auto"/>
        <w:bottom w:val="none" w:sz="0" w:space="0" w:color="auto"/>
        <w:right w:val="none" w:sz="0" w:space="0" w:color="auto"/>
      </w:divBdr>
      <w:divsChild>
        <w:div w:id="1248344713">
          <w:marLeft w:val="0"/>
          <w:marRight w:val="0"/>
          <w:marTop w:val="0"/>
          <w:marBottom w:val="0"/>
          <w:divBdr>
            <w:top w:val="none" w:sz="0" w:space="0" w:color="auto"/>
            <w:left w:val="none" w:sz="0" w:space="0" w:color="auto"/>
            <w:bottom w:val="none" w:sz="0" w:space="0" w:color="auto"/>
            <w:right w:val="none" w:sz="0" w:space="0" w:color="auto"/>
          </w:divBdr>
          <w:divsChild>
            <w:div w:id="1748190148">
              <w:marLeft w:val="0"/>
              <w:marRight w:val="0"/>
              <w:marTop w:val="0"/>
              <w:marBottom w:val="0"/>
              <w:divBdr>
                <w:top w:val="none" w:sz="0" w:space="0" w:color="auto"/>
                <w:left w:val="none" w:sz="0" w:space="0" w:color="auto"/>
                <w:bottom w:val="none" w:sz="0" w:space="0" w:color="auto"/>
                <w:right w:val="none" w:sz="0" w:space="0" w:color="auto"/>
              </w:divBdr>
              <w:divsChild>
                <w:div w:id="702248988">
                  <w:marLeft w:val="0"/>
                  <w:marRight w:val="0"/>
                  <w:marTop w:val="0"/>
                  <w:marBottom w:val="0"/>
                  <w:divBdr>
                    <w:top w:val="none" w:sz="0" w:space="0" w:color="auto"/>
                    <w:left w:val="none" w:sz="0" w:space="0" w:color="auto"/>
                    <w:bottom w:val="none" w:sz="0" w:space="0" w:color="auto"/>
                    <w:right w:val="none" w:sz="0" w:space="0" w:color="auto"/>
                  </w:divBdr>
                  <w:divsChild>
                    <w:div w:id="518275154">
                      <w:marLeft w:val="0"/>
                      <w:marRight w:val="0"/>
                      <w:marTop w:val="0"/>
                      <w:marBottom w:val="0"/>
                      <w:divBdr>
                        <w:top w:val="none" w:sz="0" w:space="0" w:color="auto"/>
                        <w:left w:val="none" w:sz="0" w:space="0" w:color="auto"/>
                        <w:bottom w:val="none" w:sz="0" w:space="0" w:color="auto"/>
                        <w:right w:val="none" w:sz="0" w:space="0" w:color="auto"/>
                      </w:divBdr>
                      <w:divsChild>
                        <w:div w:id="1005860852">
                          <w:marLeft w:val="0"/>
                          <w:marRight w:val="0"/>
                          <w:marTop w:val="0"/>
                          <w:marBottom w:val="0"/>
                          <w:divBdr>
                            <w:top w:val="none" w:sz="0" w:space="0" w:color="auto"/>
                            <w:left w:val="none" w:sz="0" w:space="0" w:color="auto"/>
                            <w:bottom w:val="none" w:sz="0" w:space="0" w:color="auto"/>
                            <w:right w:val="none" w:sz="0" w:space="0" w:color="auto"/>
                          </w:divBdr>
                          <w:divsChild>
                            <w:div w:id="23154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2138496">
      <w:bodyDiv w:val="1"/>
      <w:marLeft w:val="0"/>
      <w:marRight w:val="0"/>
      <w:marTop w:val="0"/>
      <w:marBottom w:val="0"/>
      <w:divBdr>
        <w:top w:val="none" w:sz="0" w:space="0" w:color="auto"/>
        <w:left w:val="none" w:sz="0" w:space="0" w:color="auto"/>
        <w:bottom w:val="none" w:sz="0" w:space="0" w:color="auto"/>
        <w:right w:val="none" w:sz="0" w:space="0" w:color="auto"/>
      </w:divBdr>
    </w:div>
    <w:div w:id="1147669955">
      <w:bodyDiv w:val="1"/>
      <w:marLeft w:val="0"/>
      <w:marRight w:val="0"/>
      <w:marTop w:val="0"/>
      <w:marBottom w:val="0"/>
      <w:divBdr>
        <w:top w:val="none" w:sz="0" w:space="0" w:color="auto"/>
        <w:left w:val="none" w:sz="0" w:space="0" w:color="auto"/>
        <w:bottom w:val="none" w:sz="0" w:space="0" w:color="auto"/>
        <w:right w:val="none" w:sz="0" w:space="0" w:color="auto"/>
      </w:divBdr>
    </w:div>
    <w:div w:id="1170483210">
      <w:bodyDiv w:val="1"/>
      <w:marLeft w:val="0"/>
      <w:marRight w:val="0"/>
      <w:marTop w:val="0"/>
      <w:marBottom w:val="0"/>
      <w:divBdr>
        <w:top w:val="none" w:sz="0" w:space="0" w:color="auto"/>
        <w:left w:val="none" w:sz="0" w:space="0" w:color="auto"/>
        <w:bottom w:val="none" w:sz="0" w:space="0" w:color="auto"/>
        <w:right w:val="none" w:sz="0" w:space="0" w:color="auto"/>
      </w:divBdr>
    </w:div>
    <w:div w:id="1183284705">
      <w:bodyDiv w:val="1"/>
      <w:marLeft w:val="0"/>
      <w:marRight w:val="0"/>
      <w:marTop w:val="0"/>
      <w:marBottom w:val="0"/>
      <w:divBdr>
        <w:top w:val="none" w:sz="0" w:space="0" w:color="auto"/>
        <w:left w:val="none" w:sz="0" w:space="0" w:color="auto"/>
        <w:bottom w:val="none" w:sz="0" w:space="0" w:color="auto"/>
        <w:right w:val="none" w:sz="0" w:space="0" w:color="auto"/>
      </w:divBdr>
    </w:div>
    <w:div w:id="1187868950">
      <w:bodyDiv w:val="1"/>
      <w:marLeft w:val="0"/>
      <w:marRight w:val="0"/>
      <w:marTop w:val="0"/>
      <w:marBottom w:val="0"/>
      <w:divBdr>
        <w:top w:val="none" w:sz="0" w:space="0" w:color="auto"/>
        <w:left w:val="none" w:sz="0" w:space="0" w:color="auto"/>
        <w:bottom w:val="none" w:sz="0" w:space="0" w:color="auto"/>
        <w:right w:val="none" w:sz="0" w:space="0" w:color="auto"/>
      </w:divBdr>
    </w:div>
    <w:div w:id="1246232901">
      <w:bodyDiv w:val="1"/>
      <w:marLeft w:val="0"/>
      <w:marRight w:val="0"/>
      <w:marTop w:val="0"/>
      <w:marBottom w:val="0"/>
      <w:divBdr>
        <w:top w:val="none" w:sz="0" w:space="0" w:color="auto"/>
        <w:left w:val="none" w:sz="0" w:space="0" w:color="auto"/>
        <w:bottom w:val="none" w:sz="0" w:space="0" w:color="auto"/>
        <w:right w:val="none" w:sz="0" w:space="0" w:color="auto"/>
      </w:divBdr>
    </w:div>
    <w:div w:id="1255554407">
      <w:bodyDiv w:val="1"/>
      <w:marLeft w:val="0"/>
      <w:marRight w:val="0"/>
      <w:marTop w:val="0"/>
      <w:marBottom w:val="0"/>
      <w:divBdr>
        <w:top w:val="none" w:sz="0" w:space="0" w:color="auto"/>
        <w:left w:val="none" w:sz="0" w:space="0" w:color="auto"/>
        <w:bottom w:val="none" w:sz="0" w:space="0" w:color="auto"/>
        <w:right w:val="none" w:sz="0" w:space="0" w:color="auto"/>
      </w:divBdr>
    </w:div>
    <w:div w:id="1274901725">
      <w:bodyDiv w:val="1"/>
      <w:marLeft w:val="0"/>
      <w:marRight w:val="0"/>
      <w:marTop w:val="0"/>
      <w:marBottom w:val="0"/>
      <w:divBdr>
        <w:top w:val="none" w:sz="0" w:space="0" w:color="auto"/>
        <w:left w:val="none" w:sz="0" w:space="0" w:color="auto"/>
        <w:bottom w:val="none" w:sz="0" w:space="0" w:color="auto"/>
        <w:right w:val="none" w:sz="0" w:space="0" w:color="auto"/>
      </w:divBdr>
    </w:div>
    <w:div w:id="1279413157">
      <w:bodyDiv w:val="1"/>
      <w:marLeft w:val="0"/>
      <w:marRight w:val="0"/>
      <w:marTop w:val="0"/>
      <w:marBottom w:val="0"/>
      <w:divBdr>
        <w:top w:val="none" w:sz="0" w:space="0" w:color="auto"/>
        <w:left w:val="none" w:sz="0" w:space="0" w:color="auto"/>
        <w:bottom w:val="none" w:sz="0" w:space="0" w:color="auto"/>
        <w:right w:val="none" w:sz="0" w:space="0" w:color="auto"/>
      </w:divBdr>
    </w:div>
    <w:div w:id="1290550906">
      <w:marLeft w:val="0"/>
      <w:marRight w:val="0"/>
      <w:marTop w:val="0"/>
      <w:marBottom w:val="0"/>
      <w:divBdr>
        <w:top w:val="none" w:sz="0" w:space="0" w:color="auto"/>
        <w:left w:val="none" w:sz="0" w:space="0" w:color="auto"/>
        <w:bottom w:val="none" w:sz="0" w:space="0" w:color="auto"/>
        <w:right w:val="none" w:sz="0" w:space="0" w:color="auto"/>
      </w:divBdr>
    </w:div>
    <w:div w:id="1290550907">
      <w:marLeft w:val="0"/>
      <w:marRight w:val="0"/>
      <w:marTop w:val="0"/>
      <w:marBottom w:val="0"/>
      <w:divBdr>
        <w:top w:val="none" w:sz="0" w:space="0" w:color="auto"/>
        <w:left w:val="none" w:sz="0" w:space="0" w:color="auto"/>
        <w:bottom w:val="none" w:sz="0" w:space="0" w:color="auto"/>
        <w:right w:val="none" w:sz="0" w:space="0" w:color="auto"/>
      </w:divBdr>
    </w:div>
    <w:div w:id="1290550908">
      <w:marLeft w:val="0"/>
      <w:marRight w:val="0"/>
      <w:marTop w:val="0"/>
      <w:marBottom w:val="0"/>
      <w:divBdr>
        <w:top w:val="none" w:sz="0" w:space="0" w:color="auto"/>
        <w:left w:val="none" w:sz="0" w:space="0" w:color="auto"/>
        <w:bottom w:val="none" w:sz="0" w:space="0" w:color="auto"/>
        <w:right w:val="none" w:sz="0" w:space="0" w:color="auto"/>
      </w:divBdr>
    </w:div>
    <w:div w:id="1290550909">
      <w:marLeft w:val="0"/>
      <w:marRight w:val="0"/>
      <w:marTop w:val="0"/>
      <w:marBottom w:val="0"/>
      <w:divBdr>
        <w:top w:val="none" w:sz="0" w:space="0" w:color="auto"/>
        <w:left w:val="none" w:sz="0" w:space="0" w:color="auto"/>
        <w:bottom w:val="none" w:sz="0" w:space="0" w:color="auto"/>
        <w:right w:val="none" w:sz="0" w:space="0" w:color="auto"/>
      </w:divBdr>
    </w:div>
    <w:div w:id="1290550910">
      <w:marLeft w:val="0"/>
      <w:marRight w:val="0"/>
      <w:marTop w:val="0"/>
      <w:marBottom w:val="0"/>
      <w:divBdr>
        <w:top w:val="none" w:sz="0" w:space="0" w:color="auto"/>
        <w:left w:val="none" w:sz="0" w:space="0" w:color="auto"/>
        <w:bottom w:val="none" w:sz="0" w:space="0" w:color="auto"/>
        <w:right w:val="none" w:sz="0" w:space="0" w:color="auto"/>
      </w:divBdr>
    </w:div>
    <w:div w:id="1309091267">
      <w:bodyDiv w:val="1"/>
      <w:marLeft w:val="0"/>
      <w:marRight w:val="0"/>
      <w:marTop w:val="0"/>
      <w:marBottom w:val="0"/>
      <w:divBdr>
        <w:top w:val="none" w:sz="0" w:space="0" w:color="auto"/>
        <w:left w:val="none" w:sz="0" w:space="0" w:color="auto"/>
        <w:bottom w:val="none" w:sz="0" w:space="0" w:color="auto"/>
        <w:right w:val="none" w:sz="0" w:space="0" w:color="auto"/>
      </w:divBdr>
    </w:div>
    <w:div w:id="1313562493">
      <w:bodyDiv w:val="1"/>
      <w:marLeft w:val="0"/>
      <w:marRight w:val="0"/>
      <w:marTop w:val="0"/>
      <w:marBottom w:val="0"/>
      <w:divBdr>
        <w:top w:val="none" w:sz="0" w:space="0" w:color="auto"/>
        <w:left w:val="none" w:sz="0" w:space="0" w:color="auto"/>
        <w:bottom w:val="none" w:sz="0" w:space="0" w:color="auto"/>
        <w:right w:val="none" w:sz="0" w:space="0" w:color="auto"/>
      </w:divBdr>
    </w:div>
    <w:div w:id="1330791515">
      <w:bodyDiv w:val="1"/>
      <w:marLeft w:val="0"/>
      <w:marRight w:val="0"/>
      <w:marTop w:val="0"/>
      <w:marBottom w:val="0"/>
      <w:divBdr>
        <w:top w:val="none" w:sz="0" w:space="0" w:color="auto"/>
        <w:left w:val="none" w:sz="0" w:space="0" w:color="auto"/>
        <w:bottom w:val="none" w:sz="0" w:space="0" w:color="auto"/>
        <w:right w:val="none" w:sz="0" w:space="0" w:color="auto"/>
      </w:divBdr>
    </w:div>
    <w:div w:id="1363898046">
      <w:bodyDiv w:val="1"/>
      <w:marLeft w:val="0"/>
      <w:marRight w:val="0"/>
      <w:marTop w:val="0"/>
      <w:marBottom w:val="0"/>
      <w:divBdr>
        <w:top w:val="none" w:sz="0" w:space="0" w:color="auto"/>
        <w:left w:val="none" w:sz="0" w:space="0" w:color="auto"/>
        <w:bottom w:val="none" w:sz="0" w:space="0" w:color="auto"/>
        <w:right w:val="none" w:sz="0" w:space="0" w:color="auto"/>
      </w:divBdr>
    </w:div>
    <w:div w:id="1394229599">
      <w:bodyDiv w:val="1"/>
      <w:marLeft w:val="0"/>
      <w:marRight w:val="0"/>
      <w:marTop w:val="0"/>
      <w:marBottom w:val="0"/>
      <w:divBdr>
        <w:top w:val="none" w:sz="0" w:space="0" w:color="auto"/>
        <w:left w:val="none" w:sz="0" w:space="0" w:color="auto"/>
        <w:bottom w:val="none" w:sz="0" w:space="0" w:color="auto"/>
        <w:right w:val="none" w:sz="0" w:space="0" w:color="auto"/>
      </w:divBdr>
    </w:div>
    <w:div w:id="1443570239">
      <w:bodyDiv w:val="1"/>
      <w:marLeft w:val="0"/>
      <w:marRight w:val="0"/>
      <w:marTop w:val="0"/>
      <w:marBottom w:val="0"/>
      <w:divBdr>
        <w:top w:val="none" w:sz="0" w:space="0" w:color="auto"/>
        <w:left w:val="none" w:sz="0" w:space="0" w:color="auto"/>
        <w:bottom w:val="none" w:sz="0" w:space="0" w:color="auto"/>
        <w:right w:val="none" w:sz="0" w:space="0" w:color="auto"/>
      </w:divBdr>
    </w:div>
    <w:div w:id="1454591781">
      <w:bodyDiv w:val="1"/>
      <w:marLeft w:val="0"/>
      <w:marRight w:val="0"/>
      <w:marTop w:val="0"/>
      <w:marBottom w:val="0"/>
      <w:divBdr>
        <w:top w:val="none" w:sz="0" w:space="0" w:color="auto"/>
        <w:left w:val="none" w:sz="0" w:space="0" w:color="auto"/>
        <w:bottom w:val="none" w:sz="0" w:space="0" w:color="auto"/>
        <w:right w:val="none" w:sz="0" w:space="0" w:color="auto"/>
      </w:divBdr>
    </w:div>
    <w:div w:id="1457064111">
      <w:bodyDiv w:val="1"/>
      <w:marLeft w:val="0"/>
      <w:marRight w:val="0"/>
      <w:marTop w:val="0"/>
      <w:marBottom w:val="0"/>
      <w:divBdr>
        <w:top w:val="none" w:sz="0" w:space="0" w:color="auto"/>
        <w:left w:val="none" w:sz="0" w:space="0" w:color="auto"/>
        <w:bottom w:val="none" w:sz="0" w:space="0" w:color="auto"/>
        <w:right w:val="none" w:sz="0" w:space="0" w:color="auto"/>
      </w:divBdr>
    </w:div>
    <w:div w:id="1509443722">
      <w:bodyDiv w:val="1"/>
      <w:marLeft w:val="0"/>
      <w:marRight w:val="0"/>
      <w:marTop w:val="0"/>
      <w:marBottom w:val="0"/>
      <w:divBdr>
        <w:top w:val="none" w:sz="0" w:space="0" w:color="auto"/>
        <w:left w:val="none" w:sz="0" w:space="0" w:color="auto"/>
        <w:bottom w:val="none" w:sz="0" w:space="0" w:color="auto"/>
        <w:right w:val="none" w:sz="0" w:space="0" w:color="auto"/>
      </w:divBdr>
    </w:div>
    <w:div w:id="1519658688">
      <w:bodyDiv w:val="1"/>
      <w:marLeft w:val="0"/>
      <w:marRight w:val="0"/>
      <w:marTop w:val="0"/>
      <w:marBottom w:val="0"/>
      <w:divBdr>
        <w:top w:val="none" w:sz="0" w:space="0" w:color="auto"/>
        <w:left w:val="none" w:sz="0" w:space="0" w:color="auto"/>
        <w:bottom w:val="none" w:sz="0" w:space="0" w:color="auto"/>
        <w:right w:val="none" w:sz="0" w:space="0" w:color="auto"/>
      </w:divBdr>
    </w:div>
    <w:div w:id="1535998336">
      <w:bodyDiv w:val="1"/>
      <w:marLeft w:val="0"/>
      <w:marRight w:val="0"/>
      <w:marTop w:val="0"/>
      <w:marBottom w:val="0"/>
      <w:divBdr>
        <w:top w:val="none" w:sz="0" w:space="0" w:color="auto"/>
        <w:left w:val="none" w:sz="0" w:space="0" w:color="auto"/>
        <w:bottom w:val="none" w:sz="0" w:space="0" w:color="auto"/>
        <w:right w:val="none" w:sz="0" w:space="0" w:color="auto"/>
      </w:divBdr>
    </w:div>
    <w:div w:id="1543245421">
      <w:bodyDiv w:val="1"/>
      <w:marLeft w:val="0"/>
      <w:marRight w:val="0"/>
      <w:marTop w:val="0"/>
      <w:marBottom w:val="0"/>
      <w:divBdr>
        <w:top w:val="none" w:sz="0" w:space="0" w:color="auto"/>
        <w:left w:val="none" w:sz="0" w:space="0" w:color="auto"/>
        <w:bottom w:val="none" w:sz="0" w:space="0" w:color="auto"/>
        <w:right w:val="none" w:sz="0" w:space="0" w:color="auto"/>
      </w:divBdr>
    </w:div>
    <w:div w:id="1636333238">
      <w:bodyDiv w:val="1"/>
      <w:marLeft w:val="0"/>
      <w:marRight w:val="0"/>
      <w:marTop w:val="0"/>
      <w:marBottom w:val="0"/>
      <w:divBdr>
        <w:top w:val="none" w:sz="0" w:space="0" w:color="auto"/>
        <w:left w:val="none" w:sz="0" w:space="0" w:color="auto"/>
        <w:bottom w:val="none" w:sz="0" w:space="0" w:color="auto"/>
        <w:right w:val="none" w:sz="0" w:space="0" w:color="auto"/>
      </w:divBdr>
    </w:div>
    <w:div w:id="1639725157">
      <w:bodyDiv w:val="1"/>
      <w:marLeft w:val="0"/>
      <w:marRight w:val="0"/>
      <w:marTop w:val="0"/>
      <w:marBottom w:val="0"/>
      <w:divBdr>
        <w:top w:val="none" w:sz="0" w:space="0" w:color="auto"/>
        <w:left w:val="none" w:sz="0" w:space="0" w:color="auto"/>
        <w:bottom w:val="none" w:sz="0" w:space="0" w:color="auto"/>
        <w:right w:val="none" w:sz="0" w:space="0" w:color="auto"/>
      </w:divBdr>
    </w:div>
    <w:div w:id="1647662724">
      <w:bodyDiv w:val="1"/>
      <w:marLeft w:val="0"/>
      <w:marRight w:val="0"/>
      <w:marTop w:val="0"/>
      <w:marBottom w:val="0"/>
      <w:divBdr>
        <w:top w:val="none" w:sz="0" w:space="0" w:color="auto"/>
        <w:left w:val="none" w:sz="0" w:space="0" w:color="auto"/>
        <w:bottom w:val="none" w:sz="0" w:space="0" w:color="auto"/>
        <w:right w:val="none" w:sz="0" w:space="0" w:color="auto"/>
      </w:divBdr>
    </w:div>
    <w:div w:id="1652977438">
      <w:bodyDiv w:val="1"/>
      <w:marLeft w:val="0"/>
      <w:marRight w:val="0"/>
      <w:marTop w:val="0"/>
      <w:marBottom w:val="0"/>
      <w:divBdr>
        <w:top w:val="none" w:sz="0" w:space="0" w:color="auto"/>
        <w:left w:val="none" w:sz="0" w:space="0" w:color="auto"/>
        <w:bottom w:val="none" w:sz="0" w:space="0" w:color="auto"/>
        <w:right w:val="none" w:sz="0" w:space="0" w:color="auto"/>
      </w:divBdr>
    </w:div>
    <w:div w:id="1675036229">
      <w:bodyDiv w:val="1"/>
      <w:marLeft w:val="0"/>
      <w:marRight w:val="0"/>
      <w:marTop w:val="0"/>
      <w:marBottom w:val="0"/>
      <w:divBdr>
        <w:top w:val="none" w:sz="0" w:space="0" w:color="auto"/>
        <w:left w:val="none" w:sz="0" w:space="0" w:color="auto"/>
        <w:bottom w:val="none" w:sz="0" w:space="0" w:color="auto"/>
        <w:right w:val="none" w:sz="0" w:space="0" w:color="auto"/>
      </w:divBdr>
    </w:div>
    <w:div w:id="1676691488">
      <w:bodyDiv w:val="1"/>
      <w:marLeft w:val="0"/>
      <w:marRight w:val="0"/>
      <w:marTop w:val="0"/>
      <w:marBottom w:val="0"/>
      <w:divBdr>
        <w:top w:val="none" w:sz="0" w:space="0" w:color="auto"/>
        <w:left w:val="none" w:sz="0" w:space="0" w:color="auto"/>
        <w:bottom w:val="none" w:sz="0" w:space="0" w:color="auto"/>
        <w:right w:val="none" w:sz="0" w:space="0" w:color="auto"/>
      </w:divBdr>
    </w:div>
    <w:div w:id="1685664754">
      <w:bodyDiv w:val="1"/>
      <w:marLeft w:val="0"/>
      <w:marRight w:val="0"/>
      <w:marTop w:val="0"/>
      <w:marBottom w:val="0"/>
      <w:divBdr>
        <w:top w:val="none" w:sz="0" w:space="0" w:color="auto"/>
        <w:left w:val="none" w:sz="0" w:space="0" w:color="auto"/>
        <w:bottom w:val="none" w:sz="0" w:space="0" w:color="auto"/>
        <w:right w:val="none" w:sz="0" w:space="0" w:color="auto"/>
      </w:divBdr>
      <w:divsChild>
        <w:div w:id="572200487">
          <w:marLeft w:val="0"/>
          <w:marRight w:val="0"/>
          <w:marTop w:val="0"/>
          <w:marBottom w:val="0"/>
          <w:divBdr>
            <w:top w:val="none" w:sz="0" w:space="0" w:color="auto"/>
            <w:left w:val="none" w:sz="0" w:space="0" w:color="auto"/>
            <w:bottom w:val="none" w:sz="0" w:space="0" w:color="auto"/>
            <w:right w:val="none" w:sz="0" w:space="0" w:color="auto"/>
          </w:divBdr>
          <w:divsChild>
            <w:div w:id="1894734858">
              <w:marLeft w:val="0"/>
              <w:marRight w:val="0"/>
              <w:marTop w:val="0"/>
              <w:marBottom w:val="0"/>
              <w:divBdr>
                <w:top w:val="none" w:sz="0" w:space="0" w:color="auto"/>
                <w:left w:val="none" w:sz="0" w:space="0" w:color="auto"/>
                <w:bottom w:val="none" w:sz="0" w:space="0" w:color="auto"/>
                <w:right w:val="none" w:sz="0" w:space="0" w:color="auto"/>
              </w:divBdr>
              <w:divsChild>
                <w:div w:id="256250641">
                  <w:marLeft w:val="0"/>
                  <w:marRight w:val="0"/>
                  <w:marTop w:val="0"/>
                  <w:marBottom w:val="0"/>
                  <w:divBdr>
                    <w:top w:val="none" w:sz="0" w:space="0" w:color="auto"/>
                    <w:left w:val="none" w:sz="0" w:space="0" w:color="auto"/>
                    <w:bottom w:val="none" w:sz="0" w:space="0" w:color="auto"/>
                    <w:right w:val="none" w:sz="0" w:space="0" w:color="auto"/>
                  </w:divBdr>
                  <w:divsChild>
                    <w:div w:id="1637442354">
                      <w:marLeft w:val="0"/>
                      <w:marRight w:val="0"/>
                      <w:marTop w:val="0"/>
                      <w:marBottom w:val="0"/>
                      <w:divBdr>
                        <w:top w:val="none" w:sz="0" w:space="0" w:color="auto"/>
                        <w:left w:val="none" w:sz="0" w:space="0" w:color="auto"/>
                        <w:bottom w:val="none" w:sz="0" w:space="0" w:color="auto"/>
                        <w:right w:val="none" w:sz="0" w:space="0" w:color="auto"/>
                      </w:divBdr>
                      <w:divsChild>
                        <w:div w:id="1534267315">
                          <w:marLeft w:val="0"/>
                          <w:marRight w:val="0"/>
                          <w:marTop w:val="0"/>
                          <w:marBottom w:val="0"/>
                          <w:divBdr>
                            <w:top w:val="none" w:sz="0" w:space="0" w:color="auto"/>
                            <w:left w:val="none" w:sz="0" w:space="0" w:color="auto"/>
                            <w:bottom w:val="none" w:sz="0" w:space="0" w:color="auto"/>
                            <w:right w:val="none" w:sz="0" w:space="0" w:color="auto"/>
                          </w:divBdr>
                          <w:divsChild>
                            <w:div w:id="198299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7292516">
      <w:bodyDiv w:val="1"/>
      <w:marLeft w:val="0"/>
      <w:marRight w:val="0"/>
      <w:marTop w:val="0"/>
      <w:marBottom w:val="0"/>
      <w:divBdr>
        <w:top w:val="none" w:sz="0" w:space="0" w:color="auto"/>
        <w:left w:val="none" w:sz="0" w:space="0" w:color="auto"/>
        <w:bottom w:val="none" w:sz="0" w:space="0" w:color="auto"/>
        <w:right w:val="none" w:sz="0" w:space="0" w:color="auto"/>
      </w:divBdr>
    </w:div>
    <w:div w:id="1727802295">
      <w:bodyDiv w:val="1"/>
      <w:marLeft w:val="0"/>
      <w:marRight w:val="0"/>
      <w:marTop w:val="0"/>
      <w:marBottom w:val="0"/>
      <w:divBdr>
        <w:top w:val="none" w:sz="0" w:space="0" w:color="auto"/>
        <w:left w:val="none" w:sz="0" w:space="0" w:color="auto"/>
        <w:bottom w:val="none" w:sz="0" w:space="0" w:color="auto"/>
        <w:right w:val="none" w:sz="0" w:space="0" w:color="auto"/>
      </w:divBdr>
    </w:div>
    <w:div w:id="1744372776">
      <w:bodyDiv w:val="1"/>
      <w:marLeft w:val="0"/>
      <w:marRight w:val="0"/>
      <w:marTop w:val="0"/>
      <w:marBottom w:val="0"/>
      <w:divBdr>
        <w:top w:val="none" w:sz="0" w:space="0" w:color="auto"/>
        <w:left w:val="none" w:sz="0" w:space="0" w:color="auto"/>
        <w:bottom w:val="none" w:sz="0" w:space="0" w:color="auto"/>
        <w:right w:val="none" w:sz="0" w:space="0" w:color="auto"/>
      </w:divBdr>
    </w:div>
    <w:div w:id="1748728654">
      <w:bodyDiv w:val="1"/>
      <w:marLeft w:val="0"/>
      <w:marRight w:val="0"/>
      <w:marTop w:val="0"/>
      <w:marBottom w:val="0"/>
      <w:divBdr>
        <w:top w:val="none" w:sz="0" w:space="0" w:color="auto"/>
        <w:left w:val="none" w:sz="0" w:space="0" w:color="auto"/>
        <w:bottom w:val="none" w:sz="0" w:space="0" w:color="auto"/>
        <w:right w:val="none" w:sz="0" w:space="0" w:color="auto"/>
      </w:divBdr>
    </w:div>
    <w:div w:id="1756629630">
      <w:bodyDiv w:val="1"/>
      <w:marLeft w:val="0"/>
      <w:marRight w:val="0"/>
      <w:marTop w:val="0"/>
      <w:marBottom w:val="0"/>
      <w:divBdr>
        <w:top w:val="none" w:sz="0" w:space="0" w:color="auto"/>
        <w:left w:val="none" w:sz="0" w:space="0" w:color="auto"/>
        <w:bottom w:val="none" w:sz="0" w:space="0" w:color="auto"/>
        <w:right w:val="none" w:sz="0" w:space="0" w:color="auto"/>
      </w:divBdr>
    </w:div>
    <w:div w:id="1801799096">
      <w:bodyDiv w:val="1"/>
      <w:marLeft w:val="0"/>
      <w:marRight w:val="0"/>
      <w:marTop w:val="0"/>
      <w:marBottom w:val="0"/>
      <w:divBdr>
        <w:top w:val="none" w:sz="0" w:space="0" w:color="auto"/>
        <w:left w:val="none" w:sz="0" w:space="0" w:color="auto"/>
        <w:bottom w:val="none" w:sz="0" w:space="0" w:color="auto"/>
        <w:right w:val="none" w:sz="0" w:space="0" w:color="auto"/>
      </w:divBdr>
    </w:div>
    <w:div w:id="1843811931">
      <w:bodyDiv w:val="1"/>
      <w:marLeft w:val="0"/>
      <w:marRight w:val="0"/>
      <w:marTop w:val="0"/>
      <w:marBottom w:val="0"/>
      <w:divBdr>
        <w:top w:val="none" w:sz="0" w:space="0" w:color="auto"/>
        <w:left w:val="none" w:sz="0" w:space="0" w:color="auto"/>
        <w:bottom w:val="none" w:sz="0" w:space="0" w:color="auto"/>
        <w:right w:val="none" w:sz="0" w:space="0" w:color="auto"/>
      </w:divBdr>
    </w:div>
    <w:div w:id="1852720946">
      <w:bodyDiv w:val="1"/>
      <w:marLeft w:val="0"/>
      <w:marRight w:val="0"/>
      <w:marTop w:val="0"/>
      <w:marBottom w:val="0"/>
      <w:divBdr>
        <w:top w:val="none" w:sz="0" w:space="0" w:color="auto"/>
        <w:left w:val="none" w:sz="0" w:space="0" w:color="auto"/>
        <w:bottom w:val="none" w:sz="0" w:space="0" w:color="auto"/>
        <w:right w:val="none" w:sz="0" w:space="0" w:color="auto"/>
      </w:divBdr>
    </w:div>
    <w:div w:id="1889221157">
      <w:bodyDiv w:val="1"/>
      <w:marLeft w:val="0"/>
      <w:marRight w:val="0"/>
      <w:marTop w:val="0"/>
      <w:marBottom w:val="0"/>
      <w:divBdr>
        <w:top w:val="none" w:sz="0" w:space="0" w:color="auto"/>
        <w:left w:val="none" w:sz="0" w:space="0" w:color="auto"/>
        <w:bottom w:val="none" w:sz="0" w:space="0" w:color="auto"/>
        <w:right w:val="none" w:sz="0" w:space="0" w:color="auto"/>
      </w:divBdr>
    </w:div>
    <w:div w:id="1892422155">
      <w:bodyDiv w:val="1"/>
      <w:marLeft w:val="0"/>
      <w:marRight w:val="0"/>
      <w:marTop w:val="0"/>
      <w:marBottom w:val="0"/>
      <w:divBdr>
        <w:top w:val="none" w:sz="0" w:space="0" w:color="auto"/>
        <w:left w:val="none" w:sz="0" w:space="0" w:color="auto"/>
        <w:bottom w:val="none" w:sz="0" w:space="0" w:color="auto"/>
        <w:right w:val="none" w:sz="0" w:space="0" w:color="auto"/>
      </w:divBdr>
    </w:div>
    <w:div w:id="1941715027">
      <w:bodyDiv w:val="1"/>
      <w:marLeft w:val="0"/>
      <w:marRight w:val="0"/>
      <w:marTop w:val="0"/>
      <w:marBottom w:val="0"/>
      <w:divBdr>
        <w:top w:val="none" w:sz="0" w:space="0" w:color="auto"/>
        <w:left w:val="none" w:sz="0" w:space="0" w:color="auto"/>
        <w:bottom w:val="none" w:sz="0" w:space="0" w:color="auto"/>
        <w:right w:val="none" w:sz="0" w:space="0" w:color="auto"/>
      </w:divBdr>
    </w:div>
    <w:div w:id="1969625720">
      <w:bodyDiv w:val="1"/>
      <w:marLeft w:val="0"/>
      <w:marRight w:val="0"/>
      <w:marTop w:val="0"/>
      <w:marBottom w:val="0"/>
      <w:divBdr>
        <w:top w:val="none" w:sz="0" w:space="0" w:color="auto"/>
        <w:left w:val="none" w:sz="0" w:space="0" w:color="auto"/>
        <w:bottom w:val="none" w:sz="0" w:space="0" w:color="auto"/>
        <w:right w:val="none" w:sz="0" w:space="0" w:color="auto"/>
      </w:divBdr>
    </w:div>
    <w:div w:id="1984195319">
      <w:bodyDiv w:val="1"/>
      <w:marLeft w:val="0"/>
      <w:marRight w:val="0"/>
      <w:marTop w:val="0"/>
      <w:marBottom w:val="0"/>
      <w:divBdr>
        <w:top w:val="none" w:sz="0" w:space="0" w:color="auto"/>
        <w:left w:val="none" w:sz="0" w:space="0" w:color="auto"/>
        <w:bottom w:val="none" w:sz="0" w:space="0" w:color="auto"/>
        <w:right w:val="none" w:sz="0" w:space="0" w:color="auto"/>
      </w:divBdr>
    </w:div>
    <w:div w:id="1988049661">
      <w:bodyDiv w:val="1"/>
      <w:marLeft w:val="0"/>
      <w:marRight w:val="0"/>
      <w:marTop w:val="0"/>
      <w:marBottom w:val="0"/>
      <w:divBdr>
        <w:top w:val="none" w:sz="0" w:space="0" w:color="auto"/>
        <w:left w:val="none" w:sz="0" w:space="0" w:color="auto"/>
        <w:bottom w:val="none" w:sz="0" w:space="0" w:color="auto"/>
        <w:right w:val="none" w:sz="0" w:space="0" w:color="auto"/>
      </w:divBdr>
    </w:div>
    <w:div w:id="2013019683">
      <w:bodyDiv w:val="1"/>
      <w:marLeft w:val="0"/>
      <w:marRight w:val="0"/>
      <w:marTop w:val="0"/>
      <w:marBottom w:val="0"/>
      <w:divBdr>
        <w:top w:val="none" w:sz="0" w:space="0" w:color="auto"/>
        <w:left w:val="none" w:sz="0" w:space="0" w:color="auto"/>
        <w:bottom w:val="none" w:sz="0" w:space="0" w:color="auto"/>
        <w:right w:val="none" w:sz="0" w:space="0" w:color="auto"/>
      </w:divBdr>
    </w:div>
    <w:div w:id="2016303527">
      <w:bodyDiv w:val="1"/>
      <w:marLeft w:val="0"/>
      <w:marRight w:val="0"/>
      <w:marTop w:val="0"/>
      <w:marBottom w:val="0"/>
      <w:divBdr>
        <w:top w:val="none" w:sz="0" w:space="0" w:color="auto"/>
        <w:left w:val="none" w:sz="0" w:space="0" w:color="auto"/>
        <w:bottom w:val="none" w:sz="0" w:space="0" w:color="auto"/>
        <w:right w:val="none" w:sz="0" w:space="0" w:color="auto"/>
      </w:divBdr>
    </w:div>
    <w:div w:id="2046171747">
      <w:bodyDiv w:val="1"/>
      <w:marLeft w:val="0"/>
      <w:marRight w:val="0"/>
      <w:marTop w:val="0"/>
      <w:marBottom w:val="0"/>
      <w:divBdr>
        <w:top w:val="none" w:sz="0" w:space="0" w:color="auto"/>
        <w:left w:val="none" w:sz="0" w:space="0" w:color="auto"/>
        <w:bottom w:val="none" w:sz="0" w:space="0" w:color="auto"/>
        <w:right w:val="none" w:sz="0" w:space="0" w:color="auto"/>
      </w:divBdr>
    </w:div>
    <w:div w:id="2102143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8" Type="http://schemas.openxmlformats.org/officeDocument/2006/relationships/image" Target="media/image3.png"/><Relationship Id="rId26" Type="http://schemas.openxmlformats.org/officeDocument/2006/relationships/footer" Target="footer4.xml"/><Relationship Id="rId39"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footer" Target="footer10.xml"/><Relationship Id="rId42" Type="http://schemas.openxmlformats.org/officeDocument/2006/relationships/customXml" Target="../customXml/item7.xml"/><Relationship Id="rId7" Type="http://schemas.openxmlformats.org/officeDocument/2006/relationships/endnotes" Target="endnotes.xml"/><Relationship Id="rId17" Type="http://schemas.openxmlformats.org/officeDocument/2006/relationships/image" Target="media/image4.jpeg"/><Relationship Id="rId25" Type="http://schemas.openxmlformats.org/officeDocument/2006/relationships/footer" Target="footer3.xml"/><Relationship Id="rId33" Type="http://schemas.openxmlformats.org/officeDocument/2006/relationships/header" Target="header4.xml"/><Relationship Id="rId38"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header" Target="header1.xml"/><Relationship Id="rId29" Type="http://schemas.openxmlformats.org/officeDocument/2006/relationships/header" Target="header3.xml"/><Relationship Id="rId41"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header" Target="header2.xml"/><Relationship Id="rId32" Type="http://schemas.openxmlformats.org/officeDocument/2006/relationships/footer" Target="footer9.xml"/><Relationship Id="rId37" Type="http://schemas.openxmlformats.org/officeDocument/2006/relationships/customXml" Target="../customXml/item2.xml"/><Relationship Id="rId40" Type="http://schemas.openxmlformats.org/officeDocument/2006/relationships/customXml" Target="../customXml/item5.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4.jpg"/><Relationship Id="rId28" Type="http://schemas.openxmlformats.org/officeDocument/2006/relationships/footer" Target="footer6.xml"/><Relationship Id="rId36" Type="http://schemas.openxmlformats.org/officeDocument/2006/relationships/theme" Target="theme/theme1.xml"/><Relationship Id="rId19" Type="http://schemas.openxmlformats.org/officeDocument/2006/relationships/hyperlink" Target="http://www.delwp.vic.gov.au" TargetMode="External"/><Relationship Id="rId31" Type="http://schemas.openxmlformats.org/officeDocument/2006/relationships/footer" Target="footer8.xml"/><Relationship Id="rId4" Type="http://schemas.openxmlformats.org/officeDocument/2006/relationships/settings" Target="settings.xml"/><Relationship Id="rId22" Type="http://schemas.openxmlformats.org/officeDocument/2006/relationships/footer" Target="footer2.xml"/><Relationship Id="rId27" Type="http://schemas.openxmlformats.org/officeDocument/2006/relationships/footer" Target="footer5.xml"/><Relationship Id="rId30" Type="http://schemas.openxmlformats.org/officeDocument/2006/relationships/footer" Target="footer7.xml"/><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Theme1">
  <a:themeElements>
    <a:clrScheme name="DELWP Sub-Brand Offical">
      <a:dk1>
        <a:srgbClr val="363534"/>
      </a:dk1>
      <a:lt1>
        <a:sysClr val="window" lastClr="FFFFFF"/>
      </a:lt1>
      <a:dk2>
        <a:srgbClr val="00B2A9"/>
      </a:dk2>
      <a:lt2>
        <a:srgbClr val="E5F7F6"/>
      </a:lt2>
      <a:accent1>
        <a:srgbClr val="00B2A9"/>
      </a:accent1>
      <a:accent2>
        <a:srgbClr val="66D1CB"/>
      </a:accent2>
      <a:accent3>
        <a:srgbClr val="99E0DD"/>
      </a:accent3>
      <a:accent4>
        <a:srgbClr val="201547"/>
      </a:accent4>
      <a:accent5>
        <a:srgbClr val="4D446C"/>
      </a:accent5>
      <a:accent6>
        <a:srgbClr val="797391"/>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B8EF13EFE1315A4EB31F609315FFEF40" ma:contentTypeVersion="34" ma:contentTypeDescription="All project related information. The library can be used to manage multiple projects." ma:contentTypeScope="" ma:versionID="85004cc8e1dc2771322e08e21ea13ab7">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b3618ac8-93c1-40d8-95c9-a9b64a2e8391" xmlns:ns6="87cff1ca-ac70-466e-bde4-5d92114c20f9" targetNamespace="http://schemas.microsoft.com/office/2006/metadata/properties" ma:root="true" ma:fieldsID="1e7bbb84176cb232cccf07214d99595e" ns1:_="" ns2:_="" ns3:_="" ns4:_="" ns5:_="" ns6:_="">
    <xsd:import namespace="http://schemas.microsoft.com/sharepoint/v3"/>
    <xsd:import namespace="9fd47c19-1c4a-4d7d-b342-c10cef269344"/>
    <xsd:import namespace="a5f32de4-e402-4188-b034-e71ca7d22e54"/>
    <xsd:import namespace="05aa45cf-ed89-4733-97a8-db4ce5c51511"/>
    <xsd:import namespace="b3618ac8-93c1-40d8-95c9-a9b64a2e8391"/>
    <xsd:import namespace="87cff1ca-ac70-466e-bde4-5d92114c20f9"/>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element ref="ns1:_dlc_Exempt" minOccurs="0"/>
                <xsd:element ref="ns4:DLCPolicyLabelValue" minOccurs="0"/>
                <xsd:element ref="ns4:DLCPolicyLabelClientValue" minOccurs="0"/>
                <xsd:element ref="ns4:DLCPolicyLabelLock" minOccurs="0"/>
                <xsd:element ref="ns5:MediaServiceMetadata" minOccurs="0"/>
                <xsd:element ref="ns5:MediaServiceFastMetadata" minOccurs="0"/>
                <xsd:element ref="ns6:SharedWithUsers" minOccurs="0"/>
                <xsd:element ref="ns6:SharedWithDetails" minOccurs="0"/>
                <xsd:element ref="ns5:MediaServiceAutoKeyPoints" minOccurs="0"/>
                <xsd:element ref="ns5:MediaServiceKeyPoints" minOccurs="0"/>
                <xsd:element ref="ns5:lcf76f155ced4ddcb4097134ff3c332f" minOccurs="0"/>
                <xsd:element ref="ns5:MediaServiceGenerationTime" minOccurs="0"/>
                <xsd:element ref="ns5:MediaServiceEventHashCode" minOccurs="0"/>
                <xsd:element ref="ns5:MediaServiceDateTaken" minOccurs="0"/>
                <xsd:element ref="ns5: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3"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Value" ma:index="24"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5"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6"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618ac8-93c1-40d8-95c9-a9b64a2e8391"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DateTaken" ma:index="37" nillable="true" ma:displayName="MediaServiceDateTaken" ma:hidden="true" ma:internalName="MediaServiceDateTaken" ma:readOnly="true">
      <xsd:simpleType>
        <xsd:restriction base="dms:Text"/>
      </xsd:simpleType>
    </xsd:element>
    <xsd:element name="MediaLengthInSeconds" ma:index="3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7cff1ca-ac70-466e-bde4-5d92114c20f9" elementFormDefault="qualified">
    <xsd:import namespace="http://schemas.microsoft.com/office/2006/documentManagement/types"/>
    <xsd:import namespace="http://schemas.microsoft.com/office/infopath/2007/PartnerControls"/>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797aeec6-0273-40f2-ab3e-beee73212332" ContentTypeId="0x0101009298E819CE1EBB4F8D2096B3E0F0C2911D"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Project_Phase xmlns="9fd47c19-1c4a-4d7d-b342-c10cef269344" xsi:nil="true"/>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_dlc_Exempt xmlns="http://schemas.microsoft.com/sharepoint/v3">false</_dlc_Exempt>
    <_dlc_DocId xmlns="a5f32de4-e402-4188-b034-e71ca7d22e54">DOCID771-1780770418-406</_dlc_DocId>
    <DLCPolicyLabelLock xmlns="05aa45cf-ed89-4733-97a8-db4ce5c51511" xsi:nil="true"/>
    <DLCPolicyLabelClientValue xmlns="05aa45cf-ed89-4733-97a8-db4ce5c51511">Version {_UIVersionString}</DLCPolicyLabelClientValue>
    <TaxCatchAllLabel xmlns="9fd47c19-1c4a-4d7d-b342-c10cef269344" xsi:nil="true"/>
    <SharedWithUsers xmlns="87cff1ca-ac70-466e-bde4-5d92114c20f9">
      <UserInfo>
        <DisplayName>Tom A Fairman (DELWP)</DisplayName>
        <AccountId>74</AccountId>
        <AccountType/>
      </UserInfo>
      <UserInfo>
        <DisplayName>Jeremy D Allen (DELWP)</DisplayName>
        <AccountId>36</AccountId>
        <AccountType/>
      </UserInfo>
      <UserInfo>
        <DisplayName>Dominik A Nicholls (DELWP)</DisplayName>
        <AccountId>51</AccountId>
        <AccountType/>
      </UserInfo>
      <UserInfo>
        <DisplayName>Helen C O’Connell (DELWP)</DisplayName>
        <AccountId>202</AccountId>
        <AccountType/>
      </UserInfo>
    </SharedWithUsers>
    <ProjName xmlns="9fd47c19-1c4a-4d7d-b342-c10cef269344" xsi:nil="true"/>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Project Governance</TermName>
          <TermId xmlns="http://schemas.microsoft.com/office/infopath/2007/PartnerControls">dcc8b15d-be2a-4ec9-8ccc-52ee5f7fec59</TermId>
        </TermInfo>
      </Terms>
    </f2ccc2d036544b63b99cbcec8aa9ae6a>
    <lcf76f155ced4ddcb4097134ff3c332f xmlns="b3618ac8-93c1-40d8-95c9-a9b64a2e8391">
      <Terms xmlns="http://schemas.microsoft.com/office/infopath/2007/PartnerControls"/>
    </lcf76f155ced4ddcb4097134ff3c332f>
    <TaxCatchAll xmlns="9fd47c19-1c4a-4d7d-b342-c10cef269344">
      <Value>2</Value>
      <Value>1</Value>
      <Value>44</Value>
    </TaxCatchAll>
    <b9b43b809ea4445880dbf70bb9849525 xmlns="9fd47c19-1c4a-4d7d-b342-c10cef269344">
      <Terms xmlns="http://schemas.microsoft.com/office/infopath/2007/PartnerControls"/>
    </b9b43b809ea4445880dbf70bb9849525>
    <_dlc_DocIdPersistId xmlns="a5f32de4-e402-4188-b034-e71ca7d22e54">false</_dlc_DocIdPersistId>
    <DLCPolicyLabelValue xmlns="05aa45cf-ed89-4733-97a8-db4ce5c51511">Version 0.3</DLCPolicyLabelVal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dlc_DocIdUrl xmlns="a5f32de4-e402-4188-b034-e71ca7d22e54">
      <Url>https://delwpvicgovau.sharepoint.com/sites/ecm_771/_layouts/15/DocIdRedir.aspx?ID=DOCID771-1780770418-406</Url>
      <Description>DOCID771-1780770418-406</Description>
    </_dlc_DocIdUrl>
  </documentManagement>
</p:properties>
</file>

<file path=customXml/itemProps1.xml><?xml version="1.0" encoding="utf-8"?>
<ds:datastoreItem xmlns:ds="http://schemas.openxmlformats.org/officeDocument/2006/customXml" ds:itemID="{73F84A9D-155A-4DCA-9069-AC8D3212D642}">
  <ds:schemaRefs>
    <ds:schemaRef ds:uri="http://schemas.openxmlformats.org/officeDocument/2006/bibliography"/>
  </ds:schemaRefs>
</ds:datastoreItem>
</file>

<file path=customXml/itemProps2.xml><?xml version="1.0" encoding="utf-8"?>
<ds:datastoreItem xmlns:ds="http://schemas.openxmlformats.org/officeDocument/2006/customXml" ds:itemID="{71C424AF-2AF1-4815-8888-8D656DED3796}"/>
</file>

<file path=customXml/itemProps3.xml><?xml version="1.0" encoding="utf-8"?>
<ds:datastoreItem xmlns:ds="http://schemas.openxmlformats.org/officeDocument/2006/customXml" ds:itemID="{DE8259B0-91E1-4698-BFD2-D0E91C7B24C6}"/>
</file>

<file path=customXml/itemProps4.xml><?xml version="1.0" encoding="utf-8"?>
<ds:datastoreItem xmlns:ds="http://schemas.openxmlformats.org/officeDocument/2006/customXml" ds:itemID="{C819921B-9092-46CC-B9B9-E13A3C2628D5}"/>
</file>

<file path=customXml/itemProps5.xml><?xml version="1.0" encoding="utf-8"?>
<ds:datastoreItem xmlns:ds="http://schemas.openxmlformats.org/officeDocument/2006/customXml" ds:itemID="{2397C202-5832-413D-9F03-B11EEC16F332}"/>
</file>

<file path=customXml/itemProps6.xml><?xml version="1.0" encoding="utf-8"?>
<ds:datastoreItem xmlns:ds="http://schemas.openxmlformats.org/officeDocument/2006/customXml" ds:itemID="{C88B1C3F-CFD3-4000-83B1-693000E99988}"/>
</file>

<file path=customXml/itemProps7.xml><?xml version="1.0" encoding="utf-8"?>
<ds:datastoreItem xmlns:ds="http://schemas.openxmlformats.org/officeDocument/2006/customXml" ds:itemID="{77FEC5AD-DDA2-4AB5-A7EC-E5522F84C471}"/>
</file>

<file path=docProps/app.xml><?xml version="1.0" encoding="utf-8"?>
<Properties xmlns="http://schemas.openxmlformats.org/officeDocument/2006/extended-properties" xmlns:vt="http://schemas.openxmlformats.org/officeDocument/2006/docPropsVTypes">
  <Template>Normal.dotm</Template>
  <TotalTime>0</TotalTime>
  <Pages>148</Pages>
  <Words>46141</Words>
  <Characters>263004</Characters>
  <Application>Microsoft Office Word</Application>
  <DocSecurity>0</DocSecurity>
  <Lines>2191</Lines>
  <Paragraphs>617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308528</CharactersWithSpaces>
  <SharedDoc>false</SharedDoc>
  <HLinks>
    <vt:vector size="264" baseType="variant">
      <vt:variant>
        <vt:i4>1441854</vt:i4>
      </vt:variant>
      <vt:variant>
        <vt:i4>257</vt:i4>
      </vt:variant>
      <vt:variant>
        <vt:i4>0</vt:i4>
      </vt:variant>
      <vt:variant>
        <vt:i4>5</vt:i4>
      </vt:variant>
      <vt:variant>
        <vt:lpwstr/>
      </vt:variant>
      <vt:variant>
        <vt:lpwstr>_Toc81504575</vt:lpwstr>
      </vt:variant>
      <vt:variant>
        <vt:i4>1507390</vt:i4>
      </vt:variant>
      <vt:variant>
        <vt:i4>251</vt:i4>
      </vt:variant>
      <vt:variant>
        <vt:i4>0</vt:i4>
      </vt:variant>
      <vt:variant>
        <vt:i4>5</vt:i4>
      </vt:variant>
      <vt:variant>
        <vt:lpwstr/>
      </vt:variant>
      <vt:variant>
        <vt:lpwstr>_Toc81504574</vt:lpwstr>
      </vt:variant>
      <vt:variant>
        <vt:i4>1048638</vt:i4>
      </vt:variant>
      <vt:variant>
        <vt:i4>245</vt:i4>
      </vt:variant>
      <vt:variant>
        <vt:i4>0</vt:i4>
      </vt:variant>
      <vt:variant>
        <vt:i4>5</vt:i4>
      </vt:variant>
      <vt:variant>
        <vt:lpwstr/>
      </vt:variant>
      <vt:variant>
        <vt:lpwstr>_Toc81504573</vt:lpwstr>
      </vt:variant>
      <vt:variant>
        <vt:i4>1114174</vt:i4>
      </vt:variant>
      <vt:variant>
        <vt:i4>239</vt:i4>
      </vt:variant>
      <vt:variant>
        <vt:i4>0</vt:i4>
      </vt:variant>
      <vt:variant>
        <vt:i4>5</vt:i4>
      </vt:variant>
      <vt:variant>
        <vt:lpwstr/>
      </vt:variant>
      <vt:variant>
        <vt:lpwstr>_Toc81504572</vt:lpwstr>
      </vt:variant>
      <vt:variant>
        <vt:i4>1179710</vt:i4>
      </vt:variant>
      <vt:variant>
        <vt:i4>233</vt:i4>
      </vt:variant>
      <vt:variant>
        <vt:i4>0</vt:i4>
      </vt:variant>
      <vt:variant>
        <vt:i4>5</vt:i4>
      </vt:variant>
      <vt:variant>
        <vt:lpwstr/>
      </vt:variant>
      <vt:variant>
        <vt:lpwstr>_Toc81504571</vt:lpwstr>
      </vt:variant>
      <vt:variant>
        <vt:i4>1245246</vt:i4>
      </vt:variant>
      <vt:variant>
        <vt:i4>227</vt:i4>
      </vt:variant>
      <vt:variant>
        <vt:i4>0</vt:i4>
      </vt:variant>
      <vt:variant>
        <vt:i4>5</vt:i4>
      </vt:variant>
      <vt:variant>
        <vt:lpwstr/>
      </vt:variant>
      <vt:variant>
        <vt:lpwstr>_Toc81504570</vt:lpwstr>
      </vt:variant>
      <vt:variant>
        <vt:i4>1703999</vt:i4>
      </vt:variant>
      <vt:variant>
        <vt:i4>221</vt:i4>
      </vt:variant>
      <vt:variant>
        <vt:i4>0</vt:i4>
      </vt:variant>
      <vt:variant>
        <vt:i4>5</vt:i4>
      </vt:variant>
      <vt:variant>
        <vt:lpwstr/>
      </vt:variant>
      <vt:variant>
        <vt:lpwstr>_Toc81504569</vt:lpwstr>
      </vt:variant>
      <vt:variant>
        <vt:i4>1769535</vt:i4>
      </vt:variant>
      <vt:variant>
        <vt:i4>215</vt:i4>
      </vt:variant>
      <vt:variant>
        <vt:i4>0</vt:i4>
      </vt:variant>
      <vt:variant>
        <vt:i4>5</vt:i4>
      </vt:variant>
      <vt:variant>
        <vt:lpwstr/>
      </vt:variant>
      <vt:variant>
        <vt:lpwstr>_Toc81504568</vt:lpwstr>
      </vt:variant>
      <vt:variant>
        <vt:i4>1310783</vt:i4>
      </vt:variant>
      <vt:variant>
        <vt:i4>209</vt:i4>
      </vt:variant>
      <vt:variant>
        <vt:i4>0</vt:i4>
      </vt:variant>
      <vt:variant>
        <vt:i4>5</vt:i4>
      </vt:variant>
      <vt:variant>
        <vt:lpwstr/>
      </vt:variant>
      <vt:variant>
        <vt:lpwstr>_Toc81504567</vt:lpwstr>
      </vt:variant>
      <vt:variant>
        <vt:i4>1376319</vt:i4>
      </vt:variant>
      <vt:variant>
        <vt:i4>203</vt:i4>
      </vt:variant>
      <vt:variant>
        <vt:i4>0</vt:i4>
      </vt:variant>
      <vt:variant>
        <vt:i4>5</vt:i4>
      </vt:variant>
      <vt:variant>
        <vt:lpwstr/>
      </vt:variant>
      <vt:variant>
        <vt:lpwstr>_Toc81504566</vt:lpwstr>
      </vt:variant>
      <vt:variant>
        <vt:i4>1441855</vt:i4>
      </vt:variant>
      <vt:variant>
        <vt:i4>197</vt:i4>
      </vt:variant>
      <vt:variant>
        <vt:i4>0</vt:i4>
      </vt:variant>
      <vt:variant>
        <vt:i4>5</vt:i4>
      </vt:variant>
      <vt:variant>
        <vt:lpwstr/>
      </vt:variant>
      <vt:variant>
        <vt:lpwstr>_Toc81504565</vt:lpwstr>
      </vt:variant>
      <vt:variant>
        <vt:i4>1507391</vt:i4>
      </vt:variant>
      <vt:variant>
        <vt:i4>191</vt:i4>
      </vt:variant>
      <vt:variant>
        <vt:i4>0</vt:i4>
      </vt:variant>
      <vt:variant>
        <vt:i4>5</vt:i4>
      </vt:variant>
      <vt:variant>
        <vt:lpwstr/>
      </vt:variant>
      <vt:variant>
        <vt:lpwstr>_Toc81504564</vt:lpwstr>
      </vt:variant>
      <vt:variant>
        <vt:i4>1048639</vt:i4>
      </vt:variant>
      <vt:variant>
        <vt:i4>185</vt:i4>
      </vt:variant>
      <vt:variant>
        <vt:i4>0</vt:i4>
      </vt:variant>
      <vt:variant>
        <vt:i4>5</vt:i4>
      </vt:variant>
      <vt:variant>
        <vt:lpwstr/>
      </vt:variant>
      <vt:variant>
        <vt:lpwstr>_Toc81504563</vt:lpwstr>
      </vt:variant>
      <vt:variant>
        <vt:i4>1114175</vt:i4>
      </vt:variant>
      <vt:variant>
        <vt:i4>179</vt:i4>
      </vt:variant>
      <vt:variant>
        <vt:i4>0</vt:i4>
      </vt:variant>
      <vt:variant>
        <vt:i4>5</vt:i4>
      </vt:variant>
      <vt:variant>
        <vt:lpwstr/>
      </vt:variant>
      <vt:variant>
        <vt:lpwstr>_Toc81504562</vt:lpwstr>
      </vt:variant>
      <vt:variant>
        <vt:i4>1179711</vt:i4>
      </vt:variant>
      <vt:variant>
        <vt:i4>173</vt:i4>
      </vt:variant>
      <vt:variant>
        <vt:i4>0</vt:i4>
      </vt:variant>
      <vt:variant>
        <vt:i4>5</vt:i4>
      </vt:variant>
      <vt:variant>
        <vt:lpwstr/>
      </vt:variant>
      <vt:variant>
        <vt:lpwstr>_Toc81504561</vt:lpwstr>
      </vt:variant>
      <vt:variant>
        <vt:i4>1245247</vt:i4>
      </vt:variant>
      <vt:variant>
        <vt:i4>167</vt:i4>
      </vt:variant>
      <vt:variant>
        <vt:i4>0</vt:i4>
      </vt:variant>
      <vt:variant>
        <vt:i4>5</vt:i4>
      </vt:variant>
      <vt:variant>
        <vt:lpwstr/>
      </vt:variant>
      <vt:variant>
        <vt:lpwstr>_Toc81504560</vt:lpwstr>
      </vt:variant>
      <vt:variant>
        <vt:i4>1703996</vt:i4>
      </vt:variant>
      <vt:variant>
        <vt:i4>161</vt:i4>
      </vt:variant>
      <vt:variant>
        <vt:i4>0</vt:i4>
      </vt:variant>
      <vt:variant>
        <vt:i4>5</vt:i4>
      </vt:variant>
      <vt:variant>
        <vt:lpwstr/>
      </vt:variant>
      <vt:variant>
        <vt:lpwstr>_Toc81504559</vt:lpwstr>
      </vt:variant>
      <vt:variant>
        <vt:i4>1769532</vt:i4>
      </vt:variant>
      <vt:variant>
        <vt:i4>155</vt:i4>
      </vt:variant>
      <vt:variant>
        <vt:i4>0</vt:i4>
      </vt:variant>
      <vt:variant>
        <vt:i4>5</vt:i4>
      </vt:variant>
      <vt:variant>
        <vt:lpwstr/>
      </vt:variant>
      <vt:variant>
        <vt:lpwstr>_Toc81504558</vt:lpwstr>
      </vt:variant>
      <vt:variant>
        <vt:i4>1310780</vt:i4>
      </vt:variant>
      <vt:variant>
        <vt:i4>149</vt:i4>
      </vt:variant>
      <vt:variant>
        <vt:i4>0</vt:i4>
      </vt:variant>
      <vt:variant>
        <vt:i4>5</vt:i4>
      </vt:variant>
      <vt:variant>
        <vt:lpwstr/>
      </vt:variant>
      <vt:variant>
        <vt:lpwstr>_Toc81504557</vt:lpwstr>
      </vt:variant>
      <vt:variant>
        <vt:i4>1376316</vt:i4>
      </vt:variant>
      <vt:variant>
        <vt:i4>143</vt:i4>
      </vt:variant>
      <vt:variant>
        <vt:i4>0</vt:i4>
      </vt:variant>
      <vt:variant>
        <vt:i4>5</vt:i4>
      </vt:variant>
      <vt:variant>
        <vt:lpwstr/>
      </vt:variant>
      <vt:variant>
        <vt:lpwstr>_Toc81504556</vt:lpwstr>
      </vt:variant>
      <vt:variant>
        <vt:i4>1441852</vt:i4>
      </vt:variant>
      <vt:variant>
        <vt:i4>137</vt:i4>
      </vt:variant>
      <vt:variant>
        <vt:i4>0</vt:i4>
      </vt:variant>
      <vt:variant>
        <vt:i4>5</vt:i4>
      </vt:variant>
      <vt:variant>
        <vt:lpwstr/>
      </vt:variant>
      <vt:variant>
        <vt:lpwstr>_Toc81504555</vt:lpwstr>
      </vt:variant>
      <vt:variant>
        <vt:i4>1507388</vt:i4>
      </vt:variant>
      <vt:variant>
        <vt:i4>131</vt:i4>
      </vt:variant>
      <vt:variant>
        <vt:i4>0</vt:i4>
      </vt:variant>
      <vt:variant>
        <vt:i4>5</vt:i4>
      </vt:variant>
      <vt:variant>
        <vt:lpwstr/>
      </vt:variant>
      <vt:variant>
        <vt:lpwstr>_Toc81504554</vt:lpwstr>
      </vt:variant>
      <vt:variant>
        <vt:i4>1048636</vt:i4>
      </vt:variant>
      <vt:variant>
        <vt:i4>125</vt:i4>
      </vt:variant>
      <vt:variant>
        <vt:i4>0</vt:i4>
      </vt:variant>
      <vt:variant>
        <vt:i4>5</vt:i4>
      </vt:variant>
      <vt:variant>
        <vt:lpwstr/>
      </vt:variant>
      <vt:variant>
        <vt:lpwstr>_Toc81504553</vt:lpwstr>
      </vt:variant>
      <vt:variant>
        <vt:i4>1114172</vt:i4>
      </vt:variant>
      <vt:variant>
        <vt:i4>119</vt:i4>
      </vt:variant>
      <vt:variant>
        <vt:i4>0</vt:i4>
      </vt:variant>
      <vt:variant>
        <vt:i4>5</vt:i4>
      </vt:variant>
      <vt:variant>
        <vt:lpwstr/>
      </vt:variant>
      <vt:variant>
        <vt:lpwstr>_Toc81504552</vt:lpwstr>
      </vt:variant>
      <vt:variant>
        <vt:i4>1179708</vt:i4>
      </vt:variant>
      <vt:variant>
        <vt:i4>113</vt:i4>
      </vt:variant>
      <vt:variant>
        <vt:i4>0</vt:i4>
      </vt:variant>
      <vt:variant>
        <vt:i4>5</vt:i4>
      </vt:variant>
      <vt:variant>
        <vt:lpwstr/>
      </vt:variant>
      <vt:variant>
        <vt:lpwstr>_Toc81504551</vt:lpwstr>
      </vt:variant>
      <vt:variant>
        <vt:i4>1245244</vt:i4>
      </vt:variant>
      <vt:variant>
        <vt:i4>107</vt:i4>
      </vt:variant>
      <vt:variant>
        <vt:i4>0</vt:i4>
      </vt:variant>
      <vt:variant>
        <vt:i4>5</vt:i4>
      </vt:variant>
      <vt:variant>
        <vt:lpwstr/>
      </vt:variant>
      <vt:variant>
        <vt:lpwstr>_Toc81504550</vt:lpwstr>
      </vt:variant>
      <vt:variant>
        <vt:i4>1703997</vt:i4>
      </vt:variant>
      <vt:variant>
        <vt:i4>101</vt:i4>
      </vt:variant>
      <vt:variant>
        <vt:i4>0</vt:i4>
      </vt:variant>
      <vt:variant>
        <vt:i4>5</vt:i4>
      </vt:variant>
      <vt:variant>
        <vt:lpwstr/>
      </vt:variant>
      <vt:variant>
        <vt:lpwstr>_Toc81504549</vt:lpwstr>
      </vt:variant>
      <vt:variant>
        <vt:i4>1769533</vt:i4>
      </vt:variant>
      <vt:variant>
        <vt:i4>95</vt:i4>
      </vt:variant>
      <vt:variant>
        <vt:i4>0</vt:i4>
      </vt:variant>
      <vt:variant>
        <vt:i4>5</vt:i4>
      </vt:variant>
      <vt:variant>
        <vt:lpwstr/>
      </vt:variant>
      <vt:variant>
        <vt:lpwstr>_Toc81504548</vt:lpwstr>
      </vt:variant>
      <vt:variant>
        <vt:i4>1310781</vt:i4>
      </vt:variant>
      <vt:variant>
        <vt:i4>89</vt:i4>
      </vt:variant>
      <vt:variant>
        <vt:i4>0</vt:i4>
      </vt:variant>
      <vt:variant>
        <vt:i4>5</vt:i4>
      </vt:variant>
      <vt:variant>
        <vt:lpwstr/>
      </vt:variant>
      <vt:variant>
        <vt:lpwstr>_Toc81504547</vt:lpwstr>
      </vt:variant>
      <vt:variant>
        <vt:i4>1376317</vt:i4>
      </vt:variant>
      <vt:variant>
        <vt:i4>83</vt:i4>
      </vt:variant>
      <vt:variant>
        <vt:i4>0</vt:i4>
      </vt:variant>
      <vt:variant>
        <vt:i4>5</vt:i4>
      </vt:variant>
      <vt:variant>
        <vt:lpwstr/>
      </vt:variant>
      <vt:variant>
        <vt:lpwstr>_Toc81504546</vt:lpwstr>
      </vt:variant>
      <vt:variant>
        <vt:i4>1441853</vt:i4>
      </vt:variant>
      <vt:variant>
        <vt:i4>77</vt:i4>
      </vt:variant>
      <vt:variant>
        <vt:i4>0</vt:i4>
      </vt:variant>
      <vt:variant>
        <vt:i4>5</vt:i4>
      </vt:variant>
      <vt:variant>
        <vt:lpwstr/>
      </vt:variant>
      <vt:variant>
        <vt:lpwstr>_Toc81504545</vt:lpwstr>
      </vt:variant>
      <vt:variant>
        <vt:i4>1507389</vt:i4>
      </vt:variant>
      <vt:variant>
        <vt:i4>71</vt:i4>
      </vt:variant>
      <vt:variant>
        <vt:i4>0</vt:i4>
      </vt:variant>
      <vt:variant>
        <vt:i4>5</vt:i4>
      </vt:variant>
      <vt:variant>
        <vt:lpwstr/>
      </vt:variant>
      <vt:variant>
        <vt:lpwstr>_Toc81504544</vt:lpwstr>
      </vt:variant>
      <vt:variant>
        <vt:i4>1048637</vt:i4>
      </vt:variant>
      <vt:variant>
        <vt:i4>65</vt:i4>
      </vt:variant>
      <vt:variant>
        <vt:i4>0</vt:i4>
      </vt:variant>
      <vt:variant>
        <vt:i4>5</vt:i4>
      </vt:variant>
      <vt:variant>
        <vt:lpwstr/>
      </vt:variant>
      <vt:variant>
        <vt:lpwstr>_Toc81504543</vt:lpwstr>
      </vt:variant>
      <vt:variant>
        <vt:i4>1114173</vt:i4>
      </vt:variant>
      <vt:variant>
        <vt:i4>59</vt:i4>
      </vt:variant>
      <vt:variant>
        <vt:i4>0</vt:i4>
      </vt:variant>
      <vt:variant>
        <vt:i4>5</vt:i4>
      </vt:variant>
      <vt:variant>
        <vt:lpwstr/>
      </vt:variant>
      <vt:variant>
        <vt:lpwstr>_Toc81504542</vt:lpwstr>
      </vt:variant>
      <vt:variant>
        <vt:i4>1179709</vt:i4>
      </vt:variant>
      <vt:variant>
        <vt:i4>53</vt:i4>
      </vt:variant>
      <vt:variant>
        <vt:i4>0</vt:i4>
      </vt:variant>
      <vt:variant>
        <vt:i4>5</vt:i4>
      </vt:variant>
      <vt:variant>
        <vt:lpwstr/>
      </vt:variant>
      <vt:variant>
        <vt:lpwstr>_Toc81504541</vt:lpwstr>
      </vt:variant>
      <vt:variant>
        <vt:i4>1245245</vt:i4>
      </vt:variant>
      <vt:variant>
        <vt:i4>47</vt:i4>
      </vt:variant>
      <vt:variant>
        <vt:i4>0</vt:i4>
      </vt:variant>
      <vt:variant>
        <vt:i4>5</vt:i4>
      </vt:variant>
      <vt:variant>
        <vt:lpwstr/>
      </vt:variant>
      <vt:variant>
        <vt:lpwstr>_Toc81504540</vt:lpwstr>
      </vt:variant>
      <vt:variant>
        <vt:i4>1703994</vt:i4>
      </vt:variant>
      <vt:variant>
        <vt:i4>41</vt:i4>
      </vt:variant>
      <vt:variant>
        <vt:i4>0</vt:i4>
      </vt:variant>
      <vt:variant>
        <vt:i4>5</vt:i4>
      </vt:variant>
      <vt:variant>
        <vt:lpwstr/>
      </vt:variant>
      <vt:variant>
        <vt:lpwstr>_Toc81504539</vt:lpwstr>
      </vt:variant>
      <vt:variant>
        <vt:i4>1769530</vt:i4>
      </vt:variant>
      <vt:variant>
        <vt:i4>35</vt:i4>
      </vt:variant>
      <vt:variant>
        <vt:i4>0</vt:i4>
      </vt:variant>
      <vt:variant>
        <vt:i4>5</vt:i4>
      </vt:variant>
      <vt:variant>
        <vt:lpwstr/>
      </vt:variant>
      <vt:variant>
        <vt:lpwstr>_Toc81504538</vt:lpwstr>
      </vt:variant>
      <vt:variant>
        <vt:i4>1310778</vt:i4>
      </vt:variant>
      <vt:variant>
        <vt:i4>29</vt:i4>
      </vt:variant>
      <vt:variant>
        <vt:i4>0</vt:i4>
      </vt:variant>
      <vt:variant>
        <vt:i4>5</vt:i4>
      </vt:variant>
      <vt:variant>
        <vt:lpwstr/>
      </vt:variant>
      <vt:variant>
        <vt:lpwstr>_Toc81504537</vt:lpwstr>
      </vt:variant>
      <vt:variant>
        <vt:i4>1376314</vt:i4>
      </vt:variant>
      <vt:variant>
        <vt:i4>23</vt:i4>
      </vt:variant>
      <vt:variant>
        <vt:i4>0</vt:i4>
      </vt:variant>
      <vt:variant>
        <vt:i4>5</vt:i4>
      </vt:variant>
      <vt:variant>
        <vt:lpwstr/>
      </vt:variant>
      <vt:variant>
        <vt:lpwstr>_Toc81504536</vt:lpwstr>
      </vt:variant>
      <vt:variant>
        <vt:i4>1441850</vt:i4>
      </vt:variant>
      <vt:variant>
        <vt:i4>17</vt:i4>
      </vt:variant>
      <vt:variant>
        <vt:i4>0</vt:i4>
      </vt:variant>
      <vt:variant>
        <vt:i4>5</vt:i4>
      </vt:variant>
      <vt:variant>
        <vt:lpwstr/>
      </vt:variant>
      <vt:variant>
        <vt:lpwstr>_Toc81504535</vt:lpwstr>
      </vt:variant>
      <vt:variant>
        <vt:i4>1507386</vt:i4>
      </vt:variant>
      <vt:variant>
        <vt:i4>11</vt:i4>
      </vt:variant>
      <vt:variant>
        <vt:i4>0</vt:i4>
      </vt:variant>
      <vt:variant>
        <vt:i4>5</vt:i4>
      </vt:variant>
      <vt:variant>
        <vt:lpwstr/>
      </vt:variant>
      <vt:variant>
        <vt:lpwstr>_Toc81504534</vt:lpwstr>
      </vt:variant>
      <vt:variant>
        <vt:i4>1048634</vt:i4>
      </vt:variant>
      <vt:variant>
        <vt:i4>5</vt:i4>
      </vt:variant>
      <vt:variant>
        <vt:i4>0</vt:i4>
      </vt:variant>
      <vt:variant>
        <vt:i4>5</vt:i4>
      </vt:variant>
      <vt:variant>
        <vt:lpwstr/>
      </vt:variant>
      <vt:variant>
        <vt:lpwstr>_Toc81504533</vt:lpwstr>
      </vt:variant>
      <vt:variant>
        <vt:i4>1638431</vt:i4>
      </vt:variant>
      <vt:variant>
        <vt:i4>0</vt:i4>
      </vt:variant>
      <vt:variant>
        <vt:i4>0</vt:i4>
      </vt:variant>
      <vt:variant>
        <vt:i4>5</vt:i4>
      </vt:variant>
      <vt:variant>
        <vt:lpwstr>http://www.delwp.vic.gov.au/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2022-06-20T02:51:00Z</dcterms:created>
  <dcterms:modified xsi:type="dcterms:W3CDTF">2022-06-20T02:52:00Z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ction">
    <vt:lpwstr>7;#All|8270565e-a836-42c0-aa61-1ac7b0ff14aa</vt:lpwstr>
  </property>
  <property fmtid="{D5CDD505-2E9C-101B-9397-08002B2CF9AE}" pid="3" name="MSIP_Label_4257e2ab-f512-40e2-9c9a-c64247360765_Enabled">
    <vt:lpwstr>true</vt:lpwstr>
  </property>
  <property fmtid="{D5CDD505-2E9C-101B-9397-08002B2CF9AE}" pid="4" name="Order">
    <vt:r8>343300</vt:r8>
  </property>
  <property fmtid="{D5CDD505-2E9C-101B-9397-08002B2CF9AE}" pid="5" name="Sub-Section">
    <vt:lpwstr/>
  </property>
  <property fmtid="{D5CDD505-2E9C-101B-9397-08002B2CF9AE}" pid="6" name="g91c59fb10974fa1a03160ad8386f0f4">
    <vt:lpwstr/>
  </property>
  <property fmtid="{D5CDD505-2E9C-101B-9397-08002B2CF9AE}" pid="7" name="Agency">
    <vt:lpwstr>1;#Department of Environment, Land, Water and Planning|607a3f87-1228-4cd9-82a5-076aa8776274</vt:lpwstr>
  </property>
  <property fmtid="{D5CDD505-2E9C-101B-9397-08002B2CF9AE}" pid="8" name="Branch">
    <vt:lpwstr>298;#Forest Policy|dd170f33-abd7-4298-bbd9-901467c2f3c3</vt:lpwstr>
  </property>
  <property fmtid="{D5CDD505-2E9C-101B-9397-08002B2CF9AE}" pid="9" name="o85941e134754762b9719660a258a6e6">
    <vt:lpwstr/>
  </property>
  <property fmtid="{D5CDD505-2E9C-101B-9397-08002B2CF9AE}" pid="10" name="ece32f50ba964e1fbf627a9d83fe6c01">
    <vt:lpwstr>Department of Environment, Land, Water and Planning|607a3f87-1228-4cd9-82a5-076aa8776274</vt:lpwstr>
  </property>
  <property fmtid="{D5CDD505-2E9C-101B-9397-08002B2CF9AE}" pid="11" name="DocumentSetDescription">
    <vt:lpwstr/>
  </property>
  <property fmtid="{D5CDD505-2E9C-101B-9397-08002B2CF9AE}" pid="12" name="xd_ProgID">
    <vt:lpwstr/>
  </property>
  <property fmtid="{D5CDD505-2E9C-101B-9397-08002B2CF9AE}" pid="13" name="MediaServiceImageTags">
    <vt:lpwstr/>
  </property>
  <property fmtid="{D5CDD505-2E9C-101B-9397-08002B2CF9AE}" pid="14" name="MSIP_Label_4257e2ab-f512-40e2-9c9a-c64247360765_SetDate">
    <vt:lpwstr>2022-05-30T01:44:53Z</vt:lpwstr>
  </property>
  <property fmtid="{D5CDD505-2E9C-101B-9397-08002B2CF9AE}" pid="15" name="ContentTypeId">
    <vt:lpwstr>0x0101009298E819CE1EBB4F8D2096B3E0F0C2911D00B8EF13EFE1315A4EB31F609315FFEF40</vt:lpwstr>
  </property>
  <property fmtid="{D5CDD505-2E9C-101B-9397-08002B2CF9AE}" pid="16" name="Copyright Licence Name">
    <vt:lpwstr/>
  </property>
  <property fmtid="{D5CDD505-2E9C-101B-9397-08002B2CF9AE}" pid="17" name="Records Class Project">
    <vt:lpwstr>44</vt:lpwstr>
  </property>
  <property fmtid="{D5CDD505-2E9C-101B-9397-08002B2CF9AE}" pid="18" name="MSIP_Label_4257e2ab-f512-40e2-9c9a-c64247360765_ActionId">
    <vt:lpwstr>4e2f3b24-2fcb-49e7-bdb8-9a0326510ea7</vt:lpwstr>
  </property>
  <property fmtid="{D5CDD505-2E9C-101B-9397-08002B2CF9AE}" pid="19" name="ComplianceAssetId">
    <vt:lpwstr/>
  </property>
  <property fmtid="{D5CDD505-2E9C-101B-9397-08002B2CF9AE}" pid="20" name="TemplateUrl">
    <vt:lpwstr/>
  </property>
  <property fmtid="{D5CDD505-2E9C-101B-9397-08002B2CF9AE}" pid="21" name="df723ab3fe1c4eb7a0b151674e7ac40d">
    <vt:lpwstr/>
  </property>
  <property fmtid="{D5CDD505-2E9C-101B-9397-08002B2CF9AE}" pid="22" name="RoutingRuleDescription">
    <vt:lpwstr>Management Standards and Procedures for timber harvesting operations in Victoria's State forests 2021</vt:lpwstr>
  </property>
  <property fmtid="{D5CDD505-2E9C-101B-9397-08002B2CF9AE}" pid="23" name="Division">
    <vt:lpwstr>9;#Policy and Planning|01515e0b-0528-49c7-a53b-6d3bf8d1dbc3</vt:lpwstr>
  </property>
  <property fmtid="{D5CDD505-2E9C-101B-9397-08002B2CF9AE}" pid="24" name="MSIP_Label_4257e2ab-f512-40e2-9c9a-c64247360765_Name">
    <vt:lpwstr>OFFICIAL</vt:lpwstr>
  </property>
  <property fmtid="{D5CDD505-2E9C-101B-9397-08002B2CF9AE}" pid="25" name="_ExtendedDescription">
    <vt:lpwstr/>
  </property>
  <property fmtid="{D5CDD505-2E9C-101B-9397-08002B2CF9AE}" pid="26" name="Dissemination Limiting Marker">
    <vt:lpwstr>2;#FOUO|955eb6fc-b35a-4808-8aa5-31e514fa3f26</vt:lpwstr>
  </property>
  <property fmtid="{D5CDD505-2E9C-101B-9397-08002B2CF9AE}" pid="27" name="Unit">
    <vt:lpwstr>302;#Forest Regulatory Design|e5ec13c7-8998-4b41-9305-89d02c07ab20</vt:lpwstr>
  </property>
  <property fmtid="{D5CDD505-2E9C-101B-9397-08002B2CF9AE}" pid="28" name="People in Image">
    <vt:lpwstr/>
  </property>
  <property fmtid="{D5CDD505-2E9C-101B-9397-08002B2CF9AE}" pid="29" name="_docset_NoMedatataSyncRequired">
    <vt:lpwstr>False</vt:lpwstr>
  </property>
  <property fmtid="{D5CDD505-2E9C-101B-9397-08002B2CF9AE}" pid="30" name="Project Name">
    <vt:lpwstr>254</vt:lpwstr>
  </property>
  <property fmtid="{D5CDD505-2E9C-101B-9397-08002B2CF9AE}" pid="31" name="o2e611f6ba3e4c8f9a895dfb7980639e">
    <vt:lpwstr/>
  </property>
  <property fmtid="{D5CDD505-2E9C-101B-9397-08002B2CF9AE}" pid="32" name="ld508a88e6264ce89693af80a72862cb">
    <vt:lpwstr/>
  </property>
  <property fmtid="{D5CDD505-2E9C-101B-9397-08002B2CF9AE}" pid="33" name="e32917662fdc4553b5a2da8f3492a383">
    <vt:lpwstr>Implement 2020 Review Code of Practice Timber Production|dee2efa0-ea18-462b-b887-9b04420ac1eb</vt:lpwstr>
  </property>
  <property fmtid="{D5CDD505-2E9C-101B-9397-08002B2CF9AE}" pid="34" name="Record Purpose">
    <vt:lpwstr/>
  </property>
  <property fmtid="{D5CDD505-2E9C-101B-9397-08002B2CF9AE}" pid="35" name="xd_Signature">
    <vt:bool>false</vt:bool>
  </property>
  <property fmtid="{D5CDD505-2E9C-101B-9397-08002B2CF9AE}" pid="36" name="MSIP_Label_4257e2ab-f512-40e2-9c9a-c64247360765_ContentBits">
    <vt:lpwstr>2</vt:lpwstr>
  </property>
  <property fmtid="{D5CDD505-2E9C-101B-9397-08002B2CF9AE}" pid="37" name="wic_System_Copyright">
    <vt:lpwstr>State of Victoria</vt:lpwstr>
  </property>
  <property fmtid="{D5CDD505-2E9C-101B-9397-08002B2CF9AE}" pid="38" name="ic50d0a05a8e4d9791dac67f8a1e716c">
    <vt:lpwstr>Forest, Fire and Regions|2e0654de-dfdc-4793-b2a2-0db9a0abca14</vt:lpwstr>
  </property>
  <property fmtid="{D5CDD505-2E9C-101B-9397-08002B2CF9AE}" pid="39" name="Copyright License Type">
    <vt:lpwstr/>
  </property>
  <property fmtid="{D5CDD505-2E9C-101B-9397-08002B2CF9AE}" pid="40" name="Reference Type">
    <vt:lpwstr/>
  </property>
  <property fmtid="{D5CDD505-2E9C-101B-9397-08002B2CF9AE}" pid="41" name="MSIP_Label_4257e2ab-f512-40e2-9c9a-c64247360765_SiteId">
    <vt:lpwstr>e8bdd6f7-fc18-4e48-a554-7f547927223b</vt:lpwstr>
  </property>
  <property fmtid="{D5CDD505-2E9C-101B-9397-08002B2CF9AE}" pid="42" name="of50f05362c04a1ca1aed6f2e7dae98b">
    <vt:lpwstr>Forest Regulatory Design|e5ec13c7-8998-4b41-9305-89d02c07ab20</vt:lpwstr>
  </property>
  <property fmtid="{D5CDD505-2E9C-101B-9397-08002B2CF9AE}" pid="43" name="MSIP_Label_4257e2ab-f512-40e2-9c9a-c64247360765_Method">
    <vt:lpwstr>Privileged</vt:lpwstr>
  </property>
  <property fmtid="{D5CDD505-2E9C-101B-9397-08002B2CF9AE}" pid="44" name="_dlc_DocIdItemGuid">
    <vt:lpwstr>5bec4617-27b9-46ae-a2ce-bed741c9b5f6</vt:lpwstr>
  </property>
  <property fmtid="{D5CDD505-2E9C-101B-9397-08002B2CF9AE}" pid="45" name="Location Type">
    <vt:lpwstr/>
  </property>
  <property fmtid="{D5CDD505-2E9C-101B-9397-08002B2CF9AE}" pid="46" name="Department Document Type">
    <vt:lpwstr/>
  </property>
  <property fmtid="{D5CDD505-2E9C-101B-9397-08002B2CF9AE}" pid="47" name="Group1">
    <vt:lpwstr>10;#Forest, Fire and Regions|2e0654de-dfdc-4793-b2a2-0db9a0abca14</vt:lpwstr>
  </property>
  <property fmtid="{D5CDD505-2E9C-101B-9397-08002B2CF9AE}" pid="48" name="mfe9accc5a0b4653a7b513b67ffd122d">
    <vt:lpwstr>Forest Policy|dd170f33-abd7-4298-bbd9-901467c2f3c3</vt:lpwstr>
  </property>
  <property fmtid="{D5CDD505-2E9C-101B-9397-08002B2CF9AE}" pid="49" name="n771d69a070c4babbf278c67c8a2b859">
    <vt:lpwstr>Policy and Planning|01515e0b-0528-49c7-a53b-6d3bf8d1dbc3</vt:lpwstr>
  </property>
  <property fmtid="{D5CDD505-2E9C-101B-9397-08002B2CF9AE}" pid="50" name="Security Classification">
    <vt:lpwstr>1;#Unclassified|7fa379f4-4aba-4692-ab80-7d39d3a23cf4</vt:lpwstr>
  </property>
</Properties>
</file>