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28"/>
        <w:tblW w:w="9904" w:type="dxa"/>
        <w:tblLook w:val="01E0" w:firstRow="1" w:lastRow="1" w:firstColumn="1" w:lastColumn="1" w:noHBand="0" w:noVBand="0"/>
      </w:tblPr>
      <w:tblGrid>
        <w:gridCol w:w="9904"/>
      </w:tblGrid>
      <w:tr w:rsidR="00583B6A" w:rsidRPr="00EA25E4" w14:paraId="740AAD26" w14:textId="77777777" w:rsidTr="00583B6A">
        <w:trPr>
          <w:trHeight w:hRule="exact" w:val="1697"/>
        </w:trPr>
        <w:tc>
          <w:tcPr>
            <w:tcW w:w="9904" w:type="dxa"/>
            <w:shd w:val="clear" w:color="auto" w:fill="auto"/>
          </w:tcPr>
          <w:p w14:paraId="16FFF29A" w14:textId="77777777" w:rsidR="00583B6A" w:rsidRPr="00EA25E4" w:rsidRDefault="00583B6A" w:rsidP="00583B6A">
            <w:pPr>
              <w:pStyle w:val="CertHBWhite"/>
            </w:pPr>
            <w:bookmarkStart w:id="0" w:name="Here"/>
            <w:bookmarkEnd w:id="0"/>
            <w:r w:rsidRPr="00EA25E4">
              <w:rPr>
                <w:noProof/>
                <w:lang w:eastAsia="en-AU"/>
              </w:rPr>
              <mc:AlternateContent>
                <mc:Choice Requires="wps">
                  <w:drawing>
                    <wp:anchor distT="0" distB="0" distL="114300" distR="114300" simplePos="0" relativeHeight="251656192" behindDoc="0" locked="0" layoutInCell="1" allowOverlap="1" wp14:anchorId="178CF595" wp14:editId="15B604DD">
                      <wp:simplePos x="0" y="0"/>
                      <wp:positionH relativeFrom="column">
                        <wp:posOffset>-95401</wp:posOffset>
                      </wp:positionH>
                      <wp:positionV relativeFrom="paragraph">
                        <wp:posOffset>797164</wp:posOffset>
                      </wp:positionV>
                      <wp:extent cx="5732856" cy="372534"/>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56" cy="37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1577" w14:textId="77777777" w:rsidR="00583B6A" w:rsidRPr="00D64662" w:rsidRDefault="00690097" w:rsidP="00583B6A">
                                  <w:pPr>
                                    <w:pStyle w:val="CertHDWhite"/>
                                    <w:rPr>
                                      <w:color w:val="FFFFFF" w:themeColor="background1"/>
                                    </w:rPr>
                                  </w:pPr>
                                  <w:r>
                                    <w:rPr>
                                      <w:color w:val="FFFFFF" w:themeColor="background1"/>
                                    </w:rPr>
                                    <w:t>To protect the riparian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CF595" id="_x0000_t202" coordsize="21600,21600" o:spt="202" path="m,l,21600r21600,l21600,xe">
                      <v:stroke joinstyle="miter"/>
                      <v:path gradientshapeok="t" o:connecttype="rect"/>
                    </v:shapetype>
                    <v:shape id="Text Box 2" o:spid="_x0000_s1026" type="#_x0000_t202" style="position:absolute;margin-left:-7.5pt;margin-top:62.75pt;width:451.4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" filled="f" stroked="f">
                      <v:textbox>
                        <w:txbxContent>
                          <w:p w14:paraId="638C1577" w14:textId="77777777" w:rsidR="00583B6A" w:rsidRPr="00D64662" w:rsidRDefault="00690097" w:rsidP="00583B6A">
                            <w:pPr>
                              <w:pStyle w:val="CertHDWhite"/>
                              <w:rPr>
                                <w:color w:val="FFFFFF" w:themeColor="background1"/>
                              </w:rPr>
                            </w:pPr>
                            <w:r>
                              <w:rPr>
                                <w:color w:val="FFFFFF" w:themeColor="background1"/>
                              </w:rPr>
                              <w:t>To protect the riparian environment</w:t>
                            </w:r>
                          </w:p>
                        </w:txbxContent>
                      </v:textbox>
                    </v:shape>
                  </w:pict>
                </mc:Fallback>
              </mc:AlternateContent>
            </w:r>
            <w:r w:rsidRPr="00EA25E4">
              <w:t>Riparian management licences</w:t>
            </w:r>
          </w:p>
        </w:tc>
      </w:tr>
    </w:tbl>
    <w:p w14:paraId="58A17547" w14:textId="77777777" w:rsidR="00F42451" w:rsidRPr="00EA25E4" w:rsidRDefault="00F42451" w:rsidP="00CE1624">
      <w:pPr>
        <w:pStyle w:val="HB"/>
        <w:spacing w:before="0" w:after="40"/>
        <w:rPr>
          <w:sz w:val="24"/>
        </w:rPr>
      </w:pPr>
      <w:r w:rsidRPr="00EA25E4">
        <w:rPr>
          <w:sz w:val="24"/>
        </w:rPr>
        <w:t>What is riparian land?</w:t>
      </w:r>
    </w:p>
    <w:p w14:paraId="451D02FA" w14:textId="77777777" w:rsidR="00F42451" w:rsidRPr="00EA25E4" w:rsidRDefault="00F42451" w:rsidP="00F42451">
      <w:pPr>
        <w:pStyle w:val="Body"/>
        <w:rPr>
          <w:sz w:val="20"/>
        </w:rPr>
      </w:pPr>
      <w:r w:rsidRPr="00EA25E4">
        <w:rPr>
          <w:sz w:val="20"/>
        </w:rPr>
        <w:t xml:space="preserve">Land that adjoins rivers, creeks, estuaries, </w:t>
      </w:r>
      <w:proofErr w:type="gramStart"/>
      <w:r w:rsidRPr="00EA25E4">
        <w:rPr>
          <w:sz w:val="20"/>
        </w:rPr>
        <w:t>lakes</w:t>
      </w:r>
      <w:proofErr w:type="gramEnd"/>
      <w:r w:rsidRPr="00EA25E4">
        <w:rPr>
          <w:sz w:val="20"/>
        </w:rPr>
        <w:t xml:space="preserve"> or wetlands is known as riparian land. It is often the only remaining area of remnant vegetation in the landscape. </w:t>
      </w:r>
    </w:p>
    <w:p w14:paraId="05081707" w14:textId="77777777" w:rsidR="00F42451" w:rsidRPr="00EA25E4" w:rsidRDefault="00F42451" w:rsidP="00F42451">
      <w:pPr>
        <w:pStyle w:val="Body"/>
        <w:rPr>
          <w:sz w:val="20"/>
        </w:rPr>
      </w:pPr>
      <w:r w:rsidRPr="00EA25E4">
        <w:rPr>
          <w:sz w:val="20"/>
        </w:rPr>
        <w:t xml:space="preserve">Riparian land has many environmental values and healthy waterways depend on the condition of riparian land. Riparian land also has important community, social, </w:t>
      </w:r>
      <w:proofErr w:type="gramStart"/>
      <w:r w:rsidRPr="00EA25E4">
        <w:rPr>
          <w:sz w:val="20"/>
        </w:rPr>
        <w:t>economic</w:t>
      </w:r>
      <w:proofErr w:type="gramEnd"/>
      <w:r w:rsidRPr="00EA25E4">
        <w:rPr>
          <w:sz w:val="20"/>
        </w:rPr>
        <w:t xml:space="preserve"> and cultural heritage values. </w:t>
      </w:r>
    </w:p>
    <w:p w14:paraId="226811BB" w14:textId="77777777" w:rsidR="00F42451" w:rsidRPr="00EA25E4" w:rsidRDefault="00F42451" w:rsidP="00CE1624">
      <w:pPr>
        <w:pStyle w:val="HB"/>
        <w:spacing w:before="100" w:after="40"/>
        <w:rPr>
          <w:sz w:val="24"/>
        </w:rPr>
      </w:pPr>
      <w:r w:rsidRPr="00EA25E4">
        <w:rPr>
          <w:sz w:val="24"/>
        </w:rPr>
        <w:t>What is Crown land?</w:t>
      </w:r>
    </w:p>
    <w:p w14:paraId="0D7CF087" w14:textId="77777777" w:rsidR="00F42451" w:rsidRPr="00EA25E4" w:rsidRDefault="00F42451" w:rsidP="00F42451">
      <w:pPr>
        <w:pStyle w:val="Body"/>
        <w:rPr>
          <w:sz w:val="20"/>
        </w:rPr>
      </w:pPr>
      <w:r w:rsidRPr="00EA25E4">
        <w:rPr>
          <w:sz w:val="20"/>
        </w:rPr>
        <w:t>Crown land is land owned by the government. It includes national and other parks, state forests, and public purpose reserves. It is also referred to as public land.</w:t>
      </w:r>
    </w:p>
    <w:p w14:paraId="0D242A5C" w14:textId="77777777" w:rsidR="00F42451" w:rsidRPr="00EA25E4" w:rsidRDefault="00F42451" w:rsidP="00CE1624">
      <w:pPr>
        <w:pStyle w:val="HB"/>
        <w:spacing w:before="100" w:after="40"/>
        <w:rPr>
          <w:sz w:val="24"/>
        </w:rPr>
      </w:pPr>
      <w:r w:rsidRPr="00EA25E4">
        <w:rPr>
          <w:sz w:val="24"/>
        </w:rPr>
        <w:t>What is a Crown land water frontage?</w:t>
      </w:r>
    </w:p>
    <w:p w14:paraId="3F79D18E" w14:textId="77777777" w:rsidR="00F42451" w:rsidRPr="00EA25E4" w:rsidRDefault="00F42451" w:rsidP="00583B6A">
      <w:pPr>
        <w:pStyle w:val="Bullet"/>
        <w:numPr>
          <w:ilvl w:val="0"/>
          <w:numId w:val="23"/>
        </w:numPr>
        <w:tabs>
          <w:tab w:val="clear" w:pos="170"/>
          <w:tab w:val="clear" w:pos="720"/>
          <w:tab w:val="left" w:pos="284"/>
        </w:tabs>
        <w:spacing w:after="60"/>
        <w:ind w:left="284" w:hanging="284"/>
        <w:rPr>
          <w:sz w:val="20"/>
        </w:rPr>
      </w:pPr>
      <w:r w:rsidRPr="00EA25E4">
        <w:rPr>
          <w:sz w:val="20"/>
        </w:rPr>
        <w:t xml:space="preserve">A strip of Crown land that runs alongside a river, </w:t>
      </w:r>
      <w:proofErr w:type="gramStart"/>
      <w:r w:rsidRPr="00EA25E4">
        <w:rPr>
          <w:sz w:val="20"/>
        </w:rPr>
        <w:t>creek</w:t>
      </w:r>
      <w:proofErr w:type="gramEnd"/>
      <w:r w:rsidRPr="00EA25E4">
        <w:rPr>
          <w:sz w:val="20"/>
        </w:rPr>
        <w:t xml:space="preserve"> or wetland. It is generally located between the waterway and the private land boundary.</w:t>
      </w:r>
    </w:p>
    <w:p w14:paraId="3F690F06" w14:textId="77777777" w:rsidR="00F42451" w:rsidRPr="00EA25E4" w:rsidRDefault="00F42451" w:rsidP="00583B6A">
      <w:pPr>
        <w:pStyle w:val="Bullet"/>
        <w:numPr>
          <w:ilvl w:val="0"/>
          <w:numId w:val="23"/>
        </w:numPr>
        <w:tabs>
          <w:tab w:val="clear" w:pos="170"/>
          <w:tab w:val="clear" w:pos="720"/>
          <w:tab w:val="left" w:pos="284"/>
        </w:tabs>
        <w:spacing w:after="60"/>
        <w:ind w:left="284" w:hanging="284"/>
        <w:rPr>
          <w:sz w:val="20"/>
        </w:rPr>
      </w:pPr>
      <w:r w:rsidRPr="00EA25E4">
        <w:rPr>
          <w:sz w:val="20"/>
        </w:rPr>
        <w:t>Crown land water frontage widths vary, from 20 to 100 metres, or more in some cases.</w:t>
      </w:r>
    </w:p>
    <w:p w14:paraId="3C723C3C" w14:textId="77777777" w:rsidR="00F42451" w:rsidRPr="00EA25E4" w:rsidRDefault="00F42451" w:rsidP="00583B6A">
      <w:pPr>
        <w:pStyle w:val="Bullet"/>
        <w:numPr>
          <w:ilvl w:val="0"/>
          <w:numId w:val="23"/>
        </w:numPr>
        <w:tabs>
          <w:tab w:val="clear" w:pos="170"/>
          <w:tab w:val="clear" w:pos="720"/>
          <w:tab w:val="left" w:pos="284"/>
        </w:tabs>
        <w:spacing w:after="60"/>
        <w:ind w:left="284" w:hanging="284"/>
        <w:rPr>
          <w:sz w:val="20"/>
        </w:rPr>
      </w:pPr>
      <w:r w:rsidRPr="00EA25E4">
        <w:rPr>
          <w:sz w:val="20"/>
        </w:rPr>
        <w:t xml:space="preserve">Crown land water frontage occurs along most large streams in Victoria. Approximately 30,000 km of Victoria’s 170,000 km of water frontage consists of Crown land water frontages. The remainder is generally private land, </w:t>
      </w:r>
      <w:proofErr w:type="gramStart"/>
      <w:r w:rsidRPr="00EA25E4">
        <w:rPr>
          <w:sz w:val="20"/>
        </w:rPr>
        <w:t>parks</w:t>
      </w:r>
      <w:proofErr w:type="gramEnd"/>
      <w:r w:rsidRPr="00EA25E4">
        <w:rPr>
          <w:sz w:val="20"/>
        </w:rPr>
        <w:t xml:space="preserve"> or state forest.</w:t>
      </w:r>
    </w:p>
    <w:p w14:paraId="057DA896" w14:textId="77777777" w:rsidR="00F42451" w:rsidRPr="00EA25E4" w:rsidRDefault="00F42451" w:rsidP="00CE1624">
      <w:pPr>
        <w:pStyle w:val="HB"/>
        <w:spacing w:before="100" w:after="40"/>
        <w:rPr>
          <w:sz w:val="24"/>
        </w:rPr>
      </w:pPr>
      <w:r w:rsidRPr="00EA25E4">
        <w:rPr>
          <w:sz w:val="24"/>
        </w:rPr>
        <w:t>Who manages Crown land water frontages?</w:t>
      </w:r>
    </w:p>
    <w:p w14:paraId="40B92D5A" w14:textId="128B2D01" w:rsidR="00F42451" w:rsidRPr="00EA25E4" w:rsidRDefault="00F42451" w:rsidP="00F42451">
      <w:pPr>
        <w:pStyle w:val="Body"/>
        <w:rPr>
          <w:i/>
          <w:iCs/>
          <w:sz w:val="20"/>
        </w:rPr>
      </w:pPr>
      <w:r w:rsidRPr="00EA25E4">
        <w:rPr>
          <w:sz w:val="20"/>
        </w:rPr>
        <w:t xml:space="preserve">The Department of Environment, Land, Water and Planning (DELWP) is responsible for the administration of Crown land water frontages, including licensing and ensuring compliance with licence </w:t>
      </w:r>
      <w:r w:rsidR="009B634D" w:rsidRPr="00EA25E4">
        <w:rPr>
          <w:sz w:val="20"/>
        </w:rPr>
        <w:t>conditions. In</w:t>
      </w:r>
      <w:r w:rsidRPr="00EA25E4">
        <w:rPr>
          <w:sz w:val="20"/>
        </w:rPr>
        <w:t xml:space="preserve"> some cases</w:t>
      </w:r>
      <w:r w:rsidR="009B634D" w:rsidRPr="00EA25E4">
        <w:rPr>
          <w:sz w:val="20"/>
        </w:rPr>
        <w:t>,</w:t>
      </w:r>
      <w:r w:rsidRPr="00EA25E4">
        <w:rPr>
          <w:sz w:val="20"/>
        </w:rPr>
        <w:t xml:space="preserve"> Parks Victoria has a management role. DELWP may issue a licence for a Crown land water frontage to the owner/occupier of the adjoining private land for riparian management or grazing purposes. </w:t>
      </w:r>
    </w:p>
    <w:p w14:paraId="1B0DABA4" w14:textId="2213297C" w:rsidR="00F42451" w:rsidRPr="00EA25E4" w:rsidRDefault="00F42451">
      <w:pPr>
        <w:pStyle w:val="HB"/>
        <w:spacing w:line="240" w:lineRule="auto"/>
        <w:rPr>
          <w:b w:val="0"/>
          <w:color w:val="auto"/>
          <w:sz w:val="20"/>
          <w:szCs w:val="20"/>
        </w:rPr>
      </w:pPr>
      <w:r w:rsidRPr="00EA25E4">
        <w:rPr>
          <w:b w:val="0"/>
          <w:color w:val="auto"/>
          <w:sz w:val="20"/>
          <w:szCs w:val="20"/>
        </w:rPr>
        <w:t xml:space="preserve">A licence over a Crown land water frontage authorises the licensee to use the land for a specified purpose and to do management works </w:t>
      </w:r>
      <w:proofErr w:type="gramStart"/>
      <w:r w:rsidRPr="00EA25E4">
        <w:rPr>
          <w:b w:val="0"/>
          <w:color w:val="auto"/>
          <w:sz w:val="20"/>
          <w:szCs w:val="20"/>
        </w:rPr>
        <w:t>e.g.</w:t>
      </w:r>
      <w:proofErr w:type="gramEnd"/>
      <w:r w:rsidRPr="00EA25E4">
        <w:rPr>
          <w:b w:val="0"/>
          <w:color w:val="auto"/>
          <w:sz w:val="20"/>
          <w:szCs w:val="20"/>
        </w:rPr>
        <w:t xml:space="preserve"> weed control. Conditions listed on the licence recognise the responsibilities of the licensee and DELWP. For more information, </w:t>
      </w:r>
      <w:r w:rsidR="007B7D81" w:rsidRPr="00EA25E4">
        <w:rPr>
          <w:b w:val="0"/>
          <w:color w:val="auto"/>
          <w:sz w:val="20"/>
          <w:szCs w:val="20"/>
        </w:rPr>
        <w:t>visit the DELWP website</w:t>
      </w:r>
      <w:r w:rsidR="005B186A" w:rsidRPr="00EA25E4">
        <w:rPr>
          <w:b w:val="0"/>
          <w:color w:val="auto"/>
          <w:sz w:val="20"/>
          <w:szCs w:val="20"/>
        </w:rPr>
        <w:t xml:space="preserve"> </w:t>
      </w:r>
      <w:r w:rsidR="67045AD0" w:rsidRPr="00EA25E4">
        <w:rPr>
          <w:b w:val="0"/>
          <w:color w:val="auto"/>
          <w:sz w:val="20"/>
          <w:szCs w:val="20"/>
        </w:rPr>
        <w:t xml:space="preserve">- </w:t>
      </w:r>
      <w:hyperlink r:id="rId12">
        <w:r w:rsidR="67045AD0" w:rsidRPr="00EA25E4">
          <w:rPr>
            <w:rStyle w:val="Hyperlink"/>
            <w:b w:val="0"/>
            <w:sz w:val="20"/>
            <w:szCs w:val="20"/>
          </w:rPr>
          <w:t>https://www.forestsandreserves.vic.gov.au/land-management/crown-land-leases-licences-and-permits/crown-land-water-frontage-licensing</w:t>
        </w:r>
      </w:hyperlink>
      <w:r w:rsidR="005B186A" w:rsidRPr="00EA25E4">
        <w:rPr>
          <w:b w:val="0"/>
          <w:color w:val="auto"/>
          <w:sz w:val="20"/>
          <w:szCs w:val="20"/>
        </w:rPr>
        <w:t>.</w:t>
      </w:r>
      <w:r w:rsidR="00D14A96" w:rsidRPr="00EA25E4">
        <w:rPr>
          <w:b w:val="0"/>
          <w:color w:val="auto"/>
          <w:sz w:val="20"/>
          <w:szCs w:val="20"/>
        </w:rPr>
        <w:t xml:space="preserve"> </w:t>
      </w:r>
      <w:r w:rsidRPr="00EA25E4">
        <w:rPr>
          <w:b w:val="0"/>
          <w:color w:val="auto"/>
          <w:sz w:val="20"/>
          <w:szCs w:val="20"/>
        </w:rPr>
        <w:t xml:space="preserve"> </w:t>
      </w:r>
    </w:p>
    <w:p w14:paraId="7DC6E2BA" w14:textId="786F355C" w:rsidR="00CB776D" w:rsidRPr="00EA25E4" w:rsidRDefault="49F3CE0C" w:rsidP="004749E4">
      <w:pPr>
        <w:pStyle w:val="Body"/>
      </w:pPr>
      <w:r w:rsidRPr="00EA25E4">
        <w:rPr>
          <w:sz w:val="20"/>
          <w:szCs w:val="20"/>
        </w:rPr>
        <w:t xml:space="preserve">Recreational use of </w:t>
      </w:r>
      <w:r w:rsidR="00CB776D" w:rsidRPr="00EA25E4">
        <w:rPr>
          <w:sz w:val="20"/>
          <w:szCs w:val="20"/>
        </w:rPr>
        <w:t xml:space="preserve">Crown land water frontages </w:t>
      </w:r>
      <w:r w:rsidR="5999AAFB" w:rsidRPr="00EA25E4">
        <w:rPr>
          <w:sz w:val="20"/>
          <w:szCs w:val="20"/>
        </w:rPr>
        <w:t>is</w:t>
      </w:r>
      <w:r w:rsidR="00CB776D" w:rsidRPr="00EA25E4">
        <w:rPr>
          <w:sz w:val="20"/>
          <w:szCs w:val="20"/>
        </w:rPr>
        <w:t xml:space="preserve"> </w:t>
      </w:r>
      <w:r w:rsidR="007F3BA5" w:rsidRPr="00EA25E4">
        <w:rPr>
          <w:sz w:val="20"/>
          <w:szCs w:val="20"/>
        </w:rPr>
        <w:t xml:space="preserve">regulated by </w:t>
      </w:r>
      <w:r w:rsidR="00CB776D" w:rsidRPr="00EA25E4">
        <w:rPr>
          <w:sz w:val="20"/>
          <w:szCs w:val="20"/>
        </w:rPr>
        <w:t xml:space="preserve">the </w:t>
      </w:r>
      <w:r w:rsidR="00CB776D" w:rsidRPr="00EA25E4">
        <w:rPr>
          <w:i/>
          <w:sz w:val="20"/>
          <w:szCs w:val="20"/>
        </w:rPr>
        <w:t>Land (Regulated Watercourse Land) Regulations 2021.</w:t>
      </w:r>
    </w:p>
    <w:p w14:paraId="767E732A" w14:textId="77777777" w:rsidR="00F42451" w:rsidRPr="00C513C8" w:rsidRDefault="00F42451" w:rsidP="00C513C8">
      <w:pPr>
        <w:pStyle w:val="HB"/>
        <w:spacing w:before="100" w:after="40"/>
        <w:rPr>
          <w:sz w:val="24"/>
          <w:szCs w:val="22"/>
        </w:rPr>
      </w:pPr>
      <w:r w:rsidRPr="00C513C8">
        <w:rPr>
          <w:sz w:val="24"/>
          <w:szCs w:val="22"/>
        </w:rPr>
        <w:t>What is a riparian management licence?</w:t>
      </w:r>
    </w:p>
    <w:p w14:paraId="6C150220" w14:textId="12492CAB" w:rsidR="00F42451" w:rsidRPr="00EA25E4" w:rsidRDefault="00F42451" w:rsidP="00F42451">
      <w:pPr>
        <w:pStyle w:val="Body"/>
        <w:rPr>
          <w:sz w:val="20"/>
        </w:rPr>
      </w:pPr>
      <w:r w:rsidRPr="00EA25E4">
        <w:rPr>
          <w:sz w:val="20"/>
        </w:rPr>
        <w:t xml:space="preserve">A riparian management licence for a Crown land water frontage recognises that all or part of the frontage is being managed by a licensee to protect and improve the </w:t>
      </w:r>
      <w:proofErr w:type="gramStart"/>
      <w:r w:rsidRPr="00EA25E4">
        <w:rPr>
          <w:sz w:val="20"/>
        </w:rPr>
        <w:t xml:space="preserve">riparian </w:t>
      </w:r>
      <w:r w:rsidR="0099683F" w:rsidRPr="00EA25E4">
        <w:rPr>
          <w:sz w:val="20"/>
        </w:rPr>
        <w:t xml:space="preserve"> </w:t>
      </w:r>
      <w:r w:rsidRPr="00EA25E4">
        <w:rPr>
          <w:sz w:val="20"/>
        </w:rPr>
        <w:t>environment</w:t>
      </w:r>
      <w:proofErr w:type="gramEnd"/>
      <w:r w:rsidRPr="00EA25E4">
        <w:rPr>
          <w:sz w:val="20"/>
        </w:rPr>
        <w:t xml:space="preserve"> (e.g. fenced out and supporting native vegetation). Controlled grazing may be permitted on the riparian land, if approved by the local CMA and DELWP.</w:t>
      </w:r>
    </w:p>
    <w:p w14:paraId="7CFF66CE" w14:textId="77777777" w:rsidR="00F42451" w:rsidRPr="00EA25E4" w:rsidRDefault="00F42451" w:rsidP="00F42451">
      <w:pPr>
        <w:pStyle w:val="Body"/>
        <w:rPr>
          <w:sz w:val="20"/>
        </w:rPr>
      </w:pPr>
      <w:r w:rsidRPr="00EA25E4">
        <w:rPr>
          <w:sz w:val="20"/>
        </w:rPr>
        <w:t xml:space="preserve">Riparian management licences are typically generated through the conversion of an existing grazing licence as part of a CMA-landholder agreement for fencing and revegetation in riparian areas. </w:t>
      </w:r>
    </w:p>
    <w:p w14:paraId="6D17DD4D" w14:textId="77777777" w:rsidR="00583B6A" w:rsidRPr="00EA25E4" w:rsidRDefault="00583B6A" w:rsidP="00F42451">
      <w:pPr>
        <w:pStyle w:val="Body"/>
        <w:rPr>
          <w:sz w:val="20"/>
        </w:rPr>
      </w:pPr>
      <w:r w:rsidRPr="00EA25E4">
        <w:rPr>
          <w:noProof/>
          <w:lang w:eastAsia="en-AU"/>
        </w:rPr>
        <w:drawing>
          <wp:inline distT="0" distB="0" distL="0" distR="0" wp14:anchorId="02E545F4" wp14:editId="76F03965">
            <wp:extent cx="2991555" cy="1991346"/>
            <wp:effectExtent l="0" t="0" r="0" b="0"/>
            <wp:docPr id="1" name="Picture 1" descr="EGCMA Fenced Water Rev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CMA Fenced Water Rev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1555" cy="1991346"/>
                    </a:xfrm>
                    <a:prstGeom prst="rect">
                      <a:avLst/>
                    </a:prstGeom>
                    <a:noFill/>
                    <a:ln>
                      <a:noFill/>
                    </a:ln>
                  </pic:spPr>
                </pic:pic>
              </a:graphicData>
            </a:graphic>
          </wp:inline>
        </w:drawing>
      </w:r>
    </w:p>
    <w:p w14:paraId="4791C58A" w14:textId="77777777" w:rsidR="00583B6A" w:rsidRPr="00EA25E4" w:rsidRDefault="00583B6A" w:rsidP="00583B6A">
      <w:pPr>
        <w:pStyle w:val="Caption"/>
        <w:rPr>
          <w:sz w:val="18"/>
        </w:rPr>
      </w:pPr>
      <w:r w:rsidRPr="00EA25E4">
        <w:rPr>
          <w:sz w:val="18"/>
        </w:rPr>
        <w:t>Fenced Crown land water frontage protecting the riparian environment. Courtesy East Gippsland CMA.</w:t>
      </w:r>
    </w:p>
    <w:p w14:paraId="3E540EA2" w14:textId="77777777" w:rsidR="00F42451" w:rsidRPr="00EA25E4" w:rsidRDefault="00F42451" w:rsidP="00F42451">
      <w:pPr>
        <w:pStyle w:val="Body"/>
        <w:rPr>
          <w:sz w:val="20"/>
        </w:rPr>
      </w:pPr>
      <w:r w:rsidRPr="00EA25E4">
        <w:rPr>
          <w:sz w:val="20"/>
        </w:rPr>
        <w:t>The long-term management responsibilities agreed to by the landholder in the CMA agreement are incorporated as special conditions into a riparian management licence. These special conditions remain with the licence which may be transferred if the adjacent private land changes hands. Licences are generally renewed every five years.</w:t>
      </w:r>
    </w:p>
    <w:p w14:paraId="691DE877" w14:textId="2D001AFB" w:rsidR="00F42451" w:rsidRPr="00EA25E4" w:rsidRDefault="00F42451" w:rsidP="008D1DCB">
      <w:pPr>
        <w:pStyle w:val="Body"/>
        <w:rPr>
          <w:sz w:val="20"/>
        </w:rPr>
      </w:pPr>
      <w:r w:rsidRPr="00EA25E4">
        <w:rPr>
          <w:sz w:val="20"/>
        </w:rPr>
        <w:t xml:space="preserve">Many projects on Crown land that include fencing to manage stock access to a waterway qualify for a riparian management licence </w:t>
      </w:r>
      <w:proofErr w:type="gramStart"/>
      <w:r w:rsidRPr="00EA25E4">
        <w:rPr>
          <w:sz w:val="20"/>
        </w:rPr>
        <w:t>e.g.</w:t>
      </w:r>
      <w:proofErr w:type="gramEnd"/>
      <w:r w:rsidRPr="00EA25E4">
        <w:rPr>
          <w:sz w:val="20"/>
        </w:rPr>
        <w:t xml:space="preserve"> CMA, Landcare or privately funded projects. Public access may be restricted to a frontage with a riparian management licence to protect revegetation areas.</w:t>
      </w:r>
      <w:r w:rsidR="0083535E" w:rsidRPr="00EA25E4">
        <w:rPr>
          <w:sz w:val="20"/>
        </w:rPr>
        <w:t xml:space="preserve"> Members of the public are not permitted to camp or light fires on Crown land water frontages with a riparian management licence. </w:t>
      </w:r>
    </w:p>
    <w:p w14:paraId="3B6C047B" w14:textId="77777777" w:rsidR="00F42451" w:rsidRPr="00EA25E4" w:rsidRDefault="00F42451" w:rsidP="00CE1624">
      <w:pPr>
        <w:pStyle w:val="HB"/>
        <w:spacing w:before="100" w:after="40"/>
        <w:rPr>
          <w:sz w:val="24"/>
        </w:rPr>
      </w:pPr>
      <w:r w:rsidRPr="00EA25E4">
        <w:rPr>
          <w:sz w:val="24"/>
        </w:rPr>
        <w:t>What are the benefits of riparian management licences to landholders?</w:t>
      </w:r>
    </w:p>
    <w:p w14:paraId="39F4C810" w14:textId="77777777" w:rsidR="00F42451" w:rsidRPr="00EA25E4" w:rsidRDefault="00F42451" w:rsidP="00583B6A">
      <w:pPr>
        <w:pStyle w:val="Body"/>
        <w:numPr>
          <w:ilvl w:val="0"/>
          <w:numId w:val="24"/>
        </w:numPr>
        <w:spacing w:after="60"/>
        <w:ind w:left="251" w:hanging="251"/>
        <w:rPr>
          <w:sz w:val="20"/>
        </w:rPr>
      </w:pPr>
      <w:r w:rsidRPr="00EA25E4">
        <w:rPr>
          <w:sz w:val="20"/>
        </w:rPr>
        <w:t>Licensees are charged a reduced rental fee when some of the Crown land water frontage is fenced to manage stock access to the waterway</w:t>
      </w:r>
    </w:p>
    <w:p w14:paraId="7EABDE6F" w14:textId="77777777" w:rsidR="00F42451" w:rsidRPr="00EA25E4" w:rsidRDefault="00F42451" w:rsidP="00583B6A">
      <w:pPr>
        <w:pStyle w:val="Body"/>
        <w:numPr>
          <w:ilvl w:val="0"/>
          <w:numId w:val="26"/>
        </w:numPr>
        <w:tabs>
          <w:tab w:val="left" w:pos="284"/>
        </w:tabs>
        <w:spacing w:after="60"/>
        <w:ind w:left="284" w:hanging="284"/>
        <w:rPr>
          <w:sz w:val="20"/>
        </w:rPr>
      </w:pPr>
      <w:r w:rsidRPr="00EA25E4">
        <w:rPr>
          <w:sz w:val="20"/>
        </w:rPr>
        <w:t>Often the fee is $1 payable on demand, typically when the frontage is fenced to prevent stock access</w:t>
      </w:r>
    </w:p>
    <w:p w14:paraId="22813340" w14:textId="77777777" w:rsidR="00F42451" w:rsidRPr="00EA25E4" w:rsidRDefault="00F42451" w:rsidP="00583B6A">
      <w:pPr>
        <w:pStyle w:val="Body"/>
        <w:numPr>
          <w:ilvl w:val="0"/>
          <w:numId w:val="26"/>
        </w:numPr>
        <w:tabs>
          <w:tab w:val="left" w:pos="284"/>
        </w:tabs>
        <w:spacing w:after="60"/>
        <w:ind w:left="284" w:hanging="284"/>
        <w:rPr>
          <w:sz w:val="20"/>
        </w:rPr>
      </w:pPr>
      <w:r w:rsidRPr="00EA25E4">
        <w:rPr>
          <w:sz w:val="20"/>
        </w:rPr>
        <w:t xml:space="preserve">Landholders </w:t>
      </w:r>
      <w:proofErr w:type="gramStart"/>
      <w:r w:rsidRPr="00EA25E4">
        <w:rPr>
          <w:sz w:val="20"/>
        </w:rPr>
        <w:t>are able to</w:t>
      </w:r>
      <w:proofErr w:type="gramEnd"/>
      <w:r w:rsidRPr="00EA25E4">
        <w:rPr>
          <w:sz w:val="20"/>
        </w:rPr>
        <w:t xml:space="preserve"> obtain a take and use licence through the local water corporation to maintain their access to water, even if the frontage is fenced. If the fencing is undertaken with a CMA, you may be eligible for reduced take and use licence fees. For more information, see DELWP’s ‘Cutting the cost of take </w:t>
      </w:r>
      <w:proofErr w:type="gramStart"/>
      <w:r w:rsidRPr="00EA25E4">
        <w:rPr>
          <w:sz w:val="20"/>
        </w:rPr>
        <w:t>and  use</w:t>
      </w:r>
      <w:proofErr w:type="gramEnd"/>
      <w:r w:rsidRPr="00EA25E4">
        <w:rPr>
          <w:sz w:val="20"/>
        </w:rPr>
        <w:t xml:space="preserve"> licences fact sheet’</w:t>
      </w:r>
      <w:r w:rsidR="00D14A96" w:rsidRPr="00EA25E4">
        <w:rPr>
          <w:sz w:val="20"/>
        </w:rPr>
        <w:t>.</w:t>
      </w:r>
      <w:r w:rsidRPr="00EA25E4">
        <w:rPr>
          <w:sz w:val="20"/>
        </w:rPr>
        <w:t xml:space="preserve"> </w:t>
      </w:r>
    </w:p>
    <w:p w14:paraId="5197D984" w14:textId="77777777" w:rsidR="00F42451" w:rsidRPr="00EA25E4" w:rsidRDefault="00F42451" w:rsidP="00583B6A">
      <w:pPr>
        <w:pStyle w:val="Body"/>
        <w:numPr>
          <w:ilvl w:val="0"/>
          <w:numId w:val="26"/>
        </w:numPr>
        <w:tabs>
          <w:tab w:val="left" w:pos="284"/>
        </w:tabs>
        <w:spacing w:after="60"/>
        <w:ind w:left="284" w:hanging="317"/>
        <w:rPr>
          <w:sz w:val="20"/>
        </w:rPr>
      </w:pPr>
      <w:r w:rsidRPr="00EA25E4">
        <w:rPr>
          <w:sz w:val="20"/>
        </w:rPr>
        <w:lastRenderedPageBreak/>
        <w:t>Controlled grazing may be permitted on the riparian land (if approved by the local CMA and DELWP)</w:t>
      </w:r>
    </w:p>
    <w:p w14:paraId="498090CB" w14:textId="77777777" w:rsidR="00F42451" w:rsidRPr="00EA25E4" w:rsidRDefault="00F42451" w:rsidP="00583B6A">
      <w:pPr>
        <w:pStyle w:val="Bullet"/>
        <w:numPr>
          <w:ilvl w:val="0"/>
          <w:numId w:val="25"/>
        </w:numPr>
        <w:tabs>
          <w:tab w:val="clear" w:pos="170"/>
          <w:tab w:val="clear" w:pos="720"/>
          <w:tab w:val="left" w:pos="284"/>
        </w:tabs>
        <w:spacing w:after="60"/>
        <w:ind w:left="284" w:hanging="284"/>
        <w:rPr>
          <w:sz w:val="20"/>
        </w:rPr>
      </w:pPr>
      <w:r w:rsidRPr="00EA25E4">
        <w:rPr>
          <w:sz w:val="20"/>
        </w:rPr>
        <w:t>In CMA priority areas, landholders may be eligible for incentives for riparian works such as fencing, revegetation and off-stream stock watering, if they agree to take out a riparian management licence. The location of the fence may be negotiated between the landholder and the CMA</w:t>
      </w:r>
    </w:p>
    <w:p w14:paraId="643F8E8A" w14:textId="77777777" w:rsidR="00F42451" w:rsidRPr="00EA25E4" w:rsidRDefault="00F42451" w:rsidP="00583B6A">
      <w:pPr>
        <w:pStyle w:val="Bullet"/>
        <w:numPr>
          <w:ilvl w:val="0"/>
          <w:numId w:val="25"/>
        </w:numPr>
        <w:tabs>
          <w:tab w:val="clear" w:pos="170"/>
          <w:tab w:val="clear" w:pos="720"/>
          <w:tab w:val="left" w:pos="284"/>
        </w:tabs>
        <w:spacing w:after="60"/>
        <w:ind w:left="284" w:hanging="284"/>
        <w:rPr>
          <w:sz w:val="20"/>
        </w:rPr>
      </w:pPr>
      <w:r w:rsidRPr="00EA25E4">
        <w:rPr>
          <w:sz w:val="20"/>
        </w:rPr>
        <w:t xml:space="preserve">The maintenance of the riparian protection and improvement works is secured through the special conditions on the licence. This will help to ensure the </w:t>
      </w:r>
      <w:proofErr w:type="gramStart"/>
      <w:r w:rsidRPr="00EA25E4">
        <w:rPr>
          <w:sz w:val="20"/>
        </w:rPr>
        <w:t>long term</w:t>
      </w:r>
      <w:proofErr w:type="gramEnd"/>
      <w:r w:rsidRPr="00EA25E4">
        <w:rPr>
          <w:sz w:val="20"/>
        </w:rPr>
        <w:t xml:space="preserve"> protection of these works and the riparian area. </w:t>
      </w:r>
    </w:p>
    <w:p w14:paraId="754C3951" w14:textId="77777777" w:rsidR="00F42451" w:rsidRPr="00C513C8" w:rsidRDefault="00F42451" w:rsidP="00C513C8">
      <w:pPr>
        <w:pStyle w:val="HB"/>
        <w:spacing w:before="100" w:after="40"/>
        <w:rPr>
          <w:sz w:val="24"/>
          <w:szCs w:val="22"/>
        </w:rPr>
      </w:pPr>
      <w:r w:rsidRPr="00C513C8">
        <w:rPr>
          <w:sz w:val="24"/>
          <w:szCs w:val="22"/>
        </w:rPr>
        <w:t>What are the benefits of riparian management?</w:t>
      </w:r>
    </w:p>
    <w:p w14:paraId="083FDBEE" w14:textId="77777777" w:rsidR="00F42451" w:rsidRPr="00EA25E4" w:rsidRDefault="00F42451" w:rsidP="008D1DCB">
      <w:pPr>
        <w:pStyle w:val="Body"/>
        <w:rPr>
          <w:rFonts w:asciiTheme="minorHAnsi" w:hAnsiTheme="minorHAnsi"/>
          <w:sz w:val="20"/>
          <w:szCs w:val="20"/>
        </w:rPr>
      </w:pPr>
      <w:r w:rsidRPr="00EA25E4">
        <w:rPr>
          <w:rFonts w:asciiTheme="minorHAnsi" w:hAnsiTheme="minorHAnsi"/>
          <w:sz w:val="20"/>
          <w:szCs w:val="20"/>
        </w:rPr>
        <w:t>Effective riparian management actions typically include fencing, revegetation, protection and enhancement of indigenous vegetation, controlled grazing, provision of off-stream watering infrastructure and weed management. These management actions provide many benefits to the community and landholders. These include:</w:t>
      </w:r>
    </w:p>
    <w:p w14:paraId="14E4E48C" w14:textId="77777777" w:rsidR="00F42451" w:rsidRPr="00EA25E4" w:rsidRDefault="00F42451" w:rsidP="00F42451">
      <w:pPr>
        <w:pStyle w:val="DSEBody"/>
        <w:rPr>
          <w:rFonts w:asciiTheme="minorHAnsi" w:hAnsiTheme="minorHAnsi"/>
          <w:i/>
          <w:sz w:val="20"/>
          <w:szCs w:val="20"/>
        </w:rPr>
      </w:pPr>
      <w:r w:rsidRPr="00EA25E4">
        <w:rPr>
          <w:rFonts w:asciiTheme="minorHAnsi" w:hAnsiTheme="minorHAnsi"/>
          <w:i/>
          <w:sz w:val="20"/>
          <w:szCs w:val="20"/>
        </w:rPr>
        <w:t>Better stock management</w:t>
      </w:r>
    </w:p>
    <w:p w14:paraId="2C209358" w14:textId="77777777" w:rsidR="00F42451" w:rsidRPr="00EA25E4" w:rsidRDefault="00F42451" w:rsidP="00583B6A">
      <w:pPr>
        <w:pStyle w:val="Bullet"/>
        <w:numPr>
          <w:ilvl w:val="0"/>
          <w:numId w:val="27"/>
        </w:numPr>
        <w:tabs>
          <w:tab w:val="clear" w:pos="170"/>
          <w:tab w:val="clear" w:pos="720"/>
          <w:tab w:val="left" w:pos="284"/>
        </w:tabs>
        <w:spacing w:after="60"/>
        <w:ind w:left="284" w:hanging="284"/>
        <w:rPr>
          <w:rFonts w:asciiTheme="minorHAnsi" w:hAnsiTheme="minorHAnsi"/>
          <w:sz w:val="20"/>
          <w:szCs w:val="20"/>
        </w:rPr>
      </w:pPr>
      <w:r w:rsidRPr="00EA25E4">
        <w:rPr>
          <w:rFonts w:asciiTheme="minorHAnsi" w:hAnsiTheme="minorHAnsi"/>
          <w:sz w:val="20"/>
          <w:szCs w:val="20"/>
        </w:rPr>
        <w:t>Riparian fencing prevents stock falling down banks, getting stuck in the waterway or wandering onto other properties</w:t>
      </w:r>
    </w:p>
    <w:p w14:paraId="78C1718E" w14:textId="77777777" w:rsidR="00F42451" w:rsidRPr="00EA25E4" w:rsidRDefault="00F42451" w:rsidP="00583B6A">
      <w:pPr>
        <w:pStyle w:val="DSEBullet"/>
        <w:spacing w:after="60"/>
        <w:ind w:hanging="720"/>
        <w:rPr>
          <w:rFonts w:asciiTheme="minorHAnsi" w:hAnsiTheme="minorHAnsi"/>
          <w:i/>
          <w:sz w:val="20"/>
          <w:szCs w:val="20"/>
        </w:rPr>
      </w:pPr>
      <w:r w:rsidRPr="00EA25E4">
        <w:rPr>
          <w:rFonts w:asciiTheme="minorHAnsi" w:hAnsiTheme="minorHAnsi"/>
          <w:i/>
          <w:sz w:val="20"/>
          <w:szCs w:val="20"/>
        </w:rPr>
        <w:t>Enhanced farm productivity and capital value</w:t>
      </w:r>
    </w:p>
    <w:p w14:paraId="302E4594" w14:textId="77777777" w:rsidR="00F42451" w:rsidRPr="00EA25E4" w:rsidRDefault="00F42451" w:rsidP="00583B6A">
      <w:pPr>
        <w:pStyle w:val="DSEBullet"/>
        <w:numPr>
          <w:ilvl w:val="2"/>
          <w:numId w:val="28"/>
        </w:numPr>
        <w:tabs>
          <w:tab w:val="clear" w:pos="170"/>
          <w:tab w:val="left" w:pos="284"/>
        </w:tabs>
        <w:spacing w:after="60"/>
        <w:ind w:left="284" w:hanging="284"/>
        <w:rPr>
          <w:rFonts w:asciiTheme="minorHAnsi" w:eastAsia="Calibri" w:hAnsiTheme="minorHAnsi"/>
          <w:sz w:val="20"/>
          <w:szCs w:val="20"/>
        </w:rPr>
      </w:pPr>
      <w:r w:rsidRPr="00EA25E4">
        <w:rPr>
          <w:rFonts w:asciiTheme="minorHAnsi" w:hAnsiTheme="minorHAnsi"/>
          <w:sz w:val="20"/>
          <w:szCs w:val="20"/>
        </w:rPr>
        <w:t xml:space="preserve">Stock </w:t>
      </w:r>
      <w:proofErr w:type="gramStart"/>
      <w:r w:rsidRPr="00EA25E4">
        <w:rPr>
          <w:rFonts w:asciiTheme="minorHAnsi" w:hAnsiTheme="minorHAnsi"/>
          <w:sz w:val="20"/>
          <w:szCs w:val="20"/>
        </w:rPr>
        <w:t>are</w:t>
      </w:r>
      <w:proofErr w:type="gramEnd"/>
      <w:r w:rsidRPr="00EA25E4">
        <w:rPr>
          <w:rFonts w:asciiTheme="minorHAnsi" w:hAnsiTheme="minorHAnsi"/>
          <w:sz w:val="20"/>
          <w:szCs w:val="20"/>
        </w:rPr>
        <w:t xml:space="preserve"> healthier and more productive when drinking from an off-stream trough</w:t>
      </w:r>
    </w:p>
    <w:p w14:paraId="7A30154E" w14:textId="77777777" w:rsidR="00F42451" w:rsidRPr="00EA25E4" w:rsidRDefault="00F42451" w:rsidP="00583B6A">
      <w:pPr>
        <w:pStyle w:val="DSEBullet"/>
        <w:numPr>
          <w:ilvl w:val="2"/>
          <w:numId w:val="28"/>
        </w:numPr>
        <w:tabs>
          <w:tab w:val="clear" w:pos="170"/>
          <w:tab w:val="left" w:pos="284"/>
        </w:tabs>
        <w:spacing w:after="60"/>
        <w:ind w:left="284" w:hanging="284"/>
        <w:rPr>
          <w:rFonts w:asciiTheme="minorHAnsi" w:eastAsia="Calibri" w:hAnsiTheme="minorHAnsi"/>
          <w:sz w:val="20"/>
          <w:szCs w:val="20"/>
        </w:rPr>
      </w:pPr>
      <w:r w:rsidRPr="00EA25E4">
        <w:rPr>
          <w:rFonts w:asciiTheme="minorHAnsi" w:hAnsiTheme="minorHAnsi"/>
          <w:sz w:val="20"/>
          <w:szCs w:val="20"/>
        </w:rPr>
        <w:t>Property values are increased with improvements such as fencing and off-stream watering</w:t>
      </w:r>
    </w:p>
    <w:p w14:paraId="21AE49AC" w14:textId="77777777" w:rsidR="00F42451" w:rsidRPr="00EA25E4" w:rsidRDefault="00F42451" w:rsidP="00583B6A">
      <w:pPr>
        <w:pStyle w:val="DSEBullet"/>
        <w:numPr>
          <w:ilvl w:val="0"/>
          <w:numId w:val="33"/>
        </w:numPr>
        <w:tabs>
          <w:tab w:val="clear" w:pos="170"/>
          <w:tab w:val="left" w:pos="284"/>
        </w:tabs>
        <w:spacing w:after="60"/>
        <w:ind w:left="284" w:hanging="284"/>
        <w:rPr>
          <w:rFonts w:asciiTheme="minorHAnsi" w:hAnsiTheme="minorHAnsi"/>
          <w:sz w:val="20"/>
          <w:szCs w:val="20"/>
        </w:rPr>
      </w:pPr>
      <w:r w:rsidRPr="00EA25E4">
        <w:rPr>
          <w:rFonts w:asciiTheme="minorHAnsi" w:hAnsiTheme="minorHAnsi"/>
          <w:sz w:val="20"/>
          <w:szCs w:val="20"/>
        </w:rPr>
        <w:t>Riparian vegetation acts as a windbreak which provides protection or stock</w:t>
      </w:r>
    </w:p>
    <w:p w14:paraId="364D1A89" w14:textId="77777777" w:rsidR="00F42451" w:rsidRPr="00EA25E4" w:rsidRDefault="00F42451" w:rsidP="00583B6A">
      <w:pPr>
        <w:pStyle w:val="Body"/>
        <w:numPr>
          <w:ilvl w:val="0"/>
          <w:numId w:val="34"/>
        </w:numPr>
        <w:spacing w:after="60"/>
        <w:ind w:left="251" w:hanging="251"/>
        <w:rPr>
          <w:rFonts w:asciiTheme="minorHAnsi" w:hAnsiTheme="minorHAnsi"/>
          <w:sz w:val="20"/>
          <w:szCs w:val="20"/>
        </w:rPr>
      </w:pPr>
      <w:r w:rsidRPr="00EA25E4">
        <w:rPr>
          <w:rFonts w:asciiTheme="minorHAnsi" w:hAnsiTheme="minorHAnsi"/>
          <w:sz w:val="20"/>
          <w:szCs w:val="20"/>
        </w:rPr>
        <w:t>Riparian land is important for the storage of carbon</w:t>
      </w:r>
    </w:p>
    <w:p w14:paraId="71473F41" w14:textId="67AC98C0" w:rsidR="00BD5837" w:rsidRPr="00EA25E4" w:rsidRDefault="00F42451" w:rsidP="00583B6A">
      <w:pPr>
        <w:pStyle w:val="DSEBody"/>
        <w:spacing w:after="60"/>
        <w:rPr>
          <w:rFonts w:asciiTheme="minorHAnsi" w:hAnsiTheme="minorHAnsi"/>
          <w:i/>
          <w:sz w:val="20"/>
          <w:szCs w:val="20"/>
        </w:rPr>
      </w:pPr>
      <w:r w:rsidRPr="00EA25E4">
        <w:rPr>
          <w:rFonts w:asciiTheme="minorHAnsi" w:hAnsiTheme="minorHAnsi"/>
          <w:i/>
          <w:sz w:val="20"/>
          <w:szCs w:val="20"/>
        </w:rPr>
        <w:t>Erosion control</w:t>
      </w:r>
    </w:p>
    <w:p w14:paraId="5D4691C9" w14:textId="77777777" w:rsidR="00F42451" w:rsidRPr="00EA25E4" w:rsidRDefault="00F42451" w:rsidP="00583B6A">
      <w:pPr>
        <w:pStyle w:val="Bullet"/>
        <w:numPr>
          <w:ilvl w:val="0"/>
          <w:numId w:val="31"/>
        </w:numPr>
        <w:tabs>
          <w:tab w:val="clear" w:pos="170"/>
          <w:tab w:val="clear" w:pos="720"/>
          <w:tab w:val="num" w:pos="284"/>
        </w:tabs>
        <w:spacing w:after="60"/>
        <w:ind w:left="284" w:hanging="284"/>
        <w:rPr>
          <w:rFonts w:asciiTheme="minorHAnsi" w:hAnsiTheme="minorHAnsi"/>
          <w:sz w:val="20"/>
          <w:szCs w:val="20"/>
        </w:rPr>
      </w:pPr>
      <w:r w:rsidRPr="00EA25E4">
        <w:rPr>
          <w:rFonts w:asciiTheme="minorHAnsi" w:hAnsiTheme="minorHAnsi"/>
          <w:sz w:val="20"/>
          <w:szCs w:val="20"/>
        </w:rPr>
        <w:t>Riparian vegetation helps to stabilise stream banks and reduce erosion</w:t>
      </w:r>
    </w:p>
    <w:p w14:paraId="7D2D6345" w14:textId="06BD2C5C" w:rsidR="00713A0C" w:rsidRPr="00EA25E4" w:rsidRDefault="00F42451" w:rsidP="00583B6A">
      <w:pPr>
        <w:pStyle w:val="Bullet"/>
        <w:numPr>
          <w:ilvl w:val="0"/>
          <w:numId w:val="31"/>
        </w:numPr>
        <w:tabs>
          <w:tab w:val="clear" w:pos="170"/>
          <w:tab w:val="clear" w:pos="720"/>
          <w:tab w:val="num" w:pos="284"/>
        </w:tabs>
        <w:spacing w:after="60"/>
        <w:ind w:left="284" w:hanging="284"/>
        <w:rPr>
          <w:rFonts w:asciiTheme="minorHAnsi" w:hAnsiTheme="minorHAnsi"/>
          <w:sz w:val="20"/>
          <w:szCs w:val="20"/>
        </w:rPr>
      </w:pPr>
      <w:r w:rsidRPr="00EA25E4">
        <w:rPr>
          <w:rFonts w:asciiTheme="minorHAnsi" w:hAnsiTheme="minorHAnsi"/>
          <w:sz w:val="20"/>
          <w:szCs w:val="20"/>
        </w:rPr>
        <w:t>Native riparian vegetation is effective at reducing the occurrence and scale of flood related channel change</w:t>
      </w:r>
    </w:p>
    <w:p w14:paraId="0CC9B9BB" w14:textId="77777777" w:rsidR="009B5F09" w:rsidRPr="00EA25E4" w:rsidRDefault="009B5F09" w:rsidP="00583B6A">
      <w:pPr>
        <w:pStyle w:val="Body"/>
        <w:spacing w:after="60"/>
        <w:rPr>
          <w:rFonts w:asciiTheme="minorHAnsi" w:hAnsiTheme="minorHAnsi"/>
          <w:i/>
          <w:sz w:val="20"/>
          <w:szCs w:val="20"/>
        </w:rPr>
      </w:pPr>
    </w:p>
    <w:p w14:paraId="60BB0753" w14:textId="13ED2C50" w:rsidR="00F42451" w:rsidRPr="00EA25E4" w:rsidRDefault="00F42451" w:rsidP="00583B6A">
      <w:pPr>
        <w:pStyle w:val="Body"/>
        <w:spacing w:after="60"/>
        <w:rPr>
          <w:rFonts w:asciiTheme="minorHAnsi" w:hAnsiTheme="minorHAnsi"/>
          <w:i/>
          <w:sz w:val="20"/>
          <w:szCs w:val="20"/>
        </w:rPr>
      </w:pPr>
      <w:r w:rsidRPr="00EA25E4">
        <w:rPr>
          <w:rFonts w:asciiTheme="minorHAnsi" w:hAnsiTheme="minorHAnsi"/>
          <w:i/>
          <w:sz w:val="20"/>
          <w:szCs w:val="20"/>
        </w:rPr>
        <w:t xml:space="preserve">Improved river and riparian land health </w:t>
      </w:r>
    </w:p>
    <w:p w14:paraId="0214D465" w14:textId="77777777" w:rsidR="00F42451" w:rsidRPr="00EA25E4" w:rsidRDefault="00F42451" w:rsidP="00583B6A">
      <w:pPr>
        <w:pStyle w:val="Bullet"/>
        <w:numPr>
          <w:ilvl w:val="0"/>
          <w:numId w:val="1"/>
        </w:numPr>
        <w:tabs>
          <w:tab w:val="clear" w:pos="170"/>
          <w:tab w:val="clear" w:pos="720"/>
          <w:tab w:val="num" w:pos="284"/>
        </w:tabs>
        <w:spacing w:after="60"/>
        <w:ind w:left="284" w:hanging="284"/>
        <w:rPr>
          <w:rFonts w:asciiTheme="minorHAnsi" w:hAnsiTheme="minorHAnsi"/>
          <w:sz w:val="20"/>
          <w:szCs w:val="20"/>
        </w:rPr>
      </w:pPr>
      <w:r w:rsidRPr="00EA25E4">
        <w:rPr>
          <w:rFonts w:asciiTheme="minorHAnsi" w:hAnsiTheme="minorHAnsi"/>
          <w:sz w:val="20"/>
          <w:szCs w:val="20"/>
        </w:rPr>
        <w:t>Trees on riparian land provide a supply of organic matter to waterways, including large wood, which supports aquatic biodiversity and nutrient cycling</w:t>
      </w:r>
    </w:p>
    <w:p w14:paraId="7424E6FA" w14:textId="77777777" w:rsidR="00F42451" w:rsidRPr="00EA25E4" w:rsidRDefault="00F42451" w:rsidP="00583B6A">
      <w:pPr>
        <w:numPr>
          <w:ilvl w:val="0"/>
          <w:numId w:val="1"/>
        </w:numPr>
        <w:tabs>
          <w:tab w:val="clear" w:pos="720"/>
          <w:tab w:val="num" w:pos="284"/>
        </w:tabs>
        <w:spacing w:after="60"/>
        <w:ind w:left="284" w:hanging="284"/>
        <w:rPr>
          <w:rFonts w:asciiTheme="minorHAnsi" w:hAnsiTheme="minorHAnsi" w:cs="Arial"/>
          <w:sz w:val="20"/>
          <w:szCs w:val="20"/>
        </w:rPr>
      </w:pPr>
      <w:r w:rsidRPr="00EA25E4">
        <w:rPr>
          <w:rFonts w:asciiTheme="minorHAnsi" w:hAnsiTheme="minorHAnsi" w:cs="Arial"/>
          <w:sz w:val="20"/>
          <w:szCs w:val="20"/>
        </w:rPr>
        <w:t xml:space="preserve">Vegetated riparian zones provide habitat, especially for significant birds, </w:t>
      </w:r>
      <w:proofErr w:type="gramStart"/>
      <w:r w:rsidRPr="00EA25E4">
        <w:rPr>
          <w:rFonts w:asciiTheme="minorHAnsi" w:hAnsiTheme="minorHAnsi" w:cs="Arial"/>
          <w:sz w:val="20"/>
          <w:szCs w:val="20"/>
        </w:rPr>
        <w:t>animals</w:t>
      </w:r>
      <w:proofErr w:type="gramEnd"/>
      <w:r w:rsidRPr="00EA25E4">
        <w:rPr>
          <w:rFonts w:asciiTheme="minorHAnsi" w:hAnsiTheme="minorHAnsi" w:cs="Arial"/>
          <w:sz w:val="20"/>
          <w:szCs w:val="20"/>
        </w:rPr>
        <w:t xml:space="preserve"> and fish</w:t>
      </w:r>
    </w:p>
    <w:p w14:paraId="46BDFF2E" w14:textId="77777777" w:rsidR="00F42451" w:rsidRPr="00EA25E4" w:rsidRDefault="00F42451" w:rsidP="00583B6A">
      <w:pPr>
        <w:pStyle w:val="Body"/>
        <w:numPr>
          <w:ilvl w:val="0"/>
          <w:numId w:val="30"/>
        </w:numPr>
        <w:spacing w:after="60"/>
        <w:ind w:left="251" w:hanging="251"/>
        <w:rPr>
          <w:rFonts w:asciiTheme="minorHAnsi" w:hAnsiTheme="minorHAnsi"/>
          <w:sz w:val="20"/>
          <w:szCs w:val="20"/>
        </w:rPr>
      </w:pPr>
      <w:r w:rsidRPr="00EA25E4">
        <w:rPr>
          <w:rFonts w:asciiTheme="minorHAnsi" w:hAnsiTheme="minorHAnsi"/>
          <w:sz w:val="20"/>
          <w:szCs w:val="20"/>
        </w:rPr>
        <w:t>A network of habitat in the landscape connects larger patches of remnant vegetation and provides a corridor for the movement of animals and native plants</w:t>
      </w:r>
    </w:p>
    <w:p w14:paraId="01F369F2" w14:textId="77777777" w:rsidR="00F42451" w:rsidRPr="00EA25E4" w:rsidRDefault="00F42451" w:rsidP="00583B6A">
      <w:pPr>
        <w:pStyle w:val="Body"/>
        <w:numPr>
          <w:ilvl w:val="0"/>
          <w:numId w:val="30"/>
        </w:numPr>
        <w:spacing w:after="60"/>
        <w:ind w:left="251" w:hanging="251"/>
        <w:rPr>
          <w:rFonts w:asciiTheme="minorHAnsi" w:hAnsiTheme="minorHAnsi"/>
          <w:sz w:val="20"/>
          <w:szCs w:val="20"/>
        </w:rPr>
      </w:pPr>
      <w:r w:rsidRPr="00EA25E4">
        <w:rPr>
          <w:rFonts w:asciiTheme="minorHAnsi" w:hAnsiTheme="minorHAnsi"/>
          <w:sz w:val="20"/>
          <w:szCs w:val="20"/>
        </w:rPr>
        <w:t>Riparian vegetation can help to lower the water table</w:t>
      </w:r>
    </w:p>
    <w:p w14:paraId="72342168" w14:textId="77777777" w:rsidR="00F42451" w:rsidRPr="00EA25E4" w:rsidRDefault="00F42451" w:rsidP="00583B6A">
      <w:pPr>
        <w:pStyle w:val="Body"/>
        <w:numPr>
          <w:ilvl w:val="0"/>
          <w:numId w:val="30"/>
        </w:numPr>
        <w:spacing w:after="60"/>
        <w:ind w:left="251" w:hanging="251"/>
        <w:rPr>
          <w:rFonts w:asciiTheme="minorHAnsi" w:hAnsiTheme="minorHAnsi"/>
          <w:sz w:val="20"/>
          <w:szCs w:val="20"/>
        </w:rPr>
      </w:pPr>
      <w:r w:rsidRPr="00EA25E4">
        <w:rPr>
          <w:rFonts w:asciiTheme="minorHAnsi" w:hAnsiTheme="minorHAnsi"/>
          <w:sz w:val="20"/>
          <w:szCs w:val="20"/>
        </w:rPr>
        <w:t xml:space="preserve">Communities can enjoy the benefits that healthy waterways provide such as for recreation, </w:t>
      </w:r>
      <w:proofErr w:type="gramStart"/>
      <w:r w:rsidRPr="00EA25E4">
        <w:rPr>
          <w:rFonts w:asciiTheme="minorHAnsi" w:hAnsiTheme="minorHAnsi"/>
          <w:sz w:val="20"/>
          <w:szCs w:val="20"/>
        </w:rPr>
        <w:t>tourism</w:t>
      </w:r>
      <w:proofErr w:type="gramEnd"/>
      <w:r w:rsidRPr="00EA25E4">
        <w:rPr>
          <w:rFonts w:asciiTheme="minorHAnsi" w:hAnsiTheme="minorHAnsi"/>
          <w:sz w:val="20"/>
          <w:szCs w:val="20"/>
        </w:rPr>
        <w:t xml:space="preserve"> or cultural heritage values</w:t>
      </w:r>
    </w:p>
    <w:p w14:paraId="54F29156" w14:textId="77777777" w:rsidR="00F42451" w:rsidRPr="00EA25E4" w:rsidRDefault="00F42451" w:rsidP="00583B6A">
      <w:pPr>
        <w:pStyle w:val="DSEBullet"/>
        <w:tabs>
          <w:tab w:val="clear" w:pos="720"/>
          <w:tab w:val="num" w:pos="426"/>
        </w:tabs>
        <w:spacing w:after="60"/>
        <w:ind w:hanging="720"/>
        <w:rPr>
          <w:rFonts w:asciiTheme="minorHAnsi" w:hAnsiTheme="minorHAnsi"/>
          <w:i/>
          <w:sz w:val="20"/>
          <w:szCs w:val="20"/>
        </w:rPr>
      </w:pPr>
      <w:r w:rsidRPr="00EA25E4">
        <w:rPr>
          <w:rFonts w:asciiTheme="minorHAnsi" w:hAnsiTheme="minorHAnsi"/>
          <w:i/>
          <w:sz w:val="20"/>
          <w:szCs w:val="20"/>
        </w:rPr>
        <w:t xml:space="preserve">Improved water quality </w:t>
      </w:r>
    </w:p>
    <w:p w14:paraId="78BE7910" w14:textId="77777777" w:rsidR="00F42451" w:rsidRPr="00EA25E4" w:rsidRDefault="00F42451" w:rsidP="00583B6A">
      <w:pPr>
        <w:pStyle w:val="Bullet"/>
        <w:numPr>
          <w:ilvl w:val="0"/>
          <w:numId w:val="32"/>
        </w:numPr>
        <w:tabs>
          <w:tab w:val="clear" w:pos="170"/>
          <w:tab w:val="clear" w:pos="720"/>
          <w:tab w:val="left" w:pos="284"/>
        </w:tabs>
        <w:spacing w:after="60"/>
        <w:ind w:left="284" w:hanging="284"/>
        <w:rPr>
          <w:rFonts w:asciiTheme="minorHAnsi" w:hAnsiTheme="minorHAnsi"/>
          <w:sz w:val="20"/>
          <w:szCs w:val="20"/>
        </w:rPr>
      </w:pPr>
      <w:r w:rsidRPr="00EA25E4">
        <w:rPr>
          <w:rFonts w:asciiTheme="minorHAnsi" w:hAnsiTheme="minorHAnsi"/>
          <w:sz w:val="20"/>
          <w:szCs w:val="20"/>
        </w:rPr>
        <w:t xml:space="preserve">Vegetation on riparian land improves water quality in waterways by filtering out sediments, </w:t>
      </w:r>
      <w:proofErr w:type="gramStart"/>
      <w:r w:rsidRPr="00EA25E4">
        <w:rPr>
          <w:rFonts w:asciiTheme="minorHAnsi" w:hAnsiTheme="minorHAnsi"/>
          <w:sz w:val="20"/>
          <w:szCs w:val="20"/>
        </w:rPr>
        <w:t>nutrients</w:t>
      </w:r>
      <w:proofErr w:type="gramEnd"/>
      <w:r w:rsidRPr="00EA25E4">
        <w:rPr>
          <w:rFonts w:asciiTheme="minorHAnsi" w:hAnsiTheme="minorHAnsi"/>
          <w:sz w:val="20"/>
          <w:szCs w:val="20"/>
        </w:rPr>
        <w:t xml:space="preserve"> and pathogens from stock and native animals, which protects public water supplies and helps reduce algal blooms</w:t>
      </w:r>
    </w:p>
    <w:p w14:paraId="3E375F70" w14:textId="77777777" w:rsidR="00F42451" w:rsidRPr="00EA25E4" w:rsidRDefault="00F42451" w:rsidP="00583B6A">
      <w:pPr>
        <w:pStyle w:val="Body"/>
        <w:spacing w:after="60"/>
        <w:rPr>
          <w:rFonts w:asciiTheme="minorHAnsi" w:hAnsiTheme="minorHAnsi"/>
          <w:i/>
          <w:sz w:val="20"/>
          <w:szCs w:val="20"/>
        </w:rPr>
      </w:pPr>
      <w:r w:rsidRPr="00EA25E4">
        <w:rPr>
          <w:rFonts w:asciiTheme="minorHAnsi" w:hAnsiTheme="minorHAnsi"/>
          <w:i/>
          <w:sz w:val="20"/>
          <w:szCs w:val="20"/>
        </w:rPr>
        <w:t xml:space="preserve">Increased fish stocks </w:t>
      </w:r>
    </w:p>
    <w:p w14:paraId="6D5512A4" w14:textId="77777777" w:rsidR="00F42451" w:rsidRPr="00EA25E4" w:rsidRDefault="00F42451" w:rsidP="00583B6A">
      <w:pPr>
        <w:pStyle w:val="Body"/>
        <w:numPr>
          <w:ilvl w:val="0"/>
          <w:numId w:val="29"/>
        </w:numPr>
        <w:spacing w:after="60"/>
        <w:ind w:left="251" w:hanging="251"/>
        <w:rPr>
          <w:rFonts w:asciiTheme="minorHAnsi" w:hAnsiTheme="minorHAnsi"/>
          <w:sz w:val="20"/>
          <w:szCs w:val="20"/>
        </w:rPr>
      </w:pPr>
      <w:r w:rsidRPr="00EA25E4">
        <w:rPr>
          <w:rFonts w:asciiTheme="minorHAnsi" w:hAnsiTheme="minorHAnsi"/>
          <w:sz w:val="20"/>
          <w:szCs w:val="20"/>
        </w:rPr>
        <w:t>Improved river and riparian land health, including shade from riparian vegetation, helps to regulate water temperature which can be important to native fish.</w:t>
      </w:r>
    </w:p>
    <w:p w14:paraId="73B91E4D" w14:textId="77777777" w:rsidR="00F42451" w:rsidRPr="00EA25E4" w:rsidRDefault="00F42451" w:rsidP="00A75A1C">
      <w:pPr>
        <w:pStyle w:val="HC"/>
      </w:pPr>
      <w:r w:rsidRPr="00EA25E4">
        <w:t>Further information</w:t>
      </w:r>
    </w:p>
    <w:p w14:paraId="47971CB1" w14:textId="6302B23F" w:rsidR="001515D5" w:rsidRPr="00EA25E4" w:rsidRDefault="001515D5" w:rsidP="12A5E234">
      <w:pPr>
        <w:pStyle w:val="NormalWeb"/>
        <w:spacing w:after="114"/>
        <w:rPr>
          <w:rFonts w:asciiTheme="minorHAnsi" w:hAnsiTheme="minorHAnsi" w:cs="Arial"/>
          <w:sz w:val="20"/>
          <w:szCs w:val="20"/>
        </w:rPr>
      </w:pPr>
      <w:r w:rsidRPr="00EA25E4">
        <w:rPr>
          <w:rFonts w:asciiTheme="minorHAnsi" w:hAnsiTheme="minorHAnsi" w:cs="Arial"/>
          <w:sz w:val="20"/>
          <w:szCs w:val="20"/>
        </w:rPr>
        <w:t xml:space="preserve">Visit the DELWP website for more information about Crown land water </w:t>
      </w:r>
      <w:proofErr w:type="gramStart"/>
      <w:r w:rsidRPr="00EA25E4">
        <w:rPr>
          <w:rFonts w:asciiTheme="minorHAnsi" w:hAnsiTheme="minorHAnsi" w:cs="Arial"/>
          <w:sz w:val="20"/>
          <w:szCs w:val="20"/>
        </w:rPr>
        <w:t xml:space="preserve">frontages </w:t>
      </w:r>
      <w:r w:rsidR="440E62A9" w:rsidRPr="00EA25E4">
        <w:rPr>
          <w:rFonts w:asciiTheme="minorHAnsi" w:hAnsiTheme="minorHAnsi" w:cs="Arial"/>
          <w:sz w:val="20"/>
          <w:szCs w:val="20"/>
        </w:rPr>
        <w:t xml:space="preserve"> -</w:t>
      </w:r>
      <w:proofErr w:type="gramEnd"/>
      <w:r w:rsidR="440E62A9" w:rsidRPr="00EA25E4">
        <w:rPr>
          <w:rFonts w:asciiTheme="minorHAnsi" w:hAnsiTheme="minorHAnsi" w:cs="Arial"/>
          <w:sz w:val="20"/>
          <w:szCs w:val="20"/>
        </w:rPr>
        <w:t xml:space="preserve"> </w:t>
      </w:r>
      <w:hyperlink r:id="rId14">
        <w:r w:rsidR="440E62A9" w:rsidRPr="00EA25E4">
          <w:rPr>
            <w:rStyle w:val="Hyperlink"/>
            <w:rFonts w:asciiTheme="minorHAnsi" w:hAnsiTheme="minorHAnsi" w:cs="Arial"/>
            <w:sz w:val="20"/>
            <w:szCs w:val="20"/>
          </w:rPr>
          <w:t>https://www.forestsandreserves.vic.gov.au/land-management/managing-crown-land/access-to-crown-water-frontages</w:t>
        </w:r>
      </w:hyperlink>
    </w:p>
    <w:p w14:paraId="1FCC7293" w14:textId="36FB2033" w:rsidR="00F42451" w:rsidRPr="00EA25E4" w:rsidRDefault="00F42451" w:rsidP="00F42451">
      <w:pPr>
        <w:pStyle w:val="NormalWeb"/>
        <w:spacing w:after="114"/>
        <w:rPr>
          <w:rFonts w:asciiTheme="minorHAnsi" w:hAnsiTheme="minorHAnsi" w:cs="Arial"/>
          <w:sz w:val="20"/>
          <w:szCs w:val="20"/>
        </w:rPr>
      </w:pPr>
      <w:r w:rsidRPr="00EA25E4">
        <w:rPr>
          <w:rFonts w:asciiTheme="minorHAnsi" w:hAnsiTheme="minorHAnsi" w:cs="Arial"/>
          <w:sz w:val="20"/>
          <w:szCs w:val="20"/>
        </w:rPr>
        <w:t>To determine eligibility for incentives and where the priority areas are for riparian works contact your local CMA or Melbourne Water.</w:t>
      </w:r>
    </w:p>
    <w:p w14:paraId="01543BF6" w14:textId="77777777" w:rsidR="00D444E8" w:rsidRPr="007429A1" w:rsidRDefault="00F42451" w:rsidP="001515D5">
      <w:pPr>
        <w:pStyle w:val="HB"/>
        <w:spacing w:line="240" w:lineRule="atLeast"/>
        <w:rPr>
          <w:rFonts w:eastAsia="Calibri"/>
        </w:rPr>
      </w:pPr>
      <w:r w:rsidRPr="00EA25E4">
        <w:rPr>
          <w:rFonts w:asciiTheme="minorHAnsi" w:hAnsiTheme="minorHAnsi"/>
          <w:b w:val="0"/>
          <w:color w:val="auto"/>
          <w:sz w:val="20"/>
          <w:szCs w:val="20"/>
        </w:rPr>
        <w:t>If you have completed works on Crown land water frontage and think you are eligible for a riparian management licence, contact your local DELWP regional office by calling the DELWP Customer Service Centre on 136 186 to apply for a licence, or to amend your existing Crown land water frontage licence.</w:t>
      </w:r>
    </w:p>
    <w:sectPr w:rsidR="00D444E8" w:rsidRPr="007429A1" w:rsidSect="00022122">
      <w:headerReference w:type="default" r:id="rId15"/>
      <w:footerReference w:type="default" r:id="rId16"/>
      <w:headerReference w:type="first" r:id="rId17"/>
      <w:footerReference w:type="first" r:id="rId18"/>
      <w:pgSz w:w="11907" w:h="16840" w:code="9"/>
      <w:pgMar w:top="1560" w:right="567" w:bottom="1418" w:left="1134" w:header="284" w:footer="66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E84D" w14:textId="77777777" w:rsidR="00501D4A" w:rsidRDefault="00501D4A">
      <w:r>
        <w:separator/>
      </w:r>
    </w:p>
  </w:endnote>
  <w:endnote w:type="continuationSeparator" w:id="0">
    <w:p w14:paraId="676484D8" w14:textId="77777777" w:rsidR="00501D4A" w:rsidRDefault="00501D4A">
      <w:r>
        <w:continuationSeparator/>
      </w:r>
    </w:p>
  </w:endnote>
  <w:endnote w:type="continuationNotice" w:id="1">
    <w:p w14:paraId="132C823B" w14:textId="77777777" w:rsidR="00501D4A" w:rsidRDefault="00501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70FE" w14:textId="7CE06817" w:rsidR="00F62B50" w:rsidRPr="00644C88" w:rsidRDefault="00F62B50" w:rsidP="00644C88">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F62B50" w:rsidRPr="0072604A" w14:paraId="7283D5E7" w14:textId="77777777" w:rsidTr="00181BAA">
      <w:trPr>
        <w:trHeight w:val="2241"/>
      </w:trPr>
      <w:tc>
        <w:tcPr>
          <w:tcW w:w="5228" w:type="dxa"/>
          <w:shd w:val="clear" w:color="auto" w:fill="auto"/>
        </w:tcPr>
        <w:p w14:paraId="1D00AA73" w14:textId="5EFDBEFC" w:rsidR="00F62B50" w:rsidRPr="0072604A" w:rsidRDefault="00F62B50" w:rsidP="0072604A">
          <w:pPr>
            <w:pStyle w:val="ImprintText"/>
          </w:pPr>
          <w:r w:rsidRPr="0072604A">
            <w:t xml:space="preserve">© The State of Victoria Department of Environment, Land, Water and </w:t>
          </w:r>
          <w:r w:rsidRPr="0072604A">
            <w:br/>
            <w:t xml:space="preserve">Planning </w:t>
          </w:r>
          <w:r w:rsidR="008F7AB5" w:rsidRPr="00FB27C2">
            <w:t>2021</w:t>
          </w:r>
        </w:p>
        <w:p w14:paraId="3D97C017" w14:textId="77777777" w:rsidR="00F62B50" w:rsidRPr="0072604A" w:rsidRDefault="00F62B50" w:rsidP="0072604A">
          <w:pPr>
            <w:pStyle w:val="ImprintText"/>
          </w:pPr>
          <w:r w:rsidRPr="0072604A">
            <w:rPr>
              <w:noProof/>
              <w:lang w:eastAsia="en-AU"/>
            </w:rPr>
            <w:drawing>
              <wp:inline distT="0" distB="0" distL="0" distR="0" wp14:anchorId="25E9D6E0" wp14:editId="16E51211">
                <wp:extent cx="762000" cy="266700"/>
                <wp:effectExtent l="0" t="0" r="0" b="0"/>
                <wp:docPr id="292" name="Picture 29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14:paraId="01B102AF" w14:textId="77777777" w:rsidR="007C6C04" w:rsidRPr="0072604A" w:rsidRDefault="00F62B50"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w:t>
          </w:r>
          <w:proofErr w:type="gramStart"/>
          <w:r w:rsidRPr="0072604A">
            <w:t>photographs</w:t>
          </w:r>
          <w:proofErr w:type="gramEnd"/>
          <w:r w:rsidRPr="0072604A">
            <w:t xml:space="preserve">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14:paraId="7EC09C42" w14:textId="79403BBB" w:rsidR="00F62B50" w:rsidRPr="00411F79" w:rsidRDefault="00F62B50" w:rsidP="0072604A">
          <w:pPr>
            <w:pStyle w:val="ImprintText"/>
          </w:pPr>
          <w:r w:rsidRPr="0072604A">
            <w:br/>
          </w:r>
          <w:r w:rsidR="00BD03E1" w:rsidRPr="00FB27C2">
            <w:t>ISBN 978-1-76105-742-7 (pdf/online</w:t>
          </w:r>
          <w:r w:rsidR="00411F79" w:rsidRPr="00FB27C2">
            <w:t>)</w:t>
          </w:r>
        </w:p>
      </w:tc>
      <w:tc>
        <w:tcPr>
          <w:tcW w:w="5228" w:type="dxa"/>
          <w:shd w:val="clear" w:color="auto" w:fill="auto"/>
        </w:tcPr>
        <w:p w14:paraId="3E378205" w14:textId="77777777" w:rsidR="00F62B50" w:rsidRPr="0072604A" w:rsidRDefault="00F62B50" w:rsidP="007C6C04">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w:t>
          </w:r>
          <w:r w:rsidRPr="0072604A">
            <w:rPr>
              <w:b/>
              <w:bCs/>
            </w:rPr>
            <w:br/>
            <w:t>Disclaimer</w:t>
          </w:r>
          <w:r w:rsidRPr="0072604A">
            <w:br/>
            <w:t xml:space="preserve">This publication may be of assistance to </w:t>
          </w:r>
          <w:proofErr w:type="gramStart"/>
          <w:r w:rsidRPr="0072604A">
            <w:t>you</w:t>
          </w:r>
          <w:proofErr w:type="gramEnd"/>
          <w:r w:rsidRPr="0072604A">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46B1E1D3" w14:textId="77777777" w:rsidR="00F62B50" w:rsidRPr="0072604A" w:rsidRDefault="00F62B50" w:rsidP="0072604A">
    <w:pPr>
      <w:spacing w:before="480"/>
      <w:rPr>
        <w:rFonts w:cs="Calibri"/>
        <w:color w:val="636466"/>
        <w:sz w:val="26"/>
      </w:rPr>
    </w:pPr>
    <w:r w:rsidRPr="0072604A">
      <w:rPr>
        <w:rFonts w:cs="Calibri"/>
        <w:color w:val="636466"/>
        <w:sz w:val="26"/>
      </w:rPr>
      <w:t>www.delwp.vic.gov.au</w:t>
    </w:r>
    <w:r w:rsidRPr="0072604A">
      <w:rPr>
        <w:rFonts w:cs="Calibri"/>
        <w:noProof/>
        <w:color w:val="636466"/>
        <w:sz w:val="54"/>
        <w:lang w:eastAsia="en-AU"/>
      </w:rPr>
      <w:drawing>
        <wp:anchor distT="0" distB="0" distL="114300" distR="114300" simplePos="0" relativeHeight="251659264" behindDoc="0" locked="0" layoutInCell="1" allowOverlap="1" wp14:anchorId="6CF2D39D" wp14:editId="3AAD2C24">
          <wp:simplePos x="0" y="0"/>
          <wp:positionH relativeFrom="column">
            <wp:posOffset>4827270</wp:posOffset>
          </wp:positionH>
          <wp:positionV relativeFrom="paragraph">
            <wp:posOffset>107315</wp:posOffset>
          </wp:positionV>
          <wp:extent cx="1706880" cy="381000"/>
          <wp:effectExtent l="0" t="0" r="7620" b="0"/>
          <wp:wrapNone/>
          <wp:docPr id="293" name="Picture 293"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1EBB" w14:textId="5BAC8C48" w:rsidR="00F62B50" w:rsidRDefault="00F62B50" w:rsidP="002015AD">
    <w:pPr>
      <w:pStyle w:val="Footer"/>
    </w:pPr>
    <w:r>
      <w:rPr>
        <w:noProof/>
        <w:lang w:eastAsia="en-AU"/>
      </w:rPr>
      <w:drawing>
        <wp:anchor distT="0" distB="0" distL="114300" distR="114300" simplePos="0" relativeHeight="251653120" behindDoc="0" locked="0" layoutInCell="1" allowOverlap="1" wp14:anchorId="51E36F01" wp14:editId="5E6DCE1C">
          <wp:simplePos x="0" y="0"/>
          <wp:positionH relativeFrom="column">
            <wp:posOffset>4267200</wp:posOffset>
          </wp:positionH>
          <wp:positionV relativeFrom="paragraph">
            <wp:posOffset>0</wp:posOffset>
          </wp:positionV>
          <wp:extent cx="2157095" cy="481330"/>
          <wp:effectExtent l="0" t="0" r="0" b="0"/>
          <wp:wrapNone/>
          <wp:docPr id="295" name="Picture 295"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9693" w14:textId="77777777" w:rsidR="00501D4A" w:rsidRDefault="00501D4A">
      <w:r>
        <w:separator/>
      </w:r>
    </w:p>
  </w:footnote>
  <w:footnote w:type="continuationSeparator" w:id="0">
    <w:p w14:paraId="4AF42923" w14:textId="77777777" w:rsidR="00501D4A" w:rsidRDefault="00501D4A">
      <w:r>
        <w:continuationSeparator/>
      </w:r>
    </w:p>
  </w:footnote>
  <w:footnote w:type="continuationNotice" w:id="1">
    <w:p w14:paraId="53BC7C91" w14:textId="77777777" w:rsidR="00501D4A" w:rsidRDefault="00501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5EA6" w14:textId="77777777" w:rsidR="00F62B50" w:rsidRDefault="00D64662" w:rsidP="00F83A6F">
    <w:pPr>
      <w:rPr>
        <w:lang w:val="en-US"/>
      </w:rPr>
    </w:pPr>
    <w:r>
      <w:rPr>
        <w:rFonts w:ascii="Arial" w:hAnsi="Arial"/>
        <w:noProof/>
        <w:sz w:val="36"/>
        <w:szCs w:val="36"/>
        <w:lang w:eastAsia="en-AU"/>
      </w:rPr>
      <mc:AlternateContent>
        <mc:Choice Requires="wps">
          <w:drawing>
            <wp:anchor distT="0" distB="0" distL="114300" distR="114300" simplePos="0" relativeHeight="251665408" behindDoc="0" locked="0" layoutInCell="1" allowOverlap="1" wp14:anchorId="75D38F03" wp14:editId="5022640B">
              <wp:simplePos x="0" y="0"/>
              <wp:positionH relativeFrom="column">
                <wp:posOffset>-88406</wp:posOffset>
              </wp:positionH>
              <wp:positionV relativeFrom="paragraph">
                <wp:posOffset>127776</wp:posOffset>
              </wp:positionV>
              <wp:extent cx="3973195" cy="439420"/>
              <wp:effectExtent l="0" t="0" r="0" b="0"/>
              <wp:wrapNone/>
              <wp:docPr id="10" name="Rectangle 10"/>
              <wp:cNvGraphicFramePr/>
              <a:graphic xmlns:a="http://schemas.openxmlformats.org/drawingml/2006/main">
                <a:graphicData uri="http://schemas.microsoft.com/office/word/2010/wordprocessingShape">
                  <wps:wsp>
                    <wps:cNvSpPr/>
                    <wps:spPr>
                      <a:xfrm>
                        <a:off x="0" y="0"/>
                        <a:ext cx="3973195" cy="439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3DB60" w14:textId="77777777" w:rsidR="00D64662" w:rsidRDefault="00D64662" w:rsidP="00D64662">
                          <w:r>
                            <w:rPr>
                              <w:rFonts w:ascii="Arial" w:hAnsi="Arial"/>
                              <w:sz w:val="36"/>
                              <w:szCs w:val="36"/>
                              <w:lang w:eastAsia="en-AU"/>
                            </w:rPr>
                            <w:t>Riparian management licences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8F03" id="Rectangle 10" o:spid="_x0000_s1027" style="position:absolute;margin-left:-6.95pt;margin-top:10.05pt;width:312.8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" filled="f" stroked="f" strokeweight="2pt">
              <v:textbox>
                <w:txbxContent>
                  <w:p w14:paraId="0B13DB60" w14:textId="77777777" w:rsidR="00D64662" w:rsidRDefault="00D64662" w:rsidP="00D64662">
                    <w:r>
                      <w:rPr>
                        <w:rFonts w:ascii="Arial" w:hAnsi="Arial"/>
                        <w:sz w:val="36"/>
                        <w:szCs w:val="36"/>
                        <w:lang w:eastAsia="en-AU"/>
                      </w:rPr>
                      <w:t>Riparian management licences</w:t>
                    </w:r>
                  </w:p>
                </w:txbxContent>
              </v:textbox>
            </v:rect>
          </w:pict>
        </mc:Fallback>
      </mc:AlternateContent>
    </w:r>
    <w:r>
      <w:rPr>
        <w:noProof/>
        <w:lang w:eastAsia="en-AU"/>
      </w:rPr>
      <w:drawing>
        <wp:anchor distT="0" distB="0" distL="114300" distR="114300" simplePos="0" relativeHeight="251646976" behindDoc="1" locked="0" layoutInCell="1" allowOverlap="1" wp14:anchorId="5264E0DF" wp14:editId="0313B3EA">
          <wp:simplePos x="0" y="0"/>
          <wp:positionH relativeFrom="column">
            <wp:posOffset>-335915</wp:posOffset>
          </wp:positionH>
          <wp:positionV relativeFrom="paragraph">
            <wp:posOffset>121779</wp:posOffset>
          </wp:positionV>
          <wp:extent cx="6863645" cy="824089"/>
          <wp:effectExtent l="0" t="0" r="0" b="0"/>
          <wp:wrapNone/>
          <wp:docPr id="291" name="Picture 29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645" cy="82408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ook w:val="01E0" w:firstRow="1" w:lastRow="1" w:firstColumn="1" w:lastColumn="1" w:noHBand="0" w:noVBand="0"/>
    </w:tblPr>
    <w:tblGrid>
      <w:gridCol w:w="9747"/>
    </w:tblGrid>
    <w:tr w:rsidR="00F62B50" w:rsidRPr="00F83A6F" w14:paraId="7CD98733" w14:textId="77777777" w:rsidTr="00B87CF6">
      <w:trPr>
        <w:trHeight w:val="1289"/>
      </w:trPr>
      <w:tc>
        <w:tcPr>
          <w:tcW w:w="9747" w:type="dxa"/>
          <w:shd w:val="clear" w:color="auto" w:fill="auto"/>
          <w:vAlign w:val="center"/>
        </w:tcPr>
        <w:p w14:paraId="480EDA4D" w14:textId="77777777" w:rsidR="00F62B50" w:rsidRPr="00F83A6F" w:rsidRDefault="00F62B50" w:rsidP="00B87CF6">
          <w:pPr>
            <w:pStyle w:val="CertHDWhite"/>
            <w:tabs>
              <w:tab w:val="left" w:pos="7513"/>
            </w:tabs>
          </w:pPr>
        </w:p>
      </w:tc>
    </w:tr>
  </w:tbl>
  <w:p w14:paraId="40249774" w14:textId="77777777" w:rsidR="00F62B50" w:rsidRDefault="00F62B50"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03F7" w14:textId="77777777" w:rsidR="00F62B50" w:rsidRPr="008D1DCB" w:rsidRDefault="00F62B50" w:rsidP="0003050C">
    <w:pPr>
      <w:pStyle w:val="Header"/>
    </w:pPr>
    <w:r w:rsidRPr="008D1DCB">
      <w:rPr>
        <w:noProof/>
        <w:lang w:eastAsia="en-AU"/>
      </w:rPr>
      <w:drawing>
        <wp:anchor distT="0" distB="0" distL="114300" distR="114300" simplePos="0" relativeHeight="251640832" behindDoc="1" locked="0" layoutInCell="1" allowOverlap="1" wp14:anchorId="20832F88" wp14:editId="63C32EB3">
          <wp:simplePos x="0" y="0"/>
          <wp:positionH relativeFrom="column">
            <wp:posOffset>-325120</wp:posOffset>
          </wp:positionH>
          <wp:positionV relativeFrom="paragraph">
            <wp:posOffset>101600</wp:posOffset>
          </wp:positionV>
          <wp:extent cx="6817995" cy="1106170"/>
          <wp:effectExtent l="0" t="0" r="1905" b="0"/>
          <wp:wrapThrough wrapText="bothSides">
            <wp:wrapPolygon edited="0">
              <wp:start x="0" y="0"/>
              <wp:lineTo x="0" y="21203"/>
              <wp:lineTo x="21546" y="21203"/>
              <wp:lineTo x="21546" y="0"/>
              <wp:lineTo x="0" y="0"/>
            </wp:wrapPolygon>
          </wp:wrapThrough>
          <wp:docPr id="294" name="Picture 29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799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F01F2"/>
    <w:multiLevelType w:val="hybridMultilevel"/>
    <w:tmpl w:val="C62E5B46"/>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FAE8597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A0523"/>
    <w:multiLevelType w:val="hybridMultilevel"/>
    <w:tmpl w:val="95C67100"/>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10566"/>
    <w:multiLevelType w:val="hybridMultilevel"/>
    <w:tmpl w:val="B4F6DE8C"/>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4B4EC4"/>
    <w:multiLevelType w:val="hybridMultilevel"/>
    <w:tmpl w:val="AC781CA4"/>
    <w:lvl w:ilvl="0" w:tplc="EEB07F6C">
      <w:start w:val="1"/>
      <w:numFmt w:val="bullet"/>
      <w:lvlText w:val=""/>
      <w:lvlJc w:val="left"/>
      <w:pPr>
        <w:ind w:left="2061" w:hanging="360"/>
      </w:pPr>
      <w:rPr>
        <w:rFonts w:ascii="Symbol" w:hAnsi="Symbol" w:hint="default"/>
        <w:sz w:val="16"/>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7" w15:restartNumberingAfterBreak="0">
    <w:nsid w:val="18A36419"/>
    <w:multiLevelType w:val="hybridMultilevel"/>
    <w:tmpl w:val="AF7E0A46"/>
    <w:lvl w:ilvl="0" w:tplc="EEB07F6C">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D571589"/>
    <w:multiLevelType w:val="hybridMultilevel"/>
    <w:tmpl w:val="D06EA8F0"/>
    <w:lvl w:ilvl="0" w:tplc="EEB07F6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2D30672"/>
    <w:multiLevelType w:val="hybridMultilevel"/>
    <w:tmpl w:val="0C78D648"/>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A260AF"/>
    <w:multiLevelType w:val="hybridMultilevel"/>
    <w:tmpl w:val="A9F493F2"/>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BF55A0"/>
    <w:multiLevelType w:val="hybridMultilevel"/>
    <w:tmpl w:val="257A0E3A"/>
    <w:lvl w:ilvl="0" w:tplc="EEB07F6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8025B1"/>
    <w:multiLevelType w:val="hybridMultilevel"/>
    <w:tmpl w:val="E724CD6E"/>
    <w:lvl w:ilvl="0" w:tplc="EEB07F6C">
      <w:start w:val="1"/>
      <w:numFmt w:val="bullet"/>
      <w:lvlText w:val=""/>
      <w:lvlJc w:val="left"/>
      <w:pPr>
        <w:ind w:left="1080" w:hanging="360"/>
      </w:pPr>
      <w:rPr>
        <w:rFonts w:ascii="Symbol" w:hAnsi="Symbol" w:hint="default"/>
        <w:sz w:val="16"/>
      </w:rPr>
    </w:lvl>
    <w:lvl w:ilvl="1" w:tplc="A432B670">
      <w:numFmt w:val="bullet"/>
      <w:lvlText w:val="•"/>
      <w:lvlJc w:val="left"/>
      <w:pPr>
        <w:ind w:left="1800" w:hanging="360"/>
      </w:pPr>
      <w:rPr>
        <w:rFonts w:ascii="Arial" w:eastAsia="Times New Roman" w:hAnsi="Arial" w:cs="Arial" w:hint="default"/>
      </w:rPr>
    </w:lvl>
    <w:lvl w:ilvl="2" w:tplc="EEB07F6C">
      <w:start w:val="1"/>
      <w:numFmt w:val="bullet"/>
      <w:lvlText w:val=""/>
      <w:lvlJc w:val="left"/>
      <w:pPr>
        <w:ind w:left="2520" w:hanging="360"/>
      </w:pPr>
      <w:rPr>
        <w:rFonts w:ascii="Symbol" w:hAnsi="Symbol" w:hint="default"/>
        <w:sz w:val="16"/>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A5D458D"/>
    <w:multiLevelType w:val="hybridMultilevel"/>
    <w:tmpl w:val="E1889AB2"/>
    <w:lvl w:ilvl="0" w:tplc="34E0E426">
      <w:numFmt w:val="bullet"/>
      <w:lvlText w:val="•"/>
      <w:lvlJc w:val="left"/>
      <w:pPr>
        <w:ind w:left="1080" w:hanging="72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DA7811"/>
    <w:multiLevelType w:val="hybridMultilevel"/>
    <w:tmpl w:val="CD6412D6"/>
    <w:lvl w:ilvl="0" w:tplc="EEB07F6C">
      <w:start w:val="1"/>
      <w:numFmt w:val="bullet"/>
      <w:lvlText w:val=""/>
      <w:lvlJc w:val="left"/>
      <w:pPr>
        <w:ind w:left="971" w:hanging="360"/>
      </w:pPr>
      <w:rPr>
        <w:rFonts w:ascii="Symbol" w:hAnsi="Symbol" w:hint="default"/>
        <w:sz w:val="16"/>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8"/>
  </w:num>
  <w:num w:numId="14">
    <w:abstractNumId w:val="20"/>
  </w:num>
  <w:num w:numId="15">
    <w:abstractNumId w:val="27"/>
  </w:num>
  <w:num w:numId="16">
    <w:abstractNumId w:val="11"/>
  </w:num>
  <w:num w:numId="17">
    <w:abstractNumId w:val="27"/>
  </w:num>
  <w:num w:numId="18">
    <w:abstractNumId w:val="27"/>
  </w:num>
  <w:num w:numId="19">
    <w:abstractNumId w:val="27"/>
  </w:num>
  <w:num w:numId="20">
    <w:abstractNumId w:val="10"/>
  </w:num>
  <w:num w:numId="21">
    <w:abstractNumId w:val="15"/>
  </w:num>
  <w:num w:numId="22">
    <w:abstractNumId w:val="22"/>
  </w:num>
  <w:num w:numId="23">
    <w:abstractNumId w:val="23"/>
  </w:num>
  <w:num w:numId="24">
    <w:abstractNumId w:val="16"/>
  </w:num>
  <w:num w:numId="25">
    <w:abstractNumId w:val="21"/>
  </w:num>
  <w:num w:numId="26">
    <w:abstractNumId w:val="19"/>
  </w:num>
  <w:num w:numId="27">
    <w:abstractNumId w:val="14"/>
  </w:num>
  <w:num w:numId="28">
    <w:abstractNumId w:val="25"/>
  </w:num>
  <w:num w:numId="29">
    <w:abstractNumId w:val="26"/>
  </w:num>
  <w:num w:numId="30">
    <w:abstractNumId w:val="17"/>
  </w:num>
  <w:num w:numId="31">
    <w:abstractNumId w:val="13"/>
  </w:num>
  <w:num w:numId="32">
    <w:abstractNumId w:val="12"/>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11D3"/>
    <w:rsid w:val="00002B73"/>
    <w:rsid w:val="00012793"/>
    <w:rsid w:val="00013D7A"/>
    <w:rsid w:val="00022122"/>
    <w:rsid w:val="0003050C"/>
    <w:rsid w:val="00034D96"/>
    <w:rsid w:val="0003535F"/>
    <w:rsid w:val="0004692B"/>
    <w:rsid w:val="00055FEF"/>
    <w:rsid w:val="00061C2E"/>
    <w:rsid w:val="00063E31"/>
    <w:rsid w:val="0008754B"/>
    <w:rsid w:val="00091E87"/>
    <w:rsid w:val="00092A04"/>
    <w:rsid w:val="0009699E"/>
    <w:rsid w:val="000C3259"/>
    <w:rsid w:val="000C39E4"/>
    <w:rsid w:val="000F1066"/>
    <w:rsid w:val="00120C40"/>
    <w:rsid w:val="00120F3F"/>
    <w:rsid w:val="00125376"/>
    <w:rsid w:val="0013143E"/>
    <w:rsid w:val="00135491"/>
    <w:rsid w:val="00142400"/>
    <w:rsid w:val="001515D5"/>
    <w:rsid w:val="00154577"/>
    <w:rsid w:val="0016419C"/>
    <w:rsid w:val="001720F8"/>
    <w:rsid w:val="00172963"/>
    <w:rsid w:val="00176F36"/>
    <w:rsid w:val="00177115"/>
    <w:rsid w:val="00181BAA"/>
    <w:rsid w:val="00181FBC"/>
    <w:rsid w:val="00194480"/>
    <w:rsid w:val="001A243B"/>
    <w:rsid w:val="001A4958"/>
    <w:rsid w:val="001C3014"/>
    <w:rsid w:val="001E2024"/>
    <w:rsid w:val="002015AD"/>
    <w:rsid w:val="0020255B"/>
    <w:rsid w:val="002122D2"/>
    <w:rsid w:val="00217D52"/>
    <w:rsid w:val="00236DA4"/>
    <w:rsid w:val="00246D68"/>
    <w:rsid w:val="002526EA"/>
    <w:rsid w:val="00261DCB"/>
    <w:rsid w:val="00271B91"/>
    <w:rsid w:val="00285925"/>
    <w:rsid w:val="002B696E"/>
    <w:rsid w:val="002C12E4"/>
    <w:rsid w:val="002C4BC3"/>
    <w:rsid w:val="002C5BA2"/>
    <w:rsid w:val="002D3CC8"/>
    <w:rsid w:val="002D680B"/>
    <w:rsid w:val="002E2EC1"/>
    <w:rsid w:val="00321F9E"/>
    <w:rsid w:val="00330679"/>
    <w:rsid w:val="00374E74"/>
    <w:rsid w:val="003C2962"/>
    <w:rsid w:val="003E0B9A"/>
    <w:rsid w:val="003F437F"/>
    <w:rsid w:val="003F5A5C"/>
    <w:rsid w:val="00404EF3"/>
    <w:rsid w:val="00411F79"/>
    <w:rsid w:val="0043348E"/>
    <w:rsid w:val="00437AC9"/>
    <w:rsid w:val="004426E1"/>
    <w:rsid w:val="00455AC0"/>
    <w:rsid w:val="004678E8"/>
    <w:rsid w:val="004749E4"/>
    <w:rsid w:val="0047538B"/>
    <w:rsid w:val="004969C1"/>
    <w:rsid w:val="004C0718"/>
    <w:rsid w:val="004C3BA0"/>
    <w:rsid w:val="004E4BDF"/>
    <w:rsid w:val="004E6888"/>
    <w:rsid w:val="00501D4A"/>
    <w:rsid w:val="0050769F"/>
    <w:rsid w:val="00512102"/>
    <w:rsid w:val="005229C6"/>
    <w:rsid w:val="00524C52"/>
    <w:rsid w:val="005304F7"/>
    <w:rsid w:val="00534B38"/>
    <w:rsid w:val="00540762"/>
    <w:rsid w:val="00544B68"/>
    <w:rsid w:val="00557AFB"/>
    <w:rsid w:val="00557B17"/>
    <w:rsid w:val="00573E23"/>
    <w:rsid w:val="00575F3A"/>
    <w:rsid w:val="00582724"/>
    <w:rsid w:val="00583B6A"/>
    <w:rsid w:val="005B186A"/>
    <w:rsid w:val="005B3CE8"/>
    <w:rsid w:val="00603134"/>
    <w:rsid w:val="00606451"/>
    <w:rsid w:val="00623482"/>
    <w:rsid w:val="00632132"/>
    <w:rsid w:val="006322A4"/>
    <w:rsid w:val="00644C88"/>
    <w:rsid w:val="00645CD7"/>
    <w:rsid w:val="00656186"/>
    <w:rsid w:val="006741C5"/>
    <w:rsid w:val="00675636"/>
    <w:rsid w:val="00690097"/>
    <w:rsid w:val="006B4688"/>
    <w:rsid w:val="006F53DB"/>
    <w:rsid w:val="006F707D"/>
    <w:rsid w:val="00700A91"/>
    <w:rsid w:val="0070362A"/>
    <w:rsid w:val="007101A5"/>
    <w:rsid w:val="00713A0C"/>
    <w:rsid w:val="0072604A"/>
    <w:rsid w:val="00731631"/>
    <w:rsid w:val="007429A1"/>
    <w:rsid w:val="00747B78"/>
    <w:rsid w:val="00752E36"/>
    <w:rsid w:val="00756A07"/>
    <w:rsid w:val="007702BD"/>
    <w:rsid w:val="00775C4F"/>
    <w:rsid w:val="007B0E45"/>
    <w:rsid w:val="007B1469"/>
    <w:rsid w:val="007B62F8"/>
    <w:rsid w:val="007B6E26"/>
    <w:rsid w:val="007B7D81"/>
    <w:rsid w:val="007C6C04"/>
    <w:rsid w:val="007E3E33"/>
    <w:rsid w:val="007F1D6B"/>
    <w:rsid w:val="007F3BA5"/>
    <w:rsid w:val="007F5211"/>
    <w:rsid w:val="00824C60"/>
    <w:rsid w:val="008343D0"/>
    <w:rsid w:val="0083535E"/>
    <w:rsid w:val="0083541B"/>
    <w:rsid w:val="008571EC"/>
    <w:rsid w:val="00865231"/>
    <w:rsid w:val="00865A63"/>
    <w:rsid w:val="00872BAF"/>
    <w:rsid w:val="008732EE"/>
    <w:rsid w:val="008832F9"/>
    <w:rsid w:val="008925D8"/>
    <w:rsid w:val="008972BB"/>
    <w:rsid w:val="008A3B87"/>
    <w:rsid w:val="008A6BBA"/>
    <w:rsid w:val="008B61B5"/>
    <w:rsid w:val="008C1B1D"/>
    <w:rsid w:val="008D1DCB"/>
    <w:rsid w:val="008F4932"/>
    <w:rsid w:val="008F7AB5"/>
    <w:rsid w:val="0090324B"/>
    <w:rsid w:val="00926BDE"/>
    <w:rsid w:val="00927E6A"/>
    <w:rsid w:val="0094271A"/>
    <w:rsid w:val="00947F64"/>
    <w:rsid w:val="00953344"/>
    <w:rsid w:val="00962D3B"/>
    <w:rsid w:val="00972191"/>
    <w:rsid w:val="00976669"/>
    <w:rsid w:val="00981EA2"/>
    <w:rsid w:val="009872FB"/>
    <w:rsid w:val="0099683F"/>
    <w:rsid w:val="009B05A9"/>
    <w:rsid w:val="009B5F09"/>
    <w:rsid w:val="009B6342"/>
    <w:rsid w:val="009B634D"/>
    <w:rsid w:val="009C3B5A"/>
    <w:rsid w:val="009E666D"/>
    <w:rsid w:val="009E66AE"/>
    <w:rsid w:val="009F2D92"/>
    <w:rsid w:val="00A0021E"/>
    <w:rsid w:val="00A03F08"/>
    <w:rsid w:val="00A04614"/>
    <w:rsid w:val="00A11FE6"/>
    <w:rsid w:val="00A169C1"/>
    <w:rsid w:val="00A32FF2"/>
    <w:rsid w:val="00A357C2"/>
    <w:rsid w:val="00A36BC9"/>
    <w:rsid w:val="00A37BFA"/>
    <w:rsid w:val="00A4593C"/>
    <w:rsid w:val="00A56C4D"/>
    <w:rsid w:val="00A643A4"/>
    <w:rsid w:val="00A6450E"/>
    <w:rsid w:val="00A67D11"/>
    <w:rsid w:val="00A730A4"/>
    <w:rsid w:val="00A75A1C"/>
    <w:rsid w:val="00A83A7C"/>
    <w:rsid w:val="00A85593"/>
    <w:rsid w:val="00AA6401"/>
    <w:rsid w:val="00AC0ECF"/>
    <w:rsid w:val="00AC2652"/>
    <w:rsid w:val="00AC603B"/>
    <w:rsid w:val="00AD483D"/>
    <w:rsid w:val="00AF4DB4"/>
    <w:rsid w:val="00B068DA"/>
    <w:rsid w:val="00B077CF"/>
    <w:rsid w:val="00B137B4"/>
    <w:rsid w:val="00B24A07"/>
    <w:rsid w:val="00B31180"/>
    <w:rsid w:val="00B475BF"/>
    <w:rsid w:val="00B74BE1"/>
    <w:rsid w:val="00B77C42"/>
    <w:rsid w:val="00B87CF6"/>
    <w:rsid w:val="00B9220F"/>
    <w:rsid w:val="00B95745"/>
    <w:rsid w:val="00BB37E4"/>
    <w:rsid w:val="00BC0B9F"/>
    <w:rsid w:val="00BD03E1"/>
    <w:rsid w:val="00BD4BC3"/>
    <w:rsid w:val="00BD5837"/>
    <w:rsid w:val="00BF62F9"/>
    <w:rsid w:val="00C061DD"/>
    <w:rsid w:val="00C07E30"/>
    <w:rsid w:val="00C12A10"/>
    <w:rsid w:val="00C36059"/>
    <w:rsid w:val="00C403BA"/>
    <w:rsid w:val="00C46B5E"/>
    <w:rsid w:val="00C47BC2"/>
    <w:rsid w:val="00C513C8"/>
    <w:rsid w:val="00C651CE"/>
    <w:rsid w:val="00C73267"/>
    <w:rsid w:val="00C772CA"/>
    <w:rsid w:val="00C86B17"/>
    <w:rsid w:val="00CA19B7"/>
    <w:rsid w:val="00CB0070"/>
    <w:rsid w:val="00CB776D"/>
    <w:rsid w:val="00CD5180"/>
    <w:rsid w:val="00CE10A1"/>
    <w:rsid w:val="00CE1624"/>
    <w:rsid w:val="00CF20AD"/>
    <w:rsid w:val="00CF3C77"/>
    <w:rsid w:val="00CF5E50"/>
    <w:rsid w:val="00D031F0"/>
    <w:rsid w:val="00D033C6"/>
    <w:rsid w:val="00D03E91"/>
    <w:rsid w:val="00D114E4"/>
    <w:rsid w:val="00D11924"/>
    <w:rsid w:val="00D13102"/>
    <w:rsid w:val="00D14A96"/>
    <w:rsid w:val="00D33BE6"/>
    <w:rsid w:val="00D444E8"/>
    <w:rsid w:val="00D50461"/>
    <w:rsid w:val="00D54DE0"/>
    <w:rsid w:val="00D57FF0"/>
    <w:rsid w:val="00D634D8"/>
    <w:rsid w:val="00D64662"/>
    <w:rsid w:val="00D83002"/>
    <w:rsid w:val="00D90F3F"/>
    <w:rsid w:val="00DA0042"/>
    <w:rsid w:val="00DC13E5"/>
    <w:rsid w:val="00DC68E1"/>
    <w:rsid w:val="00DD0AB3"/>
    <w:rsid w:val="00DD3436"/>
    <w:rsid w:val="00DE0DBA"/>
    <w:rsid w:val="00DE14E7"/>
    <w:rsid w:val="00DE2624"/>
    <w:rsid w:val="00DE5117"/>
    <w:rsid w:val="00DF6665"/>
    <w:rsid w:val="00E07718"/>
    <w:rsid w:val="00E15BD0"/>
    <w:rsid w:val="00E2394C"/>
    <w:rsid w:val="00E30FFD"/>
    <w:rsid w:val="00E325A1"/>
    <w:rsid w:val="00E40B61"/>
    <w:rsid w:val="00E44F2B"/>
    <w:rsid w:val="00E464E4"/>
    <w:rsid w:val="00E51072"/>
    <w:rsid w:val="00E56D27"/>
    <w:rsid w:val="00E6278D"/>
    <w:rsid w:val="00E8448C"/>
    <w:rsid w:val="00E9178F"/>
    <w:rsid w:val="00EA25E4"/>
    <w:rsid w:val="00EA31C2"/>
    <w:rsid w:val="00EA7F6F"/>
    <w:rsid w:val="00EB2BB2"/>
    <w:rsid w:val="00EB75EA"/>
    <w:rsid w:val="00EC446A"/>
    <w:rsid w:val="00EC4DCD"/>
    <w:rsid w:val="00EC6F19"/>
    <w:rsid w:val="00F0013D"/>
    <w:rsid w:val="00F01AFD"/>
    <w:rsid w:val="00F04297"/>
    <w:rsid w:val="00F1165B"/>
    <w:rsid w:val="00F13B95"/>
    <w:rsid w:val="00F15CF7"/>
    <w:rsid w:val="00F278DD"/>
    <w:rsid w:val="00F27E16"/>
    <w:rsid w:val="00F42451"/>
    <w:rsid w:val="00F46148"/>
    <w:rsid w:val="00F54CCE"/>
    <w:rsid w:val="00F62B50"/>
    <w:rsid w:val="00F67782"/>
    <w:rsid w:val="00F708A6"/>
    <w:rsid w:val="00F74678"/>
    <w:rsid w:val="00F83A6F"/>
    <w:rsid w:val="00F845F4"/>
    <w:rsid w:val="00F910D5"/>
    <w:rsid w:val="00F930FD"/>
    <w:rsid w:val="00F97785"/>
    <w:rsid w:val="00FA2BC8"/>
    <w:rsid w:val="00FB27C2"/>
    <w:rsid w:val="00FC01F8"/>
    <w:rsid w:val="00FD34FA"/>
    <w:rsid w:val="00FD674C"/>
    <w:rsid w:val="00FE229F"/>
    <w:rsid w:val="00FE4EB7"/>
    <w:rsid w:val="00FF0FE0"/>
    <w:rsid w:val="00FF6C4C"/>
    <w:rsid w:val="00FF7353"/>
    <w:rsid w:val="00FF7BD7"/>
    <w:rsid w:val="12A5E234"/>
    <w:rsid w:val="1C339C1D"/>
    <w:rsid w:val="440E62A9"/>
    <w:rsid w:val="49F3CE0C"/>
    <w:rsid w:val="5999AAFB"/>
    <w:rsid w:val="6180EEB9"/>
    <w:rsid w:val="66F523E9"/>
    <w:rsid w:val="67045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AD018"/>
  <w15:docId w15:val="{804A3FA1-B70A-4C47-B143-BFDA111B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semiHidden/>
    <w:rsid w:val="00181BAA"/>
    <w:rPr>
      <w:sz w:val="16"/>
      <w:szCs w:val="16"/>
    </w:rPr>
  </w:style>
  <w:style w:type="paragraph" w:styleId="CommentText">
    <w:name w:val="annotation text"/>
    <w:basedOn w:val="Normal"/>
    <w:link w:val="CommentTextChar"/>
    <w:semiHidden/>
    <w:rsid w:val="00181BAA"/>
    <w:rPr>
      <w:rFonts w:ascii="Times New Roman" w:hAnsi="Times New Roman"/>
      <w:sz w:val="20"/>
      <w:szCs w:val="20"/>
    </w:rPr>
  </w:style>
  <w:style w:type="character" w:customStyle="1" w:styleId="CommentTextChar">
    <w:name w:val="Comment Text Char"/>
    <w:basedOn w:val="DefaultParagraphFont"/>
    <w:link w:val="CommentText"/>
    <w:semiHidden/>
    <w:rsid w:val="00181BAA"/>
    <w:rPr>
      <w:lang w:eastAsia="en-US"/>
    </w:rPr>
  </w:style>
  <w:style w:type="paragraph" w:styleId="CommentSubject">
    <w:name w:val="annotation subject"/>
    <w:basedOn w:val="CommentText"/>
    <w:next w:val="CommentText"/>
    <w:link w:val="CommentSubjectChar"/>
    <w:semiHidden/>
    <w:rsid w:val="00B9220F"/>
    <w:rPr>
      <w:rFonts w:ascii="Calibri" w:hAnsi="Calibri"/>
      <w:b/>
      <w:bCs/>
    </w:rPr>
  </w:style>
  <w:style w:type="character" w:customStyle="1" w:styleId="CommentSubjectChar">
    <w:name w:val="Comment Subject Char"/>
    <w:basedOn w:val="CommentTextChar"/>
    <w:link w:val="CommentSubject"/>
    <w:semiHidden/>
    <w:rsid w:val="00B9220F"/>
    <w:rPr>
      <w:rFonts w:ascii="Calibri" w:hAnsi="Calibri"/>
      <w:b/>
      <w:bCs/>
      <w:lang w:eastAsia="en-US"/>
    </w:rPr>
  </w:style>
  <w:style w:type="paragraph" w:customStyle="1" w:styleId="DSEBody">
    <w:name w:val="DSE_Body"/>
    <w:rsid w:val="00F42451"/>
    <w:pPr>
      <w:spacing w:after="113" w:line="240" w:lineRule="atLeast"/>
    </w:pPr>
    <w:rPr>
      <w:rFonts w:ascii="Arial" w:hAnsi="Arial" w:cs="Arial"/>
      <w:sz w:val="18"/>
      <w:szCs w:val="24"/>
      <w:lang w:eastAsia="en-US"/>
    </w:rPr>
  </w:style>
  <w:style w:type="paragraph" w:customStyle="1" w:styleId="DSEBullet">
    <w:name w:val="DSE_Bullet"/>
    <w:link w:val="DSEBulletChar"/>
    <w:rsid w:val="00F42451"/>
    <w:pPr>
      <w:tabs>
        <w:tab w:val="left" w:pos="170"/>
        <w:tab w:val="num" w:pos="720"/>
      </w:tabs>
      <w:spacing w:after="113" w:line="220" w:lineRule="atLeast"/>
      <w:ind w:left="720" w:hanging="360"/>
    </w:pPr>
    <w:rPr>
      <w:rFonts w:ascii="Arial" w:hAnsi="Arial" w:cs="Arial"/>
      <w:sz w:val="18"/>
      <w:szCs w:val="24"/>
      <w:lang w:eastAsia="en-US"/>
    </w:rPr>
  </w:style>
  <w:style w:type="character" w:customStyle="1" w:styleId="DSEBulletChar">
    <w:name w:val="DSE_Bullet Char"/>
    <w:link w:val="DSEBullet"/>
    <w:rsid w:val="00F42451"/>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orestsandreserves.vic.gov.au/land-management/crown-land-leases-licences-and-permits/crown-land-water-frontage-licens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estsandreserves.vic.gov.au/land-management/managing-crown-land/access-to-crown-water-frontag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emf"/><Relationship Id="rId5" Type="http://schemas.openxmlformats.org/officeDocument/2006/relationships/image" Target="media/image4.jpeg"/><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45</Value>
      <Value>9</Value>
      <Value>212</Value>
      <Value>7</Value>
      <Value>6</Value>
      <Value>211</Value>
      <Value>4</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o17fa61c09444458a9cf3b564f7e92bb xmlns="8c09276a-82fd-4482-9983-c430cc9294f1">
      <Terms xmlns="http://schemas.microsoft.com/office/infopath/2007/PartnerControls">
        <TermInfo xmlns="http://schemas.microsoft.com/office/infopath/2007/PartnerControls">
          <TermName xmlns="http://schemas.microsoft.com/office/infopath/2007/PartnerControls">CWF election commitment</TermName>
          <TermId xmlns="http://schemas.microsoft.com/office/infopath/2007/PartnerControls">748351b7-d0f8-40b6-8ab6-90a1f9970a77</TermId>
        </TermInfo>
      </Terms>
    </o17fa61c09444458a9cf3b564f7e92bb>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1dd536323c64e95ab3e7b0ebbb42df9 xmlns="8c09276a-82fd-4482-9983-c430cc9294f1">
      <Terms xmlns="http://schemas.microsoft.com/office/infopath/2007/PartnerControls"/>
    </m1dd536323c64e95ab3e7b0ebbb42df9>
    <_dlc_DocId xmlns="a5f32de4-e402-4188-b034-e71ca7d22e54">DOCID151-541447820-3990</_dlc_DocId>
    <_dlc_DocIdUrl xmlns="a5f32de4-e402-4188-b034-e71ca7d22e54">
      <Url>https://delwpvicgovau.sharepoint.com/sites/ecm_151/_layouts/15/DocIdRedir.aspx?ID=DOCID151-541447820-3990</Url>
      <Description>DOCID151-541447820-3990</Description>
    </_dlc_DocIdUrl>
    <g91c59fb10974fa1a03160ad8386f0f4 xmlns="9fd47c19-1c4a-4d7d-b342-c10cef269344">
      <Terms xmlns="http://schemas.microsoft.com/office/infopath/2007/PartnerControls"/>
    </g91c59fb10974fa1a03160ad8386f0f4>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Project_Phase xmlns="9fd47c19-1c4a-4d7d-b342-c10cef2693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5D1D84726759874782AE82B0C73DC180" ma:contentTypeVersion="18" ma:contentTypeDescription="All project related information. The library can be used to manage multiple projects." ma:contentTypeScope="" ma:versionID="95c715ea4a0eb6a6e3daa6ca60574aec">
  <xsd:schema xmlns:xsd="http://www.w3.org/2001/XMLSchema" xmlns:xs="http://www.w3.org/2001/XMLSchema" xmlns:p="http://schemas.microsoft.com/office/2006/metadata/properties" xmlns:ns2="9fd47c19-1c4a-4d7d-b342-c10cef269344" xmlns:ns3="a5f32de4-e402-4188-b034-e71ca7d22e54" xmlns:ns4="8c09276a-82fd-4482-9983-c430cc9294f1" targetNamespace="http://schemas.microsoft.com/office/2006/metadata/properties" ma:root="true" ma:fieldsID="a8be3368634670060b50bfce56404e93" ns2:_="" ns3:_="" ns4:_="">
    <xsd:import namespace="9fd47c19-1c4a-4d7d-b342-c10cef269344"/>
    <xsd:import namespace="a5f32de4-e402-4188-b034-e71ca7d22e54"/>
    <xsd:import namespace="8c09276a-82fd-4482-9983-c430cc9294f1"/>
    <xsd:element name="properties">
      <xsd:complexType>
        <xsd:sequence>
          <xsd:element name="documentManagement">
            <xsd:complexType>
              <xsd:all>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m1dd536323c64e95ab3e7b0ebbb42df9" minOccurs="0"/>
                <xsd:element ref="ns2:g91c59fb10974fa1a03160ad8386f0f4" minOccurs="0"/>
                <xsd:element ref="ns4:o17fa61c09444458a9cf3b564f7e92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ect_Phase" ma:index="4"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0"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bcab3e0-fb35-4ab1-a5b9-3b1845854be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bcab3e0-fb35-4ab1-a5b9-3b1845854be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4"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6"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9276a-82fd-4482-9983-c430cc9294f1" elementFormDefault="qualified">
    <xsd:import namespace="http://schemas.microsoft.com/office/2006/documentManagement/types"/>
    <xsd:import namespace="http://schemas.microsoft.com/office/infopath/2007/PartnerControls"/>
    <xsd:element name="m1dd536323c64e95ab3e7b0ebbb42df9" ma:index="22" nillable="true" ma:taxonomy="true" ma:internalName="m1dd536323c64e95ab3e7b0ebbb42df9" ma:taxonomyFieldName="Work_x0020_stream" ma:displayName="Work stream" ma:default="" ma:fieldId="{61dd5363-23c6-4e95-ab3e-7b0ebbb42df9}" ma:sspId="797aeec6-0273-40f2-ab3e-beee73212332" ma:termSetId="85c4f1ac-1892-40bb-bd19-95812bcc2a9e" ma:anchorId="00000000-0000-0000-0000-000000000000" ma:open="true" ma:isKeyword="false">
      <xsd:complexType>
        <xsd:sequence>
          <xsd:element ref="pc:Terms" minOccurs="0" maxOccurs="1"/>
        </xsd:sequence>
      </xsd:complexType>
    </xsd:element>
    <xsd:element name="o17fa61c09444458a9cf3b564f7e92bb" ma:index="27" nillable="true" ma:taxonomy="true" ma:internalName="o17fa61c09444458a9cf3b564f7e92bb" ma:taxonomyFieldName="Project_x0020_Name0" ma:displayName="Project Name" ma:default="" ma:fieldId="{817fa61c-0944-4458-a9cf-3b564f7e92bb}" ma:sspId="797aeec6-0273-40f2-ab3e-beee73212332" ma:termSetId="00a9c843-217c-461d-9860-b26c27eadc4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escription (Title fie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18D8E-886D-4CBE-957F-34B1890CC174}">
  <ds:schemaRefs>
    <ds:schemaRef ds:uri="http://schemas.microsoft.com/office/2006/metadata/properties"/>
    <ds:schemaRef ds:uri="http://schemas.microsoft.com/office/infopath/2007/PartnerControls"/>
    <ds:schemaRef ds:uri="9fd47c19-1c4a-4d7d-b342-c10cef269344"/>
    <ds:schemaRef ds:uri="8c09276a-82fd-4482-9983-c430cc9294f1"/>
    <ds:schemaRef ds:uri="a5f32de4-e402-4188-b034-e71ca7d22e54"/>
  </ds:schemaRefs>
</ds:datastoreItem>
</file>

<file path=customXml/itemProps2.xml><?xml version="1.0" encoding="utf-8"?>
<ds:datastoreItem xmlns:ds="http://schemas.openxmlformats.org/officeDocument/2006/customXml" ds:itemID="{AF611E4F-E3D4-4B89-98B3-E6568AFB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8c09276a-82fd-4482-9983-c430cc92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EEC3A-27C2-431D-A434-0290EB9EF188}">
  <ds:schemaRefs>
    <ds:schemaRef ds:uri="Microsoft.SharePoint.Taxonomy.ContentTypeSync"/>
  </ds:schemaRefs>
</ds:datastoreItem>
</file>

<file path=customXml/itemProps4.xml><?xml version="1.0" encoding="utf-8"?>
<ds:datastoreItem xmlns:ds="http://schemas.openxmlformats.org/officeDocument/2006/customXml" ds:itemID="{DBE76813-191B-48D1-A6D1-AEF99CAC83F4}">
  <ds:schemaRefs>
    <ds:schemaRef ds:uri="http://schemas.microsoft.com/sharepoint/events"/>
  </ds:schemaRefs>
</ds:datastoreItem>
</file>

<file path=customXml/itemProps5.xml><?xml version="1.0" encoding="utf-8"?>
<ds:datastoreItem xmlns:ds="http://schemas.openxmlformats.org/officeDocument/2006/customXml" ds:itemID="{416F83CB-FD05-4870-B229-1321387C7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6</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Riparian management licences (Updated for 2021)</vt:lpstr>
    </vt:vector>
  </TitlesOfParts>
  <Company>CenITex</Company>
  <LinksUpToDate>false</LinksUpToDate>
  <CharactersWithSpaces>7775</CharactersWithSpaces>
  <SharedDoc>false</SharedDoc>
  <HLinks>
    <vt:vector size="18" baseType="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DELWP Crown Water Frontage: Riparian Management Licences</dc:title>
  <dc:subject/>
  <dc:creator>Hugh Bramwells</dc:creator>
  <cp:keywords/>
  <cp:lastModifiedBy>Emily J Brooks (DELWP)</cp:lastModifiedBy>
  <cp:revision>9</cp:revision>
  <cp:lastPrinted>2021-08-31T23:44:00Z</cp:lastPrinted>
  <dcterms:created xsi:type="dcterms:W3CDTF">2021-08-30T06:47:00Z</dcterms:created>
  <dcterms:modified xsi:type="dcterms:W3CDTF">2021-08-31T23:46:00Z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2021-08-24T01:50:36Z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6a35c79f-6e6a-4463-ab8b-6eb4bb22f83f</vt:lpwstr>
  </property>
  <property fmtid="{D5CDD505-2E9C-101B-9397-08002B2CF9AE}" pid="8" name="MSIP_Label_4257e2ab-f512-40e2-9c9a-c64247360765_ContentBits">
    <vt:lpwstr>2</vt:lpwstr>
  </property>
  <property fmtid="{D5CDD505-2E9C-101B-9397-08002B2CF9AE}" pid="9" name="ContentTypeId">
    <vt:lpwstr>0x0101009298E819CE1EBB4F8D2096B3E0F0C2911D005D1D84726759874782AE82B0C73DC180</vt:lpwstr>
  </property>
  <property fmtid="{D5CDD505-2E9C-101B-9397-08002B2CF9AE}" pid="10" name="Section">
    <vt:lpwstr>7;#Planning Unit|71b06fde-2f2a-4bd0-b815-568a6822c80d</vt:lpwstr>
  </property>
  <property fmtid="{D5CDD505-2E9C-101B-9397-08002B2CF9AE}" pid="11" name="Agency">
    <vt:lpwstr>1;#Department of Environment, Land, Water and Planning|607a3f87-1228-4cd9-82a5-076aa8776274</vt:lpwstr>
  </property>
  <property fmtid="{D5CDD505-2E9C-101B-9397-08002B2CF9AE}" pid="12" name="Branch">
    <vt:lpwstr>6;#Land Policy|caa0f708-4aa5-42e5-b506-2fc9999e94f7</vt:lpwstr>
  </property>
  <property fmtid="{D5CDD505-2E9C-101B-9397-08002B2CF9AE}" pid="13" name="_dlc_DocIdItemGuid">
    <vt:lpwstr>85323852-3f76-4d20-a189-2ed7019cfc7b</vt:lpwstr>
  </property>
  <property fmtid="{D5CDD505-2E9C-101B-9397-08002B2CF9AE}" pid="14" name="Division">
    <vt:lpwstr>4;#Land Management Policy|d36400fd-04a6-4fcb-8a4b-1ca5c16ad2a7</vt:lpwstr>
  </property>
  <property fmtid="{D5CDD505-2E9C-101B-9397-08002B2CF9AE}" pid="15" name="Dissemination Limiting Marker">
    <vt:lpwstr>2;#FOUO|955eb6fc-b35a-4808-8aa5-31e514fa3f26</vt:lpwstr>
  </property>
  <property fmtid="{D5CDD505-2E9C-101B-9397-08002B2CF9AE}" pid="16" name="Group1">
    <vt:lpwstr>9;#Environment and Climate Change|b90772f5-2afa-408f-b8b8-93ad6baba774</vt:lpwstr>
  </property>
  <property fmtid="{D5CDD505-2E9C-101B-9397-08002B2CF9AE}" pid="17" name="Security Classification">
    <vt:lpwstr>3;#Unclassified|7fa379f4-4aba-4692-ab80-7d39d3a23cf4</vt:lpwstr>
  </property>
  <property fmtid="{D5CDD505-2E9C-101B-9397-08002B2CF9AE}" pid="18" name="Project Name0">
    <vt:lpwstr>45;#CWF election commitment|748351b7-d0f8-40b6-8ab6-90a1f9970a77</vt:lpwstr>
  </property>
  <property fmtid="{D5CDD505-2E9C-101B-9397-08002B2CF9AE}" pid="19" name="Sub-Section">
    <vt:lpwstr/>
  </property>
  <property fmtid="{D5CDD505-2E9C-101B-9397-08002B2CF9AE}" pid="20" name="Work stream">
    <vt:lpwstr/>
  </property>
  <property fmtid="{D5CDD505-2E9C-101B-9397-08002B2CF9AE}" pid="21" name="ece32f50ba964e1fbf627a9d83fe6c01">
    <vt:lpwstr>Department of Environment, Land, Water and Planning|607a3f87-1228-4cd9-82a5-076aa8776274</vt:lpwstr>
  </property>
  <property fmtid="{D5CDD505-2E9C-101B-9397-08002B2CF9AE}" pid="22" name="o85941e134754762b9719660a258a6e6">
    <vt:lpwstr/>
  </property>
  <property fmtid="{D5CDD505-2E9C-101B-9397-08002B2CF9AE}" pid="23" name="Reference_x0020_Type">
    <vt:lpwstr/>
  </property>
  <property fmtid="{D5CDD505-2E9C-101B-9397-08002B2CF9AE}" pid="24" name="Records Class Project">
    <vt:lpwstr>211;#Media releases and external comms|2b7373b1-735b-462c-80f0-e7c19c0cf9f7</vt:lpwstr>
  </property>
  <property fmtid="{D5CDD505-2E9C-101B-9397-08002B2CF9AE}" pid="25" name="Location_x0020_Type">
    <vt:lpwstr/>
  </property>
  <property fmtid="{D5CDD505-2E9C-101B-9397-08002B2CF9AE}" pid="26" name="Copyright_x0020_Licence_x0020_Name">
    <vt:lpwstr/>
  </property>
  <property fmtid="{D5CDD505-2E9C-101B-9397-08002B2CF9AE}" pid="27" name="df723ab3fe1c4eb7a0b151674e7ac40d">
    <vt:lpwstr/>
  </property>
  <property fmtid="{D5CDD505-2E9C-101B-9397-08002B2CF9AE}" pid="28" name="k1bd994a94c2413797db3bab8f123f6f">
    <vt:lpwstr>Planning Unit|71b06fde-2f2a-4bd0-b815-568a6822c80d</vt:lpwstr>
  </property>
  <property fmtid="{D5CDD505-2E9C-101B-9397-08002B2CF9AE}" pid="29" name="Copyright_x0020_License_x0020_Type">
    <vt:lpwstr/>
  </property>
  <property fmtid="{D5CDD505-2E9C-101B-9397-08002B2CF9AE}" pid="30" name="Department Document Type">
    <vt:lpwstr>212;#Fact Sheet|78eeb638-8bb6-40d9-be4e-2f9912d6247b</vt:lpwstr>
  </property>
  <property fmtid="{D5CDD505-2E9C-101B-9397-08002B2CF9AE}" pid="31" name="mfe9accc5a0b4653a7b513b67ffd122d">
    <vt:lpwstr>Land Policy|caa0f708-4aa5-42e5-b506-2fc9999e94f7</vt:lpwstr>
  </property>
  <property fmtid="{D5CDD505-2E9C-101B-9397-08002B2CF9AE}" pid="32" name="n771d69a070c4babbf278c67c8a2b859">
    <vt:lpwstr>Land Management Policy|d36400fd-04a6-4fcb-8a4b-1ca5c16ad2a7</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Language">
    <vt:lpwstr>English</vt:lpwstr>
  </property>
  <property fmtid="{D5CDD505-2E9C-101B-9397-08002B2CF9AE}" pid="36" name="Category">
    <vt:lpwstr/>
  </property>
  <property fmtid="{D5CDD505-2E9C-101B-9397-08002B2CF9AE}" pid="37" name="Record_x0020_Purpose">
    <vt:lpwstr/>
  </property>
  <property fmtid="{D5CDD505-2E9C-101B-9397-08002B2CF9AE}" pid="38" name="ic50d0a05a8e4d9791dac67f8a1e716c">
    <vt:lpwstr>Environment and Climate Change|b90772f5-2afa-408f-b8b8-93ad6baba774</vt:lpwstr>
  </property>
  <property fmtid="{D5CDD505-2E9C-101B-9397-08002B2CF9AE}" pid="39" name="Copyright Licence Name">
    <vt:lpwstr/>
  </property>
  <property fmtid="{D5CDD505-2E9C-101B-9397-08002B2CF9AE}" pid="40" name="Location Type">
    <vt:lpwstr/>
  </property>
  <property fmtid="{D5CDD505-2E9C-101B-9397-08002B2CF9AE}" pid="41" name="Record Purpose">
    <vt:lpwstr/>
  </property>
  <property fmtid="{D5CDD505-2E9C-101B-9397-08002B2CF9AE}" pid="42" name="Reference Type">
    <vt:lpwstr/>
  </property>
  <property fmtid="{D5CDD505-2E9C-101B-9397-08002B2CF9AE}" pid="43" name="Copyright License Type">
    <vt:lpwstr/>
  </property>
  <property fmtid="{D5CDD505-2E9C-101B-9397-08002B2CF9AE}" pid="44" name="a25c4e3633654d669cbaa09ae6b70789">
    <vt:lpwstr/>
  </property>
  <property fmtid="{D5CDD505-2E9C-101B-9397-08002B2CF9AE}" pid="45" name="h33f07fbb2ef4a7d9dd443dfd012601e">
    <vt:lpwstr/>
  </property>
</Properties>
</file>