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9D2093" w:rsidP="009B1003">
            <w:pPr>
              <w:pStyle w:val="Title"/>
            </w:pPr>
            <w:r w:rsidRPr="006A3FB2">
              <w:rPr>
                <w:sz w:val="35"/>
                <w:szCs w:val="35"/>
              </w:rPr>
              <w:t>Tour Operator</w:t>
            </w:r>
            <w:r w:rsidR="006A3FB2" w:rsidRPr="006A3FB2">
              <w:rPr>
                <w:sz w:val="35"/>
                <w:szCs w:val="35"/>
              </w:rPr>
              <w:t xml:space="preserve"> and Activity Provider</w:t>
            </w:r>
            <w:r w:rsidRPr="006A3FB2">
              <w:rPr>
                <w:sz w:val="35"/>
                <w:szCs w:val="35"/>
              </w:rPr>
              <w:t xml:space="preserve"> </w:t>
            </w:r>
            <w:r w:rsidR="00EB72E8" w:rsidRPr="006A3FB2">
              <w:rPr>
                <w:sz w:val="35"/>
                <w:szCs w:val="35"/>
              </w:rPr>
              <w:t>Licen</w:t>
            </w:r>
            <w:r w:rsidR="00EB72E8">
              <w:rPr>
                <w:sz w:val="35"/>
                <w:szCs w:val="35"/>
              </w:rPr>
              <w:t>sing</w:t>
            </w:r>
            <w:r>
              <w:br/>
              <w:t>Competitive allocation of licences</w:t>
            </w:r>
          </w:p>
        </w:tc>
      </w:tr>
      <w:tr w:rsidR="00975ED3" w:rsidTr="003F46E9">
        <w:trPr>
          <w:trHeight w:val="1247"/>
        </w:trPr>
        <w:tc>
          <w:tcPr>
            <w:tcW w:w="7761" w:type="dxa"/>
            <w:vAlign w:val="center"/>
          </w:tcPr>
          <w:p w:rsidR="009B1003" w:rsidRPr="009B1003" w:rsidRDefault="009D2093" w:rsidP="009B1003">
            <w:pPr>
              <w:pStyle w:val="Subtitle"/>
            </w:pPr>
            <w:r>
              <w:t>Fact Sheet</w:t>
            </w:r>
            <w:r>
              <w:br/>
              <w:t>June 2018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9D2093" w:rsidRPr="009D2093" w:rsidRDefault="009D2093" w:rsidP="009D2093">
      <w:pPr>
        <w:pStyle w:val="Heading2"/>
        <w:rPr>
          <w:rFonts w:eastAsia="Times"/>
        </w:rPr>
      </w:pPr>
      <w:bookmarkStart w:id="0" w:name="Here"/>
      <w:bookmarkEnd w:id="0"/>
      <w:r w:rsidRPr="009D2093">
        <w:rPr>
          <w:rFonts w:eastAsia="Times"/>
        </w:rPr>
        <w:t>What is the purpose of a licence?</w:t>
      </w:r>
    </w:p>
    <w:p w:rsidR="009D2093" w:rsidRPr="00530D93" w:rsidRDefault="009D2093" w:rsidP="009D2093">
      <w:pPr>
        <w:pStyle w:val="BodyText"/>
        <w:rPr>
          <w:rFonts w:eastAsia="Times"/>
        </w:rPr>
      </w:pPr>
      <w:r w:rsidRPr="00530D93">
        <w:rPr>
          <w:rFonts w:eastAsia="Times"/>
          <w:lang w:val="en-US"/>
        </w:rPr>
        <w:t>The tour operator licensing system provides a consistent legislative framework for licensing commercial tourism and commercial recreation activity on public land and waters in Victoria</w:t>
      </w:r>
      <w:r w:rsidRPr="00530D93">
        <w:rPr>
          <w:rFonts w:eastAsia="Times"/>
        </w:rPr>
        <w:t>.</w:t>
      </w:r>
    </w:p>
    <w:p w:rsidR="009D2093" w:rsidRPr="00530D93" w:rsidDel="0076500F" w:rsidRDefault="009D2093" w:rsidP="009D2093">
      <w:pPr>
        <w:pStyle w:val="BodyText"/>
        <w:rPr>
          <w:rFonts w:eastAsia="Times"/>
        </w:rPr>
      </w:pPr>
      <w:r w:rsidRPr="00530D93">
        <w:rPr>
          <w:rFonts w:eastAsia="Times"/>
        </w:rPr>
        <w:t xml:space="preserve">Licensing </w:t>
      </w:r>
      <w:r w:rsidRPr="00530D93" w:rsidDel="0076500F">
        <w:rPr>
          <w:rFonts w:eastAsia="Times"/>
        </w:rPr>
        <w:t>provide</w:t>
      </w:r>
      <w:r w:rsidRPr="00530D93">
        <w:rPr>
          <w:rFonts w:eastAsia="Times"/>
        </w:rPr>
        <w:t>s</w:t>
      </w:r>
      <w:r w:rsidRPr="00530D93" w:rsidDel="0076500F">
        <w:rPr>
          <w:rFonts w:eastAsia="Times"/>
        </w:rPr>
        <w:t xml:space="preserve"> land managers and government with assurances that </w:t>
      </w:r>
      <w:r w:rsidRPr="00530D93">
        <w:rPr>
          <w:rFonts w:eastAsia="Times"/>
        </w:rPr>
        <w:t xml:space="preserve">tour </w:t>
      </w:r>
      <w:r w:rsidRPr="00530D93" w:rsidDel="0076500F">
        <w:rPr>
          <w:rFonts w:eastAsia="Times"/>
        </w:rPr>
        <w:t>operators</w:t>
      </w:r>
      <w:r w:rsidRPr="00530D93">
        <w:rPr>
          <w:rFonts w:eastAsia="Times"/>
        </w:rPr>
        <w:t xml:space="preserve"> and</w:t>
      </w:r>
      <w:bookmarkStart w:id="1" w:name="_GoBack"/>
      <w:bookmarkEnd w:id="1"/>
      <w:r w:rsidRPr="00530D93">
        <w:rPr>
          <w:rFonts w:eastAsia="Times"/>
        </w:rPr>
        <w:t xml:space="preserve"> activity providers</w:t>
      </w:r>
      <w:r w:rsidRPr="00530D93" w:rsidDel="0076500F">
        <w:rPr>
          <w:rFonts w:eastAsia="Times"/>
        </w:rPr>
        <w:t xml:space="preserve"> are</w:t>
      </w:r>
      <w:r w:rsidRPr="00530D93">
        <w:rPr>
          <w:rFonts w:eastAsia="Times"/>
        </w:rPr>
        <w:t>:</w:t>
      </w:r>
    </w:p>
    <w:p w:rsidR="009D2093" w:rsidRPr="009D2093" w:rsidDel="0076500F" w:rsidRDefault="009D2093" w:rsidP="009D2093">
      <w:pPr>
        <w:pStyle w:val="ListBullet"/>
        <w:rPr>
          <w:rFonts w:eastAsia="Times"/>
        </w:rPr>
      </w:pPr>
      <w:r w:rsidRPr="009D2093" w:rsidDel="0076500F">
        <w:rPr>
          <w:rFonts w:eastAsia="Times"/>
        </w:rPr>
        <w:t>implementing risk management measures</w:t>
      </w:r>
      <w:r w:rsidRPr="009D2093">
        <w:rPr>
          <w:rFonts w:eastAsia="Times"/>
        </w:rPr>
        <w:t xml:space="preserve"> associated with tour or activity</w:t>
      </w:r>
    </w:p>
    <w:p w:rsidR="009D2093" w:rsidRPr="009D2093" w:rsidDel="0076500F" w:rsidRDefault="009D2093" w:rsidP="009D2093">
      <w:pPr>
        <w:pStyle w:val="ListBullet"/>
        <w:rPr>
          <w:rFonts w:eastAsia="Times"/>
        </w:rPr>
      </w:pPr>
      <w:r w:rsidRPr="009D2093" w:rsidDel="0076500F">
        <w:rPr>
          <w:rFonts w:eastAsia="Times"/>
        </w:rPr>
        <w:t>meeting</w:t>
      </w:r>
      <w:r w:rsidRPr="009D2093">
        <w:rPr>
          <w:rFonts w:eastAsia="Times"/>
        </w:rPr>
        <w:t xml:space="preserve"> relevant </w:t>
      </w:r>
      <w:r w:rsidRPr="009D2093" w:rsidDel="0076500F">
        <w:rPr>
          <w:rFonts w:eastAsia="Times"/>
        </w:rPr>
        <w:t>safety standards</w:t>
      </w:r>
    </w:p>
    <w:p w:rsidR="009D2093" w:rsidRPr="009D2093" w:rsidRDefault="009D2093" w:rsidP="009D2093">
      <w:pPr>
        <w:pStyle w:val="ListBullet"/>
        <w:rPr>
          <w:rFonts w:eastAsia="Times"/>
        </w:rPr>
      </w:pPr>
      <w:r w:rsidRPr="009D2093" w:rsidDel="0076500F">
        <w:rPr>
          <w:rFonts w:eastAsia="Times"/>
        </w:rPr>
        <w:t>complying with environment protection conditions.</w:t>
      </w:r>
    </w:p>
    <w:p w:rsidR="009D2093" w:rsidRPr="009D2093" w:rsidRDefault="009D2093" w:rsidP="009D2093">
      <w:pPr>
        <w:pStyle w:val="Heading2"/>
        <w:rPr>
          <w:rFonts w:eastAsia="Times"/>
        </w:rPr>
      </w:pPr>
      <w:r w:rsidRPr="009D2093">
        <w:rPr>
          <w:rFonts w:eastAsia="Times"/>
        </w:rPr>
        <w:t xml:space="preserve">Competitive </w:t>
      </w:r>
      <w:r w:rsidR="004504EE">
        <w:rPr>
          <w:rFonts w:eastAsia="Times"/>
        </w:rPr>
        <w:t>a</w:t>
      </w:r>
      <w:r w:rsidRPr="009D2093">
        <w:rPr>
          <w:rFonts w:eastAsia="Times"/>
        </w:rPr>
        <w:t xml:space="preserve">llocation of </w:t>
      </w:r>
      <w:r w:rsidR="004504EE">
        <w:rPr>
          <w:rFonts w:eastAsia="Times"/>
        </w:rPr>
        <w:t>t</w:t>
      </w:r>
      <w:r w:rsidRPr="009D2093">
        <w:rPr>
          <w:rFonts w:eastAsia="Times"/>
        </w:rPr>
        <w:t xml:space="preserve">our </w:t>
      </w:r>
      <w:r w:rsidR="004504EE">
        <w:rPr>
          <w:rFonts w:eastAsia="Times"/>
        </w:rPr>
        <w:t>o</w:t>
      </w:r>
      <w:r w:rsidRPr="009D2093">
        <w:rPr>
          <w:rFonts w:eastAsia="Times"/>
        </w:rPr>
        <w:t xml:space="preserve">perator </w:t>
      </w:r>
      <w:r w:rsidR="004504EE">
        <w:rPr>
          <w:rFonts w:eastAsia="Times"/>
        </w:rPr>
        <w:t>l</w:t>
      </w:r>
      <w:r w:rsidRPr="009D2093">
        <w:rPr>
          <w:rFonts w:eastAsia="Times"/>
        </w:rPr>
        <w:t>icences</w:t>
      </w:r>
    </w:p>
    <w:p w:rsidR="009D2093" w:rsidRPr="00530D93" w:rsidRDefault="009D2093" w:rsidP="009D2093">
      <w:pPr>
        <w:pStyle w:val="BodyText"/>
        <w:rPr>
          <w:rFonts w:eastAsia="Times"/>
        </w:rPr>
      </w:pPr>
      <w:proofErr w:type="gramStart"/>
      <w:r w:rsidRPr="00530D93">
        <w:rPr>
          <w:rFonts w:eastAsia="Times"/>
        </w:rPr>
        <w:t>The majority of</w:t>
      </w:r>
      <w:proofErr w:type="gramEnd"/>
      <w:r w:rsidRPr="00530D93">
        <w:rPr>
          <w:rFonts w:eastAsia="Times"/>
        </w:rPr>
        <w:t xml:space="preserve"> tour operator </w:t>
      </w:r>
      <w:r w:rsidR="006A3FB2">
        <w:rPr>
          <w:rFonts w:eastAsia="Times"/>
        </w:rPr>
        <w:t xml:space="preserve">and activity provider </w:t>
      </w:r>
      <w:r w:rsidRPr="00530D93">
        <w:rPr>
          <w:rFonts w:eastAsia="Times"/>
        </w:rPr>
        <w:t>licences in Victoria are issued on a non-competitive</w:t>
      </w:r>
      <w:r>
        <w:rPr>
          <w:rFonts w:eastAsia="Times"/>
        </w:rPr>
        <w:t xml:space="preserve"> basis</w:t>
      </w:r>
      <w:r w:rsidR="00C77F3B">
        <w:rPr>
          <w:rFonts w:eastAsia="Times"/>
        </w:rPr>
        <w:t>. This is</w:t>
      </w:r>
      <w:r>
        <w:rPr>
          <w:rFonts w:eastAsia="Times"/>
        </w:rPr>
        <w:t xml:space="preserve"> </w:t>
      </w:r>
      <w:r w:rsidRPr="00530D93">
        <w:rPr>
          <w:rFonts w:eastAsia="Times"/>
        </w:rPr>
        <w:t>because</w:t>
      </w:r>
      <w:r w:rsidR="00C77F3B">
        <w:rPr>
          <w:rFonts w:eastAsia="Times"/>
        </w:rPr>
        <w:t xml:space="preserve"> it generally isn’t considered necessary</w:t>
      </w:r>
      <w:r w:rsidRPr="00530D93">
        <w:rPr>
          <w:rFonts w:eastAsia="Times"/>
        </w:rPr>
        <w:t xml:space="preserve"> </w:t>
      </w:r>
      <w:r w:rsidR="00C77F3B">
        <w:rPr>
          <w:rFonts w:eastAsia="Times"/>
        </w:rPr>
        <w:t>to</w:t>
      </w:r>
      <w:r w:rsidR="00C77F3B" w:rsidRPr="00530D93">
        <w:rPr>
          <w:rFonts w:eastAsia="Times"/>
        </w:rPr>
        <w:t xml:space="preserve"> </w:t>
      </w:r>
      <w:r w:rsidRPr="00530D93">
        <w:rPr>
          <w:rFonts w:eastAsia="Times"/>
        </w:rPr>
        <w:t xml:space="preserve">limit to the number of licences available for a site or activity.  </w:t>
      </w:r>
    </w:p>
    <w:p w:rsidR="009D2093" w:rsidRPr="00530D93" w:rsidRDefault="009D2093" w:rsidP="009D2093">
      <w:pPr>
        <w:pStyle w:val="BodyText"/>
        <w:rPr>
          <w:rFonts w:eastAsia="Times"/>
        </w:rPr>
      </w:pPr>
      <w:r w:rsidRPr="00530D93">
        <w:rPr>
          <w:rFonts w:eastAsia="Times"/>
        </w:rPr>
        <w:t xml:space="preserve">However, there are circumstances in which a public land manager may consider it necessary to restrict the number of licences operating at a </w:t>
      </w:r>
      <w:proofErr w:type="gramStart"/>
      <w:r w:rsidRPr="00530D93">
        <w:rPr>
          <w:rFonts w:eastAsia="Times"/>
        </w:rPr>
        <w:t>particular site</w:t>
      </w:r>
      <w:proofErr w:type="gramEnd"/>
      <w:r w:rsidRPr="00530D93">
        <w:rPr>
          <w:rFonts w:eastAsia="Times"/>
        </w:rPr>
        <w:t xml:space="preserve"> or area, to protect natural or cultural values or visitor safety. </w:t>
      </w:r>
    </w:p>
    <w:p w:rsidR="009D2093" w:rsidRPr="00530D93" w:rsidRDefault="009D2093" w:rsidP="009D2093">
      <w:pPr>
        <w:pStyle w:val="BodyText"/>
      </w:pPr>
      <w:r w:rsidRPr="00530D93">
        <w:t xml:space="preserve">In these circumstances, public land managers may grant licences </w:t>
      </w:r>
      <w:r>
        <w:t>through a public</w:t>
      </w:r>
      <w:r w:rsidR="00C77F3B">
        <w:t>,</w:t>
      </w:r>
      <w:r>
        <w:t xml:space="preserve"> competitive process </w:t>
      </w:r>
      <w:r w:rsidRPr="00530D93">
        <w:t>(also known as an Expression of Interest) to</w:t>
      </w:r>
      <w:r>
        <w:t xml:space="preserve"> ensure commercial access to public resources is allocated fairly and in accordance with Government policy</w:t>
      </w:r>
      <w:r w:rsidRPr="00530D93">
        <w:t xml:space="preserve">. </w:t>
      </w:r>
    </w:p>
    <w:p w:rsidR="009D2093" w:rsidRPr="00A93836" w:rsidRDefault="009D2093" w:rsidP="009D2093">
      <w:pPr>
        <w:pStyle w:val="Heading2"/>
        <w:numPr>
          <w:ilvl w:val="0"/>
          <w:numId w:val="0"/>
        </w:numPr>
        <w:rPr>
          <w:rFonts w:eastAsia="Times"/>
          <w:lang w:val="en-US"/>
        </w:rPr>
      </w:pPr>
      <w:r w:rsidRPr="00A93836">
        <w:rPr>
          <w:rFonts w:eastAsia="Times"/>
          <w:lang w:val="en-US"/>
        </w:rPr>
        <w:t>Guidelines</w:t>
      </w:r>
    </w:p>
    <w:p w:rsidR="009D2093" w:rsidRPr="004D0F41" w:rsidRDefault="009D2093" w:rsidP="009D2093">
      <w:pPr>
        <w:pStyle w:val="BodyText"/>
        <w:rPr>
          <w:rFonts w:eastAsia="Times"/>
        </w:rPr>
      </w:pPr>
      <w:r w:rsidRPr="00530D93">
        <w:rPr>
          <w:rFonts w:eastAsia="Times"/>
        </w:rPr>
        <w:t>The Department of Environment, Land, Water and Planning (DELWP) has prepared guidelines to inform</w:t>
      </w:r>
      <w:r>
        <w:rPr>
          <w:rFonts w:eastAsia="Times"/>
        </w:rPr>
        <w:t xml:space="preserve"> </w:t>
      </w:r>
      <w:r w:rsidRPr="00530D93">
        <w:rPr>
          <w:rFonts w:eastAsia="Times"/>
        </w:rPr>
        <w:t xml:space="preserve">public land managers, licence applicants and other stakeholders </w:t>
      </w:r>
      <w:r w:rsidR="00BE6692">
        <w:rPr>
          <w:rFonts w:eastAsia="Times"/>
        </w:rPr>
        <w:t>about the</w:t>
      </w:r>
      <w:r w:rsidR="00BE6692" w:rsidRPr="00530D93">
        <w:rPr>
          <w:rFonts w:eastAsia="Times"/>
        </w:rPr>
        <w:t xml:space="preserve"> </w:t>
      </w:r>
      <w:r w:rsidRPr="00530D93">
        <w:rPr>
          <w:rFonts w:eastAsia="Times"/>
        </w:rPr>
        <w:t xml:space="preserve">policy and principles applicable to competitive allocation of tour operator licences.  </w:t>
      </w:r>
      <w:r>
        <w:rPr>
          <w:rFonts w:eastAsia="Times"/>
        </w:rPr>
        <w:t>These are ‘Competitive Allocation of Tour Operator Licences, 2018’.</w:t>
      </w:r>
      <w:r w:rsidR="004D0F41">
        <w:rPr>
          <w:rFonts w:eastAsia="Times"/>
        </w:rPr>
        <w:br w:type="column"/>
      </w:r>
    </w:p>
    <w:p w:rsidR="009D2093" w:rsidRPr="00530D93" w:rsidRDefault="009D2093" w:rsidP="009D2093">
      <w:pPr>
        <w:pStyle w:val="BodyText"/>
        <w:rPr>
          <w:bCs/>
        </w:rPr>
      </w:pPr>
      <w:r w:rsidRPr="00530D93">
        <w:t>Public</w:t>
      </w:r>
      <w:r w:rsidRPr="00530D93">
        <w:rPr>
          <w:bCs/>
        </w:rPr>
        <w:t xml:space="preserve"> land managers are strongly encouraged to obtain professional probity advice in the preparation and management of processes for competitive allocation of tour operator licences.</w:t>
      </w:r>
    </w:p>
    <w:p w:rsidR="009D2093" w:rsidRPr="009D2093" w:rsidRDefault="009D2093" w:rsidP="009D2093">
      <w:pPr>
        <w:pStyle w:val="Heading2"/>
        <w:rPr>
          <w:rFonts w:eastAsia="Times"/>
        </w:rPr>
      </w:pPr>
      <w:r w:rsidRPr="009D2093">
        <w:rPr>
          <w:rFonts w:eastAsia="Times"/>
        </w:rPr>
        <w:t xml:space="preserve">Fees for </w:t>
      </w:r>
      <w:r w:rsidR="00DA46B4">
        <w:rPr>
          <w:rFonts w:eastAsia="Times"/>
        </w:rPr>
        <w:t>c</w:t>
      </w:r>
      <w:r w:rsidRPr="009D2093">
        <w:rPr>
          <w:rFonts w:eastAsia="Times"/>
        </w:rPr>
        <w:t xml:space="preserve">ompetitively </w:t>
      </w:r>
      <w:r w:rsidR="00DA46B4">
        <w:rPr>
          <w:rFonts w:eastAsia="Times"/>
        </w:rPr>
        <w:t>a</w:t>
      </w:r>
      <w:r w:rsidRPr="009D2093">
        <w:rPr>
          <w:rFonts w:eastAsia="Times"/>
        </w:rPr>
        <w:t xml:space="preserve">llocated </w:t>
      </w:r>
      <w:r w:rsidR="00DA46B4">
        <w:rPr>
          <w:rFonts w:eastAsia="Times"/>
        </w:rPr>
        <w:t>l</w:t>
      </w:r>
      <w:r w:rsidRPr="009D2093">
        <w:rPr>
          <w:rFonts w:eastAsia="Times"/>
        </w:rPr>
        <w:t>icences</w:t>
      </w:r>
    </w:p>
    <w:p w:rsidR="009D2093" w:rsidRPr="00530D93" w:rsidRDefault="009D2093" w:rsidP="009D2093">
      <w:pPr>
        <w:pStyle w:val="BodyText"/>
        <w:rPr>
          <w:b/>
          <w:bCs/>
        </w:rPr>
      </w:pPr>
      <w:r w:rsidRPr="00530D93">
        <w:t>The Regulations establishing tour operator licence fees provide that:</w:t>
      </w:r>
    </w:p>
    <w:p w:rsidR="009D2093" w:rsidRPr="00A93836" w:rsidRDefault="00C77F3B" w:rsidP="009D2093">
      <w:pPr>
        <w:pStyle w:val="ListBullet"/>
        <w:rPr>
          <w:rFonts w:eastAsia="Times"/>
        </w:rPr>
      </w:pPr>
      <w:r>
        <w:rPr>
          <w:rFonts w:eastAsia="Times"/>
        </w:rPr>
        <w:t>p</w:t>
      </w:r>
      <w:r w:rsidR="009D2093" w:rsidRPr="00A93836">
        <w:rPr>
          <w:rFonts w:eastAsia="Times"/>
        </w:rPr>
        <w:t>ublic land managers may set the annual fee for a competitively allocated licence, but must advertise the fee in a public Expression of Interest document before licence applications are made</w:t>
      </w:r>
    </w:p>
    <w:p w:rsidR="009D2093" w:rsidRPr="006A3FB2" w:rsidRDefault="00C77F3B" w:rsidP="009D2093">
      <w:pPr>
        <w:pStyle w:val="ListBullet"/>
        <w:rPr>
          <w:rFonts w:eastAsia="Times"/>
        </w:rPr>
      </w:pPr>
      <w:r>
        <w:rPr>
          <w:rFonts w:eastAsia="Times"/>
        </w:rPr>
        <w:t>a</w:t>
      </w:r>
      <w:r w:rsidR="009D2093" w:rsidRPr="00A93836">
        <w:rPr>
          <w:rFonts w:eastAsia="Times"/>
        </w:rPr>
        <w:t xml:space="preserve">s a minimum the annual fee must be </w:t>
      </w:r>
      <w:r w:rsidR="009D2093" w:rsidRPr="006A3FB2">
        <w:rPr>
          <w:rFonts w:eastAsia="Times"/>
        </w:rPr>
        <w:t xml:space="preserve">equivalent to the annual fee for standard tour operator licences (as set out in </w:t>
      </w:r>
      <w:r w:rsidR="00DA46B4">
        <w:rPr>
          <w:rFonts w:eastAsia="Times"/>
        </w:rPr>
        <w:t>T</w:t>
      </w:r>
      <w:r w:rsidR="009D2093" w:rsidRPr="006A3FB2">
        <w:rPr>
          <w:rFonts w:eastAsia="Times"/>
        </w:rPr>
        <w:t xml:space="preserve">able </w:t>
      </w:r>
      <w:r w:rsidR="007A3035">
        <w:rPr>
          <w:rFonts w:eastAsia="Times"/>
        </w:rPr>
        <w:t>1</w:t>
      </w:r>
      <w:r w:rsidR="009D2093" w:rsidRPr="006A3FB2">
        <w:rPr>
          <w:rFonts w:eastAsia="Times"/>
        </w:rPr>
        <w:t>)</w:t>
      </w:r>
    </w:p>
    <w:p w:rsidR="009D2093" w:rsidRPr="00A93836" w:rsidRDefault="00C77F3B" w:rsidP="009D2093">
      <w:pPr>
        <w:pStyle w:val="ListBullet"/>
        <w:rPr>
          <w:rFonts w:eastAsia="Times"/>
        </w:rPr>
      </w:pPr>
      <w:r>
        <w:rPr>
          <w:rFonts w:eastAsia="Times"/>
        </w:rPr>
        <w:t>u</w:t>
      </w:r>
      <w:r w:rsidR="009D2093" w:rsidRPr="00A93836">
        <w:rPr>
          <w:rFonts w:eastAsia="Times"/>
        </w:rPr>
        <w:t>se fees for competitively allocated licences are the same as for standard tour operator licences ($2.40 adult, $1.60 child</w:t>
      </w:r>
      <w:r w:rsidR="009D2093">
        <w:rPr>
          <w:rFonts w:eastAsia="Times"/>
        </w:rPr>
        <w:t xml:space="preserve"> (under 16 years) or school student</w:t>
      </w:r>
      <w:r w:rsidR="009D2093" w:rsidRPr="00A93836">
        <w:rPr>
          <w:rFonts w:eastAsia="Times"/>
        </w:rPr>
        <w:t>)</w:t>
      </w:r>
    </w:p>
    <w:p w:rsidR="00E40C73" w:rsidRDefault="00C77F3B" w:rsidP="009D2093">
      <w:pPr>
        <w:pStyle w:val="ListBullet"/>
        <w:rPr>
          <w:rFonts w:eastAsia="Times"/>
        </w:rPr>
      </w:pPr>
      <w:r>
        <w:rPr>
          <w:rFonts w:eastAsia="Times"/>
        </w:rPr>
        <w:t>n</w:t>
      </w:r>
      <w:r w:rsidR="009D2093" w:rsidRPr="00A93836">
        <w:rPr>
          <w:rFonts w:eastAsia="Times"/>
        </w:rPr>
        <w:t>o use fee cap applies to competitively allocated licences.</w:t>
      </w:r>
    </w:p>
    <w:p w:rsidR="007A3035" w:rsidRDefault="007A3035" w:rsidP="007A3035">
      <w:pPr>
        <w:pStyle w:val="ListBullet"/>
        <w:numPr>
          <w:ilvl w:val="0"/>
          <w:numId w:val="0"/>
        </w:numPr>
      </w:pPr>
      <w:bookmarkStart w:id="2" w:name="_Hlk517249530"/>
      <w:r>
        <w:t xml:space="preserve">The annual fee should also reflect a fair and appropriate return to the land manager while ensuring that the system of administration of the licence is both cost effective and efficient. </w:t>
      </w:r>
    </w:p>
    <w:p w:rsidR="007A3035" w:rsidRDefault="007A3035" w:rsidP="007A3035">
      <w:pPr>
        <w:pStyle w:val="ListBullet"/>
        <w:numPr>
          <w:ilvl w:val="0"/>
          <w:numId w:val="0"/>
        </w:numPr>
      </w:pPr>
      <w:r>
        <w:t xml:space="preserve">For annual fees greater than $5 000, public land managers should seek a valuation by the </w:t>
      </w:r>
      <w:proofErr w:type="spellStart"/>
      <w:r>
        <w:t>Valuer</w:t>
      </w:r>
      <w:proofErr w:type="spellEnd"/>
      <w:r>
        <w:t xml:space="preserve"> General Victoria or a registered </w:t>
      </w:r>
      <w:proofErr w:type="spellStart"/>
      <w:r>
        <w:t>valuer</w:t>
      </w:r>
      <w:proofErr w:type="spellEnd"/>
      <w:r>
        <w:t>.</w:t>
      </w:r>
      <w:bookmarkEnd w:id="2"/>
      <w:r>
        <w:t xml:space="preserve"> </w:t>
      </w:r>
    </w:p>
    <w:p w:rsidR="007A3035" w:rsidRDefault="007A3035">
      <w:pPr>
        <w:rPr>
          <w:rFonts w:eastAsia="Times"/>
        </w:rPr>
      </w:pPr>
      <w:r>
        <w:rPr>
          <w:rFonts w:eastAsia="Times"/>
        </w:rPr>
        <w:br w:type="page"/>
      </w:r>
    </w:p>
    <w:p w:rsidR="006A3FB2" w:rsidRPr="00922FC5" w:rsidRDefault="006A3FB2" w:rsidP="006A3FB2">
      <w:pPr>
        <w:pStyle w:val="CaptionImageorFigure"/>
      </w:pPr>
      <w:r w:rsidRPr="00922FC5">
        <w:lastRenderedPageBreak/>
        <w:t xml:space="preserve">Table </w:t>
      </w:r>
      <w:r w:rsidR="00B06B10">
        <w:fldChar w:fldCharType="begin"/>
      </w:r>
      <w:r w:rsidR="00B06B10">
        <w:instrText xml:space="preserve"> SEQ Table \* ARABIC </w:instrText>
      </w:r>
      <w:r w:rsidR="00B06B10">
        <w:fldChar w:fldCharType="separate"/>
      </w:r>
      <w:r w:rsidR="00BE6692">
        <w:rPr>
          <w:noProof/>
        </w:rPr>
        <w:t>1</w:t>
      </w:r>
      <w:r w:rsidR="00B06B10">
        <w:rPr>
          <w:noProof/>
        </w:rPr>
        <w:fldChar w:fldCharType="end"/>
      </w:r>
      <w:r w:rsidRPr="00922FC5">
        <w:t xml:space="preserve">: Summary of </w:t>
      </w:r>
      <w:r w:rsidR="006676F8">
        <w:t>s</w:t>
      </w:r>
      <w:r w:rsidRPr="00922FC5">
        <w:t xml:space="preserve">tandard </w:t>
      </w:r>
      <w:r w:rsidR="006676F8">
        <w:t>t</w:t>
      </w:r>
      <w:r w:rsidRPr="00922FC5">
        <w:t xml:space="preserve">our </w:t>
      </w:r>
      <w:r w:rsidR="006676F8">
        <w:t>o</w:t>
      </w:r>
      <w:r w:rsidRPr="00922FC5">
        <w:t xml:space="preserve">perator </w:t>
      </w:r>
      <w:r w:rsidR="006676F8">
        <w:t>l</w:t>
      </w:r>
      <w:r w:rsidRPr="00922FC5">
        <w:t xml:space="preserve">icence </w:t>
      </w:r>
      <w:r w:rsidR="006676F8">
        <w:t>f</w:t>
      </w:r>
      <w:r w:rsidRPr="00922FC5">
        <w:t>ees</w:t>
      </w:r>
    </w:p>
    <w:tbl>
      <w:tblPr>
        <w:tblStyle w:val="TableGrid"/>
        <w:tblW w:w="4573" w:type="pct"/>
        <w:tblLook w:val="00A0" w:firstRow="1" w:lastRow="0" w:firstColumn="1" w:lastColumn="0" w:noHBand="0" w:noVBand="0"/>
      </w:tblPr>
      <w:tblGrid>
        <w:gridCol w:w="3402"/>
        <w:gridCol w:w="1134"/>
      </w:tblGrid>
      <w:tr w:rsidR="006A3FB2" w:rsidRPr="00050253" w:rsidTr="008213E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tcPr>
          <w:p w:rsidR="006A3FB2" w:rsidRPr="00050253" w:rsidRDefault="006A3FB2" w:rsidP="008213E9">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rsidR="006A3FB2" w:rsidRPr="00050253" w:rsidRDefault="006A3FB2" w:rsidP="008213E9">
            <w:pPr>
              <w:pStyle w:val="TableHeadingLeft"/>
              <w:jc w:val="center"/>
            </w:pPr>
            <w:r>
              <w:t>Fee for 2018/2019</w:t>
            </w:r>
          </w:p>
        </w:tc>
      </w:tr>
      <w:tr w:rsidR="006A3FB2" w:rsidRPr="00050253" w:rsidTr="008213E9">
        <w:tc>
          <w:tcPr>
            <w:tcW w:w="3750" w:type="pct"/>
          </w:tcPr>
          <w:p w:rsidR="006A3FB2" w:rsidRPr="0093122B" w:rsidRDefault="006A3FB2" w:rsidP="008213E9">
            <w:pPr>
              <w:pStyle w:val="TableTextLeft"/>
            </w:pPr>
            <w:r w:rsidRPr="00387513">
              <w:t xml:space="preserve">Annual fee – standard </w:t>
            </w:r>
            <w:proofErr w:type="gramStart"/>
            <w:r w:rsidRPr="00387513">
              <w:t>one year</w:t>
            </w:r>
            <w:proofErr w:type="gramEnd"/>
            <w:r w:rsidRPr="00387513">
              <w:t xml:space="preserve"> licence</w:t>
            </w:r>
          </w:p>
        </w:tc>
        <w:tc>
          <w:tcPr>
            <w:cnfStyle w:val="000010000000" w:firstRow="0" w:lastRow="0" w:firstColumn="0" w:lastColumn="0" w:oddVBand="1" w:evenVBand="0" w:oddHBand="0" w:evenHBand="0" w:firstRowFirstColumn="0" w:firstRowLastColumn="0" w:lastRowFirstColumn="0" w:lastRowLastColumn="0"/>
            <w:tcW w:w="1250" w:type="pct"/>
          </w:tcPr>
          <w:p w:rsidR="006A3FB2" w:rsidRPr="007E4F96" w:rsidRDefault="006A3FB2" w:rsidP="008213E9">
            <w:pPr>
              <w:spacing w:before="120" w:after="120"/>
              <w:ind w:right="34"/>
              <w:jc w:val="right"/>
            </w:pPr>
            <w:r w:rsidRPr="007E4F96">
              <w:t>$300.30</w:t>
            </w:r>
          </w:p>
        </w:tc>
      </w:tr>
      <w:tr w:rsidR="006A3FB2" w:rsidRPr="00050253" w:rsidTr="008213E9">
        <w:tc>
          <w:tcPr>
            <w:tcW w:w="3750" w:type="pct"/>
          </w:tcPr>
          <w:p w:rsidR="006A3FB2" w:rsidRPr="0093122B" w:rsidRDefault="006A3FB2" w:rsidP="008213E9">
            <w:pPr>
              <w:pStyle w:val="TableTextLeft"/>
            </w:pPr>
            <w:r w:rsidRPr="00387513">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250" w:type="pct"/>
          </w:tcPr>
          <w:p w:rsidR="006A3FB2" w:rsidRPr="007E4F96" w:rsidRDefault="006A3FB2" w:rsidP="008213E9">
            <w:pPr>
              <w:spacing w:before="120" w:after="120"/>
              <w:ind w:right="34"/>
              <w:jc w:val="right"/>
            </w:pPr>
            <w:r w:rsidRPr="007E4F96">
              <w:t>$235.50</w:t>
            </w:r>
          </w:p>
        </w:tc>
      </w:tr>
      <w:tr w:rsidR="006A3FB2" w:rsidRPr="00050253" w:rsidTr="008213E9">
        <w:tc>
          <w:tcPr>
            <w:tcW w:w="3750" w:type="pct"/>
          </w:tcPr>
          <w:p w:rsidR="006A3FB2" w:rsidRPr="0093122B" w:rsidRDefault="006A3FB2" w:rsidP="008213E9">
            <w:pPr>
              <w:pStyle w:val="TableTextLeft"/>
            </w:pPr>
            <w:r w:rsidRPr="00387513">
              <w:t>Use fee –</w:t>
            </w:r>
            <w:r w:rsidR="006676F8">
              <w:t xml:space="preserve"> </w:t>
            </w:r>
            <w:proofErr w:type="spellStart"/>
            <w:r w:rsidRPr="00387513">
              <w:t>adult</w:t>
            </w:r>
            <w:r w:rsidRPr="007E4F96">
              <w:rPr>
                <w:vertAlign w:val="superscript"/>
              </w:rPr>
              <w:t>a</w:t>
            </w:r>
            <w:proofErr w:type="spellEnd"/>
            <w:r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rsidR="006A3FB2" w:rsidRPr="007E4F96" w:rsidRDefault="006A3FB2" w:rsidP="008213E9">
            <w:pPr>
              <w:spacing w:before="120" w:after="120"/>
              <w:ind w:right="34"/>
              <w:jc w:val="right"/>
            </w:pPr>
            <w:r w:rsidRPr="007E4F96">
              <w:t>$2.40</w:t>
            </w:r>
          </w:p>
        </w:tc>
      </w:tr>
      <w:tr w:rsidR="006A3FB2" w:rsidRPr="00050253" w:rsidTr="008213E9">
        <w:tc>
          <w:tcPr>
            <w:tcW w:w="3750" w:type="pct"/>
          </w:tcPr>
          <w:p w:rsidR="006A3FB2" w:rsidRPr="0093122B" w:rsidRDefault="006A3FB2" w:rsidP="008213E9">
            <w:pPr>
              <w:pStyle w:val="TableTextLeft"/>
            </w:pPr>
            <w:r w:rsidRPr="00387513">
              <w:t>Use fee –</w:t>
            </w:r>
            <w:r w:rsidR="006676F8">
              <w:t xml:space="preserve"> </w:t>
            </w:r>
            <w:r w:rsidRPr="00387513">
              <w:t xml:space="preserve">child (16 </w:t>
            </w:r>
            <w:r>
              <w:t xml:space="preserve">years and under) and school </w:t>
            </w:r>
            <w:proofErr w:type="spellStart"/>
            <w:r>
              <w:t>student</w:t>
            </w:r>
            <w:r w:rsidRPr="008F2D82">
              <w:rPr>
                <w:vertAlign w:val="superscript"/>
              </w:rPr>
              <w:t>a</w:t>
            </w:r>
            <w:proofErr w:type="spellEnd"/>
            <w:r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rsidR="006A3FB2" w:rsidRPr="007E4F96" w:rsidRDefault="006A3FB2" w:rsidP="008213E9">
            <w:pPr>
              <w:spacing w:before="120" w:after="120"/>
              <w:ind w:right="34"/>
              <w:jc w:val="right"/>
            </w:pPr>
            <w:r w:rsidRPr="007E4F96">
              <w:t>$1.60</w:t>
            </w:r>
          </w:p>
        </w:tc>
      </w:tr>
    </w:tbl>
    <w:p w:rsidR="006A3FB2" w:rsidRPr="00050253" w:rsidRDefault="006A3FB2" w:rsidP="006A3FB2">
      <w:pPr>
        <w:pStyle w:val="Footnotes"/>
      </w:pPr>
      <w:r w:rsidRPr="007E4F96">
        <w:t>Per head per day</w:t>
      </w:r>
    </w:p>
    <w:p w:rsidR="009D2093" w:rsidRPr="00A93836" w:rsidRDefault="009D2093" w:rsidP="004D0F41">
      <w:pPr>
        <w:pStyle w:val="ListBullet"/>
        <w:numPr>
          <w:ilvl w:val="0"/>
          <w:numId w:val="0"/>
        </w:numPr>
        <w:ind w:left="170"/>
        <w:rPr>
          <w:rFonts w:eastAsia="Times"/>
        </w:rPr>
      </w:pPr>
    </w:p>
    <w:p w:rsidR="009D2093" w:rsidRPr="009D2093" w:rsidRDefault="009D2093" w:rsidP="009D2093">
      <w:pPr>
        <w:pStyle w:val="Heading2"/>
        <w:rPr>
          <w:rFonts w:eastAsia="Times"/>
        </w:rPr>
      </w:pPr>
      <w:r w:rsidRPr="009D2093">
        <w:rPr>
          <w:rFonts w:eastAsia="Times"/>
        </w:rPr>
        <w:t>Further assistance</w:t>
      </w:r>
    </w:p>
    <w:p w:rsidR="00254A01" w:rsidRDefault="009D2093" w:rsidP="00254A01">
      <w:pPr>
        <w:pStyle w:val="BodyText"/>
      </w:pPr>
      <w:r w:rsidRPr="009D2093">
        <w:t xml:space="preserve">For more information on tour operator licences please </w:t>
      </w:r>
      <w:r w:rsidRPr="006A68D8">
        <w:t xml:space="preserve">visit </w:t>
      </w:r>
      <w:hyperlink r:id="rId14" w:history="1">
        <w:r w:rsidR="006A68D8" w:rsidRPr="006A68D8">
          <w:rPr>
            <w:rStyle w:val="Hyperlink"/>
            <w:color w:val="363534" w:themeColor="text1"/>
          </w:rPr>
          <w:t>www.forestsandreserves.vic.gov.au/tour-operators</w:t>
        </w:r>
      </w:hyperlink>
      <w:r w:rsidRPr="006A68D8">
        <w:t xml:space="preserve"> or call the DELWP Customer </w:t>
      </w:r>
      <w:r w:rsidR="006A68D8">
        <w:t>Contact</w:t>
      </w:r>
      <w:r w:rsidRPr="009D2093">
        <w:t xml:space="preserve"> Centre on</w:t>
      </w:r>
      <w:r w:rsidR="006676F8">
        <w:t> </w:t>
      </w:r>
      <w:r w:rsidRPr="009D2093">
        <w:t>136</w:t>
      </w:r>
      <w:r w:rsidR="007A3035">
        <w:t> </w:t>
      </w:r>
      <w:r w:rsidRPr="009D2093">
        <w:t>186.</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DD4FDC">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w:t>
            </w:r>
            <w:r>
              <w:fldChar w:fldCharType="begin"/>
            </w:r>
            <w:r>
              <w:instrText xml:space="preserve"> DATE  \@ "yyyy" \* MERGEFORMAT </w:instrText>
            </w:r>
            <w:r>
              <w:fldChar w:fldCharType="separate"/>
            </w:r>
            <w:r w:rsidR="00B06B10">
              <w:rPr>
                <w:noProof/>
              </w:rPr>
              <w:t>2018</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Default="00254A01" w:rsidP="00AC028D">
            <w:pPr>
              <w:pStyle w:val="SmallBodyText"/>
            </w:pPr>
            <w:r w:rsidRPr="00C255C2">
              <w:t>ISBN</w:t>
            </w:r>
            <w:r>
              <w:t xml:space="preserve"> </w:t>
            </w:r>
            <w:r w:rsidR="009D2093" w:rsidRPr="009D2093">
              <w:t>978-1-76077-082-2 (pdf/online/MS word)</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4" w:name="_Accessibility"/>
            <w:bookmarkEnd w:id="4"/>
            <w:r w:rsidRPr="00E97294">
              <w:t>Accessibility</w:t>
            </w:r>
          </w:p>
          <w:p w:rsidR="00254A01" w:rsidRDefault="00254A01" w:rsidP="00AC028D">
            <w:pPr>
              <w:pStyle w:val="xAccessibilityText"/>
            </w:pPr>
            <w:r>
              <w:t xml:space="preserve">If you would like to receive this publication in an alternative format, please telephone the DELWP Customer </w:t>
            </w:r>
            <w:r w:rsidR="00D27646">
              <w:t>Contact</w:t>
            </w:r>
            <w:r>
              <w:t xml:space="preserv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p>
    <w:p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FDC" w:rsidRDefault="00DD4FDC">
      <w:r>
        <w:separator/>
      </w:r>
    </w:p>
    <w:p w:rsidR="00DD4FDC" w:rsidRDefault="00DD4FDC"/>
    <w:p w:rsidR="00DD4FDC" w:rsidRDefault="00DD4FDC"/>
  </w:endnote>
  <w:endnote w:type="continuationSeparator" w:id="0">
    <w:p w:rsidR="00DD4FDC" w:rsidRDefault="00DD4FDC">
      <w:r>
        <w:continuationSeparator/>
      </w:r>
    </w:p>
    <w:p w:rsidR="00DD4FDC" w:rsidRDefault="00DD4FDC"/>
    <w:p w:rsidR="00DD4FDC" w:rsidRDefault="00DD4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FDC" w:rsidRPr="008F5280" w:rsidRDefault="00DD4FDC" w:rsidP="008F5280">
      <w:pPr>
        <w:pStyle w:val="FootnoteSeparator"/>
      </w:pPr>
    </w:p>
    <w:p w:rsidR="00DD4FDC" w:rsidRDefault="00DD4FDC"/>
  </w:footnote>
  <w:footnote w:type="continuationSeparator" w:id="0">
    <w:p w:rsidR="00DD4FDC" w:rsidRDefault="00DD4FDC" w:rsidP="008F5280">
      <w:pPr>
        <w:pStyle w:val="FootnoteSeparator"/>
      </w:pPr>
    </w:p>
    <w:p w:rsidR="00DD4FDC" w:rsidRDefault="00DD4FDC"/>
    <w:p w:rsidR="00DD4FDC" w:rsidRDefault="00DD4FDC"/>
  </w:footnote>
  <w:footnote w:type="continuationNotice" w:id="1">
    <w:p w:rsidR="00DD4FDC" w:rsidRDefault="00DD4FDC" w:rsidP="00D55628"/>
    <w:p w:rsidR="00DD4FDC" w:rsidRDefault="00DD4FDC"/>
    <w:p w:rsidR="00DD4FDC" w:rsidRDefault="00DD4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B06B10" w:rsidP="00AC028D">
          <w:pPr>
            <w:pStyle w:val="Header"/>
          </w:pPr>
          <w:r>
            <w:fldChar w:fldCharType="begin"/>
          </w:r>
          <w:r>
            <w:instrText xml:space="preserve"> STYLEREF  Title  \* MERGEFORMAT </w:instrText>
          </w:r>
          <w:r>
            <w:fldChar w:fldCharType="separate"/>
          </w:r>
          <w:r w:rsidRPr="00B06B10">
            <w:rPr>
              <w:noProof/>
              <w:sz w:val="35"/>
              <w:szCs w:val="35"/>
            </w:rPr>
            <w:t>Tour Operator and Activity Provider Licensing</w:t>
          </w:r>
          <w:r>
            <w:rPr>
              <w:noProof/>
            </w:rPr>
            <w:br/>
            <w:t>Competitive allocation of licences</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E5328"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3032C"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2458F"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B06B10" w:rsidP="00AC028D">
          <w:pPr>
            <w:pStyle w:val="Header"/>
          </w:pPr>
          <w:r>
            <w:fldChar w:fldCharType="begin"/>
          </w:r>
          <w:r>
            <w:instrText xml:space="preserve"> STYLEREF  Title  \* MERGEFORMAT </w:instrText>
          </w:r>
          <w:r>
            <w:fldChar w:fldCharType="separate"/>
          </w:r>
          <w:r w:rsidR="00BE6692">
            <w:rPr>
              <w:noProof/>
            </w:rPr>
            <w:t>Tour Operator and Activity Provider Licensing</w:t>
          </w:r>
          <w:r w:rsidR="00BE6692">
            <w:rPr>
              <w:noProof/>
            </w:rPr>
            <w:br/>
            <w:t>Competitive allocation of licences</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C3313"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03D3F"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856C92"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1E89D"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4AAF8"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29AD1"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70805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B62317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DD4FD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14D"/>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4B0"/>
    <w:rsid w:val="000F0A47"/>
    <w:rsid w:val="000F0B5F"/>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B2F"/>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6BC"/>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4EE"/>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0F41"/>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6F8"/>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3FB2"/>
    <w:rsid w:val="006A4025"/>
    <w:rsid w:val="006A40D7"/>
    <w:rsid w:val="006A4700"/>
    <w:rsid w:val="006A4C45"/>
    <w:rsid w:val="006A4D08"/>
    <w:rsid w:val="006A4D41"/>
    <w:rsid w:val="006A62A4"/>
    <w:rsid w:val="006A66B0"/>
    <w:rsid w:val="006A68D8"/>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2E9"/>
    <w:rsid w:val="007A2603"/>
    <w:rsid w:val="007A2C47"/>
    <w:rsid w:val="007A3035"/>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093"/>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B10"/>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292"/>
    <w:rsid w:val="00BE4301"/>
    <w:rsid w:val="00BE520A"/>
    <w:rsid w:val="00BE5406"/>
    <w:rsid w:val="00BE5BF2"/>
    <w:rsid w:val="00BE64AA"/>
    <w:rsid w:val="00BE6692"/>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77F3B"/>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27646"/>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6B4"/>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5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4FDC"/>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0C73"/>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2E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73285FCD"/>
  <w15:docId w15:val="{CB1EF1D9-7662-4C26-993B-37FE8BE9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D4FDC"/>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6A6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restsandreserves.vic.gov.au/tour-operat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A103-3D42-4DF0-BCD8-CA5EB738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128</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15</cp:revision>
  <cp:lastPrinted>2018-06-21T03:15:00Z</cp:lastPrinted>
  <dcterms:created xsi:type="dcterms:W3CDTF">2018-05-30T00:21:00Z</dcterms:created>
  <dcterms:modified xsi:type="dcterms:W3CDTF">2018-06-22T01:05:00Z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